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8E7" w:rsidRPr="004830D0" w:rsidRDefault="0047033B" w:rsidP="00834CA5">
      <w:pPr>
        <w:spacing w:after="0" w:line="240" w:lineRule="auto"/>
        <w:jc w:val="center"/>
        <w:rPr>
          <w:b/>
          <w:sz w:val="52"/>
          <w:szCs w:val="28"/>
        </w:rPr>
      </w:pPr>
      <w:r w:rsidRPr="004830D0">
        <w:rPr>
          <w:b/>
          <w:sz w:val="52"/>
          <w:szCs w:val="28"/>
        </w:rPr>
        <w:t>PLAN CURRICULAR INSTITUCIONAL</w:t>
      </w:r>
    </w:p>
    <w:p w:rsidR="001458E7" w:rsidRPr="004830D0" w:rsidRDefault="001458E7" w:rsidP="00834CA5">
      <w:pPr>
        <w:spacing w:after="0" w:line="240" w:lineRule="auto"/>
        <w:rPr>
          <w:color w:val="FF0000"/>
        </w:rPr>
      </w:pPr>
    </w:p>
    <w:p w:rsidR="001458E7" w:rsidRPr="004830D0" w:rsidRDefault="001458E7" w:rsidP="00834CA5">
      <w:pPr>
        <w:spacing w:after="0" w:line="240" w:lineRule="auto"/>
        <w:rPr>
          <w:b/>
          <w:sz w:val="36"/>
        </w:rPr>
      </w:pPr>
      <w:r w:rsidRPr="004830D0">
        <w:rPr>
          <w:b/>
          <w:sz w:val="36"/>
        </w:rPr>
        <w:t>AREA:</w:t>
      </w:r>
      <w:r w:rsidR="00834CA5" w:rsidRPr="004830D0">
        <w:rPr>
          <w:b/>
          <w:sz w:val="36"/>
        </w:rPr>
        <w:t xml:space="preserve"> CIENCIAS SOCIALES</w:t>
      </w:r>
    </w:p>
    <w:p w:rsidR="00834CA5" w:rsidRPr="004830D0" w:rsidRDefault="001458E7" w:rsidP="00834CA5">
      <w:pPr>
        <w:spacing w:after="0" w:line="240" w:lineRule="auto"/>
        <w:rPr>
          <w:b/>
          <w:sz w:val="36"/>
        </w:rPr>
      </w:pPr>
      <w:r w:rsidRPr="004830D0">
        <w:rPr>
          <w:b/>
          <w:sz w:val="36"/>
        </w:rPr>
        <w:t xml:space="preserve">DOCENTES </w:t>
      </w:r>
      <w:r w:rsidR="0047033B" w:rsidRPr="004830D0">
        <w:rPr>
          <w:b/>
          <w:sz w:val="36"/>
        </w:rPr>
        <w:t xml:space="preserve">INTEGRANTES - </w:t>
      </w:r>
      <w:r w:rsidRPr="004830D0">
        <w:rPr>
          <w:b/>
          <w:sz w:val="36"/>
        </w:rPr>
        <w:t>SUBNIVEL</w:t>
      </w:r>
      <w:r w:rsidR="00834CA5" w:rsidRPr="004830D0">
        <w:rPr>
          <w:b/>
          <w:sz w:val="36"/>
        </w:rPr>
        <w:t>:</w:t>
      </w:r>
    </w:p>
    <w:p w:rsidR="00834CA5" w:rsidRPr="004830D0" w:rsidRDefault="0047033B" w:rsidP="00834CA5">
      <w:pPr>
        <w:pStyle w:val="Sinespaciado"/>
        <w:rPr>
          <w:i/>
        </w:rPr>
      </w:pPr>
      <w:r w:rsidRPr="004830D0">
        <w:rPr>
          <w:i/>
        </w:rPr>
        <w:t>Darling Coral</w:t>
      </w:r>
      <w:r w:rsidR="00834CA5" w:rsidRPr="004830D0">
        <w:rPr>
          <w:i/>
        </w:rPr>
        <w:t>. Gualichico Solidad. Fausto Egüez. Jaqueline Freire. Edgar Tamayo. Patricia Sarmiento. Priscila Iñacato. Ana Mosquera. Javier Chiliquinga. Pablo Balda</w:t>
      </w:r>
      <w:r w:rsidR="00B70927">
        <w:rPr>
          <w:i/>
        </w:rPr>
        <w:t>s</w:t>
      </w:r>
      <w:r w:rsidR="00834CA5" w:rsidRPr="004830D0">
        <w:rPr>
          <w:i/>
        </w:rPr>
        <w:t>sari.</w:t>
      </w:r>
    </w:p>
    <w:p w:rsidR="001458E7" w:rsidRPr="004830D0" w:rsidRDefault="001458E7" w:rsidP="00834CA5">
      <w:pPr>
        <w:spacing w:after="0" w:line="240" w:lineRule="auto"/>
        <w:rPr>
          <w:b/>
          <w:sz w:val="36"/>
        </w:rPr>
      </w:pPr>
      <w:r w:rsidRPr="004830D0">
        <w:rPr>
          <w:b/>
          <w:sz w:val="36"/>
        </w:rPr>
        <w:t xml:space="preserve">AÑO LECTIVO:  </w:t>
      </w:r>
      <w:r w:rsidR="00834CA5" w:rsidRPr="004830D0">
        <w:rPr>
          <w:b/>
          <w:sz w:val="36"/>
        </w:rPr>
        <w:t>2016-2017.</w:t>
      </w:r>
      <w:r w:rsidRPr="004830D0">
        <w:rPr>
          <w:b/>
          <w:sz w:val="36"/>
        </w:rPr>
        <w:t xml:space="preserve">                                                                                         </w:t>
      </w:r>
    </w:p>
    <w:p w:rsidR="007714C3" w:rsidRPr="004830D0" w:rsidRDefault="007714C3" w:rsidP="00834CA5">
      <w:pPr>
        <w:spacing w:after="0" w:line="240" w:lineRule="auto"/>
        <w:rPr>
          <w:b/>
          <w:sz w:val="36"/>
        </w:rPr>
      </w:pPr>
    </w:p>
    <w:p w:rsidR="007714C3" w:rsidRPr="004830D0" w:rsidRDefault="007714C3" w:rsidP="00834CA5">
      <w:pPr>
        <w:pStyle w:val="Prrafodelista"/>
        <w:spacing w:after="0" w:line="240" w:lineRule="auto"/>
        <w:jc w:val="center"/>
        <w:rPr>
          <w:b/>
          <w:sz w:val="40"/>
        </w:rPr>
      </w:pPr>
      <w:r w:rsidRPr="004830D0">
        <w:rPr>
          <w:b/>
          <w:sz w:val="40"/>
        </w:rPr>
        <w:t>CONTENIDO</w:t>
      </w:r>
    </w:p>
    <w:p w:rsidR="000B0868" w:rsidRPr="004830D0" w:rsidRDefault="000B0868" w:rsidP="00834CA5">
      <w:pPr>
        <w:pStyle w:val="Prrafodelista"/>
        <w:spacing w:after="0" w:line="240" w:lineRule="auto"/>
        <w:jc w:val="center"/>
        <w:rPr>
          <w:b/>
          <w:sz w:val="40"/>
        </w:rPr>
      </w:pPr>
    </w:p>
    <w:p w:rsidR="00D30FE9" w:rsidRPr="004830D0" w:rsidRDefault="007714C3" w:rsidP="00F13622">
      <w:pPr>
        <w:pStyle w:val="Ttulo2"/>
      </w:pPr>
      <w:r w:rsidRPr="004830D0">
        <w:t xml:space="preserve">1. Enfoque pedagógico </w:t>
      </w:r>
    </w:p>
    <w:p w:rsidR="00D30FE9" w:rsidRPr="004830D0" w:rsidRDefault="00D30FE9" w:rsidP="00834CA5">
      <w:pPr>
        <w:spacing w:after="0" w:line="240" w:lineRule="auto"/>
        <w:jc w:val="both"/>
      </w:pPr>
      <w:r w:rsidRPr="004830D0">
        <w:t>El área de Ciencias Sociales contribuye a la formación, desarrollo y ejercicio de los valores del perfil de salida del Bachillerato ecuatoriano de manera específica: Al de la justicia, porque intrínsecamente apunta al respeto de los derechos humanos, los principios y valores ciudadanos en la construcción de la identidad humana y de un proyecto social colectivo, equitativo y sustentable, fundamentado precisamente en la justicia. Al de la innovación, porque va mucho más allá de una perspectiva puramente instrumental y utilitaria (ciencia y tecnología al servicio de…); porque el principio y fin de sus afanes es el ser humano en sí mismo, de ahí que su propuesta de innovación encierre consideraciones de tipo ético y político, con el objetivo de construir una utopía plausible, “otro mundo posible”. Y al de la solidaridad, porque tiende a la formación, desarrollo y práctica de una ética que concibe a este valor esencial de modo radical, en la medida en que demuestra que él, más que una opción arbitraria y voluntarista, es una condición antropológica, y aun ontológica, del ser humano, sin la cual su existencia sobre la Tierra hubiese sido y es simplemente imposible.</w:t>
      </w:r>
    </w:p>
    <w:p w:rsidR="00D30FE9" w:rsidRPr="004830D0" w:rsidRDefault="00D30FE9" w:rsidP="00834CA5">
      <w:pPr>
        <w:spacing w:after="0" w:line="240" w:lineRule="auto"/>
        <w:jc w:val="both"/>
      </w:pPr>
      <w:r w:rsidRPr="004830D0">
        <w:t>El área de Ciencias Sociales contribuye a la formación lasallista de manera específica</w:t>
      </w:r>
      <w:r w:rsidR="007A67CF" w:rsidRPr="004830D0">
        <w:t xml:space="preserve"> en la fe, j</w:t>
      </w:r>
      <w:r w:rsidRPr="004830D0">
        <w:t>usticia</w:t>
      </w:r>
      <w:r w:rsidR="007A67CF" w:rsidRPr="004830D0">
        <w:t>, c</w:t>
      </w:r>
      <w:r w:rsidRPr="004830D0">
        <w:t>ompromiso</w:t>
      </w:r>
      <w:r w:rsidR="007A67CF" w:rsidRPr="004830D0">
        <w:t>, s</w:t>
      </w:r>
      <w:r w:rsidRPr="004830D0">
        <w:t>ervicio</w:t>
      </w:r>
      <w:r w:rsidR="007A67CF" w:rsidRPr="004830D0">
        <w:t xml:space="preserve"> y f</w:t>
      </w:r>
      <w:r w:rsidRPr="004830D0">
        <w:t>raternidad</w:t>
      </w:r>
      <w:r w:rsidR="007A67CF" w:rsidRPr="004830D0">
        <w:t xml:space="preserve"> por medio de la formación de líderes y la sana convivencia entre todos los miembros de la comunidad educativa.</w:t>
      </w:r>
    </w:p>
    <w:p w:rsidR="007A67CF" w:rsidRPr="004830D0" w:rsidRDefault="007A67CF">
      <w:pPr>
        <w:rPr>
          <w:rFonts w:ascii="Arial" w:hAnsi="Arial" w:cs="Arial"/>
          <w:b/>
          <w:sz w:val="24"/>
          <w:szCs w:val="24"/>
        </w:rPr>
      </w:pPr>
      <w:r w:rsidRPr="004830D0">
        <w:rPr>
          <w:rFonts w:ascii="Arial" w:hAnsi="Arial" w:cs="Arial"/>
          <w:b/>
          <w:sz w:val="24"/>
          <w:szCs w:val="24"/>
        </w:rPr>
        <w:br w:type="page"/>
      </w:r>
    </w:p>
    <w:p w:rsidR="007714C3" w:rsidRPr="004830D0" w:rsidRDefault="007714C3" w:rsidP="00F13622">
      <w:pPr>
        <w:pStyle w:val="Ttulo2"/>
      </w:pPr>
      <w:r w:rsidRPr="004830D0">
        <w:lastRenderedPageBreak/>
        <w:t>2. Contenidos de Aprendizaje</w:t>
      </w:r>
    </w:p>
    <w:p w:rsidR="007A67CF" w:rsidRPr="004830D0" w:rsidRDefault="007A67CF" w:rsidP="00834CA5">
      <w:pPr>
        <w:spacing w:after="0" w:line="240" w:lineRule="auto"/>
        <w:jc w:val="both"/>
        <w:rPr>
          <w:rFonts w:ascii="Arial" w:hAnsi="Arial" w:cs="Arial"/>
          <w:b/>
          <w:sz w:val="24"/>
          <w:szCs w:val="24"/>
        </w:rPr>
      </w:pPr>
      <w:r w:rsidRPr="004830D0">
        <w:rPr>
          <w:rFonts w:ascii="Arial" w:hAnsi="Arial" w:cs="Arial"/>
          <w:b/>
          <w:sz w:val="24"/>
          <w:szCs w:val="24"/>
        </w:rPr>
        <w:t>OBJETIVOS DEL ÁREA</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OG.CS.1.</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Potenciar la construcción de una identidad personal y social</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auténtica a través de la comprensión de los procesos históricos</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y los aportes culturales locales, regionales y globales, en</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función de ejercer una libertad y autonomía solidaria y comprometida</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con los otros.</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OG.CS.2.</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Contextualizar la realidad ecuatoriana, a través de su ubicación</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y comprensión dentro del proceso histórico latinoamericano y</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mundial, para entender sus procesos de dependencia y liberación,</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históricos y contemporáneos.</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OG.CS.3.</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Comprender la dinámica individuo-sociedad, por medio del</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análisis de las relaciones entre las personas, los acontecimientos,</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procesos históricos y geográficos en el espacio-tiempo,</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a fin de comprender los patrones de cambio, permanencia y</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continuidad de los diferentes fenómenos sociales y sus consecuencias.</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OG.CS.4.</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Determinar los orígenes del universo, el sistema solar, la Tierra,</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la vida y el ser humano, sus características y relaciones históricas</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y geográficas, para comprender y valorar la vida en todas</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sus manifestaciones.</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OG.CS.5.</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Identificar y relacionar la geografía local, regional y global, para</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comprender los procesos de globalización e interdependencia</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de las distintas realidades geopolíticas.</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OG.CS.6.</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Construir una conciencia cívica, crítica y autónoma, a través de</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la interiorización y práctica de los derechos humanos universales</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y ciudadanos, para desarrollar actitudes de solidaridad y</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participación en la vida comunitaria.</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OG.CS.7.</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Adoptar una actitud crítica frente a la desigualdad socioeconómica</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y toda forma de discriminación, y de respeto ante la</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diversidad, por medio de la contextualización histórica de los</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procesos sociales y su desnaturalización, para promover una</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sociedad plural, justa y solidaria.</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OG.CS.8.</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Aplicar los conocimientos adquiridos, a través del ejercicio de</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una ética solidaria y ecológica que apunte a la construcción y</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consolidación de una sociedad nueva basada en el respeto a la</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dignidad humana y de todas las formas de vida.</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OG.CS.9.</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Promover y estimular el cuidado del entorno natural y cultural,</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a través de su conocimiento y valoración, para garantizar una</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convivencia armónica y responsable con todas las formas de</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vida del planeta.</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OG.CS.10.</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Usar y contrastar diversas fuentes, metodologías cualitativas y</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cuantitativas y herramientas cartográficas, utilizando medios</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de comunicación y TIC, en la codificación e interpretación crítica</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de discursos e imágenes, para desarrollar un criterio propio</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acerca de la realidad local, regional y global, y reducir la brecha</w:t>
      </w:r>
    </w:p>
    <w:p w:rsidR="007A67CF" w:rsidRPr="004830D0" w:rsidRDefault="007A67CF" w:rsidP="007A67CF">
      <w:pPr>
        <w:spacing w:after="0" w:line="240" w:lineRule="auto"/>
        <w:jc w:val="both"/>
        <w:rPr>
          <w:rFonts w:ascii="Arial" w:hAnsi="Arial" w:cs="Arial"/>
          <w:sz w:val="16"/>
          <w:szCs w:val="16"/>
        </w:rPr>
      </w:pPr>
      <w:r w:rsidRPr="004830D0">
        <w:rPr>
          <w:rFonts w:ascii="Arial" w:hAnsi="Arial" w:cs="Arial"/>
          <w:sz w:val="16"/>
          <w:szCs w:val="16"/>
        </w:rPr>
        <w:t>digital.</w:t>
      </w:r>
    </w:p>
    <w:p w:rsidR="007A67CF" w:rsidRPr="004830D0" w:rsidRDefault="007A67CF" w:rsidP="00834CA5">
      <w:pPr>
        <w:spacing w:after="0" w:line="240" w:lineRule="auto"/>
        <w:jc w:val="both"/>
        <w:rPr>
          <w:rFonts w:ascii="Arial" w:hAnsi="Arial" w:cs="Arial"/>
          <w:b/>
          <w:sz w:val="24"/>
          <w:szCs w:val="24"/>
        </w:rPr>
      </w:pPr>
      <w:r w:rsidRPr="004830D0">
        <w:rPr>
          <w:rFonts w:ascii="Arial" w:hAnsi="Arial" w:cs="Arial"/>
          <w:b/>
          <w:noProof/>
          <w:sz w:val="24"/>
          <w:szCs w:val="24"/>
          <w:lang w:val="es-ES" w:eastAsia="es-ES"/>
        </w:rPr>
        <w:lastRenderedPageBreak/>
        <w:drawing>
          <wp:inline distT="0" distB="0" distL="0" distR="0">
            <wp:extent cx="4820323" cy="5477639"/>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ÁISCA 1.PNG"/>
                    <pic:cNvPicPr/>
                  </pic:nvPicPr>
                  <pic:blipFill>
                    <a:blip r:embed="rId9">
                      <a:extLst>
                        <a:ext uri="{28A0092B-C50C-407E-A947-70E740481C1C}">
                          <a14:useLocalDpi xmlns:a14="http://schemas.microsoft.com/office/drawing/2010/main" val="0"/>
                        </a:ext>
                      </a:extLst>
                    </a:blip>
                    <a:stretch>
                      <a:fillRect/>
                    </a:stretch>
                  </pic:blipFill>
                  <pic:spPr>
                    <a:xfrm>
                      <a:off x="0" y="0"/>
                      <a:ext cx="4820323" cy="5477639"/>
                    </a:xfrm>
                    <a:prstGeom prst="rect">
                      <a:avLst/>
                    </a:prstGeom>
                  </pic:spPr>
                </pic:pic>
              </a:graphicData>
            </a:graphic>
          </wp:inline>
        </w:drawing>
      </w:r>
    </w:p>
    <w:p w:rsidR="007A67CF" w:rsidRPr="004830D0" w:rsidRDefault="007A67CF" w:rsidP="00834CA5">
      <w:pPr>
        <w:spacing w:after="0" w:line="240" w:lineRule="auto"/>
        <w:jc w:val="both"/>
        <w:rPr>
          <w:rFonts w:ascii="Arial" w:hAnsi="Arial" w:cs="Arial"/>
          <w:b/>
          <w:sz w:val="24"/>
          <w:szCs w:val="24"/>
        </w:rPr>
      </w:pPr>
    </w:p>
    <w:p w:rsidR="007A67CF" w:rsidRPr="004830D0" w:rsidRDefault="007A67CF">
      <w:pPr>
        <w:rPr>
          <w:rFonts w:ascii="Arial" w:hAnsi="Arial" w:cs="Arial"/>
          <w:b/>
          <w:sz w:val="24"/>
          <w:szCs w:val="24"/>
        </w:rPr>
      </w:pPr>
      <w:r w:rsidRPr="004830D0">
        <w:rPr>
          <w:rFonts w:ascii="Arial" w:hAnsi="Arial" w:cs="Arial"/>
          <w:b/>
          <w:sz w:val="24"/>
          <w:szCs w:val="24"/>
        </w:rPr>
        <w:br w:type="page"/>
      </w:r>
    </w:p>
    <w:p w:rsidR="007A67CF" w:rsidRPr="004830D0" w:rsidRDefault="007A67CF" w:rsidP="00834CA5">
      <w:pPr>
        <w:spacing w:after="0" w:line="240" w:lineRule="auto"/>
        <w:jc w:val="both"/>
        <w:rPr>
          <w:rFonts w:ascii="Arial" w:hAnsi="Arial" w:cs="Arial"/>
          <w:b/>
          <w:sz w:val="24"/>
          <w:szCs w:val="24"/>
        </w:rPr>
      </w:pPr>
      <w:r w:rsidRPr="004830D0">
        <w:rPr>
          <w:rFonts w:ascii="Arial" w:hAnsi="Arial" w:cs="Arial"/>
          <w:b/>
          <w:noProof/>
          <w:sz w:val="24"/>
          <w:szCs w:val="24"/>
          <w:lang w:val="es-ES" w:eastAsia="es-ES"/>
        </w:rPr>
        <w:lastRenderedPageBreak/>
        <w:drawing>
          <wp:inline distT="0" distB="0" distL="0" distR="0">
            <wp:extent cx="4686954" cy="5896798"/>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ÁISCA 2.PNG"/>
                    <pic:cNvPicPr/>
                  </pic:nvPicPr>
                  <pic:blipFill>
                    <a:blip r:embed="rId10">
                      <a:extLst>
                        <a:ext uri="{28A0092B-C50C-407E-A947-70E740481C1C}">
                          <a14:useLocalDpi xmlns:a14="http://schemas.microsoft.com/office/drawing/2010/main" val="0"/>
                        </a:ext>
                      </a:extLst>
                    </a:blip>
                    <a:stretch>
                      <a:fillRect/>
                    </a:stretch>
                  </pic:blipFill>
                  <pic:spPr>
                    <a:xfrm>
                      <a:off x="0" y="0"/>
                      <a:ext cx="4686954" cy="5896798"/>
                    </a:xfrm>
                    <a:prstGeom prst="rect">
                      <a:avLst/>
                    </a:prstGeom>
                  </pic:spPr>
                </pic:pic>
              </a:graphicData>
            </a:graphic>
          </wp:inline>
        </w:drawing>
      </w:r>
    </w:p>
    <w:p w:rsidR="007A67CF" w:rsidRPr="004830D0" w:rsidRDefault="007A67CF" w:rsidP="00834CA5">
      <w:pPr>
        <w:spacing w:after="0" w:line="240" w:lineRule="auto"/>
        <w:jc w:val="both"/>
        <w:rPr>
          <w:rFonts w:ascii="Arial" w:hAnsi="Arial" w:cs="Arial"/>
          <w:b/>
          <w:sz w:val="24"/>
          <w:szCs w:val="24"/>
        </w:rPr>
      </w:pPr>
    </w:p>
    <w:p w:rsidR="007A67CF" w:rsidRPr="004830D0" w:rsidRDefault="007A67CF" w:rsidP="00834CA5">
      <w:pPr>
        <w:spacing w:after="0" w:line="240" w:lineRule="auto"/>
        <w:jc w:val="both"/>
        <w:rPr>
          <w:rFonts w:ascii="Arial" w:hAnsi="Arial" w:cs="Arial"/>
          <w:b/>
          <w:sz w:val="24"/>
          <w:szCs w:val="24"/>
        </w:rPr>
      </w:pPr>
    </w:p>
    <w:p w:rsidR="003A0006" w:rsidRPr="004830D0" w:rsidRDefault="003A0006">
      <w:pPr>
        <w:rPr>
          <w:rFonts w:asciiTheme="majorHAnsi" w:eastAsiaTheme="majorEastAsia" w:hAnsiTheme="majorHAnsi" w:cstheme="majorBidi"/>
          <w:color w:val="365F91" w:themeColor="accent1" w:themeShade="BF"/>
          <w:sz w:val="26"/>
          <w:szCs w:val="26"/>
        </w:rPr>
      </w:pPr>
      <w:r w:rsidRPr="004830D0">
        <w:br w:type="page"/>
      </w:r>
    </w:p>
    <w:p w:rsidR="007714C3" w:rsidRPr="004830D0" w:rsidRDefault="007714C3" w:rsidP="00F13622">
      <w:pPr>
        <w:pStyle w:val="Ttulo2"/>
      </w:pPr>
      <w:r w:rsidRPr="004830D0">
        <w:lastRenderedPageBreak/>
        <w:t xml:space="preserve">3. Metodología </w:t>
      </w:r>
    </w:p>
    <w:p w:rsidR="00170D63" w:rsidRPr="004830D0" w:rsidRDefault="00170D63" w:rsidP="00834CA5">
      <w:pPr>
        <w:spacing w:after="0" w:line="240" w:lineRule="auto"/>
        <w:jc w:val="both"/>
        <w:rPr>
          <w:rFonts w:ascii="Arial" w:hAnsi="Arial" w:cs="Arial"/>
          <w:b/>
          <w:sz w:val="24"/>
          <w:szCs w:val="24"/>
        </w:rPr>
      </w:pPr>
      <w:r w:rsidRPr="004830D0">
        <w:t>Se fomentará una metodología centrada en la actividad y participación de los estudiantes que favorezca el pensamiento racional y crítico, el trabajo individual y cooperativo del alumnado en el aula, que conlleve la lectura y la investigación, así como las diferentes posibilidades de expresión. En el caso de la Educación General Básica, especialmente en sus primeros tres subniveles, se integrarán en todas las áreas referencias a la vida cotidiana y al entorno inmediato de los estudiantes. El objeto central de la práctica educativa es que el estudiante alcance el máximo desarrollo de sus capacidades y no el de adquirir de forma aislada las destrezas con criterios de desempeño propuestas en cada una de las áreas, ya que estas son un elemento del currículo que sirve de instrumento para facilitar el aprendizaje. El aprendizaje debe desarrollar una variedad de procesos cognitivos. Los estudiantes deben ser capaces de poner en práctica un amplio repertorio de procesos, tales como: identificar, analizar, reconocer, asociar, reflexionar, razonar, deducir, inducir, decidir, explicar, crear, etc., evitando que las situaciones de aprendizaje se centren, tan solo, en el desarrollo de algunos de ellos. Se asegurará el trabajo en equipo de los docentes, con objeto de proporcionar un enfoque interdisciplinar para que se desarrolle el aprendizaje de capacidades y responsabilidades, garantizando la coordinación de todos los miembros del equipo docente que atienda a cada estudiante en su grupo. Es importante destacar el papel fundamental que juega la lectura en el desarrollo de las capacidades de los estudiantes; por ello, las programaciones didácticas de todas las áreas incluirán actividades y tareas para el desarrollo de la competencia lectora. Asimismo, las tecnologías de la información y de la comunicación formarán parte del uso habitual como instrumento facilitador para el desarrollo del currículo.</w:t>
      </w:r>
    </w:p>
    <w:p w:rsidR="003A0006" w:rsidRPr="004830D0" w:rsidRDefault="003A0006">
      <w:pPr>
        <w:rPr>
          <w:rFonts w:ascii="Arial" w:hAnsi="Arial" w:cs="Arial"/>
          <w:b/>
          <w:sz w:val="24"/>
          <w:szCs w:val="24"/>
        </w:rPr>
      </w:pPr>
      <w:r w:rsidRPr="004830D0">
        <w:rPr>
          <w:rFonts w:ascii="Arial" w:hAnsi="Arial" w:cs="Arial"/>
          <w:b/>
          <w:sz w:val="24"/>
          <w:szCs w:val="24"/>
        </w:rPr>
        <w:br w:type="page"/>
      </w:r>
    </w:p>
    <w:p w:rsidR="007714C3" w:rsidRPr="004830D0" w:rsidRDefault="007714C3" w:rsidP="00F13622">
      <w:pPr>
        <w:pStyle w:val="Ttulo2"/>
      </w:pPr>
      <w:r w:rsidRPr="004830D0">
        <w:lastRenderedPageBreak/>
        <w:t xml:space="preserve">4.  Evaluación </w:t>
      </w:r>
    </w:p>
    <w:p w:rsidR="0027035B" w:rsidRPr="004830D0" w:rsidRDefault="0027035B" w:rsidP="0027035B">
      <w:pPr>
        <w:pStyle w:val="Ttulo3"/>
      </w:pPr>
      <w:r w:rsidRPr="004830D0">
        <w:t>2DO</w:t>
      </w:r>
    </w:p>
    <w:p w:rsidR="0027035B" w:rsidRPr="004830D0" w:rsidRDefault="0027035B" w:rsidP="0027035B">
      <w:pPr>
        <w:rPr>
          <w:rFonts w:ascii="Verdana" w:hAnsi="Verdana"/>
          <w:b/>
          <w:sz w:val="24"/>
          <w:szCs w:val="28"/>
        </w:rPr>
      </w:pPr>
      <w:r w:rsidRPr="004830D0">
        <w:rPr>
          <w:rFonts w:ascii="Verdana" w:hAnsi="Verdana"/>
          <w:b/>
          <w:sz w:val="24"/>
          <w:szCs w:val="28"/>
        </w:rPr>
        <w:t>NIVEL 2:   AL FINALIZAR CUARTO  DE  EGB (2do, 3ro, 4to  EGB)</w:t>
      </w:r>
    </w:p>
    <w:p w:rsidR="0027035B" w:rsidRPr="004830D0" w:rsidRDefault="0027035B" w:rsidP="0027035B">
      <w:pPr>
        <w:rPr>
          <w:b/>
          <w:sz w:val="28"/>
          <w:szCs w:val="28"/>
        </w:rPr>
      </w:pPr>
    </w:p>
    <w:p w:rsidR="0027035B" w:rsidRPr="004830D0" w:rsidRDefault="0027035B" w:rsidP="0027035B">
      <w:pPr>
        <w:rPr>
          <w:b/>
          <w:sz w:val="28"/>
          <w:szCs w:val="28"/>
        </w:rPr>
      </w:pPr>
      <w:r w:rsidRPr="004830D0">
        <w:rPr>
          <w:b/>
          <w:sz w:val="28"/>
          <w:szCs w:val="28"/>
        </w:rPr>
        <w:t>GRADO/CURSO:</w:t>
      </w:r>
    </w:p>
    <w:tbl>
      <w:tblPr>
        <w:tblStyle w:val="Tablaconcuadrcula"/>
        <w:tblW w:w="10118" w:type="dxa"/>
        <w:tblLook w:val="04A0" w:firstRow="1" w:lastRow="0" w:firstColumn="1" w:lastColumn="0" w:noHBand="0" w:noVBand="1"/>
      </w:tblPr>
      <w:tblGrid>
        <w:gridCol w:w="2055"/>
        <w:gridCol w:w="2012"/>
        <w:gridCol w:w="1889"/>
        <w:gridCol w:w="1996"/>
        <w:gridCol w:w="2166"/>
      </w:tblGrid>
      <w:tr w:rsidR="0027035B" w:rsidRPr="004830D0" w:rsidTr="006C6256">
        <w:trPr>
          <w:trHeight w:val="530"/>
        </w:trPr>
        <w:tc>
          <w:tcPr>
            <w:tcW w:w="7952" w:type="dxa"/>
            <w:gridSpan w:val="4"/>
            <w:shd w:val="clear" w:color="auto" w:fill="FBD4B4" w:themeFill="accent6" w:themeFillTint="66"/>
          </w:tcPr>
          <w:p w:rsidR="0027035B" w:rsidRPr="004830D0" w:rsidRDefault="0027035B" w:rsidP="006C6256">
            <w:pPr>
              <w:jc w:val="center"/>
              <w:rPr>
                <w:rFonts w:ascii="Verdana" w:hAnsi="Verdana"/>
                <w:b/>
                <w:sz w:val="24"/>
                <w:szCs w:val="24"/>
              </w:rPr>
            </w:pPr>
            <w:r w:rsidRPr="004830D0">
              <w:rPr>
                <w:rFonts w:ascii="Verdana" w:hAnsi="Verdana"/>
                <w:b/>
                <w:sz w:val="28"/>
                <w:szCs w:val="28"/>
              </w:rPr>
              <w:t>ASIGNATURA: LENGUA Y LITERATURA</w:t>
            </w:r>
          </w:p>
        </w:tc>
        <w:tc>
          <w:tcPr>
            <w:tcW w:w="2166" w:type="dxa"/>
            <w:shd w:val="clear" w:color="auto" w:fill="FBD4B4" w:themeFill="accent6" w:themeFillTint="66"/>
          </w:tcPr>
          <w:p w:rsidR="0027035B" w:rsidRPr="004830D0" w:rsidRDefault="0027035B" w:rsidP="006C6256">
            <w:pPr>
              <w:jc w:val="center"/>
              <w:rPr>
                <w:rFonts w:ascii="Verdana" w:hAnsi="Verdana"/>
                <w:b/>
                <w:sz w:val="28"/>
                <w:szCs w:val="28"/>
              </w:rPr>
            </w:pPr>
          </w:p>
        </w:tc>
      </w:tr>
      <w:tr w:rsidR="0027035B" w:rsidRPr="004830D0" w:rsidTr="006C6256">
        <w:trPr>
          <w:trHeight w:val="1698"/>
        </w:trPr>
        <w:tc>
          <w:tcPr>
            <w:tcW w:w="2055" w:type="dxa"/>
          </w:tcPr>
          <w:p w:rsidR="0027035B" w:rsidRPr="004830D0" w:rsidRDefault="0027035B" w:rsidP="006C6256">
            <w:pPr>
              <w:rPr>
                <w:b/>
              </w:rPr>
            </w:pPr>
            <w:r w:rsidRPr="004830D0">
              <w:rPr>
                <w:rFonts w:ascii="Verdana" w:hAnsi="Verdana"/>
                <w:b/>
                <w:sz w:val="24"/>
                <w:szCs w:val="24"/>
              </w:rPr>
              <w:t>DOMINIOS</w:t>
            </w:r>
          </w:p>
        </w:tc>
        <w:tc>
          <w:tcPr>
            <w:tcW w:w="2012" w:type="dxa"/>
          </w:tcPr>
          <w:p w:rsidR="0027035B" w:rsidRPr="004830D0" w:rsidRDefault="0027035B" w:rsidP="006C6256">
            <w:pPr>
              <w:rPr>
                <w:b/>
              </w:rPr>
            </w:pPr>
            <w:r w:rsidRPr="004830D0">
              <w:rPr>
                <w:rFonts w:ascii="Verdana" w:hAnsi="Verdana"/>
                <w:b/>
                <w:sz w:val="24"/>
                <w:szCs w:val="24"/>
              </w:rPr>
              <w:t>ESTANDARES</w:t>
            </w:r>
          </w:p>
        </w:tc>
        <w:tc>
          <w:tcPr>
            <w:tcW w:w="1889" w:type="dxa"/>
          </w:tcPr>
          <w:p w:rsidR="0027035B" w:rsidRPr="004830D0" w:rsidRDefault="0027035B" w:rsidP="006C6256">
            <w:pPr>
              <w:rPr>
                <w:rFonts w:ascii="Verdana" w:hAnsi="Verdana"/>
                <w:b/>
                <w:sz w:val="24"/>
              </w:rPr>
            </w:pPr>
            <w:r w:rsidRPr="004830D0">
              <w:rPr>
                <w:rFonts w:ascii="Verdana" w:hAnsi="Verdana"/>
                <w:b/>
                <w:sz w:val="24"/>
              </w:rPr>
              <w:t>DESTREZAS CON CRITERIO DE DESEMPEÑO</w:t>
            </w:r>
          </w:p>
        </w:tc>
        <w:tc>
          <w:tcPr>
            <w:tcW w:w="1996" w:type="dxa"/>
          </w:tcPr>
          <w:p w:rsidR="0027035B" w:rsidRPr="004830D0" w:rsidRDefault="0027035B" w:rsidP="006C6256">
            <w:pPr>
              <w:rPr>
                <w:rFonts w:ascii="Verdana" w:hAnsi="Verdana"/>
                <w:b/>
                <w:sz w:val="24"/>
              </w:rPr>
            </w:pPr>
            <w:r w:rsidRPr="004830D0">
              <w:rPr>
                <w:rFonts w:ascii="Verdana" w:hAnsi="Verdana"/>
                <w:b/>
                <w:sz w:val="24"/>
              </w:rPr>
              <w:t xml:space="preserve">CRITERIOS DE EVALUACIÒN </w:t>
            </w:r>
          </w:p>
        </w:tc>
        <w:tc>
          <w:tcPr>
            <w:tcW w:w="2166" w:type="dxa"/>
          </w:tcPr>
          <w:p w:rsidR="0027035B" w:rsidRPr="004830D0" w:rsidRDefault="0027035B" w:rsidP="006C6256">
            <w:pPr>
              <w:rPr>
                <w:rFonts w:ascii="Verdana" w:hAnsi="Verdana"/>
                <w:b/>
                <w:sz w:val="24"/>
              </w:rPr>
            </w:pPr>
            <w:r w:rsidRPr="004830D0">
              <w:rPr>
                <w:rFonts w:ascii="Verdana" w:hAnsi="Verdana"/>
                <w:b/>
                <w:sz w:val="24"/>
              </w:rPr>
              <w:t>INDICADORES DE EVALUACION</w:t>
            </w:r>
          </w:p>
        </w:tc>
      </w:tr>
      <w:tr w:rsidR="0027035B" w:rsidRPr="004830D0" w:rsidTr="006C6256">
        <w:trPr>
          <w:trHeight w:val="3003"/>
        </w:trPr>
        <w:tc>
          <w:tcPr>
            <w:tcW w:w="2055" w:type="dxa"/>
            <w:vMerge w:val="restart"/>
          </w:tcPr>
          <w:p w:rsidR="0027035B" w:rsidRPr="004830D0" w:rsidRDefault="0027035B" w:rsidP="006C6256">
            <w:pPr>
              <w:jc w:val="both"/>
              <w:rPr>
                <w:rFonts w:ascii="Verdana" w:hAnsi="Verdana"/>
                <w:b/>
                <w:sz w:val="20"/>
                <w:szCs w:val="20"/>
              </w:rPr>
            </w:pPr>
            <w:r w:rsidRPr="004830D0">
              <w:rPr>
                <w:rFonts w:ascii="Verdana" w:hAnsi="Verdana"/>
                <w:b/>
                <w:sz w:val="20"/>
                <w:szCs w:val="20"/>
              </w:rPr>
              <w:t>COMUNICACIÓN ORAL</w:t>
            </w:r>
          </w:p>
          <w:p w:rsidR="0027035B" w:rsidRPr="004830D0" w:rsidRDefault="0027035B" w:rsidP="006C6256"/>
        </w:tc>
        <w:tc>
          <w:tcPr>
            <w:tcW w:w="2012" w:type="dxa"/>
          </w:tcPr>
          <w:p w:rsidR="0027035B" w:rsidRPr="004830D0" w:rsidRDefault="0027035B" w:rsidP="006C6256">
            <w:pPr>
              <w:autoSpaceDE w:val="0"/>
              <w:autoSpaceDN w:val="0"/>
              <w:adjustRightInd w:val="0"/>
              <w:spacing w:line="241" w:lineRule="atLeast"/>
              <w:rPr>
                <w:rFonts w:ascii="Verdana" w:hAnsi="Verdana" w:cs="HelveticaNeueLT Std Thin"/>
                <w:color w:val="000000"/>
                <w:sz w:val="20"/>
                <w:szCs w:val="20"/>
              </w:rPr>
            </w:pPr>
            <w:r w:rsidRPr="004830D0">
              <w:rPr>
                <w:rFonts w:ascii="Verdana" w:hAnsi="Verdana" w:cs="Aller"/>
                <w:color w:val="000000"/>
                <w:sz w:val="20"/>
                <w:szCs w:val="20"/>
              </w:rPr>
              <w:t xml:space="preserve">• </w:t>
            </w:r>
            <w:r w:rsidRPr="004830D0">
              <w:rPr>
                <w:rFonts w:ascii="Verdana" w:hAnsi="Verdana" w:cs="HelveticaNeueLT Std Thin"/>
                <w:color w:val="000000"/>
                <w:sz w:val="20"/>
                <w:szCs w:val="20"/>
              </w:rPr>
              <w:t xml:space="preserve">Escucha activamente diversos textos literarios y no literarios, que contengan párrafos con una idea principal y dos secundarias, oraciones simples3 y un vocabulario variado cuyo significado pueda deducirse del contexto. </w:t>
            </w:r>
          </w:p>
          <w:p w:rsidR="0027035B" w:rsidRPr="004830D0" w:rsidRDefault="0027035B" w:rsidP="006C6256">
            <w:pPr>
              <w:autoSpaceDE w:val="0"/>
              <w:autoSpaceDN w:val="0"/>
              <w:adjustRightInd w:val="0"/>
              <w:spacing w:line="241" w:lineRule="atLeast"/>
              <w:rPr>
                <w:rStyle w:val="A11"/>
                <w:rFonts w:ascii="Verdana" w:hAnsi="Verdana" w:cs="HelveticaNeueLT Std Thin"/>
                <w:sz w:val="20"/>
                <w:szCs w:val="20"/>
              </w:rPr>
            </w:pPr>
          </w:p>
        </w:tc>
        <w:tc>
          <w:tcPr>
            <w:tcW w:w="1889" w:type="dxa"/>
          </w:tcPr>
          <w:p w:rsidR="0027035B" w:rsidRPr="004830D0" w:rsidRDefault="0027035B" w:rsidP="006C6256">
            <w:pPr>
              <w:shd w:val="clear" w:color="auto" w:fill="FFFFFF"/>
              <w:rPr>
                <w:rFonts w:ascii="Arial" w:eastAsia="Times New Roman" w:hAnsi="Arial" w:cs="Arial"/>
                <w:b/>
                <w:sz w:val="21"/>
                <w:szCs w:val="21"/>
                <w:lang w:val="es-ES" w:eastAsia="es-ES"/>
              </w:rPr>
            </w:pPr>
            <w:r w:rsidRPr="004830D0">
              <w:rPr>
                <w:rFonts w:ascii="Arial" w:eastAsia="Times New Roman" w:hAnsi="Arial" w:cs="Arial"/>
                <w:b/>
                <w:sz w:val="21"/>
                <w:szCs w:val="21"/>
                <w:lang w:val="es-ES" w:eastAsia="es-ES"/>
              </w:rPr>
              <w:t xml:space="preserve">LL.2.5.1.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Escuchar y leer diversos géneros literarios (privilegiando textos ecuatorianos, populares y de autor), para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Potenciar la imaginación, la curiosidad y la memoria.</w:t>
            </w:r>
          </w:p>
          <w:p w:rsidR="0027035B" w:rsidRPr="004830D0" w:rsidRDefault="0027035B" w:rsidP="006C6256">
            <w:pPr>
              <w:rPr>
                <w:lang w:val="es-ES"/>
              </w:rPr>
            </w:pPr>
          </w:p>
        </w:tc>
        <w:tc>
          <w:tcPr>
            <w:tcW w:w="1996" w:type="dxa"/>
          </w:tcPr>
          <w:p w:rsidR="0027035B" w:rsidRPr="004830D0" w:rsidRDefault="0027035B" w:rsidP="006C6256">
            <w:pPr>
              <w:shd w:val="clear" w:color="auto" w:fill="FFFFFF"/>
              <w:rPr>
                <w:rFonts w:ascii="Arial" w:eastAsia="Times New Roman" w:hAnsi="Arial" w:cs="Arial"/>
                <w:b/>
                <w:sz w:val="21"/>
                <w:szCs w:val="21"/>
                <w:lang w:val="es-ES" w:eastAsia="es-ES"/>
              </w:rPr>
            </w:pPr>
            <w:r w:rsidRPr="004830D0">
              <w:rPr>
                <w:rFonts w:ascii="Arial" w:eastAsia="Times New Roman" w:hAnsi="Arial" w:cs="Arial"/>
                <w:b/>
                <w:sz w:val="21"/>
                <w:szCs w:val="21"/>
                <w:lang w:val="es-ES" w:eastAsia="es-ES"/>
              </w:rPr>
              <w:t>CE.LL.2.10.</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 Escucha y lee diversos géneros literarios (textos populares y de autores ecuatorianos) como medio para potenciar la imaginación, la curiosidad, la memoria, de manera que desarrolla preferencias en el gusto literario y adquiere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autonomía en la lectura.</w:t>
            </w:r>
          </w:p>
          <w:p w:rsidR="0027035B" w:rsidRPr="004830D0" w:rsidRDefault="0027035B" w:rsidP="006C6256"/>
        </w:tc>
        <w:tc>
          <w:tcPr>
            <w:tcW w:w="2166" w:type="dxa"/>
          </w:tcPr>
          <w:p w:rsidR="0027035B" w:rsidRPr="004830D0" w:rsidRDefault="0027035B" w:rsidP="006C6256">
            <w:pPr>
              <w:shd w:val="clear" w:color="auto" w:fill="FFFFFF"/>
              <w:rPr>
                <w:rFonts w:ascii="Arial" w:eastAsia="Times New Roman" w:hAnsi="Arial" w:cs="Arial"/>
                <w:b/>
                <w:sz w:val="21"/>
                <w:szCs w:val="21"/>
                <w:lang w:val="es-ES" w:eastAsia="es-ES"/>
              </w:rPr>
            </w:pPr>
            <w:r w:rsidRPr="004830D0">
              <w:rPr>
                <w:rFonts w:ascii="Arial" w:eastAsia="Times New Roman" w:hAnsi="Arial" w:cs="Arial"/>
                <w:b/>
                <w:sz w:val="21"/>
                <w:szCs w:val="21"/>
                <w:lang w:val="es-ES" w:eastAsia="es-ES"/>
              </w:rPr>
              <w:t xml:space="preserve">I.LL.2.10.1.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Escucha y lee diversos géneros literarios (textos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populares y de autores ecuatorianos) como medio para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potenciar la imaginación, la curiosidad, la memoria, de manera que desarrolla preferencias en el gusto literario y adquiere autonomía en la lectura. (I.1., I.3.</w:t>
            </w:r>
          </w:p>
          <w:p w:rsidR="0027035B" w:rsidRPr="004830D0" w:rsidRDefault="0027035B" w:rsidP="006C6256"/>
        </w:tc>
      </w:tr>
      <w:tr w:rsidR="0027035B" w:rsidRPr="004830D0" w:rsidTr="006C6256">
        <w:trPr>
          <w:trHeight w:val="423"/>
        </w:trPr>
        <w:tc>
          <w:tcPr>
            <w:tcW w:w="2055" w:type="dxa"/>
            <w:vMerge/>
          </w:tcPr>
          <w:p w:rsidR="0027035B" w:rsidRPr="004830D0" w:rsidRDefault="0027035B" w:rsidP="006C6256"/>
        </w:tc>
        <w:tc>
          <w:tcPr>
            <w:tcW w:w="2012" w:type="dxa"/>
          </w:tcPr>
          <w:p w:rsidR="0027035B" w:rsidRPr="004830D0" w:rsidRDefault="0027035B" w:rsidP="006C6256">
            <w:pPr>
              <w:pStyle w:val="Pa0"/>
              <w:jc w:val="both"/>
              <w:rPr>
                <w:rFonts w:ascii="Verdana" w:hAnsi="Verdana" w:cs="HelveticaNeueLT Std Thin"/>
                <w:color w:val="000000"/>
                <w:sz w:val="20"/>
                <w:szCs w:val="20"/>
              </w:rPr>
            </w:pPr>
            <w:r w:rsidRPr="004830D0">
              <w:rPr>
                <w:rFonts w:ascii="Verdana" w:hAnsi="Verdana" w:cs="Aller"/>
                <w:color w:val="000000"/>
                <w:sz w:val="20"/>
                <w:szCs w:val="20"/>
              </w:rPr>
              <w:t xml:space="preserve">• </w:t>
            </w:r>
            <w:r w:rsidRPr="004830D0">
              <w:rPr>
                <w:rFonts w:ascii="Verdana" w:hAnsi="Verdana" w:cs="HelveticaNeueLT Std Thin"/>
                <w:color w:val="000000"/>
                <w:sz w:val="20"/>
                <w:szCs w:val="20"/>
              </w:rPr>
              <w:t>Identifica la información explícita; reconoce la información relevante en textos cortos y la secuencia temporal de los hechos. Infiere el significado de las palabras y oraciones.</w:t>
            </w:r>
          </w:p>
          <w:p w:rsidR="0027035B" w:rsidRPr="004830D0" w:rsidRDefault="0027035B" w:rsidP="006C6256"/>
        </w:tc>
        <w:tc>
          <w:tcPr>
            <w:tcW w:w="1889" w:type="dxa"/>
          </w:tcPr>
          <w:p w:rsidR="0027035B" w:rsidRPr="004830D0" w:rsidRDefault="0027035B" w:rsidP="006C6256">
            <w:r w:rsidRPr="004830D0">
              <w:rPr>
                <w:b/>
              </w:rPr>
              <w:t xml:space="preserve">LL.2.3.8.  </w:t>
            </w:r>
            <w:r w:rsidRPr="004830D0">
              <w:t>Aplicar los conocimientos lingüísticos (léxicos, semánticos, sin-tácticos y fonológicos) en la decodificación y comprensión de textos.</w:t>
            </w:r>
          </w:p>
        </w:tc>
        <w:tc>
          <w:tcPr>
            <w:tcW w:w="1996" w:type="dxa"/>
          </w:tcPr>
          <w:p w:rsidR="0027035B" w:rsidRPr="004830D0" w:rsidRDefault="0027035B" w:rsidP="006C6256">
            <w:pPr>
              <w:shd w:val="clear" w:color="auto" w:fill="FFFFFF"/>
              <w:rPr>
                <w:rFonts w:ascii="Arial" w:eastAsia="Times New Roman" w:hAnsi="Arial" w:cs="Arial"/>
                <w:b/>
                <w:sz w:val="21"/>
                <w:szCs w:val="21"/>
                <w:lang w:val="es-ES" w:eastAsia="es-ES"/>
              </w:rPr>
            </w:pPr>
            <w:r w:rsidRPr="004830D0">
              <w:rPr>
                <w:rFonts w:ascii="Arial" w:eastAsia="Times New Roman" w:hAnsi="Arial" w:cs="Arial"/>
                <w:b/>
                <w:sz w:val="21"/>
                <w:szCs w:val="21"/>
                <w:lang w:val="es-ES" w:eastAsia="es-ES"/>
              </w:rPr>
              <w:t xml:space="preserve">CE.LL.2.6.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Aplica conocimientos lingüísticos en la decodificación y comprensión de textos, leyendo oralmente con fluidez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y entonación en contextos significativos de aprendizaje y de manera silenciosa </w:t>
            </w:r>
            <w:r w:rsidRPr="004830D0">
              <w:rPr>
                <w:rFonts w:ascii="Arial" w:eastAsia="Times New Roman" w:hAnsi="Arial" w:cs="Arial"/>
                <w:sz w:val="21"/>
                <w:szCs w:val="21"/>
                <w:lang w:val="es-ES" w:eastAsia="es-ES"/>
              </w:rPr>
              <w:lastRenderedPageBreak/>
              <w:t xml:space="preserve">y personal en situaciones de recreación,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información y estudio.</w:t>
            </w:r>
          </w:p>
          <w:p w:rsidR="0027035B" w:rsidRPr="004830D0" w:rsidRDefault="0027035B" w:rsidP="006C6256"/>
        </w:tc>
        <w:tc>
          <w:tcPr>
            <w:tcW w:w="2166" w:type="dxa"/>
          </w:tcPr>
          <w:p w:rsidR="0027035B" w:rsidRPr="004830D0" w:rsidRDefault="0027035B" w:rsidP="006C6256">
            <w:pPr>
              <w:shd w:val="clear" w:color="auto" w:fill="FFFFFF"/>
              <w:rPr>
                <w:rFonts w:ascii="Arial" w:eastAsia="Times New Roman" w:hAnsi="Arial" w:cs="Arial"/>
                <w:b/>
                <w:sz w:val="21"/>
                <w:szCs w:val="21"/>
                <w:lang w:val="es-ES" w:eastAsia="es-ES"/>
              </w:rPr>
            </w:pPr>
            <w:r w:rsidRPr="004830D0">
              <w:rPr>
                <w:rFonts w:ascii="Arial" w:eastAsia="Times New Roman" w:hAnsi="Arial" w:cs="Arial"/>
                <w:b/>
                <w:sz w:val="21"/>
                <w:szCs w:val="21"/>
                <w:lang w:val="es-ES" w:eastAsia="es-ES"/>
              </w:rPr>
              <w:lastRenderedPageBreak/>
              <w:t>I.LL.2.6.1.</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 Aplica los conocimientos lingüísticos (léxicos, semánticos, sintácticos y fonológicos) en la decodificación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y comprensión de textos, leyendo oralmente con fluidez y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entonación en contextos </w:t>
            </w:r>
            <w:r w:rsidRPr="004830D0">
              <w:rPr>
                <w:rFonts w:ascii="Arial" w:eastAsia="Times New Roman" w:hAnsi="Arial" w:cs="Arial"/>
                <w:sz w:val="21"/>
                <w:szCs w:val="21"/>
                <w:lang w:val="es-ES" w:eastAsia="es-ES"/>
              </w:rPr>
              <w:lastRenderedPageBreak/>
              <w:t xml:space="preserve">significativos de aprendizaje y de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manera silenciosa y personal en situaciones de recreación,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información y estudio. (J.3., I.3.)</w:t>
            </w:r>
          </w:p>
        </w:tc>
      </w:tr>
      <w:tr w:rsidR="0027035B" w:rsidRPr="004830D0" w:rsidTr="006C6256">
        <w:trPr>
          <w:trHeight w:val="7263"/>
        </w:trPr>
        <w:tc>
          <w:tcPr>
            <w:tcW w:w="2055" w:type="dxa"/>
            <w:vMerge/>
          </w:tcPr>
          <w:p w:rsidR="0027035B" w:rsidRPr="004830D0" w:rsidRDefault="0027035B" w:rsidP="006C6256"/>
        </w:tc>
        <w:tc>
          <w:tcPr>
            <w:tcW w:w="2012" w:type="dxa"/>
          </w:tcPr>
          <w:p w:rsidR="0027035B" w:rsidRPr="004830D0" w:rsidRDefault="0027035B" w:rsidP="006C6256">
            <w:pPr>
              <w:autoSpaceDE w:val="0"/>
              <w:autoSpaceDN w:val="0"/>
              <w:adjustRightInd w:val="0"/>
              <w:spacing w:line="241" w:lineRule="atLeast"/>
              <w:rPr>
                <w:rStyle w:val="A11"/>
                <w:rFonts w:ascii="Verdana" w:hAnsi="Verdana" w:cs="HelveticaNeueLT Std Thin"/>
                <w:sz w:val="20"/>
                <w:szCs w:val="20"/>
              </w:rPr>
            </w:pPr>
            <w:r w:rsidRPr="004830D0">
              <w:rPr>
                <w:rFonts w:ascii="Verdana" w:hAnsi="Verdana" w:cs="HelveticaNeueLT Std Thin"/>
                <w:color w:val="000000"/>
                <w:sz w:val="20"/>
                <w:szCs w:val="20"/>
              </w:rPr>
              <w:t xml:space="preserve">Toma la palabra en el momento idóneo y respeta el turno de participación de sus interlocutores y las diferentes opiniones. </w:t>
            </w:r>
          </w:p>
        </w:tc>
        <w:tc>
          <w:tcPr>
            <w:tcW w:w="1889" w:type="dxa"/>
          </w:tcPr>
          <w:p w:rsidR="0027035B" w:rsidRPr="004830D0" w:rsidRDefault="0027035B" w:rsidP="006C6256">
            <w:r w:rsidRPr="004830D0">
              <w:rPr>
                <w:b/>
                <w:lang w:val="es-ES"/>
              </w:rPr>
              <w:t xml:space="preserve">LL.2.2.3 </w:t>
            </w:r>
            <w:r w:rsidRPr="004830D0">
              <w:rPr>
                <w:lang w:val="es-ES"/>
              </w:rPr>
              <w:t>Usar las pautas básicas de la comunicación oral (turnos en la conversación, ceder la palabra, contacto visual, escucha activa) y emplear el vocabulario acorde con la situación comunicativa.</w:t>
            </w:r>
          </w:p>
        </w:tc>
        <w:tc>
          <w:tcPr>
            <w:tcW w:w="1996" w:type="dxa"/>
          </w:tcPr>
          <w:p w:rsidR="0027035B" w:rsidRPr="004830D0" w:rsidRDefault="0027035B" w:rsidP="006C6256">
            <w:pPr>
              <w:shd w:val="clear" w:color="auto" w:fill="FFFFFF"/>
              <w:rPr>
                <w:rFonts w:ascii="Arial" w:eastAsia="Times New Roman" w:hAnsi="Arial" w:cs="Arial"/>
                <w:b/>
                <w:sz w:val="21"/>
                <w:szCs w:val="21"/>
                <w:lang w:val="es-ES" w:eastAsia="es-ES"/>
              </w:rPr>
            </w:pPr>
            <w:r w:rsidRPr="004830D0">
              <w:rPr>
                <w:rFonts w:ascii="Arial" w:eastAsia="Times New Roman" w:hAnsi="Arial" w:cs="Arial"/>
                <w:b/>
                <w:sz w:val="21"/>
                <w:szCs w:val="21"/>
                <w:lang w:val="es-ES" w:eastAsia="es-ES"/>
              </w:rPr>
              <w:t xml:space="preserve">CE.LL.2.3.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Dialoga, demostrando capacidad de escucha, manteniendo el tema de conversación, expresando ideas, experiencias y necesidades con un vocabulario pertinente y siguiendo las pautas básicas de la comunicación oral, a partir de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una reflexión sobre la expresión oral con uso de la conciencia lingüística</w:t>
            </w:r>
          </w:p>
          <w:p w:rsidR="0027035B" w:rsidRPr="004830D0" w:rsidRDefault="0027035B" w:rsidP="006C6256">
            <w:pPr>
              <w:rPr>
                <w:lang w:val="es-ES"/>
              </w:rPr>
            </w:pPr>
          </w:p>
        </w:tc>
        <w:tc>
          <w:tcPr>
            <w:tcW w:w="2166" w:type="dxa"/>
          </w:tcPr>
          <w:p w:rsidR="0027035B" w:rsidRPr="004830D0" w:rsidRDefault="0027035B" w:rsidP="006C6256">
            <w:pPr>
              <w:shd w:val="clear" w:color="auto" w:fill="FFFFFF"/>
              <w:rPr>
                <w:rFonts w:ascii="Arial" w:eastAsia="Times New Roman" w:hAnsi="Arial" w:cs="Arial"/>
                <w:b/>
                <w:sz w:val="21"/>
                <w:szCs w:val="21"/>
                <w:lang w:val="es-ES" w:eastAsia="es-ES"/>
              </w:rPr>
            </w:pPr>
            <w:r w:rsidRPr="004830D0">
              <w:rPr>
                <w:rFonts w:ascii="Arial" w:eastAsia="Times New Roman" w:hAnsi="Arial" w:cs="Arial"/>
                <w:b/>
                <w:sz w:val="21"/>
                <w:szCs w:val="21"/>
                <w:lang w:val="es-ES" w:eastAsia="es-ES"/>
              </w:rPr>
              <w:t xml:space="preserve">I.LL.2.3.1.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Muestra capacidad de escucha al mantener el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tema de conversación e intercambiar ideas, y sigue las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pautas básicas de la comunicación oral. (I.3., I.4.)</w:t>
            </w:r>
          </w:p>
          <w:p w:rsidR="0027035B" w:rsidRPr="004830D0" w:rsidRDefault="0027035B" w:rsidP="006C6256">
            <w:pPr>
              <w:shd w:val="clear" w:color="auto" w:fill="FFFFFF"/>
              <w:rPr>
                <w:rFonts w:ascii="Arial" w:eastAsia="Times New Roman" w:hAnsi="Arial" w:cs="Arial"/>
                <w:b/>
                <w:sz w:val="21"/>
                <w:szCs w:val="21"/>
                <w:lang w:val="es-ES" w:eastAsia="es-ES"/>
              </w:rPr>
            </w:pPr>
          </w:p>
          <w:p w:rsidR="0027035B" w:rsidRPr="004830D0" w:rsidRDefault="0027035B" w:rsidP="006C6256">
            <w:pPr>
              <w:shd w:val="clear" w:color="auto" w:fill="FFFFFF"/>
              <w:rPr>
                <w:rFonts w:ascii="Arial" w:eastAsia="Times New Roman" w:hAnsi="Arial" w:cs="Arial"/>
                <w:b/>
                <w:sz w:val="21"/>
                <w:szCs w:val="21"/>
                <w:lang w:val="es-ES" w:eastAsia="es-ES"/>
              </w:rPr>
            </w:pPr>
            <w:r w:rsidRPr="004830D0">
              <w:rPr>
                <w:rFonts w:ascii="Arial" w:eastAsia="Times New Roman" w:hAnsi="Arial" w:cs="Arial"/>
                <w:b/>
                <w:sz w:val="21"/>
                <w:szCs w:val="21"/>
                <w:lang w:val="es-ES" w:eastAsia="es-ES"/>
              </w:rPr>
              <w:t>I.LL.2.3.2.</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 Interviene espontáneamente en situaciones informales de comunicación oral, expresa ideas, experiencias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y necesidades con un vocabulario pertinente a la situación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comunicativa, y sigue las pautas básicas de la comunicación oral. (I.3.)</w:t>
            </w:r>
          </w:p>
        </w:tc>
      </w:tr>
      <w:tr w:rsidR="0027035B" w:rsidRPr="004830D0" w:rsidTr="006C6256">
        <w:trPr>
          <w:trHeight w:val="692"/>
        </w:trPr>
        <w:tc>
          <w:tcPr>
            <w:tcW w:w="2055" w:type="dxa"/>
            <w:vMerge/>
          </w:tcPr>
          <w:p w:rsidR="0027035B" w:rsidRPr="004830D0" w:rsidRDefault="0027035B" w:rsidP="006C6256"/>
        </w:tc>
        <w:tc>
          <w:tcPr>
            <w:tcW w:w="2012" w:type="dxa"/>
          </w:tcPr>
          <w:p w:rsidR="0027035B" w:rsidRPr="004830D0" w:rsidRDefault="0027035B" w:rsidP="006C6256">
            <w:pPr>
              <w:pStyle w:val="Pa0"/>
              <w:jc w:val="both"/>
              <w:rPr>
                <w:rFonts w:ascii="Verdana" w:hAnsi="Verdana" w:cs="HelveticaNeueLT Std Thin"/>
                <w:color w:val="000000"/>
                <w:sz w:val="20"/>
                <w:szCs w:val="20"/>
              </w:rPr>
            </w:pPr>
            <w:r w:rsidRPr="004830D0">
              <w:rPr>
                <w:rFonts w:ascii="Verdana" w:hAnsi="Verdana" w:cs="Aller"/>
                <w:color w:val="000000"/>
                <w:sz w:val="20"/>
                <w:szCs w:val="20"/>
              </w:rPr>
              <w:t xml:space="preserve">• </w:t>
            </w:r>
            <w:r w:rsidRPr="004830D0">
              <w:rPr>
                <w:rFonts w:ascii="Verdana" w:hAnsi="Verdana" w:cs="HelveticaNeueLT Std Thin"/>
                <w:color w:val="000000"/>
                <w:sz w:val="20"/>
                <w:szCs w:val="20"/>
              </w:rPr>
              <w:t>Expresa sus ideas y experiencias con entonación, pausas y tono de voz acordes con la situación y la audiencia, para alcanzar objetivos comunicativos.</w:t>
            </w:r>
          </w:p>
          <w:p w:rsidR="0027035B" w:rsidRPr="004830D0" w:rsidRDefault="0027035B" w:rsidP="006C6256"/>
        </w:tc>
        <w:tc>
          <w:tcPr>
            <w:tcW w:w="1889" w:type="dxa"/>
          </w:tcPr>
          <w:p w:rsidR="0027035B" w:rsidRPr="004830D0" w:rsidRDefault="0027035B" w:rsidP="006C6256">
            <w:r w:rsidRPr="004830D0">
              <w:rPr>
                <w:b/>
              </w:rPr>
              <w:t>LL.2.2.3.</w:t>
            </w:r>
            <w:r w:rsidRPr="004830D0">
              <w:t xml:space="preserve"> Usar las pautas básicas de la comunicación oral (turnos en la conversación, ceder la palabra, contacto visual, escucha activa) y emplear el vocabulario acorde con la situación comunicativa</w:t>
            </w:r>
          </w:p>
        </w:tc>
        <w:tc>
          <w:tcPr>
            <w:tcW w:w="1996" w:type="dxa"/>
          </w:tcPr>
          <w:p w:rsidR="0027035B" w:rsidRPr="004830D0" w:rsidRDefault="0027035B" w:rsidP="006C6256">
            <w:pPr>
              <w:shd w:val="clear" w:color="auto" w:fill="FFFFFF"/>
              <w:rPr>
                <w:rFonts w:ascii="Arial" w:eastAsia="Times New Roman" w:hAnsi="Arial" w:cs="Arial"/>
                <w:b/>
                <w:sz w:val="21"/>
                <w:szCs w:val="21"/>
                <w:lang w:val="es-ES" w:eastAsia="es-ES"/>
              </w:rPr>
            </w:pPr>
            <w:r w:rsidRPr="004830D0">
              <w:rPr>
                <w:rFonts w:ascii="Arial" w:eastAsia="Times New Roman" w:hAnsi="Arial" w:cs="Arial"/>
                <w:b/>
                <w:sz w:val="21"/>
                <w:szCs w:val="21"/>
                <w:lang w:val="es-ES" w:eastAsia="es-ES"/>
              </w:rPr>
              <w:t xml:space="preserve">CE.LL.2.3.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Dialoga, demostrando capacidad de escucha, manteniendo el tema de conversación, expresando ideas, experiencias y necesidades con un vocabulario pertinente y siguiendo las pautas básicas de </w:t>
            </w:r>
            <w:r w:rsidRPr="004830D0">
              <w:rPr>
                <w:rFonts w:ascii="Arial" w:eastAsia="Times New Roman" w:hAnsi="Arial" w:cs="Arial"/>
                <w:sz w:val="21"/>
                <w:szCs w:val="21"/>
                <w:lang w:val="es-ES" w:eastAsia="es-ES"/>
              </w:rPr>
              <w:lastRenderedPageBreak/>
              <w:t xml:space="preserve">la comunicación oral, a partir de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una reflexión sobre la expresión oral con uso de la conciencia lingüística</w:t>
            </w:r>
          </w:p>
          <w:p w:rsidR="0027035B" w:rsidRPr="004830D0" w:rsidRDefault="0027035B" w:rsidP="006C6256">
            <w:pPr>
              <w:rPr>
                <w:lang w:val="es-ES"/>
              </w:rPr>
            </w:pPr>
          </w:p>
        </w:tc>
        <w:tc>
          <w:tcPr>
            <w:tcW w:w="2166" w:type="dxa"/>
          </w:tcPr>
          <w:p w:rsidR="0027035B" w:rsidRPr="004830D0" w:rsidRDefault="0027035B" w:rsidP="006C6256">
            <w:pPr>
              <w:shd w:val="clear" w:color="auto" w:fill="FFFFFF"/>
              <w:rPr>
                <w:rFonts w:ascii="Arial" w:eastAsia="Times New Roman" w:hAnsi="Arial" w:cs="Arial"/>
                <w:b/>
                <w:sz w:val="21"/>
                <w:szCs w:val="21"/>
                <w:lang w:val="es-ES" w:eastAsia="es-ES"/>
              </w:rPr>
            </w:pPr>
            <w:r w:rsidRPr="004830D0">
              <w:rPr>
                <w:rFonts w:ascii="Arial" w:eastAsia="Times New Roman" w:hAnsi="Arial" w:cs="Arial"/>
                <w:b/>
                <w:sz w:val="21"/>
                <w:szCs w:val="21"/>
                <w:lang w:val="es-ES" w:eastAsia="es-ES"/>
              </w:rPr>
              <w:lastRenderedPageBreak/>
              <w:t xml:space="preserve">I.LL.2.3.1.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Muestra capacidad de escucha al mantener el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Tema de conversación e intercambiar ideas, y sigue las pautas básicas de la comunicación oral. (I.3., I.4.)</w:t>
            </w:r>
          </w:p>
          <w:p w:rsidR="0027035B" w:rsidRPr="004830D0" w:rsidRDefault="0027035B" w:rsidP="006C6256">
            <w:pPr>
              <w:shd w:val="clear" w:color="auto" w:fill="FFFFFF"/>
              <w:rPr>
                <w:rFonts w:ascii="Arial" w:eastAsia="Times New Roman" w:hAnsi="Arial" w:cs="Arial"/>
                <w:sz w:val="21"/>
                <w:szCs w:val="21"/>
                <w:lang w:val="es-ES" w:eastAsia="es-ES"/>
              </w:rPr>
            </w:pPr>
          </w:p>
          <w:p w:rsidR="0027035B" w:rsidRPr="004830D0" w:rsidRDefault="0027035B" w:rsidP="006C6256">
            <w:pPr>
              <w:shd w:val="clear" w:color="auto" w:fill="FFFFFF"/>
              <w:rPr>
                <w:rFonts w:ascii="Arial" w:eastAsia="Times New Roman" w:hAnsi="Arial" w:cs="Arial"/>
                <w:b/>
                <w:sz w:val="21"/>
                <w:szCs w:val="21"/>
                <w:lang w:val="es-ES" w:eastAsia="es-ES"/>
              </w:rPr>
            </w:pPr>
            <w:r w:rsidRPr="004830D0">
              <w:rPr>
                <w:rFonts w:ascii="Arial" w:eastAsia="Times New Roman" w:hAnsi="Arial" w:cs="Arial"/>
                <w:b/>
                <w:sz w:val="21"/>
                <w:szCs w:val="21"/>
                <w:lang w:val="es-ES" w:eastAsia="es-ES"/>
              </w:rPr>
              <w:t>I.LL.2.3.2.</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 Interviene espontáneamente </w:t>
            </w:r>
            <w:r w:rsidRPr="004830D0">
              <w:rPr>
                <w:rFonts w:ascii="Arial" w:eastAsia="Times New Roman" w:hAnsi="Arial" w:cs="Arial"/>
                <w:sz w:val="21"/>
                <w:szCs w:val="21"/>
                <w:lang w:val="es-ES" w:eastAsia="es-ES"/>
              </w:rPr>
              <w:lastRenderedPageBreak/>
              <w:t xml:space="preserve">en situaciones informales de comunicación oral, expresa ideas, experiencias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y necesidades con un vocabulario pertinente a la situación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comunicativa, y sigue las pautas básicas de la comunicación oral. (I.3.)</w:t>
            </w:r>
          </w:p>
          <w:p w:rsidR="0027035B" w:rsidRPr="004830D0" w:rsidRDefault="0027035B" w:rsidP="006C6256">
            <w:pPr>
              <w:rPr>
                <w:lang w:val="es-ES"/>
              </w:rPr>
            </w:pPr>
          </w:p>
        </w:tc>
      </w:tr>
      <w:tr w:rsidR="0027035B" w:rsidRPr="004830D0" w:rsidTr="006C6256">
        <w:trPr>
          <w:trHeight w:val="3220"/>
        </w:trPr>
        <w:tc>
          <w:tcPr>
            <w:tcW w:w="2055" w:type="dxa"/>
            <w:vMerge w:val="restart"/>
          </w:tcPr>
          <w:p w:rsidR="0027035B" w:rsidRPr="004830D0" w:rsidRDefault="0027035B" w:rsidP="006C6256">
            <w:pPr>
              <w:jc w:val="both"/>
              <w:rPr>
                <w:rStyle w:val="A1"/>
                <w:rFonts w:ascii="Verdana" w:hAnsi="Verdana"/>
                <w:b/>
                <w:sz w:val="20"/>
                <w:szCs w:val="20"/>
              </w:rPr>
            </w:pPr>
          </w:p>
          <w:p w:rsidR="0027035B" w:rsidRPr="004830D0" w:rsidRDefault="0027035B" w:rsidP="006C6256">
            <w:pPr>
              <w:jc w:val="both"/>
              <w:rPr>
                <w:rStyle w:val="A1"/>
                <w:rFonts w:ascii="Verdana" w:hAnsi="Verdana"/>
                <w:b/>
                <w:sz w:val="20"/>
                <w:szCs w:val="20"/>
              </w:rPr>
            </w:pPr>
          </w:p>
          <w:p w:rsidR="0027035B" w:rsidRPr="004830D0" w:rsidRDefault="0027035B" w:rsidP="006C6256">
            <w:pPr>
              <w:jc w:val="both"/>
              <w:rPr>
                <w:rStyle w:val="A1"/>
                <w:rFonts w:ascii="Verdana" w:hAnsi="Verdana"/>
                <w:b/>
                <w:sz w:val="20"/>
                <w:szCs w:val="20"/>
              </w:rPr>
            </w:pPr>
            <w:r w:rsidRPr="004830D0">
              <w:rPr>
                <w:rStyle w:val="A1"/>
                <w:rFonts w:ascii="Verdana" w:hAnsi="Verdana"/>
                <w:b/>
                <w:sz w:val="20"/>
                <w:szCs w:val="20"/>
              </w:rPr>
              <w:t xml:space="preserve">COMPRENSION </w:t>
            </w:r>
          </w:p>
          <w:p w:rsidR="0027035B" w:rsidRPr="004830D0" w:rsidRDefault="0027035B" w:rsidP="006C6256">
            <w:pPr>
              <w:jc w:val="both"/>
              <w:rPr>
                <w:rStyle w:val="A1"/>
                <w:rFonts w:ascii="Verdana" w:hAnsi="Verdana"/>
                <w:b/>
                <w:sz w:val="20"/>
                <w:szCs w:val="20"/>
              </w:rPr>
            </w:pPr>
          </w:p>
          <w:p w:rsidR="0027035B" w:rsidRPr="004830D0" w:rsidRDefault="0027035B" w:rsidP="006C6256">
            <w:pPr>
              <w:jc w:val="both"/>
              <w:rPr>
                <w:rStyle w:val="A1"/>
                <w:rFonts w:ascii="Verdana" w:hAnsi="Verdana"/>
                <w:b/>
                <w:sz w:val="20"/>
                <w:szCs w:val="20"/>
              </w:rPr>
            </w:pPr>
          </w:p>
          <w:p w:rsidR="0027035B" w:rsidRPr="004830D0" w:rsidRDefault="0027035B" w:rsidP="006C6256">
            <w:pPr>
              <w:jc w:val="both"/>
              <w:rPr>
                <w:rStyle w:val="A1"/>
                <w:rFonts w:ascii="Verdana" w:hAnsi="Verdana"/>
                <w:b/>
                <w:sz w:val="20"/>
                <w:szCs w:val="20"/>
              </w:rPr>
            </w:pPr>
            <w:r w:rsidRPr="004830D0">
              <w:rPr>
                <w:rStyle w:val="A1"/>
                <w:rFonts w:ascii="Verdana" w:hAnsi="Verdana"/>
                <w:b/>
                <w:sz w:val="20"/>
                <w:szCs w:val="20"/>
              </w:rPr>
              <w:t xml:space="preserve">DE </w:t>
            </w:r>
          </w:p>
          <w:p w:rsidR="0027035B" w:rsidRPr="004830D0" w:rsidRDefault="0027035B" w:rsidP="006C6256">
            <w:pPr>
              <w:jc w:val="both"/>
              <w:rPr>
                <w:rStyle w:val="A1"/>
                <w:rFonts w:ascii="Verdana" w:hAnsi="Verdana"/>
                <w:b/>
                <w:sz w:val="20"/>
                <w:szCs w:val="20"/>
              </w:rPr>
            </w:pPr>
          </w:p>
          <w:p w:rsidR="0027035B" w:rsidRPr="004830D0" w:rsidRDefault="0027035B" w:rsidP="006C6256">
            <w:pPr>
              <w:jc w:val="both"/>
              <w:rPr>
                <w:rStyle w:val="A1"/>
                <w:rFonts w:ascii="Verdana" w:hAnsi="Verdana"/>
                <w:b/>
                <w:sz w:val="20"/>
                <w:szCs w:val="20"/>
              </w:rPr>
            </w:pPr>
            <w:r w:rsidRPr="004830D0">
              <w:rPr>
                <w:rStyle w:val="A1"/>
                <w:rFonts w:ascii="Verdana" w:hAnsi="Verdana"/>
                <w:b/>
                <w:sz w:val="20"/>
                <w:szCs w:val="20"/>
              </w:rPr>
              <w:t>TEXTOS</w:t>
            </w:r>
          </w:p>
          <w:p w:rsidR="0027035B" w:rsidRPr="004830D0" w:rsidRDefault="0027035B" w:rsidP="006C6256">
            <w:pPr>
              <w:jc w:val="both"/>
              <w:rPr>
                <w:rStyle w:val="A1"/>
                <w:rFonts w:ascii="Verdana" w:hAnsi="Verdana"/>
                <w:b/>
                <w:sz w:val="20"/>
                <w:szCs w:val="20"/>
              </w:rPr>
            </w:pPr>
          </w:p>
          <w:p w:rsidR="0027035B" w:rsidRPr="004830D0" w:rsidRDefault="0027035B" w:rsidP="006C6256">
            <w:pPr>
              <w:jc w:val="both"/>
              <w:rPr>
                <w:rStyle w:val="A1"/>
                <w:rFonts w:ascii="Verdana" w:hAnsi="Verdana"/>
                <w:b/>
                <w:sz w:val="20"/>
                <w:szCs w:val="20"/>
              </w:rPr>
            </w:pPr>
          </w:p>
          <w:p w:rsidR="0027035B" w:rsidRPr="004830D0" w:rsidRDefault="0027035B" w:rsidP="006C6256">
            <w:pPr>
              <w:jc w:val="both"/>
              <w:rPr>
                <w:rStyle w:val="A1"/>
                <w:rFonts w:ascii="Verdana" w:hAnsi="Verdana"/>
                <w:b/>
                <w:sz w:val="20"/>
                <w:szCs w:val="20"/>
              </w:rPr>
            </w:pPr>
            <w:r w:rsidRPr="004830D0">
              <w:rPr>
                <w:rStyle w:val="A1"/>
                <w:rFonts w:ascii="Verdana" w:hAnsi="Verdana"/>
                <w:b/>
                <w:sz w:val="20"/>
                <w:szCs w:val="20"/>
              </w:rPr>
              <w:t xml:space="preserve"> ESCRITOS</w:t>
            </w:r>
          </w:p>
          <w:p w:rsidR="0027035B" w:rsidRPr="004830D0" w:rsidRDefault="0027035B" w:rsidP="006C6256"/>
        </w:tc>
        <w:tc>
          <w:tcPr>
            <w:tcW w:w="2012" w:type="dxa"/>
          </w:tcPr>
          <w:p w:rsidR="0027035B" w:rsidRPr="004830D0" w:rsidRDefault="0027035B" w:rsidP="006C6256">
            <w:pPr>
              <w:autoSpaceDE w:val="0"/>
              <w:autoSpaceDN w:val="0"/>
              <w:adjustRightInd w:val="0"/>
              <w:spacing w:line="241" w:lineRule="atLeast"/>
              <w:rPr>
                <w:rFonts w:ascii="Verdana" w:hAnsi="Verdana" w:cs="HelveticaNeueLT Std Thin"/>
                <w:color w:val="000000"/>
                <w:sz w:val="20"/>
                <w:szCs w:val="20"/>
              </w:rPr>
            </w:pPr>
            <w:r w:rsidRPr="004830D0">
              <w:rPr>
                <w:rFonts w:ascii="Verdana" w:hAnsi="Verdana" w:cs="Aller"/>
                <w:color w:val="000000"/>
                <w:sz w:val="20"/>
                <w:szCs w:val="20"/>
              </w:rPr>
              <w:t xml:space="preserve">• </w:t>
            </w:r>
            <w:r w:rsidRPr="004830D0">
              <w:rPr>
                <w:rFonts w:ascii="Verdana" w:hAnsi="Verdana" w:cs="HelveticaNeueLT Std Thin"/>
                <w:color w:val="000000"/>
                <w:sz w:val="20"/>
                <w:szCs w:val="20"/>
              </w:rPr>
              <w:t xml:space="preserve">Comprende textos literarios poéticos, narrativos y no literarios (instructivos, explicativos y descriptivos), relacionados con el entorno familiar, escolar y social, con estructuras textuales simples y con vocabulario coloquial. </w:t>
            </w:r>
          </w:p>
          <w:p w:rsidR="0027035B" w:rsidRPr="004830D0" w:rsidRDefault="0027035B" w:rsidP="006C6256">
            <w:pPr>
              <w:autoSpaceDE w:val="0"/>
              <w:autoSpaceDN w:val="0"/>
              <w:adjustRightInd w:val="0"/>
              <w:spacing w:line="241" w:lineRule="atLeast"/>
              <w:rPr>
                <w:rStyle w:val="A11"/>
                <w:rFonts w:ascii="Verdana" w:hAnsi="Verdana" w:cs="HelveticaNeueLT Std Thin"/>
                <w:sz w:val="20"/>
                <w:szCs w:val="20"/>
              </w:rPr>
            </w:pPr>
          </w:p>
        </w:tc>
        <w:tc>
          <w:tcPr>
            <w:tcW w:w="1889" w:type="dxa"/>
          </w:tcPr>
          <w:p w:rsidR="0027035B" w:rsidRPr="004830D0" w:rsidRDefault="0027035B" w:rsidP="006C6256">
            <w:r w:rsidRPr="004830D0">
              <w:rPr>
                <w:b/>
              </w:rPr>
              <w:t>LL.2.1.1</w:t>
            </w:r>
            <w:r w:rsidRPr="004830D0">
              <w:t xml:space="preserve">.Distinguir la intención comunicativa (persuadir, expresar emociones, informar, requerir, etc.) que tienen diversos textos de uso cotidiano desde el análisis del propósito de su contenido Distinguir la intención comunicativa (persuadir, expresar emociones, informar, requerir, etc.) que tienen diversos textos de uso cotidiano desde el análisis del propósito de su contenido Distinguir la intención comunicativa (persuadir, expresar emociones, </w:t>
            </w:r>
            <w:r w:rsidRPr="004830D0">
              <w:lastRenderedPageBreak/>
              <w:t>informar, requerir, etc.) que tienen diversos textos de uso cotidiano desde el análisis del propósito de su contenido</w:t>
            </w:r>
          </w:p>
          <w:p w:rsidR="0027035B" w:rsidRPr="004830D0" w:rsidRDefault="0027035B" w:rsidP="006C6256"/>
          <w:p w:rsidR="0027035B" w:rsidRPr="004830D0" w:rsidRDefault="0027035B" w:rsidP="006C6256"/>
        </w:tc>
        <w:tc>
          <w:tcPr>
            <w:tcW w:w="1996" w:type="dxa"/>
          </w:tcPr>
          <w:p w:rsidR="0027035B" w:rsidRPr="004830D0" w:rsidRDefault="0027035B" w:rsidP="006C6256">
            <w:pPr>
              <w:shd w:val="clear" w:color="auto" w:fill="FFFFFF"/>
              <w:rPr>
                <w:rFonts w:ascii="Arial" w:eastAsia="Times New Roman" w:hAnsi="Arial" w:cs="Arial"/>
                <w:b/>
                <w:sz w:val="21"/>
                <w:szCs w:val="21"/>
                <w:lang w:val="es-ES" w:eastAsia="es-ES"/>
              </w:rPr>
            </w:pPr>
            <w:r w:rsidRPr="004830D0">
              <w:rPr>
                <w:rFonts w:ascii="Arial" w:eastAsia="Times New Roman" w:hAnsi="Arial" w:cs="Arial"/>
                <w:b/>
                <w:sz w:val="21"/>
                <w:szCs w:val="21"/>
                <w:lang w:val="es-ES" w:eastAsia="es-ES"/>
              </w:rPr>
              <w:lastRenderedPageBreak/>
              <w:t xml:space="preserve">CE.LL.2.1.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Diferencia la intención comunicativa de diversos textos de uso cotidiano (periódicos, revistas, correspondencia,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publicidad, campañas sociales, etc.) y expresa con honestidad, opiniones valorativas sobre la utilidad de su información</w:t>
            </w:r>
          </w:p>
          <w:p w:rsidR="0027035B" w:rsidRPr="004830D0" w:rsidRDefault="0027035B" w:rsidP="006C6256">
            <w:pPr>
              <w:rPr>
                <w:lang w:val="es-ES"/>
              </w:rPr>
            </w:pPr>
          </w:p>
        </w:tc>
        <w:tc>
          <w:tcPr>
            <w:tcW w:w="2166" w:type="dxa"/>
          </w:tcPr>
          <w:p w:rsidR="0027035B" w:rsidRPr="004830D0" w:rsidRDefault="0027035B" w:rsidP="006C6256">
            <w:pPr>
              <w:shd w:val="clear" w:color="auto" w:fill="FFFFFF"/>
              <w:rPr>
                <w:rFonts w:ascii="Arial" w:eastAsia="Times New Roman" w:hAnsi="Arial" w:cs="Arial"/>
                <w:b/>
                <w:sz w:val="21"/>
                <w:szCs w:val="21"/>
                <w:lang w:val="es-ES" w:eastAsia="es-ES"/>
              </w:rPr>
            </w:pPr>
            <w:r w:rsidRPr="004830D0">
              <w:rPr>
                <w:rFonts w:ascii="Arial" w:eastAsia="Times New Roman" w:hAnsi="Arial" w:cs="Arial"/>
                <w:b/>
                <w:sz w:val="21"/>
                <w:szCs w:val="21"/>
                <w:lang w:val="es-ES" w:eastAsia="es-ES"/>
              </w:rPr>
              <w:t xml:space="preserve">I.LL.2.1.1.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Reconoce el uso de textos escritos (periódicos,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revistas, correspondencia, publicidad, campañas sociales,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etc.) en la vida cotidiana, identifica su intención   comunicativa y emite opiniones valorativas sobre la utilidad de su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información. (J.2., I.3.) </w:t>
            </w:r>
          </w:p>
          <w:p w:rsidR="0027035B" w:rsidRPr="004830D0" w:rsidRDefault="0027035B" w:rsidP="006C6256"/>
        </w:tc>
      </w:tr>
      <w:tr w:rsidR="0027035B" w:rsidRPr="004830D0" w:rsidTr="006C6256">
        <w:trPr>
          <w:trHeight w:val="2535"/>
        </w:trPr>
        <w:tc>
          <w:tcPr>
            <w:tcW w:w="2055" w:type="dxa"/>
            <w:vMerge/>
          </w:tcPr>
          <w:p w:rsidR="0027035B" w:rsidRPr="004830D0" w:rsidRDefault="0027035B" w:rsidP="006C6256"/>
        </w:tc>
        <w:tc>
          <w:tcPr>
            <w:tcW w:w="2012" w:type="dxa"/>
          </w:tcPr>
          <w:p w:rsidR="0027035B" w:rsidRPr="004830D0" w:rsidRDefault="0027035B" w:rsidP="006C6256">
            <w:pPr>
              <w:autoSpaceDE w:val="0"/>
              <w:autoSpaceDN w:val="0"/>
              <w:adjustRightInd w:val="0"/>
              <w:spacing w:line="241" w:lineRule="atLeast"/>
              <w:rPr>
                <w:rStyle w:val="A11"/>
                <w:rFonts w:ascii="Verdana" w:hAnsi="Verdana" w:cs="HelveticaNeueLT Std Thin"/>
                <w:sz w:val="20"/>
                <w:szCs w:val="20"/>
              </w:rPr>
            </w:pPr>
            <w:r w:rsidRPr="004830D0">
              <w:rPr>
                <w:rFonts w:ascii="Verdana" w:hAnsi="Verdana" w:cs="Aller"/>
                <w:color w:val="000000"/>
                <w:sz w:val="20"/>
                <w:szCs w:val="20"/>
              </w:rPr>
              <w:t xml:space="preserve">• </w:t>
            </w:r>
            <w:r w:rsidRPr="004830D0">
              <w:rPr>
                <w:rFonts w:ascii="Verdana" w:hAnsi="Verdana" w:cs="HelveticaNeueLT Std Thin"/>
                <w:color w:val="000000"/>
                <w:sz w:val="20"/>
                <w:szCs w:val="20"/>
              </w:rPr>
              <w:t xml:space="preserve">Hace predicciones; identifica los elementos explícitos de la información, la secuencia temporal y el sentido global del texto. </w:t>
            </w:r>
          </w:p>
        </w:tc>
        <w:tc>
          <w:tcPr>
            <w:tcW w:w="1889" w:type="dxa"/>
          </w:tcPr>
          <w:p w:rsidR="0027035B" w:rsidRPr="004830D0" w:rsidRDefault="0027035B" w:rsidP="006C6256">
            <w:pPr>
              <w:shd w:val="clear" w:color="auto" w:fill="FFFFFF"/>
              <w:rPr>
                <w:rFonts w:ascii="Arial" w:eastAsia="Times New Roman" w:hAnsi="Arial" w:cs="Arial"/>
                <w:b/>
                <w:sz w:val="21"/>
                <w:szCs w:val="21"/>
                <w:lang w:val="es-ES" w:eastAsia="es-ES"/>
              </w:rPr>
            </w:pPr>
            <w:r w:rsidRPr="004830D0">
              <w:rPr>
                <w:rFonts w:ascii="Arial" w:eastAsia="Times New Roman" w:hAnsi="Arial" w:cs="Arial"/>
                <w:b/>
                <w:sz w:val="21"/>
                <w:szCs w:val="21"/>
                <w:lang w:val="es-ES" w:eastAsia="es-ES"/>
              </w:rPr>
              <w:t>LL.2.3.6.</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Construir criterios, opiniones y emitir juicios sobre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el contenido de un texto al distinguir realidad y ficción, hechos, datos y opiniones</w:t>
            </w:r>
          </w:p>
          <w:p w:rsidR="0027035B" w:rsidRPr="004830D0" w:rsidRDefault="0027035B" w:rsidP="006C6256"/>
        </w:tc>
        <w:tc>
          <w:tcPr>
            <w:tcW w:w="1996" w:type="dxa"/>
          </w:tcPr>
          <w:p w:rsidR="0027035B" w:rsidRPr="004830D0" w:rsidRDefault="0027035B" w:rsidP="006C6256">
            <w:pPr>
              <w:shd w:val="clear" w:color="auto" w:fill="FFFFFF"/>
              <w:rPr>
                <w:rFonts w:ascii="Arial" w:eastAsia="Times New Roman" w:hAnsi="Arial" w:cs="Arial"/>
                <w:b/>
                <w:sz w:val="21"/>
                <w:szCs w:val="21"/>
                <w:lang w:val="es-ES" w:eastAsia="es-ES"/>
              </w:rPr>
            </w:pPr>
            <w:r w:rsidRPr="004830D0">
              <w:rPr>
                <w:rFonts w:ascii="Arial" w:eastAsia="Times New Roman" w:hAnsi="Arial" w:cs="Arial"/>
                <w:b/>
                <w:sz w:val="21"/>
                <w:szCs w:val="21"/>
                <w:lang w:val="es-ES" w:eastAsia="es-ES"/>
              </w:rPr>
              <w:t xml:space="preserve">CE.LL.2.5.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Comprende contenidos implícitos y explícitos, emite criterios, opiniones y juicios de valor sobre textos literarios y no literarios, mediante el uso de diferentes estrategias para construir significados.</w:t>
            </w:r>
          </w:p>
          <w:p w:rsidR="0027035B" w:rsidRPr="004830D0" w:rsidRDefault="0027035B" w:rsidP="006C6256">
            <w:pPr>
              <w:rPr>
                <w:lang w:val="es-ES"/>
              </w:rPr>
            </w:pPr>
          </w:p>
        </w:tc>
        <w:tc>
          <w:tcPr>
            <w:tcW w:w="2166" w:type="dxa"/>
          </w:tcPr>
          <w:p w:rsidR="0027035B" w:rsidRPr="004830D0" w:rsidRDefault="0027035B" w:rsidP="006C6256">
            <w:pPr>
              <w:shd w:val="clear" w:color="auto" w:fill="FFFFFF"/>
              <w:rPr>
                <w:rFonts w:ascii="Arial" w:eastAsia="Times New Roman" w:hAnsi="Arial" w:cs="Arial"/>
                <w:b/>
                <w:sz w:val="21"/>
                <w:szCs w:val="21"/>
                <w:lang w:val="es-ES" w:eastAsia="es-ES"/>
              </w:rPr>
            </w:pPr>
            <w:r w:rsidRPr="004830D0">
              <w:rPr>
                <w:rFonts w:ascii="Arial" w:eastAsia="Times New Roman" w:hAnsi="Arial" w:cs="Arial"/>
                <w:b/>
                <w:sz w:val="21"/>
                <w:szCs w:val="21"/>
                <w:lang w:val="es-ES" w:eastAsia="es-ES"/>
              </w:rPr>
              <w:t xml:space="preserve">I.LL.2.5.1.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Construye los significados de un texto a partir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del establecimiento de relaciones de semejanza      diferencia, objeto-atributo, antecedente-consecuente, secuencia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temporal, problema-solución, concepto-ejemplo, al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comprender los contenidos explícitos e implícitos de un texto y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registrar la información en tablas, gráficos, cuadros y otros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organizadores gráficos sencillos. (I.3., I.4.)</w:t>
            </w:r>
          </w:p>
          <w:p w:rsidR="0027035B" w:rsidRPr="004830D0" w:rsidRDefault="0027035B" w:rsidP="006C6256">
            <w:pPr>
              <w:shd w:val="clear" w:color="auto" w:fill="FFFFFF"/>
              <w:rPr>
                <w:rFonts w:ascii="Arial" w:eastAsia="Times New Roman" w:hAnsi="Arial" w:cs="Arial"/>
                <w:sz w:val="21"/>
                <w:szCs w:val="21"/>
                <w:lang w:val="es-ES" w:eastAsia="es-ES"/>
              </w:rPr>
            </w:pPr>
          </w:p>
          <w:p w:rsidR="0027035B" w:rsidRPr="004830D0" w:rsidRDefault="0027035B" w:rsidP="006C6256">
            <w:pPr>
              <w:shd w:val="clear" w:color="auto" w:fill="FFFFFF"/>
              <w:rPr>
                <w:rFonts w:ascii="Arial" w:eastAsia="Times New Roman" w:hAnsi="Arial" w:cs="Arial"/>
                <w:b/>
                <w:sz w:val="21"/>
                <w:szCs w:val="21"/>
                <w:lang w:val="es-ES" w:eastAsia="es-ES"/>
              </w:rPr>
            </w:pPr>
            <w:r w:rsidRPr="004830D0">
              <w:rPr>
                <w:rFonts w:ascii="Arial" w:eastAsia="Times New Roman" w:hAnsi="Arial" w:cs="Arial"/>
                <w:b/>
                <w:sz w:val="21"/>
                <w:szCs w:val="21"/>
                <w:lang w:val="es-ES" w:eastAsia="es-ES"/>
              </w:rPr>
              <w:t xml:space="preserve">I.LL.2.5.2.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Comprende los contenidos implícitos de un texto basándose en inferencias espacio-temporales,    referenciales y de causa-efecto, y amplía la comprensión de un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texto mediante la identificación de los </w:t>
            </w:r>
            <w:r w:rsidRPr="004830D0">
              <w:rPr>
                <w:rFonts w:ascii="Arial" w:eastAsia="Times New Roman" w:hAnsi="Arial" w:cs="Arial"/>
                <w:sz w:val="21"/>
                <w:szCs w:val="21"/>
                <w:lang w:val="es-ES" w:eastAsia="es-ES"/>
              </w:rPr>
              <w:lastRenderedPageBreak/>
              <w:t xml:space="preserve">significados de las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palabras, utilizando estrategias de derivación (familia de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palabras), sinonimia-antonimia, contextualización, prefijos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y sufijos y etimología. (I.2., I.4.)</w:t>
            </w:r>
          </w:p>
          <w:p w:rsidR="0027035B" w:rsidRPr="004830D0" w:rsidRDefault="0027035B" w:rsidP="006C6256">
            <w:pPr>
              <w:shd w:val="clear" w:color="auto" w:fill="FFFFFF"/>
              <w:rPr>
                <w:rFonts w:ascii="Arial" w:eastAsia="Times New Roman" w:hAnsi="Arial" w:cs="Arial"/>
                <w:sz w:val="21"/>
                <w:szCs w:val="21"/>
                <w:lang w:val="es-ES" w:eastAsia="es-ES"/>
              </w:rPr>
            </w:pPr>
          </w:p>
          <w:p w:rsidR="0027035B" w:rsidRPr="004830D0" w:rsidRDefault="0027035B" w:rsidP="006C6256">
            <w:pPr>
              <w:shd w:val="clear" w:color="auto" w:fill="FFFFFF"/>
              <w:rPr>
                <w:rFonts w:ascii="Arial" w:eastAsia="Times New Roman" w:hAnsi="Arial" w:cs="Arial"/>
                <w:b/>
                <w:sz w:val="21"/>
                <w:szCs w:val="21"/>
                <w:lang w:val="es-ES" w:eastAsia="es-ES"/>
              </w:rPr>
            </w:pPr>
            <w:r w:rsidRPr="004830D0">
              <w:rPr>
                <w:rFonts w:ascii="Arial" w:eastAsia="Times New Roman" w:hAnsi="Arial" w:cs="Arial"/>
                <w:b/>
                <w:sz w:val="21"/>
                <w:szCs w:val="21"/>
                <w:lang w:val="es-ES" w:eastAsia="es-ES"/>
              </w:rPr>
              <w:t xml:space="preserve">I.LL.2.5.3.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Construye criterios, opiniones y emite juicios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acerca del contenido de un texto, al distinguir realidad y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ficción, hechos, datos y opiniones, y desarrolla estrategias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cognitivas como lectura de paratextos, establecimiento del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propósito de lectura, relectura, relectura selectiva y para</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fraseo, para autorregular la comprensión. (J.4., I.3.)</w:t>
            </w:r>
          </w:p>
        </w:tc>
      </w:tr>
      <w:tr w:rsidR="0027035B" w:rsidRPr="004830D0" w:rsidTr="006C6256">
        <w:trPr>
          <w:trHeight w:val="1073"/>
        </w:trPr>
        <w:tc>
          <w:tcPr>
            <w:tcW w:w="2055" w:type="dxa"/>
            <w:vMerge/>
          </w:tcPr>
          <w:p w:rsidR="0027035B" w:rsidRPr="004830D0" w:rsidRDefault="0027035B" w:rsidP="006C6256"/>
        </w:tc>
        <w:tc>
          <w:tcPr>
            <w:tcW w:w="2012" w:type="dxa"/>
          </w:tcPr>
          <w:p w:rsidR="0027035B" w:rsidRPr="004830D0" w:rsidRDefault="0027035B" w:rsidP="006C6256">
            <w:pPr>
              <w:autoSpaceDE w:val="0"/>
              <w:autoSpaceDN w:val="0"/>
              <w:adjustRightInd w:val="0"/>
              <w:spacing w:line="241" w:lineRule="atLeast"/>
              <w:rPr>
                <w:rFonts w:ascii="Verdana" w:hAnsi="Verdana" w:cs="HelveticaNeueLT Std Thin"/>
                <w:color w:val="000000"/>
                <w:sz w:val="20"/>
                <w:szCs w:val="20"/>
              </w:rPr>
            </w:pPr>
            <w:r w:rsidRPr="004830D0">
              <w:rPr>
                <w:rFonts w:ascii="Verdana" w:hAnsi="Verdana" w:cs="HelveticaNeueLT Std Thin"/>
                <w:color w:val="000000"/>
                <w:sz w:val="20"/>
                <w:szCs w:val="20"/>
              </w:rPr>
              <w:t xml:space="preserve">Identifica y describe personajes, escenarios y sus características. </w:t>
            </w:r>
          </w:p>
          <w:p w:rsidR="0027035B" w:rsidRPr="004830D0" w:rsidRDefault="0027035B" w:rsidP="006C6256">
            <w:pPr>
              <w:pStyle w:val="Pa0"/>
              <w:jc w:val="both"/>
              <w:rPr>
                <w:rStyle w:val="A11"/>
                <w:rFonts w:ascii="Verdana" w:hAnsi="Verdana" w:cs="HelveticaNeueLT Std Thin"/>
                <w:sz w:val="20"/>
                <w:szCs w:val="20"/>
              </w:rPr>
            </w:pPr>
          </w:p>
        </w:tc>
        <w:tc>
          <w:tcPr>
            <w:tcW w:w="1889" w:type="dxa"/>
          </w:tcPr>
          <w:p w:rsidR="0027035B" w:rsidRPr="004830D0" w:rsidRDefault="0027035B" w:rsidP="006C6256">
            <w:pPr>
              <w:shd w:val="clear" w:color="auto" w:fill="FFFFFF"/>
              <w:rPr>
                <w:rFonts w:ascii="Arial" w:eastAsia="Times New Roman" w:hAnsi="Arial" w:cs="Arial"/>
                <w:b/>
                <w:sz w:val="21"/>
                <w:szCs w:val="21"/>
                <w:lang w:val="es-ES" w:eastAsia="es-ES"/>
              </w:rPr>
            </w:pPr>
            <w:r w:rsidRPr="004830D0">
              <w:rPr>
                <w:rFonts w:ascii="Arial" w:eastAsia="Times New Roman" w:hAnsi="Arial" w:cs="Arial"/>
                <w:b/>
                <w:sz w:val="21"/>
                <w:szCs w:val="21"/>
                <w:lang w:val="es-ES" w:eastAsia="es-ES"/>
              </w:rPr>
              <w:t>LL.2.4.4.</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 Escribir descripciones de objetos, animales, lugares y personas ordenando las ideas según una secuencia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lógica, por temas y subtemas, por medio de conectores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consecutivos, atributos, adjetivos calificativos y posesivos,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en situaciones </w:t>
            </w:r>
            <w:r w:rsidRPr="004830D0">
              <w:rPr>
                <w:rFonts w:ascii="Arial" w:eastAsia="Times New Roman" w:hAnsi="Arial" w:cs="Arial"/>
                <w:sz w:val="21"/>
                <w:szCs w:val="21"/>
                <w:lang w:val="es-ES" w:eastAsia="es-ES"/>
              </w:rPr>
              <w:lastRenderedPageBreak/>
              <w:t>comunicativas que lo requieran.</w:t>
            </w:r>
          </w:p>
          <w:p w:rsidR="0027035B" w:rsidRPr="004830D0" w:rsidRDefault="0027035B" w:rsidP="006C6256">
            <w:pPr>
              <w:rPr>
                <w:lang w:val="es-ES"/>
              </w:rPr>
            </w:pPr>
          </w:p>
        </w:tc>
        <w:tc>
          <w:tcPr>
            <w:tcW w:w="1996" w:type="dxa"/>
          </w:tcPr>
          <w:p w:rsidR="0027035B" w:rsidRPr="004830D0" w:rsidRDefault="0027035B" w:rsidP="006C6256">
            <w:pPr>
              <w:shd w:val="clear" w:color="auto" w:fill="FFFFFF"/>
              <w:rPr>
                <w:rFonts w:ascii="Arial" w:eastAsia="Times New Roman" w:hAnsi="Arial" w:cs="Arial"/>
                <w:b/>
                <w:sz w:val="21"/>
                <w:szCs w:val="21"/>
                <w:lang w:val="es-ES" w:eastAsia="es-ES"/>
              </w:rPr>
            </w:pPr>
            <w:r w:rsidRPr="004830D0">
              <w:rPr>
                <w:rFonts w:ascii="Arial" w:eastAsia="Times New Roman" w:hAnsi="Arial" w:cs="Arial"/>
                <w:b/>
                <w:sz w:val="21"/>
                <w:szCs w:val="21"/>
                <w:lang w:val="es-ES" w:eastAsia="es-ES"/>
              </w:rPr>
              <w:lastRenderedPageBreak/>
              <w:t xml:space="preserve">CE.LL.2.9.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Utiliza elementos de la lengua apropiados para diferentes tipos de textos narrativos y descriptivos; emplea una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diversidad de formatos, recursos y materiales para comunicar ideas con eficiencia.</w:t>
            </w:r>
          </w:p>
          <w:p w:rsidR="0027035B" w:rsidRPr="004830D0" w:rsidRDefault="0027035B" w:rsidP="006C6256">
            <w:pPr>
              <w:rPr>
                <w:lang w:val="es-ES"/>
              </w:rPr>
            </w:pPr>
          </w:p>
        </w:tc>
        <w:tc>
          <w:tcPr>
            <w:tcW w:w="2166" w:type="dxa"/>
          </w:tcPr>
          <w:p w:rsidR="0027035B" w:rsidRPr="004830D0" w:rsidRDefault="0027035B" w:rsidP="006C6256">
            <w:pPr>
              <w:shd w:val="clear" w:color="auto" w:fill="FFFFFF"/>
              <w:rPr>
                <w:rFonts w:ascii="Arial" w:eastAsia="Times New Roman" w:hAnsi="Arial" w:cs="Arial"/>
                <w:b/>
                <w:sz w:val="21"/>
                <w:szCs w:val="21"/>
                <w:lang w:val="es-ES" w:eastAsia="es-ES"/>
              </w:rPr>
            </w:pPr>
            <w:r w:rsidRPr="004830D0">
              <w:rPr>
                <w:rFonts w:ascii="Arial" w:eastAsia="Times New Roman" w:hAnsi="Arial" w:cs="Arial"/>
                <w:b/>
                <w:sz w:val="21"/>
                <w:szCs w:val="21"/>
                <w:lang w:val="es-ES" w:eastAsia="es-ES"/>
              </w:rPr>
              <w:t xml:space="preserve">I.LL.2.9.1.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Escribe diferentes tipos de textos narrativos (relatos escritos de experiencias personales, hechos cotidianos u otros sucesos y acontecimientos de interés), ordena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las ideas cronológicamente mediante conectores temporales y aditivos, y utiliza una diversidad de formatos, recursos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y materiales. (I.1., </w:t>
            </w:r>
            <w:r w:rsidRPr="004830D0">
              <w:rPr>
                <w:rFonts w:ascii="Arial" w:eastAsia="Times New Roman" w:hAnsi="Arial" w:cs="Arial"/>
                <w:sz w:val="21"/>
                <w:szCs w:val="21"/>
                <w:lang w:val="es-ES" w:eastAsia="es-ES"/>
              </w:rPr>
              <w:lastRenderedPageBreak/>
              <w:t>I.3.)</w:t>
            </w:r>
          </w:p>
          <w:p w:rsidR="0027035B" w:rsidRPr="004830D0" w:rsidRDefault="0027035B" w:rsidP="006C6256">
            <w:pPr>
              <w:shd w:val="clear" w:color="auto" w:fill="FFFFFF"/>
              <w:rPr>
                <w:rFonts w:ascii="Arial" w:eastAsia="Times New Roman" w:hAnsi="Arial" w:cs="Arial"/>
                <w:sz w:val="21"/>
                <w:szCs w:val="21"/>
                <w:lang w:val="es-ES" w:eastAsia="es-ES"/>
              </w:rPr>
            </w:pP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b/>
                <w:sz w:val="21"/>
                <w:szCs w:val="21"/>
                <w:lang w:val="es-ES" w:eastAsia="es-ES"/>
              </w:rPr>
              <w:t>I.LL.2.9.2</w:t>
            </w:r>
            <w:r w:rsidRPr="004830D0">
              <w:rPr>
                <w:rFonts w:ascii="Arial" w:eastAsia="Times New Roman" w:hAnsi="Arial" w:cs="Arial"/>
                <w:sz w:val="21"/>
                <w:szCs w:val="21"/>
                <w:lang w:val="es-ES" w:eastAsia="es-ES"/>
              </w:rPr>
              <w:t>.</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 Aplica progresivamente las reglas de escritura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mediante la reflexión fonológica en la escritura ortográfica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de fonemas que tienen dos y tres representaciones gráficas; la letra formada por dos sonidos /ks/: “x”, la letra que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no tiene sonido: “h” y la letra “w” que tiene escaso uso en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castellano. (I.3.)</w:t>
            </w:r>
          </w:p>
          <w:p w:rsidR="0027035B" w:rsidRPr="004830D0" w:rsidRDefault="0027035B" w:rsidP="006C6256">
            <w:pPr>
              <w:shd w:val="clear" w:color="auto" w:fill="FFFFFF"/>
              <w:rPr>
                <w:rFonts w:ascii="Arial" w:eastAsia="Times New Roman" w:hAnsi="Arial" w:cs="Arial"/>
                <w:sz w:val="21"/>
                <w:szCs w:val="21"/>
                <w:lang w:val="es-ES" w:eastAsia="es-ES"/>
              </w:rPr>
            </w:pPr>
          </w:p>
          <w:p w:rsidR="0027035B" w:rsidRPr="004830D0" w:rsidRDefault="0027035B" w:rsidP="006C6256">
            <w:pPr>
              <w:shd w:val="clear" w:color="auto" w:fill="FFFFFF"/>
              <w:rPr>
                <w:rFonts w:ascii="Arial" w:eastAsia="Times New Roman" w:hAnsi="Arial" w:cs="Arial"/>
                <w:b/>
                <w:sz w:val="21"/>
                <w:szCs w:val="21"/>
                <w:lang w:val="es-ES" w:eastAsia="es-ES"/>
              </w:rPr>
            </w:pPr>
            <w:r w:rsidRPr="004830D0">
              <w:rPr>
                <w:rFonts w:ascii="Arial" w:eastAsia="Times New Roman" w:hAnsi="Arial" w:cs="Arial"/>
                <w:b/>
                <w:sz w:val="21"/>
                <w:szCs w:val="21"/>
                <w:lang w:val="es-ES" w:eastAsia="es-ES"/>
              </w:rPr>
              <w:t>I.LL.2.9.3.</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 Escribe diferentes tipos de textos descriptivos (de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objetos, animales, lugares y personas); ordena las ideas según una secuencia lógica, por temas y subtemas; utiliza</w:t>
            </w:r>
          </w:p>
          <w:p w:rsidR="0027035B" w:rsidRPr="004830D0" w:rsidRDefault="0027035B" w:rsidP="006C6256">
            <w:pPr>
              <w:shd w:val="clear" w:color="auto" w:fill="FFFFFF"/>
              <w:rPr>
                <w:rFonts w:ascii="Arial" w:eastAsia="Times New Roman" w:hAnsi="Arial" w:cs="Arial"/>
                <w:sz w:val="21"/>
                <w:szCs w:val="21"/>
                <w:lang w:val="es-ES" w:eastAsia="es-ES"/>
              </w:rPr>
            </w:pP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 xml:space="preserve"> conectores consecutivos, atributos, adjetivos calificativos y posesivos, y una diversidad de formatos, recursos y materiales, </w:t>
            </w:r>
          </w:p>
          <w:p w:rsidR="0027035B" w:rsidRPr="004830D0" w:rsidRDefault="0027035B" w:rsidP="006C6256">
            <w:pPr>
              <w:shd w:val="clear" w:color="auto" w:fill="FFFFFF"/>
              <w:rPr>
                <w:rFonts w:ascii="Arial" w:eastAsia="Times New Roman" w:hAnsi="Arial" w:cs="Arial"/>
                <w:sz w:val="21"/>
                <w:szCs w:val="21"/>
                <w:lang w:val="es-ES" w:eastAsia="es-ES"/>
              </w:rPr>
            </w:pPr>
            <w:r w:rsidRPr="004830D0">
              <w:rPr>
                <w:rFonts w:ascii="Arial" w:eastAsia="Times New Roman" w:hAnsi="Arial" w:cs="Arial"/>
                <w:sz w:val="21"/>
                <w:szCs w:val="21"/>
                <w:lang w:val="es-ES" w:eastAsia="es-ES"/>
              </w:rPr>
              <w:t>en las situaciones comunicativas que lo requieran. (I.1., I.3.</w:t>
            </w:r>
          </w:p>
        </w:tc>
      </w:tr>
      <w:tr w:rsidR="0027035B" w:rsidRPr="004830D0" w:rsidTr="006C6256">
        <w:trPr>
          <w:trHeight w:val="2147"/>
        </w:trPr>
        <w:tc>
          <w:tcPr>
            <w:tcW w:w="2055" w:type="dxa"/>
            <w:vMerge/>
          </w:tcPr>
          <w:p w:rsidR="0027035B" w:rsidRPr="004830D0" w:rsidRDefault="0027035B" w:rsidP="006C6256"/>
        </w:tc>
        <w:tc>
          <w:tcPr>
            <w:tcW w:w="2012" w:type="dxa"/>
          </w:tcPr>
          <w:p w:rsidR="0027035B" w:rsidRPr="004830D0" w:rsidRDefault="0027035B" w:rsidP="006C6256">
            <w:pPr>
              <w:rPr>
                <w:rFonts w:ascii="Verdana" w:hAnsi="Verdana" w:cs="HelveticaNeueLT Std Thin"/>
                <w:color w:val="000000"/>
                <w:sz w:val="20"/>
                <w:szCs w:val="20"/>
              </w:rPr>
            </w:pPr>
            <w:r w:rsidRPr="004830D0">
              <w:rPr>
                <w:rFonts w:ascii="Verdana" w:hAnsi="Verdana" w:cs="Aller"/>
                <w:color w:val="000000"/>
                <w:sz w:val="20"/>
                <w:szCs w:val="20"/>
              </w:rPr>
              <w:t xml:space="preserve">• </w:t>
            </w:r>
            <w:r w:rsidRPr="004830D0">
              <w:rPr>
                <w:rFonts w:ascii="Verdana" w:hAnsi="Verdana" w:cs="HelveticaNeueLT Std Thin"/>
                <w:color w:val="000000"/>
                <w:sz w:val="20"/>
                <w:szCs w:val="20"/>
              </w:rPr>
              <w:t xml:space="preserve">Expresa ideas con secuencia temporal, y relaciona el contenido del texto con la realidad para emitir sus </w:t>
            </w:r>
            <w:r w:rsidRPr="004830D0">
              <w:rPr>
                <w:rFonts w:ascii="Verdana" w:hAnsi="Verdana" w:cs="HelveticaNeueLT Std Thin"/>
                <w:color w:val="000000"/>
                <w:sz w:val="20"/>
                <w:szCs w:val="20"/>
              </w:rPr>
              <w:lastRenderedPageBreak/>
              <w:t>opiniones.</w:t>
            </w:r>
          </w:p>
          <w:p w:rsidR="0027035B" w:rsidRPr="004830D0" w:rsidRDefault="0027035B" w:rsidP="006C6256">
            <w:pPr>
              <w:rPr>
                <w:rFonts w:ascii="Verdana" w:hAnsi="Verdana"/>
                <w:sz w:val="20"/>
                <w:szCs w:val="20"/>
              </w:rPr>
            </w:pPr>
          </w:p>
        </w:tc>
        <w:tc>
          <w:tcPr>
            <w:tcW w:w="1889" w:type="dxa"/>
          </w:tcPr>
          <w:p w:rsidR="0027035B" w:rsidRPr="004830D0" w:rsidRDefault="0027035B" w:rsidP="006C6256">
            <w:r w:rsidRPr="004830D0">
              <w:rPr>
                <w:b/>
              </w:rPr>
              <w:lastRenderedPageBreak/>
              <w:t>LL.2.3.6.</w:t>
            </w:r>
            <w:r w:rsidRPr="004830D0">
              <w:t xml:space="preserve"> Construir criterios, opiniones y emitir juicios sobre el contenido de un texto al distinguir realidad y ficción, hechos, datos y </w:t>
            </w:r>
            <w:r w:rsidRPr="004830D0">
              <w:lastRenderedPageBreak/>
              <w:t>opiniones.</w:t>
            </w:r>
          </w:p>
        </w:tc>
        <w:tc>
          <w:tcPr>
            <w:tcW w:w="1996" w:type="dxa"/>
          </w:tcPr>
          <w:p w:rsidR="0027035B" w:rsidRPr="004830D0" w:rsidRDefault="0027035B" w:rsidP="006C6256">
            <w:r w:rsidRPr="004830D0">
              <w:rPr>
                <w:b/>
              </w:rPr>
              <w:lastRenderedPageBreak/>
              <w:t>CE.LL.2.5.</w:t>
            </w:r>
            <w:r w:rsidRPr="004830D0">
              <w:t xml:space="preserve"> Comprende contenidos implícitos y explícitos, emite criterios, opiniones y juicios de valor sobre textos </w:t>
            </w:r>
            <w:r w:rsidRPr="004830D0">
              <w:lastRenderedPageBreak/>
              <w:t>literarios y no literarios, mediante el uso de diferentes estrategias para construir significados</w:t>
            </w:r>
          </w:p>
        </w:tc>
        <w:tc>
          <w:tcPr>
            <w:tcW w:w="2166" w:type="dxa"/>
          </w:tcPr>
          <w:p w:rsidR="0027035B" w:rsidRPr="004830D0" w:rsidRDefault="0027035B" w:rsidP="006C6256">
            <w:r w:rsidRPr="004830D0">
              <w:rPr>
                <w:b/>
              </w:rPr>
              <w:lastRenderedPageBreak/>
              <w:t>I.LL.2.5.1.</w:t>
            </w:r>
            <w:r w:rsidRPr="004830D0">
              <w:t xml:space="preserve"> Construye los significados de un texto a partir del establecimiento de relaciones de semejanza-diferencia, objeto-atributo, </w:t>
            </w:r>
            <w:r w:rsidRPr="004830D0">
              <w:lastRenderedPageBreak/>
              <w:t>antecedente-consecuente, secuencia temporal, problema-solución, concepto-ejemplo, al comprender los contenidos explícitos e implícitos de un texto y registrar la información en tablas, gráficos, cuadros y otros organizadores gráficos sencillos. (I.3., I.4.)</w:t>
            </w:r>
          </w:p>
          <w:p w:rsidR="0027035B" w:rsidRPr="004830D0" w:rsidRDefault="0027035B" w:rsidP="006C6256">
            <w:r w:rsidRPr="004830D0">
              <w:rPr>
                <w:b/>
              </w:rPr>
              <w:t>I.LL.2.5.2.</w:t>
            </w:r>
            <w:r w:rsidRPr="004830D0">
              <w:t xml:space="preserve"> Comprende los contenidos implícitos de un tex-to basándose en inferencias espacio-temporales, referenciales y de causa-efecto, y amplía la comprensión de un texto mediante la identificación de los significados de las palabras, utilizando estrategias de derivación (familia de palabras), sinonimia-antonimia, contextualización, prefijos y sufijos y etimología. (I.2., I.4.)</w:t>
            </w:r>
          </w:p>
          <w:p w:rsidR="0027035B" w:rsidRPr="004830D0" w:rsidRDefault="0027035B" w:rsidP="006C6256">
            <w:r w:rsidRPr="004830D0">
              <w:rPr>
                <w:b/>
              </w:rPr>
              <w:t>I.LL.2.5.3</w:t>
            </w:r>
            <w:r w:rsidRPr="004830D0">
              <w:t xml:space="preserve">. Construye criterios, opiniones y emite juicios acerca del contenido de un texto, al distinguir realidad y ficción, hechos, datos y opiniones, y desarrolla estrategias cognitivas como lectura de </w:t>
            </w:r>
            <w:r w:rsidRPr="004830D0">
              <w:lastRenderedPageBreak/>
              <w:t>paratextos, establecimiento del propósito de lectura, relectura, relectura selectiva y para-fraseo, para autorregular la comprensión. (J.4., I.3.)</w:t>
            </w:r>
          </w:p>
        </w:tc>
      </w:tr>
      <w:tr w:rsidR="0027035B" w:rsidRPr="004830D0" w:rsidTr="006C6256">
        <w:trPr>
          <w:trHeight w:val="1671"/>
        </w:trPr>
        <w:tc>
          <w:tcPr>
            <w:tcW w:w="2055" w:type="dxa"/>
            <w:vMerge w:val="restart"/>
          </w:tcPr>
          <w:p w:rsidR="0027035B" w:rsidRPr="004830D0" w:rsidRDefault="0027035B" w:rsidP="006C6256">
            <w:pPr>
              <w:jc w:val="both"/>
              <w:rPr>
                <w:rFonts w:ascii="Verdana" w:hAnsi="Verdana" w:cs="HelveticaNeueLT Std Thin"/>
                <w:b/>
                <w:color w:val="000000"/>
                <w:sz w:val="20"/>
                <w:szCs w:val="20"/>
              </w:rPr>
            </w:pPr>
          </w:p>
          <w:p w:rsidR="0027035B" w:rsidRPr="004830D0" w:rsidRDefault="0027035B" w:rsidP="006C6256">
            <w:pPr>
              <w:jc w:val="both"/>
              <w:rPr>
                <w:rFonts w:ascii="Verdana" w:hAnsi="Verdana" w:cs="HelveticaNeueLT Std Thin"/>
                <w:b/>
                <w:color w:val="000000"/>
                <w:sz w:val="20"/>
                <w:szCs w:val="20"/>
              </w:rPr>
            </w:pPr>
          </w:p>
          <w:p w:rsidR="0027035B" w:rsidRPr="004830D0" w:rsidRDefault="0027035B" w:rsidP="006C6256">
            <w:pPr>
              <w:jc w:val="both"/>
              <w:rPr>
                <w:rFonts w:ascii="Verdana" w:hAnsi="Verdana" w:cs="HelveticaNeueLT Std Thin"/>
                <w:b/>
                <w:color w:val="000000"/>
                <w:sz w:val="20"/>
                <w:szCs w:val="20"/>
              </w:rPr>
            </w:pPr>
            <w:r w:rsidRPr="004830D0">
              <w:rPr>
                <w:rFonts w:ascii="Verdana" w:hAnsi="Verdana" w:cs="HelveticaNeueLT Std Thin"/>
                <w:b/>
                <w:color w:val="000000"/>
                <w:sz w:val="20"/>
                <w:szCs w:val="20"/>
              </w:rPr>
              <w:t>PRODUCCION</w:t>
            </w:r>
          </w:p>
          <w:p w:rsidR="0027035B" w:rsidRPr="004830D0" w:rsidRDefault="0027035B" w:rsidP="006C6256">
            <w:pPr>
              <w:jc w:val="both"/>
              <w:rPr>
                <w:rFonts w:ascii="Verdana" w:hAnsi="Verdana" w:cs="HelveticaNeueLT Std Thin"/>
                <w:b/>
                <w:color w:val="000000"/>
                <w:sz w:val="20"/>
                <w:szCs w:val="20"/>
              </w:rPr>
            </w:pPr>
          </w:p>
          <w:p w:rsidR="0027035B" w:rsidRPr="004830D0" w:rsidRDefault="0027035B" w:rsidP="006C6256">
            <w:pPr>
              <w:jc w:val="both"/>
              <w:rPr>
                <w:rFonts w:ascii="Verdana" w:hAnsi="Verdana" w:cs="HelveticaNeueLT Std Thin"/>
                <w:b/>
                <w:color w:val="000000"/>
                <w:sz w:val="20"/>
                <w:szCs w:val="20"/>
              </w:rPr>
            </w:pPr>
          </w:p>
          <w:p w:rsidR="0027035B" w:rsidRPr="004830D0" w:rsidRDefault="0027035B" w:rsidP="006C6256">
            <w:pPr>
              <w:jc w:val="both"/>
              <w:rPr>
                <w:rFonts w:ascii="Verdana" w:hAnsi="Verdana" w:cs="HelveticaNeueLT Std Thin"/>
                <w:b/>
                <w:color w:val="000000"/>
                <w:sz w:val="20"/>
                <w:szCs w:val="20"/>
              </w:rPr>
            </w:pPr>
            <w:r w:rsidRPr="004830D0">
              <w:rPr>
                <w:rFonts w:ascii="Verdana" w:hAnsi="Verdana" w:cs="HelveticaNeueLT Std Thin"/>
                <w:b/>
                <w:color w:val="000000"/>
                <w:sz w:val="20"/>
                <w:szCs w:val="20"/>
              </w:rPr>
              <w:t xml:space="preserve"> DE </w:t>
            </w:r>
          </w:p>
          <w:p w:rsidR="0027035B" w:rsidRPr="004830D0" w:rsidRDefault="0027035B" w:rsidP="006C6256">
            <w:pPr>
              <w:jc w:val="both"/>
              <w:rPr>
                <w:rFonts w:ascii="Verdana" w:hAnsi="Verdana" w:cs="HelveticaNeueLT Std Thin"/>
                <w:b/>
                <w:color w:val="000000"/>
                <w:sz w:val="20"/>
                <w:szCs w:val="20"/>
              </w:rPr>
            </w:pPr>
          </w:p>
          <w:p w:rsidR="0027035B" w:rsidRPr="004830D0" w:rsidRDefault="0027035B" w:rsidP="006C6256">
            <w:pPr>
              <w:jc w:val="both"/>
              <w:rPr>
                <w:rFonts w:ascii="Verdana" w:hAnsi="Verdana" w:cs="HelveticaNeueLT Std Thin"/>
                <w:b/>
                <w:color w:val="000000"/>
                <w:sz w:val="20"/>
                <w:szCs w:val="20"/>
              </w:rPr>
            </w:pPr>
            <w:r w:rsidRPr="004830D0">
              <w:rPr>
                <w:rFonts w:ascii="Verdana" w:hAnsi="Verdana" w:cs="HelveticaNeueLT Std Thin"/>
                <w:b/>
                <w:color w:val="000000"/>
                <w:sz w:val="20"/>
                <w:szCs w:val="20"/>
              </w:rPr>
              <w:t xml:space="preserve">TEXTOS </w:t>
            </w:r>
          </w:p>
          <w:p w:rsidR="0027035B" w:rsidRPr="004830D0" w:rsidRDefault="0027035B" w:rsidP="006C6256">
            <w:pPr>
              <w:jc w:val="both"/>
              <w:rPr>
                <w:rFonts w:ascii="Verdana" w:hAnsi="Verdana" w:cs="HelveticaNeueLT Std Thin"/>
                <w:b/>
                <w:color w:val="000000"/>
                <w:sz w:val="20"/>
                <w:szCs w:val="20"/>
              </w:rPr>
            </w:pPr>
          </w:p>
          <w:p w:rsidR="0027035B" w:rsidRPr="004830D0" w:rsidRDefault="0027035B" w:rsidP="006C6256">
            <w:pPr>
              <w:jc w:val="both"/>
              <w:rPr>
                <w:rFonts w:ascii="Verdana" w:hAnsi="Verdana" w:cs="HelveticaNeueLT Std Thin"/>
                <w:b/>
                <w:color w:val="000000"/>
                <w:sz w:val="20"/>
                <w:szCs w:val="20"/>
              </w:rPr>
            </w:pPr>
          </w:p>
          <w:p w:rsidR="0027035B" w:rsidRPr="004830D0" w:rsidRDefault="0027035B" w:rsidP="006C6256">
            <w:pPr>
              <w:jc w:val="both"/>
              <w:rPr>
                <w:rFonts w:ascii="Verdana" w:hAnsi="Verdana" w:cs="HelveticaNeueLT Std Thin"/>
                <w:b/>
                <w:color w:val="000000"/>
                <w:sz w:val="20"/>
                <w:szCs w:val="20"/>
              </w:rPr>
            </w:pPr>
            <w:r w:rsidRPr="004830D0">
              <w:rPr>
                <w:rFonts w:ascii="Verdana" w:hAnsi="Verdana" w:cs="HelveticaNeueLT Std Thin"/>
                <w:b/>
                <w:color w:val="000000"/>
                <w:sz w:val="20"/>
                <w:szCs w:val="20"/>
              </w:rPr>
              <w:t>ESCRITOS</w:t>
            </w:r>
          </w:p>
          <w:p w:rsidR="0027035B" w:rsidRPr="004830D0" w:rsidRDefault="0027035B" w:rsidP="006C6256"/>
        </w:tc>
        <w:tc>
          <w:tcPr>
            <w:tcW w:w="2012" w:type="dxa"/>
          </w:tcPr>
          <w:p w:rsidR="0027035B" w:rsidRPr="004830D0" w:rsidRDefault="0027035B" w:rsidP="006C6256">
            <w:pPr>
              <w:autoSpaceDE w:val="0"/>
              <w:autoSpaceDN w:val="0"/>
              <w:adjustRightInd w:val="0"/>
              <w:spacing w:line="241" w:lineRule="atLeast"/>
              <w:rPr>
                <w:rFonts w:ascii="Verdana" w:hAnsi="Verdana" w:cs="HelveticaNeueLT Std Thin"/>
                <w:color w:val="000000"/>
                <w:sz w:val="20"/>
                <w:szCs w:val="20"/>
              </w:rPr>
            </w:pPr>
            <w:r w:rsidRPr="004830D0">
              <w:rPr>
                <w:rFonts w:ascii="Verdana" w:hAnsi="Verdana" w:cs="Aller"/>
                <w:color w:val="000000"/>
                <w:sz w:val="20"/>
                <w:szCs w:val="20"/>
              </w:rPr>
              <w:t xml:space="preserve">• </w:t>
            </w:r>
            <w:r w:rsidRPr="004830D0">
              <w:rPr>
                <w:rFonts w:ascii="Verdana" w:hAnsi="Verdana" w:cs="HelveticaNeueLT Std Thin"/>
                <w:color w:val="000000"/>
                <w:sz w:val="20"/>
                <w:szCs w:val="20"/>
              </w:rPr>
              <w:t xml:space="preserve">Produce textos escritos literarios y no literarios de poca extensión, para narrar y describir. </w:t>
            </w:r>
          </w:p>
          <w:p w:rsidR="0027035B" w:rsidRPr="004830D0" w:rsidRDefault="0027035B" w:rsidP="006C6256">
            <w:pPr>
              <w:autoSpaceDE w:val="0"/>
              <w:autoSpaceDN w:val="0"/>
              <w:adjustRightInd w:val="0"/>
              <w:spacing w:line="241" w:lineRule="atLeast"/>
              <w:rPr>
                <w:rStyle w:val="A11"/>
                <w:rFonts w:ascii="Verdana" w:hAnsi="Verdana" w:cs="HelveticaNeueLT Std Thin"/>
                <w:sz w:val="20"/>
                <w:szCs w:val="20"/>
              </w:rPr>
            </w:pPr>
          </w:p>
        </w:tc>
        <w:tc>
          <w:tcPr>
            <w:tcW w:w="1889" w:type="dxa"/>
          </w:tcPr>
          <w:p w:rsidR="0027035B" w:rsidRPr="004830D0" w:rsidRDefault="0027035B" w:rsidP="006C6256">
            <w:r w:rsidRPr="004830D0">
              <w:rPr>
                <w:b/>
              </w:rPr>
              <w:t>LL.2.4.5.</w:t>
            </w:r>
            <w:r w:rsidRPr="004830D0">
              <w:t xml:space="preserve"> Utilizar diversos formatos, recursos y materiales, entre otras estrategias que apoyen la escritura de relatos de experiencias personales, hechos cotidianos u otros sucesos o acontecimientos de interés, y de descripciones de objetos, animales y lugares</w:t>
            </w:r>
          </w:p>
        </w:tc>
        <w:tc>
          <w:tcPr>
            <w:tcW w:w="1996" w:type="dxa"/>
          </w:tcPr>
          <w:p w:rsidR="0027035B" w:rsidRPr="004830D0" w:rsidRDefault="0027035B" w:rsidP="006C6256">
            <w:r w:rsidRPr="004830D0">
              <w:rPr>
                <w:b/>
              </w:rPr>
              <w:t>CE.LL.2.9.</w:t>
            </w:r>
            <w:r w:rsidRPr="004830D0">
              <w:t xml:space="preserve"> Utiliza elementos de la lengua apropiados para diferentes tipos de textos narrativos y descriptivos; emplea una diversidad de formatos, recursos y materiales para comunicar ideas con eficiencia.</w:t>
            </w:r>
          </w:p>
        </w:tc>
        <w:tc>
          <w:tcPr>
            <w:tcW w:w="2166" w:type="dxa"/>
          </w:tcPr>
          <w:p w:rsidR="0027035B" w:rsidRPr="004830D0" w:rsidRDefault="0027035B" w:rsidP="006C6256">
            <w:r w:rsidRPr="004830D0">
              <w:t>.LL.2.9.1. Escribe diferentes tipos de textos narrativos (re-latos escritos de experiencias personales, hechos cotidianos u otros sucesos y acontecimientos de interés), ordena las ideas cronológicamente mediante conectores temporales y aditivos, y utiliza una diversidad de formatos, recursos y materiales. (I.1., I.3.)</w:t>
            </w:r>
          </w:p>
          <w:p w:rsidR="0027035B" w:rsidRPr="004830D0" w:rsidRDefault="0027035B" w:rsidP="006C6256">
            <w:r w:rsidRPr="004830D0">
              <w:rPr>
                <w:b/>
              </w:rPr>
              <w:t>I.LL.2.9.2</w:t>
            </w:r>
            <w:r w:rsidRPr="004830D0">
              <w:t>. Aplica progresivamente las reglas de escritura mediante la reflexión fonológica en la escritura ortográfica de fonemas que tienen dos y tres representaciones gráficas; la letra formada por dos sonidos /ks/: “x”, la letra que no tiene sonido: “h” y la letra “w” que tiene escaso uso en castellano. (I.3.)</w:t>
            </w:r>
          </w:p>
          <w:p w:rsidR="0027035B" w:rsidRPr="004830D0" w:rsidRDefault="0027035B" w:rsidP="006C6256">
            <w:r w:rsidRPr="004830D0">
              <w:rPr>
                <w:b/>
              </w:rPr>
              <w:t>I.LL.2.9.3.</w:t>
            </w:r>
            <w:r w:rsidRPr="004830D0">
              <w:t xml:space="preserve"> Escribe diferentes tipos de textos descriptivos (de objetos, </w:t>
            </w:r>
            <w:r w:rsidRPr="004830D0">
              <w:lastRenderedPageBreak/>
              <w:t>animales, lugares y personas); ordena las ideas según una secuencia lógica, por temas y subtemas; utiliza conectores consecutivos, atributos, adjetivos calificativos y posesivos, y una diversidad de formatos, recursos y materiales, en las situaciones comunicativas que lo requieran. (I.1., I.3.</w:t>
            </w:r>
          </w:p>
        </w:tc>
      </w:tr>
      <w:tr w:rsidR="0027035B" w:rsidRPr="004830D0" w:rsidTr="006C6256">
        <w:trPr>
          <w:trHeight w:val="1209"/>
        </w:trPr>
        <w:tc>
          <w:tcPr>
            <w:tcW w:w="2055" w:type="dxa"/>
            <w:vMerge/>
          </w:tcPr>
          <w:p w:rsidR="0027035B" w:rsidRPr="004830D0" w:rsidRDefault="0027035B" w:rsidP="006C6256"/>
        </w:tc>
        <w:tc>
          <w:tcPr>
            <w:tcW w:w="2012" w:type="dxa"/>
          </w:tcPr>
          <w:p w:rsidR="0027035B" w:rsidRPr="004830D0" w:rsidRDefault="0027035B" w:rsidP="006C6256">
            <w:pPr>
              <w:rPr>
                <w:rFonts w:ascii="Verdana" w:hAnsi="Verdana"/>
                <w:sz w:val="20"/>
                <w:szCs w:val="20"/>
              </w:rPr>
            </w:pPr>
            <w:r w:rsidRPr="004830D0">
              <w:rPr>
                <w:rFonts w:ascii="Verdana" w:hAnsi="Verdana" w:cs="Aller"/>
                <w:color w:val="000000"/>
                <w:sz w:val="20"/>
                <w:szCs w:val="20"/>
              </w:rPr>
              <w:t xml:space="preserve">• </w:t>
            </w:r>
            <w:r w:rsidRPr="004830D0">
              <w:rPr>
                <w:rFonts w:ascii="Verdana" w:hAnsi="Verdana" w:cs="HelveticaNeueLT Std Thin"/>
                <w:color w:val="000000"/>
                <w:sz w:val="20"/>
                <w:szCs w:val="20"/>
              </w:rPr>
              <w:t>Organiza sus ideas sobre un tema específico con coherencia.</w:t>
            </w:r>
          </w:p>
        </w:tc>
        <w:tc>
          <w:tcPr>
            <w:tcW w:w="1889" w:type="dxa"/>
          </w:tcPr>
          <w:p w:rsidR="0027035B" w:rsidRPr="004830D0" w:rsidRDefault="0027035B" w:rsidP="006C6256">
            <w:r w:rsidRPr="004830D0">
              <w:rPr>
                <w:b/>
              </w:rPr>
              <w:t>LL.2.2.1.</w:t>
            </w:r>
            <w:r w:rsidRPr="004830D0">
              <w:t xml:space="preserve"> Compartir de manera espontánea sus ideas, experiencias y necesidades en situaciones informales de la vida cotidiana</w:t>
            </w:r>
          </w:p>
        </w:tc>
        <w:tc>
          <w:tcPr>
            <w:tcW w:w="1996" w:type="dxa"/>
          </w:tcPr>
          <w:p w:rsidR="0027035B" w:rsidRPr="004830D0" w:rsidRDefault="0027035B" w:rsidP="006C6256">
            <w:r w:rsidRPr="004830D0">
              <w:rPr>
                <w:b/>
              </w:rPr>
              <w:t>CE.LL.2.3</w:t>
            </w:r>
            <w:r w:rsidRPr="004830D0">
              <w:t>. Dialoga, demostrando capacidad de escucha, manteniendo el tema de conversación, expresando ideas, experiencias y necesidades con un vocabulario pertinente y siguiendo las pautas básicas de la comunicación oral, a partir de una reflexión sobre la expresión oral con uso de la conciencia lingüística</w:t>
            </w:r>
          </w:p>
        </w:tc>
        <w:tc>
          <w:tcPr>
            <w:tcW w:w="2166" w:type="dxa"/>
          </w:tcPr>
          <w:p w:rsidR="0027035B" w:rsidRPr="004830D0" w:rsidRDefault="0027035B" w:rsidP="006C6256">
            <w:r w:rsidRPr="004830D0">
              <w:rPr>
                <w:b/>
              </w:rPr>
              <w:t>I.LL.2.3.1.</w:t>
            </w:r>
            <w:r w:rsidRPr="004830D0">
              <w:t xml:space="preserve"> Muestra capacidad de escucha al mantener el tema de conversación e intercambiar ideas, y sigue las pautas básicas de la comunicación oral. (I.3., I.4.)</w:t>
            </w:r>
          </w:p>
          <w:p w:rsidR="0027035B" w:rsidRPr="004830D0" w:rsidRDefault="0027035B" w:rsidP="006C6256">
            <w:r w:rsidRPr="004830D0">
              <w:rPr>
                <w:b/>
              </w:rPr>
              <w:t>I.LL.2.3.2</w:t>
            </w:r>
            <w:r w:rsidRPr="004830D0">
              <w:t>. Interviene espontáneamente en situaciones in-formales de comunicación oral, expresa ideas, experiencias y necesidades con un vocabulario pertinente a la situación comunicativa, y sigue las pautas básicas de la comunicación oral. (I.3.)</w:t>
            </w:r>
          </w:p>
        </w:tc>
      </w:tr>
      <w:tr w:rsidR="0027035B" w:rsidRPr="004830D0" w:rsidTr="006C6256">
        <w:trPr>
          <w:trHeight w:val="1195"/>
        </w:trPr>
        <w:tc>
          <w:tcPr>
            <w:tcW w:w="2055" w:type="dxa"/>
            <w:vMerge/>
          </w:tcPr>
          <w:p w:rsidR="0027035B" w:rsidRPr="004830D0" w:rsidRDefault="0027035B" w:rsidP="006C6256"/>
        </w:tc>
        <w:tc>
          <w:tcPr>
            <w:tcW w:w="2012" w:type="dxa"/>
          </w:tcPr>
          <w:p w:rsidR="0027035B" w:rsidRPr="004830D0" w:rsidRDefault="0027035B" w:rsidP="006C6256">
            <w:pPr>
              <w:rPr>
                <w:rFonts w:ascii="Verdana" w:hAnsi="Verdana"/>
                <w:sz w:val="20"/>
                <w:szCs w:val="20"/>
              </w:rPr>
            </w:pPr>
            <w:r w:rsidRPr="004830D0">
              <w:rPr>
                <w:rFonts w:ascii="Verdana" w:hAnsi="Verdana" w:cs="HelveticaNeueLT Std Thin"/>
                <w:color w:val="000000"/>
                <w:sz w:val="20"/>
                <w:szCs w:val="20"/>
              </w:rPr>
              <w:t>Emplea un vocabulario coloquial o formal, de acuerdo con la situación o tema.</w:t>
            </w:r>
          </w:p>
        </w:tc>
        <w:tc>
          <w:tcPr>
            <w:tcW w:w="1889" w:type="dxa"/>
          </w:tcPr>
          <w:p w:rsidR="0027035B" w:rsidRPr="004830D0" w:rsidRDefault="0027035B" w:rsidP="006C6256">
            <w:r w:rsidRPr="004830D0">
              <w:rPr>
                <w:b/>
              </w:rPr>
              <w:t xml:space="preserve">LL.2.2.3. </w:t>
            </w:r>
            <w:r w:rsidRPr="004830D0">
              <w:t xml:space="preserve">Usar las pautas básicas de la comunicación oral (turnos en la conversación, ceder la palabra, contacto visual, escucha activa) y </w:t>
            </w:r>
            <w:r w:rsidRPr="004830D0">
              <w:lastRenderedPageBreak/>
              <w:t>emplear el vocabulario acorde con la situación comunicativa.</w:t>
            </w:r>
          </w:p>
          <w:p w:rsidR="0027035B" w:rsidRPr="004830D0" w:rsidRDefault="0027035B" w:rsidP="006C6256"/>
        </w:tc>
        <w:tc>
          <w:tcPr>
            <w:tcW w:w="1996" w:type="dxa"/>
          </w:tcPr>
          <w:p w:rsidR="0027035B" w:rsidRPr="004830D0" w:rsidRDefault="0027035B" w:rsidP="006C6256">
            <w:r w:rsidRPr="004830D0">
              <w:rPr>
                <w:b/>
              </w:rPr>
              <w:lastRenderedPageBreak/>
              <w:t>CE.LL.2.3.</w:t>
            </w:r>
            <w:r w:rsidRPr="004830D0">
              <w:t xml:space="preserve"> Dialoga, demostrando capacidad de escucha, manteniendo el tema de conversación, expresando ideas, </w:t>
            </w:r>
            <w:r w:rsidRPr="004830D0">
              <w:lastRenderedPageBreak/>
              <w:t>experiencias y necesidades con un vocabulario pertinente y siguiendo las pautas básicas de la comunicación oral, a partir de una reflexión sobre la expresión oral con uso de la conciencia lingüística</w:t>
            </w:r>
          </w:p>
        </w:tc>
        <w:tc>
          <w:tcPr>
            <w:tcW w:w="2166" w:type="dxa"/>
          </w:tcPr>
          <w:p w:rsidR="0027035B" w:rsidRPr="004830D0" w:rsidRDefault="0027035B" w:rsidP="006C6256">
            <w:r w:rsidRPr="004830D0">
              <w:rPr>
                <w:b/>
              </w:rPr>
              <w:lastRenderedPageBreak/>
              <w:t>I.LL.2.3.1.</w:t>
            </w:r>
            <w:r w:rsidRPr="004830D0">
              <w:t xml:space="preserve"> Muestra capacidad de escucha al mantener el tema de conversación e intercambiar ideas, y sigue las pautas básicas de la comunicación oral. </w:t>
            </w:r>
            <w:r w:rsidRPr="004830D0">
              <w:lastRenderedPageBreak/>
              <w:t>(I.3., I.4.)</w:t>
            </w:r>
          </w:p>
          <w:p w:rsidR="0027035B" w:rsidRPr="004830D0" w:rsidRDefault="0027035B" w:rsidP="006C6256">
            <w:r w:rsidRPr="004830D0">
              <w:rPr>
                <w:b/>
              </w:rPr>
              <w:t>I.LL.2.3.2.</w:t>
            </w:r>
            <w:r w:rsidRPr="004830D0">
              <w:t xml:space="preserve"> Interviene espontáneamente en situaciones in-formales de comunicación oral, expresa ideas, experiencias y necesidades con un vocabulario pertinente a la situación comunicativa, y sigue las pautas básicas de la comunicación oral. (I.3.</w:t>
            </w:r>
          </w:p>
        </w:tc>
      </w:tr>
      <w:tr w:rsidR="0027035B" w:rsidRPr="004830D0" w:rsidTr="006C6256">
        <w:trPr>
          <w:trHeight w:val="896"/>
        </w:trPr>
        <w:tc>
          <w:tcPr>
            <w:tcW w:w="2055" w:type="dxa"/>
            <w:vMerge/>
          </w:tcPr>
          <w:p w:rsidR="0027035B" w:rsidRPr="004830D0" w:rsidRDefault="0027035B" w:rsidP="006C6256"/>
        </w:tc>
        <w:tc>
          <w:tcPr>
            <w:tcW w:w="2012" w:type="dxa"/>
          </w:tcPr>
          <w:p w:rsidR="0027035B" w:rsidRPr="004830D0" w:rsidRDefault="0027035B" w:rsidP="006C6256">
            <w:pPr>
              <w:autoSpaceDE w:val="0"/>
              <w:autoSpaceDN w:val="0"/>
              <w:adjustRightInd w:val="0"/>
              <w:spacing w:line="241" w:lineRule="atLeast"/>
              <w:rPr>
                <w:rFonts w:ascii="Verdana" w:hAnsi="Verdana" w:cs="HelveticaNeueLT Std Thin"/>
                <w:color w:val="000000"/>
                <w:sz w:val="20"/>
                <w:szCs w:val="20"/>
              </w:rPr>
            </w:pPr>
            <w:r w:rsidRPr="004830D0">
              <w:rPr>
                <w:rFonts w:ascii="Verdana" w:hAnsi="Verdana" w:cs="HelveticaNeueLT Std Thin"/>
                <w:color w:val="000000"/>
                <w:sz w:val="20"/>
                <w:szCs w:val="20"/>
              </w:rPr>
              <w:t xml:space="preserve">Aplica las normas ortográficas en oraciones simples; utiliza correctamente las mayúsculas, la coma y el punto. </w:t>
            </w:r>
          </w:p>
          <w:p w:rsidR="0027035B" w:rsidRPr="004830D0" w:rsidRDefault="0027035B" w:rsidP="006C6256">
            <w:pPr>
              <w:autoSpaceDE w:val="0"/>
              <w:autoSpaceDN w:val="0"/>
              <w:adjustRightInd w:val="0"/>
              <w:spacing w:line="241" w:lineRule="atLeast"/>
              <w:rPr>
                <w:rStyle w:val="A11"/>
                <w:rFonts w:ascii="Verdana" w:hAnsi="Verdana" w:cs="HelveticaNeueLT Std Thin"/>
                <w:sz w:val="20"/>
                <w:szCs w:val="20"/>
              </w:rPr>
            </w:pPr>
          </w:p>
        </w:tc>
        <w:tc>
          <w:tcPr>
            <w:tcW w:w="1889" w:type="dxa"/>
          </w:tcPr>
          <w:p w:rsidR="0027035B" w:rsidRPr="004830D0" w:rsidRDefault="0027035B" w:rsidP="006C6256">
            <w:r w:rsidRPr="004830D0">
              <w:t>LL.2.3.8. Aplicar los conocimientos lingüísticos (léxicos, semánticos, sintácticos y fonológicos) en la decodificación y comprensión de textos</w:t>
            </w:r>
          </w:p>
        </w:tc>
        <w:tc>
          <w:tcPr>
            <w:tcW w:w="1996" w:type="dxa"/>
          </w:tcPr>
          <w:p w:rsidR="0027035B" w:rsidRPr="004830D0" w:rsidRDefault="0027035B" w:rsidP="006C6256">
            <w:r w:rsidRPr="004830D0">
              <w:rPr>
                <w:b/>
              </w:rPr>
              <w:t>CE.LL.2.6</w:t>
            </w:r>
            <w:r w:rsidRPr="004830D0">
              <w:t>. Aplica conocimientos lingüísticos en la decodificación y comprensión de textos, leyendo oralmente con fluidez y entonación en contextos significativos de aprendizaje y de manera silenciosa y personal en situaciones de recreación, información y estudio</w:t>
            </w:r>
          </w:p>
        </w:tc>
        <w:tc>
          <w:tcPr>
            <w:tcW w:w="2166" w:type="dxa"/>
          </w:tcPr>
          <w:p w:rsidR="0027035B" w:rsidRPr="004830D0" w:rsidRDefault="0027035B" w:rsidP="006C6256">
            <w:r w:rsidRPr="004830D0">
              <w:rPr>
                <w:b/>
              </w:rPr>
              <w:t>I.LL.2.6.1.</w:t>
            </w:r>
            <w:r w:rsidRPr="004830D0">
              <w:t xml:space="preserve"> Aplica los conocimientos lingüísticos (léxicos, semánticos, sintácticos y fonológicos) en la decodificación y comprensión de textos, leyendo oralmente con fluidez y entonación en contextos significativos de aprendizaje y de manera silenciosa y personal en situaciones de recreación, información y estudio. (J.3., I.3)</w:t>
            </w:r>
          </w:p>
        </w:tc>
      </w:tr>
      <w:tr w:rsidR="0027035B" w:rsidRPr="004830D0" w:rsidTr="006C6256">
        <w:trPr>
          <w:trHeight w:val="1671"/>
        </w:trPr>
        <w:tc>
          <w:tcPr>
            <w:tcW w:w="2055" w:type="dxa"/>
            <w:vMerge/>
          </w:tcPr>
          <w:p w:rsidR="0027035B" w:rsidRPr="004830D0" w:rsidRDefault="0027035B" w:rsidP="006C6256"/>
        </w:tc>
        <w:tc>
          <w:tcPr>
            <w:tcW w:w="2012" w:type="dxa"/>
          </w:tcPr>
          <w:p w:rsidR="0027035B" w:rsidRPr="004830D0" w:rsidRDefault="0027035B" w:rsidP="006C6256">
            <w:pPr>
              <w:rPr>
                <w:rFonts w:ascii="Verdana" w:hAnsi="Verdana"/>
                <w:sz w:val="20"/>
                <w:szCs w:val="20"/>
              </w:rPr>
            </w:pPr>
            <w:r w:rsidRPr="004830D0">
              <w:rPr>
                <w:rFonts w:ascii="Verdana" w:hAnsi="Verdana" w:cs="Aller"/>
                <w:color w:val="000000"/>
                <w:sz w:val="20"/>
                <w:szCs w:val="20"/>
              </w:rPr>
              <w:t xml:space="preserve">• </w:t>
            </w:r>
            <w:r w:rsidRPr="004830D0">
              <w:rPr>
                <w:rFonts w:ascii="Verdana" w:hAnsi="Verdana" w:cs="HelveticaNeueLT Std Thin"/>
                <w:color w:val="000000"/>
                <w:sz w:val="20"/>
                <w:szCs w:val="20"/>
              </w:rPr>
              <w:t>Escribe textos con ideas simples, experiencias o información personal, que respondan a diversas necesidades comunicativas de la vida cotidiana.</w:t>
            </w:r>
          </w:p>
        </w:tc>
        <w:tc>
          <w:tcPr>
            <w:tcW w:w="1889" w:type="dxa"/>
          </w:tcPr>
          <w:p w:rsidR="0027035B" w:rsidRPr="004830D0" w:rsidRDefault="0027035B" w:rsidP="006C6256">
            <w:r w:rsidRPr="004830D0">
              <w:rPr>
                <w:b/>
              </w:rPr>
              <w:t>LL.2.4.5.</w:t>
            </w:r>
            <w:r w:rsidRPr="004830D0">
              <w:t xml:space="preserve"> Utilizar diversos formatos, recursos y materiales, entre otras estrategias que apoyen la escritura de relatos de experiencias personales, hechos cotidianos u otros sucesos o </w:t>
            </w:r>
            <w:r w:rsidRPr="004830D0">
              <w:lastRenderedPageBreak/>
              <w:t>acontecimientos de interés, y de descripciones de objetos, animales y lugares</w:t>
            </w:r>
          </w:p>
        </w:tc>
        <w:tc>
          <w:tcPr>
            <w:tcW w:w="1996" w:type="dxa"/>
          </w:tcPr>
          <w:p w:rsidR="0027035B" w:rsidRPr="004830D0" w:rsidRDefault="0027035B" w:rsidP="006C6256">
            <w:r w:rsidRPr="004830D0">
              <w:rPr>
                <w:b/>
              </w:rPr>
              <w:lastRenderedPageBreak/>
              <w:t>CE.LL.2.9.</w:t>
            </w:r>
            <w:r w:rsidRPr="004830D0">
              <w:t xml:space="preserve"> Utiliza elementos de la lengua apropiados para diferentes tipos de textos narrativos y descriptivos; emplea una diversidad de formatos, recursos y materiales para comunicar ideas </w:t>
            </w:r>
            <w:r w:rsidRPr="004830D0">
              <w:lastRenderedPageBreak/>
              <w:t>con eficiencia.</w:t>
            </w:r>
          </w:p>
        </w:tc>
        <w:tc>
          <w:tcPr>
            <w:tcW w:w="2166" w:type="dxa"/>
          </w:tcPr>
          <w:p w:rsidR="0027035B" w:rsidRPr="004830D0" w:rsidRDefault="0027035B" w:rsidP="006C6256">
            <w:r w:rsidRPr="004830D0">
              <w:rPr>
                <w:b/>
              </w:rPr>
              <w:lastRenderedPageBreak/>
              <w:t>I.LL.2.9.1.</w:t>
            </w:r>
            <w:r w:rsidRPr="004830D0">
              <w:t xml:space="preserve"> Escribe diferentes tipos de textos narrativos (re-latos escritos de experiencias personales, hechos cotidianos u otros sucesos y acontecimientos de interés), ordena las ideas cronológicamente </w:t>
            </w:r>
            <w:r w:rsidRPr="004830D0">
              <w:lastRenderedPageBreak/>
              <w:t>mediante conectores temporales y aditivos, y utiliza una diversidad de formatos, recursos y materiales. (I.1., I.3.)</w:t>
            </w:r>
          </w:p>
          <w:p w:rsidR="0027035B" w:rsidRPr="004830D0" w:rsidRDefault="0027035B" w:rsidP="006C6256">
            <w:r w:rsidRPr="004830D0">
              <w:rPr>
                <w:b/>
              </w:rPr>
              <w:t>I.LL.2.9.2.</w:t>
            </w:r>
            <w:r w:rsidRPr="004830D0">
              <w:t xml:space="preserve"> Aplica progresivamente las reglas de escritura mediante la reflexión fonológica en la escritura ortográfica de fonemas que tienen dos y tres representaciones gráficas; la letra formada por dos sonidos /ks/: “x”, la letra que no tiene sonido: “h” y la letra “w” que tiene escaso uso en castellano. (I.3.)</w:t>
            </w:r>
          </w:p>
          <w:p w:rsidR="0027035B" w:rsidRPr="004830D0" w:rsidRDefault="0027035B" w:rsidP="006C6256"/>
          <w:p w:rsidR="0027035B" w:rsidRPr="004830D0" w:rsidRDefault="0027035B" w:rsidP="006C6256"/>
          <w:p w:rsidR="0027035B" w:rsidRPr="004830D0" w:rsidRDefault="0027035B" w:rsidP="006C6256">
            <w:r w:rsidRPr="004830D0">
              <w:rPr>
                <w:b/>
              </w:rPr>
              <w:t>I.LL.2.9.3.</w:t>
            </w:r>
            <w:r w:rsidRPr="004830D0">
              <w:t xml:space="preserve"> Escribe diferentes tipos de textos descriptivos (de objetos, animales, lugares y personas); ordena las ideas según una secuencia lógica, por temas y subtemas; utiliza conectores consecutivos, atributos, adjetivos calificativos y posesivos, y una diversidad de formatos, recursos y materiales, en las situaciones comunicativas que lo requieran. (I.1., I.3.)</w:t>
            </w:r>
          </w:p>
        </w:tc>
      </w:tr>
    </w:tbl>
    <w:p w:rsidR="0027035B" w:rsidRPr="004830D0" w:rsidRDefault="0027035B" w:rsidP="0027035B">
      <w:pPr>
        <w:rPr>
          <w:b/>
          <w:sz w:val="28"/>
          <w:szCs w:val="28"/>
        </w:rPr>
      </w:pPr>
    </w:p>
    <w:p w:rsidR="0027035B" w:rsidRPr="004830D0" w:rsidRDefault="0027035B" w:rsidP="0027035B">
      <w:pPr>
        <w:rPr>
          <w:b/>
          <w:sz w:val="28"/>
          <w:szCs w:val="28"/>
        </w:rPr>
      </w:pPr>
    </w:p>
    <w:p w:rsidR="0027035B" w:rsidRPr="004830D0" w:rsidRDefault="0027035B" w:rsidP="0027035B">
      <w:pPr>
        <w:rPr>
          <w:b/>
          <w:sz w:val="28"/>
          <w:szCs w:val="28"/>
        </w:rPr>
      </w:pPr>
    </w:p>
    <w:p w:rsidR="0027035B" w:rsidRPr="004830D0" w:rsidRDefault="0027035B" w:rsidP="0027035B"/>
    <w:p w:rsidR="0027035B" w:rsidRPr="004830D0" w:rsidRDefault="0027035B" w:rsidP="0027035B"/>
    <w:p w:rsidR="0027035B" w:rsidRPr="004830D0" w:rsidRDefault="0027035B" w:rsidP="0027035B"/>
    <w:p w:rsidR="0027035B" w:rsidRPr="004830D0" w:rsidRDefault="0027035B" w:rsidP="0027035B"/>
    <w:p w:rsidR="0027035B" w:rsidRPr="004830D0" w:rsidRDefault="0027035B" w:rsidP="0027035B">
      <w:pPr>
        <w:rPr>
          <w:b/>
          <w:sz w:val="28"/>
          <w:szCs w:val="28"/>
        </w:rPr>
      </w:pPr>
    </w:p>
    <w:p w:rsidR="0027035B" w:rsidRPr="004830D0" w:rsidRDefault="0027035B" w:rsidP="0027035B"/>
    <w:p w:rsidR="0027035B" w:rsidRPr="004830D0" w:rsidRDefault="0027035B" w:rsidP="0027035B"/>
    <w:p w:rsidR="0027035B" w:rsidRPr="004830D0" w:rsidRDefault="0027035B" w:rsidP="0027035B"/>
    <w:p w:rsidR="0027035B" w:rsidRPr="004830D0" w:rsidRDefault="0027035B" w:rsidP="0027035B"/>
    <w:p w:rsidR="0027035B" w:rsidRPr="004830D0" w:rsidRDefault="0027035B" w:rsidP="0027035B"/>
    <w:p w:rsidR="0027035B" w:rsidRPr="004830D0" w:rsidRDefault="0027035B" w:rsidP="0027035B"/>
    <w:p w:rsidR="0027035B" w:rsidRPr="004830D0" w:rsidRDefault="0027035B" w:rsidP="0027035B"/>
    <w:p w:rsidR="0027035B" w:rsidRPr="004830D0" w:rsidRDefault="0027035B" w:rsidP="0027035B"/>
    <w:p w:rsidR="0027035B" w:rsidRPr="004830D0" w:rsidRDefault="0027035B" w:rsidP="0027035B"/>
    <w:p w:rsidR="0027035B" w:rsidRPr="004830D0" w:rsidRDefault="0027035B" w:rsidP="0027035B"/>
    <w:p w:rsidR="0027035B" w:rsidRPr="004830D0" w:rsidRDefault="0027035B" w:rsidP="0027035B">
      <w:r w:rsidRPr="004830D0">
        <w:rPr>
          <w:rFonts w:ascii="Verdana" w:hAnsi="Verdana"/>
          <w:b/>
          <w:noProof/>
          <w:sz w:val="36"/>
          <w:szCs w:val="36"/>
          <w:lang w:val="es-ES" w:eastAsia="es-ES"/>
        </w:rPr>
        <w:drawing>
          <wp:anchor distT="0" distB="0" distL="114300" distR="114300" simplePos="0" relativeHeight="251677184" behindDoc="0" locked="0" layoutInCell="1" allowOverlap="1" wp14:anchorId="53945DDF" wp14:editId="7DE20A40">
            <wp:simplePos x="0" y="0"/>
            <wp:positionH relativeFrom="column">
              <wp:posOffset>-107315</wp:posOffset>
            </wp:positionH>
            <wp:positionV relativeFrom="paragraph">
              <wp:posOffset>-58420</wp:posOffset>
            </wp:positionV>
            <wp:extent cx="1329055" cy="659130"/>
            <wp:effectExtent l="0" t="0" r="4445" b="7620"/>
            <wp:wrapSquare wrapText="bothSides"/>
            <wp:docPr id="31"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9055" cy="659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035B" w:rsidRPr="004830D0" w:rsidRDefault="0027035B" w:rsidP="0027035B"/>
    <w:p w:rsidR="0027035B" w:rsidRPr="004830D0" w:rsidRDefault="0027035B" w:rsidP="006C6256">
      <w:pPr>
        <w:pStyle w:val="Ttulo3"/>
      </w:pPr>
      <w:r w:rsidRPr="004830D0">
        <w:t>4TO</w:t>
      </w:r>
    </w:p>
    <w:p w:rsidR="00056178" w:rsidRPr="004830D0" w:rsidRDefault="00056178" w:rsidP="00056178">
      <w:pPr>
        <w:ind w:left="1416"/>
        <w:jc w:val="center"/>
        <w:rPr>
          <w:rFonts w:ascii="Verdana" w:hAnsi="Verdana"/>
          <w:b/>
          <w:sz w:val="28"/>
          <w:szCs w:val="36"/>
        </w:rPr>
      </w:pPr>
      <w:r w:rsidRPr="004830D0">
        <w:rPr>
          <w:rFonts w:ascii="Verdana" w:hAnsi="Verdana"/>
          <w:b/>
          <w:sz w:val="28"/>
          <w:szCs w:val="36"/>
        </w:rPr>
        <w:t>ESTANDARES DE APRENDIZAJE-DESTREZAS INDICADORES ESENCIALES DE EVALUACION</w:t>
      </w:r>
    </w:p>
    <w:p w:rsidR="00056178" w:rsidRPr="004830D0" w:rsidRDefault="00056178" w:rsidP="00056178">
      <w:pPr>
        <w:rPr>
          <w:rFonts w:ascii="Verdana" w:hAnsi="Verdana"/>
          <w:b/>
          <w:sz w:val="24"/>
          <w:szCs w:val="28"/>
        </w:rPr>
      </w:pPr>
      <w:r w:rsidRPr="004830D0">
        <w:rPr>
          <w:rFonts w:ascii="Verdana" w:hAnsi="Verdana"/>
          <w:b/>
          <w:sz w:val="24"/>
          <w:szCs w:val="28"/>
        </w:rPr>
        <w:t xml:space="preserve">NIVEL 2:   AL FINALIZAR </w:t>
      </w:r>
      <w:r w:rsidR="0027035B" w:rsidRPr="004830D0">
        <w:rPr>
          <w:rFonts w:ascii="Verdana" w:hAnsi="Verdana"/>
          <w:b/>
          <w:sz w:val="24"/>
          <w:szCs w:val="28"/>
        </w:rPr>
        <w:t>CUARTO DE EGB</w:t>
      </w:r>
      <w:r w:rsidRPr="004830D0">
        <w:rPr>
          <w:rFonts w:ascii="Verdana" w:hAnsi="Verdana"/>
          <w:b/>
          <w:sz w:val="24"/>
          <w:szCs w:val="28"/>
        </w:rPr>
        <w:t xml:space="preserve"> (2do, 3ro, </w:t>
      </w:r>
      <w:r w:rsidR="0027035B" w:rsidRPr="004830D0">
        <w:rPr>
          <w:rFonts w:ascii="Verdana" w:hAnsi="Verdana"/>
          <w:b/>
          <w:sz w:val="24"/>
          <w:szCs w:val="28"/>
        </w:rPr>
        <w:t>4to EGB</w:t>
      </w:r>
      <w:r w:rsidRPr="004830D0">
        <w:rPr>
          <w:rFonts w:ascii="Verdana" w:hAnsi="Verdana"/>
          <w:b/>
          <w:sz w:val="24"/>
          <w:szCs w:val="28"/>
        </w:rPr>
        <w:t>)</w:t>
      </w:r>
    </w:p>
    <w:p w:rsidR="00056178" w:rsidRPr="004830D0" w:rsidRDefault="00056178" w:rsidP="00056178">
      <w:pPr>
        <w:rPr>
          <w:b/>
          <w:sz w:val="28"/>
          <w:szCs w:val="28"/>
        </w:rPr>
      </w:pPr>
      <w:r w:rsidRPr="004830D0">
        <w:rPr>
          <w:b/>
          <w:sz w:val="28"/>
          <w:szCs w:val="28"/>
        </w:rPr>
        <w:t>GRADO/CURSO:</w:t>
      </w:r>
    </w:p>
    <w:tbl>
      <w:tblPr>
        <w:tblStyle w:val="Tablaconcuadrcula"/>
        <w:tblW w:w="0" w:type="auto"/>
        <w:tblLook w:val="04A0" w:firstRow="1" w:lastRow="0" w:firstColumn="1" w:lastColumn="0" w:noHBand="0" w:noVBand="1"/>
      </w:tblPr>
      <w:tblGrid>
        <w:gridCol w:w="1748"/>
        <w:gridCol w:w="1782"/>
        <w:gridCol w:w="1803"/>
        <w:gridCol w:w="1714"/>
        <w:gridCol w:w="1956"/>
      </w:tblGrid>
      <w:tr w:rsidR="00056178" w:rsidRPr="004830D0" w:rsidTr="00E3281C">
        <w:tc>
          <w:tcPr>
            <w:tcW w:w="6650" w:type="dxa"/>
            <w:gridSpan w:val="4"/>
            <w:shd w:val="clear" w:color="auto" w:fill="FBD4B4" w:themeFill="accent6" w:themeFillTint="66"/>
          </w:tcPr>
          <w:p w:rsidR="00056178" w:rsidRPr="004830D0" w:rsidRDefault="00056178" w:rsidP="00E3281C">
            <w:pPr>
              <w:jc w:val="center"/>
              <w:rPr>
                <w:rFonts w:ascii="Verdana" w:hAnsi="Verdana"/>
                <w:b/>
                <w:sz w:val="24"/>
                <w:szCs w:val="24"/>
              </w:rPr>
            </w:pPr>
            <w:r w:rsidRPr="004830D0">
              <w:rPr>
                <w:rFonts w:ascii="Verdana" w:hAnsi="Verdana"/>
                <w:b/>
                <w:sz w:val="28"/>
                <w:szCs w:val="28"/>
              </w:rPr>
              <w:t>ASIGNATURA: ESTUDIOS SOCIALES</w:t>
            </w:r>
          </w:p>
        </w:tc>
        <w:tc>
          <w:tcPr>
            <w:tcW w:w="1844" w:type="dxa"/>
            <w:shd w:val="clear" w:color="auto" w:fill="FBD4B4" w:themeFill="accent6" w:themeFillTint="66"/>
          </w:tcPr>
          <w:p w:rsidR="00056178" w:rsidRPr="004830D0" w:rsidRDefault="00056178" w:rsidP="00E3281C">
            <w:pPr>
              <w:jc w:val="center"/>
              <w:rPr>
                <w:rFonts w:ascii="Verdana" w:hAnsi="Verdana"/>
                <w:b/>
                <w:sz w:val="28"/>
                <w:szCs w:val="28"/>
              </w:rPr>
            </w:pPr>
          </w:p>
        </w:tc>
      </w:tr>
      <w:tr w:rsidR="00056178" w:rsidRPr="004830D0" w:rsidTr="00E3281C">
        <w:tc>
          <w:tcPr>
            <w:tcW w:w="1650" w:type="dxa"/>
          </w:tcPr>
          <w:p w:rsidR="00056178" w:rsidRPr="004830D0" w:rsidRDefault="00056178" w:rsidP="00E3281C">
            <w:pPr>
              <w:rPr>
                <w:b/>
              </w:rPr>
            </w:pPr>
            <w:r w:rsidRPr="004830D0">
              <w:rPr>
                <w:rFonts w:ascii="Verdana" w:hAnsi="Verdana"/>
                <w:b/>
                <w:sz w:val="24"/>
                <w:szCs w:val="24"/>
              </w:rPr>
              <w:t>DOMINIOS</w:t>
            </w:r>
          </w:p>
        </w:tc>
        <w:tc>
          <w:tcPr>
            <w:tcW w:w="1681" w:type="dxa"/>
          </w:tcPr>
          <w:p w:rsidR="00056178" w:rsidRPr="004830D0" w:rsidRDefault="00056178" w:rsidP="00E3281C">
            <w:pPr>
              <w:rPr>
                <w:b/>
              </w:rPr>
            </w:pPr>
            <w:r w:rsidRPr="004830D0">
              <w:rPr>
                <w:rFonts w:ascii="Verdana" w:hAnsi="Verdana"/>
                <w:b/>
                <w:sz w:val="24"/>
                <w:szCs w:val="24"/>
              </w:rPr>
              <w:t>ESTANDARES</w:t>
            </w:r>
          </w:p>
        </w:tc>
        <w:tc>
          <w:tcPr>
            <w:tcW w:w="1701" w:type="dxa"/>
          </w:tcPr>
          <w:p w:rsidR="00056178" w:rsidRPr="004830D0" w:rsidRDefault="00056178" w:rsidP="00E3281C">
            <w:pPr>
              <w:rPr>
                <w:rFonts w:ascii="Verdana" w:hAnsi="Verdana"/>
                <w:b/>
                <w:sz w:val="24"/>
              </w:rPr>
            </w:pPr>
            <w:r w:rsidRPr="004830D0">
              <w:rPr>
                <w:rFonts w:ascii="Verdana" w:hAnsi="Verdana"/>
                <w:b/>
                <w:sz w:val="24"/>
              </w:rPr>
              <w:t xml:space="preserve">DESTREZAS CON CRITERIO </w:t>
            </w:r>
            <w:r w:rsidRPr="004830D0">
              <w:rPr>
                <w:rFonts w:ascii="Verdana" w:hAnsi="Verdana"/>
                <w:b/>
                <w:sz w:val="24"/>
              </w:rPr>
              <w:lastRenderedPageBreak/>
              <w:t>DE DESEMPEÑO</w:t>
            </w:r>
          </w:p>
        </w:tc>
        <w:tc>
          <w:tcPr>
            <w:tcW w:w="1618" w:type="dxa"/>
          </w:tcPr>
          <w:p w:rsidR="00056178" w:rsidRPr="004830D0" w:rsidRDefault="00056178" w:rsidP="00E3281C">
            <w:pPr>
              <w:rPr>
                <w:rFonts w:ascii="Verdana" w:hAnsi="Verdana"/>
                <w:b/>
                <w:sz w:val="24"/>
              </w:rPr>
            </w:pPr>
            <w:r w:rsidRPr="004830D0">
              <w:rPr>
                <w:rFonts w:ascii="Verdana" w:hAnsi="Verdana"/>
                <w:b/>
                <w:sz w:val="24"/>
              </w:rPr>
              <w:lastRenderedPageBreak/>
              <w:t>CRITERIOS DE EVALUACI</w:t>
            </w:r>
            <w:r w:rsidRPr="004830D0">
              <w:rPr>
                <w:rFonts w:ascii="Verdana" w:hAnsi="Verdana"/>
                <w:b/>
                <w:sz w:val="24"/>
              </w:rPr>
              <w:lastRenderedPageBreak/>
              <w:t xml:space="preserve">ÒN </w:t>
            </w:r>
          </w:p>
        </w:tc>
        <w:tc>
          <w:tcPr>
            <w:tcW w:w="1844" w:type="dxa"/>
          </w:tcPr>
          <w:p w:rsidR="00056178" w:rsidRPr="004830D0" w:rsidRDefault="00056178" w:rsidP="00E3281C">
            <w:pPr>
              <w:rPr>
                <w:rFonts w:ascii="Verdana" w:hAnsi="Verdana"/>
                <w:b/>
                <w:sz w:val="24"/>
              </w:rPr>
            </w:pPr>
            <w:r w:rsidRPr="004830D0">
              <w:rPr>
                <w:rFonts w:ascii="Verdana" w:hAnsi="Verdana"/>
                <w:b/>
                <w:sz w:val="24"/>
              </w:rPr>
              <w:lastRenderedPageBreak/>
              <w:t>INDICADORES DE EVALUACIO</w:t>
            </w:r>
            <w:r w:rsidRPr="004830D0">
              <w:rPr>
                <w:rFonts w:ascii="Verdana" w:hAnsi="Verdana"/>
                <w:b/>
                <w:sz w:val="24"/>
              </w:rPr>
              <w:lastRenderedPageBreak/>
              <w:t>N</w:t>
            </w:r>
          </w:p>
        </w:tc>
      </w:tr>
      <w:tr w:rsidR="00056178" w:rsidRPr="004830D0" w:rsidTr="00E3281C">
        <w:tc>
          <w:tcPr>
            <w:tcW w:w="1650" w:type="dxa"/>
            <w:vMerge w:val="restart"/>
          </w:tcPr>
          <w:p w:rsidR="00056178" w:rsidRPr="004830D0" w:rsidRDefault="00056178" w:rsidP="00E3281C">
            <w:pPr>
              <w:jc w:val="both"/>
              <w:rPr>
                <w:rFonts w:ascii="Verdana" w:hAnsi="Verdana"/>
                <w:b/>
                <w:sz w:val="20"/>
                <w:szCs w:val="20"/>
              </w:rPr>
            </w:pPr>
          </w:p>
          <w:p w:rsidR="00056178" w:rsidRPr="004830D0" w:rsidRDefault="00056178" w:rsidP="00E3281C">
            <w:pPr>
              <w:jc w:val="both"/>
              <w:rPr>
                <w:rFonts w:ascii="Verdana" w:hAnsi="Verdana"/>
                <w:b/>
                <w:sz w:val="20"/>
                <w:szCs w:val="20"/>
              </w:rPr>
            </w:pPr>
          </w:p>
          <w:p w:rsidR="00056178" w:rsidRPr="004830D0" w:rsidRDefault="00056178" w:rsidP="00E3281C">
            <w:pPr>
              <w:jc w:val="both"/>
              <w:rPr>
                <w:rFonts w:ascii="Verdana" w:hAnsi="Verdana"/>
                <w:b/>
                <w:sz w:val="20"/>
                <w:szCs w:val="20"/>
              </w:rPr>
            </w:pPr>
          </w:p>
          <w:p w:rsidR="00056178" w:rsidRPr="004830D0" w:rsidRDefault="00056178" w:rsidP="00E3281C">
            <w:pPr>
              <w:jc w:val="both"/>
              <w:rPr>
                <w:rFonts w:ascii="Verdana" w:hAnsi="Verdana"/>
                <w:b/>
                <w:sz w:val="20"/>
                <w:szCs w:val="20"/>
              </w:rPr>
            </w:pPr>
            <w:r w:rsidRPr="004830D0">
              <w:rPr>
                <w:rFonts w:ascii="Verdana" w:hAnsi="Verdana"/>
                <w:b/>
                <w:sz w:val="20"/>
                <w:szCs w:val="20"/>
              </w:rPr>
              <w:t xml:space="preserve">CONSTRUCCION </w:t>
            </w:r>
          </w:p>
          <w:p w:rsidR="00056178" w:rsidRPr="004830D0" w:rsidRDefault="00056178" w:rsidP="00E3281C">
            <w:pPr>
              <w:jc w:val="both"/>
              <w:rPr>
                <w:rFonts w:ascii="Verdana" w:hAnsi="Verdana"/>
                <w:b/>
                <w:sz w:val="20"/>
                <w:szCs w:val="20"/>
              </w:rPr>
            </w:pPr>
          </w:p>
          <w:p w:rsidR="00056178" w:rsidRPr="004830D0" w:rsidRDefault="00056178" w:rsidP="00E3281C">
            <w:pPr>
              <w:jc w:val="both"/>
              <w:rPr>
                <w:rFonts w:ascii="Verdana" w:hAnsi="Verdana"/>
                <w:b/>
                <w:sz w:val="20"/>
                <w:szCs w:val="20"/>
              </w:rPr>
            </w:pPr>
          </w:p>
          <w:p w:rsidR="00056178" w:rsidRPr="004830D0" w:rsidRDefault="00056178" w:rsidP="00E3281C">
            <w:pPr>
              <w:jc w:val="both"/>
              <w:rPr>
                <w:rFonts w:ascii="Verdana" w:hAnsi="Verdana"/>
                <w:b/>
                <w:sz w:val="20"/>
                <w:szCs w:val="20"/>
              </w:rPr>
            </w:pPr>
          </w:p>
          <w:p w:rsidR="00056178" w:rsidRPr="004830D0" w:rsidRDefault="00056178" w:rsidP="00E3281C">
            <w:pPr>
              <w:jc w:val="both"/>
              <w:rPr>
                <w:rFonts w:ascii="Verdana" w:hAnsi="Verdana"/>
                <w:b/>
                <w:sz w:val="20"/>
                <w:szCs w:val="20"/>
              </w:rPr>
            </w:pPr>
            <w:r w:rsidRPr="004830D0">
              <w:rPr>
                <w:rFonts w:ascii="Verdana" w:hAnsi="Verdana"/>
                <w:b/>
                <w:sz w:val="20"/>
                <w:szCs w:val="20"/>
              </w:rPr>
              <w:t xml:space="preserve">HISTORICA </w:t>
            </w:r>
          </w:p>
          <w:p w:rsidR="00056178" w:rsidRPr="004830D0" w:rsidRDefault="00056178" w:rsidP="00E3281C">
            <w:pPr>
              <w:jc w:val="both"/>
              <w:rPr>
                <w:rFonts w:ascii="Verdana" w:hAnsi="Verdana"/>
                <w:b/>
                <w:sz w:val="20"/>
                <w:szCs w:val="20"/>
              </w:rPr>
            </w:pPr>
          </w:p>
          <w:p w:rsidR="00056178" w:rsidRPr="004830D0" w:rsidRDefault="00056178" w:rsidP="00E3281C">
            <w:pPr>
              <w:jc w:val="both"/>
              <w:rPr>
                <w:rFonts w:ascii="Verdana" w:hAnsi="Verdana"/>
                <w:b/>
                <w:sz w:val="20"/>
                <w:szCs w:val="20"/>
              </w:rPr>
            </w:pPr>
          </w:p>
          <w:p w:rsidR="00056178" w:rsidRPr="004830D0" w:rsidRDefault="00056178" w:rsidP="00E3281C">
            <w:pPr>
              <w:jc w:val="both"/>
              <w:rPr>
                <w:rFonts w:ascii="Verdana" w:hAnsi="Verdana"/>
                <w:b/>
                <w:sz w:val="20"/>
                <w:szCs w:val="20"/>
              </w:rPr>
            </w:pPr>
          </w:p>
          <w:p w:rsidR="00056178" w:rsidRPr="004830D0" w:rsidRDefault="00056178" w:rsidP="00E3281C">
            <w:pPr>
              <w:jc w:val="both"/>
              <w:rPr>
                <w:rFonts w:ascii="Verdana" w:hAnsi="Verdana"/>
                <w:b/>
                <w:sz w:val="20"/>
                <w:szCs w:val="20"/>
              </w:rPr>
            </w:pPr>
            <w:r w:rsidRPr="004830D0">
              <w:rPr>
                <w:rFonts w:ascii="Verdana" w:hAnsi="Verdana"/>
                <w:b/>
                <w:sz w:val="20"/>
                <w:szCs w:val="20"/>
              </w:rPr>
              <w:t xml:space="preserve">DE LA </w:t>
            </w:r>
          </w:p>
          <w:p w:rsidR="00056178" w:rsidRPr="004830D0" w:rsidRDefault="00056178" w:rsidP="00E3281C">
            <w:pPr>
              <w:jc w:val="both"/>
              <w:rPr>
                <w:rFonts w:ascii="Verdana" w:hAnsi="Verdana"/>
                <w:b/>
                <w:sz w:val="20"/>
                <w:szCs w:val="20"/>
              </w:rPr>
            </w:pPr>
          </w:p>
          <w:p w:rsidR="00056178" w:rsidRPr="004830D0" w:rsidRDefault="00056178" w:rsidP="00E3281C">
            <w:pPr>
              <w:jc w:val="both"/>
              <w:rPr>
                <w:rFonts w:ascii="Verdana" w:hAnsi="Verdana"/>
                <w:b/>
                <w:sz w:val="20"/>
                <w:szCs w:val="20"/>
              </w:rPr>
            </w:pPr>
          </w:p>
          <w:p w:rsidR="00056178" w:rsidRPr="004830D0" w:rsidRDefault="00056178" w:rsidP="00E3281C">
            <w:pPr>
              <w:jc w:val="both"/>
              <w:rPr>
                <w:rFonts w:ascii="Verdana" w:hAnsi="Verdana"/>
                <w:b/>
                <w:sz w:val="20"/>
                <w:szCs w:val="20"/>
              </w:rPr>
            </w:pPr>
          </w:p>
          <w:p w:rsidR="00056178" w:rsidRPr="004830D0" w:rsidRDefault="00056178" w:rsidP="00E3281C">
            <w:pPr>
              <w:jc w:val="both"/>
              <w:rPr>
                <w:rFonts w:ascii="Verdana" w:hAnsi="Verdana"/>
                <w:b/>
                <w:sz w:val="20"/>
                <w:szCs w:val="20"/>
              </w:rPr>
            </w:pPr>
            <w:r w:rsidRPr="004830D0">
              <w:rPr>
                <w:rFonts w:ascii="Verdana" w:hAnsi="Verdana"/>
                <w:b/>
                <w:sz w:val="20"/>
                <w:szCs w:val="20"/>
              </w:rPr>
              <w:t>SOCIEDAD.</w:t>
            </w:r>
          </w:p>
          <w:p w:rsidR="00056178" w:rsidRPr="004830D0" w:rsidRDefault="00056178" w:rsidP="00E3281C"/>
        </w:tc>
        <w:tc>
          <w:tcPr>
            <w:tcW w:w="1681" w:type="dxa"/>
          </w:tcPr>
          <w:p w:rsidR="00056178" w:rsidRPr="004830D0" w:rsidRDefault="00056178" w:rsidP="00E3281C">
            <w:pPr>
              <w:autoSpaceDE w:val="0"/>
              <w:autoSpaceDN w:val="0"/>
              <w:adjustRightInd w:val="0"/>
              <w:spacing w:line="241" w:lineRule="atLeast"/>
              <w:rPr>
                <w:rFonts w:ascii="Verdana" w:hAnsi="Verdana" w:cs="HelveticaNeueLT Std Thin"/>
                <w:color w:val="000000"/>
                <w:sz w:val="20"/>
                <w:szCs w:val="20"/>
              </w:rPr>
            </w:pPr>
            <w:r w:rsidRPr="004830D0">
              <w:rPr>
                <w:rFonts w:ascii="Verdana" w:hAnsi="Verdana" w:cs="Aller"/>
                <w:color w:val="000000"/>
                <w:sz w:val="20"/>
                <w:szCs w:val="20"/>
              </w:rPr>
              <w:t xml:space="preserve">• </w:t>
            </w:r>
            <w:r w:rsidRPr="004830D0">
              <w:rPr>
                <w:rFonts w:ascii="Verdana" w:hAnsi="Verdana" w:cs="HelveticaNeueLT Std Thin"/>
                <w:color w:val="000000"/>
                <w:sz w:val="20"/>
                <w:szCs w:val="20"/>
              </w:rPr>
              <w:t xml:space="preserve">Obtiene información de fuentes dadas3 y formula preguntas para indagar sobre el pasado de su localidad </w:t>
            </w:r>
          </w:p>
          <w:p w:rsidR="00056178" w:rsidRPr="004830D0" w:rsidRDefault="00056178" w:rsidP="00E3281C">
            <w:pPr>
              <w:autoSpaceDE w:val="0"/>
              <w:autoSpaceDN w:val="0"/>
              <w:adjustRightInd w:val="0"/>
              <w:spacing w:line="241" w:lineRule="atLeast"/>
              <w:rPr>
                <w:rStyle w:val="A11"/>
                <w:rFonts w:ascii="Verdana" w:hAnsi="Verdana" w:cs="HelveticaNeueLT Std Thin"/>
                <w:sz w:val="20"/>
                <w:szCs w:val="20"/>
              </w:rPr>
            </w:pPr>
            <w:r w:rsidRPr="004830D0">
              <w:rPr>
                <w:rFonts w:ascii="Verdana" w:hAnsi="Verdana" w:cs="HelveticaNeueLT Std Thin"/>
                <w:color w:val="000000"/>
                <w:sz w:val="20"/>
                <w:szCs w:val="20"/>
              </w:rPr>
              <w:t xml:space="preserve"> </w:t>
            </w:r>
          </w:p>
        </w:tc>
        <w:tc>
          <w:tcPr>
            <w:tcW w:w="1701" w:type="dxa"/>
          </w:tcPr>
          <w:p w:rsidR="00056178" w:rsidRPr="004830D0" w:rsidRDefault="00056178" w:rsidP="00E3281C">
            <w:r w:rsidRPr="004830D0">
              <w:t>CS.2.1.6. Indagar los orígenes fundacionales y las características más significativas de la localidad, parroquia, cantón y provincia, mediante el uso de diversas fuentes.</w:t>
            </w:r>
          </w:p>
        </w:tc>
        <w:tc>
          <w:tcPr>
            <w:tcW w:w="1618" w:type="dxa"/>
          </w:tcPr>
          <w:p w:rsidR="00056178" w:rsidRPr="004830D0" w:rsidRDefault="00056178" w:rsidP="00E3281C">
            <w:r w:rsidRPr="004830D0">
              <w:t>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tc>
        <w:tc>
          <w:tcPr>
            <w:tcW w:w="1844" w:type="dxa"/>
            <w:vMerge w:val="restart"/>
          </w:tcPr>
          <w:p w:rsidR="00056178" w:rsidRPr="004830D0" w:rsidRDefault="00056178" w:rsidP="00E3281C">
            <w:r w:rsidRPr="004830D0">
              <w:t>I.CS.2.4.1. Reconoce las características más relevantes (actividades culturales,patrimonios, acontecimientos, lugares, personajes y diversidad humana, natural, cultural y actividades económicas y atractivos turísticos) de su localidad, parroquia, cantón, provincia y país. (J.1., I.2.)</w:t>
            </w:r>
          </w:p>
          <w:p w:rsidR="00056178" w:rsidRPr="004830D0" w:rsidRDefault="00056178" w:rsidP="00E3281C"/>
        </w:tc>
      </w:tr>
      <w:tr w:rsidR="00056178" w:rsidRPr="004830D0" w:rsidTr="00E3281C">
        <w:tc>
          <w:tcPr>
            <w:tcW w:w="1650" w:type="dxa"/>
            <w:vMerge/>
          </w:tcPr>
          <w:p w:rsidR="00056178" w:rsidRPr="004830D0" w:rsidRDefault="00056178" w:rsidP="00E3281C"/>
        </w:tc>
        <w:tc>
          <w:tcPr>
            <w:tcW w:w="1681" w:type="dxa"/>
          </w:tcPr>
          <w:p w:rsidR="00056178" w:rsidRPr="004830D0" w:rsidRDefault="00056178" w:rsidP="00E3281C">
            <w:pPr>
              <w:autoSpaceDE w:val="0"/>
              <w:autoSpaceDN w:val="0"/>
              <w:adjustRightInd w:val="0"/>
              <w:spacing w:line="241" w:lineRule="atLeast"/>
              <w:rPr>
                <w:rFonts w:ascii="Verdana" w:hAnsi="Verdana" w:cs="HelveticaNeueLT Std Thin"/>
                <w:color w:val="000000"/>
                <w:sz w:val="20"/>
                <w:szCs w:val="20"/>
              </w:rPr>
            </w:pPr>
            <w:r w:rsidRPr="004830D0">
              <w:rPr>
                <w:rFonts w:ascii="Verdana" w:hAnsi="Verdana" w:cs="HelveticaNeueLT Std Thin"/>
                <w:color w:val="000000"/>
                <w:sz w:val="20"/>
                <w:szCs w:val="20"/>
              </w:rPr>
              <w:t xml:space="preserve">. Emite conclusiones en forma oral y escrita de sus observaciones sobre las diversas manifestaciones culturales de la provincia o región. </w:t>
            </w:r>
          </w:p>
          <w:p w:rsidR="00056178" w:rsidRPr="004830D0" w:rsidRDefault="00056178" w:rsidP="00E3281C">
            <w:pPr>
              <w:rPr>
                <w:rFonts w:ascii="Verdana" w:hAnsi="Verdana"/>
                <w:sz w:val="20"/>
                <w:szCs w:val="20"/>
              </w:rPr>
            </w:pPr>
          </w:p>
        </w:tc>
        <w:tc>
          <w:tcPr>
            <w:tcW w:w="1701" w:type="dxa"/>
          </w:tcPr>
          <w:p w:rsidR="00056178" w:rsidRPr="004830D0" w:rsidRDefault="00056178" w:rsidP="00E3281C">
            <w:r w:rsidRPr="004830D0">
              <w:t>CS.2.1.7. Analizar el hecho histórico más relevante de la provincia, considerando fuentes y evidencias materiales (documentos, monumentos, museos, restos arqueológicos, etc.) y describirlo de forma oral, escrita o gráfica</w:t>
            </w:r>
          </w:p>
        </w:tc>
        <w:tc>
          <w:tcPr>
            <w:tcW w:w="1618" w:type="dxa"/>
          </w:tcPr>
          <w:p w:rsidR="00056178" w:rsidRPr="004830D0" w:rsidRDefault="00056178" w:rsidP="00E3281C">
            <w:r w:rsidRPr="004830D0">
              <w:t xml:space="preserve">CE.CS.2.5. Analiza las características principales de su provincia (hecho histórico, ciudades principales, geografía, problemas naturales, económicos y demográficos, funciones y responsabilidades de sus autoridades), desarrollando su sentido de </w:t>
            </w:r>
            <w:r w:rsidRPr="004830D0">
              <w:lastRenderedPageBreak/>
              <w:t>identidad y pertenencia.</w:t>
            </w:r>
          </w:p>
        </w:tc>
        <w:tc>
          <w:tcPr>
            <w:tcW w:w="1844" w:type="dxa"/>
            <w:vMerge/>
          </w:tcPr>
          <w:p w:rsidR="00056178" w:rsidRPr="004830D0" w:rsidRDefault="00056178" w:rsidP="00E3281C"/>
        </w:tc>
      </w:tr>
      <w:tr w:rsidR="00056178" w:rsidRPr="004830D0" w:rsidTr="00E3281C">
        <w:tc>
          <w:tcPr>
            <w:tcW w:w="1650" w:type="dxa"/>
            <w:vMerge/>
          </w:tcPr>
          <w:p w:rsidR="00056178" w:rsidRPr="004830D0" w:rsidRDefault="00056178" w:rsidP="00E3281C"/>
        </w:tc>
        <w:tc>
          <w:tcPr>
            <w:tcW w:w="1681" w:type="dxa"/>
            <w:vMerge w:val="restart"/>
          </w:tcPr>
          <w:p w:rsidR="00056178" w:rsidRPr="004830D0" w:rsidRDefault="00056178" w:rsidP="00E3281C">
            <w:pPr>
              <w:pStyle w:val="Pa0"/>
              <w:jc w:val="both"/>
              <w:rPr>
                <w:rFonts w:ascii="Verdana" w:hAnsi="Verdana" w:cs="HelveticaNeueLT Std Thin"/>
                <w:color w:val="000000"/>
                <w:sz w:val="20"/>
                <w:szCs w:val="20"/>
              </w:rPr>
            </w:pPr>
            <w:r w:rsidRPr="004830D0">
              <w:rPr>
                <w:rFonts w:ascii="Verdana" w:hAnsi="Verdana" w:cs="HelveticaNeueLT Std Thin"/>
                <w:color w:val="000000"/>
                <w:sz w:val="20"/>
                <w:szCs w:val="20"/>
              </w:rPr>
              <w:t>Narra acontecimientos locales, utilizando nociones de tiempo: pasado, presente, futuro.</w:t>
            </w:r>
          </w:p>
          <w:p w:rsidR="00056178" w:rsidRPr="004830D0" w:rsidRDefault="00056178" w:rsidP="00E3281C"/>
        </w:tc>
        <w:tc>
          <w:tcPr>
            <w:tcW w:w="1701" w:type="dxa"/>
          </w:tcPr>
          <w:p w:rsidR="00056178" w:rsidRPr="004830D0" w:rsidRDefault="00056178" w:rsidP="00E3281C">
            <w:r w:rsidRPr="004830D0">
              <w:t>CS.2.1.9.  Distinguir y apreciar las actividades culturales (costumbres, alimentación, tradiciones, festividades, actividades recreativas, lenguas, religiones, expresiones artísticas) de la localidad, parroquia, cantón, provincia y país.</w:t>
            </w:r>
          </w:p>
        </w:tc>
        <w:tc>
          <w:tcPr>
            <w:tcW w:w="1618" w:type="dxa"/>
          </w:tcPr>
          <w:p w:rsidR="00056178" w:rsidRPr="004830D0" w:rsidRDefault="00056178" w:rsidP="00E3281C">
            <w:r w:rsidRPr="004830D0">
              <w:t>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tc>
        <w:tc>
          <w:tcPr>
            <w:tcW w:w="1844" w:type="dxa"/>
            <w:vMerge/>
          </w:tcPr>
          <w:p w:rsidR="00056178" w:rsidRPr="004830D0" w:rsidRDefault="00056178" w:rsidP="00E3281C"/>
        </w:tc>
      </w:tr>
      <w:tr w:rsidR="00056178" w:rsidRPr="004830D0" w:rsidTr="00E3281C">
        <w:tc>
          <w:tcPr>
            <w:tcW w:w="1650" w:type="dxa"/>
            <w:vMerge/>
          </w:tcPr>
          <w:p w:rsidR="00056178" w:rsidRPr="004830D0" w:rsidRDefault="00056178" w:rsidP="00E3281C"/>
        </w:tc>
        <w:tc>
          <w:tcPr>
            <w:tcW w:w="1681" w:type="dxa"/>
            <w:vMerge/>
          </w:tcPr>
          <w:p w:rsidR="00056178" w:rsidRPr="004830D0" w:rsidRDefault="00056178" w:rsidP="00E3281C">
            <w:pPr>
              <w:pStyle w:val="Pa0"/>
              <w:jc w:val="both"/>
              <w:rPr>
                <w:rFonts w:ascii="Verdana" w:hAnsi="Verdana" w:cs="HelveticaNeueLT Std Thin"/>
                <w:color w:val="000000"/>
                <w:sz w:val="20"/>
                <w:szCs w:val="20"/>
              </w:rPr>
            </w:pPr>
          </w:p>
        </w:tc>
        <w:tc>
          <w:tcPr>
            <w:tcW w:w="1701" w:type="dxa"/>
          </w:tcPr>
          <w:p w:rsidR="00056178" w:rsidRPr="004830D0" w:rsidRDefault="00056178" w:rsidP="00E3281C">
            <w:r w:rsidRPr="004830D0">
              <w:t>CS.2.1.8. Reconocer acontecimientos, lugares y personajes de la localidad,</w:t>
            </w:r>
          </w:p>
          <w:p w:rsidR="00056178" w:rsidRPr="004830D0" w:rsidRDefault="00056178" w:rsidP="00E3281C">
            <w:r w:rsidRPr="004830D0">
              <w:t>parroquia, cantón, provincia y país, destacando su relevancia en la cohesión</w:t>
            </w:r>
          </w:p>
          <w:p w:rsidR="00056178" w:rsidRPr="004830D0" w:rsidRDefault="00056178" w:rsidP="00E3281C">
            <w:r w:rsidRPr="004830D0">
              <w:t>social e identidad local o nacional.</w:t>
            </w:r>
          </w:p>
        </w:tc>
        <w:tc>
          <w:tcPr>
            <w:tcW w:w="1618" w:type="dxa"/>
          </w:tcPr>
          <w:p w:rsidR="00056178" w:rsidRPr="004830D0" w:rsidRDefault="00056178" w:rsidP="00E3281C">
            <w:r w:rsidRPr="004830D0">
              <w:t>CE.CS.2.4. Analiza las características fundamentales del espacio del que forma parte, destacando la historia, la diversidad,</w:t>
            </w:r>
          </w:p>
          <w:p w:rsidR="00056178" w:rsidRPr="004830D0" w:rsidRDefault="00056178" w:rsidP="00E3281C">
            <w:r w:rsidRPr="004830D0">
              <w:t>la economía, la división político-administrativa, los riesgos naturales, los servicios públicos y las normas y derechos de los</w:t>
            </w:r>
          </w:p>
          <w:p w:rsidR="00056178" w:rsidRPr="004830D0" w:rsidRDefault="00056178" w:rsidP="00E3281C">
            <w:r w:rsidRPr="004830D0">
              <w:t xml:space="preserve">ciudadanos, en </w:t>
            </w:r>
            <w:r w:rsidRPr="004830D0">
              <w:lastRenderedPageBreak/>
              <w:t>función de una convivencia humana solidaria y la construcción del Buen Vivir.</w:t>
            </w:r>
          </w:p>
        </w:tc>
        <w:tc>
          <w:tcPr>
            <w:tcW w:w="1844" w:type="dxa"/>
          </w:tcPr>
          <w:p w:rsidR="00056178" w:rsidRPr="004830D0" w:rsidRDefault="00056178" w:rsidP="00E3281C">
            <w:r w:rsidRPr="004830D0">
              <w:lastRenderedPageBreak/>
              <w:t>I.CS.2.4.1. Reconoce las características más relevantes (actividades culturales,</w:t>
            </w:r>
          </w:p>
          <w:p w:rsidR="00056178" w:rsidRPr="004830D0" w:rsidRDefault="00056178" w:rsidP="00E3281C">
            <w:r w:rsidRPr="004830D0">
              <w:t>patrimonios, acontecimientos, lugares, personajes y diversidad humana,</w:t>
            </w:r>
          </w:p>
          <w:p w:rsidR="00056178" w:rsidRPr="004830D0" w:rsidRDefault="00056178" w:rsidP="00E3281C">
            <w:r w:rsidRPr="004830D0">
              <w:t>natural, cultural y actividades económicas y atractivos turísticos) de</w:t>
            </w:r>
          </w:p>
          <w:p w:rsidR="00056178" w:rsidRPr="004830D0" w:rsidRDefault="00056178" w:rsidP="00E3281C">
            <w:r w:rsidRPr="004830D0">
              <w:t>su localidad, parroquia, cantón, provincia y país. (J.1., I.2.)</w:t>
            </w:r>
          </w:p>
        </w:tc>
      </w:tr>
      <w:tr w:rsidR="00056178" w:rsidRPr="004830D0" w:rsidTr="00E3281C">
        <w:tc>
          <w:tcPr>
            <w:tcW w:w="1650" w:type="dxa"/>
            <w:vMerge/>
          </w:tcPr>
          <w:p w:rsidR="00056178" w:rsidRPr="004830D0" w:rsidRDefault="00056178" w:rsidP="00E3281C"/>
        </w:tc>
        <w:tc>
          <w:tcPr>
            <w:tcW w:w="1681" w:type="dxa"/>
          </w:tcPr>
          <w:p w:rsidR="00056178" w:rsidRPr="004830D0" w:rsidRDefault="00056178" w:rsidP="00E3281C">
            <w:pPr>
              <w:pStyle w:val="Pa0"/>
              <w:jc w:val="both"/>
              <w:rPr>
                <w:rStyle w:val="A11"/>
                <w:rFonts w:ascii="Verdana" w:hAnsi="Verdana" w:cs="HelveticaNeueLT Std Thin"/>
                <w:sz w:val="20"/>
                <w:szCs w:val="20"/>
              </w:rPr>
            </w:pPr>
            <w:r w:rsidRPr="004830D0">
              <w:rPr>
                <w:rFonts w:ascii="Verdana" w:hAnsi="Verdana" w:cs="HelveticaNeueLT Std Thin"/>
                <w:color w:val="000000"/>
                <w:sz w:val="20"/>
                <w:szCs w:val="20"/>
              </w:rPr>
              <w:t>Describe semejanzas y diferencias generales entre distin</w:t>
            </w:r>
            <w:r w:rsidRPr="004830D0">
              <w:rPr>
                <w:rFonts w:ascii="Verdana" w:hAnsi="Verdana" w:cs="HelveticaNeueLT Std Thin"/>
                <w:color w:val="000000"/>
                <w:sz w:val="20"/>
                <w:szCs w:val="20"/>
              </w:rPr>
              <w:softHyphen/>
              <w:t>tos grupos culturales del país con base en su edad, género, tradiciones, etnia y actividades económicas; se identifica con algunos de ellos y los caracteriza.</w:t>
            </w:r>
          </w:p>
        </w:tc>
        <w:tc>
          <w:tcPr>
            <w:tcW w:w="1701" w:type="dxa"/>
          </w:tcPr>
          <w:p w:rsidR="00056178" w:rsidRPr="004830D0" w:rsidRDefault="00056178" w:rsidP="00E3281C">
            <w:r w:rsidRPr="004830D0">
              <w:t>CS.2.1.5. Apreciar la escuela como un espacio de socialización</w:t>
            </w:r>
          </w:p>
          <w:p w:rsidR="00056178" w:rsidRPr="004830D0" w:rsidRDefault="00056178" w:rsidP="00E3281C">
            <w:r w:rsidRPr="004830D0">
              <w:t>e intercambio de costumbres, tradiciones y conocimientos,</w:t>
            </w:r>
          </w:p>
          <w:p w:rsidR="00056178" w:rsidRPr="004830D0" w:rsidRDefault="00056178" w:rsidP="00E3281C">
            <w:r w:rsidRPr="004830D0">
              <w:t>que influyen en la construcción de la identidad.</w:t>
            </w:r>
          </w:p>
        </w:tc>
        <w:tc>
          <w:tcPr>
            <w:tcW w:w="1618" w:type="dxa"/>
          </w:tcPr>
          <w:p w:rsidR="00056178" w:rsidRPr="004830D0" w:rsidRDefault="00056178" w:rsidP="00E3281C">
            <w:r w:rsidRPr="004830D0">
              <w:t>CE.CS.2.3. Explica la importancia que tienen la escuela y la comunidad como espacios en los que se fomentan las relaciones</w:t>
            </w:r>
          </w:p>
          <w:p w:rsidR="00056178" w:rsidRPr="004830D0" w:rsidRDefault="00056178" w:rsidP="00E3281C">
            <w:r w:rsidRPr="004830D0">
              <w:t>humanas, el aprendizaje y su desarrollo como ciudadano responsable</w:t>
            </w:r>
          </w:p>
        </w:tc>
        <w:tc>
          <w:tcPr>
            <w:tcW w:w="1844" w:type="dxa"/>
          </w:tcPr>
          <w:p w:rsidR="00056178" w:rsidRPr="004830D0" w:rsidRDefault="00056178" w:rsidP="00E3281C">
            <w:r w:rsidRPr="004830D0">
              <w:t>I.CS.2.3.1. Reconoce los datos importantes de su escuela</w:t>
            </w:r>
          </w:p>
          <w:p w:rsidR="00056178" w:rsidRPr="004830D0" w:rsidRDefault="00056178" w:rsidP="00E3281C">
            <w:r w:rsidRPr="004830D0">
              <w:t>(nombre, símbolos, historia) y la identifica como un espacio</w:t>
            </w:r>
          </w:p>
          <w:p w:rsidR="00056178" w:rsidRPr="004830D0" w:rsidRDefault="00056178" w:rsidP="00E3281C">
            <w:r w:rsidRPr="004830D0">
              <w:t>de socialización e intercambio de aprendizajes con</w:t>
            </w:r>
          </w:p>
          <w:p w:rsidR="00056178" w:rsidRPr="004830D0" w:rsidRDefault="00056178" w:rsidP="00E3281C">
            <w:r w:rsidRPr="004830D0">
              <w:t>compañeros y maestros, que influirán en la construcción</w:t>
            </w:r>
          </w:p>
          <w:p w:rsidR="00056178" w:rsidRPr="004830D0" w:rsidRDefault="00056178" w:rsidP="00E3281C">
            <w:r w:rsidRPr="004830D0">
              <w:t>de su identidad. (J.3., I.2.)</w:t>
            </w:r>
          </w:p>
        </w:tc>
      </w:tr>
      <w:tr w:rsidR="00056178" w:rsidRPr="004830D0" w:rsidTr="00E3281C">
        <w:tc>
          <w:tcPr>
            <w:tcW w:w="1650" w:type="dxa"/>
            <w:vMerge/>
          </w:tcPr>
          <w:p w:rsidR="00056178" w:rsidRPr="004830D0" w:rsidRDefault="00056178" w:rsidP="00E3281C"/>
        </w:tc>
        <w:tc>
          <w:tcPr>
            <w:tcW w:w="1681" w:type="dxa"/>
          </w:tcPr>
          <w:p w:rsidR="00056178" w:rsidRPr="004830D0" w:rsidRDefault="00056178" w:rsidP="00E3281C">
            <w:pPr>
              <w:autoSpaceDE w:val="0"/>
              <w:autoSpaceDN w:val="0"/>
              <w:adjustRightInd w:val="0"/>
              <w:spacing w:line="241" w:lineRule="atLeast"/>
              <w:rPr>
                <w:rFonts w:ascii="Verdana" w:hAnsi="Verdana" w:cs="HelveticaNeueLT Std Thin"/>
                <w:color w:val="000000"/>
                <w:sz w:val="20"/>
                <w:szCs w:val="20"/>
              </w:rPr>
            </w:pPr>
            <w:r w:rsidRPr="004830D0">
              <w:rPr>
                <w:rFonts w:ascii="Verdana" w:hAnsi="Verdana" w:cs="HelveticaNeueLT Std Thin"/>
                <w:color w:val="000000"/>
                <w:sz w:val="20"/>
                <w:szCs w:val="20"/>
              </w:rPr>
              <w:t xml:space="preserve">Diferencia el </w:t>
            </w:r>
            <w:r w:rsidRPr="004830D0">
              <w:rPr>
                <w:rFonts w:ascii="Verdana" w:hAnsi="Verdana" w:cs="HelveticaNeueLT Std Thin"/>
                <w:i/>
                <w:iCs/>
                <w:color w:val="000000"/>
                <w:sz w:val="20"/>
                <w:szCs w:val="20"/>
              </w:rPr>
              <w:t xml:space="preserve">patrimonio cultural </w:t>
            </w:r>
            <w:r w:rsidRPr="004830D0">
              <w:rPr>
                <w:rFonts w:ascii="Verdana" w:hAnsi="Verdana" w:cs="HelveticaNeueLT Std Thin"/>
                <w:color w:val="000000"/>
                <w:sz w:val="20"/>
                <w:szCs w:val="20"/>
              </w:rPr>
              <w:t xml:space="preserve">del </w:t>
            </w:r>
            <w:r w:rsidRPr="004830D0">
              <w:rPr>
                <w:rFonts w:ascii="Verdana" w:hAnsi="Verdana" w:cs="HelveticaNeueLT Std Thin"/>
                <w:i/>
                <w:iCs/>
                <w:color w:val="000000"/>
                <w:sz w:val="20"/>
                <w:szCs w:val="20"/>
              </w:rPr>
              <w:t xml:space="preserve">patrimonio natural </w:t>
            </w:r>
            <w:r w:rsidRPr="004830D0">
              <w:rPr>
                <w:rFonts w:ascii="Verdana" w:hAnsi="Verdana" w:cs="HelveticaNeueLT Std Thin"/>
                <w:color w:val="000000"/>
                <w:sz w:val="20"/>
                <w:szCs w:val="20"/>
              </w:rPr>
              <w:t xml:space="preserve">de su región o provincia. </w:t>
            </w:r>
          </w:p>
          <w:p w:rsidR="00056178" w:rsidRPr="004830D0" w:rsidRDefault="00056178" w:rsidP="00E3281C">
            <w:pPr>
              <w:autoSpaceDE w:val="0"/>
              <w:autoSpaceDN w:val="0"/>
              <w:adjustRightInd w:val="0"/>
              <w:spacing w:line="241" w:lineRule="atLeast"/>
              <w:rPr>
                <w:rStyle w:val="A11"/>
                <w:rFonts w:ascii="Verdana" w:hAnsi="Verdana" w:cs="HelveticaNeueLT Std Thin"/>
                <w:sz w:val="20"/>
                <w:szCs w:val="20"/>
              </w:rPr>
            </w:pPr>
          </w:p>
        </w:tc>
        <w:tc>
          <w:tcPr>
            <w:tcW w:w="1701" w:type="dxa"/>
          </w:tcPr>
          <w:p w:rsidR="00056178" w:rsidRPr="004830D0" w:rsidRDefault="00056178" w:rsidP="00E3281C">
            <w:r w:rsidRPr="004830D0">
              <w:t>CS.2.1.10. Localizar y apreciar el patrimonio natural y cultural de la localidad, parroquia, cantón, provincia y país, mediante la identificación de sus características y el reconocimiento de la necesidad social de su cuidado y conservación</w:t>
            </w:r>
          </w:p>
        </w:tc>
        <w:tc>
          <w:tcPr>
            <w:tcW w:w="1618" w:type="dxa"/>
          </w:tcPr>
          <w:p w:rsidR="00056178" w:rsidRPr="004830D0" w:rsidRDefault="00056178" w:rsidP="00E3281C">
            <w:r w:rsidRPr="004830D0">
              <w:t>CE.CS.2.4. Analiza las características fundamentales del espacio del que forma parte, destacando la historia, la diversidad,</w:t>
            </w:r>
          </w:p>
          <w:p w:rsidR="00056178" w:rsidRPr="004830D0" w:rsidRDefault="00056178" w:rsidP="00E3281C">
            <w:r w:rsidRPr="004830D0">
              <w:t>la economía, la división político-administrativa, los riesgos naturales, los servicios públicos y las normas y derechos de los</w:t>
            </w:r>
          </w:p>
          <w:p w:rsidR="00056178" w:rsidRPr="004830D0" w:rsidRDefault="00056178" w:rsidP="00E3281C">
            <w:r w:rsidRPr="004830D0">
              <w:t xml:space="preserve">ciudadanos, en función de una convivencia humana solidaria y la construcción del </w:t>
            </w:r>
            <w:r w:rsidRPr="004830D0">
              <w:lastRenderedPageBreak/>
              <w:t>Buen Vivir.</w:t>
            </w:r>
          </w:p>
        </w:tc>
        <w:tc>
          <w:tcPr>
            <w:tcW w:w="1844" w:type="dxa"/>
            <w:vMerge w:val="restart"/>
          </w:tcPr>
          <w:p w:rsidR="00056178" w:rsidRPr="004830D0" w:rsidRDefault="00056178" w:rsidP="00E3281C">
            <w:r w:rsidRPr="004830D0">
              <w:lastRenderedPageBreak/>
              <w:t>I.CS.2.4.1. Reconoce las características más relevantes (actividades culturales,</w:t>
            </w:r>
          </w:p>
          <w:p w:rsidR="00056178" w:rsidRPr="004830D0" w:rsidRDefault="00056178" w:rsidP="00E3281C">
            <w:r w:rsidRPr="004830D0">
              <w:t>patrimonios, acontecimientos, lugares, personajes y diversidad humana,</w:t>
            </w:r>
          </w:p>
          <w:p w:rsidR="00056178" w:rsidRPr="004830D0" w:rsidRDefault="00056178" w:rsidP="00E3281C">
            <w:r w:rsidRPr="004830D0">
              <w:t>natural, cultural y actividades económicas y atractivos turísticos) de</w:t>
            </w:r>
          </w:p>
          <w:p w:rsidR="00056178" w:rsidRPr="004830D0" w:rsidRDefault="00056178" w:rsidP="00E3281C">
            <w:r w:rsidRPr="004830D0">
              <w:t>su localidad, parroquia, cantón, provincia y país. (J.1., I.2.)</w:t>
            </w:r>
          </w:p>
        </w:tc>
      </w:tr>
      <w:tr w:rsidR="00056178" w:rsidRPr="004830D0" w:rsidTr="00E3281C">
        <w:tc>
          <w:tcPr>
            <w:tcW w:w="1650" w:type="dxa"/>
            <w:vMerge/>
          </w:tcPr>
          <w:p w:rsidR="00056178" w:rsidRPr="004830D0" w:rsidRDefault="00056178" w:rsidP="00E3281C"/>
        </w:tc>
        <w:tc>
          <w:tcPr>
            <w:tcW w:w="1681" w:type="dxa"/>
          </w:tcPr>
          <w:p w:rsidR="00056178" w:rsidRPr="004830D0" w:rsidRDefault="00056178" w:rsidP="00E3281C">
            <w:pPr>
              <w:pStyle w:val="Pa0"/>
              <w:jc w:val="both"/>
              <w:rPr>
                <w:rStyle w:val="A11"/>
                <w:rFonts w:ascii="Verdana" w:hAnsi="Verdana" w:cs="HelveticaNeueLT Std Thin"/>
                <w:sz w:val="20"/>
                <w:szCs w:val="20"/>
              </w:rPr>
            </w:pPr>
            <w:r w:rsidRPr="004830D0">
              <w:rPr>
                <w:rFonts w:ascii="Verdana" w:hAnsi="Verdana" w:cs="Aller"/>
                <w:color w:val="000000"/>
                <w:sz w:val="20"/>
                <w:szCs w:val="20"/>
              </w:rPr>
              <w:t xml:space="preserve">• </w:t>
            </w:r>
            <w:r w:rsidRPr="004830D0">
              <w:rPr>
                <w:rFonts w:ascii="Verdana" w:hAnsi="Verdana" w:cs="HelveticaNeueLT Std Thin"/>
                <w:color w:val="000000"/>
                <w:sz w:val="20"/>
                <w:szCs w:val="20"/>
              </w:rPr>
              <w:t>Evidencia actitudes de respeto y solidaridad hacia la diversidad cultural de su localidad o región, reconociéndola como parte de su historia local o nacional.</w:t>
            </w:r>
          </w:p>
        </w:tc>
        <w:tc>
          <w:tcPr>
            <w:tcW w:w="1701" w:type="dxa"/>
          </w:tcPr>
          <w:p w:rsidR="00056178" w:rsidRPr="004830D0" w:rsidRDefault="00056178" w:rsidP="00E3281C">
            <w:r w:rsidRPr="004830D0">
              <w:t>CS.2.1.9.  Distinguir y apreciar las actividades culturales (costumbres, alimentación,</w:t>
            </w:r>
          </w:p>
          <w:p w:rsidR="00056178" w:rsidRPr="004830D0" w:rsidRDefault="00056178" w:rsidP="00E3281C">
            <w:r w:rsidRPr="004830D0">
              <w:t>tradiciones, festividades, actividades recreativas, lenguas, religiones,</w:t>
            </w:r>
          </w:p>
          <w:p w:rsidR="00056178" w:rsidRPr="004830D0" w:rsidRDefault="00056178" w:rsidP="00E3281C">
            <w:r w:rsidRPr="004830D0">
              <w:t>expresiones artísticas) de la localidad, parroquia, cantón, provincia</w:t>
            </w:r>
          </w:p>
          <w:p w:rsidR="00056178" w:rsidRPr="004830D0" w:rsidRDefault="00056178" w:rsidP="00E3281C">
            <w:r w:rsidRPr="004830D0">
              <w:t>y país</w:t>
            </w:r>
          </w:p>
        </w:tc>
        <w:tc>
          <w:tcPr>
            <w:tcW w:w="1618" w:type="dxa"/>
          </w:tcPr>
          <w:p w:rsidR="00056178" w:rsidRPr="004830D0" w:rsidRDefault="00056178" w:rsidP="00E3281C">
            <w:r w:rsidRPr="004830D0">
              <w:t>CE.CS.2.4. Analiza las características fundamentales del espacio del que forma parte, destacando la historia, la diversidad,</w:t>
            </w:r>
          </w:p>
          <w:p w:rsidR="00056178" w:rsidRPr="004830D0" w:rsidRDefault="00056178" w:rsidP="00E3281C">
            <w:r w:rsidRPr="004830D0">
              <w:t>la economía, la división político-administrativa, los riesgos naturales, los servicios públicos y las normas y derechos de los</w:t>
            </w:r>
          </w:p>
          <w:p w:rsidR="00056178" w:rsidRPr="004830D0" w:rsidRDefault="00056178" w:rsidP="00E3281C">
            <w:r w:rsidRPr="004830D0">
              <w:t>ciudadanos, en función de una convivencia humana solidaria y la construcción del Buen Vivir.</w:t>
            </w:r>
          </w:p>
        </w:tc>
        <w:tc>
          <w:tcPr>
            <w:tcW w:w="1844" w:type="dxa"/>
            <w:vMerge/>
          </w:tcPr>
          <w:p w:rsidR="00056178" w:rsidRPr="004830D0" w:rsidRDefault="00056178" w:rsidP="00E3281C"/>
        </w:tc>
      </w:tr>
      <w:tr w:rsidR="00056178" w:rsidRPr="004830D0" w:rsidTr="00E3281C">
        <w:tc>
          <w:tcPr>
            <w:tcW w:w="1650" w:type="dxa"/>
            <w:vMerge w:val="restart"/>
          </w:tcPr>
          <w:p w:rsidR="00056178" w:rsidRPr="004830D0" w:rsidRDefault="00056178" w:rsidP="00E3281C">
            <w:pPr>
              <w:jc w:val="both"/>
              <w:rPr>
                <w:rStyle w:val="A11"/>
                <w:rFonts w:ascii="Verdana" w:hAnsi="Verdana" w:cs="HelveticaNeueLT Std Thin"/>
                <w:b/>
                <w:sz w:val="20"/>
                <w:szCs w:val="20"/>
              </w:rPr>
            </w:pPr>
            <w:r w:rsidRPr="004830D0">
              <w:rPr>
                <w:rStyle w:val="A11"/>
                <w:rFonts w:ascii="Verdana" w:hAnsi="Verdana" w:cs="HelveticaNeueLT Std Thin"/>
                <w:b/>
                <w:sz w:val="20"/>
                <w:szCs w:val="20"/>
              </w:rPr>
              <w:t>RELACION</w:t>
            </w:r>
          </w:p>
          <w:p w:rsidR="00056178" w:rsidRPr="004830D0" w:rsidRDefault="00056178" w:rsidP="00E3281C">
            <w:pPr>
              <w:jc w:val="both"/>
              <w:rPr>
                <w:rStyle w:val="A11"/>
                <w:rFonts w:ascii="Verdana" w:hAnsi="Verdana" w:cs="HelveticaNeueLT Std Thin"/>
                <w:b/>
                <w:sz w:val="20"/>
                <w:szCs w:val="20"/>
              </w:rPr>
            </w:pPr>
          </w:p>
          <w:p w:rsidR="00056178" w:rsidRPr="004830D0" w:rsidRDefault="00056178" w:rsidP="00E3281C">
            <w:pPr>
              <w:jc w:val="both"/>
              <w:rPr>
                <w:rStyle w:val="A11"/>
                <w:rFonts w:ascii="Verdana" w:hAnsi="Verdana" w:cs="HelveticaNeueLT Std Thin"/>
                <w:b/>
                <w:sz w:val="20"/>
                <w:szCs w:val="20"/>
              </w:rPr>
            </w:pPr>
          </w:p>
          <w:p w:rsidR="00056178" w:rsidRPr="004830D0" w:rsidRDefault="00056178" w:rsidP="00E3281C">
            <w:pPr>
              <w:jc w:val="both"/>
              <w:rPr>
                <w:rStyle w:val="A11"/>
                <w:rFonts w:ascii="Verdana" w:hAnsi="Verdana" w:cs="HelveticaNeueLT Std Thin"/>
                <w:b/>
                <w:sz w:val="20"/>
                <w:szCs w:val="20"/>
              </w:rPr>
            </w:pPr>
            <w:r w:rsidRPr="004830D0">
              <w:rPr>
                <w:rStyle w:val="A11"/>
                <w:rFonts w:ascii="Verdana" w:hAnsi="Verdana" w:cs="HelveticaNeueLT Std Thin"/>
                <w:b/>
                <w:sz w:val="20"/>
                <w:szCs w:val="20"/>
              </w:rPr>
              <w:t xml:space="preserve"> </w:t>
            </w:r>
          </w:p>
          <w:p w:rsidR="00056178" w:rsidRPr="004830D0" w:rsidRDefault="00056178" w:rsidP="00E3281C">
            <w:pPr>
              <w:jc w:val="both"/>
              <w:rPr>
                <w:rStyle w:val="A11"/>
                <w:rFonts w:ascii="Verdana" w:hAnsi="Verdana" w:cs="HelveticaNeueLT Std Thin"/>
                <w:b/>
                <w:sz w:val="20"/>
                <w:szCs w:val="20"/>
              </w:rPr>
            </w:pPr>
          </w:p>
          <w:p w:rsidR="00056178" w:rsidRPr="004830D0" w:rsidRDefault="00056178" w:rsidP="00E3281C">
            <w:pPr>
              <w:jc w:val="both"/>
              <w:rPr>
                <w:rStyle w:val="A11"/>
                <w:rFonts w:ascii="Verdana" w:hAnsi="Verdana" w:cs="HelveticaNeueLT Std Thin"/>
                <w:b/>
                <w:sz w:val="20"/>
                <w:szCs w:val="20"/>
              </w:rPr>
            </w:pPr>
          </w:p>
          <w:p w:rsidR="00056178" w:rsidRPr="004830D0" w:rsidRDefault="00056178" w:rsidP="00E3281C">
            <w:pPr>
              <w:jc w:val="both"/>
              <w:rPr>
                <w:rStyle w:val="A11"/>
                <w:rFonts w:ascii="Verdana" w:hAnsi="Verdana" w:cs="HelveticaNeueLT Std Thin"/>
                <w:b/>
                <w:sz w:val="20"/>
                <w:szCs w:val="20"/>
              </w:rPr>
            </w:pPr>
            <w:r w:rsidRPr="004830D0">
              <w:rPr>
                <w:rStyle w:val="A11"/>
                <w:rFonts w:ascii="Verdana" w:hAnsi="Verdana" w:cs="HelveticaNeueLT Std Thin"/>
                <w:b/>
                <w:sz w:val="20"/>
                <w:szCs w:val="20"/>
              </w:rPr>
              <w:t xml:space="preserve">ENTRE </w:t>
            </w:r>
          </w:p>
          <w:p w:rsidR="00056178" w:rsidRPr="004830D0" w:rsidRDefault="00056178" w:rsidP="00E3281C">
            <w:pPr>
              <w:jc w:val="both"/>
              <w:rPr>
                <w:rStyle w:val="A11"/>
                <w:rFonts w:ascii="Verdana" w:hAnsi="Verdana" w:cs="HelveticaNeueLT Std Thin"/>
                <w:b/>
                <w:sz w:val="20"/>
                <w:szCs w:val="20"/>
              </w:rPr>
            </w:pPr>
          </w:p>
          <w:p w:rsidR="00056178" w:rsidRPr="004830D0" w:rsidRDefault="00056178" w:rsidP="00E3281C">
            <w:pPr>
              <w:jc w:val="both"/>
              <w:rPr>
                <w:rStyle w:val="A11"/>
                <w:rFonts w:ascii="Verdana" w:hAnsi="Verdana" w:cs="HelveticaNeueLT Std Thin"/>
                <w:b/>
                <w:sz w:val="20"/>
                <w:szCs w:val="20"/>
              </w:rPr>
            </w:pPr>
          </w:p>
          <w:p w:rsidR="00056178" w:rsidRPr="004830D0" w:rsidRDefault="00056178" w:rsidP="00E3281C">
            <w:pPr>
              <w:jc w:val="both"/>
              <w:rPr>
                <w:rStyle w:val="A11"/>
                <w:rFonts w:ascii="Verdana" w:hAnsi="Verdana" w:cs="HelveticaNeueLT Std Thin"/>
                <w:b/>
                <w:sz w:val="20"/>
                <w:szCs w:val="20"/>
              </w:rPr>
            </w:pPr>
          </w:p>
          <w:p w:rsidR="00056178" w:rsidRPr="004830D0" w:rsidRDefault="00056178" w:rsidP="00E3281C">
            <w:pPr>
              <w:jc w:val="both"/>
              <w:rPr>
                <w:rStyle w:val="A11"/>
                <w:rFonts w:ascii="Verdana" w:hAnsi="Verdana" w:cs="HelveticaNeueLT Std Thin"/>
                <w:b/>
                <w:sz w:val="20"/>
                <w:szCs w:val="20"/>
              </w:rPr>
            </w:pPr>
          </w:p>
          <w:p w:rsidR="00056178" w:rsidRPr="004830D0" w:rsidRDefault="00056178" w:rsidP="00E3281C">
            <w:pPr>
              <w:jc w:val="both"/>
              <w:rPr>
                <w:rStyle w:val="A11"/>
                <w:rFonts w:ascii="Verdana" w:hAnsi="Verdana" w:cs="HelveticaNeueLT Std Thin"/>
                <w:b/>
                <w:sz w:val="20"/>
                <w:szCs w:val="20"/>
              </w:rPr>
            </w:pPr>
          </w:p>
          <w:p w:rsidR="00056178" w:rsidRPr="004830D0" w:rsidRDefault="00056178" w:rsidP="00E3281C">
            <w:pPr>
              <w:jc w:val="both"/>
              <w:rPr>
                <w:rStyle w:val="A11"/>
                <w:rFonts w:ascii="Verdana" w:hAnsi="Verdana" w:cs="HelveticaNeueLT Std Thin"/>
                <w:b/>
                <w:sz w:val="20"/>
                <w:szCs w:val="20"/>
              </w:rPr>
            </w:pPr>
            <w:r w:rsidRPr="004830D0">
              <w:rPr>
                <w:rStyle w:val="A11"/>
                <w:rFonts w:ascii="Verdana" w:hAnsi="Verdana" w:cs="HelveticaNeueLT Std Thin"/>
                <w:b/>
                <w:sz w:val="20"/>
                <w:szCs w:val="20"/>
              </w:rPr>
              <w:t>SOCIEDAD</w:t>
            </w:r>
          </w:p>
          <w:p w:rsidR="00056178" w:rsidRPr="004830D0" w:rsidRDefault="00056178" w:rsidP="00E3281C">
            <w:pPr>
              <w:jc w:val="both"/>
              <w:rPr>
                <w:rStyle w:val="A11"/>
                <w:rFonts w:ascii="Verdana" w:hAnsi="Verdana" w:cs="HelveticaNeueLT Std Thin"/>
                <w:b/>
                <w:sz w:val="20"/>
                <w:szCs w:val="20"/>
              </w:rPr>
            </w:pPr>
          </w:p>
          <w:p w:rsidR="00056178" w:rsidRPr="004830D0" w:rsidRDefault="00056178" w:rsidP="00E3281C">
            <w:pPr>
              <w:jc w:val="both"/>
              <w:rPr>
                <w:rStyle w:val="A11"/>
                <w:rFonts w:ascii="Verdana" w:hAnsi="Verdana" w:cs="HelveticaNeueLT Std Thin"/>
                <w:b/>
                <w:sz w:val="20"/>
                <w:szCs w:val="20"/>
              </w:rPr>
            </w:pPr>
          </w:p>
          <w:p w:rsidR="00056178" w:rsidRPr="004830D0" w:rsidRDefault="00056178" w:rsidP="00E3281C">
            <w:pPr>
              <w:jc w:val="both"/>
              <w:rPr>
                <w:rStyle w:val="A11"/>
                <w:rFonts w:ascii="Verdana" w:hAnsi="Verdana" w:cs="HelveticaNeueLT Std Thin"/>
                <w:b/>
                <w:sz w:val="20"/>
                <w:szCs w:val="20"/>
              </w:rPr>
            </w:pPr>
          </w:p>
          <w:p w:rsidR="00056178" w:rsidRPr="004830D0" w:rsidRDefault="00056178" w:rsidP="00E3281C">
            <w:pPr>
              <w:jc w:val="both"/>
              <w:rPr>
                <w:rStyle w:val="A11"/>
                <w:rFonts w:ascii="Verdana" w:hAnsi="Verdana" w:cs="HelveticaNeueLT Std Thin"/>
                <w:b/>
                <w:sz w:val="20"/>
                <w:szCs w:val="20"/>
              </w:rPr>
            </w:pPr>
            <w:r w:rsidRPr="004830D0">
              <w:rPr>
                <w:rStyle w:val="A11"/>
                <w:rFonts w:ascii="Verdana" w:hAnsi="Verdana" w:cs="HelveticaNeueLT Std Thin"/>
                <w:b/>
                <w:sz w:val="20"/>
                <w:szCs w:val="20"/>
              </w:rPr>
              <w:t xml:space="preserve"> Y </w:t>
            </w:r>
          </w:p>
          <w:p w:rsidR="00056178" w:rsidRPr="004830D0" w:rsidRDefault="00056178" w:rsidP="00E3281C">
            <w:pPr>
              <w:jc w:val="both"/>
              <w:rPr>
                <w:rStyle w:val="A11"/>
                <w:rFonts w:ascii="Verdana" w:hAnsi="Verdana" w:cs="HelveticaNeueLT Std Thin"/>
                <w:b/>
                <w:sz w:val="20"/>
                <w:szCs w:val="20"/>
              </w:rPr>
            </w:pPr>
          </w:p>
          <w:p w:rsidR="00056178" w:rsidRPr="004830D0" w:rsidRDefault="00056178" w:rsidP="00E3281C">
            <w:pPr>
              <w:jc w:val="both"/>
              <w:rPr>
                <w:rStyle w:val="A11"/>
                <w:rFonts w:ascii="Verdana" w:hAnsi="Verdana" w:cs="HelveticaNeueLT Std Thin"/>
                <w:b/>
                <w:sz w:val="20"/>
                <w:szCs w:val="20"/>
              </w:rPr>
            </w:pPr>
          </w:p>
          <w:p w:rsidR="00056178" w:rsidRPr="004830D0" w:rsidRDefault="00056178" w:rsidP="00E3281C">
            <w:pPr>
              <w:jc w:val="both"/>
              <w:rPr>
                <w:rStyle w:val="A11"/>
                <w:rFonts w:ascii="Verdana" w:hAnsi="Verdana" w:cs="HelveticaNeueLT Std Thin"/>
                <w:b/>
                <w:sz w:val="20"/>
                <w:szCs w:val="20"/>
              </w:rPr>
            </w:pPr>
          </w:p>
          <w:p w:rsidR="00056178" w:rsidRPr="004830D0" w:rsidRDefault="00056178" w:rsidP="00E3281C">
            <w:pPr>
              <w:jc w:val="both"/>
              <w:rPr>
                <w:rStyle w:val="A11"/>
                <w:rFonts w:ascii="Verdana" w:hAnsi="Verdana" w:cs="HelveticaNeueLT Std Thin"/>
                <w:b/>
                <w:sz w:val="20"/>
                <w:szCs w:val="20"/>
              </w:rPr>
            </w:pPr>
            <w:r w:rsidRPr="004830D0">
              <w:rPr>
                <w:rStyle w:val="A11"/>
                <w:rFonts w:ascii="Verdana" w:hAnsi="Verdana" w:cs="HelveticaNeueLT Std Thin"/>
                <w:b/>
                <w:sz w:val="20"/>
                <w:szCs w:val="20"/>
              </w:rPr>
              <w:t>ESPACIO</w:t>
            </w:r>
          </w:p>
          <w:p w:rsidR="00056178" w:rsidRPr="004830D0" w:rsidRDefault="00056178" w:rsidP="00E3281C"/>
        </w:tc>
        <w:tc>
          <w:tcPr>
            <w:tcW w:w="1681" w:type="dxa"/>
          </w:tcPr>
          <w:p w:rsidR="00056178" w:rsidRPr="004830D0" w:rsidRDefault="00056178" w:rsidP="00E3281C">
            <w:pPr>
              <w:autoSpaceDE w:val="0"/>
              <w:autoSpaceDN w:val="0"/>
              <w:adjustRightInd w:val="0"/>
              <w:spacing w:line="241" w:lineRule="atLeast"/>
              <w:rPr>
                <w:rStyle w:val="A11"/>
                <w:rFonts w:ascii="Verdana" w:hAnsi="Verdana" w:cs="HelveticaNeueLT Std Thin"/>
                <w:sz w:val="20"/>
                <w:szCs w:val="20"/>
              </w:rPr>
            </w:pPr>
            <w:r w:rsidRPr="004830D0">
              <w:rPr>
                <w:rFonts w:ascii="Verdana" w:hAnsi="Verdana" w:cs="Aller"/>
                <w:color w:val="000000"/>
                <w:sz w:val="20"/>
                <w:szCs w:val="20"/>
              </w:rPr>
              <w:t xml:space="preserve">• </w:t>
            </w:r>
            <w:r w:rsidRPr="004830D0">
              <w:rPr>
                <w:rFonts w:ascii="Verdana" w:hAnsi="Verdana" w:cs="HelveticaNeueLT Std Thin"/>
                <w:color w:val="000000"/>
                <w:sz w:val="20"/>
                <w:szCs w:val="20"/>
              </w:rPr>
              <w:t xml:space="preserve">Obtiene información descriptiva sobre el paisaje natural y cultural del país y de su provincia, a partir de fuentes dadas20    </w:t>
            </w:r>
          </w:p>
        </w:tc>
        <w:tc>
          <w:tcPr>
            <w:tcW w:w="1701" w:type="dxa"/>
          </w:tcPr>
          <w:p w:rsidR="00056178" w:rsidRPr="004830D0" w:rsidRDefault="00056178" w:rsidP="00E3281C">
            <w:r w:rsidRPr="004830D0">
              <w:t>CS.2.2.2. Describir los diferentes tipos de vivienda y sus estructuras en las diversas localidades, regiones y climas, a través de la observación directa, el uso de las TIC y/u otros recursos</w:t>
            </w:r>
          </w:p>
        </w:tc>
        <w:tc>
          <w:tcPr>
            <w:tcW w:w="1618" w:type="dxa"/>
            <w:vMerge w:val="restart"/>
          </w:tcPr>
          <w:p w:rsidR="00056178" w:rsidRPr="004830D0" w:rsidRDefault="00056178" w:rsidP="00E3281C">
            <w:r w:rsidRPr="004830D0">
              <w:t>CE.CS.2.2.Examina los posibles riesgos que existen en su vivienda, escuela y localidad, reconociendo los planes de contingencia que puede aplicar en caso de algún desastre natural</w:t>
            </w:r>
          </w:p>
          <w:p w:rsidR="00056178" w:rsidRPr="004830D0" w:rsidRDefault="00056178" w:rsidP="00E3281C"/>
        </w:tc>
        <w:tc>
          <w:tcPr>
            <w:tcW w:w="1844" w:type="dxa"/>
          </w:tcPr>
          <w:p w:rsidR="00056178" w:rsidRPr="004830D0" w:rsidRDefault="00056178" w:rsidP="00E3281C"/>
        </w:tc>
      </w:tr>
      <w:tr w:rsidR="00056178" w:rsidRPr="004830D0" w:rsidTr="00E3281C">
        <w:tc>
          <w:tcPr>
            <w:tcW w:w="1650" w:type="dxa"/>
            <w:vMerge/>
          </w:tcPr>
          <w:p w:rsidR="00056178" w:rsidRPr="004830D0" w:rsidRDefault="00056178" w:rsidP="00E3281C"/>
        </w:tc>
        <w:tc>
          <w:tcPr>
            <w:tcW w:w="1681" w:type="dxa"/>
            <w:vMerge w:val="restart"/>
          </w:tcPr>
          <w:p w:rsidR="00056178" w:rsidRPr="004830D0" w:rsidRDefault="00056178" w:rsidP="00E3281C">
            <w:pPr>
              <w:rPr>
                <w:rFonts w:ascii="Verdana" w:hAnsi="Verdana"/>
                <w:sz w:val="20"/>
                <w:szCs w:val="20"/>
              </w:rPr>
            </w:pPr>
            <w:r w:rsidRPr="004830D0">
              <w:rPr>
                <w:rFonts w:ascii="Verdana" w:hAnsi="Verdana" w:cs="HelveticaNeueLT Std Thin"/>
                <w:color w:val="000000"/>
                <w:sz w:val="20"/>
                <w:szCs w:val="20"/>
              </w:rPr>
              <w:t>. Formula pregun</w:t>
            </w:r>
            <w:r w:rsidRPr="004830D0">
              <w:rPr>
                <w:rFonts w:ascii="Verdana" w:hAnsi="Verdana" w:cs="HelveticaNeueLT Std Thin"/>
                <w:color w:val="000000"/>
                <w:sz w:val="20"/>
                <w:szCs w:val="20"/>
              </w:rPr>
              <w:softHyphen/>
              <w:t xml:space="preserve">tas y describe características generales de su espacio geográfico21 y de quienes lo </w:t>
            </w:r>
            <w:r w:rsidRPr="004830D0">
              <w:rPr>
                <w:rFonts w:ascii="Verdana" w:hAnsi="Verdana" w:cs="HelveticaNeueLT Std Thin"/>
                <w:color w:val="000000"/>
                <w:sz w:val="20"/>
                <w:szCs w:val="20"/>
              </w:rPr>
              <w:lastRenderedPageBreak/>
              <w:t>habitan.</w:t>
            </w:r>
          </w:p>
        </w:tc>
        <w:tc>
          <w:tcPr>
            <w:tcW w:w="1701" w:type="dxa"/>
          </w:tcPr>
          <w:p w:rsidR="00056178" w:rsidRPr="004830D0" w:rsidRDefault="00056178" w:rsidP="00E3281C">
            <w:r w:rsidRPr="004830D0">
              <w:lastRenderedPageBreak/>
              <w:t xml:space="preserve">CS.2.2.1. Reconocer y ubicar la vivienda, la escuela y la localidad a partir de puntos de referencia y </w:t>
            </w:r>
            <w:r w:rsidRPr="004830D0">
              <w:lastRenderedPageBreak/>
              <w:t>representaciones gráficas (croquis, planos, etc.), considerando accidentes</w:t>
            </w:r>
          </w:p>
          <w:p w:rsidR="00056178" w:rsidRPr="004830D0" w:rsidRDefault="00056178" w:rsidP="00E3281C">
            <w:r w:rsidRPr="004830D0">
              <w:t>geográficos y posibles riesgos naturales.</w:t>
            </w:r>
          </w:p>
        </w:tc>
        <w:tc>
          <w:tcPr>
            <w:tcW w:w="1618" w:type="dxa"/>
            <w:vMerge/>
          </w:tcPr>
          <w:p w:rsidR="00056178" w:rsidRPr="004830D0" w:rsidRDefault="00056178" w:rsidP="00E3281C"/>
        </w:tc>
        <w:tc>
          <w:tcPr>
            <w:tcW w:w="1844" w:type="dxa"/>
            <w:vMerge w:val="restart"/>
          </w:tcPr>
          <w:p w:rsidR="00056178" w:rsidRPr="004830D0" w:rsidRDefault="00056178" w:rsidP="00E3281C">
            <w:r w:rsidRPr="004830D0">
              <w:t xml:space="preserve">I.CS.2.2.1. Infiere que la ubicación de su vivienda, escuela y localidad le otorga características diferenciales en cuanto a </w:t>
            </w:r>
            <w:r w:rsidRPr="004830D0">
              <w:lastRenderedPageBreak/>
              <w:t>estructuras, accidentes geográficos y riesgos naturales, y analiza las posibles alternativas que puede aplicar en caso de un desastre natural. (J.4., I.2., S.1.)</w:t>
            </w:r>
          </w:p>
        </w:tc>
      </w:tr>
      <w:tr w:rsidR="00056178" w:rsidRPr="004830D0" w:rsidTr="00E3281C">
        <w:tc>
          <w:tcPr>
            <w:tcW w:w="1650" w:type="dxa"/>
            <w:vMerge/>
          </w:tcPr>
          <w:p w:rsidR="00056178" w:rsidRPr="004830D0" w:rsidRDefault="00056178" w:rsidP="00E3281C"/>
        </w:tc>
        <w:tc>
          <w:tcPr>
            <w:tcW w:w="1681" w:type="dxa"/>
            <w:vMerge/>
          </w:tcPr>
          <w:p w:rsidR="00056178" w:rsidRPr="004830D0" w:rsidRDefault="00056178" w:rsidP="00E3281C">
            <w:pPr>
              <w:rPr>
                <w:rFonts w:ascii="Verdana" w:hAnsi="Verdana" w:cs="HelveticaNeueLT Std Thin"/>
                <w:color w:val="000000"/>
                <w:sz w:val="20"/>
                <w:szCs w:val="20"/>
              </w:rPr>
            </w:pPr>
          </w:p>
        </w:tc>
        <w:tc>
          <w:tcPr>
            <w:tcW w:w="1701" w:type="dxa"/>
          </w:tcPr>
          <w:p w:rsidR="00056178" w:rsidRPr="004830D0" w:rsidRDefault="00056178" w:rsidP="00E3281C">
            <w:r w:rsidRPr="004830D0">
              <w:t>CS.2.2.3. Identificar los posibles riesgos que pueden presentarse en la vivienda para prevenirlos y salvaguardar la seguridad en el hogar.</w:t>
            </w:r>
          </w:p>
        </w:tc>
        <w:tc>
          <w:tcPr>
            <w:tcW w:w="1618" w:type="dxa"/>
            <w:vMerge/>
          </w:tcPr>
          <w:p w:rsidR="00056178" w:rsidRPr="004830D0" w:rsidRDefault="00056178" w:rsidP="00E3281C"/>
        </w:tc>
        <w:tc>
          <w:tcPr>
            <w:tcW w:w="1844" w:type="dxa"/>
            <w:vMerge/>
          </w:tcPr>
          <w:p w:rsidR="00056178" w:rsidRPr="004830D0" w:rsidRDefault="00056178" w:rsidP="00E3281C"/>
        </w:tc>
      </w:tr>
      <w:tr w:rsidR="00056178" w:rsidRPr="004830D0" w:rsidTr="00E3281C">
        <w:tc>
          <w:tcPr>
            <w:tcW w:w="1650" w:type="dxa"/>
            <w:vMerge/>
          </w:tcPr>
          <w:p w:rsidR="00056178" w:rsidRPr="004830D0" w:rsidRDefault="00056178" w:rsidP="00E3281C"/>
        </w:tc>
        <w:tc>
          <w:tcPr>
            <w:tcW w:w="1681" w:type="dxa"/>
            <w:vMerge/>
          </w:tcPr>
          <w:p w:rsidR="00056178" w:rsidRPr="004830D0" w:rsidRDefault="00056178" w:rsidP="00E3281C">
            <w:pPr>
              <w:rPr>
                <w:rFonts w:ascii="Verdana" w:hAnsi="Verdana" w:cs="HelveticaNeueLT Std Thin"/>
                <w:color w:val="000000"/>
                <w:sz w:val="20"/>
                <w:szCs w:val="20"/>
              </w:rPr>
            </w:pPr>
          </w:p>
        </w:tc>
        <w:tc>
          <w:tcPr>
            <w:tcW w:w="1701" w:type="dxa"/>
          </w:tcPr>
          <w:p w:rsidR="00056178" w:rsidRPr="004830D0" w:rsidRDefault="00056178" w:rsidP="00E3281C">
            <w:r w:rsidRPr="004830D0">
              <w:t>CS.2.2.4. Proponer planes de contingencia que se pueden aplicar en caso de un desastre natural, en la vivienda o escuela.</w:t>
            </w:r>
          </w:p>
        </w:tc>
        <w:tc>
          <w:tcPr>
            <w:tcW w:w="1618" w:type="dxa"/>
            <w:vMerge/>
          </w:tcPr>
          <w:p w:rsidR="00056178" w:rsidRPr="004830D0" w:rsidRDefault="00056178" w:rsidP="00E3281C"/>
        </w:tc>
        <w:tc>
          <w:tcPr>
            <w:tcW w:w="1844" w:type="dxa"/>
            <w:vMerge/>
          </w:tcPr>
          <w:p w:rsidR="00056178" w:rsidRPr="004830D0" w:rsidRDefault="00056178" w:rsidP="00E3281C"/>
        </w:tc>
      </w:tr>
      <w:tr w:rsidR="00056178" w:rsidRPr="004830D0" w:rsidTr="00E3281C">
        <w:tc>
          <w:tcPr>
            <w:tcW w:w="1650" w:type="dxa"/>
            <w:vMerge/>
          </w:tcPr>
          <w:p w:rsidR="00056178" w:rsidRPr="004830D0" w:rsidRDefault="00056178" w:rsidP="00E3281C"/>
        </w:tc>
        <w:tc>
          <w:tcPr>
            <w:tcW w:w="1681" w:type="dxa"/>
            <w:vMerge/>
          </w:tcPr>
          <w:p w:rsidR="00056178" w:rsidRPr="004830D0" w:rsidRDefault="00056178" w:rsidP="00E3281C">
            <w:pPr>
              <w:rPr>
                <w:rFonts w:ascii="Verdana" w:hAnsi="Verdana" w:cs="HelveticaNeueLT Std Thin"/>
                <w:color w:val="000000"/>
                <w:sz w:val="20"/>
                <w:szCs w:val="20"/>
              </w:rPr>
            </w:pPr>
          </w:p>
        </w:tc>
        <w:tc>
          <w:tcPr>
            <w:tcW w:w="1701" w:type="dxa"/>
          </w:tcPr>
          <w:p w:rsidR="00056178" w:rsidRPr="004830D0" w:rsidRDefault="00056178" w:rsidP="00E3281C">
            <w:r w:rsidRPr="004830D0">
              <w:t>CS.2.3.6.  Participar en acciones de cooperación, trabajo solidario y reciprocidad (minga, randi-randi) y apreciar su contribución al desarrollo de la comunidad, ejemplificándolas con temas de seguridad vial y desastres naturales.</w:t>
            </w:r>
          </w:p>
        </w:tc>
        <w:tc>
          <w:tcPr>
            <w:tcW w:w="1618" w:type="dxa"/>
          </w:tcPr>
          <w:p w:rsidR="00056178" w:rsidRPr="004830D0" w:rsidRDefault="00056178" w:rsidP="00E3281C">
            <w:r w:rsidRPr="004830D0">
              <w:t>CE.CS.2.3. Explica la importancia que tienen la escuela y la comunidad como espacios en los que se fomentan las relaciones humanas, el aprendizaje y su desarrollo como ciudadano responsable</w:t>
            </w:r>
          </w:p>
        </w:tc>
        <w:tc>
          <w:tcPr>
            <w:tcW w:w="1844" w:type="dxa"/>
          </w:tcPr>
          <w:p w:rsidR="00056178" w:rsidRPr="004830D0" w:rsidRDefault="00056178" w:rsidP="00E3281C">
            <w:r w:rsidRPr="004830D0">
              <w:t>I.CS.2.3.2. Reconoce que las acciones de cooperación, trabajo solidario y reciprocidad, el cumplimiento de sus derechos y obligaciones relacionadas con el tránsito y educación vial, contribuyen al desarrollo de la comunidad y elabora una declaración de derechos para los niños, en función del Buen Vivir. (J.2., J.3.)</w:t>
            </w:r>
          </w:p>
        </w:tc>
      </w:tr>
      <w:tr w:rsidR="00056178" w:rsidRPr="004830D0" w:rsidTr="00E3281C">
        <w:tc>
          <w:tcPr>
            <w:tcW w:w="1650" w:type="dxa"/>
            <w:vMerge/>
          </w:tcPr>
          <w:p w:rsidR="00056178" w:rsidRPr="004830D0" w:rsidRDefault="00056178" w:rsidP="00E3281C"/>
        </w:tc>
        <w:tc>
          <w:tcPr>
            <w:tcW w:w="1681" w:type="dxa"/>
            <w:vMerge w:val="restart"/>
          </w:tcPr>
          <w:p w:rsidR="00056178" w:rsidRPr="004830D0" w:rsidRDefault="00056178" w:rsidP="00E3281C">
            <w:pPr>
              <w:rPr>
                <w:rFonts w:ascii="Verdana" w:hAnsi="Verdana" w:cs="HelveticaNeueLT Std Thin"/>
                <w:color w:val="000000"/>
                <w:sz w:val="20"/>
                <w:szCs w:val="20"/>
              </w:rPr>
            </w:pPr>
          </w:p>
        </w:tc>
        <w:tc>
          <w:tcPr>
            <w:tcW w:w="1701" w:type="dxa"/>
          </w:tcPr>
          <w:p w:rsidR="00056178" w:rsidRPr="004830D0" w:rsidRDefault="00056178" w:rsidP="00E3281C">
            <w:r w:rsidRPr="004830D0">
              <w:t>CS.2.2.5. Opinar acerca de las oportunidades y amenazas de la ubicación geográfica de la localidad, comunidad, parroquia, cantón y provincia, por medio del uso de TIC y/o de material cartográfico.</w:t>
            </w:r>
          </w:p>
        </w:tc>
        <w:tc>
          <w:tcPr>
            <w:tcW w:w="1618" w:type="dxa"/>
          </w:tcPr>
          <w:p w:rsidR="00056178" w:rsidRPr="004830D0" w:rsidRDefault="00056178" w:rsidP="00E3281C">
            <w:r w:rsidRPr="004830D0">
              <w:t>CE.CS.2.4. Analiza las características fundamentales del espacio del que forma parte, destacando la historia, la diversidad, la economía, la división político-administrativa, los riesgos naturales, los servicios públicos y las normas y derechos de los</w:t>
            </w:r>
          </w:p>
          <w:p w:rsidR="00056178" w:rsidRPr="004830D0" w:rsidRDefault="00056178" w:rsidP="00E3281C">
            <w:r w:rsidRPr="004830D0">
              <w:t>ciudadanos, en función de una convivencia humana solidaria y la construcción del Buen Vivir.</w:t>
            </w:r>
          </w:p>
        </w:tc>
        <w:tc>
          <w:tcPr>
            <w:tcW w:w="1844" w:type="dxa"/>
          </w:tcPr>
          <w:p w:rsidR="00056178" w:rsidRPr="004830D0" w:rsidRDefault="00056178" w:rsidP="00E3281C">
            <w:pPr>
              <w:pStyle w:val="Pa12"/>
              <w:spacing w:before="100" w:after="100"/>
              <w:rPr>
                <w:rFonts w:cs="Gotham"/>
                <w:color w:val="000000"/>
                <w:sz w:val="17"/>
                <w:szCs w:val="17"/>
              </w:rPr>
            </w:pPr>
            <w:r w:rsidRPr="004830D0">
              <w:rPr>
                <w:rFonts w:cs="Gotham"/>
                <w:color w:val="000000"/>
                <w:sz w:val="17"/>
                <w:szCs w:val="17"/>
              </w:rPr>
              <w:t>I.CS.2.4.2. Analiza la división político-administrativa de su localidad, co</w:t>
            </w:r>
            <w:r w:rsidRPr="004830D0">
              <w:rPr>
                <w:rFonts w:cs="Gotham"/>
                <w:color w:val="000000"/>
                <w:sz w:val="17"/>
                <w:szCs w:val="17"/>
              </w:rPr>
              <w:softHyphen/>
              <w:t>munidad, parroquia, cantón y provincia, reconociendo las funciones y responsabilidades de las autoridades y ciudadanos en la conservación de medios de transporte, servicios públicos y vías de comunicación que brin</w:t>
            </w:r>
            <w:r w:rsidRPr="004830D0">
              <w:rPr>
                <w:rFonts w:cs="Gotham"/>
                <w:color w:val="000000"/>
                <w:sz w:val="17"/>
                <w:szCs w:val="17"/>
              </w:rPr>
              <w:softHyphen/>
              <w:t>den seguridad y calidad de vida a sus habitantes. (J.2., I.2.)</w:t>
            </w:r>
          </w:p>
          <w:p w:rsidR="00056178" w:rsidRPr="004830D0" w:rsidRDefault="00056178" w:rsidP="00E3281C"/>
        </w:tc>
      </w:tr>
      <w:tr w:rsidR="00056178" w:rsidRPr="004830D0" w:rsidTr="00E3281C">
        <w:tc>
          <w:tcPr>
            <w:tcW w:w="1650" w:type="dxa"/>
            <w:vMerge/>
          </w:tcPr>
          <w:p w:rsidR="00056178" w:rsidRPr="004830D0" w:rsidRDefault="00056178" w:rsidP="00E3281C"/>
        </w:tc>
        <w:tc>
          <w:tcPr>
            <w:tcW w:w="1681" w:type="dxa"/>
            <w:vMerge/>
          </w:tcPr>
          <w:p w:rsidR="00056178" w:rsidRPr="004830D0" w:rsidRDefault="00056178" w:rsidP="00E3281C">
            <w:pPr>
              <w:rPr>
                <w:rFonts w:ascii="Verdana" w:hAnsi="Verdana" w:cs="HelveticaNeueLT Std Thin"/>
                <w:color w:val="000000"/>
                <w:sz w:val="20"/>
                <w:szCs w:val="20"/>
              </w:rPr>
            </w:pPr>
          </w:p>
        </w:tc>
        <w:tc>
          <w:tcPr>
            <w:tcW w:w="1701" w:type="dxa"/>
          </w:tcPr>
          <w:p w:rsidR="00056178" w:rsidRPr="004830D0" w:rsidRDefault="00056178" w:rsidP="00E3281C">
            <w:r w:rsidRPr="004830D0">
              <w:t>CS.2.2.15. Describir los medios de transporte, los servicios públicos y las</w:t>
            </w:r>
          </w:p>
          <w:p w:rsidR="00056178" w:rsidRPr="004830D0" w:rsidRDefault="00056178" w:rsidP="00E3281C">
            <w:r w:rsidRPr="004830D0">
              <w:t>vías de comunicación de la localidad, comunidad, parroquia, cantón y provincia,</w:t>
            </w:r>
          </w:p>
          <w:p w:rsidR="00056178" w:rsidRPr="004830D0" w:rsidRDefault="00056178" w:rsidP="00E3281C">
            <w:r w:rsidRPr="004830D0">
              <w:t>a partir del análisis de su impacto en la seguridad y calidad de vida</w:t>
            </w:r>
          </w:p>
          <w:p w:rsidR="00056178" w:rsidRPr="004830D0" w:rsidRDefault="00056178" w:rsidP="00E3281C">
            <w:r w:rsidRPr="004830D0">
              <w:t>de sus habitantes.</w:t>
            </w:r>
          </w:p>
        </w:tc>
        <w:tc>
          <w:tcPr>
            <w:tcW w:w="1618" w:type="dxa"/>
          </w:tcPr>
          <w:p w:rsidR="00056178" w:rsidRPr="004830D0" w:rsidRDefault="00056178" w:rsidP="00E3281C">
            <w:r w:rsidRPr="004830D0">
              <w:t>CE.CS.2.4. Analiza las características fundamentales del espacio del que forma parte, destacando la historia, la diversidad,</w:t>
            </w:r>
          </w:p>
          <w:p w:rsidR="00056178" w:rsidRPr="004830D0" w:rsidRDefault="00056178" w:rsidP="00E3281C">
            <w:r w:rsidRPr="004830D0">
              <w:t>la economía, la división político-administrativa, los riesgos naturales, los servicios públicos y las normas y derechos de los</w:t>
            </w:r>
          </w:p>
          <w:p w:rsidR="00056178" w:rsidRPr="004830D0" w:rsidRDefault="00056178" w:rsidP="00E3281C">
            <w:r w:rsidRPr="004830D0">
              <w:t xml:space="preserve">ciudadanos, en función de una convivencia </w:t>
            </w:r>
            <w:r w:rsidRPr="004830D0">
              <w:lastRenderedPageBreak/>
              <w:t>humana solidaria y la construcción del Buen Vivir.</w:t>
            </w:r>
          </w:p>
        </w:tc>
        <w:tc>
          <w:tcPr>
            <w:tcW w:w="1844" w:type="dxa"/>
          </w:tcPr>
          <w:p w:rsidR="00056178" w:rsidRPr="004830D0" w:rsidRDefault="00056178" w:rsidP="00E3281C">
            <w:r w:rsidRPr="004830D0">
              <w:lastRenderedPageBreak/>
              <w:t>I.CS.2.4.1. Reconoce las características más relevantes (actividades culturales,</w:t>
            </w:r>
          </w:p>
          <w:p w:rsidR="00056178" w:rsidRPr="004830D0" w:rsidRDefault="00056178" w:rsidP="00E3281C">
            <w:r w:rsidRPr="004830D0">
              <w:t>patrimonios, acontecimientos, lugares, personajes y diversidad humana,</w:t>
            </w:r>
          </w:p>
          <w:p w:rsidR="00056178" w:rsidRPr="004830D0" w:rsidRDefault="00056178" w:rsidP="00E3281C">
            <w:r w:rsidRPr="004830D0">
              <w:t>natural, cultural y actividades económicas y atractivos turísticos) de</w:t>
            </w:r>
          </w:p>
          <w:p w:rsidR="00056178" w:rsidRPr="004830D0" w:rsidRDefault="00056178" w:rsidP="00E3281C">
            <w:r w:rsidRPr="004830D0">
              <w:t>su localidad, parroquia, cantón, provincia y país. (J.1., I.2.)</w:t>
            </w:r>
          </w:p>
        </w:tc>
      </w:tr>
      <w:tr w:rsidR="00056178" w:rsidRPr="004830D0" w:rsidTr="00E3281C">
        <w:tc>
          <w:tcPr>
            <w:tcW w:w="1650" w:type="dxa"/>
            <w:vMerge/>
          </w:tcPr>
          <w:p w:rsidR="00056178" w:rsidRPr="004830D0" w:rsidRDefault="00056178" w:rsidP="00E3281C"/>
        </w:tc>
        <w:tc>
          <w:tcPr>
            <w:tcW w:w="1681" w:type="dxa"/>
            <w:vMerge w:val="restart"/>
          </w:tcPr>
          <w:p w:rsidR="00056178" w:rsidRPr="004830D0" w:rsidRDefault="00056178" w:rsidP="00E3281C">
            <w:pPr>
              <w:autoSpaceDE w:val="0"/>
              <w:autoSpaceDN w:val="0"/>
              <w:adjustRightInd w:val="0"/>
              <w:spacing w:line="241" w:lineRule="atLeast"/>
              <w:rPr>
                <w:rStyle w:val="A11"/>
                <w:rFonts w:ascii="Verdana" w:hAnsi="Verdana" w:cs="HelveticaNeueLT Std Thin"/>
                <w:sz w:val="20"/>
                <w:szCs w:val="20"/>
              </w:rPr>
            </w:pPr>
            <w:r w:rsidRPr="004830D0">
              <w:rPr>
                <w:rFonts w:ascii="Verdana" w:hAnsi="Verdana" w:cs="Aller"/>
                <w:color w:val="000000"/>
                <w:sz w:val="20"/>
                <w:szCs w:val="20"/>
              </w:rPr>
              <w:t xml:space="preserve">• </w:t>
            </w:r>
            <w:r w:rsidRPr="004830D0">
              <w:rPr>
                <w:rFonts w:ascii="Verdana" w:hAnsi="Verdana" w:cs="HelveticaNeueLT Std Thin"/>
                <w:color w:val="000000"/>
                <w:sz w:val="20"/>
                <w:szCs w:val="20"/>
              </w:rPr>
              <w:t>Relaciona formas básicas de organización territorial (como barrio, parroquia, cantón, provincia y país) con características generales geo</w:t>
            </w:r>
            <w:r w:rsidRPr="004830D0">
              <w:rPr>
                <w:rFonts w:ascii="Verdana" w:hAnsi="Verdana" w:cs="HelveticaNeueLT Std Thin"/>
                <w:color w:val="000000"/>
                <w:sz w:val="20"/>
                <w:szCs w:val="20"/>
              </w:rPr>
              <w:softHyphen/>
              <w:t xml:space="preserve">gráficas, demográficas, culturales y económicas de una región o zona del país.     </w:t>
            </w:r>
          </w:p>
        </w:tc>
        <w:tc>
          <w:tcPr>
            <w:tcW w:w="1701" w:type="dxa"/>
          </w:tcPr>
          <w:p w:rsidR="00056178" w:rsidRPr="004830D0" w:rsidRDefault="00056178" w:rsidP="00E3281C">
            <w:r w:rsidRPr="004830D0">
              <w:t>CS.2.2.7. Describir la división político-administrativa de la localidad, comunidad, parroquia, cantón y provincia, relacionándola con la construcción de la identidad local y sus valores específicos.</w:t>
            </w:r>
          </w:p>
        </w:tc>
        <w:tc>
          <w:tcPr>
            <w:tcW w:w="1618" w:type="dxa"/>
          </w:tcPr>
          <w:p w:rsidR="00056178" w:rsidRPr="004830D0" w:rsidRDefault="00056178" w:rsidP="00E3281C">
            <w:r w:rsidRPr="004830D0">
              <w:t>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tc>
        <w:tc>
          <w:tcPr>
            <w:tcW w:w="1844" w:type="dxa"/>
          </w:tcPr>
          <w:p w:rsidR="00056178" w:rsidRPr="004830D0" w:rsidRDefault="00056178" w:rsidP="00E3281C">
            <w:r w:rsidRPr="004830D0">
              <w:t>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 (J.2., I.2.)</w:t>
            </w:r>
          </w:p>
        </w:tc>
      </w:tr>
      <w:tr w:rsidR="00056178" w:rsidRPr="004830D0" w:rsidTr="00E3281C">
        <w:tc>
          <w:tcPr>
            <w:tcW w:w="1650" w:type="dxa"/>
            <w:vMerge/>
          </w:tcPr>
          <w:p w:rsidR="00056178" w:rsidRPr="004830D0" w:rsidRDefault="00056178" w:rsidP="00E3281C"/>
        </w:tc>
        <w:tc>
          <w:tcPr>
            <w:tcW w:w="1681" w:type="dxa"/>
            <w:vMerge/>
          </w:tcPr>
          <w:p w:rsidR="00056178" w:rsidRPr="004830D0" w:rsidRDefault="00056178" w:rsidP="00E3281C">
            <w:pPr>
              <w:autoSpaceDE w:val="0"/>
              <w:autoSpaceDN w:val="0"/>
              <w:adjustRightInd w:val="0"/>
              <w:spacing w:line="241" w:lineRule="atLeast"/>
              <w:rPr>
                <w:rFonts w:ascii="Verdana" w:hAnsi="Verdana" w:cs="Aller"/>
                <w:color w:val="000000"/>
                <w:sz w:val="20"/>
                <w:szCs w:val="20"/>
              </w:rPr>
            </w:pPr>
          </w:p>
        </w:tc>
        <w:tc>
          <w:tcPr>
            <w:tcW w:w="1701" w:type="dxa"/>
          </w:tcPr>
          <w:p w:rsidR="00056178" w:rsidRPr="004830D0" w:rsidRDefault="00056178" w:rsidP="00E3281C">
            <w:r w:rsidRPr="004830D0">
              <w:t>CS.2.1.11. Describir la diversidad humana, cultural y natural a través del análisis de los grupos sociales y étnicos que forman parte del barrio, comunidad, parroquia, cantón, provincia y país, con el fin de reconocerlas como componentes de un país diverso</w:t>
            </w:r>
          </w:p>
        </w:tc>
        <w:tc>
          <w:tcPr>
            <w:tcW w:w="1618" w:type="dxa"/>
          </w:tcPr>
          <w:p w:rsidR="00056178" w:rsidRPr="004830D0" w:rsidRDefault="00056178" w:rsidP="00E3281C">
            <w:r w:rsidRPr="004830D0">
              <w:t xml:space="preserve">CE.CS.2.4. Analiza las características fundamentales del espacio del que forma parte, destacando la historia, la diversidad, la economía, la división político-administrativa, los riesgos naturales, los servicios públicos y las normas y </w:t>
            </w:r>
            <w:r w:rsidRPr="004830D0">
              <w:lastRenderedPageBreak/>
              <w:t>derechos de los ciudadanos, en función de una convivencia humana solidaria y la construcción del Buen Vivir.</w:t>
            </w:r>
          </w:p>
        </w:tc>
        <w:tc>
          <w:tcPr>
            <w:tcW w:w="1844" w:type="dxa"/>
          </w:tcPr>
          <w:p w:rsidR="00056178" w:rsidRPr="004830D0" w:rsidRDefault="00056178" w:rsidP="00E3281C">
            <w:r w:rsidRPr="004830D0">
              <w:lastRenderedPageBreak/>
              <w:t xml:space="preserve">I.CS.2.4.1. Reconoce las características más relevantes (actividades culturales, patrimonios, acontecimientos, lugares, personajes y diversidad humana, natural, cultural y actividades económicas y atractivos turísticos) de su localidad, parroquia, cantón, </w:t>
            </w:r>
            <w:r w:rsidRPr="004830D0">
              <w:lastRenderedPageBreak/>
              <w:t>provincia y país. (J.1., I.2.)</w:t>
            </w:r>
          </w:p>
        </w:tc>
      </w:tr>
      <w:tr w:rsidR="00056178" w:rsidRPr="004830D0" w:rsidTr="00E3281C">
        <w:tc>
          <w:tcPr>
            <w:tcW w:w="1650" w:type="dxa"/>
            <w:vMerge/>
          </w:tcPr>
          <w:p w:rsidR="00056178" w:rsidRPr="004830D0" w:rsidRDefault="00056178" w:rsidP="00E3281C"/>
        </w:tc>
        <w:tc>
          <w:tcPr>
            <w:tcW w:w="1681" w:type="dxa"/>
            <w:vMerge w:val="restart"/>
          </w:tcPr>
          <w:p w:rsidR="00056178" w:rsidRPr="004830D0" w:rsidRDefault="00056178" w:rsidP="00E3281C">
            <w:pPr>
              <w:autoSpaceDE w:val="0"/>
              <w:autoSpaceDN w:val="0"/>
              <w:adjustRightInd w:val="0"/>
              <w:spacing w:line="241" w:lineRule="atLeast"/>
              <w:jc w:val="both"/>
              <w:rPr>
                <w:rStyle w:val="A11"/>
                <w:rFonts w:ascii="Verdana" w:hAnsi="Verdana" w:cs="HelveticaNeueLT Std Thin"/>
                <w:sz w:val="20"/>
                <w:szCs w:val="20"/>
              </w:rPr>
            </w:pPr>
            <w:r w:rsidRPr="004830D0">
              <w:rPr>
                <w:rFonts w:ascii="Verdana" w:hAnsi="Verdana" w:cs="HelveticaNeueLT Std Thin"/>
                <w:color w:val="000000"/>
                <w:sz w:val="20"/>
                <w:szCs w:val="20"/>
              </w:rPr>
              <w:t xml:space="preserve">Reproduce o dibuja mapas temáticos de su localidad y provincia, y utiliza simbología. </w:t>
            </w:r>
          </w:p>
        </w:tc>
        <w:tc>
          <w:tcPr>
            <w:tcW w:w="1701" w:type="dxa"/>
          </w:tcPr>
          <w:p w:rsidR="00056178" w:rsidRPr="004830D0" w:rsidRDefault="00056178" w:rsidP="00E3281C">
            <w:r w:rsidRPr="004830D0">
              <w:t>CS.2.2.14. Describir la geografía de la provincia (relieve, hidrografía y diversidad natural) considerando su incidencia en la vida de sus habitantes y asociándola con los problemas ambientales y el uso, explotación y conservación de sus recursos naturales.</w:t>
            </w:r>
          </w:p>
        </w:tc>
        <w:tc>
          <w:tcPr>
            <w:tcW w:w="1618" w:type="dxa"/>
          </w:tcPr>
          <w:p w:rsidR="00056178" w:rsidRPr="004830D0" w:rsidRDefault="00056178" w:rsidP="00E3281C">
            <w:r w:rsidRPr="004830D0">
              <w:t>CE.CS.2.5. Analiza las características principales de su provincia (hecho histórico, ciudades principales, geografía, problemas naturales, económicos y demográficos, funciones y responsabilidades de sus autoridades), desarrollando su sentido de identidad y pertenencia</w:t>
            </w:r>
          </w:p>
        </w:tc>
        <w:tc>
          <w:tcPr>
            <w:tcW w:w="1844" w:type="dxa"/>
          </w:tcPr>
          <w:p w:rsidR="00056178" w:rsidRPr="004830D0" w:rsidRDefault="00056178" w:rsidP="00E3281C">
            <w:r w:rsidRPr="004830D0">
              <w:t>I.CS.2.5.2. Analiza la geografía de su provincia y reconoce las acciones concretas que pueden realizar sus autoridades, a fin de prevenir los posibles desastres naturales, problemas económicos y demográficos. (I.1., I.2.).</w:t>
            </w:r>
          </w:p>
        </w:tc>
      </w:tr>
      <w:tr w:rsidR="00056178" w:rsidRPr="004830D0" w:rsidTr="00E3281C">
        <w:tc>
          <w:tcPr>
            <w:tcW w:w="1650" w:type="dxa"/>
            <w:vMerge/>
          </w:tcPr>
          <w:p w:rsidR="00056178" w:rsidRPr="004830D0" w:rsidRDefault="00056178" w:rsidP="00E3281C"/>
        </w:tc>
        <w:tc>
          <w:tcPr>
            <w:tcW w:w="1681" w:type="dxa"/>
            <w:vMerge/>
          </w:tcPr>
          <w:p w:rsidR="00056178" w:rsidRPr="004830D0" w:rsidRDefault="00056178" w:rsidP="00E3281C">
            <w:pPr>
              <w:autoSpaceDE w:val="0"/>
              <w:autoSpaceDN w:val="0"/>
              <w:adjustRightInd w:val="0"/>
              <w:spacing w:line="241" w:lineRule="atLeast"/>
              <w:jc w:val="both"/>
              <w:rPr>
                <w:rFonts w:ascii="Verdana" w:hAnsi="Verdana" w:cs="HelveticaNeueLT Std Thin"/>
                <w:color w:val="000000"/>
                <w:sz w:val="20"/>
                <w:szCs w:val="20"/>
              </w:rPr>
            </w:pPr>
          </w:p>
        </w:tc>
        <w:tc>
          <w:tcPr>
            <w:tcW w:w="1701" w:type="dxa"/>
          </w:tcPr>
          <w:p w:rsidR="00056178" w:rsidRPr="004830D0" w:rsidRDefault="00056178" w:rsidP="00E3281C">
            <w:r w:rsidRPr="004830D0">
              <w:t>CS.2.2.9. Comparar las parroquias urbanas y rurales a partir de su ubicación,</w:t>
            </w:r>
          </w:p>
          <w:p w:rsidR="00056178" w:rsidRPr="004830D0" w:rsidRDefault="00056178" w:rsidP="00E3281C">
            <w:r w:rsidRPr="004830D0">
              <w:t>organización administrativa y división territorial y reconocer la importancia</w:t>
            </w:r>
          </w:p>
          <w:p w:rsidR="00056178" w:rsidRPr="004830D0" w:rsidRDefault="00056178" w:rsidP="00E3281C">
            <w:r w:rsidRPr="004830D0">
              <w:t>de su creación para la atención de los problemas y necesidades</w:t>
            </w:r>
          </w:p>
          <w:p w:rsidR="00056178" w:rsidRPr="004830D0" w:rsidRDefault="00056178" w:rsidP="00E3281C">
            <w:r w:rsidRPr="004830D0">
              <w:t>de sus habitantes y del entorno.</w:t>
            </w:r>
          </w:p>
        </w:tc>
        <w:tc>
          <w:tcPr>
            <w:tcW w:w="1618" w:type="dxa"/>
          </w:tcPr>
          <w:p w:rsidR="00056178" w:rsidRPr="004830D0" w:rsidRDefault="00056178" w:rsidP="00E3281C">
            <w:r w:rsidRPr="004830D0">
              <w:t>CE.CS.2.4. Analiza las características fundamentales del espacio del que forma parte, destacando la historia, la diversidad,</w:t>
            </w:r>
          </w:p>
          <w:p w:rsidR="00056178" w:rsidRPr="004830D0" w:rsidRDefault="00056178" w:rsidP="00E3281C">
            <w:r w:rsidRPr="004830D0">
              <w:t>la economía, la división político-administrativa, los riesgos naturales, los servicios públicos y las normas y derechos de los</w:t>
            </w:r>
          </w:p>
          <w:p w:rsidR="00056178" w:rsidRPr="004830D0" w:rsidRDefault="00056178" w:rsidP="00E3281C">
            <w:r w:rsidRPr="004830D0">
              <w:lastRenderedPageBreak/>
              <w:t>ciudadanos, en función de una convivencia humana solidaria y la construcción del Buen Vivir.</w:t>
            </w:r>
          </w:p>
        </w:tc>
        <w:tc>
          <w:tcPr>
            <w:tcW w:w="1844" w:type="dxa"/>
          </w:tcPr>
          <w:p w:rsidR="00056178" w:rsidRPr="004830D0" w:rsidRDefault="00056178" w:rsidP="00E3281C">
            <w:r w:rsidRPr="004830D0">
              <w:lastRenderedPageBreak/>
              <w:t>I.CS.2.4.2. Analiza la división político-administrativa de su localidad, comunidad,</w:t>
            </w:r>
          </w:p>
          <w:p w:rsidR="00056178" w:rsidRPr="004830D0" w:rsidRDefault="00056178" w:rsidP="00E3281C">
            <w:r w:rsidRPr="004830D0">
              <w:t>parroquia, cantón y provincia, reconociendo las funciones y</w:t>
            </w:r>
          </w:p>
          <w:p w:rsidR="00056178" w:rsidRPr="004830D0" w:rsidRDefault="00056178" w:rsidP="00E3281C">
            <w:r w:rsidRPr="004830D0">
              <w:t>responsabilidades de las autoridades y ciudadanos en la conservación de</w:t>
            </w:r>
          </w:p>
          <w:p w:rsidR="00056178" w:rsidRPr="004830D0" w:rsidRDefault="00056178" w:rsidP="00E3281C">
            <w:r w:rsidRPr="004830D0">
              <w:t>medios de transporte, servicios públicos y vías de comunicación que brinden</w:t>
            </w:r>
          </w:p>
          <w:p w:rsidR="00056178" w:rsidRPr="004830D0" w:rsidRDefault="00056178" w:rsidP="00E3281C">
            <w:r w:rsidRPr="004830D0">
              <w:lastRenderedPageBreak/>
              <w:t>seguridad y calidad de vida a sus habitantes. (J.2., I.2.)</w:t>
            </w:r>
          </w:p>
        </w:tc>
      </w:tr>
      <w:tr w:rsidR="00056178" w:rsidRPr="004830D0" w:rsidTr="00E3281C">
        <w:tc>
          <w:tcPr>
            <w:tcW w:w="1650" w:type="dxa"/>
            <w:vMerge/>
          </w:tcPr>
          <w:p w:rsidR="00056178" w:rsidRPr="004830D0" w:rsidRDefault="00056178" w:rsidP="00E3281C"/>
        </w:tc>
        <w:tc>
          <w:tcPr>
            <w:tcW w:w="1681" w:type="dxa"/>
            <w:vMerge w:val="restart"/>
          </w:tcPr>
          <w:p w:rsidR="00056178" w:rsidRPr="004830D0" w:rsidRDefault="00056178" w:rsidP="00E3281C">
            <w:pPr>
              <w:rPr>
                <w:rFonts w:ascii="Verdana" w:hAnsi="Verdana"/>
                <w:sz w:val="20"/>
                <w:szCs w:val="20"/>
              </w:rPr>
            </w:pPr>
            <w:r w:rsidRPr="004830D0">
              <w:rPr>
                <w:rFonts w:ascii="Verdana" w:hAnsi="Verdana" w:cs="HelveticaNeueLT Std Thin"/>
                <w:color w:val="000000"/>
                <w:sz w:val="20"/>
                <w:szCs w:val="20"/>
              </w:rPr>
              <w:t>Explica cómo la acción de las personas influye en el deterioro o en la conservación de la riqueza natural.</w:t>
            </w:r>
          </w:p>
        </w:tc>
        <w:tc>
          <w:tcPr>
            <w:tcW w:w="1701" w:type="dxa"/>
          </w:tcPr>
          <w:p w:rsidR="00056178" w:rsidRPr="004830D0" w:rsidRDefault="00056178" w:rsidP="00E3281C">
            <w:r w:rsidRPr="004830D0">
              <w:t>CS.2.2.16. Explicar y apreciar la megadiversidad del Ecuador, a través de la identificación de sus límites, regiones naturales, provincias, su flora y fauna más representativa.</w:t>
            </w:r>
          </w:p>
        </w:tc>
        <w:tc>
          <w:tcPr>
            <w:tcW w:w="1618" w:type="dxa"/>
          </w:tcPr>
          <w:p w:rsidR="00056178" w:rsidRPr="004830D0" w:rsidRDefault="00056178" w:rsidP="00E3281C">
            <w:r w:rsidRPr="004830D0">
              <w:t>CE.CS.2.6. Explica las características diferenciales del Ecuador (cualidades, valores, grupos sociales y étnicos, regiones naturales, ubicación, derechos, responsabilidades) que aportan en la construcción de identidad y cultura nacional.</w:t>
            </w:r>
          </w:p>
        </w:tc>
        <w:tc>
          <w:tcPr>
            <w:tcW w:w="1844" w:type="dxa"/>
          </w:tcPr>
          <w:p w:rsidR="00056178" w:rsidRPr="004830D0" w:rsidRDefault="00056178" w:rsidP="00E3281C">
            <w:r w:rsidRPr="004830D0">
              <w:t>I.CS.2.6.2. Examina los límites, regiones naturales, diversidad de flora y fauna en relación con la división territorial del Ecuador, la provisión de servicios públicos, los patrimonios y la responsabilidad de los ecuatorianos, en función de su conservación y desarrollo sustentable. (J.1.)</w:t>
            </w:r>
          </w:p>
        </w:tc>
      </w:tr>
      <w:tr w:rsidR="00056178" w:rsidRPr="004830D0" w:rsidTr="00E3281C">
        <w:tc>
          <w:tcPr>
            <w:tcW w:w="1650" w:type="dxa"/>
            <w:vMerge/>
          </w:tcPr>
          <w:p w:rsidR="00056178" w:rsidRPr="004830D0" w:rsidRDefault="00056178" w:rsidP="00E3281C"/>
        </w:tc>
        <w:tc>
          <w:tcPr>
            <w:tcW w:w="1681" w:type="dxa"/>
            <w:vMerge/>
          </w:tcPr>
          <w:p w:rsidR="00056178" w:rsidRPr="004830D0" w:rsidRDefault="00056178" w:rsidP="00E3281C">
            <w:pPr>
              <w:rPr>
                <w:rFonts w:ascii="Verdana" w:hAnsi="Verdana" w:cs="HelveticaNeueLT Std Thin"/>
                <w:color w:val="000000"/>
                <w:sz w:val="20"/>
                <w:szCs w:val="20"/>
              </w:rPr>
            </w:pPr>
          </w:p>
        </w:tc>
        <w:tc>
          <w:tcPr>
            <w:tcW w:w="1701" w:type="dxa"/>
          </w:tcPr>
          <w:p w:rsidR="00056178" w:rsidRPr="004830D0" w:rsidRDefault="00056178" w:rsidP="00E3281C">
            <w:r w:rsidRPr="004830D0">
              <w:t>CS.2.2.13. Examinar y describir acciones para prevenir desastres</w:t>
            </w:r>
          </w:p>
          <w:p w:rsidR="00056178" w:rsidRPr="004830D0" w:rsidRDefault="00056178" w:rsidP="00E3281C">
            <w:r w:rsidRPr="004830D0">
              <w:t>tomando en cuenta los accidentes geográficos, las</w:t>
            </w:r>
          </w:p>
          <w:p w:rsidR="00056178" w:rsidRPr="004830D0" w:rsidRDefault="00056178" w:rsidP="00E3281C">
            <w:r w:rsidRPr="004830D0">
              <w:t>condiciones y ubicación de la vivienda y sus instalaciones.</w:t>
            </w:r>
          </w:p>
        </w:tc>
        <w:tc>
          <w:tcPr>
            <w:tcW w:w="1618" w:type="dxa"/>
          </w:tcPr>
          <w:p w:rsidR="00056178" w:rsidRPr="004830D0" w:rsidRDefault="00056178" w:rsidP="00E3281C">
            <w:r w:rsidRPr="004830D0">
              <w:t>CE.CS.2.5. Analiza las características principales de su provincia (hecho histórico, ciudades principales, geografía, problemas</w:t>
            </w:r>
          </w:p>
          <w:p w:rsidR="00056178" w:rsidRPr="004830D0" w:rsidRDefault="00056178" w:rsidP="00E3281C">
            <w:r w:rsidRPr="004830D0">
              <w:t>naturales, económicos y demográficos, funciones y responsabilidades de sus autoridades), desarrollando su sentido</w:t>
            </w:r>
          </w:p>
          <w:p w:rsidR="00056178" w:rsidRPr="004830D0" w:rsidRDefault="00056178" w:rsidP="00E3281C">
            <w:r w:rsidRPr="004830D0">
              <w:t>de identidad y pertenencia</w:t>
            </w:r>
          </w:p>
        </w:tc>
        <w:tc>
          <w:tcPr>
            <w:tcW w:w="1844" w:type="dxa"/>
          </w:tcPr>
          <w:p w:rsidR="00056178" w:rsidRPr="004830D0" w:rsidRDefault="00056178" w:rsidP="00E3281C">
            <w:r w:rsidRPr="004830D0">
              <w:t>I.CS.2.5.2. Analiza la geografía de su provincia y reconoce</w:t>
            </w:r>
          </w:p>
          <w:p w:rsidR="00056178" w:rsidRPr="004830D0" w:rsidRDefault="00056178" w:rsidP="00E3281C">
            <w:r w:rsidRPr="004830D0">
              <w:t>las acciones concretas que pueden realizar sus autoridades,</w:t>
            </w:r>
          </w:p>
          <w:p w:rsidR="00056178" w:rsidRPr="004830D0" w:rsidRDefault="00056178" w:rsidP="00E3281C">
            <w:r w:rsidRPr="004830D0">
              <w:t>a fin de prevenir los posibles desastres naturales, problemas</w:t>
            </w:r>
          </w:p>
          <w:p w:rsidR="00056178" w:rsidRPr="004830D0" w:rsidRDefault="00056178" w:rsidP="00E3281C">
            <w:r w:rsidRPr="004830D0">
              <w:t>económicos y demográficos. (I.1., I.2.)</w:t>
            </w:r>
          </w:p>
        </w:tc>
      </w:tr>
      <w:tr w:rsidR="00056178" w:rsidRPr="004830D0" w:rsidTr="00E3281C">
        <w:tc>
          <w:tcPr>
            <w:tcW w:w="1650" w:type="dxa"/>
            <w:vMerge/>
          </w:tcPr>
          <w:p w:rsidR="00056178" w:rsidRPr="004830D0" w:rsidRDefault="00056178" w:rsidP="00E3281C"/>
        </w:tc>
        <w:tc>
          <w:tcPr>
            <w:tcW w:w="1681" w:type="dxa"/>
            <w:vMerge w:val="restart"/>
          </w:tcPr>
          <w:p w:rsidR="00056178" w:rsidRPr="004830D0" w:rsidRDefault="00056178" w:rsidP="00E3281C">
            <w:pPr>
              <w:autoSpaceDE w:val="0"/>
              <w:autoSpaceDN w:val="0"/>
              <w:adjustRightInd w:val="0"/>
              <w:spacing w:line="241" w:lineRule="atLeast"/>
              <w:rPr>
                <w:rFonts w:ascii="Verdana" w:hAnsi="Verdana" w:cs="HelveticaNeueLT Std Thin"/>
                <w:color w:val="000000"/>
                <w:sz w:val="20"/>
                <w:szCs w:val="20"/>
              </w:rPr>
            </w:pPr>
            <w:r w:rsidRPr="004830D0">
              <w:rPr>
                <w:rFonts w:ascii="Verdana" w:hAnsi="Verdana" w:cs="HelveticaNeueLT Std Thin"/>
                <w:color w:val="000000"/>
                <w:sz w:val="20"/>
                <w:szCs w:val="20"/>
              </w:rPr>
              <w:t xml:space="preserve">Identifica </w:t>
            </w:r>
            <w:r w:rsidRPr="004830D0">
              <w:rPr>
                <w:rFonts w:ascii="Verdana" w:hAnsi="Verdana" w:cs="HelveticaNeueLT Std Thin"/>
                <w:color w:val="000000"/>
                <w:sz w:val="20"/>
                <w:szCs w:val="20"/>
              </w:rPr>
              <w:lastRenderedPageBreak/>
              <w:t xml:space="preserve">simbología convencional de acuerdo a su nivel22 y ubica su parroquia, cantón y provincia en mapas temáticos del país.  </w:t>
            </w:r>
          </w:p>
        </w:tc>
        <w:tc>
          <w:tcPr>
            <w:tcW w:w="1701" w:type="dxa"/>
          </w:tcPr>
          <w:p w:rsidR="00056178" w:rsidRPr="004830D0" w:rsidRDefault="00056178" w:rsidP="00E3281C">
            <w:r w:rsidRPr="004830D0">
              <w:lastRenderedPageBreak/>
              <w:t>CS.2.2.18. Localiz</w:t>
            </w:r>
            <w:r w:rsidRPr="004830D0">
              <w:lastRenderedPageBreak/>
              <w:t>ar los distintos territorios en los que se subdivide el</w:t>
            </w:r>
          </w:p>
          <w:p w:rsidR="00056178" w:rsidRPr="004830D0" w:rsidRDefault="00056178" w:rsidP="00E3281C">
            <w:r w:rsidRPr="004830D0">
              <w:t>continente americano: América del Norte, Centroamérica y América</w:t>
            </w:r>
          </w:p>
          <w:p w:rsidR="00056178" w:rsidRPr="004830D0" w:rsidRDefault="00056178" w:rsidP="00E3281C">
            <w:r w:rsidRPr="004830D0">
              <w:t>del Sur, a partir de la observación e interpretación de material cartográfico</w:t>
            </w:r>
          </w:p>
        </w:tc>
        <w:tc>
          <w:tcPr>
            <w:tcW w:w="1618" w:type="dxa"/>
            <w:vMerge w:val="restart"/>
          </w:tcPr>
          <w:p w:rsidR="00056178" w:rsidRPr="004830D0" w:rsidRDefault="00056178" w:rsidP="00E3281C">
            <w:r w:rsidRPr="004830D0">
              <w:lastRenderedPageBreak/>
              <w:t xml:space="preserve">CE.CS.2.6. </w:t>
            </w:r>
            <w:r w:rsidRPr="004830D0">
              <w:lastRenderedPageBreak/>
              <w:t>Explica las características diferenciales del Ecuador (cualidades, valores, grupos sociales y étnicos, regiones</w:t>
            </w:r>
          </w:p>
          <w:p w:rsidR="00056178" w:rsidRPr="004830D0" w:rsidRDefault="00056178" w:rsidP="00E3281C">
            <w:r w:rsidRPr="004830D0">
              <w:t>naturales, ubicación, derechos, responsabilidades) que aportan en la construcción de identidad y cultura nacional.</w:t>
            </w:r>
          </w:p>
        </w:tc>
        <w:tc>
          <w:tcPr>
            <w:tcW w:w="1844" w:type="dxa"/>
            <w:vMerge w:val="restart"/>
          </w:tcPr>
          <w:p w:rsidR="00056178" w:rsidRPr="004830D0" w:rsidRDefault="00056178" w:rsidP="00E3281C">
            <w:r w:rsidRPr="004830D0">
              <w:lastRenderedPageBreak/>
              <w:t xml:space="preserve">I.CS.2.6.3. </w:t>
            </w:r>
            <w:r w:rsidRPr="004830D0">
              <w:lastRenderedPageBreak/>
              <w:t>Reconoce la ubicación del país y sus semejanzas con los</w:t>
            </w:r>
          </w:p>
          <w:p w:rsidR="00056178" w:rsidRPr="004830D0" w:rsidRDefault="00056178" w:rsidP="00E3281C">
            <w:r w:rsidRPr="004830D0">
              <w:t>países del resto del continente, con énfasis en los países de América</w:t>
            </w:r>
          </w:p>
          <w:p w:rsidR="00056178" w:rsidRPr="004830D0" w:rsidRDefault="00056178" w:rsidP="00E3281C">
            <w:r w:rsidRPr="004830D0">
              <w:t>del Sur, reconociendo que todos estamos vinculados por el respeto</w:t>
            </w:r>
          </w:p>
          <w:p w:rsidR="00056178" w:rsidRPr="004830D0" w:rsidRDefault="00056178" w:rsidP="00E3281C">
            <w:r w:rsidRPr="004830D0">
              <w:t>y promoción de derechos humanos universales. (J.3., S.2.)</w:t>
            </w:r>
          </w:p>
        </w:tc>
      </w:tr>
      <w:tr w:rsidR="00056178" w:rsidRPr="004830D0" w:rsidTr="00E3281C">
        <w:tc>
          <w:tcPr>
            <w:tcW w:w="1650" w:type="dxa"/>
            <w:vMerge/>
          </w:tcPr>
          <w:p w:rsidR="00056178" w:rsidRPr="004830D0" w:rsidRDefault="00056178" w:rsidP="00E3281C"/>
        </w:tc>
        <w:tc>
          <w:tcPr>
            <w:tcW w:w="1681" w:type="dxa"/>
            <w:vMerge/>
          </w:tcPr>
          <w:p w:rsidR="00056178" w:rsidRPr="004830D0" w:rsidRDefault="00056178" w:rsidP="00E3281C">
            <w:pPr>
              <w:autoSpaceDE w:val="0"/>
              <w:autoSpaceDN w:val="0"/>
              <w:adjustRightInd w:val="0"/>
              <w:spacing w:line="241" w:lineRule="atLeast"/>
              <w:rPr>
                <w:rFonts w:ascii="Verdana" w:hAnsi="Verdana" w:cs="HelveticaNeueLT Std Thin"/>
                <w:color w:val="000000"/>
                <w:sz w:val="20"/>
                <w:szCs w:val="20"/>
              </w:rPr>
            </w:pPr>
          </w:p>
        </w:tc>
        <w:tc>
          <w:tcPr>
            <w:tcW w:w="1701" w:type="dxa"/>
          </w:tcPr>
          <w:p w:rsidR="00056178" w:rsidRPr="004830D0" w:rsidRDefault="00056178" w:rsidP="00E3281C">
            <w:r w:rsidRPr="004830D0">
              <w:t>CS.2.2.17. Reconocer al Ecuador como parte del continente americano y el mundo, identificando las semejanzas de sus características (regiones naturales, clima, paisajes, flora y fauna) con las del resto del continente</w:t>
            </w:r>
          </w:p>
        </w:tc>
        <w:tc>
          <w:tcPr>
            <w:tcW w:w="1618" w:type="dxa"/>
            <w:vMerge/>
          </w:tcPr>
          <w:p w:rsidR="00056178" w:rsidRPr="004830D0" w:rsidRDefault="00056178" w:rsidP="00E3281C"/>
        </w:tc>
        <w:tc>
          <w:tcPr>
            <w:tcW w:w="1844" w:type="dxa"/>
            <w:vMerge/>
          </w:tcPr>
          <w:p w:rsidR="00056178" w:rsidRPr="004830D0" w:rsidRDefault="00056178" w:rsidP="00E3281C"/>
        </w:tc>
      </w:tr>
      <w:tr w:rsidR="00056178" w:rsidRPr="004830D0" w:rsidTr="00E3281C">
        <w:tc>
          <w:tcPr>
            <w:tcW w:w="1650" w:type="dxa"/>
            <w:vMerge/>
          </w:tcPr>
          <w:p w:rsidR="00056178" w:rsidRPr="004830D0" w:rsidRDefault="00056178" w:rsidP="00E3281C"/>
        </w:tc>
        <w:tc>
          <w:tcPr>
            <w:tcW w:w="1681" w:type="dxa"/>
            <w:vMerge w:val="restart"/>
          </w:tcPr>
          <w:p w:rsidR="00056178" w:rsidRPr="004830D0" w:rsidRDefault="00056178" w:rsidP="00E3281C">
            <w:pPr>
              <w:autoSpaceDE w:val="0"/>
              <w:autoSpaceDN w:val="0"/>
              <w:adjustRightInd w:val="0"/>
              <w:spacing w:line="241" w:lineRule="atLeast"/>
              <w:rPr>
                <w:rFonts w:ascii="Verdana" w:hAnsi="Verdana" w:cs="HelveticaNeueLT Std Thin"/>
                <w:color w:val="000000"/>
                <w:sz w:val="20"/>
                <w:szCs w:val="20"/>
              </w:rPr>
            </w:pPr>
            <w:r w:rsidRPr="004830D0">
              <w:rPr>
                <w:rFonts w:ascii="Verdana" w:hAnsi="Verdana" w:cs="HelveticaNeueLT Std Thin"/>
                <w:color w:val="000000"/>
                <w:sz w:val="20"/>
                <w:szCs w:val="20"/>
              </w:rPr>
              <w:t xml:space="preserve"> </w:t>
            </w:r>
            <w:r w:rsidRPr="004830D0">
              <w:rPr>
                <w:rFonts w:ascii="Verdana" w:hAnsi="Verdana" w:cs="Aller"/>
                <w:color w:val="000000"/>
                <w:sz w:val="20"/>
                <w:szCs w:val="20"/>
              </w:rPr>
              <w:t xml:space="preserve">• </w:t>
            </w:r>
            <w:r w:rsidRPr="004830D0">
              <w:rPr>
                <w:rFonts w:ascii="Verdana" w:hAnsi="Verdana" w:cs="HelveticaNeueLT Std Thin"/>
                <w:color w:val="000000"/>
                <w:sz w:val="20"/>
                <w:szCs w:val="20"/>
              </w:rPr>
              <w:t>Menciona y demuestra acciones de cuidado de los recursos naturales de su localidad o provincia, y explica la importancia de dicho cuidado.</w:t>
            </w:r>
          </w:p>
          <w:p w:rsidR="00056178" w:rsidRPr="004830D0" w:rsidRDefault="00056178" w:rsidP="00E3281C">
            <w:pPr>
              <w:autoSpaceDE w:val="0"/>
              <w:autoSpaceDN w:val="0"/>
              <w:adjustRightInd w:val="0"/>
              <w:spacing w:line="241" w:lineRule="atLeast"/>
              <w:rPr>
                <w:rFonts w:ascii="Verdana" w:hAnsi="Verdana" w:cs="HelveticaNeueLT Std Thin"/>
                <w:color w:val="000000"/>
                <w:sz w:val="20"/>
                <w:szCs w:val="20"/>
              </w:rPr>
            </w:pPr>
          </w:p>
          <w:p w:rsidR="00056178" w:rsidRPr="004830D0" w:rsidRDefault="00056178" w:rsidP="00E3281C">
            <w:pPr>
              <w:autoSpaceDE w:val="0"/>
              <w:autoSpaceDN w:val="0"/>
              <w:adjustRightInd w:val="0"/>
              <w:spacing w:line="241" w:lineRule="atLeast"/>
              <w:rPr>
                <w:rFonts w:ascii="Verdana" w:hAnsi="Verdana" w:cs="HelveticaNeueLT Std Thin"/>
                <w:color w:val="000000"/>
                <w:sz w:val="20"/>
                <w:szCs w:val="20"/>
              </w:rPr>
            </w:pPr>
          </w:p>
          <w:p w:rsidR="00056178" w:rsidRPr="004830D0" w:rsidRDefault="00056178" w:rsidP="00E3281C">
            <w:pPr>
              <w:autoSpaceDE w:val="0"/>
              <w:autoSpaceDN w:val="0"/>
              <w:adjustRightInd w:val="0"/>
              <w:spacing w:line="241" w:lineRule="atLeast"/>
              <w:rPr>
                <w:rFonts w:ascii="Verdana" w:hAnsi="Verdana" w:cs="HelveticaNeueLT Std Thin"/>
                <w:color w:val="000000"/>
                <w:sz w:val="20"/>
                <w:szCs w:val="20"/>
              </w:rPr>
            </w:pPr>
          </w:p>
        </w:tc>
        <w:tc>
          <w:tcPr>
            <w:tcW w:w="1701" w:type="dxa"/>
          </w:tcPr>
          <w:p w:rsidR="00056178" w:rsidRPr="004830D0" w:rsidRDefault="00056178" w:rsidP="00E3281C">
            <w:r w:rsidRPr="004830D0">
              <w:t>CS.2.2.11. Analizar los atractivos turísticos más importantes de la localidad,</w:t>
            </w:r>
          </w:p>
          <w:p w:rsidR="00056178" w:rsidRPr="004830D0" w:rsidRDefault="00056178" w:rsidP="00E3281C">
            <w:r w:rsidRPr="004830D0">
              <w:t>comunidad, parroquia, cantón, provincia y país, y su influencia en el desarrollo</w:t>
            </w:r>
          </w:p>
          <w:p w:rsidR="00056178" w:rsidRPr="004830D0" w:rsidRDefault="00056178" w:rsidP="00E3281C">
            <w:r w:rsidRPr="004830D0">
              <w:t>local y nacional.</w:t>
            </w:r>
          </w:p>
        </w:tc>
        <w:tc>
          <w:tcPr>
            <w:tcW w:w="1618" w:type="dxa"/>
          </w:tcPr>
          <w:p w:rsidR="00056178" w:rsidRPr="004830D0" w:rsidRDefault="00056178" w:rsidP="00E3281C">
            <w:r w:rsidRPr="004830D0">
              <w:t>CE.CS.2.4. Analiza las características fundamentales del espacio del que forma parte, destacando la historia, la diversidad,</w:t>
            </w:r>
          </w:p>
          <w:p w:rsidR="00056178" w:rsidRPr="004830D0" w:rsidRDefault="00056178" w:rsidP="00E3281C">
            <w:r w:rsidRPr="004830D0">
              <w:t xml:space="preserve">la economía, la división político-administrativa, los riesgos naturales, los servicios públicos y las </w:t>
            </w:r>
            <w:r w:rsidRPr="004830D0">
              <w:lastRenderedPageBreak/>
              <w:t>normas y derechos de los</w:t>
            </w:r>
          </w:p>
          <w:p w:rsidR="00056178" w:rsidRPr="004830D0" w:rsidRDefault="00056178" w:rsidP="00E3281C">
            <w:r w:rsidRPr="004830D0">
              <w:t>ciudadanos, en función de una convivencia humana solidaria y la construcción del Buen Vivir.</w:t>
            </w:r>
          </w:p>
        </w:tc>
        <w:tc>
          <w:tcPr>
            <w:tcW w:w="1844" w:type="dxa"/>
          </w:tcPr>
          <w:p w:rsidR="00056178" w:rsidRPr="004830D0" w:rsidRDefault="00056178" w:rsidP="00E3281C">
            <w:r w:rsidRPr="004830D0">
              <w:lastRenderedPageBreak/>
              <w:t>I.CS.2.4.1. Reconoce las características más relevantes (actividades culturales,</w:t>
            </w:r>
          </w:p>
          <w:p w:rsidR="00056178" w:rsidRPr="004830D0" w:rsidRDefault="00056178" w:rsidP="00E3281C">
            <w:r w:rsidRPr="004830D0">
              <w:t>patrimonios, acontecimientos, lugares, personajes y diversidad humana,</w:t>
            </w:r>
          </w:p>
          <w:p w:rsidR="00056178" w:rsidRPr="004830D0" w:rsidRDefault="00056178" w:rsidP="00E3281C">
            <w:r w:rsidRPr="004830D0">
              <w:t>natural, cultural y actividades económicas y atractivos turísticos) de</w:t>
            </w:r>
          </w:p>
          <w:p w:rsidR="00056178" w:rsidRPr="004830D0" w:rsidRDefault="00056178" w:rsidP="00E3281C">
            <w:r w:rsidRPr="004830D0">
              <w:t xml:space="preserve">su localidad, </w:t>
            </w:r>
            <w:r w:rsidRPr="004830D0">
              <w:lastRenderedPageBreak/>
              <w:t>parroquia, cantón, provincia y país. (J.1., I.2.)</w:t>
            </w:r>
          </w:p>
        </w:tc>
      </w:tr>
      <w:tr w:rsidR="00056178" w:rsidRPr="004830D0" w:rsidTr="00E3281C">
        <w:tc>
          <w:tcPr>
            <w:tcW w:w="1650" w:type="dxa"/>
          </w:tcPr>
          <w:p w:rsidR="00056178" w:rsidRPr="004830D0" w:rsidRDefault="00056178" w:rsidP="00E3281C"/>
        </w:tc>
        <w:tc>
          <w:tcPr>
            <w:tcW w:w="1681" w:type="dxa"/>
            <w:vMerge/>
          </w:tcPr>
          <w:p w:rsidR="00056178" w:rsidRPr="004830D0" w:rsidRDefault="00056178" w:rsidP="00E3281C">
            <w:pPr>
              <w:autoSpaceDE w:val="0"/>
              <w:autoSpaceDN w:val="0"/>
              <w:adjustRightInd w:val="0"/>
              <w:spacing w:line="241" w:lineRule="atLeast"/>
              <w:rPr>
                <w:rFonts w:ascii="Verdana" w:hAnsi="Verdana" w:cs="HelveticaNeueLT Std Thin"/>
                <w:color w:val="000000"/>
                <w:sz w:val="20"/>
                <w:szCs w:val="20"/>
              </w:rPr>
            </w:pPr>
          </w:p>
        </w:tc>
        <w:tc>
          <w:tcPr>
            <w:tcW w:w="1701" w:type="dxa"/>
          </w:tcPr>
          <w:p w:rsidR="00056178" w:rsidRPr="004830D0" w:rsidRDefault="00056178" w:rsidP="00E3281C">
            <w:r w:rsidRPr="004830D0">
              <w:t>CS.2.2.10. Analizar la importancia de las actividades económicas (ocupaciones,</w:t>
            </w:r>
          </w:p>
          <w:p w:rsidR="00056178" w:rsidRPr="004830D0" w:rsidRDefault="00056178" w:rsidP="00E3281C">
            <w:r w:rsidRPr="004830D0">
              <w:t>turismo, medios de subsistencia, provisión de bienes y servicios) que</w:t>
            </w:r>
          </w:p>
          <w:p w:rsidR="00056178" w:rsidRPr="004830D0" w:rsidRDefault="00056178" w:rsidP="00E3281C">
            <w:r w:rsidRPr="004830D0">
              <w:t>caracterizan a la localidad, la comunidad, la parroquia, el cantón y la provincia,</w:t>
            </w:r>
          </w:p>
          <w:p w:rsidR="00056178" w:rsidRPr="004830D0" w:rsidRDefault="00056178" w:rsidP="00E3281C">
            <w:r w:rsidRPr="004830D0">
              <w:t>para identificar su influencia en la calidad de vida de sus habitantes.</w:t>
            </w:r>
          </w:p>
        </w:tc>
        <w:tc>
          <w:tcPr>
            <w:tcW w:w="1618" w:type="dxa"/>
          </w:tcPr>
          <w:p w:rsidR="00056178" w:rsidRPr="004830D0" w:rsidRDefault="00056178" w:rsidP="00E3281C">
            <w:r w:rsidRPr="004830D0">
              <w:t>CE.CS.2.4. Analiza las características fundamentales del espacio del que forma parte, destacando la historia, la diversidad,</w:t>
            </w:r>
          </w:p>
          <w:p w:rsidR="00056178" w:rsidRPr="004830D0" w:rsidRDefault="00056178" w:rsidP="00E3281C">
            <w:r w:rsidRPr="004830D0">
              <w:t>la economía, la división político-administrativa, los riesgos naturales, los servicios públicos y las normas y derechos de los</w:t>
            </w:r>
          </w:p>
          <w:p w:rsidR="00056178" w:rsidRPr="004830D0" w:rsidRDefault="00056178" w:rsidP="00E3281C">
            <w:r w:rsidRPr="004830D0">
              <w:t>ciudadanos, en función de una convivencia humana solidaria y la construcción del Buen Vivir.</w:t>
            </w:r>
          </w:p>
        </w:tc>
        <w:tc>
          <w:tcPr>
            <w:tcW w:w="1844" w:type="dxa"/>
          </w:tcPr>
          <w:p w:rsidR="00056178" w:rsidRPr="004830D0" w:rsidRDefault="00056178" w:rsidP="00E3281C">
            <w:r w:rsidRPr="004830D0">
              <w:t>I.CS.2.4.1. Reconoce las características más relevantes (actividades culturales,</w:t>
            </w:r>
          </w:p>
          <w:p w:rsidR="00056178" w:rsidRPr="004830D0" w:rsidRDefault="00056178" w:rsidP="00E3281C">
            <w:r w:rsidRPr="004830D0">
              <w:t>patrimonios, acontecimientos, lugares, personajes y diversidad humana,</w:t>
            </w:r>
          </w:p>
          <w:p w:rsidR="00056178" w:rsidRPr="004830D0" w:rsidRDefault="00056178" w:rsidP="00E3281C">
            <w:r w:rsidRPr="004830D0">
              <w:t>natural, cultural y actividades económicas y atractivos turísticos) de</w:t>
            </w:r>
          </w:p>
          <w:p w:rsidR="00056178" w:rsidRPr="004830D0" w:rsidRDefault="00056178" w:rsidP="00E3281C">
            <w:r w:rsidRPr="004830D0">
              <w:t>su localidad, parroquia, cantón, provincia y país. (J.1., I.2.)</w:t>
            </w:r>
          </w:p>
        </w:tc>
      </w:tr>
      <w:tr w:rsidR="00056178" w:rsidRPr="004830D0" w:rsidTr="00E3281C">
        <w:tc>
          <w:tcPr>
            <w:tcW w:w="1650" w:type="dxa"/>
            <w:vMerge w:val="restart"/>
          </w:tcPr>
          <w:p w:rsidR="00056178" w:rsidRPr="004830D0" w:rsidRDefault="00056178" w:rsidP="00E3281C">
            <w:pPr>
              <w:jc w:val="both"/>
              <w:rPr>
                <w:rFonts w:ascii="Verdana" w:hAnsi="Verdana" w:cs="HelveticaNeueLT Std Thin"/>
                <w:b/>
                <w:color w:val="000000"/>
                <w:sz w:val="20"/>
                <w:szCs w:val="20"/>
              </w:rPr>
            </w:pPr>
          </w:p>
          <w:p w:rsidR="00056178" w:rsidRPr="004830D0" w:rsidRDefault="00056178" w:rsidP="00E3281C">
            <w:pPr>
              <w:jc w:val="both"/>
              <w:rPr>
                <w:rFonts w:ascii="Verdana" w:hAnsi="Verdana" w:cs="HelveticaNeueLT Std Thin"/>
                <w:b/>
                <w:color w:val="000000"/>
                <w:sz w:val="20"/>
                <w:szCs w:val="20"/>
              </w:rPr>
            </w:pPr>
          </w:p>
          <w:p w:rsidR="00056178" w:rsidRPr="004830D0" w:rsidRDefault="00056178" w:rsidP="00E3281C">
            <w:pPr>
              <w:jc w:val="both"/>
              <w:rPr>
                <w:rFonts w:ascii="Verdana" w:hAnsi="Verdana" w:cs="HelveticaNeueLT Std Thin"/>
                <w:b/>
                <w:color w:val="000000"/>
                <w:sz w:val="20"/>
                <w:szCs w:val="20"/>
              </w:rPr>
            </w:pPr>
          </w:p>
          <w:p w:rsidR="00056178" w:rsidRPr="004830D0" w:rsidRDefault="00056178" w:rsidP="00E3281C">
            <w:pPr>
              <w:jc w:val="both"/>
              <w:rPr>
                <w:rFonts w:ascii="Verdana" w:hAnsi="Verdana" w:cs="HelveticaNeueLT Std Thin"/>
                <w:b/>
                <w:color w:val="000000"/>
                <w:sz w:val="20"/>
                <w:szCs w:val="20"/>
              </w:rPr>
            </w:pPr>
          </w:p>
          <w:p w:rsidR="00056178" w:rsidRPr="004830D0" w:rsidRDefault="00056178" w:rsidP="00E3281C">
            <w:pPr>
              <w:jc w:val="both"/>
              <w:rPr>
                <w:rFonts w:ascii="Verdana" w:hAnsi="Verdana" w:cs="HelveticaNeueLT Std Thin"/>
                <w:b/>
                <w:color w:val="000000"/>
                <w:sz w:val="20"/>
                <w:szCs w:val="20"/>
              </w:rPr>
            </w:pPr>
            <w:r w:rsidRPr="004830D0">
              <w:rPr>
                <w:rFonts w:ascii="Verdana" w:hAnsi="Verdana" w:cs="HelveticaNeueLT Std Thin"/>
                <w:b/>
                <w:color w:val="000000"/>
                <w:sz w:val="20"/>
                <w:szCs w:val="20"/>
              </w:rPr>
              <w:t>CONVIVENCIA</w:t>
            </w:r>
          </w:p>
          <w:p w:rsidR="00056178" w:rsidRPr="004830D0" w:rsidRDefault="00056178" w:rsidP="00E3281C">
            <w:pPr>
              <w:jc w:val="both"/>
              <w:rPr>
                <w:rFonts w:ascii="Verdana" w:hAnsi="Verdana" w:cs="HelveticaNeueLT Std Thin"/>
                <w:b/>
                <w:color w:val="000000"/>
                <w:sz w:val="20"/>
                <w:szCs w:val="20"/>
              </w:rPr>
            </w:pPr>
          </w:p>
          <w:p w:rsidR="00056178" w:rsidRPr="004830D0" w:rsidRDefault="00056178" w:rsidP="00E3281C">
            <w:pPr>
              <w:jc w:val="both"/>
              <w:rPr>
                <w:rFonts w:ascii="Verdana" w:hAnsi="Verdana" w:cs="HelveticaNeueLT Std Thin"/>
                <w:b/>
                <w:color w:val="000000"/>
                <w:sz w:val="20"/>
                <w:szCs w:val="20"/>
              </w:rPr>
            </w:pPr>
          </w:p>
          <w:p w:rsidR="00056178" w:rsidRPr="004830D0" w:rsidRDefault="00056178" w:rsidP="00E3281C">
            <w:pPr>
              <w:jc w:val="both"/>
              <w:rPr>
                <w:rFonts w:ascii="Verdana" w:hAnsi="Verdana" w:cs="HelveticaNeueLT Std Thin"/>
                <w:b/>
                <w:color w:val="000000"/>
                <w:sz w:val="20"/>
                <w:szCs w:val="20"/>
              </w:rPr>
            </w:pPr>
          </w:p>
          <w:p w:rsidR="00056178" w:rsidRPr="004830D0" w:rsidRDefault="00056178" w:rsidP="00E3281C">
            <w:pPr>
              <w:jc w:val="both"/>
              <w:rPr>
                <w:rFonts w:ascii="Verdana" w:hAnsi="Verdana" w:cs="HelveticaNeueLT Std Thin"/>
                <w:b/>
                <w:color w:val="000000"/>
                <w:sz w:val="20"/>
                <w:szCs w:val="20"/>
              </w:rPr>
            </w:pPr>
            <w:r w:rsidRPr="004830D0">
              <w:rPr>
                <w:rFonts w:ascii="Verdana" w:hAnsi="Verdana" w:cs="HelveticaNeueLT Std Thin"/>
                <w:b/>
                <w:color w:val="000000"/>
                <w:sz w:val="20"/>
                <w:szCs w:val="20"/>
              </w:rPr>
              <w:t xml:space="preserve"> SOCIAL </w:t>
            </w:r>
          </w:p>
          <w:p w:rsidR="00056178" w:rsidRPr="004830D0" w:rsidRDefault="00056178" w:rsidP="00E3281C">
            <w:pPr>
              <w:jc w:val="both"/>
              <w:rPr>
                <w:rFonts w:ascii="Verdana" w:hAnsi="Verdana" w:cs="HelveticaNeueLT Std Thin"/>
                <w:b/>
                <w:color w:val="000000"/>
                <w:sz w:val="20"/>
                <w:szCs w:val="20"/>
              </w:rPr>
            </w:pPr>
          </w:p>
          <w:p w:rsidR="00056178" w:rsidRPr="004830D0" w:rsidRDefault="00056178" w:rsidP="00E3281C">
            <w:pPr>
              <w:jc w:val="both"/>
              <w:rPr>
                <w:rFonts w:ascii="Verdana" w:hAnsi="Verdana" w:cs="HelveticaNeueLT Std Thin"/>
                <w:b/>
                <w:color w:val="000000"/>
                <w:sz w:val="20"/>
                <w:szCs w:val="20"/>
              </w:rPr>
            </w:pPr>
          </w:p>
          <w:p w:rsidR="00056178" w:rsidRPr="004830D0" w:rsidRDefault="00056178" w:rsidP="00E3281C">
            <w:pPr>
              <w:jc w:val="both"/>
              <w:rPr>
                <w:rFonts w:ascii="Verdana" w:hAnsi="Verdana" w:cs="HelveticaNeueLT Std Thin"/>
                <w:b/>
                <w:color w:val="000000"/>
                <w:sz w:val="20"/>
                <w:szCs w:val="20"/>
              </w:rPr>
            </w:pPr>
            <w:r w:rsidRPr="004830D0">
              <w:rPr>
                <w:rFonts w:ascii="Verdana" w:hAnsi="Verdana" w:cs="HelveticaNeueLT Std Thin"/>
                <w:b/>
                <w:color w:val="000000"/>
                <w:sz w:val="20"/>
                <w:szCs w:val="20"/>
              </w:rPr>
              <w:t xml:space="preserve">Y </w:t>
            </w:r>
          </w:p>
          <w:p w:rsidR="00056178" w:rsidRPr="004830D0" w:rsidRDefault="00056178" w:rsidP="00E3281C">
            <w:pPr>
              <w:jc w:val="both"/>
              <w:rPr>
                <w:rFonts w:ascii="Verdana" w:hAnsi="Verdana" w:cs="HelveticaNeueLT Std Thin"/>
                <w:b/>
                <w:color w:val="000000"/>
                <w:sz w:val="20"/>
                <w:szCs w:val="20"/>
              </w:rPr>
            </w:pPr>
          </w:p>
          <w:p w:rsidR="00056178" w:rsidRPr="004830D0" w:rsidRDefault="00056178" w:rsidP="00E3281C">
            <w:pPr>
              <w:jc w:val="both"/>
              <w:rPr>
                <w:rFonts w:ascii="Verdana" w:hAnsi="Verdana" w:cs="HelveticaNeueLT Std Thin"/>
                <w:b/>
                <w:color w:val="000000"/>
                <w:sz w:val="20"/>
                <w:szCs w:val="20"/>
              </w:rPr>
            </w:pPr>
          </w:p>
          <w:p w:rsidR="00056178" w:rsidRPr="004830D0" w:rsidRDefault="00056178" w:rsidP="00E3281C">
            <w:pPr>
              <w:jc w:val="both"/>
              <w:rPr>
                <w:rFonts w:ascii="Verdana" w:hAnsi="Verdana" w:cs="HelveticaNeueLT Std Thin"/>
                <w:b/>
                <w:color w:val="000000"/>
                <w:sz w:val="20"/>
                <w:szCs w:val="20"/>
              </w:rPr>
            </w:pPr>
          </w:p>
          <w:p w:rsidR="00056178" w:rsidRPr="004830D0" w:rsidRDefault="00056178" w:rsidP="00E3281C">
            <w:pPr>
              <w:jc w:val="both"/>
              <w:rPr>
                <w:rFonts w:ascii="Verdana" w:hAnsi="Verdana" w:cs="HelveticaNeueLT Std Thin"/>
                <w:b/>
                <w:color w:val="000000"/>
                <w:sz w:val="20"/>
                <w:szCs w:val="20"/>
              </w:rPr>
            </w:pPr>
            <w:r w:rsidRPr="004830D0">
              <w:rPr>
                <w:rFonts w:ascii="Verdana" w:hAnsi="Verdana" w:cs="HelveticaNeueLT Std Thin"/>
                <w:b/>
                <w:color w:val="000000"/>
                <w:sz w:val="20"/>
                <w:szCs w:val="20"/>
              </w:rPr>
              <w:t xml:space="preserve">DESARROLLO </w:t>
            </w:r>
          </w:p>
          <w:p w:rsidR="00056178" w:rsidRPr="004830D0" w:rsidRDefault="00056178" w:rsidP="00E3281C">
            <w:pPr>
              <w:jc w:val="both"/>
              <w:rPr>
                <w:rFonts w:ascii="Verdana" w:hAnsi="Verdana" w:cs="HelveticaNeueLT Std Thin"/>
                <w:b/>
                <w:color w:val="000000"/>
                <w:sz w:val="20"/>
                <w:szCs w:val="20"/>
              </w:rPr>
            </w:pPr>
          </w:p>
          <w:p w:rsidR="00056178" w:rsidRPr="004830D0" w:rsidRDefault="00056178" w:rsidP="00E3281C">
            <w:pPr>
              <w:jc w:val="both"/>
              <w:rPr>
                <w:rFonts w:ascii="Verdana" w:hAnsi="Verdana" w:cs="HelveticaNeueLT Std Thin"/>
                <w:b/>
                <w:color w:val="000000"/>
                <w:sz w:val="20"/>
                <w:szCs w:val="20"/>
              </w:rPr>
            </w:pPr>
          </w:p>
          <w:p w:rsidR="00056178" w:rsidRPr="004830D0" w:rsidRDefault="00056178" w:rsidP="00E3281C">
            <w:pPr>
              <w:jc w:val="both"/>
              <w:rPr>
                <w:rFonts w:ascii="Verdana" w:hAnsi="Verdana" w:cs="HelveticaNeueLT Std Thin"/>
                <w:b/>
                <w:color w:val="000000"/>
                <w:sz w:val="20"/>
                <w:szCs w:val="20"/>
              </w:rPr>
            </w:pPr>
          </w:p>
          <w:p w:rsidR="00056178" w:rsidRPr="004830D0" w:rsidRDefault="00056178" w:rsidP="00E3281C">
            <w:pPr>
              <w:jc w:val="both"/>
              <w:rPr>
                <w:rFonts w:ascii="Verdana" w:hAnsi="Verdana" w:cs="HelveticaNeueLT Std Thin"/>
                <w:b/>
                <w:color w:val="000000"/>
                <w:sz w:val="20"/>
                <w:szCs w:val="20"/>
              </w:rPr>
            </w:pPr>
          </w:p>
          <w:p w:rsidR="00056178" w:rsidRPr="004830D0" w:rsidRDefault="00056178" w:rsidP="00E3281C">
            <w:pPr>
              <w:jc w:val="both"/>
              <w:rPr>
                <w:rFonts w:ascii="Verdana" w:hAnsi="Verdana" w:cs="HelveticaNeueLT Std Thin"/>
                <w:b/>
                <w:color w:val="000000"/>
                <w:sz w:val="20"/>
                <w:szCs w:val="20"/>
              </w:rPr>
            </w:pPr>
            <w:r w:rsidRPr="004830D0">
              <w:rPr>
                <w:rFonts w:ascii="Verdana" w:hAnsi="Verdana" w:cs="HelveticaNeueLT Std Thin"/>
                <w:b/>
                <w:color w:val="000000"/>
                <w:sz w:val="20"/>
                <w:szCs w:val="20"/>
              </w:rPr>
              <w:t>HUMANO</w:t>
            </w:r>
          </w:p>
          <w:p w:rsidR="00056178" w:rsidRPr="004830D0" w:rsidRDefault="00056178" w:rsidP="00E3281C"/>
        </w:tc>
        <w:tc>
          <w:tcPr>
            <w:tcW w:w="1681" w:type="dxa"/>
            <w:vMerge w:val="restart"/>
          </w:tcPr>
          <w:p w:rsidR="00056178" w:rsidRPr="004830D0" w:rsidRDefault="00056178" w:rsidP="00E3281C">
            <w:pPr>
              <w:autoSpaceDE w:val="0"/>
              <w:autoSpaceDN w:val="0"/>
              <w:adjustRightInd w:val="0"/>
              <w:spacing w:line="241" w:lineRule="atLeast"/>
              <w:rPr>
                <w:rFonts w:ascii="Verdana" w:hAnsi="Verdana" w:cs="HelveticaNeueLT Std Thin"/>
                <w:color w:val="000000"/>
                <w:sz w:val="20"/>
                <w:szCs w:val="20"/>
              </w:rPr>
            </w:pPr>
            <w:r w:rsidRPr="004830D0">
              <w:rPr>
                <w:rFonts w:ascii="Verdana" w:hAnsi="Verdana" w:cs="Aller"/>
                <w:color w:val="000000"/>
                <w:sz w:val="20"/>
                <w:szCs w:val="20"/>
              </w:rPr>
              <w:lastRenderedPageBreak/>
              <w:t xml:space="preserve">• </w:t>
            </w:r>
            <w:r w:rsidRPr="004830D0">
              <w:rPr>
                <w:rFonts w:ascii="Verdana" w:hAnsi="Verdana" w:cs="HelveticaNeueLT Std Thin"/>
                <w:color w:val="000000"/>
                <w:sz w:val="20"/>
                <w:szCs w:val="20"/>
              </w:rPr>
              <w:t xml:space="preserve">Obtiene información de fuentes dadas35 sobre las relaciones sociales36 de su localidad o provincia, y formula preguntas al respecto. </w:t>
            </w:r>
          </w:p>
          <w:p w:rsidR="00056178" w:rsidRPr="004830D0" w:rsidRDefault="00056178" w:rsidP="00E3281C">
            <w:pPr>
              <w:autoSpaceDE w:val="0"/>
              <w:autoSpaceDN w:val="0"/>
              <w:adjustRightInd w:val="0"/>
              <w:spacing w:line="241" w:lineRule="atLeast"/>
              <w:rPr>
                <w:rStyle w:val="A11"/>
                <w:rFonts w:ascii="Verdana" w:hAnsi="Verdana" w:cs="HelveticaNeueLT Std Thin"/>
                <w:sz w:val="20"/>
                <w:szCs w:val="20"/>
              </w:rPr>
            </w:pPr>
          </w:p>
        </w:tc>
        <w:tc>
          <w:tcPr>
            <w:tcW w:w="1701" w:type="dxa"/>
          </w:tcPr>
          <w:p w:rsidR="00056178" w:rsidRPr="004830D0" w:rsidRDefault="00056178" w:rsidP="00E3281C">
            <w:r w:rsidRPr="004830D0">
              <w:t>CS.2.3.7. Discutir la importancia de las normas, los derechos y las obligaciones en la construcción de relaciones personales y sociales equitativas y armónicas.</w:t>
            </w:r>
          </w:p>
        </w:tc>
        <w:tc>
          <w:tcPr>
            <w:tcW w:w="1618" w:type="dxa"/>
          </w:tcPr>
          <w:p w:rsidR="00056178" w:rsidRPr="004830D0" w:rsidRDefault="00056178" w:rsidP="00E3281C">
            <w:r w:rsidRPr="004830D0">
              <w:t xml:space="preserve">CE.CS.2.4. Analiza las características fundamentales del espacio del que forma parte, destacando la historia, la diversidad, la economía, la división político-administrativa, </w:t>
            </w:r>
            <w:r w:rsidRPr="004830D0">
              <w:lastRenderedPageBreak/>
              <w:t>los riesgos naturales, los servicios públicos y las normas y derechos de los ciudadanos, en función de una convivencia humana solidaria y la construcción del Buen Vivir</w:t>
            </w:r>
          </w:p>
        </w:tc>
        <w:tc>
          <w:tcPr>
            <w:tcW w:w="1844" w:type="dxa"/>
          </w:tcPr>
          <w:p w:rsidR="00056178" w:rsidRPr="004830D0" w:rsidRDefault="00056178" w:rsidP="00E3281C">
            <w:r w:rsidRPr="004830D0">
              <w:lastRenderedPageBreak/>
              <w:t xml:space="preserve">I.CS.2.4.1. Reconoce las características más relevantes (actividades culturales, patrimonios, acontecimientos, lugares, personajes y diversidad humana, natural, cultural y actividades </w:t>
            </w:r>
            <w:r w:rsidRPr="004830D0">
              <w:lastRenderedPageBreak/>
              <w:t>económicas y atractivos turísticos) de su localidad, parroquia, cantón, provincia y país. (J.1., I.2.)</w:t>
            </w:r>
          </w:p>
        </w:tc>
      </w:tr>
      <w:tr w:rsidR="00056178" w:rsidRPr="004830D0" w:rsidTr="00E3281C">
        <w:tc>
          <w:tcPr>
            <w:tcW w:w="1650" w:type="dxa"/>
            <w:vMerge/>
          </w:tcPr>
          <w:p w:rsidR="00056178" w:rsidRPr="004830D0" w:rsidRDefault="00056178" w:rsidP="00E3281C">
            <w:pPr>
              <w:jc w:val="both"/>
              <w:rPr>
                <w:rFonts w:ascii="Verdana" w:hAnsi="Verdana" w:cs="HelveticaNeueLT Std Thin"/>
                <w:b/>
                <w:color w:val="000000"/>
                <w:sz w:val="20"/>
                <w:szCs w:val="20"/>
              </w:rPr>
            </w:pPr>
          </w:p>
        </w:tc>
        <w:tc>
          <w:tcPr>
            <w:tcW w:w="1681" w:type="dxa"/>
            <w:vMerge/>
          </w:tcPr>
          <w:p w:rsidR="00056178" w:rsidRPr="004830D0" w:rsidRDefault="00056178" w:rsidP="00E3281C">
            <w:pPr>
              <w:autoSpaceDE w:val="0"/>
              <w:autoSpaceDN w:val="0"/>
              <w:adjustRightInd w:val="0"/>
              <w:spacing w:line="241" w:lineRule="atLeast"/>
              <w:rPr>
                <w:rFonts w:ascii="Verdana" w:hAnsi="Verdana" w:cs="Aller"/>
                <w:color w:val="000000"/>
                <w:sz w:val="20"/>
                <w:szCs w:val="20"/>
              </w:rPr>
            </w:pPr>
          </w:p>
        </w:tc>
        <w:tc>
          <w:tcPr>
            <w:tcW w:w="1701" w:type="dxa"/>
          </w:tcPr>
          <w:p w:rsidR="00056178" w:rsidRPr="004830D0" w:rsidRDefault="00056178" w:rsidP="00E3281C">
            <w:r w:rsidRPr="004830D0">
              <w:t>CS.2.3.13. Elaborar una declaración de derechos para los niños que incluyan aspectos no tomados en cuenta hasta ahora por las declaraciones de los adultos, en función del</w:t>
            </w:r>
          </w:p>
          <w:p w:rsidR="00056178" w:rsidRPr="004830D0" w:rsidRDefault="00056178" w:rsidP="00E3281C">
            <w:r w:rsidRPr="004830D0">
              <w:t>Buen Vivir.</w:t>
            </w:r>
          </w:p>
        </w:tc>
        <w:tc>
          <w:tcPr>
            <w:tcW w:w="1618" w:type="dxa"/>
          </w:tcPr>
          <w:p w:rsidR="00056178" w:rsidRPr="004830D0" w:rsidRDefault="00056178" w:rsidP="00E3281C">
            <w:r w:rsidRPr="004830D0">
              <w:t>CE.CS.2.3. Explica la importancia que tienen la escuela y la comunidad como espacios en los que se fomentan las relaciones humanas, el aprendizaje y su desarrollo como ciudadano responsable.</w:t>
            </w:r>
          </w:p>
        </w:tc>
        <w:tc>
          <w:tcPr>
            <w:tcW w:w="1844" w:type="dxa"/>
          </w:tcPr>
          <w:p w:rsidR="00056178" w:rsidRPr="004830D0" w:rsidRDefault="00056178" w:rsidP="00E3281C">
            <w:r w:rsidRPr="004830D0">
              <w:t>I.CS.2.3.2. Reconoce que las acciones de cooperación, trabajo</w:t>
            </w:r>
          </w:p>
          <w:p w:rsidR="00056178" w:rsidRPr="004830D0" w:rsidRDefault="00056178" w:rsidP="00E3281C">
            <w:r w:rsidRPr="004830D0">
              <w:t>solidario y reciprocidad, el cumplimiento de sus derechos y obligaciones relacionadas con el tránsito y educación vial, contribuyen al desarrollo de la comunidad y elabora una declaración de derechos para los niños, en función del Buen Vivir. (J.2., J.3.)</w:t>
            </w:r>
          </w:p>
        </w:tc>
      </w:tr>
      <w:tr w:rsidR="00056178" w:rsidRPr="004830D0" w:rsidTr="00E3281C">
        <w:tc>
          <w:tcPr>
            <w:tcW w:w="1650" w:type="dxa"/>
            <w:vMerge/>
          </w:tcPr>
          <w:p w:rsidR="00056178" w:rsidRPr="004830D0" w:rsidRDefault="00056178" w:rsidP="00E3281C">
            <w:pPr>
              <w:jc w:val="both"/>
              <w:rPr>
                <w:rFonts w:ascii="Verdana" w:hAnsi="Verdana" w:cs="HelveticaNeueLT Std Thin"/>
                <w:b/>
                <w:color w:val="000000"/>
                <w:sz w:val="20"/>
                <w:szCs w:val="20"/>
              </w:rPr>
            </w:pPr>
          </w:p>
        </w:tc>
        <w:tc>
          <w:tcPr>
            <w:tcW w:w="1681" w:type="dxa"/>
            <w:vMerge/>
          </w:tcPr>
          <w:p w:rsidR="00056178" w:rsidRPr="004830D0" w:rsidRDefault="00056178" w:rsidP="00E3281C">
            <w:pPr>
              <w:autoSpaceDE w:val="0"/>
              <w:autoSpaceDN w:val="0"/>
              <w:adjustRightInd w:val="0"/>
              <w:spacing w:line="241" w:lineRule="atLeast"/>
              <w:rPr>
                <w:rFonts w:ascii="Verdana" w:hAnsi="Verdana" w:cs="Aller"/>
                <w:color w:val="000000"/>
                <w:sz w:val="20"/>
                <w:szCs w:val="20"/>
              </w:rPr>
            </w:pPr>
          </w:p>
        </w:tc>
        <w:tc>
          <w:tcPr>
            <w:tcW w:w="1701" w:type="dxa"/>
          </w:tcPr>
          <w:p w:rsidR="00056178" w:rsidRPr="004830D0" w:rsidRDefault="00056178" w:rsidP="00E3281C">
            <w:r w:rsidRPr="004830D0">
              <w:t>CS.2.2.19. Analizar las relaciones del Ecuador con los países de América del Sur y sus puntos en común en función del desarrollo regional</w:t>
            </w:r>
          </w:p>
        </w:tc>
        <w:tc>
          <w:tcPr>
            <w:tcW w:w="1618" w:type="dxa"/>
          </w:tcPr>
          <w:p w:rsidR="00056178" w:rsidRPr="004830D0" w:rsidRDefault="00056178" w:rsidP="00E3281C">
            <w:r w:rsidRPr="004830D0">
              <w:t xml:space="preserve">CE.CS.2.6. Explica las características diferenciales del Ecuador (cualidades, valores, grupos sociales y étnicos, regiones naturales, ubicación, derechos, </w:t>
            </w:r>
            <w:r w:rsidRPr="004830D0">
              <w:lastRenderedPageBreak/>
              <w:t>responsabilidades) que aportan en la construcción de identidad y cultura nacional</w:t>
            </w:r>
          </w:p>
        </w:tc>
        <w:tc>
          <w:tcPr>
            <w:tcW w:w="1844" w:type="dxa"/>
          </w:tcPr>
          <w:p w:rsidR="00056178" w:rsidRPr="004830D0" w:rsidRDefault="00056178" w:rsidP="00E3281C">
            <w:r w:rsidRPr="004830D0">
              <w:lastRenderedPageBreak/>
              <w:t xml:space="preserve">I.CS.2.6.3. Reconoce la ubicación del país y sus semejanzas con los países del resto del continente, con énfasis en los países de América del Sur, reconociendo que todos estamos vinculados por el </w:t>
            </w:r>
            <w:r w:rsidRPr="004830D0">
              <w:lastRenderedPageBreak/>
              <w:t>respeto y promoción de derechos humanos universales. (J.3., S.2.)</w:t>
            </w:r>
          </w:p>
        </w:tc>
      </w:tr>
      <w:tr w:rsidR="00056178" w:rsidRPr="004830D0" w:rsidTr="00E3281C">
        <w:tc>
          <w:tcPr>
            <w:tcW w:w="1650" w:type="dxa"/>
            <w:vMerge/>
          </w:tcPr>
          <w:p w:rsidR="00056178" w:rsidRPr="004830D0" w:rsidRDefault="00056178" w:rsidP="00E3281C">
            <w:pPr>
              <w:jc w:val="both"/>
              <w:rPr>
                <w:rFonts w:ascii="Verdana" w:hAnsi="Verdana" w:cs="HelveticaNeueLT Std Thin"/>
                <w:b/>
                <w:color w:val="000000"/>
                <w:sz w:val="20"/>
                <w:szCs w:val="20"/>
              </w:rPr>
            </w:pPr>
          </w:p>
        </w:tc>
        <w:tc>
          <w:tcPr>
            <w:tcW w:w="1681" w:type="dxa"/>
            <w:vMerge/>
          </w:tcPr>
          <w:p w:rsidR="00056178" w:rsidRPr="004830D0" w:rsidRDefault="00056178" w:rsidP="00E3281C">
            <w:pPr>
              <w:autoSpaceDE w:val="0"/>
              <w:autoSpaceDN w:val="0"/>
              <w:adjustRightInd w:val="0"/>
              <w:spacing w:line="241" w:lineRule="atLeast"/>
              <w:rPr>
                <w:rFonts w:ascii="Verdana" w:hAnsi="Verdana" w:cs="Aller"/>
                <w:color w:val="000000"/>
                <w:sz w:val="20"/>
                <w:szCs w:val="20"/>
              </w:rPr>
            </w:pPr>
          </w:p>
        </w:tc>
        <w:tc>
          <w:tcPr>
            <w:tcW w:w="1701" w:type="dxa"/>
          </w:tcPr>
          <w:p w:rsidR="00056178" w:rsidRPr="004830D0" w:rsidRDefault="00056178" w:rsidP="00E3281C">
            <w:r w:rsidRPr="004830D0">
              <w:t>CS.2.3.12. Reconocer que todos los habitantes del mundo estamos vinculados por medio del respeto y la promoción de los derechos humanos universales, declarados por la Organización de las Naciones Unidas (ONU).</w:t>
            </w:r>
          </w:p>
        </w:tc>
        <w:tc>
          <w:tcPr>
            <w:tcW w:w="1618" w:type="dxa"/>
          </w:tcPr>
          <w:p w:rsidR="00056178" w:rsidRPr="004830D0" w:rsidRDefault="00056178" w:rsidP="00E3281C">
            <w:r w:rsidRPr="004830D0">
              <w:t>CE.CS.2.6. Explica las características diferenciales del Ecuador (cualidades, valores, grupos sociales y étnicos, regiones naturales, ubicación, derechos, responsabilidades) que aportan en la construcción de identidad y cultura nacional</w:t>
            </w:r>
          </w:p>
        </w:tc>
        <w:tc>
          <w:tcPr>
            <w:tcW w:w="1844" w:type="dxa"/>
          </w:tcPr>
          <w:p w:rsidR="00056178" w:rsidRPr="004830D0" w:rsidRDefault="00056178" w:rsidP="00E3281C">
            <w:r w:rsidRPr="004830D0">
              <w:t>I.CS.2.6.3. Reconoce la ubicación del país y sus semejanzas con los países del resto del continente, con énfasis en los países de América del Sur, reconociendo que todos estamos vinculados por el respeto y promoción de derechos humanos universales. (J.3., S.2.)</w:t>
            </w:r>
          </w:p>
        </w:tc>
      </w:tr>
      <w:tr w:rsidR="00056178" w:rsidRPr="004830D0" w:rsidTr="00E3281C">
        <w:tc>
          <w:tcPr>
            <w:tcW w:w="1650" w:type="dxa"/>
            <w:vMerge/>
          </w:tcPr>
          <w:p w:rsidR="00056178" w:rsidRPr="004830D0" w:rsidRDefault="00056178" w:rsidP="00E3281C"/>
        </w:tc>
        <w:tc>
          <w:tcPr>
            <w:tcW w:w="1681" w:type="dxa"/>
          </w:tcPr>
          <w:p w:rsidR="00056178" w:rsidRPr="004830D0" w:rsidRDefault="00056178" w:rsidP="00E3281C">
            <w:pPr>
              <w:autoSpaceDE w:val="0"/>
              <w:autoSpaceDN w:val="0"/>
              <w:adjustRightInd w:val="0"/>
              <w:spacing w:line="241" w:lineRule="atLeast"/>
              <w:rPr>
                <w:rFonts w:ascii="Verdana" w:hAnsi="Verdana" w:cs="HelveticaNeueLT Std Thin"/>
                <w:color w:val="000000"/>
                <w:sz w:val="20"/>
                <w:szCs w:val="20"/>
              </w:rPr>
            </w:pPr>
            <w:r w:rsidRPr="004830D0">
              <w:rPr>
                <w:rFonts w:ascii="Verdana" w:hAnsi="Verdana" w:cs="HelveticaNeueLT Std Thin"/>
                <w:color w:val="000000"/>
                <w:sz w:val="20"/>
                <w:szCs w:val="20"/>
              </w:rPr>
              <w:t xml:space="preserve">Comunica sus ideas u opiniones en forma escrita, oral y gráfica sobre temas de convivencia social en su localidad. </w:t>
            </w:r>
          </w:p>
          <w:p w:rsidR="00056178" w:rsidRPr="004830D0" w:rsidRDefault="00056178" w:rsidP="00E3281C">
            <w:pPr>
              <w:autoSpaceDE w:val="0"/>
              <w:autoSpaceDN w:val="0"/>
              <w:adjustRightInd w:val="0"/>
              <w:spacing w:line="241" w:lineRule="atLeast"/>
              <w:rPr>
                <w:rStyle w:val="A11"/>
                <w:rFonts w:ascii="Verdana" w:hAnsi="Verdana" w:cs="HelveticaNeueLT Std Thin"/>
                <w:sz w:val="20"/>
                <w:szCs w:val="20"/>
              </w:rPr>
            </w:pPr>
          </w:p>
        </w:tc>
        <w:tc>
          <w:tcPr>
            <w:tcW w:w="1701" w:type="dxa"/>
          </w:tcPr>
          <w:p w:rsidR="00056178" w:rsidRPr="004830D0" w:rsidRDefault="00056178" w:rsidP="00E3281C">
            <w:r w:rsidRPr="004830D0">
              <w:t>CS.2.3.10. Examinar las cualidades y los valores humanos que nos hacen valiosos como ecuatorianos.</w:t>
            </w:r>
          </w:p>
        </w:tc>
        <w:tc>
          <w:tcPr>
            <w:tcW w:w="1618" w:type="dxa"/>
          </w:tcPr>
          <w:p w:rsidR="00056178" w:rsidRPr="004830D0" w:rsidRDefault="00056178" w:rsidP="00E3281C">
            <w:r w:rsidRPr="004830D0">
              <w:t>CE.CS.2.6. Explica las características diferenciales del Ecuador (cualidades, valores, grupos sociales y étnicos, regiones naturales, ubicación, derechos, responsabilidades) que aportan en la construcción de identidad y cultura nacional.</w:t>
            </w:r>
          </w:p>
        </w:tc>
        <w:tc>
          <w:tcPr>
            <w:tcW w:w="1844" w:type="dxa"/>
          </w:tcPr>
          <w:p w:rsidR="00056178" w:rsidRPr="004830D0" w:rsidRDefault="00056178" w:rsidP="00E3281C">
            <w:r w:rsidRPr="004830D0">
              <w:t xml:space="preserve"> I.CS.2.6.1. Reconoce que todos los ecuatorianos tenemos derechos, deberes, cualidades y valores humanos que aportan en la construcción de nuestra identidad y cultura nacional. (J.1., S.2.)</w:t>
            </w:r>
          </w:p>
        </w:tc>
      </w:tr>
      <w:tr w:rsidR="00056178" w:rsidRPr="004830D0" w:rsidTr="00E3281C">
        <w:tc>
          <w:tcPr>
            <w:tcW w:w="1650" w:type="dxa"/>
            <w:vMerge/>
          </w:tcPr>
          <w:p w:rsidR="00056178" w:rsidRPr="004830D0" w:rsidRDefault="00056178" w:rsidP="00E3281C"/>
        </w:tc>
        <w:tc>
          <w:tcPr>
            <w:tcW w:w="1681" w:type="dxa"/>
            <w:vMerge w:val="restart"/>
          </w:tcPr>
          <w:p w:rsidR="00056178" w:rsidRPr="004830D0" w:rsidRDefault="00056178" w:rsidP="00E3281C">
            <w:pPr>
              <w:autoSpaceDE w:val="0"/>
              <w:autoSpaceDN w:val="0"/>
              <w:adjustRightInd w:val="0"/>
              <w:spacing w:line="241" w:lineRule="atLeast"/>
              <w:rPr>
                <w:rFonts w:ascii="Verdana" w:hAnsi="Verdana" w:cs="HelveticaNeueLT Std Thin"/>
                <w:color w:val="000000"/>
                <w:sz w:val="20"/>
                <w:szCs w:val="20"/>
              </w:rPr>
            </w:pPr>
            <w:r w:rsidRPr="004830D0">
              <w:rPr>
                <w:rFonts w:ascii="Verdana" w:hAnsi="Verdana" w:cs="Aller"/>
                <w:color w:val="000000"/>
                <w:sz w:val="20"/>
                <w:szCs w:val="20"/>
              </w:rPr>
              <w:t xml:space="preserve">• </w:t>
            </w:r>
            <w:r w:rsidRPr="004830D0">
              <w:rPr>
                <w:rFonts w:ascii="Verdana" w:hAnsi="Verdana" w:cs="HelveticaNeueLT Std Thin"/>
                <w:color w:val="000000"/>
                <w:sz w:val="20"/>
                <w:szCs w:val="20"/>
              </w:rPr>
              <w:t>Conoce algunos de sus derechos y responsabilidad</w:t>
            </w:r>
            <w:r w:rsidRPr="004830D0">
              <w:rPr>
                <w:rFonts w:ascii="Verdana" w:hAnsi="Verdana" w:cs="HelveticaNeueLT Std Thin"/>
                <w:color w:val="000000"/>
                <w:sz w:val="20"/>
                <w:szCs w:val="20"/>
              </w:rPr>
              <w:lastRenderedPageBreak/>
              <w:t>es dentro de su entorno familiar y escolar.</w:t>
            </w:r>
          </w:p>
          <w:p w:rsidR="00056178" w:rsidRPr="004830D0" w:rsidRDefault="00056178" w:rsidP="00E3281C">
            <w:pPr>
              <w:autoSpaceDE w:val="0"/>
              <w:autoSpaceDN w:val="0"/>
              <w:adjustRightInd w:val="0"/>
              <w:spacing w:line="241" w:lineRule="atLeast"/>
              <w:rPr>
                <w:rStyle w:val="A11"/>
                <w:rFonts w:ascii="Verdana" w:hAnsi="Verdana" w:cs="HelveticaNeueLT Std Thin"/>
                <w:sz w:val="20"/>
                <w:szCs w:val="20"/>
              </w:rPr>
            </w:pPr>
          </w:p>
        </w:tc>
        <w:tc>
          <w:tcPr>
            <w:tcW w:w="1701" w:type="dxa"/>
          </w:tcPr>
          <w:p w:rsidR="00056178" w:rsidRPr="004830D0" w:rsidRDefault="00056178" w:rsidP="00E3281C">
            <w:r w:rsidRPr="004830D0">
              <w:lastRenderedPageBreak/>
              <w:t xml:space="preserve">CS.2.3.3. Identificar los derechos de los ciudadanos </w:t>
            </w:r>
            <w:r w:rsidRPr="004830D0">
              <w:lastRenderedPageBreak/>
              <w:t>ecuatorianos, en relación con el reconocimiento de sus deberes con el Estado y consigo mismos.</w:t>
            </w:r>
          </w:p>
        </w:tc>
        <w:tc>
          <w:tcPr>
            <w:tcW w:w="1618" w:type="dxa"/>
          </w:tcPr>
          <w:p w:rsidR="00056178" w:rsidRPr="004830D0" w:rsidRDefault="00056178" w:rsidP="00E3281C">
            <w:r w:rsidRPr="004830D0">
              <w:lastRenderedPageBreak/>
              <w:t xml:space="preserve">CE.CS.2.6. Explica las características diferenciales del </w:t>
            </w:r>
            <w:r w:rsidRPr="004830D0">
              <w:lastRenderedPageBreak/>
              <w:t>Ecuador (cualidades, valores, grupos sociales y étnicos, regiones naturales, ubicación, derechos, responsabilidades) que aportan en la construcción de identidad y cultura nacional.</w:t>
            </w:r>
          </w:p>
        </w:tc>
        <w:tc>
          <w:tcPr>
            <w:tcW w:w="1844" w:type="dxa"/>
          </w:tcPr>
          <w:p w:rsidR="00056178" w:rsidRPr="004830D0" w:rsidRDefault="00056178" w:rsidP="00E3281C">
            <w:r w:rsidRPr="004830D0">
              <w:lastRenderedPageBreak/>
              <w:t xml:space="preserve">I.CS.2.6.1. Reconoce que todos los ecuatorianos </w:t>
            </w:r>
            <w:r w:rsidRPr="004830D0">
              <w:lastRenderedPageBreak/>
              <w:t>tenemos derechos,</w:t>
            </w:r>
          </w:p>
          <w:p w:rsidR="00056178" w:rsidRPr="004830D0" w:rsidRDefault="00056178" w:rsidP="00E3281C">
            <w:r w:rsidRPr="004830D0">
              <w:t>deberes, cualidades y valores humanos que aportan en la construcción de nuestra identidad y cultura nacional. (J.1., S.2.)</w:t>
            </w:r>
          </w:p>
        </w:tc>
      </w:tr>
      <w:tr w:rsidR="00056178" w:rsidRPr="004830D0" w:rsidTr="00E3281C">
        <w:tc>
          <w:tcPr>
            <w:tcW w:w="1650" w:type="dxa"/>
            <w:vMerge/>
          </w:tcPr>
          <w:p w:rsidR="00056178" w:rsidRPr="004830D0" w:rsidRDefault="00056178" w:rsidP="00E3281C"/>
        </w:tc>
        <w:tc>
          <w:tcPr>
            <w:tcW w:w="1681" w:type="dxa"/>
            <w:vMerge/>
          </w:tcPr>
          <w:p w:rsidR="00056178" w:rsidRPr="004830D0" w:rsidRDefault="00056178" w:rsidP="00E3281C">
            <w:pPr>
              <w:autoSpaceDE w:val="0"/>
              <w:autoSpaceDN w:val="0"/>
              <w:adjustRightInd w:val="0"/>
              <w:spacing w:line="241" w:lineRule="atLeast"/>
              <w:rPr>
                <w:rFonts w:ascii="Verdana" w:hAnsi="Verdana" w:cs="Aller"/>
                <w:color w:val="000000"/>
                <w:sz w:val="20"/>
                <w:szCs w:val="20"/>
              </w:rPr>
            </w:pPr>
          </w:p>
        </w:tc>
        <w:tc>
          <w:tcPr>
            <w:tcW w:w="1701" w:type="dxa"/>
          </w:tcPr>
          <w:p w:rsidR="00056178" w:rsidRPr="004830D0" w:rsidRDefault="00056178" w:rsidP="00E3281C">
            <w:r w:rsidRPr="004830D0">
              <w:t>CS.2.3.4. Identificar los derechos y responsabilidades de los</w:t>
            </w:r>
          </w:p>
          <w:p w:rsidR="00056178" w:rsidRPr="004830D0" w:rsidRDefault="00056178" w:rsidP="00E3281C">
            <w:r w:rsidRPr="004830D0">
              <w:t>niños y niñas mediante la participación en espacios familiares,</w:t>
            </w:r>
          </w:p>
          <w:p w:rsidR="00056178" w:rsidRPr="004830D0" w:rsidRDefault="00056178" w:rsidP="00E3281C">
            <w:r w:rsidRPr="004830D0">
              <w:t>escolares y en su ejercicio ciudadano.</w:t>
            </w:r>
          </w:p>
        </w:tc>
        <w:tc>
          <w:tcPr>
            <w:tcW w:w="1618" w:type="dxa"/>
          </w:tcPr>
          <w:p w:rsidR="00056178" w:rsidRPr="004830D0" w:rsidRDefault="00056178" w:rsidP="00E3281C">
            <w:r w:rsidRPr="004830D0">
              <w:t>CE.CS.2.1. Identifica los diferentes tipos de familia basándose en el análisis de sus diferencias, reconociéndola como fuente</w:t>
            </w:r>
          </w:p>
          <w:p w:rsidR="00056178" w:rsidRPr="004830D0" w:rsidRDefault="00056178" w:rsidP="00E3281C">
            <w:r w:rsidRPr="004830D0">
              <w:t>de bienestar e indaga su historia familiar para fortalecer su propia identidad.</w:t>
            </w:r>
          </w:p>
        </w:tc>
        <w:tc>
          <w:tcPr>
            <w:tcW w:w="1844" w:type="dxa"/>
          </w:tcPr>
          <w:p w:rsidR="00056178" w:rsidRPr="004830D0" w:rsidRDefault="00056178" w:rsidP="00E3281C">
            <w:r w:rsidRPr="004830D0">
              <w:t>I.CS.2.1.1. Describe los diferentes tipos de familia y reflexiona</w:t>
            </w:r>
          </w:p>
          <w:p w:rsidR="00056178" w:rsidRPr="004830D0" w:rsidRDefault="00056178" w:rsidP="00E3281C">
            <w:r w:rsidRPr="004830D0">
              <w:t>sobre los derechos que ejercen y las responsabilidades</w:t>
            </w:r>
          </w:p>
          <w:p w:rsidR="00056178" w:rsidRPr="004830D0" w:rsidRDefault="00056178" w:rsidP="00E3281C">
            <w:r w:rsidRPr="004830D0">
              <w:t>que cumplen cada uno de sus miembros, reconociendo su</w:t>
            </w:r>
          </w:p>
          <w:p w:rsidR="00056178" w:rsidRPr="004830D0" w:rsidRDefault="00056178" w:rsidP="00E3281C">
            <w:r w:rsidRPr="004830D0">
              <w:t>historia familiar como parte importante en el fortalecimiento</w:t>
            </w:r>
          </w:p>
          <w:p w:rsidR="00056178" w:rsidRPr="004830D0" w:rsidRDefault="00056178" w:rsidP="00E3281C">
            <w:r w:rsidRPr="004830D0">
              <w:t>de su propia identidad. (J.1., J.3.)</w:t>
            </w:r>
          </w:p>
        </w:tc>
      </w:tr>
      <w:tr w:rsidR="00056178" w:rsidRPr="004830D0" w:rsidTr="00E3281C">
        <w:tc>
          <w:tcPr>
            <w:tcW w:w="1650" w:type="dxa"/>
            <w:vMerge/>
          </w:tcPr>
          <w:p w:rsidR="00056178" w:rsidRPr="004830D0" w:rsidRDefault="00056178" w:rsidP="00E3281C"/>
        </w:tc>
        <w:tc>
          <w:tcPr>
            <w:tcW w:w="1681" w:type="dxa"/>
            <w:vMerge/>
          </w:tcPr>
          <w:p w:rsidR="00056178" w:rsidRPr="004830D0" w:rsidRDefault="00056178" w:rsidP="00E3281C">
            <w:pPr>
              <w:autoSpaceDE w:val="0"/>
              <w:autoSpaceDN w:val="0"/>
              <w:adjustRightInd w:val="0"/>
              <w:spacing w:line="241" w:lineRule="atLeast"/>
              <w:rPr>
                <w:rFonts w:ascii="Verdana" w:hAnsi="Verdana" w:cs="Aller"/>
                <w:color w:val="000000"/>
                <w:sz w:val="20"/>
                <w:szCs w:val="20"/>
              </w:rPr>
            </w:pPr>
          </w:p>
        </w:tc>
        <w:tc>
          <w:tcPr>
            <w:tcW w:w="1701" w:type="dxa"/>
          </w:tcPr>
          <w:p w:rsidR="00056178" w:rsidRPr="004830D0" w:rsidRDefault="00056178" w:rsidP="00E3281C">
            <w:r w:rsidRPr="004830D0">
              <w:t>CS.2.3.5. Describir los derechos y obligaciones más relevantes</w:t>
            </w:r>
          </w:p>
          <w:p w:rsidR="00056178" w:rsidRPr="004830D0" w:rsidRDefault="00056178" w:rsidP="00E3281C">
            <w:r w:rsidRPr="004830D0">
              <w:t>relacionados con el tránsito y la educación vial.</w:t>
            </w:r>
          </w:p>
        </w:tc>
        <w:tc>
          <w:tcPr>
            <w:tcW w:w="1618" w:type="dxa"/>
          </w:tcPr>
          <w:p w:rsidR="00056178" w:rsidRPr="004830D0" w:rsidRDefault="00056178" w:rsidP="00E3281C">
            <w:r w:rsidRPr="004830D0">
              <w:t>CE.CS.2.3. Explica la importancia que tienen la escuela y la comunidad como espacios en los que se fomentan las relaciones</w:t>
            </w:r>
          </w:p>
          <w:p w:rsidR="00056178" w:rsidRPr="004830D0" w:rsidRDefault="00056178" w:rsidP="00E3281C">
            <w:r w:rsidRPr="004830D0">
              <w:t>humanas, el aprendizaje y su desarrollo como ciudadano responsable.</w:t>
            </w:r>
          </w:p>
        </w:tc>
        <w:tc>
          <w:tcPr>
            <w:tcW w:w="1844" w:type="dxa"/>
          </w:tcPr>
          <w:p w:rsidR="00056178" w:rsidRPr="004830D0" w:rsidRDefault="00056178" w:rsidP="00E3281C">
            <w:r w:rsidRPr="004830D0">
              <w:t>I.CS.2.3.2. Reconoce que las acciones de cooperación, trabajo</w:t>
            </w:r>
          </w:p>
          <w:p w:rsidR="00056178" w:rsidRPr="004830D0" w:rsidRDefault="00056178" w:rsidP="00E3281C">
            <w:r w:rsidRPr="004830D0">
              <w:t>solidario y reciprocidad, el cumplimiento de sus derechos</w:t>
            </w:r>
          </w:p>
          <w:p w:rsidR="00056178" w:rsidRPr="004830D0" w:rsidRDefault="00056178" w:rsidP="00E3281C">
            <w:r w:rsidRPr="004830D0">
              <w:t>y obligaciones relacionadas con el tránsito y educación</w:t>
            </w:r>
          </w:p>
          <w:p w:rsidR="00056178" w:rsidRPr="004830D0" w:rsidRDefault="00056178" w:rsidP="00E3281C">
            <w:r w:rsidRPr="004830D0">
              <w:t xml:space="preserve">vial, contribuyen al desarrollo de la </w:t>
            </w:r>
            <w:r w:rsidRPr="004830D0">
              <w:lastRenderedPageBreak/>
              <w:t>comunidad y</w:t>
            </w:r>
          </w:p>
          <w:p w:rsidR="00056178" w:rsidRPr="004830D0" w:rsidRDefault="00056178" w:rsidP="00E3281C">
            <w:r w:rsidRPr="004830D0">
              <w:t>elabora una declaración de derechos para los niños, en</w:t>
            </w:r>
          </w:p>
          <w:p w:rsidR="00056178" w:rsidRPr="004830D0" w:rsidRDefault="00056178" w:rsidP="00E3281C">
            <w:r w:rsidRPr="004830D0">
              <w:t>función del Buen Vivir. (J.2., J.3.)</w:t>
            </w:r>
          </w:p>
        </w:tc>
      </w:tr>
      <w:tr w:rsidR="00056178" w:rsidRPr="004830D0" w:rsidTr="00E3281C">
        <w:tc>
          <w:tcPr>
            <w:tcW w:w="1650" w:type="dxa"/>
            <w:vMerge/>
          </w:tcPr>
          <w:p w:rsidR="00056178" w:rsidRPr="004830D0" w:rsidRDefault="00056178" w:rsidP="00E3281C"/>
        </w:tc>
        <w:tc>
          <w:tcPr>
            <w:tcW w:w="1681" w:type="dxa"/>
          </w:tcPr>
          <w:p w:rsidR="00056178" w:rsidRPr="004830D0" w:rsidRDefault="00056178" w:rsidP="00E3281C">
            <w:pPr>
              <w:rPr>
                <w:rFonts w:ascii="Verdana" w:hAnsi="Verdana" w:cs="HelveticaNeueLT Std Thin"/>
                <w:color w:val="000000"/>
                <w:sz w:val="20"/>
                <w:szCs w:val="20"/>
              </w:rPr>
            </w:pPr>
            <w:r w:rsidRPr="004830D0">
              <w:rPr>
                <w:rFonts w:ascii="Verdana" w:hAnsi="Verdana" w:cs="HelveticaNeueLT Std Thin"/>
                <w:color w:val="000000"/>
                <w:sz w:val="20"/>
                <w:szCs w:val="20"/>
              </w:rPr>
              <w:t>Identifica necesidades humanas básicas de su localidad y la forma en que pueden ser satisfechas.</w:t>
            </w:r>
          </w:p>
          <w:p w:rsidR="00056178" w:rsidRPr="004830D0" w:rsidRDefault="00056178" w:rsidP="00E3281C">
            <w:pPr>
              <w:rPr>
                <w:rFonts w:ascii="Verdana" w:hAnsi="Verdana"/>
                <w:sz w:val="20"/>
                <w:szCs w:val="20"/>
              </w:rPr>
            </w:pPr>
          </w:p>
        </w:tc>
        <w:tc>
          <w:tcPr>
            <w:tcW w:w="1701" w:type="dxa"/>
          </w:tcPr>
          <w:p w:rsidR="00056178" w:rsidRPr="004830D0" w:rsidRDefault="00056178" w:rsidP="00E3281C">
            <w:r w:rsidRPr="004830D0">
              <w:t>CS.2.3.8. Apreciar y practicar el cuidado de los servicios públicos</w:t>
            </w:r>
          </w:p>
          <w:p w:rsidR="00056178" w:rsidRPr="004830D0" w:rsidRDefault="00056178" w:rsidP="00E3281C">
            <w:r w:rsidRPr="004830D0">
              <w:t>y el patrimonio, en función del bienestar colectivo y el desarrollo</w:t>
            </w:r>
          </w:p>
          <w:p w:rsidR="00056178" w:rsidRPr="004830D0" w:rsidRDefault="00056178" w:rsidP="00E3281C">
            <w:r w:rsidRPr="004830D0">
              <w:t>sustentable</w:t>
            </w:r>
          </w:p>
        </w:tc>
        <w:tc>
          <w:tcPr>
            <w:tcW w:w="1618" w:type="dxa"/>
          </w:tcPr>
          <w:p w:rsidR="00056178" w:rsidRPr="004830D0" w:rsidRDefault="00056178" w:rsidP="00E3281C">
            <w:r w:rsidRPr="004830D0">
              <w:t>CE.CS.2.6. Explica las características diferenciales del Ecuador (cualidades, valores, grupos sociales y étnicos, regiones naturales, ubicación, derechos, responsabilidades) que aportan en la construcción de identidad y cultura nacional.</w:t>
            </w:r>
          </w:p>
        </w:tc>
        <w:tc>
          <w:tcPr>
            <w:tcW w:w="1844" w:type="dxa"/>
          </w:tcPr>
          <w:p w:rsidR="00056178" w:rsidRPr="004830D0" w:rsidRDefault="00056178" w:rsidP="00E3281C">
            <w:r w:rsidRPr="004830D0">
              <w:t>I.CS.2.6.2. Examina los límites, regiones naturales, diversidad de</w:t>
            </w:r>
          </w:p>
          <w:p w:rsidR="00056178" w:rsidRPr="004830D0" w:rsidRDefault="00056178" w:rsidP="00E3281C">
            <w:r w:rsidRPr="004830D0">
              <w:t>flora y fauna en relación con la división territorial del Ecuador, la</w:t>
            </w:r>
          </w:p>
          <w:p w:rsidR="00056178" w:rsidRPr="004830D0" w:rsidRDefault="00056178" w:rsidP="00E3281C">
            <w:r w:rsidRPr="004830D0">
              <w:t>provisión de servicios públicos, los patrimonios y la responsabilidad</w:t>
            </w:r>
          </w:p>
          <w:p w:rsidR="00056178" w:rsidRPr="004830D0" w:rsidRDefault="00056178" w:rsidP="00E3281C">
            <w:r w:rsidRPr="004830D0">
              <w:t>de los ecuatorianos, en función de su conservación y desarrollo</w:t>
            </w:r>
          </w:p>
          <w:p w:rsidR="00056178" w:rsidRPr="004830D0" w:rsidRDefault="00056178" w:rsidP="00E3281C">
            <w:r w:rsidRPr="004830D0">
              <w:t>sustentable. (J.1.)</w:t>
            </w:r>
          </w:p>
        </w:tc>
      </w:tr>
      <w:tr w:rsidR="00056178" w:rsidRPr="004830D0" w:rsidTr="00E3281C">
        <w:tc>
          <w:tcPr>
            <w:tcW w:w="1650" w:type="dxa"/>
            <w:vMerge/>
          </w:tcPr>
          <w:p w:rsidR="00056178" w:rsidRPr="004830D0" w:rsidRDefault="00056178" w:rsidP="00E3281C"/>
        </w:tc>
        <w:tc>
          <w:tcPr>
            <w:tcW w:w="1681" w:type="dxa"/>
          </w:tcPr>
          <w:p w:rsidR="00056178" w:rsidRPr="004830D0" w:rsidRDefault="00056178" w:rsidP="00E3281C">
            <w:pPr>
              <w:autoSpaceDE w:val="0"/>
              <w:autoSpaceDN w:val="0"/>
              <w:adjustRightInd w:val="0"/>
              <w:spacing w:line="241" w:lineRule="atLeast"/>
              <w:rPr>
                <w:rStyle w:val="A11"/>
                <w:rFonts w:ascii="Verdana" w:hAnsi="Verdana" w:cs="HelveticaNeueLT Std Thin"/>
                <w:sz w:val="20"/>
                <w:szCs w:val="20"/>
              </w:rPr>
            </w:pPr>
            <w:r w:rsidRPr="004830D0">
              <w:rPr>
                <w:rFonts w:ascii="Verdana" w:hAnsi="Verdana" w:cs="HelveticaNeueLT Std Thin"/>
                <w:color w:val="000000"/>
                <w:sz w:val="20"/>
                <w:szCs w:val="20"/>
              </w:rPr>
              <w:t>Reconoce autoridades o formas de gobierno de las diferentes organizaciones territoriales del país, sus principales funciones y responsabilidades.</w:t>
            </w:r>
          </w:p>
        </w:tc>
        <w:tc>
          <w:tcPr>
            <w:tcW w:w="1701" w:type="dxa"/>
          </w:tcPr>
          <w:p w:rsidR="00056178" w:rsidRPr="004830D0" w:rsidRDefault="00056178" w:rsidP="00E3281C">
            <w:r w:rsidRPr="004830D0">
              <w:t>CS.2.2.6. Identificar las funciones y responsabilidades de las autoridades y ciudadanos, relacionadas con los fenómenos naturales y sus posibles  amenazas, promoviendo medidas de prevención.</w:t>
            </w:r>
          </w:p>
        </w:tc>
        <w:tc>
          <w:tcPr>
            <w:tcW w:w="1618" w:type="dxa"/>
          </w:tcPr>
          <w:p w:rsidR="00056178" w:rsidRPr="004830D0" w:rsidRDefault="00056178" w:rsidP="00E3281C"/>
        </w:tc>
        <w:tc>
          <w:tcPr>
            <w:tcW w:w="1844" w:type="dxa"/>
          </w:tcPr>
          <w:p w:rsidR="00056178" w:rsidRPr="004830D0" w:rsidRDefault="00056178" w:rsidP="00E3281C"/>
        </w:tc>
      </w:tr>
      <w:tr w:rsidR="00056178" w:rsidRPr="004830D0" w:rsidTr="00E3281C">
        <w:tc>
          <w:tcPr>
            <w:tcW w:w="1650" w:type="dxa"/>
            <w:vMerge/>
          </w:tcPr>
          <w:p w:rsidR="00056178" w:rsidRPr="004830D0" w:rsidRDefault="00056178" w:rsidP="00E3281C"/>
        </w:tc>
        <w:tc>
          <w:tcPr>
            <w:tcW w:w="1681" w:type="dxa"/>
          </w:tcPr>
          <w:p w:rsidR="00056178" w:rsidRPr="004830D0" w:rsidRDefault="00056178" w:rsidP="00E3281C">
            <w:pPr>
              <w:autoSpaceDE w:val="0"/>
              <w:autoSpaceDN w:val="0"/>
              <w:adjustRightInd w:val="0"/>
              <w:spacing w:line="241" w:lineRule="atLeast"/>
              <w:rPr>
                <w:rFonts w:ascii="Verdana" w:hAnsi="Verdana" w:cs="HelveticaNeueLT Std Thin"/>
                <w:color w:val="000000"/>
                <w:sz w:val="20"/>
                <w:szCs w:val="20"/>
              </w:rPr>
            </w:pPr>
            <w:r w:rsidRPr="004830D0">
              <w:rPr>
                <w:rFonts w:ascii="Verdana" w:hAnsi="Verdana" w:cs="HelveticaNeueLT Std Thin"/>
                <w:color w:val="000000"/>
                <w:sz w:val="20"/>
                <w:szCs w:val="20"/>
              </w:rPr>
              <w:t xml:space="preserve">Identifica formas de cómo se organizan las personas con fines de bien común dentro de su </w:t>
            </w:r>
            <w:r w:rsidRPr="004830D0">
              <w:rPr>
                <w:rFonts w:ascii="Verdana" w:hAnsi="Verdana" w:cs="HelveticaNeueLT Std Thin"/>
                <w:color w:val="000000"/>
                <w:sz w:val="20"/>
                <w:szCs w:val="20"/>
              </w:rPr>
              <w:lastRenderedPageBreak/>
              <w:t xml:space="preserve">localidad. </w:t>
            </w:r>
          </w:p>
          <w:p w:rsidR="00056178" w:rsidRPr="004830D0" w:rsidRDefault="00056178" w:rsidP="00E3281C">
            <w:pPr>
              <w:pStyle w:val="Pa0"/>
              <w:jc w:val="both"/>
              <w:rPr>
                <w:rStyle w:val="A11"/>
                <w:rFonts w:ascii="Verdana" w:hAnsi="Verdana" w:cs="HelveticaNeueLT Std Thin"/>
                <w:sz w:val="20"/>
                <w:szCs w:val="20"/>
              </w:rPr>
            </w:pPr>
          </w:p>
        </w:tc>
        <w:tc>
          <w:tcPr>
            <w:tcW w:w="1701" w:type="dxa"/>
          </w:tcPr>
          <w:p w:rsidR="00056178" w:rsidRPr="004830D0" w:rsidRDefault="00056178" w:rsidP="00E3281C">
            <w:r w:rsidRPr="004830D0">
              <w:lastRenderedPageBreak/>
              <w:t xml:space="preserve">CS.2.3.11.  Describir las funciones y responsabilidades primordiales que tienen las autoridades en </w:t>
            </w:r>
            <w:r w:rsidRPr="004830D0">
              <w:lastRenderedPageBreak/>
              <w:t>función del servicio a la comunidad y la calidad de vida.</w:t>
            </w:r>
          </w:p>
        </w:tc>
        <w:tc>
          <w:tcPr>
            <w:tcW w:w="1618" w:type="dxa"/>
          </w:tcPr>
          <w:p w:rsidR="00056178" w:rsidRPr="004830D0" w:rsidRDefault="00056178" w:rsidP="00E3281C"/>
        </w:tc>
        <w:tc>
          <w:tcPr>
            <w:tcW w:w="1844" w:type="dxa"/>
          </w:tcPr>
          <w:p w:rsidR="00056178" w:rsidRPr="004830D0" w:rsidRDefault="00056178" w:rsidP="00E3281C">
            <w:r w:rsidRPr="004830D0">
              <w:t xml:space="preserve">I.CS.2.5.2. Analiza la geografía de su provincia y reconoce las acciones concretas que pueden realizar sus </w:t>
            </w:r>
            <w:r w:rsidRPr="004830D0">
              <w:lastRenderedPageBreak/>
              <w:t>autoridades, a fin de prevenir los posibles desastres naturales, problemas económicos y demográficos. (I.1., I.2.)</w:t>
            </w:r>
          </w:p>
        </w:tc>
      </w:tr>
      <w:tr w:rsidR="00056178" w:rsidRPr="004830D0" w:rsidTr="00E3281C">
        <w:tc>
          <w:tcPr>
            <w:tcW w:w="1650" w:type="dxa"/>
            <w:vMerge/>
          </w:tcPr>
          <w:p w:rsidR="00056178" w:rsidRPr="004830D0" w:rsidRDefault="00056178" w:rsidP="00E3281C"/>
        </w:tc>
        <w:tc>
          <w:tcPr>
            <w:tcW w:w="1681" w:type="dxa"/>
          </w:tcPr>
          <w:p w:rsidR="00056178" w:rsidRPr="004830D0" w:rsidRDefault="00056178" w:rsidP="00E3281C">
            <w:pPr>
              <w:pStyle w:val="Pa0"/>
              <w:jc w:val="both"/>
              <w:rPr>
                <w:rStyle w:val="A11"/>
                <w:rFonts w:ascii="Verdana" w:hAnsi="Verdana" w:cs="HelveticaNeueLT Std Thin"/>
                <w:sz w:val="20"/>
                <w:szCs w:val="20"/>
              </w:rPr>
            </w:pPr>
            <w:r w:rsidRPr="004830D0">
              <w:rPr>
                <w:rFonts w:ascii="Verdana" w:hAnsi="Verdana" w:cs="Aller"/>
                <w:color w:val="000000"/>
                <w:sz w:val="20"/>
                <w:szCs w:val="20"/>
              </w:rPr>
              <w:t xml:space="preserve">• </w:t>
            </w:r>
            <w:r w:rsidRPr="004830D0">
              <w:rPr>
                <w:rFonts w:ascii="Verdana" w:hAnsi="Verdana" w:cs="HelveticaNeueLT Std Thin"/>
                <w:color w:val="000000"/>
                <w:sz w:val="20"/>
                <w:szCs w:val="20"/>
              </w:rPr>
              <w:t>Respeta acuerdos o normas establecidas, y reconoce la importancia de cumplir compromisos para una adecuada convivencia con los demás dentro de su localidad o provincia.</w:t>
            </w:r>
          </w:p>
        </w:tc>
        <w:tc>
          <w:tcPr>
            <w:tcW w:w="1701" w:type="dxa"/>
          </w:tcPr>
          <w:p w:rsidR="00056178" w:rsidRPr="004830D0" w:rsidRDefault="00056178" w:rsidP="00E3281C">
            <w:r w:rsidRPr="004830D0">
              <w:t>CS.2.3.9. Discutir el concepto de sustentabilidad como expresión de un compromiso ético, en función de legar un mundo mejor a las</w:t>
            </w:r>
          </w:p>
          <w:p w:rsidR="00056178" w:rsidRPr="004830D0" w:rsidRDefault="00056178" w:rsidP="00E3281C">
            <w:r w:rsidRPr="004830D0">
              <w:t>futuras generaciones.</w:t>
            </w:r>
          </w:p>
        </w:tc>
        <w:tc>
          <w:tcPr>
            <w:tcW w:w="1618" w:type="dxa"/>
          </w:tcPr>
          <w:p w:rsidR="00056178" w:rsidRPr="004830D0" w:rsidRDefault="00056178" w:rsidP="00E3281C">
            <w:r w:rsidRPr="004830D0">
              <w:t>CE.CS.2.6. Explica las características diferenciales del Ecuador (cualidades, valores, grupos sociales y étnicos, regiones naturales, ubicación, derechos, responsabilidades) que aportan en la construcción de identidad y cultura nacional.</w:t>
            </w:r>
          </w:p>
        </w:tc>
        <w:tc>
          <w:tcPr>
            <w:tcW w:w="1844" w:type="dxa"/>
          </w:tcPr>
          <w:p w:rsidR="00056178" w:rsidRPr="004830D0" w:rsidRDefault="00056178" w:rsidP="00E3281C">
            <w:r w:rsidRPr="004830D0">
              <w:t>I.CS.2.6.2. Examina los límites, regiones naturales, diversidad de flora y fauna en relación con la división territorial del Ecuador, la provisión de servicios públicos, los patrimonios y la responsabilidad de los ecuatorianos, en función de su conservación y desarrollo sustentable. (J.1.)</w:t>
            </w:r>
          </w:p>
        </w:tc>
      </w:tr>
      <w:tr w:rsidR="00056178" w:rsidRPr="004830D0" w:rsidTr="00E3281C">
        <w:tc>
          <w:tcPr>
            <w:tcW w:w="1650" w:type="dxa"/>
            <w:vMerge/>
          </w:tcPr>
          <w:p w:rsidR="00056178" w:rsidRPr="004830D0" w:rsidRDefault="00056178" w:rsidP="00E3281C"/>
        </w:tc>
        <w:tc>
          <w:tcPr>
            <w:tcW w:w="1681" w:type="dxa"/>
          </w:tcPr>
          <w:p w:rsidR="00056178" w:rsidRPr="004830D0" w:rsidRDefault="00056178" w:rsidP="00E3281C">
            <w:pPr>
              <w:pStyle w:val="Pa0"/>
              <w:jc w:val="both"/>
              <w:rPr>
                <w:rFonts w:ascii="Verdana" w:hAnsi="Verdana" w:cs="Aller"/>
                <w:color w:val="000000"/>
                <w:sz w:val="20"/>
                <w:szCs w:val="20"/>
              </w:rPr>
            </w:pPr>
          </w:p>
        </w:tc>
        <w:tc>
          <w:tcPr>
            <w:tcW w:w="1701" w:type="dxa"/>
          </w:tcPr>
          <w:p w:rsidR="00056178" w:rsidRPr="004830D0" w:rsidRDefault="00056178" w:rsidP="00E3281C">
            <w:pPr>
              <w:pStyle w:val="Pa12"/>
              <w:spacing w:before="100" w:after="100"/>
              <w:rPr>
                <w:rFonts w:cs="Gotham"/>
                <w:color w:val="000000"/>
                <w:sz w:val="17"/>
                <w:szCs w:val="17"/>
              </w:rPr>
            </w:pPr>
            <w:r w:rsidRPr="004830D0">
              <w:rPr>
                <w:rFonts w:cs="Gotham"/>
                <w:color w:val="000000"/>
                <w:sz w:val="17"/>
                <w:szCs w:val="17"/>
              </w:rPr>
              <w:t>CS.2.1.12. Describir y apreciar las cualidades y valores de los diver</w:t>
            </w:r>
            <w:r w:rsidRPr="004830D0">
              <w:rPr>
                <w:rFonts w:cs="Gotham"/>
                <w:color w:val="000000"/>
                <w:sz w:val="17"/>
                <w:szCs w:val="17"/>
              </w:rPr>
              <w:softHyphen/>
              <w:t>sos grupos sociales y étnicos del Ecuador como aportes a la cons</w:t>
            </w:r>
            <w:r w:rsidRPr="004830D0">
              <w:rPr>
                <w:rFonts w:cs="Gotham"/>
                <w:color w:val="000000"/>
                <w:sz w:val="17"/>
                <w:szCs w:val="17"/>
              </w:rPr>
              <w:softHyphen/>
              <w:t xml:space="preserve">trucción de nuestra identidad y cultura nacional. </w:t>
            </w:r>
          </w:p>
          <w:p w:rsidR="00056178" w:rsidRPr="004830D0" w:rsidRDefault="00056178" w:rsidP="00E3281C"/>
        </w:tc>
        <w:tc>
          <w:tcPr>
            <w:tcW w:w="1618" w:type="dxa"/>
          </w:tcPr>
          <w:p w:rsidR="00056178" w:rsidRPr="004830D0" w:rsidRDefault="00056178" w:rsidP="00E3281C">
            <w:pPr>
              <w:pStyle w:val="Pa12"/>
              <w:spacing w:before="100" w:after="100"/>
              <w:rPr>
                <w:rFonts w:cs="Gotham"/>
                <w:color w:val="000000"/>
                <w:sz w:val="17"/>
                <w:szCs w:val="17"/>
              </w:rPr>
            </w:pPr>
            <w:r w:rsidRPr="004830D0">
              <w:rPr>
                <w:rFonts w:cs="Gotham"/>
                <w:color w:val="000000"/>
                <w:sz w:val="17"/>
                <w:szCs w:val="17"/>
              </w:rPr>
              <w:t xml:space="preserve">CE.CS.2.6. Explica las características diferenciales del Ecuador (cualidades, valores, grupos sociales y étnicos, regiones naturales, ubicación, derechos, responsabilidades) que aportan en la construcción de identidad y cultura nacional. </w:t>
            </w:r>
          </w:p>
          <w:p w:rsidR="00056178" w:rsidRPr="004830D0" w:rsidRDefault="00056178" w:rsidP="00E3281C"/>
        </w:tc>
        <w:tc>
          <w:tcPr>
            <w:tcW w:w="1844" w:type="dxa"/>
          </w:tcPr>
          <w:p w:rsidR="00056178" w:rsidRPr="004830D0" w:rsidRDefault="00056178" w:rsidP="00E3281C">
            <w:pPr>
              <w:pStyle w:val="Pa12"/>
              <w:spacing w:before="100" w:after="100"/>
              <w:rPr>
                <w:rFonts w:cs="Gotham"/>
                <w:color w:val="000000"/>
                <w:sz w:val="17"/>
                <w:szCs w:val="17"/>
              </w:rPr>
            </w:pPr>
            <w:r w:rsidRPr="004830D0">
              <w:rPr>
                <w:rFonts w:cs="Gotham"/>
                <w:color w:val="000000"/>
                <w:sz w:val="17"/>
                <w:szCs w:val="17"/>
              </w:rPr>
              <w:t>I.CS.2.6.1. Reconoce que todos los ecuatorianos tenemos derechos, deberes, cualidades y valores humanos que aportan en la construc</w:t>
            </w:r>
            <w:r w:rsidRPr="004830D0">
              <w:rPr>
                <w:rFonts w:cs="Gotham"/>
                <w:color w:val="000000"/>
                <w:sz w:val="17"/>
                <w:szCs w:val="17"/>
              </w:rPr>
              <w:softHyphen/>
              <w:t xml:space="preserve">ción de nuestra identidad y cultura nacional. (J.1., S.2.) </w:t>
            </w:r>
          </w:p>
          <w:p w:rsidR="00056178" w:rsidRPr="004830D0" w:rsidRDefault="00056178" w:rsidP="00E3281C"/>
        </w:tc>
      </w:tr>
      <w:tr w:rsidR="00056178" w:rsidRPr="004830D0" w:rsidTr="00E3281C">
        <w:tc>
          <w:tcPr>
            <w:tcW w:w="1650" w:type="dxa"/>
            <w:vMerge/>
          </w:tcPr>
          <w:p w:rsidR="00056178" w:rsidRPr="004830D0" w:rsidRDefault="00056178" w:rsidP="00E3281C"/>
        </w:tc>
        <w:tc>
          <w:tcPr>
            <w:tcW w:w="1681" w:type="dxa"/>
            <w:vMerge w:val="restart"/>
          </w:tcPr>
          <w:p w:rsidR="00056178" w:rsidRPr="004830D0" w:rsidRDefault="00056178" w:rsidP="00E3281C">
            <w:pPr>
              <w:rPr>
                <w:rFonts w:ascii="Verdana" w:hAnsi="Verdana"/>
                <w:sz w:val="20"/>
                <w:szCs w:val="20"/>
              </w:rPr>
            </w:pPr>
            <w:r w:rsidRPr="004830D0">
              <w:rPr>
                <w:rFonts w:ascii="Verdana" w:hAnsi="Verdana" w:cs="HelveticaNeueLT Std Thin"/>
                <w:color w:val="000000"/>
                <w:sz w:val="20"/>
                <w:szCs w:val="20"/>
              </w:rPr>
              <w:t xml:space="preserve">Identifica soluciones simples a problemas de convivencia social y de satisfacción de necesidades </w:t>
            </w:r>
            <w:r w:rsidRPr="004830D0">
              <w:rPr>
                <w:rFonts w:ascii="Verdana" w:hAnsi="Verdana" w:cs="HelveticaNeueLT Std Thin"/>
                <w:color w:val="000000"/>
                <w:sz w:val="20"/>
                <w:szCs w:val="20"/>
              </w:rPr>
              <w:lastRenderedPageBreak/>
              <w:t>humanas básicas de su localidad.</w:t>
            </w:r>
          </w:p>
        </w:tc>
        <w:tc>
          <w:tcPr>
            <w:tcW w:w="1701" w:type="dxa"/>
          </w:tcPr>
          <w:p w:rsidR="00056178" w:rsidRPr="004830D0" w:rsidRDefault="00056178" w:rsidP="00E3281C">
            <w:r w:rsidRPr="004830D0">
              <w:lastRenderedPageBreak/>
              <w:t xml:space="preserve">CS.2.2.8. Identificar la capital, las ciudades y las autoridades de la provincia, considerando su nivel </w:t>
            </w:r>
            <w:r w:rsidRPr="004830D0">
              <w:lastRenderedPageBreak/>
              <w:t>demográfico, la provisión de servicios básicos y la acción responsable en la solución de las necesidades sociales.</w:t>
            </w:r>
          </w:p>
        </w:tc>
        <w:tc>
          <w:tcPr>
            <w:tcW w:w="1618" w:type="dxa"/>
          </w:tcPr>
          <w:p w:rsidR="00056178" w:rsidRPr="004830D0" w:rsidRDefault="00056178" w:rsidP="00E3281C">
            <w:r w:rsidRPr="004830D0">
              <w:lastRenderedPageBreak/>
              <w:t xml:space="preserve">CE.CS.2.5. Analiza las características principales de su provincia (hecho histórico, ciudades principales, </w:t>
            </w:r>
            <w:r w:rsidRPr="004830D0">
              <w:lastRenderedPageBreak/>
              <w:t>geografía, problemas naturales, económicos y demográficos, funciones y responsabilidades de sus autoridades), desarrollando su sentido de identidad y pertenencia</w:t>
            </w:r>
          </w:p>
        </w:tc>
        <w:tc>
          <w:tcPr>
            <w:tcW w:w="1844" w:type="dxa"/>
          </w:tcPr>
          <w:p w:rsidR="00056178" w:rsidRPr="004830D0" w:rsidRDefault="00056178" w:rsidP="00E3281C">
            <w:r w:rsidRPr="004830D0">
              <w:lastRenderedPageBreak/>
              <w:t>I.CS.2.5.1. Reconoce la capital, las ciudades y el hecho histórico</w:t>
            </w:r>
          </w:p>
          <w:p w:rsidR="00056178" w:rsidRPr="004830D0" w:rsidRDefault="00056178" w:rsidP="00E3281C">
            <w:r w:rsidRPr="004830D0">
              <w:t xml:space="preserve">más relevante de su provincia, así como sus </w:t>
            </w:r>
            <w:r w:rsidRPr="004830D0">
              <w:lastRenderedPageBreak/>
              <w:t>autoridades</w:t>
            </w:r>
          </w:p>
          <w:p w:rsidR="00056178" w:rsidRPr="004830D0" w:rsidRDefault="00056178" w:rsidP="00E3281C">
            <w:r w:rsidRPr="004830D0">
              <w:t>y las funciones y responsabilidades primoriales que</w:t>
            </w:r>
          </w:p>
          <w:p w:rsidR="00056178" w:rsidRPr="004830D0" w:rsidRDefault="00056178" w:rsidP="00E3281C">
            <w:r w:rsidRPr="004830D0">
              <w:t>estas tienen que cumplir en función de mejorar la calidad</w:t>
            </w:r>
          </w:p>
          <w:p w:rsidR="00056178" w:rsidRPr="004830D0" w:rsidRDefault="00056178" w:rsidP="00E3281C">
            <w:r w:rsidRPr="004830D0">
              <w:t>de vida de sus habitantes. (I.2.)</w:t>
            </w:r>
          </w:p>
        </w:tc>
      </w:tr>
      <w:tr w:rsidR="00056178" w:rsidRPr="004830D0" w:rsidTr="00E3281C">
        <w:tc>
          <w:tcPr>
            <w:tcW w:w="1650" w:type="dxa"/>
            <w:vMerge/>
          </w:tcPr>
          <w:p w:rsidR="00056178" w:rsidRPr="004830D0" w:rsidRDefault="00056178" w:rsidP="00E3281C"/>
        </w:tc>
        <w:tc>
          <w:tcPr>
            <w:tcW w:w="1681" w:type="dxa"/>
            <w:vMerge/>
          </w:tcPr>
          <w:p w:rsidR="00056178" w:rsidRPr="004830D0" w:rsidRDefault="00056178" w:rsidP="00E3281C">
            <w:pPr>
              <w:rPr>
                <w:rFonts w:ascii="Verdana" w:hAnsi="Verdana" w:cs="HelveticaNeueLT Std Thin"/>
                <w:color w:val="000000"/>
                <w:sz w:val="20"/>
                <w:szCs w:val="20"/>
              </w:rPr>
            </w:pPr>
          </w:p>
        </w:tc>
        <w:tc>
          <w:tcPr>
            <w:tcW w:w="1701" w:type="dxa"/>
          </w:tcPr>
          <w:p w:rsidR="00056178" w:rsidRPr="004830D0" w:rsidRDefault="00056178" w:rsidP="00E3281C">
            <w:r w:rsidRPr="004830D0">
              <w:t>CS.2.2.12. Explicar los problemas económicos y demográficos que enfrenta la provincia: despoblación del campo, migración, concentración urbana, mortalidad, etc., a partir de la observación y análisis de datos estadísticos presentados en pictogramas, tablas y barras</w:t>
            </w:r>
          </w:p>
        </w:tc>
        <w:tc>
          <w:tcPr>
            <w:tcW w:w="1618" w:type="dxa"/>
          </w:tcPr>
          <w:p w:rsidR="00056178" w:rsidRPr="004830D0" w:rsidRDefault="00056178" w:rsidP="00E3281C">
            <w:r w:rsidRPr="004830D0">
              <w:t>CE.CS.2.5. Analiza las características principales de su provincia (hecho histórico, ciudades principales, geografía, problemas naturales, económicos y demográficos, funciones y responsabilidades de sus autoridades), desarrollando su sentido de identidad y pertenencia</w:t>
            </w:r>
          </w:p>
        </w:tc>
        <w:tc>
          <w:tcPr>
            <w:tcW w:w="1844" w:type="dxa"/>
          </w:tcPr>
          <w:p w:rsidR="00056178" w:rsidRPr="004830D0" w:rsidRDefault="00056178" w:rsidP="00E3281C">
            <w:r w:rsidRPr="004830D0">
              <w:t>.CS.2.5.2. Analiza la geografía de su provincia y reconoce las acciones concretas que pueden realizar sus autoridades,</w:t>
            </w:r>
          </w:p>
          <w:p w:rsidR="00056178" w:rsidRPr="004830D0" w:rsidRDefault="00056178" w:rsidP="00E3281C">
            <w:r w:rsidRPr="004830D0">
              <w:t>a fin de prevenir los posibles desastres naturales, problemas económicos y demográficos. (I.1., I.2.)</w:t>
            </w:r>
          </w:p>
        </w:tc>
      </w:tr>
    </w:tbl>
    <w:p w:rsidR="004056BB" w:rsidRPr="004830D0" w:rsidRDefault="004056BB" w:rsidP="00056178"/>
    <w:p w:rsidR="004056BB" w:rsidRPr="004830D0" w:rsidRDefault="004056BB">
      <w:r w:rsidRPr="004830D0">
        <w:br w:type="page"/>
      </w:r>
    </w:p>
    <w:p w:rsidR="00A668F2" w:rsidRPr="004830D0" w:rsidRDefault="00A668F2" w:rsidP="00A668F2">
      <w:pPr>
        <w:pStyle w:val="Ttulo3"/>
      </w:pPr>
      <w:r w:rsidRPr="004830D0">
        <w:lastRenderedPageBreak/>
        <w:t>5to</w:t>
      </w:r>
    </w:p>
    <w:p w:rsidR="004056BB" w:rsidRPr="004830D0" w:rsidRDefault="004056BB" w:rsidP="004056BB">
      <w:pPr>
        <w:pStyle w:val="NormalWeb"/>
        <w:jc w:val="center"/>
        <w:rPr>
          <w:color w:val="000000"/>
          <w:sz w:val="27"/>
          <w:szCs w:val="27"/>
        </w:rPr>
      </w:pPr>
      <w:r w:rsidRPr="004830D0">
        <w:rPr>
          <w:color w:val="000000"/>
          <w:sz w:val="27"/>
          <w:szCs w:val="27"/>
        </w:rPr>
        <w:t>MATRIZ DE CONCRECIÓN DE DESTREZAS</w:t>
      </w:r>
    </w:p>
    <w:tbl>
      <w:tblPr>
        <w:tblStyle w:val="Tablaconcuadrcula"/>
        <w:tblW w:w="9924" w:type="dxa"/>
        <w:tblInd w:w="-431" w:type="dxa"/>
        <w:tblLook w:val="04A0" w:firstRow="1" w:lastRow="0" w:firstColumn="1" w:lastColumn="0" w:noHBand="0" w:noVBand="1"/>
      </w:tblPr>
      <w:tblGrid>
        <w:gridCol w:w="3039"/>
        <w:gridCol w:w="1903"/>
        <w:gridCol w:w="304"/>
        <w:gridCol w:w="2410"/>
        <w:gridCol w:w="2268"/>
      </w:tblGrid>
      <w:tr w:rsidR="004056BB" w:rsidRPr="004830D0" w:rsidTr="00E3281C">
        <w:trPr>
          <w:trHeight w:val="443"/>
        </w:trPr>
        <w:tc>
          <w:tcPr>
            <w:tcW w:w="4942" w:type="dxa"/>
            <w:gridSpan w:val="2"/>
          </w:tcPr>
          <w:p w:rsidR="004056BB" w:rsidRPr="004830D0" w:rsidRDefault="004056BB" w:rsidP="00E3281C">
            <w:pPr>
              <w:spacing w:before="100" w:beforeAutospacing="1" w:after="100" w:afterAutospacing="1"/>
              <w:rPr>
                <w:rFonts w:ascii="Times New Roman" w:eastAsia="Times New Roman" w:hAnsi="Times New Roman" w:cs="Times New Roman"/>
                <w:color w:val="000000"/>
                <w:lang w:eastAsia="es-EC"/>
              </w:rPr>
            </w:pPr>
            <w:r w:rsidRPr="004830D0">
              <w:rPr>
                <w:rFonts w:ascii="Times New Roman" w:eastAsia="Times New Roman" w:hAnsi="Times New Roman" w:cs="Times New Roman"/>
                <w:color w:val="000000"/>
                <w:sz w:val="18"/>
                <w:szCs w:val="18"/>
                <w:lang w:eastAsia="es-EC"/>
              </w:rPr>
              <w:t xml:space="preserve">SUBNIVEL:   </w:t>
            </w:r>
            <w:r w:rsidRPr="004830D0">
              <w:rPr>
                <w:rFonts w:ascii="Times New Roman" w:eastAsia="Times New Roman" w:hAnsi="Times New Roman" w:cs="Times New Roman"/>
                <w:color w:val="000000"/>
                <w:lang w:eastAsia="es-EC"/>
              </w:rPr>
              <w:t>Medio (3)</w:t>
            </w:r>
          </w:p>
          <w:p w:rsidR="004056BB" w:rsidRPr="004830D0" w:rsidRDefault="004056BB" w:rsidP="00E3281C">
            <w:pPr>
              <w:spacing w:before="100" w:beforeAutospacing="1" w:after="100" w:afterAutospacing="1"/>
              <w:rPr>
                <w:color w:val="000000"/>
                <w:sz w:val="20"/>
                <w:szCs w:val="20"/>
              </w:rPr>
            </w:pPr>
          </w:p>
        </w:tc>
        <w:tc>
          <w:tcPr>
            <w:tcW w:w="4982" w:type="dxa"/>
            <w:gridSpan w:val="3"/>
          </w:tcPr>
          <w:p w:rsidR="004056BB" w:rsidRPr="004830D0" w:rsidRDefault="004056BB" w:rsidP="00E3281C">
            <w:pPr>
              <w:rPr>
                <w:rFonts w:eastAsia="Times New Roman" w:cs="Times New Roman"/>
                <w:color w:val="000000"/>
                <w:lang w:eastAsia="es-EC"/>
              </w:rPr>
            </w:pPr>
            <w:r w:rsidRPr="004830D0">
              <w:rPr>
                <w:rFonts w:ascii="Times New Roman" w:eastAsia="Times New Roman" w:hAnsi="Times New Roman" w:cs="Times New Roman"/>
                <w:color w:val="000000"/>
                <w:sz w:val="18"/>
                <w:szCs w:val="18"/>
                <w:lang w:eastAsia="es-EC"/>
              </w:rPr>
              <w:t xml:space="preserve">DOCENTES: </w:t>
            </w:r>
            <w:r w:rsidRPr="004830D0">
              <w:rPr>
                <w:rFonts w:eastAsia="Times New Roman" w:cs="Times New Roman"/>
                <w:color w:val="000000"/>
                <w:lang w:eastAsia="es-EC"/>
              </w:rPr>
              <w:t>Lic. Patricia Sarmiento</w:t>
            </w:r>
          </w:p>
          <w:p w:rsidR="004056BB" w:rsidRPr="004830D0" w:rsidRDefault="004056BB" w:rsidP="00E3281C">
            <w:pPr>
              <w:rPr>
                <w:rFonts w:eastAsia="Times New Roman" w:cs="Times New Roman"/>
                <w:color w:val="000000"/>
                <w:lang w:val="es-ES" w:eastAsia="es-EC"/>
              </w:rPr>
            </w:pPr>
            <w:r w:rsidRPr="004830D0">
              <w:rPr>
                <w:rFonts w:eastAsia="Times New Roman" w:cs="Times New Roman"/>
                <w:color w:val="000000"/>
                <w:lang w:val="es-ES" w:eastAsia="es-EC"/>
              </w:rPr>
              <w:t xml:space="preserve">                     Lic. Edgar Tamayo</w:t>
            </w:r>
          </w:p>
          <w:p w:rsidR="004056BB" w:rsidRPr="004830D0" w:rsidRDefault="004056BB" w:rsidP="00E3281C">
            <w:pPr>
              <w:rPr>
                <w:color w:val="000000"/>
                <w:lang w:val="en-US"/>
              </w:rPr>
            </w:pPr>
            <w:r w:rsidRPr="004830D0">
              <w:rPr>
                <w:color w:val="000000"/>
                <w:sz w:val="27"/>
                <w:szCs w:val="27"/>
                <w:lang w:val="es-ES"/>
              </w:rPr>
              <w:t xml:space="preserve">                 </w:t>
            </w:r>
            <w:r w:rsidRPr="004830D0">
              <w:rPr>
                <w:color w:val="000000"/>
                <w:lang w:val="en-US"/>
              </w:rPr>
              <w:t>Lic. Christian Cunduri</w:t>
            </w:r>
          </w:p>
        </w:tc>
      </w:tr>
      <w:tr w:rsidR="004056BB" w:rsidRPr="004830D0" w:rsidTr="00E3281C">
        <w:trPr>
          <w:trHeight w:val="342"/>
        </w:trPr>
        <w:tc>
          <w:tcPr>
            <w:tcW w:w="4942" w:type="dxa"/>
            <w:gridSpan w:val="2"/>
          </w:tcPr>
          <w:p w:rsidR="004056BB" w:rsidRPr="004830D0" w:rsidRDefault="004056BB" w:rsidP="00E3281C">
            <w:pPr>
              <w:pStyle w:val="NormalWeb"/>
              <w:rPr>
                <w:color w:val="000000"/>
                <w:sz w:val="18"/>
                <w:szCs w:val="18"/>
              </w:rPr>
            </w:pPr>
            <w:r w:rsidRPr="004830D0">
              <w:rPr>
                <w:color w:val="000000"/>
                <w:sz w:val="18"/>
                <w:szCs w:val="18"/>
              </w:rPr>
              <w:t xml:space="preserve">ÁREA: </w:t>
            </w:r>
            <w:r w:rsidRPr="004830D0">
              <w:rPr>
                <w:color w:val="000000"/>
                <w:sz w:val="22"/>
                <w:szCs w:val="22"/>
              </w:rPr>
              <w:t>Estudios Sociales</w:t>
            </w:r>
          </w:p>
        </w:tc>
        <w:tc>
          <w:tcPr>
            <w:tcW w:w="4982" w:type="dxa"/>
            <w:gridSpan w:val="3"/>
          </w:tcPr>
          <w:p w:rsidR="004056BB" w:rsidRPr="004830D0" w:rsidRDefault="004056BB" w:rsidP="00E3281C">
            <w:pPr>
              <w:spacing w:before="100" w:beforeAutospacing="1" w:after="100" w:afterAutospacing="1"/>
              <w:rPr>
                <w:color w:val="000000"/>
                <w:sz w:val="27"/>
                <w:szCs w:val="27"/>
              </w:rPr>
            </w:pPr>
            <w:r w:rsidRPr="004830D0">
              <w:rPr>
                <w:rFonts w:ascii="Times New Roman" w:eastAsia="Times New Roman" w:hAnsi="Times New Roman" w:cs="Times New Roman"/>
                <w:color w:val="000000"/>
                <w:sz w:val="18"/>
                <w:szCs w:val="18"/>
                <w:lang w:eastAsia="es-EC"/>
              </w:rPr>
              <w:t>FECHA: 25 – 07 – 2016</w:t>
            </w:r>
          </w:p>
        </w:tc>
      </w:tr>
      <w:tr w:rsidR="004056BB" w:rsidRPr="004830D0" w:rsidTr="00E3281C">
        <w:tblPrEx>
          <w:jc w:val="center"/>
        </w:tblPrEx>
        <w:trPr>
          <w:trHeight w:val="567"/>
          <w:jc w:val="center"/>
        </w:trPr>
        <w:tc>
          <w:tcPr>
            <w:tcW w:w="3039" w:type="dxa"/>
            <w:vAlign w:val="center"/>
          </w:tcPr>
          <w:p w:rsidR="004056BB" w:rsidRPr="004830D0" w:rsidRDefault="004056BB" w:rsidP="00E3281C">
            <w:pPr>
              <w:jc w:val="center"/>
              <w:rPr>
                <w:b/>
              </w:rPr>
            </w:pPr>
            <w:r w:rsidRPr="004830D0">
              <w:rPr>
                <w:b/>
              </w:rPr>
              <w:t>DESTREZAS CON CRITERIO DE DESEMPEÑO</w:t>
            </w:r>
          </w:p>
        </w:tc>
        <w:tc>
          <w:tcPr>
            <w:tcW w:w="2207" w:type="dxa"/>
            <w:gridSpan w:val="2"/>
            <w:vAlign w:val="center"/>
          </w:tcPr>
          <w:p w:rsidR="004056BB" w:rsidRPr="004830D0" w:rsidRDefault="004056BB" w:rsidP="00E3281C">
            <w:pPr>
              <w:jc w:val="center"/>
              <w:rPr>
                <w:b/>
                <w:sz w:val="18"/>
              </w:rPr>
            </w:pPr>
            <w:r w:rsidRPr="004830D0">
              <w:rPr>
                <w:b/>
                <w:sz w:val="18"/>
              </w:rPr>
              <w:t>5TO</w:t>
            </w:r>
          </w:p>
        </w:tc>
        <w:tc>
          <w:tcPr>
            <w:tcW w:w="2410" w:type="dxa"/>
            <w:vAlign w:val="center"/>
          </w:tcPr>
          <w:p w:rsidR="004056BB" w:rsidRPr="004830D0" w:rsidRDefault="004056BB" w:rsidP="00E3281C">
            <w:pPr>
              <w:jc w:val="center"/>
              <w:rPr>
                <w:b/>
                <w:sz w:val="18"/>
              </w:rPr>
            </w:pPr>
            <w:r w:rsidRPr="004830D0">
              <w:rPr>
                <w:b/>
                <w:sz w:val="18"/>
              </w:rPr>
              <w:t>6TO</w:t>
            </w:r>
          </w:p>
        </w:tc>
        <w:tc>
          <w:tcPr>
            <w:tcW w:w="2268" w:type="dxa"/>
            <w:vAlign w:val="center"/>
          </w:tcPr>
          <w:p w:rsidR="004056BB" w:rsidRPr="004830D0" w:rsidRDefault="004056BB" w:rsidP="00E3281C">
            <w:pPr>
              <w:jc w:val="center"/>
              <w:rPr>
                <w:b/>
                <w:sz w:val="18"/>
              </w:rPr>
            </w:pPr>
            <w:r w:rsidRPr="004830D0">
              <w:rPr>
                <w:b/>
                <w:sz w:val="18"/>
              </w:rPr>
              <w:t>7MO</w:t>
            </w:r>
          </w:p>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 xml:space="preserve">CS.3.1.1. Analizar el origen de los primeros pobladores del Ecuador, sus rutas de llegada, sus herramientas y formas de trabajo colectivo. </w:t>
            </w:r>
          </w:p>
        </w:tc>
        <w:tc>
          <w:tcPr>
            <w:tcW w:w="2207" w:type="dxa"/>
            <w:gridSpan w:val="2"/>
            <w:shd w:val="clear" w:color="auto" w:fill="D99594" w:themeFill="accent2" w:themeFillTint="99"/>
          </w:tcPr>
          <w:p w:rsidR="004056BB" w:rsidRPr="004830D0" w:rsidRDefault="004056BB" w:rsidP="00E3281C">
            <w:r w:rsidRPr="004830D0">
              <w:t>CS.3.1.1. Analizar el origen de los primeros pobladores del Ecuador, sus rutas de llegada, sus herramientas y formas de trabajo colectivo.</w:t>
            </w:r>
          </w:p>
        </w:tc>
        <w:tc>
          <w:tcPr>
            <w:tcW w:w="2410" w:type="dxa"/>
            <w:shd w:val="clear" w:color="auto" w:fill="D99594" w:themeFill="accent2" w:themeFillTint="99"/>
          </w:tcPr>
          <w:p w:rsidR="004056BB" w:rsidRPr="004830D0" w:rsidRDefault="004056BB" w:rsidP="00E3281C"/>
        </w:tc>
        <w:tc>
          <w:tcPr>
            <w:tcW w:w="2268" w:type="dxa"/>
            <w:shd w:val="clear" w:color="auto" w:fill="D99594" w:themeFill="accent2" w:themeFillTint="99"/>
          </w:tcPr>
          <w:p w:rsidR="004056BB" w:rsidRPr="004830D0" w:rsidRDefault="004056BB" w:rsidP="00E3281C"/>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 xml:space="preserve">CS.3.1.2. Relacionar la organización económica y social de las sociedades agrícolas con su alfarería y el surgimiento de sus primeros poblados. </w:t>
            </w:r>
          </w:p>
        </w:tc>
        <w:tc>
          <w:tcPr>
            <w:tcW w:w="2207" w:type="dxa"/>
            <w:gridSpan w:val="2"/>
            <w:shd w:val="clear" w:color="auto" w:fill="D99594" w:themeFill="accent2" w:themeFillTint="99"/>
          </w:tcPr>
          <w:p w:rsidR="004056BB" w:rsidRPr="004830D0" w:rsidRDefault="004056BB" w:rsidP="00E3281C">
            <w:r w:rsidRPr="004830D0">
              <w:t>CS.3.1.2. Relacionar la organización económica y social de las sociedades agrícolas con su alfarería y el surgimiento de sus primeros poblados.</w:t>
            </w:r>
          </w:p>
        </w:tc>
        <w:tc>
          <w:tcPr>
            <w:tcW w:w="2410" w:type="dxa"/>
            <w:shd w:val="clear" w:color="auto" w:fill="D99594" w:themeFill="accent2" w:themeFillTint="99"/>
          </w:tcPr>
          <w:p w:rsidR="004056BB" w:rsidRPr="004830D0" w:rsidRDefault="004056BB" w:rsidP="00E3281C"/>
        </w:tc>
        <w:tc>
          <w:tcPr>
            <w:tcW w:w="2268" w:type="dxa"/>
            <w:shd w:val="clear" w:color="auto" w:fill="D99594" w:themeFill="accent2" w:themeFillTint="99"/>
          </w:tcPr>
          <w:p w:rsidR="004056BB" w:rsidRPr="004830D0" w:rsidRDefault="004056BB" w:rsidP="00E3281C"/>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 xml:space="preserve">CS.3.1.3. Identificar la ubicación, la organización social y política de los cacicazgos mayores o señoríos étnicos, con sus relaciones de comercio, alianzas y enfrentamientos. </w:t>
            </w:r>
          </w:p>
        </w:tc>
        <w:tc>
          <w:tcPr>
            <w:tcW w:w="2207" w:type="dxa"/>
            <w:gridSpan w:val="2"/>
            <w:shd w:val="clear" w:color="auto" w:fill="D99594" w:themeFill="accent2" w:themeFillTint="99"/>
          </w:tcPr>
          <w:p w:rsidR="004056BB" w:rsidRPr="004830D0" w:rsidRDefault="004056BB" w:rsidP="00E3281C">
            <w:r w:rsidRPr="004830D0">
              <w:t>CS.3.1.3. Identificar la ubicación, la organización social y política de los cacicazgos mayores o señoríos étnicos, con sus relaciones de comercio, alianzas y enfrentamientos.</w:t>
            </w:r>
          </w:p>
        </w:tc>
        <w:tc>
          <w:tcPr>
            <w:tcW w:w="2410" w:type="dxa"/>
            <w:shd w:val="clear" w:color="auto" w:fill="D99594" w:themeFill="accent2" w:themeFillTint="99"/>
          </w:tcPr>
          <w:p w:rsidR="004056BB" w:rsidRPr="004830D0" w:rsidRDefault="004056BB" w:rsidP="00E3281C"/>
        </w:tc>
        <w:tc>
          <w:tcPr>
            <w:tcW w:w="2268" w:type="dxa"/>
            <w:shd w:val="clear" w:color="auto" w:fill="D99594" w:themeFill="accent2" w:themeFillTint="99"/>
          </w:tcPr>
          <w:p w:rsidR="004056BB" w:rsidRPr="004830D0" w:rsidRDefault="004056BB" w:rsidP="00E3281C"/>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 xml:space="preserve">CS.3.1.4. Explicar las características de la dominación incaica en el Ecuador, la organización de su imperio y sociedad. </w:t>
            </w:r>
          </w:p>
        </w:tc>
        <w:tc>
          <w:tcPr>
            <w:tcW w:w="2207" w:type="dxa"/>
            <w:gridSpan w:val="2"/>
            <w:shd w:val="clear" w:color="auto" w:fill="D99594" w:themeFill="accent2" w:themeFillTint="99"/>
          </w:tcPr>
          <w:p w:rsidR="004056BB" w:rsidRPr="004830D0" w:rsidRDefault="004056BB" w:rsidP="00E3281C">
            <w:r w:rsidRPr="004830D0">
              <w:t>CS.3.1.4. Explicar las características de la dominación incaica en el Ecuador, la organización de su imperio y sociedad.</w:t>
            </w:r>
          </w:p>
        </w:tc>
        <w:tc>
          <w:tcPr>
            <w:tcW w:w="2410" w:type="dxa"/>
            <w:shd w:val="clear" w:color="auto" w:fill="D99594" w:themeFill="accent2" w:themeFillTint="99"/>
          </w:tcPr>
          <w:p w:rsidR="004056BB" w:rsidRPr="004830D0" w:rsidRDefault="004056BB" w:rsidP="00E3281C"/>
        </w:tc>
        <w:tc>
          <w:tcPr>
            <w:tcW w:w="2268" w:type="dxa"/>
            <w:shd w:val="clear" w:color="auto" w:fill="D99594" w:themeFill="accent2" w:themeFillTint="99"/>
          </w:tcPr>
          <w:p w:rsidR="004056BB" w:rsidRPr="004830D0" w:rsidRDefault="004056BB" w:rsidP="00E3281C"/>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 xml:space="preserve">CS.3.1.5. Examinar el ascenso de Atahualpa y la guerra civil como efectos de una crisis del incario y como antecedentes de la derrota ante la invasión española. </w:t>
            </w:r>
          </w:p>
        </w:tc>
        <w:tc>
          <w:tcPr>
            <w:tcW w:w="2207" w:type="dxa"/>
            <w:gridSpan w:val="2"/>
            <w:shd w:val="clear" w:color="auto" w:fill="D99594" w:themeFill="accent2" w:themeFillTint="99"/>
          </w:tcPr>
          <w:p w:rsidR="004056BB" w:rsidRPr="004830D0" w:rsidRDefault="004056BB" w:rsidP="00E3281C">
            <w:r w:rsidRPr="004830D0">
              <w:t xml:space="preserve">CS.3.1.5. Examinar el ascenso de Atahualpa y la guerra civil como efectos de una crisis del incario y como antecedentes de la </w:t>
            </w:r>
            <w:r w:rsidRPr="004830D0">
              <w:lastRenderedPageBreak/>
              <w:t>derrota ante la invasión española.</w:t>
            </w:r>
          </w:p>
        </w:tc>
        <w:tc>
          <w:tcPr>
            <w:tcW w:w="2410" w:type="dxa"/>
            <w:shd w:val="clear" w:color="auto" w:fill="D99594" w:themeFill="accent2" w:themeFillTint="99"/>
          </w:tcPr>
          <w:p w:rsidR="004056BB" w:rsidRPr="004830D0" w:rsidRDefault="004056BB" w:rsidP="00E3281C"/>
        </w:tc>
        <w:tc>
          <w:tcPr>
            <w:tcW w:w="2268" w:type="dxa"/>
            <w:shd w:val="clear" w:color="auto" w:fill="D99594" w:themeFill="accent2" w:themeFillTint="99"/>
          </w:tcPr>
          <w:p w:rsidR="004056BB" w:rsidRPr="004830D0" w:rsidRDefault="004056BB" w:rsidP="00E3281C"/>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lastRenderedPageBreak/>
              <w:t xml:space="preserve">CS.3.1.6. Identificar varios sitios arqueológicos y las piezas que se han conservado, reconociéndolas como patrimonio nacional. </w:t>
            </w:r>
          </w:p>
        </w:tc>
        <w:tc>
          <w:tcPr>
            <w:tcW w:w="2207" w:type="dxa"/>
            <w:gridSpan w:val="2"/>
            <w:shd w:val="clear" w:color="auto" w:fill="D99594" w:themeFill="accent2" w:themeFillTint="99"/>
          </w:tcPr>
          <w:p w:rsidR="004056BB" w:rsidRPr="004830D0" w:rsidRDefault="004056BB" w:rsidP="00E3281C">
            <w:r w:rsidRPr="004830D0">
              <w:t>CS.3.1.6. Identificar varios sitios arqueológicos y las piezas que se han conservado, reconociéndolas como patrimonio nacional.</w:t>
            </w:r>
          </w:p>
        </w:tc>
        <w:tc>
          <w:tcPr>
            <w:tcW w:w="2410" w:type="dxa"/>
            <w:shd w:val="clear" w:color="auto" w:fill="D99594" w:themeFill="accent2" w:themeFillTint="99"/>
          </w:tcPr>
          <w:p w:rsidR="004056BB" w:rsidRPr="004830D0" w:rsidRDefault="004056BB" w:rsidP="00E3281C"/>
        </w:tc>
        <w:tc>
          <w:tcPr>
            <w:tcW w:w="2268" w:type="dxa"/>
            <w:shd w:val="clear" w:color="auto" w:fill="D99594" w:themeFill="accent2" w:themeFillTint="99"/>
          </w:tcPr>
          <w:p w:rsidR="004056BB" w:rsidRPr="004830D0" w:rsidRDefault="004056BB" w:rsidP="00E3281C"/>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 xml:space="preserve">CS.3.1.7. Documentar la Conquista española del Tahuantinsuyo, especialmente del norte, con sus enfrentamientos y alianzas. </w:t>
            </w:r>
          </w:p>
        </w:tc>
        <w:tc>
          <w:tcPr>
            <w:tcW w:w="2207" w:type="dxa"/>
            <w:gridSpan w:val="2"/>
            <w:shd w:val="clear" w:color="auto" w:fill="D99594" w:themeFill="accent2" w:themeFillTint="99"/>
          </w:tcPr>
          <w:p w:rsidR="004056BB" w:rsidRPr="004830D0" w:rsidRDefault="004056BB" w:rsidP="00E3281C">
            <w:r w:rsidRPr="004830D0">
              <w:t>CS.3.1.7. Documentar la Conquista española del Tahuantinsuyo, especialmente del norte, con sus enfrentamientos y alianzas.</w:t>
            </w:r>
          </w:p>
        </w:tc>
        <w:tc>
          <w:tcPr>
            <w:tcW w:w="2410" w:type="dxa"/>
            <w:shd w:val="clear" w:color="auto" w:fill="D99594" w:themeFill="accent2" w:themeFillTint="99"/>
          </w:tcPr>
          <w:p w:rsidR="004056BB" w:rsidRPr="004830D0" w:rsidRDefault="004056BB" w:rsidP="00E3281C"/>
        </w:tc>
        <w:tc>
          <w:tcPr>
            <w:tcW w:w="2268" w:type="dxa"/>
            <w:shd w:val="clear" w:color="auto" w:fill="D99594" w:themeFill="accent2" w:themeFillTint="99"/>
          </w:tcPr>
          <w:p w:rsidR="004056BB" w:rsidRPr="004830D0" w:rsidRDefault="004056BB" w:rsidP="00E3281C"/>
        </w:tc>
      </w:tr>
      <w:tr w:rsidR="004056BB" w:rsidRPr="004830D0" w:rsidTr="00E3281C">
        <w:tblPrEx>
          <w:jc w:val="center"/>
        </w:tblPrEx>
        <w:trPr>
          <w:jc w:val="center"/>
        </w:trPr>
        <w:tc>
          <w:tcPr>
            <w:tcW w:w="3039" w:type="dxa"/>
            <w:shd w:val="clear" w:color="auto" w:fill="auto"/>
          </w:tcPr>
          <w:p w:rsidR="004056BB" w:rsidRPr="004830D0" w:rsidRDefault="004056BB" w:rsidP="00E3281C">
            <w:r w:rsidRPr="004830D0">
              <w:t xml:space="preserve">CS.3.1.8. Examinar y discutir el fundamento científico de ciertas narraciones históricas tradicionales como el Reino de Quito, la dinastía de los Shyris, etc. </w:t>
            </w:r>
          </w:p>
        </w:tc>
        <w:tc>
          <w:tcPr>
            <w:tcW w:w="2207" w:type="dxa"/>
            <w:gridSpan w:val="2"/>
            <w:shd w:val="clear" w:color="auto" w:fill="auto"/>
          </w:tcPr>
          <w:p w:rsidR="004056BB" w:rsidRPr="004830D0" w:rsidRDefault="004056BB" w:rsidP="00E3281C">
            <w:r w:rsidRPr="004830D0">
              <w:t>CS.3.1.8. Examinar y discutir el fundamento científico de ciertas narraciones históricas tradicionales como el Reino de Quito, la dinastía de los Shyris, etc.</w:t>
            </w:r>
          </w:p>
        </w:tc>
        <w:tc>
          <w:tcPr>
            <w:tcW w:w="2410" w:type="dxa"/>
            <w:shd w:val="clear" w:color="auto" w:fill="auto"/>
          </w:tcPr>
          <w:p w:rsidR="004056BB" w:rsidRPr="004830D0" w:rsidRDefault="004056BB" w:rsidP="00E3281C"/>
        </w:tc>
        <w:tc>
          <w:tcPr>
            <w:tcW w:w="2268" w:type="dxa"/>
            <w:shd w:val="clear" w:color="auto" w:fill="auto"/>
          </w:tcPr>
          <w:p w:rsidR="004056BB" w:rsidRPr="004830D0" w:rsidRDefault="004056BB" w:rsidP="00E3281C"/>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CS.3.1.9. Identificar a los conquistadores españoles, su relación con los indígenas y sus conflictos con la Corona, el surgimiento de los mestizos y la llegada de los negros esclavizados.</w:t>
            </w:r>
          </w:p>
        </w:tc>
        <w:tc>
          <w:tcPr>
            <w:tcW w:w="2207" w:type="dxa"/>
            <w:gridSpan w:val="2"/>
            <w:shd w:val="clear" w:color="auto" w:fill="D99594" w:themeFill="accent2" w:themeFillTint="99"/>
          </w:tcPr>
          <w:p w:rsidR="004056BB" w:rsidRPr="004830D0" w:rsidRDefault="004056BB" w:rsidP="00E3281C">
            <w:r w:rsidRPr="004830D0">
              <w:t>CS.3.1.9. Identificar a los conquistadores españoles, su relación con los indígenas y sus conflictos con la Corona, el surgimiento de los mestizos y la llegada de los negros esclavizados.</w:t>
            </w:r>
          </w:p>
        </w:tc>
        <w:tc>
          <w:tcPr>
            <w:tcW w:w="2410" w:type="dxa"/>
            <w:shd w:val="clear" w:color="auto" w:fill="D99594" w:themeFill="accent2" w:themeFillTint="99"/>
          </w:tcPr>
          <w:p w:rsidR="004056BB" w:rsidRPr="004830D0" w:rsidRDefault="004056BB" w:rsidP="00E3281C"/>
        </w:tc>
        <w:tc>
          <w:tcPr>
            <w:tcW w:w="2268" w:type="dxa"/>
            <w:shd w:val="clear" w:color="auto" w:fill="D99594" w:themeFill="accent2" w:themeFillTint="99"/>
          </w:tcPr>
          <w:p w:rsidR="004056BB" w:rsidRPr="004830D0" w:rsidRDefault="004056BB" w:rsidP="00E3281C"/>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 xml:space="preserve"> CS.3.1.10. Analizar los hechos iniciales de la colonización, en especial la fundación de ciudades y su papel en la dominación.</w:t>
            </w:r>
          </w:p>
        </w:tc>
        <w:tc>
          <w:tcPr>
            <w:tcW w:w="2207" w:type="dxa"/>
            <w:gridSpan w:val="2"/>
            <w:shd w:val="clear" w:color="auto" w:fill="D99594" w:themeFill="accent2" w:themeFillTint="99"/>
          </w:tcPr>
          <w:p w:rsidR="004056BB" w:rsidRPr="004830D0" w:rsidRDefault="004056BB" w:rsidP="00E3281C">
            <w:r w:rsidRPr="004830D0">
              <w:t>CS.3.1.10. Analizar los hechos iniciales de la colonización, en especial la fundación de ciudades y su papel en la dominación.</w:t>
            </w:r>
          </w:p>
        </w:tc>
        <w:tc>
          <w:tcPr>
            <w:tcW w:w="2410" w:type="dxa"/>
            <w:shd w:val="clear" w:color="auto" w:fill="D99594" w:themeFill="accent2" w:themeFillTint="99"/>
          </w:tcPr>
          <w:p w:rsidR="004056BB" w:rsidRPr="004830D0" w:rsidRDefault="004056BB" w:rsidP="00E3281C"/>
        </w:tc>
        <w:tc>
          <w:tcPr>
            <w:tcW w:w="2268" w:type="dxa"/>
            <w:shd w:val="clear" w:color="auto" w:fill="D99594" w:themeFill="accent2" w:themeFillTint="99"/>
          </w:tcPr>
          <w:p w:rsidR="004056BB" w:rsidRPr="004830D0" w:rsidRDefault="004056BB" w:rsidP="00E3281C"/>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 xml:space="preserve">CS.3.1.11. Apreciar la organización del trabajo en la Audiencia de Quito y el papel de la producción textil </w:t>
            </w:r>
          </w:p>
        </w:tc>
        <w:tc>
          <w:tcPr>
            <w:tcW w:w="2207" w:type="dxa"/>
            <w:gridSpan w:val="2"/>
            <w:shd w:val="clear" w:color="auto" w:fill="D99594" w:themeFill="accent2" w:themeFillTint="99"/>
          </w:tcPr>
          <w:p w:rsidR="004056BB" w:rsidRPr="004830D0" w:rsidRDefault="004056BB" w:rsidP="00E3281C">
            <w:r w:rsidRPr="004830D0">
              <w:t xml:space="preserve">CS.3.1.11. Apreciar la organización del trabajo en la Audiencia de Quito y el papel de la </w:t>
            </w:r>
            <w:r w:rsidRPr="004830D0">
              <w:lastRenderedPageBreak/>
              <w:t>producción textil</w:t>
            </w:r>
          </w:p>
        </w:tc>
        <w:tc>
          <w:tcPr>
            <w:tcW w:w="2410" w:type="dxa"/>
            <w:shd w:val="clear" w:color="auto" w:fill="D99594" w:themeFill="accent2" w:themeFillTint="99"/>
          </w:tcPr>
          <w:p w:rsidR="004056BB" w:rsidRPr="004830D0" w:rsidRDefault="004056BB" w:rsidP="00E3281C"/>
        </w:tc>
        <w:tc>
          <w:tcPr>
            <w:tcW w:w="2268" w:type="dxa"/>
            <w:shd w:val="clear" w:color="auto" w:fill="D99594" w:themeFill="accent2" w:themeFillTint="99"/>
          </w:tcPr>
          <w:p w:rsidR="004056BB" w:rsidRPr="004830D0" w:rsidRDefault="004056BB" w:rsidP="00E3281C"/>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lastRenderedPageBreak/>
              <w:t xml:space="preserve">CS.3.1.12. Explicar la estructura de la sociedad colonial y la vida cotidiana con sus diferencias sociales y prácticas discriminatorias. </w:t>
            </w:r>
          </w:p>
        </w:tc>
        <w:tc>
          <w:tcPr>
            <w:tcW w:w="2207" w:type="dxa"/>
            <w:gridSpan w:val="2"/>
            <w:shd w:val="clear" w:color="auto" w:fill="D99594" w:themeFill="accent2" w:themeFillTint="99"/>
          </w:tcPr>
          <w:p w:rsidR="004056BB" w:rsidRPr="004830D0" w:rsidRDefault="004056BB" w:rsidP="00E3281C">
            <w:r w:rsidRPr="004830D0">
              <w:t>CS.3.1.12. Explicar la estructura de la sociedad colonial y la vida cotidiana con sus diferencias sociales y prácticas discriminatorias.</w:t>
            </w:r>
          </w:p>
        </w:tc>
        <w:tc>
          <w:tcPr>
            <w:tcW w:w="2410" w:type="dxa"/>
            <w:shd w:val="clear" w:color="auto" w:fill="D99594" w:themeFill="accent2" w:themeFillTint="99"/>
          </w:tcPr>
          <w:p w:rsidR="004056BB" w:rsidRPr="004830D0" w:rsidRDefault="004056BB" w:rsidP="00E3281C"/>
        </w:tc>
        <w:tc>
          <w:tcPr>
            <w:tcW w:w="2268" w:type="dxa"/>
            <w:shd w:val="clear" w:color="auto" w:fill="D99594" w:themeFill="accent2" w:themeFillTint="99"/>
          </w:tcPr>
          <w:p w:rsidR="004056BB" w:rsidRPr="004830D0" w:rsidRDefault="004056BB" w:rsidP="00E3281C"/>
        </w:tc>
      </w:tr>
      <w:tr w:rsidR="004056BB" w:rsidRPr="004830D0" w:rsidTr="00E3281C">
        <w:tblPrEx>
          <w:jc w:val="center"/>
        </w:tblPrEx>
        <w:trPr>
          <w:jc w:val="center"/>
        </w:trPr>
        <w:tc>
          <w:tcPr>
            <w:tcW w:w="3039" w:type="dxa"/>
            <w:shd w:val="clear" w:color="auto" w:fill="auto"/>
          </w:tcPr>
          <w:p w:rsidR="004056BB" w:rsidRPr="004830D0" w:rsidRDefault="004056BB" w:rsidP="00E3281C">
            <w:r w:rsidRPr="004830D0">
              <w:t xml:space="preserve">CS.3.1.13. Discutir el significado del concepto “colonia” y las lecciones que dejó la Conquista y Colonización hispánica en la vida de la sociedad nacional. </w:t>
            </w:r>
          </w:p>
        </w:tc>
        <w:tc>
          <w:tcPr>
            <w:tcW w:w="2207" w:type="dxa"/>
            <w:gridSpan w:val="2"/>
            <w:shd w:val="clear" w:color="auto" w:fill="auto"/>
          </w:tcPr>
          <w:p w:rsidR="004056BB" w:rsidRPr="004830D0" w:rsidRDefault="004056BB" w:rsidP="00E3281C">
            <w:r w:rsidRPr="004830D0">
              <w:t>CS.3.3.14. Construir una propuesta colectiva con medidas y acciones concretas y viables tendientes a brindar un trato más justo a las personas con discapacidad.</w:t>
            </w:r>
          </w:p>
        </w:tc>
        <w:tc>
          <w:tcPr>
            <w:tcW w:w="2410" w:type="dxa"/>
            <w:shd w:val="clear" w:color="auto" w:fill="auto"/>
          </w:tcPr>
          <w:p w:rsidR="004056BB" w:rsidRPr="004830D0" w:rsidRDefault="004056BB" w:rsidP="00E3281C"/>
        </w:tc>
        <w:tc>
          <w:tcPr>
            <w:tcW w:w="2268" w:type="dxa"/>
            <w:shd w:val="clear" w:color="auto" w:fill="auto"/>
          </w:tcPr>
          <w:p w:rsidR="004056BB" w:rsidRPr="004830D0" w:rsidRDefault="004056BB" w:rsidP="00E3281C"/>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CS.3.1.14. Interpretar las causas de la crisis que sufrió la Audiencia de Quito en el marco de los grandes cambios de la monarquía española y el mundo.</w:t>
            </w:r>
          </w:p>
        </w:tc>
        <w:tc>
          <w:tcPr>
            <w:tcW w:w="2207" w:type="dxa"/>
            <w:gridSpan w:val="2"/>
            <w:shd w:val="clear" w:color="auto" w:fill="D99594" w:themeFill="accent2" w:themeFillTint="99"/>
          </w:tcPr>
          <w:p w:rsidR="004056BB" w:rsidRPr="004830D0" w:rsidRDefault="004056BB" w:rsidP="00E3281C">
            <w:r w:rsidRPr="004830D0">
              <w:t>CS.3.1.14. Interpretar las causas de la crisis que sufrió la Audiencia de Quito en el marco de los grandes cambios de la monarquía española y el mundo.</w:t>
            </w:r>
          </w:p>
        </w:tc>
        <w:tc>
          <w:tcPr>
            <w:tcW w:w="2410" w:type="dxa"/>
            <w:shd w:val="clear" w:color="auto" w:fill="D99594" w:themeFill="accent2" w:themeFillTint="99"/>
          </w:tcPr>
          <w:p w:rsidR="004056BB" w:rsidRPr="004830D0" w:rsidRDefault="004056BB" w:rsidP="00E3281C"/>
        </w:tc>
        <w:tc>
          <w:tcPr>
            <w:tcW w:w="2268" w:type="dxa"/>
            <w:shd w:val="clear" w:color="auto" w:fill="D99594" w:themeFill="accent2" w:themeFillTint="99"/>
          </w:tcPr>
          <w:p w:rsidR="004056BB" w:rsidRPr="004830D0" w:rsidRDefault="004056BB" w:rsidP="00E3281C"/>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 xml:space="preserve">CS.3.1.15. Destacar la consolidación del latifundio, el inicio de la expansión de la Costa y las grandes sublevaciones indígenas y de las ciudades. </w:t>
            </w:r>
          </w:p>
        </w:tc>
        <w:tc>
          <w:tcPr>
            <w:tcW w:w="2207" w:type="dxa"/>
            <w:gridSpan w:val="2"/>
            <w:shd w:val="clear" w:color="auto" w:fill="D99594" w:themeFill="accent2" w:themeFillTint="99"/>
          </w:tcPr>
          <w:p w:rsidR="004056BB" w:rsidRPr="004830D0" w:rsidRDefault="004056BB" w:rsidP="00E3281C">
            <w:r w:rsidRPr="004830D0">
              <w:t>CS.3.1.15. Destacar la consolidación del latifundio, el inicio de la expansión de la Costa y las grandes sublevaciones indígenas y de las ciudades.</w:t>
            </w:r>
          </w:p>
        </w:tc>
        <w:tc>
          <w:tcPr>
            <w:tcW w:w="2410" w:type="dxa"/>
            <w:shd w:val="clear" w:color="auto" w:fill="D99594" w:themeFill="accent2" w:themeFillTint="99"/>
          </w:tcPr>
          <w:p w:rsidR="004056BB" w:rsidRPr="004830D0" w:rsidRDefault="004056BB" w:rsidP="00E3281C"/>
        </w:tc>
        <w:tc>
          <w:tcPr>
            <w:tcW w:w="2268" w:type="dxa"/>
            <w:shd w:val="clear" w:color="auto" w:fill="D99594" w:themeFill="accent2" w:themeFillTint="99"/>
          </w:tcPr>
          <w:p w:rsidR="004056BB" w:rsidRPr="004830D0" w:rsidRDefault="004056BB" w:rsidP="00E3281C"/>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 xml:space="preserve">CS.3.1.16. Explicar la función de dominación de la cultura oficial y la educación colonial y el valor de las culturas populares como respuesta frente al poder. </w:t>
            </w:r>
          </w:p>
        </w:tc>
        <w:tc>
          <w:tcPr>
            <w:tcW w:w="2207" w:type="dxa"/>
            <w:gridSpan w:val="2"/>
            <w:shd w:val="clear" w:color="auto" w:fill="D99594" w:themeFill="accent2" w:themeFillTint="99"/>
          </w:tcPr>
          <w:p w:rsidR="004056BB" w:rsidRPr="004830D0" w:rsidRDefault="004056BB" w:rsidP="00E3281C">
            <w:r w:rsidRPr="004830D0">
              <w:t>CS.3.1.16. Explicar la función de dominación de la cultura oficial y la educación colonial y el valor de las culturas populares como respuesta frente al poder.</w:t>
            </w:r>
          </w:p>
        </w:tc>
        <w:tc>
          <w:tcPr>
            <w:tcW w:w="2410" w:type="dxa"/>
            <w:shd w:val="clear" w:color="auto" w:fill="D99594" w:themeFill="accent2" w:themeFillTint="99"/>
          </w:tcPr>
          <w:p w:rsidR="004056BB" w:rsidRPr="004830D0" w:rsidRDefault="004056BB" w:rsidP="00E3281C"/>
        </w:tc>
        <w:tc>
          <w:tcPr>
            <w:tcW w:w="2268" w:type="dxa"/>
            <w:shd w:val="clear" w:color="auto" w:fill="D99594" w:themeFill="accent2" w:themeFillTint="99"/>
          </w:tcPr>
          <w:p w:rsidR="004056BB" w:rsidRPr="004830D0" w:rsidRDefault="004056BB" w:rsidP="00E3281C"/>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 xml:space="preserve">CS.3.1.17. Examinar las obras artísticas de la Colonia como productos de una sociedad de desigualdades, y su función cultural, estética e ideológica. </w:t>
            </w:r>
          </w:p>
        </w:tc>
        <w:tc>
          <w:tcPr>
            <w:tcW w:w="2207" w:type="dxa"/>
            <w:gridSpan w:val="2"/>
            <w:shd w:val="clear" w:color="auto" w:fill="D99594" w:themeFill="accent2" w:themeFillTint="99"/>
          </w:tcPr>
          <w:p w:rsidR="004056BB" w:rsidRPr="004830D0" w:rsidRDefault="004056BB" w:rsidP="00E3281C">
            <w:r w:rsidRPr="004830D0">
              <w:t xml:space="preserve">CS.3.1.17. Examinar las obras artísticas de la Colonia como productos de una sociedad de desigualdades, y su función cultural, </w:t>
            </w:r>
            <w:r w:rsidRPr="004830D0">
              <w:lastRenderedPageBreak/>
              <w:t>estética e ideológica.</w:t>
            </w:r>
          </w:p>
        </w:tc>
        <w:tc>
          <w:tcPr>
            <w:tcW w:w="2410" w:type="dxa"/>
            <w:shd w:val="clear" w:color="auto" w:fill="D99594" w:themeFill="accent2" w:themeFillTint="99"/>
          </w:tcPr>
          <w:p w:rsidR="004056BB" w:rsidRPr="004830D0" w:rsidRDefault="004056BB" w:rsidP="00E3281C"/>
        </w:tc>
        <w:tc>
          <w:tcPr>
            <w:tcW w:w="2268" w:type="dxa"/>
            <w:shd w:val="clear" w:color="auto" w:fill="D99594" w:themeFill="accent2" w:themeFillTint="99"/>
          </w:tcPr>
          <w:p w:rsidR="004056BB" w:rsidRPr="004830D0" w:rsidRDefault="004056BB" w:rsidP="00E3281C"/>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lastRenderedPageBreak/>
              <w:t xml:space="preserve">CS.3.1.18. Reconocer el trabajo artístico indígena y mestizo y el compromiso de proteger el patrimonio nacional. </w:t>
            </w:r>
          </w:p>
        </w:tc>
        <w:tc>
          <w:tcPr>
            <w:tcW w:w="2207" w:type="dxa"/>
            <w:gridSpan w:val="2"/>
            <w:shd w:val="clear" w:color="auto" w:fill="D99594" w:themeFill="accent2" w:themeFillTint="99"/>
          </w:tcPr>
          <w:p w:rsidR="004056BB" w:rsidRPr="004830D0" w:rsidRDefault="004056BB" w:rsidP="00E3281C">
            <w:r w:rsidRPr="004830D0">
              <w:t>CS.3.1.18. Reconocer el trabajo artístico indígena y mestizo y el compromiso de proteger el patrimonio nacional.</w:t>
            </w:r>
          </w:p>
        </w:tc>
        <w:tc>
          <w:tcPr>
            <w:tcW w:w="2410" w:type="dxa"/>
            <w:shd w:val="clear" w:color="auto" w:fill="D99594" w:themeFill="accent2" w:themeFillTint="99"/>
          </w:tcPr>
          <w:p w:rsidR="004056BB" w:rsidRPr="004830D0" w:rsidRDefault="004056BB" w:rsidP="00E3281C"/>
        </w:tc>
        <w:tc>
          <w:tcPr>
            <w:tcW w:w="2268" w:type="dxa"/>
            <w:shd w:val="clear" w:color="auto" w:fill="D99594" w:themeFill="accent2" w:themeFillTint="99"/>
          </w:tcPr>
          <w:p w:rsidR="004056BB" w:rsidRPr="004830D0" w:rsidRDefault="004056BB" w:rsidP="00E3281C"/>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 xml:space="preserve">CS.3.1.19. Identificar, al fin de la Colonia, los primeros esfuerzos por definir la identidad del “país” en el marco de las contradicciones prevalecientes. </w:t>
            </w:r>
          </w:p>
        </w:tc>
        <w:tc>
          <w:tcPr>
            <w:tcW w:w="2207" w:type="dxa"/>
            <w:gridSpan w:val="2"/>
            <w:shd w:val="clear" w:color="auto" w:fill="D99594" w:themeFill="accent2" w:themeFillTint="99"/>
          </w:tcPr>
          <w:p w:rsidR="004056BB" w:rsidRPr="004830D0" w:rsidRDefault="004056BB" w:rsidP="00E3281C">
            <w:r w:rsidRPr="004830D0">
              <w:t>CS.3.1.19. Identificar, al fin de la Colonia, los primeros esfuerzos por definir la identidad del “país” en el marco de las contradicciones prevalecientes.</w:t>
            </w:r>
          </w:p>
        </w:tc>
        <w:tc>
          <w:tcPr>
            <w:tcW w:w="2410" w:type="dxa"/>
            <w:shd w:val="clear" w:color="auto" w:fill="D99594" w:themeFill="accent2" w:themeFillTint="99"/>
          </w:tcPr>
          <w:p w:rsidR="004056BB" w:rsidRPr="004830D0" w:rsidRDefault="004056BB" w:rsidP="00E3281C"/>
        </w:tc>
        <w:tc>
          <w:tcPr>
            <w:tcW w:w="2268" w:type="dxa"/>
            <w:shd w:val="clear" w:color="auto" w:fill="D99594" w:themeFill="accent2" w:themeFillTint="99"/>
          </w:tcPr>
          <w:p w:rsidR="004056BB" w:rsidRPr="004830D0" w:rsidRDefault="004056BB" w:rsidP="00E3281C"/>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 xml:space="preserve">CS.3.1.20. Analizar el proceso de la Revolución de Quito de 1809 y su impacto, sus principales actores colectivos y consecuencias. </w:t>
            </w:r>
          </w:p>
        </w:tc>
        <w:tc>
          <w:tcPr>
            <w:tcW w:w="2207" w:type="dxa"/>
            <w:gridSpan w:val="2"/>
            <w:shd w:val="clear" w:color="auto" w:fill="D99594" w:themeFill="accent2" w:themeFillTint="99"/>
          </w:tcPr>
          <w:p w:rsidR="004056BB" w:rsidRPr="004830D0" w:rsidRDefault="004056BB" w:rsidP="00E3281C">
            <w:r w:rsidRPr="004830D0">
              <w:t>CS.3.1.20. Analizar el proceso de la Revolución de Quito de 1809 y su impacto, sus principales actores colectivos y consecuencias.</w:t>
            </w:r>
          </w:p>
        </w:tc>
        <w:tc>
          <w:tcPr>
            <w:tcW w:w="2410" w:type="dxa"/>
            <w:shd w:val="clear" w:color="auto" w:fill="D99594" w:themeFill="accent2" w:themeFillTint="99"/>
          </w:tcPr>
          <w:p w:rsidR="004056BB" w:rsidRPr="004830D0" w:rsidRDefault="004056BB" w:rsidP="00E3281C"/>
        </w:tc>
        <w:tc>
          <w:tcPr>
            <w:tcW w:w="2268" w:type="dxa"/>
            <w:shd w:val="clear" w:color="auto" w:fill="D99594" w:themeFill="accent2" w:themeFillTint="99"/>
          </w:tcPr>
          <w:p w:rsidR="004056BB" w:rsidRPr="004830D0" w:rsidRDefault="004056BB" w:rsidP="00E3281C"/>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 xml:space="preserve">CS.3.1.21. Determinar las causas del vacío revolucionario entre 1812 y 1820 y la reactivación de la independencia en Guayaquil. </w:t>
            </w:r>
          </w:p>
        </w:tc>
        <w:tc>
          <w:tcPr>
            <w:tcW w:w="2207" w:type="dxa"/>
            <w:gridSpan w:val="2"/>
            <w:shd w:val="clear" w:color="auto" w:fill="D99594" w:themeFill="accent2" w:themeFillTint="99"/>
          </w:tcPr>
          <w:p w:rsidR="004056BB" w:rsidRPr="004830D0" w:rsidRDefault="004056BB" w:rsidP="00E3281C">
            <w:r w:rsidRPr="004830D0">
              <w:t>CS.3.1.21. Determinar las causas del vacío revolucionario entre 1812 y 1820 y la reactivación de la independencia en Guayaquil.</w:t>
            </w:r>
          </w:p>
        </w:tc>
        <w:tc>
          <w:tcPr>
            <w:tcW w:w="2410" w:type="dxa"/>
            <w:shd w:val="clear" w:color="auto" w:fill="D99594" w:themeFill="accent2" w:themeFillTint="99"/>
          </w:tcPr>
          <w:p w:rsidR="004056BB" w:rsidRPr="004830D0" w:rsidRDefault="004056BB" w:rsidP="00E3281C"/>
        </w:tc>
        <w:tc>
          <w:tcPr>
            <w:tcW w:w="2268" w:type="dxa"/>
            <w:shd w:val="clear" w:color="auto" w:fill="D99594" w:themeFill="accent2" w:themeFillTint="99"/>
          </w:tcPr>
          <w:p w:rsidR="004056BB" w:rsidRPr="004830D0" w:rsidRDefault="004056BB" w:rsidP="00E3281C"/>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 xml:space="preserve">CS.3.1.22. Describir las condiciones en las que el actual territorio del Ecuador se incorporó a Colombia, en el marco de la continuidad de la lucha por la independencia. </w:t>
            </w:r>
          </w:p>
        </w:tc>
        <w:tc>
          <w:tcPr>
            <w:tcW w:w="2207" w:type="dxa"/>
            <w:gridSpan w:val="2"/>
            <w:shd w:val="clear" w:color="auto" w:fill="D99594" w:themeFill="accent2" w:themeFillTint="99"/>
          </w:tcPr>
          <w:p w:rsidR="004056BB" w:rsidRPr="004830D0" w:rsidRDefault="004056BB" w:rsidP="00E3281C">
            <w:r w:rsidRPr="004830D0">
              <w:t>CS.3.1.22. Describir las condiciones en las que el actual territorio del Ecuador se incorporó a Colombia, en el marco de la continuidad de la lucha por la independencia.</w:t>
            </w:r>
          </w:p>
        </w:tc>
        <w:tc>
          <w:tcPr>
            <w:tcW w:w="2410" w:type="dxa"/>
            <w:shd w:val="clear" w:color="auto" w:fill="D99594" w:themeFill="accent2" w:themeFillTint="99"/>
          </w:tcPr>
          <w:p w:rsidR="004056BB" w:rsidRPr="004830D0" w:rsidRDefault="004056BB" w:rsidP="00E3281C"/>
        </w:tc>
        <w:tc>
          <w:tcPr>
            <w:tcW w:w="2268" w:type="dxa"/>
            <w:shd w:val="clear" w:color="auto" w:fill="D99594" w:themeFill="accent2" w:themeFillTint="99"/>
          </w:tcPr>
          <w:p w:rsidR="004056BB" w:rsidRPr="004830D0" w:rsidRDefault="004056BB" w:rsidP="00E3281C"/>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CS.3.1.23. Explicar las condiciones económicas, políticas y sociales en que el “Distrito del Sur” de Colombia participó en la vida de ese país.</w:t>
            </w:r>
          </w:p>
        </w:tc>
        <w:tc>
          <w:tcPr>
            <w:tcW w:w="2207" w:type="dxa"/>
            <w:gridSpan w:val="2"/>
            <w:shd w:val="clear" w:color="auto" w:fill="D99594" w:themeFill="accent2" w:themeFillTint="99"/>
          </w:tcPr>
          <w:p w:rsidR="004056BB" w:rsidRPr="004830D0" w:rsidRDefault="004056BB" w:rsidP="00E3281C">
            <w:r w:rsidRPr="004830D0">
              <w:t>CS.3.1.23. Explicar las condiciones económicas, políticas y sociales en que el “Distrito del Sur” de Colombia participó en la vida de ese país</w:t>
            </w:r>
          </w:p>
        </w:tc>
        <w:tc>
          <w:tcPr>
            <w:tcW w:w="2410" w:type="dxa"/>
            <w:shd w:val="clear" w:color="auto" w:fill="D99594" w:themeFill="accent2" w:themeFillTint="99"/>
          </w:tcPr>
          <w:p w:rsidR="004056BB" w:rsidRPr="004830D0" w:rsidRDefault="004056BB" w:rsidP="00E3281C"/>
        </w:tc>
        <w:tc>
          <w:tcPr>
            <w:tcW w:w="2268" w:type="dxa"/>
            <w:shd w:val="clear" w:color="auto" w:fill="D99594" w:themeFill="accent2" w:themeFillTint="99"/>
          </w:tcPr>
          <w:p w:rsidR="004056BB" w:rsidRPr="004830D0" w:rsidRDefault="004056BB" w:rsidP="00E3281C"/>
        </w:tc>
      </w:tr>
      <w:tr w:rsidR="004056BB" w:rsidRPr="004830D0" w:rsidTr="00E3281C">
        <w:tblPrEx>
          <w:jc w:val="center"/>
        </w:tblPrEx>
        <w:trPr>
          <w:jc w:val="center"/>
        </w:trPr>
        <w:tc>
          <w:tcPr>
            <w:tcW w:w="3039" w:type="dxa"/>
            <w:shd w:val="clear" w:color="auto" w:fill="auto"/>
          </w:tcPr>
          <w:p w:rsidR="004056BB" w:rsidRPr="004830D0" w:rsidRDefault="004056BB" w:rsidP="00E3281C">
            <w:r w:rsidRPr="004830D0">
              <w:t xml:space="preserve">CS.3.1.24. Apreciar el alcance del proyecto bolivariano y su </w:t>
            </w:r>
            <w:r w:rsidRPr="004830D0">
              <w:lastRenderedPageBreak/>
              <w:t xml:space="preserve">influencia en la integración de los países andinos y latinoamericanos. </w:t>
            </w:r>
          </w:p>
        </w:tc>
        <w:tc>
          <w:tcPr>
            <w:tcW w:w="2207" w:type="dxa"/>
            <w:gridSpan w:val="2"/>
            <w:shd w:val="clear" w:color="auto" w:fill="auto"/>
          </w:tcPr>
          <w:p w:rsidR="004056BB" w:rsidRPr="004830D0" w:rsidRDefault="004056BB" w:rsidP="00E3281C">
            <w:r w:rsidRPr="004830D0">
              <w:lastRenderedPageBreak/>
              <w:t xml:space="preserve">CS.3.1.24. Apreciar el alcance del proyecto </w:t>
            </w:r>
            <w:r w:rsidRPr="004830D0">
              <w:lastRenderedPageBreak/>
              <w:t>bolivariano y su influencia en la integración de los países andinos y latinoamericanos.</w:t>
            </w:r>
          </w:p>
        </w:tc>
        <w:tc>
          <w:tcPr>
            <w:tcW w:w="2410" w:type="dxa"/>
            <w:shd w:val="clear" w:color="auto" w:fill="auto"/>
          </w:tcPr>
          <w:p w:rsidR="004056BB" w:rsidRPr="004830D0" w:rsidRDefault="004056BB" w:rsidP="00E3281C"/>
        </w:tc>
        <w:tc>
          <w:tcPr>
            <w:tcW w:w="2268" w:type="dxa"/>
            <w:shd w:val="clear" w:color="auto" w:fill="auto"/>
          </w:tcPr>
          <w:p w:rsidR="004056BB" w:rsidRPr="004830D0" w:rsidRDefault="004056BB" w:rsidP="00E3281C"/>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lastRenderedPageBreak/>
              <w:t xml:space="preserve">CS.3.1.25. Identificar los territorios que formaban parte del Ecuador en 1830, su población y diversidad étnica. </w:t>
            </w:r>
          </w:p>
        </w:tc>
        <w:tc>
          <w:tcPr>
            <w:tcW w:w="2207" w:type="dxa"/>
            <w:gridSpan w:val="2"/>
            <w:shd w:val="clear" w:color="auto" w:fill="D99594" w:themeFill="accent2" w:themeFillTint="99"/>
          </w:tcPr>
          <w:p w:rsidR="004056BB" w:rsidRPr="004830D0" w:rsidRDefault="004056BB" w:rsidP="00E3281C"/>
        </w:tc>
        <w:tc>
          <w:tcPr>
            <w:tcW w:w="2410" w:type="dxa"/>
            <w:shd w:val="clear" w:color="auto" w:fill="D99594" w:themeFill="accent2" w:themeFillTint="99"/>
          </w:tcPr>
          <w:p w:rsidR="004056BB" w:rsidRPr="004830D0" w:rsidRDefault="004056BB" w:rsidP="00E3281C">
            <w:r w:rsidRPr="004830D0">
              <w:t xml:space="preserve">CS.3.1.25. Identificar los territorios que formaban parte del Ecuador en 1830, su población y diversidad étnica. </w:t>
            </w:r>
          </w:p>
        </w:tc>
        <w:tc>
          <w:tcPr>
            <w:tcW w:w="2268" w:type="dxa"/>
            <w:shd w:val="clear" w:color="auto" w:fill="D99594" w:themeFill="accent2" w:themeFillTint="99"/>
          </w:tcPr>
          <w:p w:rsidR="004056BB" w:rsidRPr="004830D0" w:rsidRDefault="004056BB" w:rsidP="00E3281C"/>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 xml:space="preserve">CS.3.1.26. Describir los grupos sociales del naciente Ecuador, en especial los vinculados al espacio rural. </w:t>
            </w:r>
          </w:p>
        </w:tc>
        <w:tc>
          <w:tcPr>
            <w:tcW w:w="2207" w:type="dxa"/>
            <w:gridSpan w:val="2"/>
            <w:shd w:val="clear" w:color="auto" w:fill="D99594" w:themeFill="accent2" w:themeFillTint="99"/>
          </w:tcPr>
          <w:p w:rsidR="004056BB" w:rsidRPr="004830D0" w:rsidRDefault="004056BB" w:rsidP="00E3281C"/>
        </w:tc>
        <w:tc>
          <w:tcPr>
            <w:tcW w:w="2410" w:type="dxa"/>
            <w:shd w:val="clear" w:color="auto" w:fill="D99594" w:themeFill="accent2" w:themeFillTint="99"/>
          </w:tcPr>
          <w:p w:rsidR="004056BB" w:rsidRPr="004830D0" w:rsidRDefault="004056BB" w:rsidP="00E3281C">
            <w:r w:rsidRPr="004830D0">
              <w:t xml:space="preserve">CS.3.1.26. Describir los grupos sociales del naciente Ecuador, en especial los vinculados al espacio rural. </w:t>
            </w:r>
          </w:p>
        </w:tc>
        <w:tc>
          <w:tcPr>
            <w:tcW w:w="2268" w:type="dxa"/>
            <w:shd w:val="clear" w:color="auto" w:fill="D99594" w:themeFill="accent2" w:themeFillTint="99"/>
          </w:tcPr>
          <w:p w:rsidR="004056BB" w:rsidRPr="004830D0" w:rsidRDefault="004056BB" w:rsidP="00E3281C"/>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 xml:space="preserve">CS.3.1.27. Relacionar la vida de las ciudades y los actores urbanos fundamentales con el comercio del país. </w:t>
            </w:r>
          </w:p>
        </w:tc>
        <w:tc>
          <w:tcPr>
            <w:tcW w:w="2207" w:type="dxa"/>
            <w:gridSpan w:val="2"/>
            <w:shd w:val="clear" w:color="auto" w:fill="D99594" w:themeFill="accent2" w:themeFillTint="99"/>
          </w:tcPr>
          <w:p w:rsidR="004056BB" w:rsidRPr="004830D0" w:rsidRDefault="004056BB" w:rsidP="00E3281C"/>
        </w:tc>
        <w:tc>
          <w:tcPr>
            <w:tcW w:w="2410" w:type="dxa"/>
            <w:shd w:val="clear" w:color="auto" w:fill="D99594" w:themeFill="accent2" w:themeFillTint="99"/>
          </w:tcPr>
          <w:p w:rsidR="004056BB" w:rsidRPr="004830D0" w:rsidRDefault="004056BB" w:rsidP="00E3281C">
            <w:r w:rsidRPr="004830D0">
              <w:t xml:space="preserve">CS.3.1.27. Relacionar la vida de las ciudades y los actores urbanos fundamentales con el comercio del país. </w:t>
            </w:r>
          </w:p>
        </w:tc>
        <w:tc>
          <w:tcPr>
            <w:tcW w:w="2268" w:type="dxa"/>
            <w:shd w:val="clear" w:color="auto" w:fill="D99594" w:themeFill="accent2" w:themeFillTint="99"/>
          </w:tcPr>
          <w:p w:rsidR="004056BB" w:rsidRPr="004830D0" w:rsidRDefault="004056BB" w:rsidP="00E3281C"/>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 xml:space="preserve">CS.3.1.28. Explicar la influencia de la regionalización y del enfrentamiento de las élites del Ecuador, ejemplificado en el nombre de la nueva república. </w:t>
            </w:r>
          </w:p>
        </w:tc>
        <w:tc>
          <w:tcPr>
            <w:tcW w:w="2207" w:type="dxa"/>
            <w:gridSpan w:val="2"/>
            <w:shd w:val="clear" w:color="auto" w:fill="D99594" w:themeFill="accent2" w:themeFillTint="99"/>
          </w:tcPr>
          <w:p w:rsidR="004056BB" w:rsidRPr="004830D0" w:rsidRDefault="004056BB" w:rsidP="00E3281C"/>
        </w:tc>
        <w:tc>
          <w:tcPr>
            <w:tcW w:w="2410" w:type="dxa"/>
            <w:shd w:val="clear" w:color="auto" w:fill="D99594" w:themeFill="accent2" w:themeFillTint="99"/>
          </w:tcPr>
          <w:p w:rsidR="004056BB" w:rsidRPr="004830D0" w:rsidRDefault="004056BB" w:rsidP="00E3281C">
            <w:r w:rsidRPr="004830D0">
              <w:t>CS.3.1.28. Explicar la influencia de la regionalización y del enfrentamiento de las élites del Ecuador, ejemplificado en el nombre de la nueva república.</w:t>
            </w:r>
          </w:p>
        </w:tc>
        <w:tc>
          <w:tcPr>
            <w:tcW w:w="2268" w:type="dxa"/>
            <w:shd w:val="clear" w:color="auto" w:fill="D99594" w:themeFill="accent2" w:themeFillTint="99"/>
          </w:tcPr>
          <w:p w:rsidR="004056BB" w:rsidRPr="004830D0" w:rsidRDefault="004056BB" w:rsidP="00E3281C"/>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 xml:space="preserve">CS.3.1.29. Explicar los alcances de la educación y la cultura, así como la influencia de la Iglesia católica al inicio de la época republicana. </w:t>
            </w:r>
          </w:p>
        </w:tc>
        <w:tc>
          <w:tcPr>
            <w:tcW w:w="2207" w:type="dxa"/>
            <w:gridSpan w:val="2"/>
            <w:shd w:val="clear" w:color="auto" w:fill="D99594" w:themeFill="accent2" w:themeFillTint="99"/>
          </w:tcPr>
          <w:p w:rsidR="004056BB" w:rsidRPr="004830D0" w:rsidRDefault="004056BB" w:rsidP="00E3281C"/>
        </w:tc>
        <w:tc>
          <w:tcPr>
            <w:tcW w:w="2410" w:type="dxa"/>
            <w:shd w:val="clear" w:color="auto" w:fill="D99594" w:themeFill="accent2" w:themeFillTint="99"/>
          </w:tcPr>
          <w:p w:rsidR="004056BB" w:rsidRPr="004830D0" w:rsidRDefault="004056BB" w:rsidP="00E3281C">
            <w:r w:rsidRPr="004830D0">
              <w:t xml:space="preserve">CS.3.1.29. Explicar los alcances de la educación y la cultura, así como la influencia de la Iglesia católica al inicio de la época republicana. </w:t>
            </w:r>
          </w:p>
          <w:p w:rsidR="004056BB" w:rsidRPr="004830D0" w:rsidRDefault="004056BB" w:rsidP="00E3281C">
            <w:r w:rsidRPr="004830D0">
              <w:t>CS.3.1.30. Identificar los actores sociales fundamentales en la vida cotidiana y la cultura popular en el nuevo Estado.</w:t>
            </w:r>
          </w:p>
        </w:tc>
        <w:tc>
          <w:tcPr>
            <w:tcW w:w="2268" w:type="dxa"/>
            <w:shd w:val="clear" w:color="auto" w:fill="D99594" w:themeFill="accent2" w:themeFillTint="99"/>
          </w:tcPr>
          <w:p w:rsidR="004056BB" w:rsidRPr="004830D0" w:rsidRDefault="004056BB" w:rsidP="00E3281C"/>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 xml:space="preserve">CS.3.1.30. Identificar los actores sociales fundamentales en la vida cotidiana y la cultura popular en el nuevo Estado. </w:t>
            </w:r>
          </w:p>
        </w:tc>
        <w:tc>
          <w:tcPr>
            <w:tcW w:w="2207" w:type="dxa"/>
            <w:gridSpan w:val="2"/>
            <w:shd w:val="clear" w:color="auto" w:fill="D99594" w:themeFill="accent2" w:themeFillTint="99"/>
          </w:tcPr>
          <w:p w:rsidR="004056BB" w:rsidRPr="004830D0" w:rsidRDefault="004056BB" w:rsidP="00E3281C"/>
        </w:tc>
        <w:tc>
          <w:tcPr>
            <w:tcW w:w="2410" w:type="dxa"/>
            <w:shd w:val="clear" w:color="auto" w:fill="D99594" w:themeFill="accent2" w:themeFillTint="99"/>
          </w:tcPr>
          <w:p w:rsidR="004056BB" w:rsidRPr="004830D0" w:rsidRDefault="004056BB" w:rsidP="00E3281C">
            <w:r w:rsidRPr="004830D0">
              <w:t>CS.3.1.30. Identificar los actores sociales fundamentales en la vida cotidiana y la cultura popular en el nuevo Estado.</w:t>
            </w:r>
          </w:p>
        </w:tc>
        <w:tc>
          <w:tcPr>
            <w:tcW w:w="2268" w:type="dxa"/>
            <w:shd w:val="clear" w:color="auto" w:fill="D99594" w:themeFill="accent2" w:themeFillTint="99"/>
          </w:tcPr>
          <w:p w:rsidR="004056BB" w:rsidRPr="004830D0" w:rsidRDefault="004056BB" w:rsidP="00E3281C"/>
        </w:tc>
      </w:tr>
      <w:tr w:rsidR="004056BB" w:rsidRPr="004830D0" w:rsidTr="00E3281C">
        <w:tblPrEx>
          <w:jc w:val="center"/>
        </w:tblPrEx>
        <w:trPr>
          <w:jc w:val="center"/>
        </w:trPr>
        <w:tc>
          <w:tcPr>
            <w:tcW w:w="3039" w:type="dxa"/>
            <w:shd w:val="clear" w:color="auto" w:fill="auto"/>
          </w:tcPr>
          <w:p w:rsidR="004056BB" w:rsidRPr="004830D0" w:rsidRDefault="004056BB" w:rsidP="00E3281C">
            <w:r w:rsidRPr="004830D0">
              <w:lastRenderedPageBreak/>
              <w:t xml:space="preserve">CS.3.1.31. Examinar el dominio de las oligarquías regionales en la reproducción de la pobreza y la desunión del Ecuador naciente. </w:t>
            </w:r>
          </w:p>
        </w:tc>
        <w:tc>
          <w:tcPr>
            <w:tcW w:w="2207" w:type="dxa"/>
            <w:gridSpan w:val="2"/>
            <w:shd w:val="clear" w:color="auto" w:fill="auto"/>
          </w:tcPr>
          <w:p w:rsidR="004056BB" w:rsidRPr="004830D0" w:rsidRDefault="004056BB" w:rsidP="00E3281C"/>
        </w:tc>
        <w:tc>
          <w:tcPr>
            <w:tcW w:w="2410" w:type="dxa"/>
            <w:shd w:val="clear" w:color="auto" w:fill="auto"/>
          </w:tcPr>
          <w:p w:rsidR="004056BB" w:rsidRPr="004830D0" w:rsidRDefault="004056BB" w:rsidP="00E3281C">
            <w:r w:rsidRPr="004830D0">
              <w:t>CS.3.1.31. Examinar el dominio de las oligarquías regionales en la reproducción de la pobreza y la desunión del Ecuador naciente.</w:t>
            </w:r>
          </w:p>
        </w:tc>
        <w:tc>
          <w:tcPr>
            <w:tcW w:w="2268" w:type="dxa"/>
            <w:shd w:val="clear" w:color="auto" w:fill="auto"/>
          </w:tcPr>
          <w:p w:rsidR="004056BB" w:rsidRPr="004830D0" w:rsidRDefault="004056BB" w:rsidP="00E3281C"/>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 xml:space="preserve">CS.3.1.32. Analizar la organización del Estado ecuatoriano en sus primeros años de vida republicana. </w:t>
            </w:r>
          </w:p>
        </w:tc>
        <w:tc>
          <w:tcPr>
            <w:tcW w:w="2207" w:type="dxa"/>
            <w:gridSpan w:val="2"/>
            <w:shd w:val="clear" w:color="auto" w:fill="D99594" w:themeFill="accent2" w:themeFillTint="99"/>
          </w:tcPr>
          <w:p w:rsidR="004056BB" w:rsidRPr="004830D0" w:rsidRDefault="004056BB" w:rsidP="00E3281C"/>
        </w:tc>
        <w:tc>
          <w:tcPr>
            <w:tcW w:w="2410" w:type="dxa"/>
            <w:shd w:val="clear" w:color="auto" w:fill="D99594" w:themeFill="accent2" w:themeFillTint="99"/>
          </w:tcPr>
          <w:p w:rsidR="004056BB" w:rsidRPr="004830D0" w:rsidRDefault="004056BB" w:rsidP="00E3281C">
            <w:r w:rsidRPr="004830D0">
              <w:t>CS.3.1.32. Analizar la organización del Estado ecuatoriano en sus primeros años de vida republicana.</w:t>
            </w:r>
          </w:p>
        </w:tc>
        <w:tc>
          <w:tcPr>
            <w:tcW w:w="2268" w:type="dxa"/>
            <w:shd w:val="clear" w:color="auto" w:fill="D99594" w:themeFill="accent2" w:themeFillTint="99"/>
          </w:tcPr>
          <w:p w:rsidR="004056BB" w:rsidRPr="004830D0" w:rsidRDefault="004056BB" w:rsidP="00E3281C"/>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 xml:space="preserve">CS.3.1.33. Explicar los inicios históricos de la República, subrayando el predominio del floreanismo y el esfuerzo organizador de Rocafuerte. </w:t>
            </w:r>
          </w:p>
        </w:tc>
        <w:tc>
          <w:tcPr>
            <w:tcW w:w="2207" w:type="dxa"/>
            <w:gridSpan w:val="2"/>
            <w:shd w:val="clear" w:color="auto" w:fill="D99594" w:themeFill="accent2" w:themeFillTint="99"/>
          </w:tcPr>
          <w:p w:rsidR="004056BB" w:rsidRPr="004830D0" w:rsidRDefault="004056BB" w:rsidP="00E3281C"/>
        </w:tc>
        <w:tc>
          <w:tcPr>
            <w:tcW w:w="2410" w:type="dxa"/>
            <w:shd w:val="clear" w:color="auto" w:fill="D99594" w:themeFill="accent2" w:themeFillTint="99"/>
          </w:tcPr>
          <w:p w:rsidR="004056BB" w:rsidRPr="004830D0" w:rsidRDefault="004056BB" w:rsidP="00E3281C">
            <w:r w:rsidRPr="004830D0">
              <w:t>CS.3.1.33. Explicar los inicios históricos de la República, subrayando el predominio del floreanismo y el esfuerzo organizador de Rocafuerte.</w:t>
            </w:r>
          </w:p>
        </w:tc>
        <w:tc>
          <w:tcPr>
            <w:tcW w:w="2268" w:type="dxa"/>
            <w:shd w:val="clear" w:color="auto" w:fill="D99594" w:themeFill="accent2" w:themeFillTint="99"/>
          </w:tcPr>
          <w:p w:rsidR="004056BB" w:rsidRPr="004830D0" w:rsidRDefault="004056BB" w:rsidP="00E3281C"/>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 xml:space="preserve">CS.3.1.34. Analizar el impacto de la “Revolución marcista” y la situación de inestabilidad y conflicto que desembocó en la crisis nacional de 1859. </w:t>
            </w:r>
          </w:p>
        </w:tc>
        <w:tc>
          <w:tcPr>
            <w:tcW w:w="2207" w:type="dxa"/>
            <w:gridSpan w:val="2"/>
            <w:shd w:val="clear" w:color="auto" w:fill="D99594" w:themeFill="accent2" w:themeFillTint="99"/>
          </w:tcPr>
          <w:p w:rsidR="004056BB" w:rsidRPr="004830D0" w:rsidRDefault="004056BB" w:rsidP="00E3281C"/>
        </w:tc>
        <w:tc>
          <w:tcPr>
            <w:tcW w:w="2410" w:type="dxa"/>
            <w:shd w:val="clear" w:color="auto" w:fill="D99594" w:themeFill="accent2" w:themeFillTint="99"/>
          </w:tcPr>
          <w:p w:rsidR="004056BB" w:rsidRPr="004830D0" w:rsidRDefault="004056BB" w:rsidP="00E3281C">
            <w:r w:rsidRPr="004830D0">
              <w:t>CS.3.1.34. Analizar el impacto de la “Revolución marcista” y la situación de inestabilidad y conflicto que desembocó en la crisis nacional de 1859.</w:t>
            </w:r>
          </w:p>
        </w:tc>
        <w:tc>
          <w:tcPr>
            <w:tcW w:w="2268" w:type="dxa"/>
            <w:shd w:val="clear" w:color="auto" w:fill="D99594" w:themeFill="accent2" w:themeFillTint="99"/>
          </w:tcPr>
          <w:p w:rsidR="004056BB" w:rsidRPr="004830D0" w:rsidRDefault="004056BB" w:rsidP="00E3281C"/>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 xml:space="preserve">CS.3.1.35. Examinar el proceso de consolidación del Estado bajo el régimen de García Moreno y su proyecto. </w:t>
            </w:r>
          </w:p>
        </w:tc>
        <w:tc>
          <w:tcPr>
            <w:tcW w:w="2207" w:type="dxa"/>
            <w:gridSpan w:val="2"/>
            <w:shd w:val="clear" w:color="auto" w:fill="D99594" w:themeFill="accent2" w:themeFillTint="99"/>
          </w:tcPr>
          <w:p w:rsidR="004056BB" w:rsidRPr="004830D0" w:rsidRDefault="004056BB" w:rsidP="00E3281C"/>
        </w:tc>
        <w:tc>
          <w:tcPr>
            <w:tcW w:w="2410" w:type="dxa"/>
            <w:shd w:val="clear" w:color="auto" w:fill="D99594" w:themeFill="accent2" w:themeFillTint="99"/>
          </w:tcPr>
          <w:p w:rsidR="004056BB" w:rsidRPr="004830D0" w:rsidRDefault="004056BB" w:rsidP="00E3281C">
            <w:r w:rsidRPr="004830D0">
              <w:t>CS.3.1.35. Examinar el proceso de consolidación del Estado bajo el régimen de García Moreno y su proyecto.</w:t>
            </w:r>
          </w:p>
        </w:tc>
        <w:tc>
          <w:tcPr>
            <w:tcW w:w="2268" w:type="dxa"/>
            <w:shd w:val="clear" w:color="auto" w:fill="D99594" w:themeFill="accent2" w:themeFillTint="99"/>
          </w:tcPr>
          <w:p w:rsidR="004056BB" w:rsidRPr="004830D0" w:rsidRDefault="004056BB" w:rsidP="00E3281C"/>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 xml:space="preserve">CS.3.1.36. Analizar la etapa 1875-1895 con el inicio del auge cacaotero y sus conflictos sociales y políticos. </w:t>
            </w:r>
          </w:p>
        </w:tc>
        <w:tc>
          <w:tcPr>
            <w:tcW w:w="2207" w:type="dxa"/>
            <w:gridSpan w:val="2"/>
            <w:shd w:val="clear" w:color="auto" w:fill="D99594" w:themeFill="accent2" w:themeFillTint="99"/>
          </w:tcPr>
          <w:p w:rsidR="004056BB" w:rsidRPr="004830D0" w:rsidRDefault="004056BB" w:rsidP="00E3281C"/>
        </w:tc>
        <w:tc>
          <w:tcPr>
            <w:tcW w:w="2410" w:type="dxa"/>
            <w:shd w:val="clear" w:color="auto" w:fill="D99594" w:themeFill="accent2" w:themeFillTint="99"/>
          </w:tcPr>
          <w:p w:rsidR="004056BB" w:rsidRPr="004830D0" w:rsidRDefault="004056BB" w:rsidP="00E3281C">
            <w:r w:rsidRPr="004830D0">
              <w:t>CS.3.1.36. Analizar la etapa 1875-1895 con el inicio del auge cacaotero y sus conflictos sociales y políticos.</w:t>
            </w:r>
          </w:p>
        </w:tc>
        <w:tc>
          <w:tcPr>
            <w:tcW w:w="2268" w:type="dxa"/>
            <w:shd w:val="clear" w:color="auto" w:fill="D99594" w:themeFill="accent2" w:themeFillTint="99"/>
          </w:tcPr>
          <w:p w:rsidR="004056BB" w:rsidRPr="004830D0" w:rsidRDefault="004056BB" w:rsidP="00E3281C"/>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 xml:space="preserve">CS.3.1.37. Explicar los principales esfuerzos intelectuales que se dieron a fines del siglo XIX por entender el país y su identidad, precisando sus principales representantes. </w:t>
            </w:r>
          </w:p>
        </w:tc>
        <w:tc>
          <w:tcPr>
            <w:tcW w:w="2207" w:type="dxa"/>
            <w:gridSpan w:val="2"/>
            <w:shd w:val="clear" w:color="auto" w:fill="D99594" w:themeFill="accent2" w:themeFillTint="99"/>
          </w:tcPr>
          <w:p w:rsidR="004056BB" w:rsidRPr="004830D0" w:rsidRDefault="004056BB" w:rsidP="00E3281C"/>
        </w:tc>
        <w:tc>
          <w:tcPr>
            <w:tcW w:w="2410" w:type="dxa"/>
            <w:shd w:val="clear" w:color="auto" w:fill="D99594" w:themeFill="accent2" w:themeFillTint="99"/>
          </w:tcPr>
          <w:p w:rsidR="004056BB" w:rsidRPr="004830D0" w:rsidRDefault="004056BB" w:rsidP="00E3281C">
            <w:r w:rsidRPr="004830D0">
              <w:t>CS.3.1.37. Explicar los principales esfuerzos intelectuales que se dieron a fines del siglo XIX por entender el país y su identidad, precisando sus principales representantes.</w:t>
            </w:r>
          </w:p>
        </w:tc>
        <w:tc>
          <w:tcPr>
            <w:tcW w:w="2268" w:type="dxa"/>
            <w:shd w:val="clear" w:color="auto" w:fill="D99594" w:themeFill="accent2" w:themeFillTint="99"/>
          </w:tcPr>
          <w:p w:rsidR="004056BB" w:rsidRPr="004830D0" w:rsidRDefault="004056BB" w:rsidP="00E3281C"/>
        </w:tc>
      </w:tr>
      <w:tr w:rsidR="004056BB" w:rsidRPr="004830D0" w:rsidTr="00E3281C">
        <w:tblPrEx>
          <w:jc w:val="center"/>
        </w:tblPrEx>
        <w:trPr>
          <w:jc w:val="center"/>
        </w:trPr>
        <w:tc>
          <w:tcPr>
            <w:tcW w:w="3039" w:type="dxa"/>
            <w:shd w:val="clear" w:color="auto" w:fill="auto"/>
          </w:tcPr>
          <w:p w:rsidR="004056BB" w:rsidRPr="004830D0" w:rsidRDefault="004056BB" w:rsidP="00E3281C">
            <w:r w:rsidRPr="004830D0">
              <w:t xml:space="preserve">CS.3.1.38. Señalar acciones para consolidar la unidad </w:t>
            </w:r>
            <w:r w:rsidRPr="004830D0">
              <w:lastRenderedPageBreak/>
              <w:t xml:space="preserve">nacional y la soberanía del país, a partir del análisis del proceso ocurrido a fines del siglo XIX sobre la identidad del Ecuador. </w:t>
            </w:r>
          </w:p>
        </w:tc>
        <w:tc>
          <w:tcPr>
            <w:tcW w:w="2207" w:type="dxa"/>
            <w:gridSpan w:val="2"/>
            <w:shd w:val="clear" w:color="auto" w:fill="auto"/>
          </w:tcPr>
          <w:p w:rsidR="004056BB" w:rsidRPr="004830D0" w:rsidRDefault="004056BB" w:rsidP="00E3281C"/>
        </w:tc>
        <w:tc>
          <w:tcPr>
            <w:tcW w:w="2410" w:type="dxa"/>
            <w:shd w:val="clear" w:color="auto" w:fill="auto"/>
          </w:tcPr>
          <w:p w:rsidR="004056BB" w:rsidRPr="004830D0" w:rsidRDefault="004056BB" w:rsidP="00E3281C">
            <w:r w:rsidRPr="004830D0">
              <w:t xml:space="preserve">CS.3.1.38. Señalar acciones para </w:t>
            </w:r>
            <w:r w:rsidRPr="004830D0">
              <w:lastRenderedPageBreak/>
              <w:t>consolidar la unidad nacional y la soberanía del país, a partir del análisis del proceso ocurrido a fines del siglo XIX sobre la identidad del Ecuador.</w:t>
            </w:r>
          </w:p>
        </w:tc>
        <w:tc>
          <w:tcPr>
            <w:tcW w:w="2268" w:type="dxa"/>
            <w:shd w:val="clear" w:color="auto" w:fill="auto"/>
          </w:tcPr>
          <w:p w:rsidR="004056BB" w:rsidRPr="004830D0" w:rsidRDefault="004056BB" w:rsidP="00E3281C"/>
        </w:tc>
      </w:tr>
      <w:tr w:rsidR="004056BB" w:rsidRPr="004830D0" w:rsidTr="00E3281C">
        <w:tblPrEx>
          <w:jc w:val="center"/>
        </w:tblPrEx>
        <w:trPr>
          <w:jc w:val="center"/>
        </w:trPr>
        <w:tc>
          <w:tcPr>
            <w:tcW w:w="3039" w:type="dxa"/>
            <w:shd w:val="clear" w:color="auto" w:fill="auto"/>
          </w:tcPr>
          <w:p w:rsidR="004056BB" w:rsidRPr="004830D0" w:rsidRDefault="004056BB" w:rsidP="00E3281C">
            <w:r w:rsidRPr="004830D0">
              <w:lastRenderedPageBreak/>
              <w:t xml:space="preserve">CS.3.1.39. Analizar la vinculación del país al sistema mundial con la producción y exportación de cacao y el predominio de la burguesía comercial y bancaria. </w:t>
            </w:r>
          </w:p>
        </w:tc>
        <w:tc>
          <w:tcPr>
            <w:tcW w:w="2207" w:type="dxa"/>
            <w:gridSpan w:val="2"/>
            <w:shd w:val="clear" w:color="auto" w:fill="auto"/>
          </w:tcPr>
          <w:p w:rsidR="004056BB" w:rsidRPr="004830D0" w:rsidRDefault="004056BB" w:rsidP="00E3281C"/>
        </w:tc>
        <w:tc>
          <w:tcPr>
            <w:tcW w:w="2410" w:type="dxa"/>
            <w:shd w:val="clear" w:color="auto" w:fill="auto"/>
          </w:tcPr>
          <w:p w:rsidR="004056BB" w:rsidRPr="004830D0" w:rsidRDefault="004056BB" w:rsidP="00E3281C">
            <w:r w:rsidRPr="004830D0">
              <w:t>CS.3.1.39. Analizar la vinculación del país al sistema mundial con la producción y exportación de cacao y el predominio de la burguesía comercial y bancaria.</w:t>
            </w:r>
          </w:p>
        </w:tc>
        <w:tc>
          <w:tcPr>
            <w:tcW w:w="2268" w:type="dxa"/>
            <w:shd w:val="clear" w:color="auto" w:fill="auto"/>
          </w:tcPr>
          <w:p w:rsidR="004056BB" w:rsidRPr="004830D0" w:rsidRDefault="004056BB" w:rsidP="00E3281C"/>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 xml:space="preserve">CS.3.1.40. Describir el proceso de la Revolución liberal liderada por Eloy Alfaro con sus principales hechos y conflictos. </w:t>
            </w:r>
          </w:p>
        </w:tc>
        <w:tc>
          <w:tcPr>
            <w:tcW w:w="2207" w:type="dxa"/>
            <w:gridSpan w:val="2"/>
            <w:shd w:val="clear" w:color="auto" w:fill="D99594" w:themeFill="accent2" w:themeFillTint="99"/>
          </w:tcPr>
          <w:p w:rsidR="004056BB" w:rsidRPr="004830D0" w:rsidRDefault="004056BB" w:rsidP="00E3281C"/>
        </w:tc>
        <w:tc>
          <w:tcPr>
            <w:tcW w:w="2410" w:type="dxa"/>
            <w:shd w:val="clear" w:color="auto" w:fill="D99594" w:themeFill="accent2" w:themeFillTint="99"/>
          </w:tcPr>
          <w:p w:rsidR="004056BB" w:rsidRPr="004830D0" w:rsidRDefault="004056BB" w:rsidP="00E3281C">
            <w:r w:rsidRPr="004830D0">
              <w:t>CS.3.1.40. Describir el proceso de la Revolución liberal liderada por Eloy Alfaro con sus principales hechos y conflictos.</w:t>
            </w:r>
          </w:p>
        </w:tc>
        <w:tc>
          <w:tcPr>
            <w:tcW w:w="2268" w:type="dxa"/>
            <w:shd w:val="clear" w:color="auto" w:fill="D99594" w:themeFill="accent2" w:themeFillTint="99"/>
          </w:tcPr>
          <w:p w:rsidR="004056BB" w:rsidRPr="004830D0" w:rsidRDefault="004056BB" w:rsidP="00E3281C"/>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 xml:space="preserve">CS.3.1.41. Analizar los rasgos esenciales del Estado laico: separación Estado-Iglesia, la modernización estatal, la educación laica e incorporación de la mujer a la vida pública. </w:t>
            </w:r>
          </w:p>
        </w:tc>
        <w:tc>
          <w:tcPr>
            <w:tcW w:w="2207" w:type="dxa"/>
            <w:gridSpan w:val="2"/>
            <w:shd w:val="clear" w:color="auto" w:fill="D99594" w:themeFill="accent2" w:themeFillTint="99"/>
          </w:tcPr>
          <w:p w:rsidR="004056BB" w:rsidRPr="004830D0" w:rsidRDefault="004056BB" w:rsidP="00E3281C"/>
        </w:tc>
        <w:tc>
          <w:tcPr>
            <w:tcW w:w="2410" w:type="dxa"/>
            <w:shd w:val="clear" w:color="auto" w:fill="D99594" w:themeFill="accent2" w:themeFillTint="99"/>
          </w:tcPr>
          <w:p w:rsidR="004056BB" w:rsidRPr="004830D0" w:rsidRDefault="004056BB" w:rsidP="00E3281C">
            <w:r w:rsidRPr="004830D0">
              <w:t>CS.3.1.41. Analizar los rasgos esenciales del Estado laico: separación Estado-Iglesia, la modernización estatal, la educación laica e incorporación de la mujer a la vida pública.</w:t>
            </w:r>
          </w:p>
        </w:tc>
        <w:tc>
          <w:tcPr>
            <w:tcW w:w="2268" w:type="dxa"/>
            <w:shd w:val="clear" w:color="auto" w:fill="D99594" w:themeFill="accent2" w:themeFillTint="99"/>
          </w:tcPr>
          <w:p w:rsidR="004056BB" w:rsidRPr="004830D0" w:rsidRDefault="004056BB" w:rsidP="00E3281C"/>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 xml:space="preserve">CS.3.1.42. Examinar los cambios que se dieron en la sociedad con el laicismo y la modernización, y su impacto en la vida cotidiana y la cultura. </w:t>
            </w:r>
          </w:p>
        </w:tc>
        <w:tc>
          <w:tcPr>
            <w:tcW w:w="2207" w:type="dxa"/>
            <w:gridSpan w:val="2"/>
            <w:shd w:val="clear" w:color="auto" w:fill="D99594" w:themeFill="accent2" w:themeFillTint="99"/>
          </w:tcPr>
          <w:p w:rsidR="004056BB" w:rsidRPr="004830D0" w:rsidRDefault="004056BB" w:rsidP="00E3281C"/>
        </w:tc>
        <w:tc>
          <w:tcPr>
            <w:tcW w:w="2410" w:type="dxa"/>
            <w:shd w:val="clear" w:color="auto" w:fill="D99594" w:themeFill="accent2" w:themeFillTint="99"/>
          </w:tcPr>
          <w:p w:rsidR="004056BB" w:rsidRPr="004830D0" w:rsidRDefault="004056BB" w:rsidP="00E3281C">
            <w:r w:rsidRPr="004830D0">
              <w:t>CS.3.1.42. Examinar los cambios que se dieron en la sociedad con el laicismo y la modernización, y su impacto en la vida cotidiana y la cultura.</w:t>
            </w:r>
          </w:p>
        </w:tc>
        <w:tc>
          <w:tcPr>
            <w:tcW w:w="2268" w:type="dxa"/>
            <w:shd w:val="clear" w:color="auto" w:fill="D99594" w:themeFill="accent2" w:themeFillTint="99"/>
          </w:tcPr>
          <w:p w:rsidR="004056BB" w:rsidRPr="004830D0" w:rsidRDefault="004056BB" w:rsidP="00E3281C"/>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 xml:space="preserve">CS.3.1.43. Discutir las principales incidencias del llamado “predominio plutocrático”, con énfasis en la crisis cacaotera y la reacción social. </w:t>
            </w:r>
          </w:p>
        </w:tc>
        <w:tc>
          <w:tcPr>
            <w:tcW w:w="2207" w:type="dxa"/>
            <w:gridSpan w:val="2"/>
            <w:shd w:val="clear" w:color="auto" w:fill="D99594" w:themeFill="accent2" w:themeFillTint="99"/>
          </w:tcPr>
          <w:p w:rsidR="004056BB" w:rsidRPr="004830D0" w:rsidRDefault="004056BB" w:rsidP="00E3281C"/>
        </w:tc>
        <w:tc>
          <w:tcPr>
            <w:tcW w:w="2410" w:type="dxa"/>
            <w:shd w:val="clear" w:color="auto" w:fill="D99594" w:themeFill="accent2" w:themeFillTint="99"/>
          </w:tcPr>
          <w:p w:rsidR="004056BB" w:rsidRPr="004830D0" w:rsidRDefault="004056BB" w:rsidP="00E3281C">
            <w:r w:rsidRPr="004830D0">
              <w:t>CS.3.1.43. Discutir las principales incidencias del llamado “predominio plutocrático”, con énfasis en la crisis cacaotera y la reacción social.</w:t>
            </w:r>
          </w:p>
        </w:tc>
        <w:tc>
          <w:tcPr>
            <w:tcW w:w="2268" w:type="dxa"/>
            <w:shd w:val="clear" w:color="auto" w:fill="D99594" w:themeFill="accent2" w:themeFillTint="99"/>
          </w:tcPr>
          <w:p w:rsidR="004056BB" w:rsidRPr="004830D0" w:rsidRDefault="004056BB" w:rsidP="00E3281C"/>
        </w:tc>
      </w:tr>
      <w:tr w:rsidR="004056BB" w:rsidRPr="004830D0" w:rsidTr="00E3281C">
        <w:tblPrEx>
          <w:jc w:val="center"/>
        </w:tblPrEx>
        <w:trPr>
          <w:jc w:val="center"/>
        </w:trPr>
        <w:tc>
          <w:tcPr>
            <w:tcW w:w="3039" w:type="dxa"/>
            <w:shd w:val="clear" w:color="auto" w:fill="auto"/>
          </w:tcPr>
          <w:p w:rsidR="004056BB" w:rsidRPr="004830D0" w:rsidRDefault="004056BB" w:rsidP="00E3281C">
            <w:r w:rsidRPr="004830D0">
              <w:t xml:space="preserve">CS.3.1.44. Distinguir las condiciones de vida de los sectores populares durante el predominio oligárquico y sus </w:t>
            </w:r>
            <w:r w:rsidRPr="004830D0">
              <w:lastRenderedPageBreak/>
              <w:t xml:space="preserve">respuestas frente a él. </w:t>
            </w:r>
          </w:p>
        </w:tc>
        <w:tc>
          <w:tcPr>
            <w:tcW w:w="2207" w:type="dxa"/>
            <w:gridSpan w:val="2"/>
            <w:shd w:val="clear" w:color="auto" w:fill="auto"/>
          </w:tcPr>
          <w:p w:rsidR="004056BB" w:rsidRPr="004830D0" w:rsidRDefault="004056BB" w:rsidP="00E3281C"/>
        </w:tc>
        <w:tc>
          <w:tcPr>
            <w:tcW w:w="2410" w:type="dxa"/>
            <w:shd w:val="clear" w:color="auto" w:fill="auto"/>
          </w:tcPr>
          <w:p w:rsidR="004056BB" w:rsidRPr="004830D0" w:rsidRDefault="004056BB" w:rsidP="00E3281C">
            <w:r w:rsidRPr="004830D0">
              <w:t xml:space="preserve">CS.3.1.44. Distinguir las condiciones de vida de los sectores populares durante el predominio </w:t>
            </w:r>
            <w:r w:rsidRPr="004830D0">
              <w:lastRenderedPageBreak/>
              <w:t>oligárquico y sus respuestas frente a él.</w:t>
            </w:r>
          </w:p>
        </w:tc>
        <w:tc>
          <w:tcPr>
            <w:tcW w:w="2268" w:type="dxa"/>
            <w:shd w:val="clear" w:color="auto" w:fill="auto"/>
          </w:tcPr>
          <w:p w:rsidR="004056BB" w:rsidRPr="004830D0" w:rsidRDefault="004056BB" w:rsidP="00E3281C"/>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lastRenderedPageBreak/>
              <w:t xml:space="preserve">CS.3.1.45. Explicar las causas y consecuencias de la crisis económica y política que se dio entre los años veinte y cuarenta, y las respuestas de la insurgencia social. </w:t>
            </w:r>
          </w:p>
        </w:tc>
        <w:tc>
          <w:tcPr>
            <w:tcW w:w="2207" w:type="dxa"/>
            <w:gridSpan w:val="2"/>
            <w:shd w:val="clear" w:color="auto" w:fill="D99594" w:themeFill="accent2" w:themeFillTint="99"/>
          </w:tcPr>
          <w:p w:rsidR="004056BB" w:rsidRPr="004830D0" w:rsidRDefault="004056BB" w:rsidP="00E3281C"/>
        </w:tc>
        <w:tc>
          <w:tcPr>
            <w:tcW w:w="2410" w:type="dxa"/>
            <w:shd w:val="clear" w:color="auto" w:fill="D99594" w:themeFill="accent2" w:themeFillTint="99"/>
          </w:tcPr>
          <w:p w:rsidR="004056BB" w:rsidRPr="004830D0" w:rsidRDefault="004056BB" w:rsidP="00E3281C">
            <w:r w:rsidRPr="004830D0">
              <w:t>CS.3.1.45. Explicar las causas y consecuencias de la crisis económica y política que se dio entre los años veinte y cuarenta, y las respuestas de la insurgencia social.</w:t>
            </w:r>
          </w:p>
        </w:tc>
        <w:tc>
          <w:tcPr>
            <w:tcW w:w="2268" w:type="dxa"/>
            <w:shd w:val="clear" w:color="auto" w:fill="D99594" w:themeFill="accent2" w:themeFillTint="99"/>
          </w:tcPr>
          <w:p w:rsidR="004056BB" w:rsidRPr="004830D0" w:rsidRDefault="004056BB" w:rsidP="00E3281C"/>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 xml:space="preserve">CS.3.1.46. Examinar los impactos de la crisis en la vida política y el desarrollo de manifestaciones artísticas comprometidas con el cambio social. </w:t>
            </w:r>
          </w:p>
        </w:tc>
        <w:tc>
          <w:tcPr>
            <w:tcW w:w="2207" w:type="dxa"/>
            <w:gridSpan w:val="2"/>
            <w:shd w:val="clear" w:color="auto" w:fill="D99594" w:themeFill="accent2" w:themeFillTint="99"/>
          </w:tcPr>
          <w:p w:rsidR="004056BB" w:rsidRPr="004830D0" w:rsidRDefault="004056BB" w:rsidP="00E3281C"/>
        </w:tc>
        <w:tc>
          <w:tcPr>
            <w:tcW w:w="2410" w:type="dxa"/>
            <w:shd w:val="clear" w:color="auto" w:fill="D99594" w:themeFill="accent2" w:themeFillTint="99"/>
          </w:tcPr>
          <w:p w:rsidR="004056BB" w:rsidRPr="004830D0" w:rsidRDefault="004056BB" w:rsidP="00E3281C">
            <w:r w:rsidRPr="004830D0">
              <w:t>CS.3.1.46. Examinar los impactos de la crisis en la vida política y el desarrollo de manifestaciones artísticas comprometidas con el cambio social.</w:t>
            </w:r>
          </w:p>
        </w:tc>
        <w:tc>
          <w:tcPr>
            <w:tcW w:w="2268" w:type="dxa"/>
            <w:shd w:val="clear" w:color="auto" w:fill="D99594" w:themeFill="accent2" w:themeFillTint="99"/>
          </w:tcPr>
          <w:p w:rsidR="004056BB" w:rsidRPr="004830D0" w:rsidRDefault="004056BB" w:rsidP="00E3281C"/>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 xml:space="preserve">CS.3.1.47. Identificar los principales rasgos de la vida cotidiana, vestidos, costumbres y diversiones en la primera mitad del siglo XX. </w:t>
            </w:r>
          </w:p>
        </w:tc>
        <w:tc>
          <w:tcPr>
            <w:tcW w:w="2207" w:type="dxa"/>
            <w:gridSpan w:val="2"/>
            <w:shd w:val="clear" w:color="auto" w:fill="D99594" w:themeFill="accent2" w:themeFillTint="99"/>
          </w:tcPr>
          <w:p w:rsidR="004056BB" w:rsidRPr="004830D0" w:rsidRDefault="004056BB" w:rsidP="00E3281C"/>
        </w:tc>
        <w:tc>
          <w:tcPr>
            <w:tcW w:w="2410" w:type="dxa"/>
            <w:shd w:val="clear" w:color="auto" w:fill="D99594" w:themeFill="accent2" w:themeFillTint="99"/>
          </w:tcPr>
          <w:p w:rsidR="004056BB" w:rsidRPr="004830D0" w:rsidRDefault="004056BB" w:rsidP="00E3281C">
            <w:r w:rsidRPr="004830D0">
              <w:t>CS.3.1.47. Identificar los principales rasgos de la vida cotidiana, vestidos, costumbres y diversiones en la primera mitad del siglo XX.</w:t>
            </w:r>
          </w:p>
        </w:tc>
        <w:tc>
          <w:tcPr>
            <w:tcW w:w="2268" w:type="dxa"/>
            <w:shd w:val="clear" w:color="auto" w:fill="D99594" w:themeFill="accent2" w:themeFillTint="99"/>
          </w:tcPr>
          <w:p w:rsidR="004056BB" w:rsidRPr="004830D0" w:rsidRDefault="004056BB" w:rsidP="00E3281C"/>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 xml:space="preserve">CS.3.1.48. Analizar el proceso histórico entre 1925 a 1938, sus reformas estatales, la inestabilidad política y el surgimiento del velasquismo. </w:t>
            </w:r>
          </w:p>
        </w:tc>
        <w:tc>
          <w:tcPr>
            <w:tcW w:w="2207" w:type="dxa"/>
            <w:gridSpan w:val="2"/>
            <w:shd w:val="clear" w:color="auto" w:fill="D99594" w:themeFill="accent2" w:themeFillTint="99"/>
          </w:tcPr>
          <w:p w:rsidR="004056BB" w:rsidRPr="004830D0" w:rsidRDefault="004056BB" w:rsidP="00E3281C"/>
        </w:tc>
        <w:tc>
          <w:tcPr>
            <w:tcW w:w="2410" w:type="dxa"/>
            <w:shd w:val="clear" w:color="auto" w:fill="D99594" w:themeFill="accent2" w:themeFillTint="99"/>
          </w:tcPr>
          <w:p w:rsidR="004056BB" w:rsidRPr="004830D0" w:rsidRDefault="004056BB" w:rsidP="00E3281C">
            <w:r w:rsidRPr="004830D0">
              <w:t>CS.3.1.48. Analizar el proceso histórico entre 1925 a 1938, sus reformas estatales, la inestabilidad política y el surgimiento del velasquismo.</w:t>
            </w:r>
          </w:p>
        </w:tc>
        <w:tc>
          <w:tcPr>
            <w:tcW w:w="2268" w:type="dxa"/>
            <w:shd w:val="clear" w:color="auto" w:fill="D99594" w:themeFill="accent2" w:themeFillTint="99"/>
          </w:tcPr>
          <w:p w:rsidR="004056BB" w:rsidRPr="004830D0" w:rsidRDefault="004056BB" w:rsidP="00E3281C"/>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 xml:space="preserve">CS.3.1.49. Discutir las causas y consecuencias de la guerra con el Perú y la desmembración territorial, subrayando el papel de la oligarquía liberal en este proceso. </w:t>
            </w:r>
          </w:p>
        </w:tc>
        <w:tc>
          <w:tcPr>
            <w:tcW w:w="2207" w:type="dxa"/>
            <w:gridSpan w:val="2"/>
            <w:shd w:val="clear" w:color="auto" w:fill="D99594" w:themeFill="accent2" w:themeFillTint="99"/>
          </w:tcPr>
          <w:p w:rsidR="004056BB" w:rsidRPr="004830D0" w:rsidRDefault="004056BB" w:rsidP="00E3281C"/>
        </w:tc>
        <w:tc>
          <w:tcPr>
            <w:tcW w:w="2410" w:type="dxa"/>
            <w:shd w:val="clear" w:color="auto" w:fill="D99594" w:themeFill="accent2" w:themeFillTint="99"/>
          </w:tcPr>
          <w:p w:rsidR="004056BB" w:rsidRPr="004830D0" w:rsidRDefault="004056BB" w:rsidP="00E3281C">
            <w:r w:rsidRPr="004830D0">
              <w:t xml:space="preserve">CS.3.1.49. Discutir las causas y consecuencias de la guerra con el Perú y la desmembración territorial, subrayando el papel de la oligarquía liberal en este proceso. </w:t>
            </w:r>
          </w:p>
        </w:tc>
        <w:tc>
          <w:tcPr>
            <w:tcW w:w="2268" w:type="dxa"/>
            <w:shd w:val="clear" w:color="auto" w:fill="D99594" w:themeFill="accent2" w:themeFillTint="99"/>
          </w:tcPr>
          <w:p w:rsidR="004056BB" w:rsidRPr="004830D0" w:rsidRDefault="004056BB" w:rsidP="00E3281C"/>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CS.3.1.50. Analizar la etapa del “auge bananero”, marcado por el ascenso de los sectores medios y la organización estatal.</w:t>
            </w:r>
          </w:p>
        </w:tc>
        <w:tc>
          <w:tcPr>
            <w:tcW w:w="2207" w:type="dxa"/>
            <w:gridSpan w:val="2"/>
            <w:shd w:val="clear" w:color="auto" w:fill="D99594" w:themeFill="accent2" w:themeFillTint="99"/>
          </w:tcPr>
          <w:p w:rsidR="004056BB" w:rsidRPr="004830D0" w:rsidRDefault="004056BB" w:rsidP="00E3281C"/>
        </w:tc>
        <w:tc>
          <w:tcPr>
            <w:tcW w:w="2410" w:type="dxa"/>
            <w:shd w:val="clear" w:color="auto" w:fill="D99594" w:themeFill="accent2" w:themeFillTint="99"/>
          </w:tcPr>
          <w:p w:rsidR="004056BB" w:rsidRPr="004830D0" w:rsidRDefault="004056BB" w:rsidP="00E3281C">
            <w:r w:rsidRPr="004830D0">
              <w:t>CS.3.1.50. Analizar la etapa del “auge bananero”, marcado por el ascenso de los sectores medios y la organización estatal.</w:t>
            </w:r>
          </w:p>
        </w:tc>
        <w:tc>
          <w:tcPr>
            <w:tcW w:w="2268" w:type="dxa"/>
            <w:shd w:val="clear" w:color="auto" w:fill="D99594" w:themeFill="accent2" w:themeFillTint="99"/>
          </w:tcPr>
          <w:p w:rsidR="004056BB" w:rsidRPr="004830D0" w:rsidRDefault="004056BB" w:rsidP="00E3281C"/>
        </w:tc>
      </w:tr>
      <w:tr w:rsidR="004056BB" w:rsidRPr="004830D0" w:rsidTr="00E3281C">
        <w:tblPrEx>
          <w:jc w:val="center"/>
        </w:tblPrEx>
        <w:trPr>
          <w:jc w:val="center"/>
        </w:trPr>
        <w:tc>
          <w:tcPr>
            <w:tcW w:w="3039" w:type="dxa"/>
            <w:shd w:val="clear" w:color="auto" w:fill="auto"/>
          </w:tcPr>
          <w:p w:rsidR="004056BB" w:rsidRPr="004830D0" w:rsidRDefault="004056BB" w:rsidP="00E3281C">
            <w:r w:rsidRPr="004830D0">
              <w:t xml:space="preserve">CS.3.1.51. Apreciar el avance de la educación y de los derechos políticos y sociales </w:t>
            </w:r>
            <w:r w:rsidRPr="004830D0">
              <w:lastRenderedPageBreak/>
              <w:t xml:space="preserve">como producto histórico de la lucha por la democracia. </w:t>
            </w:r>
          </w:p>
        </w:tc>
        <w:tc>
          <w:tcPr>
            <w:tcW w:w="2207" w:type="dxa"/>
            <w:gridSpan w:val="2"/>
            <w:shd w:val="clear" w:color="auto" w:fill="auto"/>
          </w:tcPr>
          <w:p w:rsidR="004056BB" w:rsidRPr="004830D0" w:rsidRDefault="004056BB" w:rsidP="00E3281C"/>
        </w:tc>
        <w:tc>
          <w:tcPr>
            <w:tcW w:w="2410" w:type="dxa"/>
            <w:shd w:val="clear" w:color="auto" w:fill="auto"/>
          </w:tcPr>
          <w:p w:rsidR="004056BB" w:rsidRPr="004830D0" w:rsidRDefault="004056BB" w:rsidP="00E3281C">
            <w:r w:rsidRPr="004830D0">
              <w:t xml:space="preserve">CS.3.1.51. Apreciar el avance de la educación y de los derechos </w:t>
            </w:r>
            <w:r w:rsidRPr="004830D0">
              <w:lastRenderedPageBreak/>
              <w:t xml:space="preserve">políticos y sociales como producto histórico de la lucha por la democracia. </w:t>
            </w:r>
          </w:p>
        </w:tc>
        <w:tc>
          <w:tcPr>
            <w:tcW w:w="2268" w:type="dxa"/>
            <w:shd w:val="clear" w:color="auto" w:fill="auto"/>
          </w:tcPr>
          <w:p w:rsidR="004056BB" w:rsidRPr="004830D0" w:rsidRDefault="004056BB" w:rsidP="00E3281C"/>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lastRenderedPageBreak/>
              <w:t xml:space="preserve">CS.3.1.52. Exponer el alcance de la transformación agraria y los procesos de industrialización con sus consecuencias en la economía y la política. </w:t>
            </w:r>
          </w:p>
        </w:tc>
        <w:tc>
          <w:tcPr>
            <w:tcW w:w="2207" w:type="dxa"/>
            <w:gridSpan w:val="2"/>
            <w:shd w:val="clear" w:color="auto" w:fill="D99594" w:themeFill="accent2" w:themeFillTint="99"/>
          </w:tcPr>
          <w:p w:rsidR="004056BB" w:rsidRPr="004830D0" w:rsidRDefault="004056BB" w:rsidP="00E3281C"/>
        </w:tc>
        <w:tc>
          <w:tcPr>
            <w:tcW w:w="2410" w:type="dxa"/>
            <w:shd w:val="clear" w:color="auto" w:fill="D99594" w:themeFill="accent2" w:themeFillTint="99"/>
          </w:tcPr>
          <w:p w:rsidR="004056BB" w:rsidRPr="004830D0" w:rsidRDefault="004056BB" w:rsidP="00E3281C"/>
        </w:tc>
        <w:tc>
          <w:tcPr>
            <w:tcW w:w="2268" w:type="dxa"/>
            <w:shd w:val="clear" w:color="auto" w:fill="D99594" w:themeFill="accent2" w:themeFillTint="99"/>
          </w:tcPr>
          <w:p w:rsidR="004056BB" w:rsidRPr="004830D0" w:rsidRDefault="004056BB" w:rsidP="00E3281C">
            <w:r w:rsidRPr="004830D0">
              <w:t xml:space="preserve">CS.3.1.52. Exponer el alcance de la transformación agraria y los procesos de industrialización con sus consecuencias en la economía y la política. </w:t>
            </w:r>
          </w:p>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 xml:space="preserve">CS.3.1.53. Explicar el surgimiento del “boom” petrolero ecuatoriano en los años setenta y su impacto en la sociedad, el robustecimiento del Estado y el inicio del endeudamiento externo. </w:t>
            </w:r>
          </w:p>
        </w:tc>
        <w:tc>
          <w:tcPr>
            <w:tcW w:w="2207" w:type="dxa"/>
            <w:gridSpan w:val="2"/>
            <w:shd w:val="clear" w:color="auto" w:fill="D99594" w:themeFill="accent2" w:themeFillTint="99"/>
          </w:tcPr>
          <w:p w:rsidR="004056BB" w:rsidRPr="004830D0" w:rsidRDefault="004056BB" w:rsidP="00E3281C"/>
        </w:tc>
        <w:tc>
          <w:tcPr>
            <w:tcW w:w="2410" w:type="dxa"/>
            <w:shd w:val="clear" w:color="auto" w:fill="D99594" w:themeFill="accent2" w:themeFillTint="99"/>
          </w:tcPr>
          <w:p w:rsidR="004056BB" w:rsidRPr="004830D0" w:rsidRDefault="004056BB" w:rsidP="00E3281C"/>
        </w:tc>
        <w:tc>
          <w:tcPr>
            <w:tcW w:w="2268" w:type="dxa"/>
            <w:shd w:val="clear" w:color="auto" w:fill="D99594" w:themeFill="accent2" w:themeFillTint="99"/>
          </w:tcPr>
          <w:p w:rsidR="004056BB" w:rsidRPr="004830D0" w:rsidRDefault="004056BB" w:rsidP="00E3281C">
            <w:r w:rsidRPr="004830D0">
              <w:t xml:space="preserve">CS.3.1.53. Explicar el surgimiento del “boom” petrolero ecuatoriano en los años setenta y su impacto en la sociedad, el robustecimiento del Estado y el inicio del endeudamiento externo. </w:t>
            </w:r>
          </w:p>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CS.3.1.54. Describir las condiciones del gran crecimiento poblacional del país, la expansión de las ciudades, la migración interna y el crecimiento de los servicios.</w:t>
            </w:r>
          </w:p>
        </w:tc>
        <w:tc>
          <w:tcPr>
            <w:tcW w:w="2207" w:type="dxa"/>
            <w:gridSpan w:val="2"/>
            <w:shd w:val="clear" w:color="auto" w:fill="D99594" w:themeFill="accent2" w:themeFillTint="99"/>
          </w:tcPr>
          <w:p w:rsidR="004056BB" w:rsidRPr="004830D0" w:rsidRDefault="004056BB" w:rsidP="00E3281C"/>
        </w:tc>
        <w:tc>
          <w:tcPr>
            <w:tcW w:w="2410" w:type="dxa"/>
            <w:shd w:val="clear" w:color="auto" w:fill="D99594" w:themeFill="accent2" w:themeFillTint="99"/>
          </w:tcPr>
          <w:p w:rsidR="004056BB" w:rsidRPr="004830D0" w:rsidRDefault="004056BB" w:rsidP="00E3281C"/>
        </w:tc>
        <w:tc>
          <w:tcPr>
            <w:tcW w:w="2268" w:type="dxa"/>
            <w:shd w:val="clear" w:color="auto" w:fill="D99594" w:themeFill="accent2" w:themeFillTint="99"/>
          </w:tcPr>
          <w:p w:rsidR="004056BB" w:rsidRPr="004830D0" w:rsidRDefault="004056BB" w:rsidP="00E3281C">
            <w:r w:rsidRPr="004830D0">
              <w:t>CS.3.1.54. Describir las condiciones del gran crecimiento poblacional del país, la expansión de las ciudades, la migración interna y el crecimiento de los servicios.</w:t>
            </w:r>
          </w:p>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 xml:space="preserve">CS.3.1.55. Reconocer la presencia de nuevos actores sociales, como trabajadores y empresarios, y el ascenso del movimiento indígena, las organizaciones de mujeres y ecologistas, en la construcción de la conciencia de la diversidad. </w:t>
            </w:r>
          </w:p>
        </w:tc>
        <w:tc>
          <w:tcPr>
            <w:tcW w:w="2207" w:type="dxa"/>
            <w:gridSpan w:val="2"/>
            <w:shd w:val="clear" w:color="auto" w:fill="D99594" w:themeFill="accent2" w:themeFillTint="99"/>
          </w:tcPr>
          <w:p w:rsidR="004056BB" w:rsidRPr="004830D0" w:rsidRDefault="004056BB" w:rsidP="00E3281C"/>
        </w:tc>
        <w:tc>
          <w:tcPr>
            <w:tcW w:w="2410" w:type="dxa"/>
            <w:shd w:val="clear" w:color="auto" w:fill="D99594" w:themeFill="accent2" w:themeFillTint="99"/>
          </w:tcPr>
          <w:p w:rsidR="004056BB" w:rsidRPr="004830D0" w:rsidRDefault="004056BB" w:rsidP="00E3281C"/>
        </w:tc>
        <w:tc>
          <w:tcPr>
            <w:tcW w:w="2268" w:type="dxa"/>
            <w:shd w:val="clear" w:color="auto" w:fill="D99594" w:themeFill="accent2" w:themeFillTint="99"/>
          </w:tcPr>
          <w:p w:rsidR="004056BB" w:rsidRPr="004830D0" w:rsidRDefault="004056BB" w:rsidP="00E3281C">
            <w:r w:rsidRPr="004830D0">
              <w:t xml:space="preserve">CS.3.1.55. Reconocer la presencia de nuevos actores sociales, como trabajadores y empresarios, y el ascenso del movimiento indígena, las organizaciones de mujeres y ecologistas, en la construcción de la conciencia de la diversidad. </w:t>
            </w:r>
          </w:p>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 xml:space="preserve">CS.3.1.56. Analizar los cambios en la vida de la gente y la cultura a causa de la modernización, las reformas </w:t>
            </w:r>
            <w:r w:rsidRPr="004830D0">
              <w:lastRenderedPageBreak/>
              <w:t xml:space="preserve">religiosas y los cambios tecnológicos. </w:t>
            </w:r>
          </w:p>
        </w:tc>
        <w:tc>
          <w:tcPr>
            <w:tcW w:w="2207" w:type="dxa"/>
            <w:gridSpan w:val="2"/>
            <w:shd w:val="clear" w:color="auto" w:fill="D99594" w:themeFill="accent2" w:themeFillTint="99"/>
          </w:tcPr>
          <w:p w:rsidR="004056BB" w:rsidRPr="004830D0" w:rsidRDefault="004056BB" w:rsidP="00E3281C"/>
        </w:tc>
        <w:tc>
          <w:tcPr>
            <w:tcW w:w="2410" w:type="dxa"/>
            <w:shd w:val="clear" w:color="auto" w:fill="D99594" w:themeFill="accent2" w:themeFillTint="99"/>
          </w:tcPr>
          <w:p w:rsidR="004056BB" w:rsidRPr="004830D0" w:rsidRDefault="004056BB" w:rsidP="00E3281C"/>
        </w:tc>
        <w:tc>
          <w:tcPr>
            <w:tcW w:w="2268" w:type="dxa"/>
            <w:shd w:val="clear" w:color="auto" w:fill="D99594" w:themeFill="accent2" w:themeFillTint="99"/>
          </w:tcPr>
          <w:p w:rsidR="004056BB" w:rsidRPr="004830D0" w:rsidRDefault="004056BB" w:rsidP="00E3281C">
            <w:r w:rsidRPr="004830D0">
              <w:t xml:space="preserve">CS.3.1.56. Analizar los cambios en la vida de la gente y la cultura a causa de la </w:t>
            </w:r>
            <w:r w:rsidRPr="004830D0">
              <w:lastRenderedPageBreak/>
              <w:t xml:space="preserve">modernización, las reformas religiosas y los cambios tecnológicos. </w:t>
            </w:r>
          </w:p>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lastRenderedPageBreak/>
              <w:t xml:space="preserve">CS.3.1.57. Explicar el papel que el Estado ha cumplido en la economía y la promoción social a fines del siglo XX. </w:t>
            </w:r>
          </w:p>
        </w:tc>
        <w:tc>
          <w:tcPr>
            <w:tcW w:w="2207" w:type="dxa"/>
            <w:gridSpan w:val="2"/>
            <w:shd w:val="clear" w:color="auto" w:fill="D99594" w:themeFill="accent2" w:themeFillTint="99"/>
          </w:tcPr>
          <w:p w:rsidR="004056BB" w:rsidRPr="004830D0" w:rsidRDefault="004056BB" w:rsidP="00E3281C"/>
        </w:tc>
        <w:tc>
          <w:tcPr>
            <w:tcW w:w="2410" w:type="dxa"/>
            <w:shd w:val="clear" w:color="auto" w:fill="D99594" w:themeFill="accent2" w:themeFillTint="99"/>
          </w:tcPr>
          <w:p w:rsidR="004056BB" w:rsidRPr="004830D0" w:rsidRDefault="004056BB" w:rsidP="00E3281C"/>
        </w:tc>
        <w:tc>
          <w:tcPr>
            <w:tcW w:w="2268" w:type="dxa"/>
            <w:shd w:val="clear" w:color="auto" w:fill="D99594" w:themeFill="accent2" w:themeFillTint="99"/>
          </w:tcPr>
          <w:p w:rsidR="004056BB" w:rsidRPr="004830D0" w:rsidRDefault="004056BB" w:rsidP="00E3281C">
            <w:r w:rsidRPr="004830D0">
              <w:t xml:space="preserve">CS.3.1.57. Explicar el papel que el Estado ha cumplido en la economía y la promoción social a fines del siglo XX. </w:t>
            </w:r>
          </w:p>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 xml:space="preserve">CS.3.1.58. Comparar la década 1960-1970 con la subsiguiente 1970-1979, destacando el papel de las fuerzas armadas y los movimientos sociales. </w:t>
            </w:r>
          </w:p>
        </w:tc>
        <w:tc>
          <w:tcPr>
            <w:tcW w:w="2207" w:type="dxa"/>
            <w:gridSpan w:val="2"/>
            <w:shd w:val="clear" w:color="auto" w:fill="D99594" w:themeFill="accent2" w:themeFillTint="99"/>
          </w:tcPr>
          <w:p w:rsidR="004056BB" w:rsidRPr="004830D0" w:rsidRDefault="004056BB" w:rsidP="00E3281C"/>
        </w:tc>
        <w:tc>
          <w:tcPr>
            <w:tcW w:w="2410" w:type="dxa"/>
            <w:shd w:val="clear" w:color="auto" w:fill="D99594" w:themeFill="accent2" w:themeFillTint="99"/>
          </w:tcPr>
          <w:p w:rsidR="004056BB" w:rsidRPr="004830D0" w:rsidRDefault="004056BB" w:rsidP="00E3281C"/>
        </w:tc>
        <w:tc>
          <w:tcPr>
            <w:tcW w:w="2268" w:type="dxa"/>
            <w:shd w:val="clear" w:color="auto" w:fill="D99594" w:themeFill="accent2" w:themeFillTint="99"/>
          </w:tcPr>
          <w:p w:rsidR="004056BB" w:rsidRPr="004830D0" w:rsidRDefault="004056BB" w:rsidP="00E3281C">
            <w:r w:rsidRPr="004830D0">
              <w:t xml:space="preserve">CS.3.1.58. Comparar la década 1960-1970 con la subsiguiente 1970-1979, destacando el papel de las fuerzas armadas y los movimientos sociales. </w:t>
            </w:r>
          </w:p>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 xml:space="preserve">CS.3.1.59. Analizar el proceso de transición al régimen constitucional de fines de los setenta e inicios de los ochenta, con los cambios sociales y políticos que se produjeron. </w:t>
            </w:r>
          </w:p>
        </w:tc>
        <w:tc>
          <w:tcPr>
            <w:tcW w:w="2207" w:type="dxa"/>
            <w:gridSpan w:val="2"/>
            <w:shd w:val="clear" w:color="auto" w:fill="D99594" w:themeFill="accent2" w:themeFillTint="99"/>
          </w:tcPr>
          <w:p w:rsidR="004056BB" w:rsidRPr="004830D0" w:rsidRDefault="004056BB" w:rsidP="00E3281C"/>
        </w:tc>
        <w:tc>
          <w:tcPr>
            <w:tcW w:w="2410" w:type="dxa"/>
            <w:shd w:val="clear" w:color="auto" w:fill="D99594" w:themeFill="accent2" w:themeFillTint="99"/>
          </w:tcPr>
          <w:p w:rsidR="004056BB" w:rsidRPr="004830D0" w:rsidRDefault="004056BB" w:rsidP="00E3281C"/>
        </w:tc>
        <w:tc>
          <w:tcPr>
            <w:tcW w:w="2268" w:type="dxa"/>
            <w:shd w:val="clear" w:color="auto" w:fill="D99594" w:themeFill="accent2" w:themeFillTint="99"/>
          </w:tcPr>
          <w:p w:rsidR="004056BB" w:rsidRPr="004830D0" w:rsidRDefault="004056BB" w:rsidP="00E3281C">
            <w:r w:rsidRPr="004830D0">
              <w:t xml:space="preserve">CS.3.1.59. Analizar el proceso de transición al régimen constitucional de fines de los setenta e inicios de los ochenta, con los cambios sociales y políticos que se produjeron. </w:t>
            </w:r>
          </w:p>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 xml:space="preserve">CS.3.1.60. Identificar el papel que cumplió nuestro país al final del siglo XX en el panorama internacional. </w:t>
            </w:r>
          </w:p>
        </w:tc>
        <w:tc>
          <w:tcPr>
            <w:tcW w:w="2207" w:type="dxa"/>
            <w:gridSpan w:val="2"/>
            <w:shd w:val="clear" w:color="auto" w:fill="D99594" w:themeFill="accent2" w:themeFillTint="99"/>
          </w:tcPr>
          <w:p w:rsidR="004056BB" w:rsidRPr="004830D0" w:rsidRDefault="004056BB" w:rsidP="00E3281C"/>
        </w:tc>
        <w:tc>
          <w:tcPr>
            <w:tcW w:w="2410" w:type="dxa"/>
            <w:shd w:val="clear" w:color="auto" w:fill="D99594" w:themeFill="accent2" w:themeFillTint="99"/>
          </w:tcPr>
          <w:p w:rsidR="004056BB" w:rsidRPr="004830D0" w:rsidRDefault="004056BB" w:rsidP="00E3281C"/>
        </w:tc>
        <w:tc>
          <w:tcPr>
            <w:tcW w:w="2268" w:type="dxa"/>
            <w:shd w:val="clear" w:color="auto" w:fill="D99594" w:themeFill="accent2" w:themeFillTint="99"/>
          </w:tcPr>
          <w:p w:rsidR="004056BB" w:rsidRPr="004830D0" w:rsidRDefault="004056BB" w:rsidP="00E3281C">
            <w:r w:rsidRPr="004830D0">
              <w:t xml:space="preserve">CS.3.1.60. Identificar el papel que cumplió nuestro país al final del siglo XX en el panorama internacional. </w:t>
            </w:r>
          </w:p>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CS.3.1.61. Reconocer el predominio del neoliberalismo a fines del siglo XX e inicios del XXI, con el incremento de la deuda externa, la emigración, la concentración de la riqueza, el aumento de la pobreza, la respuesta de los movimientos sociales y la inestabilidad política.</w:t>
            </w:r>
          </w:p>
        </w:tc>
        <w:tc>
          <w:tcPr>
            <w:tcW w:w="2207" w:type="dxa"/>
            <w:gridSpan w:val="2"/>
            <w:shd w:val="clear" w:color="auto" w:fill="D99594" w:themeFill="accent2" w:themeFillTint="99"/>
          </w:tcPr>
          <w:p w:rsidR="004056BB" w:rsidRPr="004830D0" w:rsidRDefault="004056BB" w:rsidP="00E3281C"/>
        </w:tc>
        <w:tc>
          <w:tcPr>
            <w:tcW w:w="2410" w:type="dxa"/>
            <w:shd w:val="clear" w:color="auto" w:fill="D99594" w:themeFill="accent2" w:themeFillTint="99"/>
          </w:tcPr>
          <w:p w:rsidR="004056BB" w:rsidRPr="004830D0" w:rsidRDefault="004056BB" w:rsidP="00E3281C"/>
        </w:tc>
        <w:tc>
          <w:tcPr>
            <w:tcW w:w="2268" w:type="dxa"/>
            <w:shd w:val="clear" w:color="auto" w:fill="D99594" w:themeFill="accent2" w:themeFillTint="99"/>
          </w:tcPr>
          <w:p w:rsidR="004056BB" w:rsidRPr="004830D0" w:rsidRDefault="004056BB" w:rsidP="00E3281C">
            <w:r w:rsidRPr="004830D0">
              <w:t>CS.3.1.61. Reconocer el predominio del neoliberalismo a fines del siglo XX e inicios del XXI, con el incremento de la deuda externa, la emigración, la concentración de la riqueza, el aumento de la pobreza, la respuesta de los movimientos sociales y la inestabilidad política.</w:t>
            </w:r>
          </w:p>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 xml:space="preserve">CS.3.1.62. Establecer la </w:t>
            </w:r>
            <w:r w:rsidRPr="004830D0">
              <w:lastRenderedPageBreak/>
              <w:t xml:space="preserve">secuencia de los regímenes de las dos décadas finales del siglo XX, sus políticas económicas y la respuesta de la movilización social. </w:t>
            </w:r>
          </w:p>
        </w:tc>
        <w:tc>
          <w:tcPr>
            <w:tcW w:w="2207" w:type="dxa"/>
            <w:gridSpan w:val="2"/>
            <w:shd w:val="clear" w:color="auto" w:fill="D99594" w:themeFill="accent2" w:themeFillTint="99"/>
          </w:tcPr>
          <w:p w:rsidR="004056BB" w:rsidRPr="004830D0" w:rsidRDefault="004056BB" w:rsidP="00E3281C"/>
        </w:tc>
        <w:tc>
          <w:tcPr>
            <w:tcW w:w="2410" w:type="dxa"/>
            <w:shd w:val="clear" w:color="auto" w:fill="D99594" w:themeFill="accent2" w:themeFillTint="99"/>
          </w:tcPr>
          <w:p w:rsidR="004056BB" w:rsidRPr="004830D0" w:rsidRDefault="004056BB" w:rsidP="00E3281C"/>
        </w:tc>
        <w:tc>
          <w:tcPr>
            <w:tcW w:w="2268" w:type="dxa"/>
            <w:shd w:val="clear" w:color="auto" w:fill="D99594" w:themeFill="accent2" w:themeFillTint="99"/>
          </w:tcPr>
          <w:p w:rsidR="004056BB" w:rsidRPr="004830D0" w:rsidRDefault="004056BB" w:rsidP="00E3281C">
            <w:r w:rsidRPr="004830D0">
              <w:t xml:space="preserve">CS.3.1.62. Establecer </w:t>
            </w:r>
            <w:r w:rsidRPr="004830D0">
              <w:lastRenderedPageBreak/>
              <w:t xml:space="preserve">la secuencia de los regímenes de las dos décadas finales del siglo XX, sus políticas económicas y la respuesta de la movilización social. </w:t>
            </w:r>
          </w:p>
        </w:tc>
      </w:tr>
      <w:tr w:rsidR="004056BB" w:rsidRPr="004830D0" w:rsidTr="00E3281C">
        <w:tblPrEx>
          <w:jc w:val="center"/>
        </w:tblPrEx>
        <w:trPr>
          <w:jc w:val="center"/>
        </w:trPr>
        <w:tc>
          <w:tcPr>
            <w:tcW w:w="3039" w:type="dxa"/>
            <w:shd w:val="clear" w:color="auto" w:fill="auto"/>
          </w:tcPr>
          <w:p w:rsidR="004056BB" w:rsidRPr="004830D0" w:rsidRDefault="004056BB" w:rsidP="00E3281C">
            <w:r w:rsidRPr="004830D0">
              <w:lastRenderedPageBreak/>
              <w:t xml:space="preserve">CS.3.1.63. Apreciar la vigencia de la democracia y sus consecuencias en la sociedad actual, en la calidad de vida y el Buen Vivir. </w:t>
            </w:r>
          </w:p>
        </w:tc>
        <w:tc>
          <w:tcPr>
            <w:tcW w:w="2207" w:type="dxa"/>
            <w:gridSpan w:val="2"/>
            <w:shd w:val="clear" w:color="auto" w:fill="auto"/>
          </w:tcPr>
          <w:p w:rsidR="004056BB" w:rsidRPr="004830D0" w:rsidRDefault="004056BB" w:rsidP="00E3281C"/>
        </w:tc>
        <w:tc>
          <w:tcPr>
            <w:tcW w:w="2410" w:type="dxa"/>
            <w:shd w:val="clear" w:color="auto" w:fill="auto"/>
          </w:tcPr>
          <w:p w:rsidR="004056BB" w:rsidRPr="004830D0" w:rsidRDefault="004056BB" w:rsidP="00E3281C"/>
        </w:tc>
        <w:tc>
          <w:tcPr>
            <w:tcW w:w="2268" w:type="dxa"/>
            <w:shd w:val="clear" w:color="auto" w:fill="auto"/>
          </w:tcPr>
          <w:p w:rsidR="004056BB" w:rsidRPr="004830D0" w:rsidRDefault="004056BB" w:rsidP="00E3281C">
            <w:r w:rsidRPr="004830D0">
              <w:t xml:space="preserve">CS.3.1.63. Apreciar la vigencia de la democracia y sus consecuencias en la sociedad actual, en la calidad de vida y el Buen Vivir. </w:t>
            </w:r>
          </w:p>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 xml:space="preserve">CS.3.1.64. Discutir los hechos recientes del país a inicios del siglo XXI, con sus conflictos y transformaciones políticas y sociales. </w:t>
            </w:r>
          </w:p>
        </w:tc>
        <w:tc>
          <w:tcPr>
            <w:tcW w:w="2207" w:type="dxa"/>
            <w:gridSpan w:val="2"/>
            <w:shd w:val="clear" w:color="auto" w:fill="D99594" w:themeFill="accent2" w:themeFillTint="99"/>
          </w:tcPr>
          <w:p w:rsidR="004056BB" w:rsidRPr="004830D0" w:rsidRDefault="004056BB" w:rsidP="00E3281C"/>
        </w:tc>
        <w:tc>
          <w:tcPr>
            <w:tcW w:w="2410" w:type="dxa"/>
            <w:shd w:val="clear" w:color="auto" w:fill="D99594" w:themeFill="accent2" w:themeFillTint="99"/>
          </w:tcPr>
          <w:p w:rsidR="004056BB" w:rsidRPr="004830D0" w:rsidRDefault="004056BB" w:rsidP="00E3281C"/>
        </w:tc>
        <w:tc>
          <w:tcPr>
            <w:tcW w:w="2268" w:type="dxa"/>
            <w:shd w:val="clear" w:color="auto" w:fill="D99594" w:themeFill="accent2" w:themeFillTint="99"/>
          </w:tcPr>
          <w:p w:rsidR="004056BB" w:rsidRPr="004830D0" w:rsidRDefault="004056BB" w:rsidP="00E3281C">
            <w:r w:rsidRPr="004830D0">
              <w:t xml:space="preserve">CS.3.1.64. Discutir los hechos recientes del país a inicios del siglo XXI, con sus conflictos y transformaciones políticas y sociales. </w:t>
            </w:r>
          </w:p>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 xml:space="preserve">CS.3.1.65. Revisar los desafíos más urgentes que tiene el Ecuador frente a la globalización, la democracia y la unidad nacional. </w:t>
            </w:r>
          </w:p>
        </w:tc>
        <w:tc>
          <w:tcPr>
            <w:tcW w:w="2207" w:type="dxa"/>
            <w:gridSpan w:val="2"/>
            <w:shd w:val="clear" w:color="auto" w:fill="D99594" w:themeFill="accent2" w:themeFillTint="99"/>
          </w:tcPr>
          <w:p w:rsidR="004056BB" w:rsidRPr="004830D0" w:rsidRDefault="004056BB" w:rsidP="00E3281C"/>
        </w:tc>
        <w:tc>
          <w:tcPr>
            <w:tcW w:w="2410" w:type="dxa"/>
            <w:shd w:val="clear" w:color="auto" w:fill="D99594" w:themeFill="accent2" w:themeFillTint="99"/>
          </w:tcPr>
          <w:p w:rsidR="004056BB" w:rsidRPr="004830D0" w:rsidRDefault="004056BB" w:rsidP="00E3281C"/>
        </w:tc>
        <w:tc>
          <w:tcPr>
            <w:tcW w:w="2268" w:type="dxa"/>
            <w:shd w:val="clear" w:color="auto" w:fill="D99594" w:themeFill="accent2" w:themeFillTint="99"/>
          </w:tcPr>
          <w:p w:rsidR="004056BB" w:rsidRPr="004830D0" w:rsidRDefault="004056BB" w:rsidP="00E3281C">
            <w:r w:rsidRPr="004830D0">
              <w:t xml:space="preserve">CS.3.1.65. Revisar los desafíos más urgentes que tiene el Ecuador frente a la globalización, la democracia y la unidad nacional. </w:t>
            </w:r>
          </w:p>
        </w:tc>
      </w:tr>
      <w:tr w:rsidR="004056BB" w:rsidRPr="004830D0" w:rsidTr="00E3281C">
        <w:tblPrEx>
          <w:jc w:val="center"/>
        </w:tblPrEx>
        <w:trPr>
          <w:jc w:val="center"/>
        </w:trPr>
        <w:tc>
          <w:tcPr>
            <w:tcW w:w="3039" w:type="dxa"/>
            <w:shd w:val="clear" w:color="auto" w:fill="D99594" w:themeFill="accent2" w:themeFillTint="99"/>
          </w:tcPr>
          <w:p w:rsidR="004056BB" w:rsidRPr="004830D0" w:rsidRDefault="004056BB" w:rsidP="00E3281C">
            <w:r w:rsidRPr="004830D0">
              <w:t>CS.3.1.66. Examinar el compromiso que tiene la juventud en la construcción del Ecuador del Buen Vivir y la integración regional.</w:t>
            </w:r>
          </w:p>
        </w:tc>
        <w:tc>
          <w:tcPr>
            <w:tcW w:w="2207" w:type="dxa"/>
            <w:gridSpan w:val="2"/>
            <w:shd w:val="clear" w:color="auto" w:fill="D99594" w:themeFill="accent2" w:themeFillTint="99"/>
          </w:tcPr>
          <w:p w:rsidR="004056BB" w:rsidRPr="004830D0" w:rsidRDefault="004056BB" w:rsidP="00E3281C"/>
        </w:tc>
        <w:tc>
          <w:tcPr>
            <w:tcW w:w="2410" w:type="dxa"/>
            <w:shd w:val="clear" w:color="auto" w:fill="D99594" w:themeFill="accent2" w:themeFillTint="99"/>
          </w:tcPr>
          <w:p w:rsidR="004056BB" w:rsidRPr="004830D0" w:rsidRDefault="004056BB" w:rsidP="00E3281C"/>
        </w:tc>
        <w:tc>
          <w:tcPr>
            <w:tcW w:w="2268" w:type="dxa"/>
            <w:shd w:val="clear" w:color="auto" w:fill="D99594" w:themeFill="accent2" w:themeFillTint="99"/>
          </w:tcPr>
          <w:p w:rsidR="004056BB" w:rsidRPr="004830D0" w:rsidRDefault="004056BB" w:rsidP="00E3281C">
            <w:r w:rsidRPr="004830D0">
              <w:t>CS.3.1.66. Examinar el compromiso que tiene la juventud en la construcción del Ecuador del Buen Vivir y la integración regional.</w:t>
            </w:r>
          </w:p>
        </w:tc>
      </w:tr>
    </w:tbl>
    <w:p w:rsidR="004056BB" w:rsidRPr="004830D0" w:rsidRDefault="004056BB" w:rsidP="004056BB"/>
    <w:p w:rsidR="004056BB" w:rsidRPr="004830D0" w:rsidRDefault="004056BB" w:rsidP="004056BB"/>
    <w:p w:rsidR="004056BB" w:rsidRPr="004830D0" w:rsidRDefault="004056BB" w:rsidP="004056BB"/>
    <w:tbl>
      <w:tblPr>
        <w:tblStyle w:val="Tablaconcuadrcula"/>
        <w:tblW w:w="10343" w:type="dxa"/>
        <w:jc w:val="center"/>
        <w:tblLook w:val="04A0" w:firstRow="1" w:lastRow="0" w:firstColumn="1" w:lastColumn="0" w:noHBand="0" w:noVBand="1"/>
      </w:tblPr>
      <w:tblGrid>
        <w:gridCol w:w="2547"/>
        <w:gridCol w:w="2693"/>
        <w:gridCol w:w="2552"/>
        <w:gridCol w:w="2551"/>
      </w:tblGrid>
      <w:tr w:rsidR="004056BB" w:rsidRPr="004830D0" w:rsidTr="00E3281C">
        <w:trPr>
          <w:trHeight w:val="567"/>
          <w:jc w:val="center"/>
        </w:trPr>
        <w:tc>
          <w:tcPr>
            <w:tcW w:w="2547" w:type="dxa"/>
            <w:vAlign w:val="center"/>
          </w:tcPr>
          <w:p w:rsidR="004056BB" w:rsidRPr="004830D0" w:rsidRDefault="004056BB" w:rsidP="00E3281C">
            <w:pPr>
              <w:jc w:val="center"/>
              <w:rPr>
                <w:b/>
              </w:rPr>
            </w:pPr>
            <w:r w:rsidRPr="004830D0">
              <w:rPr>
                <w:b/>
              </w:rPr>
              <w:t>LOS SERES HUMANOS EN EL ESPACIO</w:t>
            </w:r>
          </w:p>
        </w:tc>
        <w:tc>
          <w:tcPr>
            <w:tcW w:w="2693" w:type="dxa"/>
            <w:vAlign w:val="center"/>
          </w:tcPr>
          <w:p w:rsidR="004056BB" w:rsidRPr="004830D0" w:rsidRDefault="004056BB" w:rsidP="00E3281C">
            <w:pPr>
              <w:jc w:val="center"/>
              <w:rPr>
                <w:b/>
                <w:sz w:val="18"/>
              </w:rPr>
            </w:pPr>
            <w:r w:rsidRPr="004830D0">
              <w:rPr>
                <w:b/>
                <w:sz w:val="18"/>
              </w:rPr>
              <w:t>5TO</w:t>
            </w:r>
          </w:p>
        </w:tc>
        <w:tc>
          <w:tcPr>
            <w:tcW w:w="2552" w:type="dxa"/>
            <w:vAlign w:val="center"/>
          </w:tcPr>
          <w:p w:rsidR="004056BB" w:rsidRPr="004830D0" w:rsidRDefault="004056BB" w:rsidP="00E3281C">
            <w:pPr>
              <w:jc w:val="center"/>
              <w:rPr>
                <w:b/>
                <w:sz w:val="18"/>
              </w:rPr>
            </w:pPr>
            <w:r w:rsidRPr="004830D0">
              <w:rPr>
                <w:b/>
                <w:sz w:val="18"/>
              </w:rPr>
              <w:t>6TO</w:t>
            </w:r>
          </w:p>
        </w:tc>
        <w:tc>
          <w:tcPr>
            <w:tcW w:w="2551" w:type="dxa"/>
            <w:vAlign w:val="center"/>
          </w:tcPr>
          <w:p w:rsidR="004056BB" w:rsidRPr="004830D0" w:rsidRDefault="004056BB" w:rsidP="00E3281C">
            <w:pPr>
              <w:jc w:val="center"/>
              <w:rPr>
                <w:b/>
                <w:sz w:val="18"/>
              </w:rPr>
            </w:pPr>
            <w:r w:rsidRPr="004830D0">
              <w:rPr>
                <w:b/>
                <w:sz w:val="18"/>
              </w:rPr>
              <w:t>7MO</w:t>
            </w:r>
          </w:p>
        </w:tc>
      </w:tr>
      <w:tr w:rsidR="004056BB" w:rsidRPr="004830D0" w:rsidTr="00E3281C">
        <w:trPr>
          <w:jc w:val="center"/>
        </w:trPr>
        <w:tc>
          <w:tcPr>
            <w:tcW w:w="2547" w:type="dxa"/>
            <w:shd w:val="clear" w:color="auto" w:fill="D99594" w:themeFill="accent2" w:themeFillTint="99"/>
          </w:tcPr>
          <w:p w:rsidR="004056BB" w:rsidRPr="004830D0" w:rsidRDefault="004056BB" w:rsidP="00E3281C">
            <w:pPr>
              <w:jc w:val="both"/>
            </w:pPr>
            <w:r w:rsidRPr="004830D0">
              <w:t xml:space="preserve">CS.3.2.1. Describir el territorio del Ecuador, destacando sus características principales como parte integrante del espacio andino. </w:t>
            </w:r>
          </w:p>
        </w:tc>
        <w:tc>
          <w:tcPr>
            <w:tcW w:w="2693" w:type="dxa"/>
            <w:shd w:val="clear" w:color="auto" w:fill="D99594" w:themeFill="accent2" w:themeFillTint="99"/>
          </w:tcPr>
          <w:p w:rsidR="004056BB" w:rsidRPr="004830D0" w:rsidRDefault="004056BB" w:rsidP="00E3281C">
            <w:pPr>
              <w:jc w:val="both"/>
            </w:pPr>
            <w:r w:rsidRPr="004830D0">
              <w:t xml:space="preserve">CS.3.2.1. Describir el territorio del Ecuador, destacando sus características principales como parte integrante del espacio andino. </w:t>
            </w:r>
          </w:p>
        </w:tc>
        <w:tc>
          <w:tcPr>
            <w:tcW w:w="2552" w:type="dxa"/>
            <w:shd w:val="clear" w:color="auto" w:fill="D99594" w:themeFill="accent2" w:themeFillTint="99"/>
            <w:vAlign w:val="center"/>
          </w:tcPr>
          <w:p w:rsidR="004056BB" w:rsidRPr="004830D0" w:rsidRDefault="004056BB" w:rsidP="00E3281C">
            <w:pPr>
              <w:jc w:val="center"/>
            </w:pPr>
          </w:p>
        </w:tc>
        <w:tc>
          <w:tcPr>
            <w:tcW w:w="2551" w:type="dxa"/>
            <w:shd w:val="clear" w:color="auto" w:fill="D99594" w:themeFill="accent2" w:themeFillTint="99"/>
            <w:vAlign w:val="center"/>
          </w:tcPr>
          <w:p w:rsidR="004056BB" w:rsidRPr="004830D0" w:rsidRDefault="004056BB" w:rsidP="00E3281C">
            <w:pPr>
              <w:jc w:val="center"/>
            </w:pPr>
          </w:p>
        </w:tc>
      </w:tr>
      <w:tr w:rsidR="004056BB" w:rsidRPr="004830D0" w:rsidTr="00E3281C">
        <w:trPr>
          <w:jc w:val="center"/>
        </w:trPr>
        <w:tc>
          <w:tcPr>
            <w:tcW w:w="2547" w:type="dxa"/>
            <w:shd w:val="clear" w:color="auto" w:fill="auto"/>
          </w:tcPr>
          <w:p w:rsidR="004056BB" w:rsidRPr="004830D0" w:rsidRDefault="004056BB" w:rsidP="00E3281C">
            <w:pPr>
              <w:jc w:val="both"/>
            </w:pPr>
            <w:r w:rsidRPr="004830D0">
              <w:lastRenderedPageBreak/>
              <w:t xml:space="preserve">CS.3.2.2. Identificar y describir las principales características y rasgos geográficos del Ecuador que lo hacen singular, a través de diversas herramientas gráficas y multimedia. </w:t>
            </w:r>
          </w:p>
        </w:tc>
        <w:tc>
          <w:tcPr>
            <w:tcW w:w="2693" w:type="dxa"/>
            <w:shd w:val="clear" w:color="auto" w:fill="auto"/>
          </w:tcPr>
          <w:p w:rsidR="004056BB" w:rsidRPr="004830D0" w:rsidRDefault="004056BB" w:rsidP="00E3281C">
            <w:pPr>
              <w:jc w:val="both"/>
            </w:pPr>
            <w:r w:rsidRPr="004830D0">
              <w:t xml:space="preserve">CS.3.2.2. Identificar y describir las principales características y rasgos geográficos del Ecuador que lo hacen singular, a través de diversas herramientas gráficas y multimedia. </w:t>
            </w:r>
          </w:p>
        </w:tc>
        <w:tc>
          <w:tcPr>
            <w:tcW w:w="2552" w:type="dxa"/>
            <w:shd w:val="clear" w:color="auto" w:fill="auto"/>
            <w:vAlign w:val="center"/>
          </w:tcPr>
          <w:p w:rsidR="004056BB" w:rsidRPr="004830D0" w:rsidRDefault="004056BB" w:rsidP="00E3281C">
            <w:pPr>
              <w:jc w:val="center"/>
            </w:pPr>
          </w:p>
        </w:tc>
        <w:tc>
          <w:tcPr>
            <w:tcW w:w="2551" w:type="dxa"/>
            <w:shd w:val="clear" w:color="auto" w:fill="auto"/>
            <w:vAlign w:val="center"/>
          </w:tcPr>
          <w:p w:rsidR="004056BB" w:rsidRPr="004830D0" w:rsidRDefault="004056BB" w:rsidP="00E3281C">
            <w:pPr>
              <w:jc w:val="center"/>
            </w:pPr>
          </w:p>
        </w:tc>
      </w:tr>
      <w:tr w:rsidR="004056BB" w:rsidRPr="004830D0" w:rsidTr="00E3281C">
        <w:trPr>
          <w:jc w:val="center"/>
        </w:trPr>
        <w:tc>
          <w:tcPr>
            <w:tcW w:w="2547" w:type="dxa"/>
            <w:shd w:val="clear" w:color="auto" w:fill="D99594" w:themeFill="accent2" w:themeFillTint="99"/>
          </w:tcPr>
          <w:p w:rsidR="004056BB" w:rsidRPr="004830D0" w:rsidRDefault="004056BB" w:rsidP="00E3281C">
            <w:pPr>
              <w:jc w:val="both"/>
            </w:pPr>
            <w:r w:rsidRPr="004830D0">
              <w:t xml:space="preserve">CS.3.2.3. Localizar los relieves, suelos y regiones naturales del Ecuador con el apoyo de diversos recursos cartográficos. </w:t>
            </w:r>
          </w:p>
        </w:tc>
        <w:tc>
          <w:tcPr>
            <w:tcW w:w="2693" w:type="dxa"/>
            <w:shd w:val="clear" w:color="auto" w:fill="D99594" w:themeFill="accent2" w:themeFillTint="99"/>
          </w:tcPr>
          <w:p w:rsidR="004056BB" w:rsidRPr="004830D0" w:rsidRDefault="004056BB" w:rsidP="00E3281C">
            <w:pPr>
              <w:jc w:val="both"/>
            </w:pPr>
            <w:r w:rsidRPr="004830D0">
              <w:t xml:space="preserve">CS.3.2.3. Localizar los relieves, suelos y regiones naturales del Ecuador con el apoyo de diversos recursos cartográficos. </w:t>
            </w:r>
          </w:p>
        </w:tc>
        <w:tc>
          <w:tcPr>
            <w:tcW w:w="2552" w:type="dxa"/>
            <w:shd w:val="clear" w:color="auto" w:fill="D99594" w:themeFill="accent2" w:themeFillTint="99"/>
            <w:vAlign w:val="center"/>
          </w:tcPr>
          <w:p w:rsidR="004056BB" w:rsidRPr="004830D0" w:rsidRDefault="004056BB" w:rsidP="00E3281C">
            <w:pPr>
              <w:jc w:val="center"/>
            </w:pPr>
          </w:p>
        </w:tc>
        <w:tc>
          <w:tcPr>
            <w:tcW w:w="2551" w:type="dxa"/>
            <w:shd w:val="clear" w:color="auto" w:fill="D99594" w:themeFill="accent2" w:themeFillTint="99"/>
            <w:vAlign w:val="center"/>
          </w:tcPr>
          <w:p w:rsidR="004056BB" w:rsidRPr="004830D0" w:rsidRDefault="004056BB" w:rsidP="00E3281C">
            <w:pPr>
              <w:jc w:val="center"/>
            </w:pPr>
          </w:p>
        </w:tc>
      </w:tr>
      <w:tr w:rsidR="004056BB" w:rsidRPr="004830D0" w:rsidTr="00E3281C">
        <w:trPr>
          <w:jc w:val="center"/>
        </w:trPr>
        <w:tc>
          <w:tcPr>
            <w:tcW w:w="2547" w:type="dxa"/>
            <w:shd w:val="clear" w:color="auto" w:fill="D99594" w:themeFill="accent2" w:themeFillTint="99"/>
          </w:tcPr>
          <w:p w:rsidR="004056BB" w:rsidRPr="004830D0" w:rsidRDefault="004056BB" w:rsidP="00E3281C">
            <w:pPr>
              <w:jc w:val="both"/>
            </w:pPr>
            <w:r w:rsidRPr="004830D0">
              <w:t xml:space="preserve">CS.3.2.4. Describir relieves, cordilleras y hoyas, sistemas fluviales, espacios agrícolas, pecuarios, selváticos, de páramo y las características peculiares de Costa, Sierra, Amazonía y región Insular de Galápagos. </w:t>
            </w:r>
          </w:p>
        </w:tc>
        <w:tc>
          <w:tcPr>
            <w:tcW w:w="2693" w:type="dxa"/>
            <w:shd w:val="clear" w:color="auto" w:fill="D99594" w:themeFill="accent2" w:themeFillTint="99"/>
          </w:tcPr>
          <w:p w:rsidR="004056BB" w:rsidRPr="004830D0" w:rsidRDefault="004056BB" w:rsidP="00E3281C">
            <w:pPr>
              <w:jc w:val="both"/>
            </w:pPr>
            <w:r w:rsidRPr="004830D0">
              <w:t xml:space="preserve">CS.3.2.4. Describir relieves, cordilleras y hoyas, sistemas fluviales, espacios agrícolas, pecuarios, selváticos, de páramo y las características peculiares de Costa, Sierra, Amazonía y región Insular de Galápagos. </w:t>
            </w:r>
          </w:p>
        </w:tc>
        <w:tc>
          <w:tcPr>
            <w:tcW w:w="2552" w:type="dxa"/>
            <w:shd w:val="clear" w:color="auto" w:fill="D99594" w:themeFill="accent2" w:themeFillTint="99"/>
            <w:vAlign w:val="center"/>
          </w:tcPr>
          <w:p w:rsidR="004056BB" w:rsidRPr="004830D0" w:rsidRDefault="004056BB" w:rsidP="00E3281C">
            <w:pPr>
              <w:jc w:val="center"/>
            </w:pPr>
          </w:p>
        </w:tc>
        <w:tc>
          <w:tcPr>
            <w:tcW w:w="2551" w:type="dxa"/>
            <w:shd w:val="clear" w:color="auto" w:fill="D99594" w:themeFill="accent2" w:themeFillTint="99"/>
            <w:vAlign w:val="center"/>
          </w:tcPr>
          <w:p w:rsidR="004056BB" w:rsidRPr="004830D0" w:rsidRDefault="004056BB" w:rsidP="00E3281C">
            <w:pPr>
              <w:jc w:val="center"/>
            </w:pPr>
          </w:p>
        </w:tc>
      </w:tr>
      <w:tr w:rsidR="004056BB" w:rsidRPr="004830D0" w:rsidTr="00E3281C">
        <w:trPr>
          <w:jc w:val="center"/>
        </w:trPr>
        <w:tc>
          <w:tcPr>
            <w:tcW w:w="2547" w:type="dxa"/>
            <w:shd w:val="clear" w:color="auto" w:fill="auto"/>
          </w:tcPr>
          <w:p w:rsidR="004056BB" w:rsidRPr="004830D0" w:rsidRDefault="004056BB" w:rsidP="00E3281C">
            <w:pPr>
              <w:jc w:val="both"/>
            </w:pPr>
            <w:r w:rsidRPr="004830D0">
              <w:t xml:space="preserve">CS.3.2.5. Interpretar mapas e imágenes satelitales en función de reconocer y ubicar las características del territorio y sus accidentes geográficos, relacionándolos con posibles desastres naturales. </w:t>
            </w:r>
          </w:p>
        </w:tc>
        <w:tc>
          <w:tcPr>
            <w:tcW w:w="2693" w:type="dxa"/>
            <w:shd w:val="clear" w:color="auto" w:fill="auto"/>
          </w:tcPr>
          <w:p w:rsidR="004056BB" w:rsidRPr="004830D0" w:rsidRDefault="004056BB" w:rsidP="00E3281C">
            <w:pPr>
              <w:jc w:val="both"/>
            </w:pPr>
            <w:r w:rsidRPr="004830D0">
              <w:t xml:space="preserve">CS.3.2.5. Interpretar mapas e imágenes satelitales en función de reconocer y ubicar las características del territorio y sus accidentes geográficos, relacionándolos con posibles desastres naturales. </w:t>
            </w:r>
          </w:p>
        </w:tc>
        <w:tc>
          <w:tcPr>
            <w:tcW w:w="2552" w:type="dxa"/>
            <w:shd w:val="clear" w:color="auto" w:fill="auto"/>
            <w:vAlign w:val="center"/>
          </w:tcPr>
          <w:p w:rsidR="004056BB" w:rsidRPr="004830D0" w:rsidRDefault="004056BB" w:rsidP="00E3281C">
            <w:pPr>
              <w:jc w:val="center"/>
            </w:pPr>
          </w:p>
        </w:tc>
        <w:tc>
          <w:tcPr>
            <w:tcW w:w="2551" w:type="dxa"/>
            <w:shd w:val="clear" w:color="auto" w:fill="auto"/>
            <w:vAlign w:val="center"/>
          </w:tcPr>
          <w:p w:rsidR="004056BB" w:rsidRPr="004830D0" w:rsidRDefault="004056BB" w:rsidP="00E3281C">
            <w:pPr>
              <w:jc w:val="center"/>
            </w:pPr>
          </w:p>
        </w:tc>
      </w:tr>
      <w:tr w:rsidR="004056BB" w:rsidRPr="004830D0" w:rsidTr="00E3281C">
        <w:trPr>
          <w:jc w:val="center"/>
        </w:trPr>
        <w:tc>
          <w:tcPr>
            <w:tcW w:w="2547" w:type="dxa"/>
            <w:shd w:val="clear" w:color="auto" w:fill="D99594" w:themeFill="accent2" w:themeFillTint="99"/>
          </w:tcPr>
          <w:p w:rsidR="004056BB" w:rsidRPr="004830D0" w:rsidRDefault="004056BB" w:rsidP="00E3281C">
            <w:pPr>
              <w:jc w:val="both"/>
            </w:pPr>
            <w:r w:rsidRPr="004830D0">
              <w:t xml:space="preserve">CS.3.2.6. Identificar la estructura geológica del territorio del Ecuador con su volcanismo activo, en relación con los riesgos para la población y los planes de contingencia para afrontarlos. </w:t>
            </w:r>
          </w:p>
        </w:tc>
        <w:tc>
          <w:tcPr>
            <w:tcW w:w="2693" w:type="dxa"/>
            <w:shd w:val="clear" w:color="auto" w:fill="D99594" w:themeFill="accent2" w:themeFillTint="99"/>
          </w:tcPr>
          <w:p w:rsidR="004056BB" w:rsidRPr="004830D0" w:rsidRDefault="004056BB" w:rsidP="00E3281C">
            <w:pPr>
              <w:jc w:val="both"/>
            </w:pPr>
            <w:r w:rsidRPr="004830D0">
              <w:t xml:space="preserve">CS.3.2.6. Identificar la estructura geológica del territorio del Ecuador con su volcanismo activo, en relación con los riesgos para la población y los planes de contingencia para afrontarlos. </w:t>
            </w:r>
          </w:p>
        </w:tc>
        <w:tc>
          <w:tcPr>
            <w:tcW w:w="2552" w:type="dxa"/>
            <w:shd w:val="clear" w:color="auto" w:fill="D99594" w:themeFill="accent2" w:themeFillTint="99"/>
            <w:vAlign w:val="center"/>
          </w:tcPr>
          <w:p w:rsidR="004056BB" w:rsidRPr="004830D0" w:rsidRDefault="004056BB" w:rsidP="00E3281C">
            <w:pPr>
              <w:jc w:val="center"/>
            </w:pPr>
          </w:p>
        </w:tc>
        <w:tc>
          <w:tcPr>
            <w:tcW w:w="2551" w:type="dxa"/>
            <w:shd w:val="clear" w:color="auto" w:fill="D99594" w:themeFill="accent2" w:themeFillTint="99"/>
            <w:vAlign w:val="center"/>
          </w:tcPr>
          <w:p w:rsidR="004056BB" w:rsidRPr="004830D0" w:rsidRDefault="004056BB" w:rsidP="00E3281C">
            <w:pPr>
              <w:jc w:val="center"/>
            </w:pPr>
          </w:p>
        </w:tc>
      </w:tr>
      <w:tr w:rsidR="004056BB" w:rsidRPr="004830D0" w:rsidTr="00E3281C">
        <w:trPr>
          <w:jc w:val="center"/>
        </w:trPr>
        <w:tc>
          <w:tcPr>
            <w:tcW w:w="2547" w:type="dxa"/>
            <w:shd w:val="clear" w:color="auto" w:fill="D99594" w:themeFill="accent2" w:themeFillTint="99"/>
          </w:tcPr>
          <w:p w:rsidR="004056BB" w:rsidRPr="004830D0" w:rsidRDefault="004056BB" w:rsidP="00E3281C">
            <w:pPr>
              <w:jc w:val="both"/>
            </w:pPr>
            <w:r w:rsidRPr="004830D0">
              <w:t xml:space="preserve">CS.3.2.7. Localizar los recursos hídricos del Ecuador con sus principales ríos y cuencas de agua considerando su aprovechamiento para el desarrollo nacional. </w:t>
            </w:r>
          </w:p>
        </w:tc>
        <w:tc>
          <w:tcPr>
            <w:tcW w:w="2693" w:type="dxa"/>
            <w:shd w:val="clear" w:color="auto" w:fill="D99594" w:themeFill="accent2" w:themeFillTint="99"/>
          </w:tcPr>
          <w:p w:rsidR="004056BB" w:rsidRPr="004830D0" w:rsidRDefault="004056BB" w:rsidP="00E3281C">
            <w:pPr>
              <w:jc w:val="both"/>
            </w:pPr>
            <w:r w:rsidRPr="004830D0">
              <w:t xml:space="preserve">CS.3.2.7. Localizar los recursos hídricos del Ecuador con sus principales ríos y cuencas de agua considerando su aprovechamiento para el desarrollo nacional. </w:t>
            </w:r>
          </w:p>
        </w:tc>
        <w:tc>
          <w:tcPr>
            <w:tcW w:w="2552" w:type="dxa"/>
            <w:shd w:val="clear" w:color="auto" w:fill="D99594" w:themeFill="accent2" w:themeFillTint="99"/>
            <w:vAlign w:val="center"/>
          </w:tcPr>
          <w:p w:rsidR="004056BB" w:rsidRPr="004830D0" w:rsidRDefault="004056BB" w:rsidP="00E3281C">
            <w:pPr>
              <w:jc w:val="center"/>
            </w:pPr>
          </w:p>
        </w:tc>
        <w:tc>
          <w:tcPr>
            <w:tcW w:w="2551" w:type="dxa"/>
            <w:shd w:val="clear" w:color="auto" w:fill="D99594" w:themeFill="accent2" w:themeFillTint="99"/>
            <w:vAlign w:val="center"/>
          </w:tcPr>
          <w:p w:rsidR="004056BB" w:rsidRPr="004830D0" w:rsidRDefault="004056BB" w:rsidP="00E3281C">
            <w:pPr>
              <w:jc w:val="center"/>
            </w:pPr>
          </w:p>
        </w:tc>
      </w:tr>
      <w:tr w:rsidR="004056BB" w:rsidRPr="004830D0" w:rsidTr="00E3281C">
        <w:trPr>
          <w:jc w:val="center"/>
        </w:trPr>
        <w:tc>
          <w:tcPr>
            <w:tcW w:w="2547" w:type="dxa"/>
            <w:shd w:val="clear" w:color="auto" w:fill="D99594" w:themeFill="accent2" w:themeFillTint="99"/>
          </w:tcPr>
          <w:p w:rsidR="004056BB" w:rsidRPr="004830D0" w:rsidRDefault="004056BB" w:rsidP="00E3281C">
            <w:pPr>
              <w:jc w:val="both"/>
            </w:pPr>
            <w:r w:rsidRPr="004830D0">
              <w:lastRenderedPageBreak/>
              <w:t xml:space="preserve">CS.3.2.8. Exponer la influencia de los climas y su impacto en la vida vegetal, animal y humana, considerando posibles riesgos (Fenómeno del Niño) y sus respectivos planes de contingencia. </w:t>
            </w:r>
          </w:p>
        </w:tc>
        <w:tc>
          <w:tcPr>
            <w:tcW w:w="2693" w:type="dxa"/>
            <w:shd w:val="clear" w:color="auto" w:fill="D99594" w:themeFill="accent2" w:themeFillTint="99"/>
          </w:tcPr>
          <w:p w:rsidR="004056BB" w:rsidRPr="004830D0" w:rsidRDefault="004056BB" w:rsidP="00E3281C">
            <w:pPr>
              <w:jc w:val="both"/>
            </w:pPr>
            <w:r w:rsidRPr="004830D0">
              <w:t xml:space="preserve">CS.3.2.8. Exponer la influencia de los climas y su impacto en la vida vegetal, animal y humana, considerando posibles riesgos (Fenómeno del Niño) y sus respectivos planes de contingencia. </w:t>
            </w:r>
          </w:p>
        </w:tc>
        <w:tc>
          <w:tcPr>
            <w:tcW w:w="2552" w:type="dxa"/>
            <w:shd w:val="clear" w:color="auto" w:fill="D99594" w:themeFill="accent2" w:themeFillTint="99"/>
            <w:vAlign w:val="center"/>
          </w:tcPr>
          <w:p w:rsidR="004056BB" w:rsidRPr="004830D0" w:rsidRDefault="004056BB" w:rsidP="00E3281C">
            <w:pPr>
              <w:jc w:val="center"/>
            </w:pPr>
          </w:p>
        </w:tc>
        <w:tc>
          <w:tcPr>
            <w:tcW w:w="2551" w:type="dxa"/>
            <w:shd w:val="clear" w:color="auto" w:fill="D99594" w:themeFill="accent2" w:themeFillTint="99"/>
            <w:vAlign w:val="center"/>
          </w:tcPr>
          <w:p w:rsidR="004056BB" w:rsidRPr="004830D0" w:rsidRDefault="004056BB" w:rsidP="00E3281C">
            <w:pPr>
              <w:jc w:val="center"/>
            </w:pPr>
          </w:p>
        </w:tc>
      </w:tr>
      <w:tr w:rsidR="004056BB" w:rsidRPr="004830D0" w:rsidTr="00E3281C">
        <w:trPr>
          <w:jc w:val="center"/>
        </w:trPr>
        <w:tc>
          <w:tcPr>
            <w:tcW w:w="2547" w:type="dxa"/>
            <w:shd w:val="clear" w:color="auto" w:fill="D99594" w:themeFill="accent2" w:themeFillTint="99"/>
          </w:tcPr>
          <w:p w:rsidR="004056BB" w:rsidRPr="004830D0" w:rsidRDefault="004056BB" w:rsidP="00E3281C">
            <w:pPr>
              <w:jc w:val="both"/>
            </w:pPr>
            <w:r w:rsidRPr="004830D0">
              <w:t xml:space="preserve">CS.3.2.9. Discutir los riesgos sísmicos que existen en el Ecuador y las medidas que deben tomarse en caso de desastres, sobre todo de modo preventivo. </w:t>
            </w:r>
          </w:p>
        </w:tc>
        <w:tc>
          <w:tcPr>
            <w:tcW w:w="2693" w:type="dxa"/>
            <w:shd w:val="clear" w:color="auto" w:fill="D99594" w:themeFill="accent2" w:themeFillTint="99"/>
          </w:tcPr>
          <w:p w:rsidR="004056BB" w:rsidRPr="004830D0" w:rsidRDefault="004056BB" w:rsidP="00E3281C">
            <w:pPr>
              <w:jc w:val="both"/>
            </w:pPr>
            <w:r w:rsidRPr="004830D0">
              <w:t xml:space="preserve">CS.3.2.9. Discutir los riesgos sísmicos que existen en el Ecuador y las medidas que deben tomarse en caso de desastres, sobre todo de modo preventivo. </w:t>
            </w:r>
          </w:p>
        </w:tc>
        <w:tc>
          <w:tcPr>
            <w:tcW w:w="2552" w:type="dxa"/>
            <w:shd w:val="clear" w:color="auto" w:fill="D99594" w:themeFill="accent2" w:themeFillTint="99"/>
            <w:vAlign w:val="center"/>
          </w:tcPr>
          <w:p w:rsidR="004056BB" w:rsidRPr="004830D0" w:rsidRDefault="004056BB" w:rsidP="00E3281C">
            <w:pPr>
              <w:jc w:val="center"/>
            </w:pPr>
          </w:p>
        </w:tc>
        <w:tc>
          <w:tcPr>
            <w:tcW w:w="2551" w:type="dxa"/>
            <w:shd w:val="clear" w:color="auto" w:fill="D99594" w:themeFill="accent2" w:themeFillTint="99"/>
            <w:vAlign w:val="center"/>
          </w:tcPr>
          <w:p w:rsidR="004056BB" w:rsidRPr="004830D0" w:rsidRDefault="004056BB" w:rsidP="00E3281C">
            <w:pPr>
              <w:jc w:val="center"/>
            </w:pPr>
          </w:p>
        </w:tc>
      </w:tr>
      <w:tr w:rsidR="004056BB" w:rsidRPr="004830D0" w:rsidTr="00E3281C">
        <w:trPr>
          <w:jc w:val="center"/>
        </w:trPr>
        <w:tc>
          <w:tcPr>
            <w:tcW w:w="2547" w:type="dxa"/>
            <w:shd w:val="clear" w:color="auto" w:fill="D99594" w:themeFill="accent2" w:themeFillTint="99"/>
          </w:tcPr>
          <w:p w:rsidR="004056BB" w:rsidRPr="004830D0" w:rsidRDefault="004056BB" w:rsidP="00E3281C">
            <w:pPr>
              <w:jc w:val="both"/>
            </w:pPr>
            <w:r w:rsidRPr="004830D0">
              <w:t xml:space="preserve">CS.3.2.10. Identificar la gran diversidad de la población del Ecuador como riqueza y oportunidad para el desarrollo y crecimiento del país. </w:t>
            </w:r>
          </w:p>
        </w:tc>
        <w:tc>
          <w:tcPr>
            <w:tcW w:w="2693" w:type="dxa"/>
            <w:shd w:val="clear" w:color="auto" w:fill="D99594" w:themeFill="accent2" w:themeFillTint="99"/>
          </w:tcPr>
          <w:p w:rsidR="004056BB" w:rsidRPr="004830D0" w:rsidRDefault="004056BB" w:rsidP="00E3281C">
            <w:pPr>
              <w:jc w:val="both"/>
            </w:pPr>
            <w:r w:rsidRPr="004830D0">
              <w:t xml:space="preserve">CS.3.2.10. Identificar la gran diversidad de la población del Ecuador como riqueza y oportunidad para el desarrollo y crecimiento del país. </w:t>
            </w:r>
          </w:p>
        </w:tc>
        <w:tc>
          <w:tcPr>
            <w:tcW w:w="2552" w:type="dxa"/>
            <w:shd w:val="clear" w:color="auto" w:fill="D99594" w:themeFill="accent2" w:themeFillTint="99"/>
            <w:vAlign w:val="center"/>
          </w:tcPr>
          <w:p w:rsidR="004056BB" w:rsidRPr="004830D0" w:rsidRDefault="004056BB" w:rsidP="00E3281C">
            <w:pPr>
              <w:jc w:val="center"/>
            </w:pPr>
          </w:p>
        </w:tc>
        <w:tc>
          <w:tcPr>
            <w:tcW w:w="2551" w:type="dxa"/>
            <w:shd w:val="clear" w:color="auto" w:fill="D99594" w:themeFill="accent2" w:themeFillTint="99"/>
            <w:vAlign w:val="center"/>
          </w:tcPr>
          <w:p w:rsidR="004056BB" w:rsidRPr="004830D0" w:rsidRDefault="004056BB" w:rsidP="00E3281C">
            <w:pPr>
              <w:jc w:val="center"/>
            </w:pPr>
          </w:p>
        </w:tc>
      </w:tr>
      <w:tr w:rsidR="004056BB" w:rsidRPr="004830D0" w:rsidTr="00E3281C">
        <w:trPr>
          <w:jc w:val="center"/>
        </w:trPr>
        <w:tc>
          <w:tcPr>
            <w:tcW w:w="2547" w:type="dxa"/>
            <w:shd w:val="clear" w:color="auto" w:fill="D99594" w:themeFill="accent2" w:themeFillTint="99"/>
          </w:tcPr>
          <w:p w:rsidR="004056BB" w:rsidRPr="004830D0" w:rsidRDefault="004056BB" w:rsidP="00E3281C">
            <w:pPr>
              <w:jc w:val="both"/>
            </w:pPr>
            <w:r w:rsidRPr="004830D0">
              <w:t xml:space="preserve">CS.3.2.11. Apreciar el origen diverso de la población ecuatoriana, su vocación y trabajo para construir un país unitario y equitativo. </w:t>
            </w:r>
          </w:p>
        </w:tc>
        <w:tc>
          <w:tcPr>
            <w:tcW w:w="2693" w:type="dxa"/>
            <w:shd w:val="clear" w:color="auto" w:fill="D99594" w:themeFill="accent2" w:themeFillTint="99"/>
          </w:tcPr>
          <w:p w:rsidR="004056BB" w:rsidRPr="004830D0" w:rsidRDefault="004056BB" w:rsidP="00E3281C">
            <w:pPr>
              <w:jc w:val="both"/>
            </w:pPr>
            <w:r w:rsidRPr="004830D0">
              <w:t xml:space="preserve">CS.3.2.11. Apreciar el origen diverso de la población ecuatoriana, su vocación y trabajo para construir un país unitario y equitativo. </w:t>
            </w:r>
          </w:p>
        </w:tc>
        <w:tc>
          <w:tcPr>
            <w:tcW w:w="2552" w:type="dxa"/>
            <w:shd w:val="clear" w:color="auto" w:fill="D99594" w:themeFill="accent2" w:themeFillTint="99"/>
            <w:vAlign w:val="center"/>
          </w:tcPr>
          <w:p w:rsidR="004056BB" w:rsidRPr="004830D0" w:rsidRDefault="004056BB" w:rsidP="00E3281C">
            <w:pPr>
              <w:jc w:val="center"/>
            </w:pPr>
          </w:p>
        </w:tc>
        <w:tc>
          <w:tcPr>
            <w:tcW w:w="2551" w:type="dxa"/>
            <w:shd w:val="clear" w:color="auto" w:fill="D99594" w:themeFill="accent2" w:themeFillTint="99"/>
            <w:vAlign w:val="center"/>
          </w:tcPr>
          <w:p w:rsidR="004056BB" w:rsidRPr="004830D0" w:rsidRDefault="004056BB" w:rsidP="00E3281C">
            <w:pPr>
              <w:jc w:val="center"/>
            </w:pPr>
          </w:p>
        </w:tc>
      </w:tr>
      <w:tr w:rsidR="004056BB" w:rsidRPr="004830D0" w:rsidTr="00E3281C">
        <w:trPr>
          <w:jc w:val="center"/>
        </w:trPr>
        <w:tc>
          <w:tcPr>
            <w:tcW w:w="2547" w:type="dxa"/>
            <w:shd w:val="clear" w:color="auto" w:fill="auto"/>
          </w:tcPr>
          <w:p w:rsidR="004056BB" w:rsidRPr="004830D0" w:rsidRDefault="004056BB" w:rsidP="00E3281C">
            <w:pPr>
              <w:jc w:val="both"/>
            </w:pPr>
            <w:r w:rsidRPr="004830D0">
              <w:t>CS.3.2.12. Reconocer y apreciar la diversidad de la población ecuatoriana a partir de la observación y el análisis de su ubicación geográfica, alimentación, forma de vestir, costumbres, fiestas, etc.</w:t>
            </w:r>
          </w:p>
        </w:tc>
        <w:tc>
          <w:tcPr>
            <w:tcW w:w="2693" w:type="dxa"/>
            <w:shd w:val="clear" w:color="auto" w:fill="auto"/>
          </w:tcPr>
          <w:p w:rsidR="004056BB" w:rsidRPr="004830D0" w:rsidRDefault="004056BB" w:rsidP="00E3281C">
            <w:pPr>
              <w:jc w:val="both"/>
            </w:pPr>
            <w:r w:rsidRPr="004830D0">
              <w:t>CS.3.2.12. Reconocer y apreciar la diversidad de la población ecuatoriana a partir de la observación y el análisis de su ubicación geográfica, alimentación, forma de vestir, costumbres, fiestas, etc.</w:t>
            </w:r>
          </w:p>
        </w:tc>
        <w:tc>
          <w:tcPr>
            <w:tcW w:w="2552" w:type="dxa"/>
            <w:shd w:val="clear" w:color="auto" w:fill="auto"/>
            <w:vAlign w:val="center"/>
          </w:tcPr>
          <w:p w:rsidR="004056BB" w:rsidRPr="004830D0" w:rsidRDefault="004056BB" w:rsidP="00E3281C">
            <w:pPr>
              <w:jc w:val="center"/>
            </w:pPr>
          </w:p>
        </w:tc>
        <w:tc>
          <w:tcPr>
            <w:tcW w:w="2551" w:type="dxa"/>
            <w:shd w:val="clear" w:color="auto" w:fill="auto"/>
            <w:vAlign w:val="center"/>
          </w:tcPr>
          <w:p w:rsidR="004056BB" w:rsidRPr="004830D0" w:rsidRDefault="004056BB" w:rsidP="00E3281C">
            <w:pPr>
              <w:jc w:val="center"/>
            </w:pPr>
          </w:p>
        </w:tc>
      </w:tr>
      <w:tr w:rsidR="004056BB" w:rsidRPr="004830D0" w:rsidTr="00E3281C">
        <w:trPr>
          <w:jc w:val="center"/>
        </w:trPr>
        <w:tc>
          <w:tcPr>
            <w:tcW w:w="2547" w:type="dxa"/>
            <w:shd w:val="clear" w:color="auto" w:fill="D99594" w:themeFill="accent2" w:themeFillTint="99"/>
          </w:tcPr>
          <w:p w:rsidR="004056BB" w:rsidRPr="004830D0" w:rsidRDefault="004056BB" w:rsidP="00E3281C">
            <w:pPr>
              <w:jc w:val="both"/>
            </w:pPr>
            <w:r w:rsidRPr="004830D0">
              <w:t xml:space="preserve">CS.3.2.13. Establecer el origen histórico de los indígenas, mestizos y afrodescendientes y montubios del Ecuador, su evolución histórica, en la Colonia y la República, su diversidad, identidad, organización y luchas por su liberación. </w:t>
            </w:r>
          </w:p>
        </w:tc>
        <w:tc>
          <w:tcPr>
            <w:tcW w:w="2693" w:type="dxa"/>
            <w:shd w:val="clear" w:color="auto" w:fill="D99594" w:themeFill="accent2" w:themeFillTint="99"/>
          </w:tcPr>
          <w:p w:rsidR="004056BB" w:rsidRPr="004830D0" w:rsidRDefault="004056BB" w:rsidP="00E3281C">
            <w:pPr>
              <w:jc w:val="both"/>
            </w:pPr>
            <w:r w:rsidRPr="004830D0">
              <w:t xml:space="preserve">CS.3.2.13. Establecer el origen histórico de los indígenas, mestizos y afrodescendientes y montubios del Ecuador, su evolución histórica, en la Colonia y la República, su diversidad, identidad, organización y luchas por su liberación. </w:t>
            </w:r>
          </w:p>
        </w:tc>
        <w:tc>
          <w:tcPr>
            <w:tcW w:w="2552" w:type="dxa"/>
            <w:shd w:val="clear" w:color="auto" w:fill="D99594" w:themeFill="accent2" w:themeFillTint="99"/>
            <w:vAlign w:val="center"/>
          </w:tcPr>
          <w:p w:rsidR="004056BB" w:rsidRPr="004830D0" w:rsidRDefault="004056BB" w:rsidP="00E3281C">
            <w:pPr>
              <w:jc w:val="center"/>
            </w:pPr>
          </w:p>
        </w:tc>
        <w:tc>
          <w:tcPr>
            <w:tcW w:w="2551" w:type="dxa"/>
            <w:shd w:val="clear" w:color="auto" w:fill="D99594" w:themeFill="accent2" w:themeFillTint="99"/>
            <w:vAlign w:val="center"/>
          </w:tcPr>
          <w:p w:rsidR="004056BB" w:rsidRPr="004830D0" w:rsidRDefault="004056BB" w:rsidP="00E3281C">
            <w:pPr>
              <w:jc w:val="center"/>
            </w:pPr>
          </w:p>
        </w:tc>
      </w:tr>
      <w:tr w:rsidR="004056BB" w:rsidRPr="004830D0" w:rsidTr="00E3281C">
        <w:trPr>
          <w:jc w:val="center"/>
        </w:trPr>
        <w:tc>
          <w:tcPr>
            <w:tcW w:w="2547" w:type="dxa"/>
            <w:shd w:val="clear" w:color="auto" w:fill="D99594" w:themeFill="accent2" w:themeFillTint="99"/>
          </w:tcPr>
          <w:p w:rsidR="004056BB" w:rsidRPr="004830D0" w:rsidRDefault="004056BB" w:rsidP="00E3281C">
            <w:pPr>
              <w:jc w:val="both"/>
            </w:pPr>
            <w:r w:rsidRPr="004830D0">
              <w:lastRenderedPageBreak/>
              <w:t xml:space="preserve">CS.3.2.14. Identificar los diversos procesos de inmigración al Ecuador, el origen de los inmigrantes y su participación en la sociedad nacional, así como el impacto de la reciente migración al extranjero. </w:t>
            </w:r>
          </w:p>
        </w:tc>
        <w:tc>
          <w:tcPr>
            <w:tcW w:w="2693" w:type="dxa"/>
            <w:shd w:val="clear" w:color="auto" w:fill="D99594" w:themeFill="accent2" w:themeFillTint="99"/>
          </w:tcPr>
          <w:p w:rsidR="004056BB" w:rsidRPr="004830D0" w:rsidRDefault="004056BB" w:rsidP="00E3281C">
            <w:pPr>
              <w:jc w:val="both"/>
            </w:pPr>
            <w:r w:rsidRPr="004830D0">
              <w:t xml:space="preserve">CS.3.2.14. Identificar los diversos procesos de inmigración al Ecuador, el origen de los inmigrantes y su participación en la sociedad nacional, así como el impacto de la reciente migración al extranjero. </w:t>
            </w:r>
          </w:p>
        </w:tc>
        <w:tc>
          <w:tcPr>
            <w:tcW w:w="2552" w:type="dxa"/>
            <w:shd w:val="clear" w:color="auto" w:fill="D99594" w:themeFill="accent2" w:themeFillTint="99"/>
            <w:vAlign w:val="center"/>
          </w:tcPr>
          <w:p w:rsidR="004056BB" w:rsidRPr="004830D0" w:rsidRDefault="004056BB" w:rsidP="00E3281C">
            <w:pPr>
              <w:jc w:val="center"/>
            </w:pPr>
          </w:p>
        </w:tc>
        <w:tc>
          <w:tcPr>
            <w:tcW w:w="2551" w:type="dxa"/>
            <w:shd w:val="clear" w:color="auto" w:fill="D99594" w:themeFill="accent2" w:themeFillTint="99"/>
            <w:vAlign w:val="center"/>
          </w:tcPr>
          <w:p w:rsidR="004056BB" w:rsidRPr="004830D0" w:rsidRDefault="004056BB" w:rsidP="00E3281C">
            <w:pPr>
              <w:jc w:val="center"/>
            </w:pPr>
          </w:p>
        </w:tc>
      </w:tr>
      <w:tr w:rsidR="004056BB" w:rsidRPr="004830D0" w:rsidTr="00E3281C">
        <w:trPr>
          <w:jc w:val="center"/>
        </w:trPr>
        <w:tc>
          <w:tcPr>
            <w:tcW w:w="2547" w:type="dxa"/>
            <w:shd w:val="clear" w:color="auto" w:fill="auto"/>
          </w:tcPr>
          <w:p w:rsidR="004056BB" w:rsidRPr="004830D0" w:rsidRDefault="004056BB" w:rsidP="00E3281C">
            <w:pPr>
              <w:jc w:val="both"/>
            </w:pPr>
            <w:r w:rsidRPr="004830D0">
              <w:t xml:space="preserve">CS.3.2.15. Discutir las características comunes de la población ecuatoriana en relación con la construcción de la unidad nacional y el rechazo a toda forma de discriminación. </w:t>
            </w:r>
          </w:p>
        </w:tc>
        <w:tc>
          <w:tcPr>
            <w:tcW w:w="2693" w:type="dxa"/>
            <w:shd w:val="clear" w:color="auto" w:fill="auto"/>
          </w:tcPr>
          <w:p w:rsidR="004056BB" w:rsidRPr="004830D0" w:rsidRDefault="004056BB" w:rsidP="00E3281C">
            <w:pPr>
              <w:jc w:val="both"/>
            </w:pPr>
            <w:r w:rsidRPr="004830D0">
              <w:t xml:space="preserve">CS.3.2.15. Discutir las características comunes de la población ecuatoriana en relación con la construcción de la unidad nacional y el rechazo a toda forma de discriminación. </w:t>
            </w:r>
          </w:p>
        </w:tc>
        <w:tc>
          <w:tcPr>
            <w:tcW w:w="2552" w:type="dxa"/>
            <w:shd w:val="clear" w:color="auto" w:fill="auto"/>
            <w:vAlign w:val="center"/>
          </w:tcPr>
          <w:p w:rsidR="004056BB" w:rsidRPr="004830D0" w:rsidRDefault="004056BB" w:rsidP="00E3281C">
            <w:pPr>
              <w:jc w:val="center"/>
            </w:pPr>
          </w:p>
        </w:tc>
        <w:tc>
          <w:tcPr>
            <w:tcW w:w="2551" w:type="dxa"/>
            <w:shd w:val="clear" w:color="auto" w:fill="auto"/>
            <w:vAlign w:val="center"/>
          </w:tcPr>
          <w:p w:rsidR="004056BB" w:rsidRPr="004830D0" w:rsidRDefault="004056BB" w:rsidP="00E3281C">
            <w:pPr>
              <w:jc w:val="center"/>
            </w:pPr>
          </w:p>
        </w:tc>
      </w:tr>
      <w:tr w:rsidR="004056BB" w:rsidRPr="004830D0" w:rsidTr="00E3281C">
        <w:trPr>
          <w:jc w:val="center"/>
        </w:trPr>
        <w:tc>
          <w:tcPr>
            <w:tcW w:w="2547" w:type="dxa"/>
            <w:shd w:val="clear" w:color="auto" w:fill="D99594" w:themeFill="accent2" w:themeFillTint="99"/>
          </w:tcPr>
          <w:p w:rsidR="004056BB" w:rsidRPr="004830D0" w:rsidRDefault="004056BB" w:rsidP="00E3281C">
            <w:pPr>
              <w:jc w:val="both"/>
            </w:pPr>
            <w:r w:rsidRPr="004830D0">
              <w:t>CS.3.2.16. Apreciar el crecimiento de la población del Ecuador, con énfasis en sus principales causas y consecuencias.</w:t>
            </w:r>
          </w:p>
        </w:tc>
        <w:tc>
          <w:tcPr>
            <w:tcW w:w="2693" w:type="dxa"/>
            <w:shd w:val="clear" w:color="auto" w:fill="D99594" w:themeFill="accent2" w:themeFillTint="99"/>
          </w:tcPr>
          <w:p w:rsidR="004056BB" w:rsidRPr="004830D0" w:rsidRDefault="004056BB" w:rsidP="00E3281C">
            <w:pPr>
              <w:jc w:val="both"/>
            </w:pPr>
            <w:r w:rsidRPr="004830D0">
              <w:t>CS.3.2.16. Apreciar el crecimiento de la población del Ecuador, con énfasis en sus principales causas y consecuencias.</w:t>
            </w:r>
          </w:p>
        </w:tc>
        <w:tc>
          <w:tcPr>
            <w:tcW w:w="2552" w:type="dxa"/>
            <w:shd w:val="clear" w:color="auto" w:fill="D99594" w:themeFill="accent2" w:themeFillTint="99"/>
            <w:vAlign w:val="center"/>
          </w:tcPr>
          <w:p w:rsidR="004056BB" w:rsidRPr="004830D0" w:rsidRDefault="004056BB" w:rsidP="00E3281C">
            <w:pPr>
              <w:jc w:val="center"/>
            </w:pPr>
          </w:p>
        </w:tc>
        <w:tc>
          <w:tcPr>
            <w:tcW w:w="2551" w:type="dxa"/>
            <w:shd w:val="clear" w:color="auto" w:fill="D99594" w:themeFill="accent2" w:themeFillTint="99"/>
            <w:vAlign w:val="center"/>
          </w:tcPr>
          <w:p w:rsidR="004056BB" w:rsidRPr="004830D0" w:rsidRDefault="004056BB" w:rsidP="00E3281C">
            <w:pPr>
              <w:jc w:val="center"/>
            </w:pPr>
          </w:p>
        </w:tc>
      </w:tr>
      <w:tr w:rsidR="004056BB" w:rsidRPr="004830D0" w:rsidTr="00E3281C">
        <w:trPr>
          <w:jc w:val="center"/>
        </w:trPr>
        <w:tc>
          <w:tcPr>
            <w:tcW w:w="2547" w:type="dxa"/>
            <w:shd w:val="clear" w:color="auto" w:fill="D99594" w:themeFill="accent2" w:themeFillTint="99"/>
          </w:tcPr>
          <w:p w:rsidR="004056BB" w:rsidRPr="004830D0" w:rsidRDefault="004056BB" w:rsidP="00E3281C">
            <w:pPr>
              <w:jc w:val="both"/>
            </w:pPr>
            <w:r w:rsidRPr="004830D0">
              <w:t xml:space="preserve">CS.3.2.17. Comparar el acceso a educación y salud de los niños, niñas, adultos, mayores, y personas con discapacidad, considerando variables demográficas y geográficas. </w:t>
            </w:r>
          </w:p>
        </w:tc>
        <w:tc>
          <w:tcPr>
            <w:tcW w:w="2693" w:type="dxa"/>
            <w:tcBorders>
              <w:bottom w:val="single" w:sz="4" w:space="0" w:color="auto"/>
            </w:tcBorders>
            <w:shd w:val="clear" w:color="auto" w:fill="D99594" w:themeFill="accent2" w:themeFillTint="99"/>
          </w:tcPr>
          <w:p w:rsidR="004056BB" w:rsidRPr="004830D0" w:rsidRDefault="004056BB" w:rsidP="00E3281C">
            <w:pPr>
              <w:jc w:val="both"/>
            </w:pPr>
            <w:r w:rsidRPr="004830D0">
              <w:t xml:space="preserve">CS.3.2.17. Comparar el acceso a educación y salud de los niños, niñas, adultos, mayores, y personas con discapacidad, considerando variables demográficas y geográficas. </w:t>
            </w:r>
          </w:p>
        </w:tc>
        <w:tc>
          <w:tcPr>
            <w:tcW w:w="2552" w:type="dxa"/>
            <w:shd w:val="clear" w:color="auto" w:fill="D99594" w:themeFill="accent2" w:themeFillTint="99"/>
            <w:vAlign w:val="center"/>
          </w:tcPr>
          <w:p w:rsidR="004056BB" w:rsidRPr="004830D0" w:rsidRDefault="004056BB" w:rsidP="00E3281C">
            <w:pPr>
              <w:jc w:val="center"/>
            </w:pPr>
          </w:p>
        </w:tc>
        <w:tc>
          <w:tcPr>
            <w:tcW w:w="2551" w:type="dxa"/>
            <w:shd w:val="clear" w:color="auto" w:fill="D99594" w:themeFill="accent2" w:themeFillTint="99"/>
            <w:vAlign w:val="center"/>
          </w:tcPr>
          <w:p w:rsidR="004056BB" w:rsidRPr="004830D0" w:rsidRDefault="004056BB" w:rsidP="00E3281C">
            <w:pPr>
              <w:jc w:val="center"/>
            </w:pPr>
          </w:p>
        </w:tc>
      </w:tr>
      <w:tr w:rsidR="004056BB" w:rsidRPr="004830D0" w:rsidTr="00E3281C">
        <w:trPr>
          <w:jc w:val="center"/>
        </w:trPr>
        <w:tc>
          <w:tcPr>
            <w:tcW w:w="2547" w:type="dxa"/>
            <w:shd w:val="clear" w:color="auto" w:fill="auto"/>
          </w:tcPr>
          <w:p w:rsidR="004056BB" w:rsidRPr="004830D0" w:rsidRDefault="004056BB" w:rsidP="00E3281C">
            <w:pPr>
              <w:jc w:val="both"/>
            </w:pPr>
            <w:r w:rsidRPr="004830D0">
              <w:t xml:space="preserve">CS.3.2.18. Comparar indicadores de la población del Ecuador con los de otros países, destacando diferencias étnicas y culturales, niveles de acceso a empleo y servicios básicos. </w:t>
            </w:r>
          </w:p>
        </w:tc>
        <w:tc>
          <w:tcPr>
            <w:tcW w:w="2693" w:type="dxa"/>
            <w:tcBorders>
              <w:bottom w:val="nil"/>
            </w:tcBorders>
            <w:shd w:val="clear" w:color="auto" w:fill="auto"/>
          </w:tcPr>
          <w:p w:rsidR="004056BB" w:rsidRPr="004830D0" w:rsidRDefault="004056BB" w:rsidP="00E3281C">
            <w:pPr>
              <w:jc w:val="both"/>
            </w:pPr>
            <w:r w:rsidRPr="004830D0">
              <w:t xml:space="preserve">CS.3.2.18. Comparar indicadores de la población del Ecuador con los de otros países, destacando diferencias étnicas y culturales, niveles de acceso a empleo y servicios básicos. </w:t>
            </w:r>
          </w:p>
        </w:tc>
        <w:tc>
          <w:tcPr>
            <w:tcW w:w="2552" w:type="dxa"/>
            <w:shd w:val="clear" w:color="auto" w:fill="auto"/>
            <w:vAlign w:val="center"/>
          </w:tcPr>
          <w:p w:rsidR="004056BB" w:rsidRPr="004830D0" w:rsidRDefault="004056BB" w:rsidP="00E3281C">
            <w:pPr>
              <w:jc w:val="center"/>
            </w:pPr>
          </w:p>
        </w:tc>
        <w:tc>
          <w:tcPr>
            <w:tcW w:w="2551" w:type="dxa"/>
            <w:shd w:val="clear" w:color="auto" w:fill="auto"/>
            <w:vAlign w:val="center"/>
          </w:tcPr>
          <w:p w:rsidR="004056BB" w:rsidRPr="004830D0" w:rsidRDefault="004056BB" w:rsidP="00E3281C">
            <w:pPr>
              <w:jc w:val="center"/>
            </w:pPr>
          </w:p>
        </w:tc>
      </w:tr>
      <w:tr w:rsidR="004056BB" w:rsidRPr="004830D0" w:rsidTr="00E3281C">
        <w:trPr>
          <w:jc w:val="center"/>
        </w:trPr>
        <w:tc>
          <w:tcPr>
            <w:tcW w:w="2547" w:type="dxa"/>
            <w:shd w:val="clear" w:color="auto" w:fill="D99594" w:themeFill="accent2" w:themeFillTint="99"/>
          </w:tcPr>
          <w:p w:rsidR="004056BB" w:rsidRPr="004830D0" w:rsidRDefault="004056BB" w:rsidP="00E3281C">
            <w:pPr>
              <w:jc w:val="both"/>
            </w:pPr>
            <w:r w:rsidRPr="004830D0">
              <w:t xml:space="preserve">CS.3.2.19. Establecer las ventajas y desventajas de la organización territorial del Ecuador en provincias, cantones, parroquias y regiones transversales, </w:t>
            </w:r>
            <w:r w:rsidRPr="004830D0">
              <w:lastRenderedPageBreak/>
              <w:t xml:space="preserve">considerando su utilidad para el desarrollo nacional. </w:t>
            </w:r>
          </w:p>
        </w:tc>
        <w:tc>
          <w:tcPr>
            <w:tcW w:w="2693" w:type="dxa"/>
            <w:tcBorders>
              <w:top w:val="nil"/>
            </w:tcBorders>
            <w:shd w:val="clear" w:color="auto" w:fill="D99594" w:themeFill="accent2" w:themeFillTint="99"/>
          </w:tcPr>
          <w:p w:rsidR="004056BB" w:rsidRPr="004830D0" w:rsidRDefault="004056BB" w:rsidP="00E3281C">
            <w:pPr>
              <w:jc w:val="both"/>
            </w:pPr>
            <w:r w:rsidRPr="004830D0">
              <w:lastRenderedPageBreak/>
              <w:t xml:space="preserve">CS.3.2.19. Establecer las ventajas y desventajas de la organización territorial del Ecuador en provincias, cantones, parroquias y regiones transversales, considerando su utilidad </w:t>
            </w:r>
            <w:r w:rsidRPr="004830D0">
              <w:lastRenderedPageBreak/>
              <w:t xml:space="preserve">para el desarrollo nacional. </w:t>
            </w:r>
          </w:p>
        </w:tc>
        <w:tc>
          <w:tcPr>
            <w:tcW w:w="2552" w:type="dxa"/>
            <w:shd w:val="clear" w:color="auto" w:fill="D99594" w:themeFill="accent2" w:themeFillTint="99"/>
            <w:vAlign w:val="center"/>
          </w:tcPr>
          <w:p w:rsidR="004056BB" w:rsidRPr="004830D0" w:rsidRDefault="004056BB" w:rsidP="00E3281C">
            <w:pPr>
              <w:jc w:val="center"/>
            </w:pPr>
          </w:p>
        </w:tc>
        <w:tc>
          <w:tcPr>
            <w:tcW w:w="2551" w:type="dxa"/>
            <w:shd w:val="clear" w:color="auto" w:fill="D99594" w:themeFill="accent2" w:themeFillTint="99"/>
            <w:vAlign w:val="center"/>
          </w:tcPr>
          <w:p w:rsidR="004056BB" w:rsidRPr="004830D0" w:rsidRDefault="004056BB" w:rsidP="00E3281C">
            <w:pPr>
              <w:jc w:val="center"/>
            </w:pPr>
          </w:p>
        </w:tc>
      </w:tr>
      <w:tr w:rsidR="004056BB" w:rsidRPr="004830D0" w:rsidTr="00E3281C">
        <w:trPr>
          <w:jc w:val="center"/>
        </w:trPr>
        <w:tc>
          <w:tcPr>
            <w:tcW w:w="2547" w:type="dxa"/>
            <w:shd w:val="clear" w:color="auto" w:fill="D99594" w:themeFill="accent2" w:themeFillTint="99"/>
          </w:tcPr>
          <w:p w:rsidR="004056BB" w:rsidRPr="004830D0" w:rsidRDefault="004056BB" w:rsidP="00E3281C">
            <w:pPr>
              <w:jc w:val="both"/>
            </w:pPr>
            <w:r w:rsidRPr="004830D0">
              <w:lastRenderedPageBreak/>
              <w:t xml:space="preserve">CS.3.2.20. Distinguir las características de los gobiernos provinciales del Ecuador, destacando su incidencia en la satisfacción de las necesidades de sus habitantes y la construcción de su identidad. </w:t>
            </w:r>
          </w:p>
        </w:tc>
        <w:tc>
          <w:tcPr>
            <w:tcW w:w="2693" w:type="dxa"/>
            <w:shd w:val="clear" w:color="auto" w:fill="D99594" w:themeFill="accent2" w:themeFillTint="99"/>
          </w:tcPr>
          <w:p w:rsidR="004056BB" w:rsidRPr="004830D0" w:rsidRDefault="004056BB" w:rsidP="00E3281C">
            <w:pPr>
              <w:jc w:val="both"/>
            </w:pPr>
            <w:r w:rsidRPr="004830D0">
              <w:t xml:space="preserve">CS.3.2.20. Distinguir las características de los gobiernos provinciales del Ecuador, destacando su incidencia en la satisfacción de las necesidades de sus habitantes y la construcción de su identidad. </w:t>
            </w:r>
          </w:p>
        </w:tc>
        <w:tc>
          <w:tcPr>
            <w:tcW w:w="2552" w:type="dxa"/>
            <w:shd w:val="clear" w:color="auto" w:fill="D99594" w:themeFill="accent2" w:themeFillTint="99"/>
            <w:vAlign w:val="center"/>
          </w:tcPr>
          <w:p w:rsidR="004056BB" w:rsidRPr="004830D0" w:rsidRDefault="004056BB" w:rsidP="00E3281C">
            <w:pPr>
              <w:jc w:val="center"/>
            </w:pPr>
          </w:p>
        </w:tc>
        <w:tc>
          <w:tcPr>
            <w:tcW w:w="2551" w:type="dxa"/>
            <w:shd w:val="clear" w:color="auto" w:fill="D99594" w:themeFill="accent2" w:themeFillTint="99"/>
            <w:vAlign w:val="center"/>
          </w:tcPr>
          <w:p w:rsidR="004056BB" w:rsidRPr="004830D0" w:rsidRDefault="004056BB" w:rsidP="00E3281C">
            <w:pPr>
              <w:jc w:val="center"/>
            </w:pPr>
          </w:p>
        </w:tc>
      </w:tr>
      <w:tr w:rsidR="004056BB" w:rsidRPr="004830D0" w:rsidTr="00E3281C">
        <w:trPr>
          <w:jc w:val="center"/>
        </w:trPr>
        <w:tc>
          <w:tcPr>
            <w:tcW w:w="2547" w:type="dxa"/>
            <w:shd w:val="clear" w:color="auto" w:fill="D99594" w:themeFill="accent2" w:themeFillTint="99"/>
          </w:tcPr>
          <w:p w:rsidR="004056BB" w:rsidRPr="004830D0" w:rsidRDefault="004056BB" w:rsidP="00E3281C">
            <w:pPr>
              <w:jc w:val="both"/>
            </w:pPr>
            <w:r w:rsidRPr="004830D0">
              <w:t xml:space="preserve">CS.3.2.21. Explicar las características político-administrativas de los gobiernos provinciales, municipales y parroquiales del país, destacando su cercanía con el pueblo y su capacidad para enfrentar cuestiones locales. </w:t>
            </w:r>
          </w:p>
        </w:tc>
        <w:tc>
          <w:tcPr>
            <w:tcW w:w="2693" w:type="dxa"/>
            <w:shd w:val="clear" w:color="auto" w:fill="D99594" w:themeFill="accent2" w:themeFillTint="99"/>
          </w:tcPr>
          <w:p w:rsidR="004056BB" w:rsidRPr="004830D0" w:rsidRDefault="004056BB" w:rsidP="00E3281C">
            <w:pPr>
              <w:jc w:val="both"/>
            </w:pPr>
            <w:r w:rsidRPr="004830D0">
              <w:t xml:space="preserve">CS.3.2.21. Explicar las características político-administrativas de los gobiernos provinciales, municipales y parroquiales del país, destacando su cercanía con el pueblo y su capacidad para enfrentar cuestiones locales. </w:t>
            </w:r>
          </w:p>
        </w:tc>
        <w:tc>
          <w:tcPr>
            <w:tcW w:w="2552" w:type="dxa"/>
            <w:shd w:val="clear" w:color="auto" w:fill="D99594" w:themeFill="accent2" w:themeFillTint="99"/>
            <w:vAlign w:val="center"/>
          </w:tcPr>
          <w:p w:rsidR="004056BB" w:rsidRPr="004830D0" w:rsidRDefault="004056BB" w:rsidP="00E3281C">
            <w:pPr>
              <w:jc w:val="center"/>
            </w:pPr>
          </w:p>
        </w:tc>
        <w:tc>
          <w:tcPr>
            <w:tcW w:w="2551" w:type="dxa"/>
            <w:shd w:val="clear" w:color="auto" w:fill="D99594" w:themeFill="accent2" w:themeFillTint="99"/>
            <w:vAlign w:val="center"/>
          </w:tcPr>
          <w:p w:rsidR="004056BB" w:rsidRPr="004830D0" w:rsidRDefault="004056BB" w:rsidP="00E3281C">
            <w:pPr>
              <w:jc w:val="center"/>
            </w:pPr>
          </w:p>
        </w:tc>
      </w:tr>
      <w:tr w:rsidR="004056BB" w:rsidRPr="004830D0" w:rsidTr="00E3281C">
        <w:trPr>
          <w:jc w:val="center"/>
        </w:trPr>
        <w:tc>
          <w:tcPr>
            <w:tcW w:w="2547" w:type="dxa"/>
            <w:shd w:val="clear" w:color="auto" w:fill="D99594" w:themeFill="accent2" w:themeFillTint="99"/>
          </w:tcPr>
          <w:p w:rsidR="004056BB" w:rsidRPr="004830D0" w:rsidRDefault="004056BB" w:rsidP="00E3281C">
            <w:pPr>
              <w:jc w:val="both"/>
            </w:pPr>
            <w:r w:rsidRPr="004830D0">
              <w:t xml:space="preserve">CS.3.2.22. Reconocer las formas de participación popular de las provincias, cantones y parroquias en la vida pública, destacando el trabajo y la acción colectivos en pro del bien común. </w:t>
            </w:r>
          </w:p>
        </w:tc>
        <w:tc>
          <w:tcPr>
            <w:tcW w:w="2693" w:type="dxa"/>
            <w:shd w:val="clear" w:color="auto" w:fill="D99594" w:themeFill="accent2" w:themeFillTint="99"/>
          </w:tcPr>
          <w:p w:rsidR="004056BB" w:rsidRPr="004830D0" w:rsidRDefault="004056BB" w:rsidP="00E3281C">
            <w:pPr>
              <w:jc w:val="both"/>
            </w:pPr>
            <w:r w:rsidRPr="004830D0">
              <w:t xml:space="preserve">CS.3.2.22. Reconocer las formas de participación popular de las provincias, cantones y parroquias en la vida pública, destacando el trabajo y la acción colectivos en pro del bien común. </w:t>
            </w:r>
          </w:p>
        </w:tc>
        <w:tc>
          <w:tcPr>
            <w:tcW w:w="2552" w:type="dxa"/>
            <w:shd w:val="clear" w:color="auto" w:fill="D99594" w:themeFill="accent2" w:themeFillTint="99"/>
            <w:vAlign w:val="center"/>
          </w:tcPr>
          <w:p w:rsidR="004056BB" w:rsidRPr="004830D0" w:rsidRDefault="004056BB" w:rsidP="00E3281C">
            <w:pPr>
              <w:jc w:val="center"/>
            </w:pPr>
          </w:p>
        </w:tc>
        <w:tc>
          <w:tcPr>
            <w:tcW w:w="2551" w:type="dxa"/>
            <w:shd w:val="clear" w:color="auto" w:fill="D99594" w:themeFill="accent2" w:themeFillTint="99"/>
            <w:vAlign w:val="center"/>
          </w:tcPr>
          <w:p w:rsidR="004056BB" w:rsidRPr="004830D0" w:rsidRDefault="004056BB" w:rsidP="00E3281C">
            <w:pPr>
              <w:jc w:val="center"/>
            </w:pPr>
          </w:p>
        </w:tc>
      </w:tr>
      <w:tr w:rsidR="004056BB" w:rsidRPr="004830D0" w:rsidTr="00E3281C">
        <w:trPr>
          <w:jc w:val="center"/>
        </w:trPr>
        <w:tc>
          <w:tcPr>
            <w:tcW w:w="2547" w:type="dxa"/>
            <w:shd w:val="clear" w:color="auto" w:fill="D99594" w:themeFill="accent2" w:themeFillTint="99"/>
          </w:tcPr>
          <w:p w:rsidR="004056BB" w:rsidRPr="004830D0" w:rsidRDefault="004056BB" w:rsidP="00E3281C">
            <w:pPr>
              <w:jc w:val="both"/>
            </w:pPr>
            <w:r w:rsidRPr="004830D0">
              <w:t xml:space="preserve">CS.3.2.23. Exponer la realidad de la población del Ecuador, considerando su localización en el territorio a partir de los últimos censos realizados en el país </w:t>
            </w:r>
          </w:p>
        </w:tc>
        <w:tc>
          <w:tcPr>
            <w:tcW w:w="2693" w:type="dxa"/>
            <w:shd w:val="clear" w:color="auto" w:fill="D99594" w:themeFill="accent2" w:themeFillTint="99"/>
          </w:tcPr>
          <w:p w:rsidR="004056BB" w:rsidRPr="004830D0" w:rsidRDefault="004056BB" w:rsidP="00E3281C">
            <w:pPr>
              <w:jc w:val="both"/>
            </w:pPr>
            <w:r w:rsidRPr="004830D0">
              <w:t xml:space="preserve">CS.3.2.23. Exponer la realidad de la población del Ecuador, considerando su localización en el territorio a partir de los últimos censos realizados en el país </w:t>
            </w:r>
          </w:p>
        </w:tc>
        <w:tc>
          <w:tcPr>
            <w:tcW w:w="2552" w:type="dxa"/>
            <w:shd w:val="clear" w:color="auto" w:fill="D99594" w:themeFill="accent2" w:themeFillTint="99"/>
            <w:vAlign w:val="center"/>
          </w:tcPr>
          <w:p w:rsidR="004056BB" w:rsidRPr="004830D0" w:rsidRDefault="004056BB" w:rsidP="00E3281C">
            <w:pPr>
              <w:jc w:val="center"/>
            </w:pPr>
          </w:p>
        </w:tc>
        <w:tc>
          <w:tcPr>
            <w:tcW w:w="2551" w:type="dxa"/>
            <w:shd w:val="clear" w:color="auto" w:fill="D99594" w:themeFill="accent2" w:themeFillTint="99"/>
            <w:vAlign w:val="center"/>
          </w:tcPr>
          <w:p w:rsidR="004056BB" w:rsidRPr="004830D0" w:rsidRDefault="004056BB" w:rsidP="00E3281C">
            <w:pPr>
              <w:jc w:val="center"/>
            </w:pPr>
          </w:p>
        </w:tc>
      </w:tr>
      <w:tr w:rsidR="004056BB" w:rsidRPr="004830D0" w:rsidTr="00E3281C">
        <w:trPr>
          <w:jc w:val="center"/>
        </w:trPr>
        <w:tc>
          <w:tcPr>
            <w:tcW w:w="2547" w:type="dxa"/>
            <w:shd w:val="clear" w:color="auto" w:fill="D99594" w:themeFill="accent2" w:themeFillTint="99"/>
          </w:tcPr>
          <w:p w:rsidR="004056BB" w:rsidRPr="004830D0" w:rsidRDefault="004056BB" w:rsidP="00E3281C">
            <w:pPr>
              <w:jc w:val="both"/>
            </w:pPr>
            <w:r w:rsidRPr="004830D0">
              <w:t xml:space="preserve">CS.3.2.24. Reconocer los principales rasgos físicos (relieves, hidrografía, climas, áreas cultivables, pisos ecológicos, etc.), de las provincias de la Costa norte, de la Costa sur, de la Sierra norte, de la Sierra centro, de la Sierra </w:t>
            </w:r>
            <w:r w:rsidRPr="004830D0">
              <w:lastRenderedPageBreak/>
              <w:t xml:space="preserve">sur, de la Amazonía y de la región Insular de Galápagos. </w:t>
            </w:r>
          </w:p>
        </w:tc>
        <w:tc>
          <w:tcPr>
            <w:tcW w:w="2693" w:type="dxa"/>
            <w:shd w:val="clear" w:color="auto" w:fill="D99594" w:themeFill="accent2" w:themeFillTint="99"/>
          </w:tcPr>
          <w:p w:rsidR="004056BB" w:rsidRPr="004830D0" w:rsidRDefault="004056BB" w:rsidP="00E3281C">
            <w:pPr>
              <w:jc w:val="both"/>
            </w:pPr>
            <w:r w:rsidRPr="004830D0">
              <w:lastRenderedPageBreak/>
              <w:t xml:space="preserve">CS.3.2.24. Reconocer los principales rasgos físicos (relieves, hidrografía, climas, áreas cultivables, pisos ecológicos, etc.), de las provincias de la Costa norte, de la Costa sur, de la Sierra norte, de la Sierra centro, de la Sierra sur, de </w:t>
            </w:r>
            <w:r w:rsidRPr="004830D0">
              <w:lastRenderedPageBreak/>
              <w:t xml:space="preserve">la Amazonía y de la región Insular de Galápagos. </w:t>
            </w:r>
          </w:p>
        </w:tc>
        <w:tc>
          <w:tcPr>
            <w:tcW w:w="2552" w:type="dxa"/>
            <w:shd w:val="clear" w:color="auto" w:fill="D99594" w:themeFill="accent2" w:themeFillTint="99"/>
            <w:vAlign w:val="center"/>
          </w:tcPr>
          <w:p w:rsidR="004056BB" w:rsidRPr="004830D0" w:rsidRDefault="004056BB" w:rsidP="00E3281C">
            <w:pPr>
              <w:jc w:val="center"/>
            </w:pPr>
          </w:p>
        </w:tc>
        <w:tc>
          <w:tcPr>
            <w:tcW w:w="2551" w:type="dxa"/>
            <w:shd w:val="clear" w:color="auto" w:fill="D99594" w:themeFill="accent2" w:themeFillTint="99"/>
            <w:vAlign w:val="center"/>
          </w:tcPr>
          <w:p w:rsidR="004056BB" w:rsidRPr="004830D0" w:rsidRDefault="004056BB" w:rsidP="00E3281C">
            <w:pPr>
              <w:jc w:val="center"/>
            </w:pPr>
          </w:p>
        </w:tc>
      </w:tr>
      <w:tr w:rsidR="004056BB" w:rsidRPr="004830D0" w:rsidTr="00E3281C">
        <w:trPr>
          <w:jc w:val="center"/>
        </w:trPr>
        <w:tc>
          <w:tcPr>
            <w:tcW w:w="2547" w:type="dxa"/>
            <w:shd w:val="clear" w:color="auto" w:fill="auto"/>
          </w:tcPr>
          <w:p w:rsidR="004056BB" w:rsidRPr="004830D0" w:rsidRDefault="004056BB" w:rsidP="00E3281C">
            <w:pPr>
              <w:jc w:val="both"/>
            </w:pPr>
            <w:r w:rsidRPr="004830D0">
              <w:lastRenderedPageBreak/>
              <w:t xml:space="preserve">CS.3.2.25. Reconocer los rasgos más sobresalientes de las provincias del país basándonos en ejercicios gráficos, el uso de Internet, las redes sociales y destacar sus semejanzas y diferencias. </w:t>
            </w:r>
          </w:p>
        </w:tc>
        <w:tc>
          <w:tcPr>
            <w:tcW w:w="2693" w:type="dxa"/>
            <w:shd w:val="clear" w:color="auto" w:fill="auto"/>
          </w:tcPr>
          <w:p w:rsidR="004056BB" w:rsidRPr="004830D0" w:rsidRDefault="004056BB" w:rsidP="00E3281C">
            <w:pPr>
              <w:jc w:val="both"/>
            </w:pPr>
            <w:r w:rsidRPr="004830D0">
              <w:t xml:space="preserve">CS.3.2.25. Reconocer los rasgos más sobresalientes de las provincias del país basándonos en ejercicios gráficos, el uso de Internet, las redes sociales y destacar sus semejanzas y diferencias. </w:t>
            </w:r>
          </w:p>
        </w:tc>
        <w:tc>
          <w:tcPr>
            <w:tcW w:w="2552" w:type="dxa"/>
            <w:shd w:val="clear" w:color="auto" w:fill="auto"/>
            <w:vAlign w:val="center"/>
          </w:tcPr>
          <w:p w:rsidR="004056BB" w:rsidRPr="004830D0" w:rsidRDefault="004056BB" w:rsidP="00E3281C">
            <w:pPr>
              <w:jc w:val="center"/>
            </w:pPr>
          </w:p>
        </w:tc>
        <w:tc>
          <w:tcPr>
            <w:tcW w:w="2551" w:type="dxa"/>
            <w:shd w:val="clear" w:color="auto" w:fill="auto"/>
            <w:vAlign w:val="center"/>
          </w:tcPr>
          <w:p w:rsidR="004056BB" w:rsidRPr="004830D0" w:rsidRDefault="004056BB" w:rsidP="00E3281C">
            <w:pPr>
              <w:jc w:val="center"/>
            </w:pPr>
          </w:p>
        </w:tc>
      </w:tr>
      <w:tr w:rsidR="004056BB" w:rsidRPr="004830D0" w:rsidTr="00E3281C">
        <w:trPr>
          <w:jc w:val="center"/>
        </w:trPr>
        <w:tc>
          <w:tcPr>
            <w:tcW w:w="2547" w:type="dxa"/>
            <w:shd w:val="clear" w:color="auto" w:fill="auto"/>
          </w:tcPr>
          <w:p w:rsidR="004056BB" w:rsidRPr="004830D0" w:rsidRDefault="004056BB" w:rsidP="00E3281C">
            <w:pPr>
              <w:jc w:val="both"/>
            </w:pPr>
            <w:r w:rsidRPr="004830D0">
              <w:t>CS.3.2.26. Comparar la división natural del Ecuador con su división territorial en función de establecer concordancias o inconsistencias para el desarrollo del país.</w:t>
            </w:r>
          </w:p>
        </w:tc>
        <w:tc>
          <w:tcPr>
            <w:tcW w:w="2693" w:type="dxa"/>
            <w:shd w:val="clear" w:color="auto" w:fill="auto"/>
          </w:tcPr>
          <w:p w:rsidR="004056BB" w:rsidRPr="004830D0" w:rsidRDefault="004056BB" w:rsidP="00E3281C">
            <w:pPr>
              <w:jc w:val="both"/>
            </w:pPr>
            <w:r w:rsidRPr="004830D0">
              <w:t>CS.3.2.26. Comparar la división natural del Ecuador con su división territorial en función de establecer concordancias o inconsistencias para el desarrollo del país.</w:t>
            </w:r>
          </w:p>
        </w:tc>
        <w:tc>
          <w:tcPr>
            <w:tcW w:w="2552" w:type="dxa"/>
            <w:shd w:val="clear" w:color="auto" w:fill="auto"/>
            <w:vAlign w:val="center"/>
          </w:tcPr>
          <w:p w:rsidR="004056BB" w:rsidRPr="004830D0" w:rsidRDefault="004056BB" w:rsidP="00E3281C">
            <w:pPr>
              <w:jc w:val="center"/>
            </w:pPr>
          </w:p>
        </w:tc>
        <w:tc>
          <w:tcPr>
            <w:tcW w:w="2551" w:type="dxa"/>
            <w:shd w:val="clear" w:color="auto" w:fill="auto"/>
            <w:vAlign w:val="center"/>
          </w:tcPr>
          <w:p w:rsidR="004056BB" w:rsidRPr="004830D0" w:rsidRDefault="004056BB" w:rsidP="00E3281C">
            <w:pPr>
              <w:jc w:val="center"/>
            </w:pPr>
          </w:p>
        </w:tc>
      </w:tr>
    </w:tbl>
    <w:p w:rsidR="004056BB" w:rsidRPr="004830D0" w:rsidRDefault="004056BB" w:rsidP="004056BB"/>
    <w:p w:rsidR="004056BB" w:rsidRPr="004830D0" w:rsidRDefault="004056BB" w:rsidP="004056BB"/>
    <w:p w:rsidR="004056BB" w:rsidRPr="004830D0" w:rsidRDefault="004056BB" w:rsidP="004056BB"/>
    <w:p w:rsidR="004056BB" w:rsidRPr="004830D0" w:rsidRDefault="004056BB" w:rsidP="004056BB"/>
    <w:p w:rsidR="004056BB" w:rsidRPr="004830D0" w:rsidRDefault="004056BB" w:rsidP="004056BB"/>
    <w:p w:rsidR="004056BB" w:rsidRPr="004830D0" w:rsidRDefault="004056BB" w:rsidP="004056BB"/>
    <w:p w:rsidR="004056BB" w:rsidRPr="004830D0" w:rsidRDefault="004056BB" w:rsidP="004056BB"/>
    <w:p w:rsidR="004056BB" w:rsidRPr="004830D0" w:rsidRDefault="004056BB" w:rsidP="004056BB"/>
    <w:p w:rsidR="004056BB" w:rsidRPr="004830D0" w:rsidRDefault="004056BB" w:rsidP="004056BB"/>
    <w:tbl>
      <w:tblPr>
        <w:tblStyle w:val="Tablaconcuadrcula"/>
        <w:tblW w:w="10343" w:type="dxa"/>
        <w:jc w:val="center"/>
        <w:tblLook w:val="04A0" w:firstRow="1" w:lastRow="0" w:firstColumn="1" w:lastColumn="0" w:noHBand="0" w:noVBand="1"/>
      </w:tblPr>
      <w:tblGrid>
        <w:gridCol w:w="2547"/>
        <w:gridCol w:w="2693"/>
        <w:gridCol w:w="2552"/>
        <w:gridCol w:w="2551"/>
      </w:tblGrid>
      <w:tr w:rsidR="004056BB" w:rsidRPr="004830D0" w:rsidTr="00E3281C">
        <w:trPr>
          <w:trHeight w:val="567"/>
          <w:jc w:val="center"/>
        </w:trPr>
        <w:tc>
          <w:tcPr>
            <w:tcW w:w="2547" w:type="dxa"/>
            <w:vAlign w:val="center"/>
          </w:tcPr>
          <w:p w:rsidR="004056BB" w:rsidRPr="004830D0" w:rsidRDefault="004056BB" w:rsidP="00E3281C">
            <w:pPr>
              <w:jc w:val="center"/>
              <w:rPr>
                <w:b/>
              </w:rPr>
            </w:pPr>
            <w:r w:rsidRPr="004830D0">
              <w:rPr>
                <w:b/>
              </w:rPr>
              <w:t>LA CONVIVENCIA</w:t>
            </w:r>
          </w:p>
        </w:tc>
        <w:tc>
          <w:tcPr>
            <w:tcW w:w="2693" w:type="dxa"/>
            <w:vAlign w:val="center"/>
          </w:tcPr>
          <w:p w:rsidR="004056BB" w:rsidRPr="004830D0" w:rsidRDefault="004056BB" w:rsidP="00E3281C">
            <w:pPr>
              <w:jc w:val="center"/>
              <w:rPr>
                <w:b/>
                <w:sz w:val="18"/>
              </w:rPr>
            </w:pPr>
            <w:r w:rsidRPr="004830D0">
              <w:rPr>
                <w:b/>
                <w:sz w:val="18"/>
              </w:rPr>
              <w:t>5TO</w:t>
            </w:r>
          </w:p>
        </w:tc>
        <w:tc>
          <w:tcPr>
            <w:tcW w:w="2552" w:type="dxa"/>
            <w:vAlign w:val="center"/>
          </w:tcPr>
          <w:p w:rsidR="004056BB" w:rsidRPr="004830D0" w:rsidRDefault="004056BB" w:rsidP="00E3281C">
            <w:pPr>
              <w:jc w:val="center"/>
              <w:rPr>
                <w:b/>
                <w:sz w:val="18"/>
              </w:rPr>
            </w:pPr>
            <w:r w:rsidRPr="004830D0">
              <w:rPr>
                <w:b/>
                <w:sz w:val="18"/>
              </w:rPr>
              <w:t>6TO</w:t>
            </w:r>
          </w:p>
        </w:tc>
        <w:tc>
          <w:tcPr>
            <w:tcW w:w="2551" w:type="dxa"/>
            <w:vAlign w:val="center"/>
          </w:tcPr>
          <w:p w:rsidR="004056BB" w:rsidRPr="004830D0" w:rsidRDefault="004056BB" w:rsidP="00E3281C">
            <w:pPr>
              <w:jc w:val="center"/>
              <w:rPr>
                <w:b/>
                <w:sz w:val="18"/>
              </w:rPr>
            </w:pPr>
            <w:r w:rsidRPr="004830D0">
              <w:rPr>
                <w:b/>
                <w:sz w:val="18"/>
              </w:rPr>
              <w:t>7MO</w:t>
            </w:r>
          </w:p>
        </w:tc>
      </w:tr>
      <w:tr w:rsidR="004056BB" w:rsidRPr="004830D0" w:rsidTr="00E3281C">
        <w:trPr>
          <w:jc w:val="center"/>
        </w:trPr>
        <w:tc>
          <w:tcPr>
            <w:tcW w:w="2547" w:type="dxa"/>
            <w:shd w:val="clear" w:color="auto" w:fill="D99594" w:themeFill="accent2" w:themeFillTint="99"/>
          </w:tcPr>
          <w:p w:rsidR="004056BB" w:rsidRPr="004830D0" w:rsidRDefault="004056BB" w:rsidP="00E3281C">
            <w:pPr>
              <w:jc w:val="both"/>
            </w:pPr>
            <w:r w:rsidRPr="004830D0">
              <w:t xml:space="preserve">CS.3.3.1. Analizar las acciones y omisiones que provocan daños al ambiente y desarrollar una cultura de respeto con propuestas creativas y eficaces. </w:t>
            </w:r>
          </w:p>
        </w:tc>
        <w:tc>
          <w:tcPr>
            <w:tcW w:w="2693" w:type="dxa"/>
            <w:shd w:val="clear" w:color="auto" w:fill="D99594" w:themeFill="accent2" w:themeFillTint="99"/>
            <w:vAlign w:val="center"/>
          </w:tcPr>
          <w:p w:rsidR="004056BB" w:rsidRPr="004830D0" w:rsidRDefault="004056BB" w:rsidP="00E3281C">
            <w:pPr>
              <w:jc w:val="both"/>
            </w:pPr>
            <w:r w:rsidRPr="004830D0">
              <w:t>CS.3.3.1. Analizar las acciones y omisiones que provocan daños al ambiente y desarrollar una cultura de respeto con propuestas creativas y eficaces.</w:t>
            </w:r>
          </w:p>
        </w:tc>
        <w:tc>
          <w:tcPr>
            <w:tcW w:w="2552" w:type="dxa"/>
            <w:shd w:val="clear" w:color="auto" w:fill="D99594" w:themeFill="accent2" w:themeFillTint="99"/>
            <w:vAlign w:val="center"/>
          </w:tcPr>
          <w:p w:rsidR="004056BB" w:rsidRPr="004830D0" w:rsidRDefault="004056BB" w:rsidP="00E3281C">
            <w:pPr>
              <w:jc w:val="center"/>
            </w:pPr>
          </w:p>
        </w:tc>
        <w:tc>
          <w:tcPr>
            <w:tcW w:w="2551" w:type="dxa"/>
            <w:shd w:val="clear" w:color="auto" w:fill="D99594" w:themeFill="accent2" w:themeFillTint="99"/>
            <w:vAlign w:val="center"/>
          </w:tcPr>
          <w:p w:rsidR="004056BB" w:rsidRPr="004830D0" w:rsidRDefault="004056BB" w:rsidP="00E3281C">
            <w:pPr>
              <w:jc w:val="center"/>
            </w:pPr>
          </w:p>
        </w:tc>
      </w:tr>
      <w:tr w:rsidR="004056BB" w:rsidRPr="004830D0" w:rsidTr="00E3281C">
        <w:trPr>
          <w:jc w:val="center"/>
        </w:trPr>
        <w:tc>
          <w:tcPr>
            <w:tcW w:w="2547" w:type="dxa"/>
            <w:shd w:val="clear" w:color="auto" w:fill="D99594" w:themeFill="accent2" w:themeFillTint="99"/>
          </w:tcPr>
          <w:p w:rsidR="004056BB" w:rsidRPr="004830D0" w:rsidRDefault="004056BB" w:rsidP="00E3281C">
            <w:pPr>
              <w:jc w:val="both"/>
            </w:pPr>
            <w:r w:rsidRPr="004830D0">
              <w:t xml:space="preserve">CS.3.3.2. Distinguir al Ecuador como uno de los países con mayor diversidad (cultural, </w:t>
            </w:r>
            <w:r w:rsidRPr="004830D0">
              <w:lastRenderedPageBreak/>
              <w:t xml:space="preserve">étnica, geográfica, florística y faunística). </w:t>
            </w:r>
          </w:p>
        </w:tc>
        <w:tc>
          <w:tcPr>
            <w:tcW w:w="2693" w:type="dxa"/>
            <w:shd w:val="clear" w:color="auto" w:fill="D99594" w:themeFill="accent2" w:themeFillTint="99"/>
            <w:vAlign w:val="center"/>
          </w:tcPr>
          <w:p w:rsidR="004056BB" w:rsidRPr="004830D0" w:rsidRDefault="004056BB" w:rsidP="00E3281C">
            <w:r w:rsidRPr="004830D0">
              <w:lastRenderedPageBreak/>
              <w:t xml:space="preserve">CS.3.3.2. Distinguir al Ecuador como uno de los países con mayor diversidad (cultural, étnica, </w:t>
            </w:r>
            <w:r w:rsidRPr="004830D0">
              <w:lastRenderedPageBreak/>
              <w:t>geográfica, florística y faunística).</w:t>
            </w:r>
          </w:p>
        </w:tc>
        <w:tc>
          <w:tcPr>
            <w:tcW w:w="2552" w:type="dxa"/>
            <w:shd w:val="clear" w:color="auto" w:fill="D99594" w:themeFill="accent2" w:themeFillTint="99"/>
            <w:vAlign w:val="center"/>
          </w:tcPr>
          <w:p w:rsidR="004056BB" w:rsidRPr="004830D0" w:rsidRDefault="004056BB" w:rsidP="00E3281C">
            <w:pPr>
              <w:jc w:val="both"/>
            </w:pPr>
            <w:r w:rsidRPr="004830D0">
              <w:lastRenderedPageBreak/>
              <w:t xml:space="preserve">CS.3.3.2. Distinguir al Ecuador como uno de los países con mayor diversidad (cultural, </w:t>
            </w:r>
            <w:r w:rsidRPr="004830D0">
              <w:lastRenderedPageBreak/>
              <w:t xml:space="preserve">étnica, geográfica, florística y faunística). </w:t>
            </w:r>
          </w:p>
        </w:tc>
        <w:tc>
          <w:tcPr>
            <w:tcW w:w="2551" w:type="dxa"/>
            <w:shd w:val="clear" w:color="auto" w:fill="D99594" w:themeFill="accent2" w:themeFillTint="99"/>
            <w:vAlign w:val="center"/>
          </w:tcPr>
          <w:p w:rsidR="004056BB" w:rsidRPr="004830D0" w:rsidRDefault="004056BB" w:rsidP="00E3281C">
            <w:pPr>
              <w:jc w:val="center"/>
            </w:pPr>
          </w:p>
        </w:tc>
      </w:tr>
      <w:tr w:rsidR="004056BB" w:rsidRPr="004830D0" w:rsidTr="00E3281C">
        <w:trPr>
          <w:jc w:val="center"/>
        </w:trPr>
        <w:tc>
          <w:tcPr>
            <w:tcW w:w="2547" w:type="dxa"/>
            <w:shd w:val="clear" w:color="auto" w:fill="D99594" w:themeFill="accent2" w:themeFillTint="99"/>
          </w:tcPr>
          <w:p w:rsidR="004056BB" w:rsidRPr="004830D0" w:rsidRDefault="004056BB" w:rsidP="00E3281C">
            <w:pPr>
              <w:jc w:val="both"/>
            </w:pPr>
            <w:r w:rsidRPr="004830D0">
              <w:lastRenderedPageBreak/>
              <w:t xml:space="preserve">CS.3.3.3. . Reconocer las áreas protegidas del Ecuador, proponiendo actividades y estrategias para preservarlos </w:t>
            </w:r>
          </w:p>
        </w:tc>
        <w:tc>
          <w:tcPr>
            <w:tcW w:w="2693" w:type="dxa"/>
            <w:shd w:val="clear" w:color="auto" w:fill="D99594" w:themeFill="accent2" w:themeFillTint="99"/>
          </w:tcPr>
          <w:p w:rsidR="004056BB" w:rsidRPr="004830D0" w:rsidRDefault="004056BB" w:rsidP="00E3281C">
            <w:r w:rsidRPr="004830D0">
              <w:t xml:space="preserve">CS.3.3.3. . Reconocer las áreas protegidas del Ecuador, proponiendo actividades y estrategias para preservarlos </w:t>
            </w:r>
          </w:p>
        </w:tc>
        <w:tc>
          <w:tcPr>
            <w:tcW w:w="2552" w:type="dxa"/>
            <w:shd w:val="clear" w:color="auto" w:fill="D99594" w:themeFill="accent2" w:themeFillTint="99"/>
          </w:tcPr>
          <w:p w:rsidR="004056BB" w:rsidRPr="004830D0" w:rsidRDefault="004056BB" w:rsidP="00E3281C">
            <w:r w:rsidRPr="004830D0">
              <w:t xml:space="preserve">CS.3.3.3. . Reconocer las áreas protegidas del Ecuador, proponiendo actividades y estrategias para preservarlos </w:t>
            </w:r>
          </w:p>
        </w:tc>
        <w:tc>
          <w:tcPr>
            <w:tcW w:w="2551" w:type="dxa"/>
            <w:shd w:val="clear" w:color="auto" w:fill="D99594" w:themeFill="accent2" w:themeFillTint="99"/>
            <w:vAlign w:val="center"/>
          </w:tcPr>
          <w:p w:rsidR="004056BB" w:rsidRPr="004830D0" w:rsidRDefault="004056BB" w:rsidP="00E3281C">
            <w:pPr>
              <w:jc w:val="center"/>
            </w:pPr>
          </w:p>
        </w:tc>
      </w:tr>
      <w:tr w:rsidR="004056BB" w:rsidRPr="004830D0" w:rsidTr="00E3281C">
        <w:trPr>
          <w:jc w:val="center"/>
        </w:trPr>
        <w:tc>
          <w:tcPr>
            <w:tcW w:w="2547" w:type="dxa"/>
            <w:shd w:val="clear" w:color="auto" w:fill="auto"/>
          </w:tcPr>
          <w:p w:rsidR="004056BB" w:rsidRPr="004830D0" w:rsidRDefault="004056BB" w:rsidP="00E3281C">
            <w:pPr>
              <w:jc w:val="both"/>
            </w:pPr>
            <w:r w:rsidRPr="004830D0">
              <w:t xml:space="preserve">CS.3.3.4. Analizar las condiciones de los bosques ecuatorianos y las acciones que se pueden realizar para protegerlos y prevenir incendios. </w:t>
            </w:r>
          </w:p>
        </w:tc>
        <w:tc>
          <w:tcPr>
            <w:tcW w:w="2693" w:type="dxa"/>
            <w:shd w:val="clear" w:color="auto" w:fill="auto"/>
          </w:tcPr>
          <w:p w:rsidR="004056BB" w:rsidRPr="004830D0" w:rsidRDefault="004056BB" w:rsidP="00E3281C">
            <w:r w:rsidRPr="004830D0">
              <w:t xml:space="preserve">CS.3.3.4. Analizar las condiciones de los bosques ecuatorianos y las acciones que se pueden realizar para protegerlos y prevenir incendios. </w:t>
            </w:r>
          </w:p>
        </w:tc>
        <w:tc>
          <w:tcPr>
            <w:tcW w:w="2552" w:type="dxa"/>
            <w:shd w:val="clear" w:color="auto" w:fill="auto"/>
          </w:tcPr>
          <w:p w:rsidR="004056BB" w:rsidRPr="004830D0" w:rsidRDefault="004056BB" w:rsidP="00E3281C">
            <w:r w:rsidRPr="004830D0">
              <w:t xml:space="preserve">CS.3.3.4. Analizar las condiciones de los bosques ecuatorianos y las acciones que se pueden realizar para protegerlos y prevenir incendios. </w:t>
            </w:r>
          </w:p>
        </w:tc>
        <w:tc>
          <w:tcPr>
            <w:tcW w:w="2551" w:type="dxa"/>
            <w:shd w:val="clear" w:color="auto" w:fill="auto"/>
          </w:tcPr>
          <w:p w:rsidR="004056BB" w:rsidRPr="004830D0" w:rsidRDefault="004056BB" w:rsidP="00E3281C"/>
        </w:tc>
      </w:tr>
      <w:tr w:rsidR="004056BB" w:rsidRPr="004830D0" w:rsidTr="00E3281C">
        <w:trPr>
          <w:jc w:val="center"/>
        </w:trPr>
        <w:tc>
          <w:tcPr>
            <w:tcW w:w="2547" w:type="dxa"/>
            <w:shd w:val="clear" w:color="auto" w:fill="D99594" w:themeFill="accent2" w:themeFillTint="99"/>
          </w:tcPr>
          <w:p w:rsidR="004056BB" w:rsidRPr="004830D0" w:rsidRDefault="004056BB" w:rsidP="00E3281C">
            <w:pPr>
              <w:jc w:val="both"/>
            </w:pPr>
            <w:r w:rsidRPr="004830D0">
              <w:t xml:space="preserve">CS.3.3.5. Comparar los efectos concretos que el cambio climático ha provocado en el país en los últimos tiempos y plantear acciones viables para revertir dicho proceso. </w:t>
            </w:r>
          </w:p>
        </w:tc>
        <w:tc>
          <w:tcPr>
            <w:tcW w:w="2693" w:type="dxa"/>
            <w:shd w:val="clear" w:color="auto" w:fill="D99594" w:themeFill="accent2" w:themeFillTint="99"/>
            <w:vAlign w:val="center"/>
          </w:tcPr>
          <w:p w:rsidR="004056BB" w:rsidRPr="004830D0" w:rsidRDefault="004056BB" w:rsidP="00E3281C">
            <w:pPr>
              <w:jc w:val="both"/>
            </w:pPr>
            <w:r w:rsidRPr="004830D0">
              <w:t xml:space="preserve">CS.3.3.5. Comparar los efectos concretos que el cambio climático ha provocado en el país en los últimos tiempos y plantear acciones viables para revertir dicho proceso. </w:t>
            </w:r>
          </w:p>
        </w:tc>
        <w:tc>
          <w:tcPr>
            <w:tcW w:w="2552" w:type="dxa"/>
            <w:shd w:val="clear" w:color="auto" w:fill="D99594" w:themeFill="accent2" w:themeFillTint="99"/>
            <w:vAlign w:val="center"/>
          </w:tcPr>
          <w:p w:rsidR="004056BB" w:rsidRPr="004830D0" w:rsidRDefault="004056BB" w:rsidP="00E3281C">
            <w:pPr>
              <w:jc w:val="center"/>
            </w:pPr>
          </w:p>
        </w:tc>
        <w:tc>
          <w:tcPr>
            <w:tcW w:w="2551" w:type="dxa"/>
            <w:shd w:val="clear" w:color="auto" w:fill="D99594" w:themeFill="accent2" w:themeFillTint="99"/>
            <w:vAlign w:val="center"/>
          </w:tcPr>
          <w:p w:rsidR="004056BB" w:rsidRPr="004830D0" w:rsidRDefault="004056BB" w:rsidP="00E3281C">
            <w:pPr>
              <w:jc w:val="center"/>
            </w:pPr>
          </w:p>
        </w:tc>
      </w:tr>
      <w:tr w:rsidR="004056BB" w:rsidRPr="004830D0" w:rsidTr="00E3281C">
        <w:trPr>
          <w:jc w:val="center"/>
        </w:trPr>
        <w:tc>
          <w:tcPr>
            <w:tcW w:w="2547" w:type="dxa"/>
            <w:shd w:val="clear" w:color="auto" w:fill="D99594" w:themeFill="accent2" w:themeFillTint="99"/>
          </w:tcPr>
          <w:p w:rsidR="004056BB" w:rsidRPr="004830D0" w:rsidRDefault="004056BB" w:rsidP="00E3281C">
            <w:pPr>
              <w:jc w:val="both"/>
            </w:pPr>
            <w:r w:rsidRPr="004830D0">
              <w:t xml:space="preserve">CS.3.3.6. Discutir las causas y los efectos del calentamiento global en el planeta y las acciones colectivas que se deben tomar para enfrentarlo. </w:t>
            </w:r>
          </w:p>
        </w:tc>
        <w:tc>
          <w:tcPr>
            <w:tcW w:w="2693" w:type="dxa"/>
            <w:shd w:val="clear" w:color="auto" w:fill="D99594" w:themeFill="accent2" w:themeFillTint="99"/>
            <w:vAlign w:val="center"/>
          </w:tcPr>
          <w:p w:rsidR="004056BB" w:rsidRPr="004830D0" w:rsidRDefault="004056BB" w:rsidP="00E3281C">
            <w:pPr>
              <w:jc w:val="both"/>
            </w:pPr>
            <w:r w:rsidRPr="004830D0">
              <w:t>CS.3.3.6. Discutir las causas y los efectos del calentamiento global en el planeta y las acciones colectivas que se deben tomar para enfrentarlo.</w:t>
            </w:r>
          </w:p>
        </w:tc>
        <w:tc>
          <w:tcPr>
            <w:tcW w:w="2552" w:type="dxa"/>
            <w:shd w:val="clear" w:color="auto" w:fill="D99594" w:themeFill="accent2" w:themeFillTint="99"/>
            <w:vAlign w:val="center"/>
          </w:tcPr>
          <w:p w:rsidR="004056BB" w:rsidRPr="004830D0" w:rsidRDefault="004056BB" w:rsidP="00E3281C">
            <w:pPr>
              <w:jc w:val="both"/>
            </w:pPr>
            <w:r w:rsidRPr="004830D0">
              <w:t>CS.3.3.6. Discutir las causas y los efectos del calentamiento global en el planeta y las acciones colectivas que se deben tomar para enfrentarlo.</w:t>
            </w:r>
          </w:p>
        </w:tc>
        <w:tc>
          <w:tcPr>
            <w:tcW w:w="2551" w:type="dxa"/>
            <w:shd w:val="clear" w:color="auto" w:fill="D99594" w:themeFill="accent2" w:themeFillTint="99"/>
            <w:vAlign w:val="center"/>
          </w:tcPr>
          <w:p w:rsidR="004056BB" w:rsidRPr="004830D0" w:rsidRDefault="004056BB" w:rsidP="00E3281C">
            <w:pPr>
              <w:jc w:val="center"/>
            </w:pPr>
          </w:p>
        </w:tc>
      </w:tr>
      <w:tr w:rsidR="004056BB" w:rsidRPr="004830D0" w:rsidTr="00E3281C">
        <w:trPr>
          <w:jc w:val="center"/>
        </w:trPr>
        <w:tc>
          <w:tcPr>
            <w:tcW w:w="2547" w:type="dxa"/>
            <w:shd w:val="clear" w:color="auto" w:fill="auto"/>
          </w:tcPr>
          <w:p w:rsidR="004056BB" w:rsidRPr="004830D0" w:rsidRDefault="004056BB" w:rsidP="00E3281C">
            <w:pPr>
              <w:jc w:val="both"/>
            </w:pPr>
            <w:r w:rsidRPr="004830D0">
              <w:t xml:space="preserve">CS.3.3.7. Plantear actividades concretas para la protección y conservación del ambiente (siembra de árboles, reciclaje, ahorro de agua y combustibles, etc.) </w:t>
            </w:r>
          </w:p>
        </w:tc>
        <w:tc>
          <w:tcPr>
            <w:tcW w:w="2693" w:type="dxa"/>
            <w:shd w:val="clear" w:color="auto" w:fill="auto"/>
          </w:tcPr>
          <w:p w:rsidR="004056BB" w:rsidRPr="004830D0" w:rsidRDefault="004056BB" w:rsidP="00E3281C">
            <w:pPr>
              <w:jc w:val="both"/>
            </w:pPr>
            <w:r w:rsidRPr="004830D0">
              <w:t xml:space="preserve">CS.3.3.7. Plantear actividades concretas para la protección y conservación del ambiente (siembra de árboles, reciclaje, ahorro de agua y combustibles, etc.) </w:t>
            </w:r>
          </w:p>
        </w:tc>
        <w:tc>
          <w:tcPr>
            <w:tcW w:w="2552" w:type="dxa"/>
            <w:shd w:val="clear" w:color="auto" w:fill="auto"/>
          </w:tcPr>
          <w:p w:rsidR="004056BB" w:rsidRPr="004830D0" w:rsidRDefault="004056BB" w:rsidP="00E3281C">
            <w:pPr>
              <w:jc w:val="both"/>
            </w:pPr>
            <w:r w:rsidRPr="004830D0">
              <w:t xml:space="preserve">CS.3.3.7. Plantear actividades concretas para la protección y conservación del ambiente (siembra de árboles, reciclaje, ahorro de agua y combustibles, etc.) </w:t>
            </w:r>
          </w:p>
        </w:tc>
        <w:tc>
          <w:tcPr>
            <w:tcW w:w="2551" w:type="dxa"/>
            <w:shd w:val="clear" w:color="auto" w:fill="auto"/>
            <w:vAlign w:val="center"/>
          </w:tcPr>
          <w:p w:rsidR="004056BB" w:rsidRPr="004830D0" w:rsidRDefault="004056BB" w:rsidP="00E3281C">
            <w:pPr>
              <w:jc w:val="center"/>
            </w:pPr>
          </w:p>
        </w:tc>
      </w:tr>
      <w:tr w:rsidR="004056BB" w:rsidRPr="004830D0" w:rsidTr="00E3281C">
        <w:trPr>
          <w:jc w:val="center"/>
        </w:trPr>
        <w:tc>
          <w:tcPr>
            <w:tcW w:w="2547" w:type="dxa"/>
            <w:shd w:val="clear" w:color="auto" w:fill="D99594" w:themeFill="accent2" w:themeFillTint="99"/>
          </w:tcPr>
          <w:p w:rsidR="004056BB" w:rsidRPr="004830D0" w:rsidRDefault="004056BB" w:rsidP="00E3281C">
            <w:pPr>
              <w:jc w:val="both"/>
            </w:pPr>
            <w:r w:rsidRPr="004830D0">
              <w:t xml:space="preserve">CS.3.3.8. Reconocer la importancia de la organización y la participación social como condición indispensable para construir una sociedad justa y solidaria. </w:t>
            </w:r>
          </w:p>
        </w:tc>
        <w:tc>
          <w:tcPr>
            <w:tcW w:w="2693" w:type="dxa"/>
            <w:shd w:val="clear" w:color="auto" w:fill="D99594" w:themeFill="accent2" w:themeFillTint="99"/>
            <w:vAlign w:val="center"/>
          </w:tcPr>
          <w:p w:rsidR="004056BB" w:rsidRPr="004830D0" w:rsidRDefault="004056BB" w:rsidP="00E3281C">
            <w:pPr>
              <w:jc w:val="center"/>
            </w:pPr>
          </w:p>
        </w:tc>
        <w:tc>
          <w:tcPr>
            <w:tcW w:w="2552" w:type="dxa"/>
            <w:shd w:val="clear" w:color="auto" w:fill="D99594" w:themeFill="accent2" w:themeFillTint="99"/>
            <w:vAlign w:val="center"/>
          </w:tcPr>
          <w:p w:rsidR="004056BB" w:rsidRPr="004830D0" w:rsidRDefault="004056BB" w:rsidP="00E3281C">
            <w:pPr>
              <w:jc w:val="both"/>
            </w:pPr>
            <w:r w:rsidRPr="004830D0">
              <w:t>CS.3.3.8. Reconocer la importancia de la organización y la participación social como condición indispensable para construir una sociedad justa y solidaria.</w:t>
            </w:r>
          </w:p>
        </w:tc>
        <w:tc>
          <w:tcPr>
            <w:tcW w:w="2551" w:type="dxa"/>
            <w:shd w:val="clear" w:color="auto" w:fill="D99594" w:themeFill="accent2" w:themeFillTint="99"/>
            <w:vAlign w:val="center"/>
          </w:tcPr>
          <w:p w:rsidR="004056BB" w:rsidRPr="004830D0" w:rsidRDefault="004056BB" w:rsidP="00E3281C">
            <w:pPr>
              <w:jc w:val="center"/>
            </w:pPr>
          </w:p>
        </w:tc>
      </w:tr>
      <w:tr w:rsidR="004056BB" w:rsidRPr="004830D0" w:rsidTr="00E3281C">
        <w:trPr>
          <w:jc w:val="center"/>
        </w:trPr>
        <w:tc>
          <w:tcPr>
            <w:tcW w:w="2547" w:type="dxa"/>
            <w:shd w:val="clear" w:color="auto" w:fill="D99594" w:themeFill="accent2" w:themeFillTint="99"/>
          </w:tcPr>
          <w:p w:rsidR="004056BB" w:rsidRPr="004830D0" w:rsidRDefault="004056BB" w:rsidP="00E3281C">
            <w:pPr>
              <w:jc w:val="both"/>
            </w:pPr>
            <w:r w:rsidRPr="004830D0">
              <w:t xml:space="preserve">CS.3.3.9. Destacar y analizar la existencia y el funcionamiento de las organizaciones sociales más representativas de la </w:t>
            </w:r>
            <w:r w:rsidRPr="004830D0">
              <w:lastRenderedPageBreak/>
              <w:t xml:space="preserve">sociedad ecuatoriana. </w:t>
            </w:r>
          </w:p>
        </w:tc>
        <w:tc>
          <w:tcPr>
            <w:tcW w:w="2693" w:type="dxa"/>
            <w:shd w:val="clear" w:color="auto" w:fill="D99594" w:themeFill="accent2" w:themeFillTint="99"/>
            <w:vAlign w:val="center"/>
          </w:tcPr>
          <w:p w:rsidR="004056BB" w:rsidRPr="004830D0" w:rsidRDefault="004056BB" w:rsidP="00E3281C">
            <w:pPr>
              <w:jc w:val="center"/>
            </w:pPr>
            <w:r w:rsidRPr="004830D0">
              <w:lastRenderedPageBreak/>
              <w:t xml:space="preserve">CS.3.3.9. Destacar y analizar la existencia y el funcionamiento de las organizaciones sociales más representativas de la </w:t>
            </w:r>
            <w:r w:rsidRPr="004830D0">
              <w:lastRenderedPageBreak/>
              <w:t>sociedad ecuatoriana.</w:t>
            </w:r>
          </w:p>
        </w:tc>
        <w:tc>
          <w:tcPr>
            <w:tcW w:w="2552" w:type="dxa"/>
            <w:shd w:val="clear" w:color="auto" w:fill="D99594" w:themeFill="accent2" w:themeFillTint="99"/>
            <w:vAlign w:val="center"/>
          </w:tcPr>
          <w:p w:rsidR="004056BB" w:rsidRPr="004830D0" w:rsidRDefault="004056BB" w:rsidP="00E3281C">
            <w:pPr>
              <w:jc w:val="center"/>
            </w:pPr>
          </w:p>
        </w:tc>
        <w:tc>
          <w:tcPr>
            <w:tcW w:w="2551" w:type="dxa"/>
            <w:shd w:val="clear" w:color="auto" w:fill="D99594" w:themeFill="accent2" w:themeFillTint="99"/>
            <w:vAlign w:val="center"/>
          </w:tcPr>
          <w:p w:rsidR="004056BB" w:rsidRPr="004830D0" w:rsidRDefault="004056BB" w:rsidP="00E3281C">
            <w:pPr>
              <w:jc w:val="both"/>
            </w:pPr>
          </w:p>
        </w:tc>
      </w:tr>
      <w:tr w:rsidR="004056BB" w:rsidRPr="004830D0" w:rsidTr="00E3281C">
        <w:trPr>
          <w:jc w:val="center"/>
        </w:trPr>
        <w:tc>
          <w:tcPr>
            <w:tcW w:w="2547" w:type="dxa"/>
            <w:shd w:val="clear" w:color="auto" w:fill="D99594" w:themeFill="accent2" w:themeFillTint="99"/>
          </w:tcPr>
          <w:p w:rsidR="004056BB" w:rsidRPr="004830D0" w:rsidRDefault="004056BB" w:rsidP="00E3281C">
            <w:pPr>
              <w:jc w:val="both"/>
            </w:pPr>
            <w:r w:rsidRPr="004830D0">
              <w:lastRenderedPageBreak/>
              <w:t xml:space="preserve">CS.3.3.10. Identificar los antiguos y nuevos movimientos sociales que han influido en las transformaciones de los últimos tiempos. </w:t>
            </w:r>
          </w:p>
        </w:tc>
        <w:tc>
          <w:tcPr>
            <w:tcW w:w="2693" w:type="dxa"/>
            <w:shd w:val="clear" w:color="auto" w:fill="D99594" w:themeFill="accent2" w:themeFillTint="99"/>
            <w:vAlign w:val="center"/>
          </w:tcPr>
          <w:p w:rsidR="004056BB" w:rsidRPr="004830D0" w:rsidRDefault="004056BB" w:rsidP="00E3281C">
            <w:r w:rsidRPr="004830D0">
              <w:t>CS.3.3.10. Identificar los antiguos y nuevos movimientos sociales que han influido en las transformaciones de los últimos tiempos.</w:t>
            </w:r>
          </w:p>
        </w:tc>
        <w:tc>
          <w:tcPr>
            <w:tcW w:w="2552" w:type="dxa"/>
            <w:shd w:val="clear" w:color="auto" w:fill="D99594" w:themeFill="accent2" w:themeFillTint="99"/>
            <w:vAlign w:val="center"/>
          </w:tcPr>
          <w:p w:rsidR="004056BB" w:rsidRPr="004830D0" w:rsidRDefault="004056BB" w:rsidP="00E3281C">
            <w:pPr>
              <w:jc w:val="both"/>
            </w:pPr>
          </w:p>
        </w:tc>
        <w:tc>
          <w:tcPr>
            <w:tcW w:w="2551" w:type="dxa"/>
            <w:shd w:val="clear" w:color="auto" w:fill="D99594" w:themeFill="accent2" w:themeFillTint="99"/>
            <w:vAlign w:val="center"/>
          </w:tcPr>
          <w:p w:rsidR="004056BB" w:rsidRPr="004830D0" w:rsidRDefault="004056BB" w:rsidP="00E3281C">
            <w:pPr>
              <w:jc w:val="both"/>
            </w:pPr>
          </w:p>
        </w:tc>
      </w:tr>
      <w:tr w:rsidR="004056BB" w:rsidRPr="004830D0" w:rsidTr="00E3281C">
        <w:trPr>
          <w:jc w:val="center"/>
        </w:trPr>
        <w:tc>
          <w:tcPr>
            <w:tcW w:w="2547" w:type="dxa"/>
            <w:shd w:val="clear" w:color="auto" w:fill="auto"/>
          </w:tcPr>
          <w:p w:rsidR="004056BB" w:rsidRPr="004830D0" w:rsidRDefault="004056BB" w:rsidP="00E3281C">
            <w:pPr>
              <w:jc w:val="both"/>
            </w:pPr>
            <w:r w:rsidRPr="004830D0">
              <w:t xml:space="preserve">CS.3.3.11. Discutir sobre las acciones que se pueden implementar dentro de la escuela para lograr una sociedad más justa y equitativa. </w:t>
            </w:r>
          </w:p>
        </w:tc>
        <w:tc>
          <w:tcPr>
            <w:tcW w:w="2693" w:type="dxa"/>
            <w:shd w:val="clear" w:color="auto" w:fill="auto"/>
          </w:tcPr>
          <w:p w:rsidR="004056BB" w:rsidRPr="004830D0" w:rsidRDefault="004056BB" w:rsidP="00E3281C">
            <w:pPr>
              <w:jc w:val="both"/>
            </w:pPr>
            <w:r w:rsidRPr="004830D0">
              <w:t>CS.3.3.11. Discutir sobre las acciones que se pueden implementar dentro de la escuela para lograr una sociedad más justa y equitativa</w:t>
            </w:r>
          </w:p>
        </w:tc>
        <w:tc>
          <w:tcPr>
            <w:tcW w:w="2552" w:type="dxa"/>
            <w:shd w:val="clear" w:color="auto" w:fill="auto"/>
          </w:tcPr>
          <w:p w:rsidR="004056BB" w:rsidRPr="004830D0" w:rsidRDefault="004056BB" w:rsidP="00E3281C">
            <w:pPr>
              <w:jc w:val="both"/>
            </w:pPr>
          </w:p>
        </w:tc>
        <w:tc>
          <w:tcPr>
            <w:tcW w:w="2551" w:type="dxa"/>
            <w:shd w:val="clear" w:color="auto" w:fill="auto"/>
            <w:vAlign w:val="center"/>
          </w:tcPr>
          <w:p w:rsidR="004056BB" w:rsidRPr="004830D0" w:rsidRDefault="004056BB" w:rsidP="00E3281C">
            <w:pPr>
              <w:jc w:val="center"/>
            </w:pPr>
          </w:p>
        </w:tc>
      </w:tr>
      <w:tr w:rsidR="004056BB" w:rsidRPr="004830D0" w:rsidTr="00E3281C">
        <w:trPr>
          <w:jc w:val="center"/>
        </w:trPr>
        <w:tc>
          <w:tcPr>
            <w:tcW w:w="2547" w:type="dxa"/>
            <w:shd w:val="clear" w:color="auto" w:fill="D99594" w:themeFill="accent2" w:themeFillTint="99"/>
          </w:tcPr>
          <w:p w:rsidR="004056BB" w:rsidRPr="004830D0" w:rsidRDefault="004056BB" w:rsidP="00E3281C">
            <w:pPr>
              <w:jc w:val="both"/>
            </w:pPr>
            <w:r w:rsidRPr="004830D0">
              <w:t xml:space="preserve">CS.3.3.12. Analizar la participación de mujeres y hombres en el marco de la diversidad, la equidad de género y el rechazo a toda forma de discriminación. </w:t>
            </w:r>
          </w:p>
        </w:tc>
        <w:tc>
          <w:tcPr>
            <w:tcW w:w="2693" w:type="dxa"/>
            <w:shd w:val="clear" w:color="auto" w:fill="D99594" w:themeFill="accent2" w:themeFillTint="99"/>
          </w:tcPr>
          <w:p w:rsidR="004056BB" w:rsidRPr="004830D0" w:rsidRDefault="004056BB" w:rsidP="00E3281C">
            <w:pPr>
              <w:jc w:val="both"/>
            </w:pPr>
          </w:p>
        </w:tc>
        <w:tc>
          <w:tcPr>
            <w:tcW w:w="2552" w:type="dxa"/>
            <w:shd w:val="clear" w:color="auto" w:fill="D99594" w:themeFill="accent2" w:themeFillTint="99"/>
          </w:tcPr>
          <w:p w:rsidR="004056BB" w:rsidRPr="004830D0" w:rsidRDefault="004056BB" w:rsidP="00E3281C">
            <w:pPr>
              <w:jc w:val="both"/>
            </w:pPr>
          </w:p>
        </w:tc>
        <w:tc>
          <w:tcPr>
            <w:tcW w:w="2551" w:type="dxa"/>
            <w:shd w:val="clear" w:color="auto" w:fill="D99594" w:themeFill="accent2" w:themeFillTint="99"/>
            <w:vAlign w:val="center"/>
          </w:tcPr>
          <w:p w:rsidR="004056BB" w:rsidRPr="004830D0" w:rsidRDefault="004056BB" w:rsidP="00E3281C">
            <w:r w:rsidRPr="004830D0">
              <w:t>CS.3.3.12. Analizar la participación de mujeres y hombres en el marco de la diversidad, la equidad de género y el rechazo a toda forma de discriminación</w:t>
            </w:r>
          </w:p>
        </w:tc>
      </w:tr>
      <w:tr w:rsidR="004056BB" w:rsidRPr="004830D0" w:rsidTr="00E3281C">
        <w:trPr>
          <w:jc w:val="center"/>
        </w:trPr>
        <w:tc>
          <w:tcPr>
            <w:tcW w:w="2547" w:type="dxa"/>
            <w:shd w:val="clear" w:color="auto" w:fill="D99594" w:themeFill="accent2" w:themeFillTint="99"/>
          </w:tcPr>
          <w:p w:rsidR="004056BB" w:rsidRPr="004830D0" w:rsidRDefault="004056BB" w:rsidP="00E3281C">
            <w:pPr>
              <w:jc w:val="both"/>
            </w:pPr>
            <w:r w:rsidRPr="004830D0">
              <w:t xml:space="preserve">CS.3.3.13. Discutir la situación de las personas con discapacidad en el Ecuador y sus posibilidades de inclusión y participación productiva en la sociedad. </w:t>
            </w:r>
          </w:p>
        </w:tc>
        <w:tc>
          <w:tcPr>
            <w:tcW w:w="2693" w:type="dxa"/>
            <w:shd w:val="clear" w:color="auto" w:fill="D99594" w:themeFill="accent2" w:themeFillTint="99"/>
            <w:vAlign w:val="center"/>
          </w:tcPr>
          <w:p w:rsidR="004056BB" w:rsidRPr="004830D0" w:rsidRDefault="004056BB" w:rsidP="00E3281C">
            <w:pPr>
              <w:jc w:val="both"/>
            </w:pPr>
          </w:p>
        </w:tc>
        <w:tc>
          <w:tcPr>
            <w:tcW w:w="2552" w:type="dxa"/>
            <w:shd w:val="clear" w:color="auto" w:fill="D99594" w:themeFill="accent2" w:themeFillTint="99"/>
            <w:vAlign w:val="center"/>
          </w:tcPr>
          <w:p w:rsidR="004056BB" w:rsidRPr="004830D0" w:rsidRDefault="004056BB" w:rsidP="00E3281C">
            <w:pPr>
              <w:jc w:val="center"/>
            </w:pPr>
          </w:p>
        </w:tc>
        <w:tc>
          <w:tcPr>
            <w:tcW w:w="2551" w:type="dxa"/>
            <w:shd w:val="clear" w:color="auto" w:fill="D99594" w:themeFill="accent2" w:themeFillTint="99"/>
            <w:vAlign w:val="center"/>
          </w:tcPr>
          <w:p w:rsidR="004056BB" w:rsidRPr="004830D0" w:rsidRDefault="004056BB" w:rsidP="00E3281C">
            <w:r w:rsidRPr="004830D0">
              <w:t>CS.3.3.13. Discutir la situación de las personas con discapacidad en el Ecuador y sus posibilidades de inclusión y participación productiva en la sociedad.</w:t>
            </w:r>
          </w:p>
        </w:tc>
      </w:tr>
      <w:tr w:rsidR="004056BB" w:rsidRPr="004830D0" w:rsidTr="00E3281C">
        <w:trPr>
          <w:jc w:val="center"/>
        </w:trPr>
        <w:tc>
          <w:tcPr>
            <w:tcW w:w="2547" w:type="dxa"/>
            <w:shd w:val="clear" w:color="auto" w:fill="auto"/>
          </w:tcPr>
          <w:p w:rsidR="004056BB" w:rsidRPr="004830D0" w:rsidRDefault="004056BB" w:rsidP="00E3281C">
            <w:pPr>
              <w:jc w:val="both"/>
            </w:pPr>
            <w:r w:rsidRPr="004830D0">
              <w:t xml:space="preserve">CS.3.3.14. Construir una propuesta colectiva con medidas y acciones concretas y viables tendientes a brindar un trato más justo a las personas con discapacidad. </w:t>
            </w:r>
          </w:p>
        </w:tc>
        <w:tc>
          <w:tcPr>
            <w:tcW w:w="2693" w:type="dxa"/>
            <w:shd w:val="clear" w:color="auto" w:fill="auto"/>
            <w:vAlign w:val="center"/>
          </w:tcPr>
          <w:p w:rsidR="004056BB" w:rsidRPr="004830D0" w:rsidRDefault="004056BB" w:rsidP="00E3281C">
            <w:pPr>
              <w:jc w:val="both"/>
            </w:pPr>
          </w:p>
        </w:tc>
        <w:tc>
          <w:tcPr>
            <w:tcW w:w="2552" w:type="dxa"/>
            <w:shd w:val="clear" w:color="auto" w:fill="auto"/>
            <w:vAlign w:val="center"/>
          </w:tcPr>
          <w:p w:rsidR="004056BB" w:rsidRPr="004830D0" w:rsidRDefault="004056BB" w:rsidP="00E3281C">
            <w:pPr>
              <w:jc w:val="center"/>
            </w:pPr>
          </w:p>
        </w:tc>
        <w:tc>
          <w:tcPr>
            <w:tcW w:w="2551" w:type="dxa"/>
            <w:shd w:val="clear" w:color="auto" w:fill="auto"/>
            <w:vAlign w:val="center"/>
          </w:tcPr>
          <w:p w:rsidR="004056BB" w:rsidRPr="004830D0" w:rsidRDefault="004056BB" w:rsidP="00E3281C">
            <w:r w:rsidRPr="004830D0">
              <w:t>CS.3.3.14. Construir una propuesta colectiva con medidas y acciones concretas y viables tendientes a brindar un trato más justo a las personas con discapacidad.</w:t>
            </w:r>
          </w:p>
        </w:tc>
      </w:tr>
      <w:tr w:rsidR="004056BB" w:rsidRPr="004830D0" w:rsidTr="00E3281C">
        <w:trPr>
          <w:jc w:val="center"/>
        </w:trPr>
        <w:tc>
          <w:tcPr>
            <w:tcW w:w="2547" w:type="dxa"/>
            <w:shd w:val="clear" w:color="auto" w:fill="D99594" w:themeFill="accent2" w:themeFillTint="99"/>
          </w:tcPr>
          <w:p w:rsidR="004056BB" w:rsidRPr="004830D0" w:rsidRDefault="004056BB" w:rsidP="00E3281C">
            <w:pPr>
              <w:jc w:val="both"/>
            </w:pPr>
            <w:r w:rsidRPr="004830D0">
              <w:t xml:space="preserve">CS.3.3.15. Examinar las principales denominaciones religiosas que existen en el Ecuador, destacando su función social y sus características más importantes. </w:t>
            </w:r>
          </w:p>
        </w:tc>
        <w:tc>
          <w:tcPr>
            <w:tcW w:w="2693" w:type="dxa"/>
            <w:shd w:val="clear" w:color="auto" w:fill="D99594" w:themeFill="accent2" w:themeFillTint="99"/>
          </w:tcPr>
          <w:p w:rsidR="004056BB" w:rsidRPr="004830D0" w:rsidRDefault="004056BB" w:rsidP="00E3281C">
            <w:pPr>
              <w:jc w:val="both"/>
            </w:pPr>
          </w:p>
        </w:tc>
        <w:tc>
          <w:tcPr>
            <w:tcW w:w="2552" w:type="dxa"/>
            <w:shd w:val="clear" w:color="auto" w:fill="D99594" w:themeFill="accent2" w:themeFillTint="99"/>
          </w:tcPr>
          <w:p w:rsidR="004056BB" w:rsidRPr="004830D0" w:rsidRDefault="004056BB" w:rsidP="00E3281C">
            <w:pPr>
              <w:jc w:val="both"/>
            </w:pPr>
            <w:r w:rsidRPr="004830D0">
              <w:t xml:space="preserve">CS.3.3.15. Examinar las principales denominaciones religiosas que existen en el Ecuador, destacando su función social y sus características más importantes. </w:t>
            </w:r>
          </w:p>
        </w:tc>
        <w:tc>
          <w:tcPr>
            <w:tcW w:w="2551" w:type="dxa"/>
            <w:shd w:val="clear" w:color="auto" w:fill="D99594" w:themeFill="accent2" w:themeFillTint="99"/>
            <w:vAlign w:val="center"/>
          </w:tcPr>
          <w:p w:rsidR="004056BB" w:rsidRPr="004830D0" w:rsidRDefault="004056BB" w:rsidP="00E3281C">
            <w:pPr>
              <w:jc w:val="center"/>
            </w:pPr>
          </w:p>
        </w:tc>
      </w:tr>
      <w:tr w:rsidR="004056BB" w:rsidRPr="004830D0" w:rsidTr="00E3281C">
        <w:trPr>
          <w:jc w:val="center"/>
        </w:trPr>
        <w:tc>
          <w:tcPr>
            <w:tcW w:w="2547" w:type="dxa"/>
            <w:shd w:val="clear" w:color="auto" w:fill="D99594" w:themeFill="accent2" w:themeFillTint="99"/>
          </w:tcPr>
          <w:p w:rsidR="004056BB" w:rsidRPr="004830D0" w:rsidRDefault="004056BB" w:rsidP="00E3281C">
            <w:pPr>
              <w:jc w:val="both"/>
            </w:pPr>
            <w:r w:rsidRPr="004830D0">
              <w:t xml:space="preserve">CS.3.3.16. Destacar el avance que significó el establecimiento del laicismo y el derecho a la libertad de cultos en el </w:t>
            </w:r>
            <w:r w:rsidRPr="004830D0">
              <w:lastRenderedPageBreak/>
              <w:t>país.</w:t>
            </w:r>
          </w:p>
        </w:tc>
        <w:tc>
          <w:tcPr>
            <w:tcW w:w="2693" w:type="dxa"/>
            <w:shd w:val="clear" w:color="auto" w:fill="D99594" w:themeFill="accent2" w:themeFillTint="99"/>
            <w:vAlign w:val="center"/>
          </w:tcPr>
          <w:p w:rsidR="004056BB" w:rsidRPr="004830D0" w:rsidRDefault="004056BB" w:rsidP="00E3281C">
            <w:pPr>
              <w:jc w:val="both"/>
            </w:pPr>
          </w:p>
        </w:tc>
        <w:tc>
          <w:tcPr>
            <w:tcW w:w="2552" w:type="dxa"/>
            <w:shd w:val="clear" w:color="auto" w:fill="D99594" w:themeFill="accent2" w:themeFillTint="99"/>
            <w:vAlign w:val="center"/>
          </w:tcPr>
          <w:p w:rsidR="004056BB" w:rsidRPr="004830D0" w:rsidRDefault="004056BB" w:rsidP="00E3281C">
            <w:pPr>
              <w:jc w:val="both"/>
            </w:pPr>
            <w:r w:rsidRPr="004830D0">
              <w:t xml:space="preserve">CS.3.3.16. Destacar el avance que significó el establecimiento del laicismo y el derecho a la libertad de cultos en el </w:t>
            </w:r>
            <w:r w:rsidRPr="004830D0">
              <w:lastRenderedPageBreak/>
              <w:t>país.</w:t>
            </w:r>
          </w:p>
        </w:tc>
        <w:tc>
          <w:tcPr>
            <w:tcW w:w="2551" w:type="dxa"/>
            <w:shd w:val="clear" w:color="auto" w:fill="D99594" w:themeFill="accent2" w:themeFillTint="99"/>
            <w:vAlign w:val="center"/>
          </w:tcPr>
          <w:p w:rsidR="004056BB" w:rsidRPr="004830D0" w:rsidRDefault="004056BB" w:rsidP="00E3281C">
            <w:pPr>
              <w:jc w:val="center"/>
            </w:pPr>
          </w:p>
        </w:tc>
      </w:tr>
    </w:tbl>
    <w:p w:rsidR="004056BB" w:rsidRPr="004830D0" w:rsidRDefault="004056BB" w:rsidP="00056178"/>
    <w:p w:rsidR="004056BB" w:rsidRPr="004830D0" w:rsidRDefault="004056BB">
      <w:r w:rsidRPr="004830D0">
        <w:br w:type="page"/>
      </w:r>
    </w:p>
    <w:p w:rsidR="004056BB" w:rsidRPr="004830D0" w:rsidRDefault="004056BB">
      <w:pPr>
        <w:sectPr w:rsidR="004056BB" w:rsidRPr="004830D0" w:rsidSect="000B0868">
          <w:headerReference w:type="default" r:id="rId12"/>
          <w:footerReference w:type="default" r:id="rId13"/>
          <w:pgSz w:w="11906" w:h="16838"/>
          <w:pgMar w:top="1418" w:right="1418" w:bottom="1418" w:left="1701" w:header="113" w:footer="567" w:gutter="0"/>
          <w:cols w:space="708"/>
          <w:docGrid w:linePitch="360"/>
        </w:sectPr>
      </w:pPr>
    </w:p>
    <w:p w:rsidR="004056BB" w:rsidRPr="004830D0" w:rsidRDefault="004056BB" w:rsidP="004056BB">
      <w:pPr>
        <w:rPr>
          <w:rFonts w:ascii="Verdana" w:hAnsi="Verdana"/>
          <w:b/>
          <w:sz w:val="24"/>
          <w:szCs w:val="28"/>
        </w:rPr>
      </w:pPr>
    </w:p>
    <w:p w:rsidR="004056BB" w:rsidRPr="004830D0" w:rsidRDefault="004056BB" w:rsidP="004056BB">
      <w:pPr>
        <w:rPr>
          <w:rFonts w:ascii="Verdana" w:hAnsi="Verdana"/>
          <w:b/>
          <w:sz w:val="24"/>
          <w:szCs w:val="28"/>
        </w:rPr>
      </w:pPr>
    </w:p>
    <w:p w:rsidR="004056BB" w:rsidRPr="004830D0" w:rsidRDefault="004056BB" w:rsidP="004056BB">
      <w:pPr>
        <w:rPr>
          <w:rFonts w:ascii="Verdana" w:hAnsi="Verdana"/>
          <w:b/>
          <w:sz w:val="24"/>
          <w:szCs w:val="28"/>
        </w:rPr>
      </w:pPr>
      <w:r w:rsidRPr="004830D0">
        <w:rPr>
          <w:rFonts w:ascii="Verdana" w:hAnsi="Verdana"/>
          <w:b/>
          <w:sz w:val="24"/>
          <w:szCs w:val="28"/>
        </w:rPr>
        <w:t>NIVEL   4: AL FINALIZAR DECIMO EGBS (8VO, 9NO, 10M0 EGBS)</w:t>
      </w:r>
    </w:p>
    <w:p w:rsidR="004056BB" w:rsidRPr="004830D0" w:rsidRDefault="004056BB" w:rsidP="004056BB">
      <w:pPr>
        <w:rPr>
          <w:b/>
          <w:sz w:val="28"/>
          <w:szCs w:val="28"/>
        </w:rPr>
      </w:pPr>
      <w:r w:rsidRPr="004830D0">
        <w:rPr>
          <w:b/>
          <w:sz w:val="28"/>
          <w:szCs w:val="28"/>
        </w:rPr>
        <w:t xml:space="preserve">GRADO/CURSO: NOVENO EGB </w:t>
      </w:r>
    </w:p>
    <w:p w:rsidR="004056BB" w:rsidRPr="004830D0" w:rsidRDefault="004056BB" w:rsidP="004056BB">
      <w:pPr>
        <w:rPr>
          <w:b/>
          <w:sz w:val="28"/>
          <w:szCs w:val="28"/>
        </w:rPr>
      </w:pPr>
      <w:r w:rsidRPr="004830D0">
        <w:rPr>
          <w:b/>
          <w:sz w:val="28"/>
          <w:szCs w:val="28"/>
        </w:rPr>
        <w:t xml:space="preserve">Lcda. Priscila Iñacato </w:t>
      </w:r>
    </w:p>
    <w:tbl>
      <w:tblPr>
        <w:tblStyle w:val="Tablaconcuadrcula"/>
        <w:tblW w:w="15559" w:type="dxa"/>
        <w:tblLayout w:type="fixed"/>
        <w:tblLook w:val="04A0" w:firstRow="1" w:lastRow="0" w:firstColumn="1" w:lastColumn="0" w:noHBand="0" w:noVBand="1"/>
      </w:tblPr>
      <w:tblGrid>
        <w:gridCol w:w="2003"/>
        <w:gridCol w:w="39"/>
        <w:gridCol w:w="2319"/>
        <w:gridCol w:w="5386"/>
        <w:gridCol w:w="2835"/>
        <w:gridCol w:w="2977"/>
      </w:tblGrid>
      <w:tr w:rsidR="004056BB" w:rsidRPr="004830D0" w:rsidTr="00E3281C">
        <w:trPr>
          <w:trHeight w:val="487"/>
        </w:trPr>
        <w:tc>
          <w:tcPr>
            <w:tcW w:w="12582" w:type="dxa"/>
            <w:gridSpan w:val="5"/>
            <w:shd w:val="clear" w:color="auto" w:fill="FBD4B4" w:themeFill="accent6" w:themeFillTint="66"/>
          </w:tcPr>
          <w:p w:rsidR="004056BB" w:rsidRPr="004830D0" w:rsidRDefault="004056BB" w:rsidP="00E3281C">
            <w:pPr>
              <w:jc w:val="center"/>
              <w:rPr>
                <w:rFonts w:ascii="Verdana" w:hAnsi="Verdana"/>
                <w:b/>
                <w:sz w:val="24"/>
                <w:szCs w:val="24"/>
              </w:rPr>
            </w:pPr>
            <w:r w:rsidRPr="004830D0">
              <w:rPr>
                <w:rFonts w:ascii="Verdana" w:hAnsi="Verdana"/>
                <w:b/>
                <w:sz w:val="28"/>
                <w:szCs w:val="28"/>
              </w:rPr>
              <w:t>ASIGNATURA: ESTUDIOS SOCIALES</w:t>
            </w:r>
          </w:p>
        </w:tc>
        <w:tc>
          <w:tcPr>
            <w:tcW w:w="2977" w:type="dxa"/>
            <w:shd w:val="clear" w:color="auto" w:fill="FBD4B4" w:themeFill="accent6" w:themeFillTint="66"/>
          </w:tcPr>
          <w:p w:rsidR="004056BB" w:rsidRPr="004830D0" w:rsidRDefault="004056BB" w:rsidP="00E3281C">
            <w:pPr>
              <w:jc w:val="center"/>
              <w:rPr>
                <w:rFonts w:ascii="Verdana" w:hAnsi="Verdana"/>
                <w:b/>
                <w:sz w:val="28"/>
                <w:szCs w:val="28"/>
              </w:rPr>
            </w:pPr>
          </w:p>
        </w:tc>
      </w:tr>
      <w:tr w:rsidR="004056BB" w:rsidRPr="004830D0" w:rsidTr="00E3281C">
        <w:trPr>
          <w:trHeight w:val="1288"/>
        </w:trPr>
        <w:tc>
          <w:tcPr>
            <w:tcW w:w="2003" w:type="dxa"/>
          </w:tcPr>
          <w:p w:rsidR="004056BB" w:rsidRPr="004830D0" w:rsidRDefault="004056BB" w:rsidP="00E3281C">
            <w:pPr>
              <w:rPr>
                <w:b/>
              </w:rPr>
            </w:pPr>
            <w:r w:rsidRPr="004830D0">
              <w:rPr>
                <w:rFonts w:ascii="Verdana" w:hAnsi="Verdana"/>
                <w:b/>
                <w:sz w:val="24"/>
                <w:szCs w:val="24"/>
              </w:rPr>
              <w:t>DOMINIOS</w:t>
            </w:r>
          </w:p>
        </w:tc>
        <w:tc>
          <w:tcPr>
            <w:tcW w:w="2358" w:type="dxa"/>
            <w:gridSpan w:val="2"/>
          </w:tcPr>
          <w:p w:rsidR="004056BB" w:rsidRPr="004830D0" w:rsidRDefault="004056BB" w:rsidP="00E3281C">
            <w:pPr>
              <w:rPr>
                <w:b/>
              </w:rPr>
            </w:pPr>
            <w:r w:rsidRPr="004830D0">
              <w:rPr>
                <w:rFonts w:ascii="Verdana" w:hAnsi="Verdana"/>
                <w:b/>
                <w:sz w:val="24"/>
                <w:szCs w:val="24"/>
              </w:rPr>
              <w:t>ESTANDARES</w:t>
            </w:r>
          </w:p>
        </w:tc>
        <w:tc>
          <w:tcPr>
            <w:tcW w:w="5386" w:type="dxa"/>
          </w:tcPr>
          <w:p w:rsidR="004056BB" w:rsidRPr="004830D0" w:rsidRDefault="004056BB" w:rsidP="00E3281C">
            <w:pPr>
              <w:rPr>
                <w:rFonts w:ascii="Verdana" w:hAnsi="Verdana"/>
                <w:b/>
                <w:sz w:val="24"/>
              </w:rPr>
            </w:pPr>
            <w:r w:rsidRPr="004830D0">
              <w:rPr>
                <w:rFonts w:ascii="Verdana" w:hAnsi="Verdana"/>
                <w:b/>
                <w:sz w:val="24"/>
              </w:rPr>
              <w:t>DESTREZAS CON CRITERIO DE DESEMPEÑO</w:t>
            </w:r>
          </w:p>
        </w:tc>
        <w:tc>
          <w:tcPr>
            <w:tcW w:w="2835" w:type="dxa"/>
          </w:tcPr>
          <w:p w:rsidR="004056BB" w:rsidRPr="004830D0" w:rsidRDefault="004056BB" w:rsidP="00E3281C">
            <w:pPr>
              <w:rPr>
                <w:rFonts w:ascii="Verdana" w:hAnsi="Verdana"/>
                <w:b/>
                <w:sz w:val="24"/>
              </w:rPr>
            </w:pPr>
            <w:r w:rsidRPr="004830D0">
              <w:rPr>
                <w:rFonts w:ascii="Verdana" w:hAnsi="Verdana"/>
                <w:b/>
                <w:sz w:val="24"/>
              </w:rPr>
              <w:t>CRITERIOS DE EVALUACION</w:t>
            </w:r>
          </w:p>
        </w:tc>
        <w:tc>
          <w:tcPr>
            <w:tcW w:w="2977" w:type="dxa"/>
          </w:tcPr>
          <w:p w:rsidR="004056BB" w:rsidRPr="004830D0" w:rsidRDefault="004056BB" w:rsidP="00E3281C">
            <w:pPr>
              <w:rPr>
                <w:rFonts w:ascii="Verdana" w:hAnsi="Verdana"/>
                <w:b/>
                <w:sz w:val="24"/>
              </w:rPr>
            </w:pPr>
            <w:r w:rsidRPr="004830D0">
              <w:rPr>
                <w:rFonts w:ascii="Verdana" w:hAnsi="Verdana"/>
                <w:b/>
                <w:sz w:val="24"/>
              </w:rPr>
              <w:t xml:space="preserve">INDICADORES  DE EVALUACIÒN </w:t>
            </w:r>
          </w:p>
        </w:tc>
      </w:tr>
      <w:tr w:rsidR="004056BB" w:rsidRPr="004830D0" w:rsidTr="00E3281C">
        <w:trPr>
          <w:trHeight w:val="1376"/>
        </w:trPr>
        <w:tc>
          <w:tcPr>
            <w:tcW w:w="2042" w:type="dxa"/>
            <w:gridSpan w:val="2"/>
            <w:vMerge w:val="restart"/>
          </w:tcPr>
          <w:p w:rsidR="004056BB" w:rsidRPr="004830D0" w:rsidRDefault="004056BB" w:rsidP="00E3281C">
            <w:pPr>
              <w:jc w:val="both"/>
              <w:rPr>
                <w:rFonts w:ascii="Verdana" w:hAnsi="Verdana"/>
                <w:b/>
                <w:sz w:val="20"/>
                <w:szCs w:val="20"/>
              </w:rPr>
            </w:pPr>
          </w:p>
          <w:p w:rsidR="004056BB" w:rsidRPr="004830D0" w:rsidRDefault="004056BB" w:rsidP="00E3281C">
            <w:pPr>
              <w:jc w:val="both"/>
              <w:rPr>
                <w:rFonts w:ascii="Verdana" w:hAnsi="Verdana"/>
                <w:b/>
                <w:sz w:val="20"/>
                <w:szCs w:val="20"/>
              </w:rPr>
            </w:pPr>
          </w:p>
          <w:p w:rsidR="004056BB" w:rsidRPr="004830D0" w:rsidRDefault="004056BB" w:rsidP="00E3281C">
            <w:pPr>
              <w:jc w:val="both"/>
              <w:rPr>
                <w:rFonts w:ascii="Verdana" w:hAnsi="Verdana"/>
                <w:b/>
                <w:sz w:val="20"/>
                <w:szCs w:val="20"/>
              </w:rPr>
            </w:pPr>
          </w:p>
          <w:p w:rsidR="004056BB" w:rsidRPr="004830D0" w:rsidRDefault="004056BB" w:rsidP="00E3281C">
            <w:pPr>
              <w:jc w:val="both"/>
              <w:rPr>
                <w:rFonts w:ascii="Verdana" w:hAnsi="Verdana"/>
                <w:b/>
                <w:sz w:val="20"/>
                <w:szCs w:val="20"/>
              </w:rPr>
            </w:pPr>
            <w:r w:rsidRPr="004830D0">
              <w:rPr>
                <w:rFonts w:ascii="Verdana" w:hAnsi="Verdana"/>
                <w:b/>
                <w:sz w:val="20"/>
                <w:szCs w:val="20"/>
              </w:rPr>
              <w:t xml:space="preserve">CONSTRUCCION </w:t>
            </w:r>
          </w:p>
          <w:p w:rsidR="004056BB" w:rsidRPr="004830D0" w:rsidRDefault="004056BB" w:rsidP="00E3281C">
            <w:pPr>
              <w:jc w:val="both"/>
              <w:rPr>
                <w:rFonts w:ascii="Verdana" w:hAnsi="Verdana"/>
                <w:b/>
                <w:sz w:val="20"/>
                <w:szCs w:val="20"/>
              </w:rPr>
            </w:pPr>
          </w:p>
          <w:p w:rsidR="004056BB" w:rsidRPr="004830D0" w:rsidRDefault="004056BB" w:rsidP="00E3281C">
            <w:pPr>
              <w:jc w:val="both"/>
              <w:rPr>
                <w:rFonts w:ascii="Verdana" w:hAnsi="Verdana"/>
                <w:b/>
                <w:sz w:val="20"/>
                <w:szCs w:val="20"/>
              </w:rPr>
            </w:pPr>
          </w:p>
          <w:p w:rsidR="004056BB" w:rsidRPr="004830D0" w:rsidRDefault="004056BB" w:rsidP="00E3281C">
            <w:pPr>
              <w:jc w:val="both"/>
              <w:rPr>
                <w:rFonts w:ascii="Verdana" w:hAnsi="Verdana"/>
                <w:b/>
                <w:sz w:val="20"/>
                <w:szCs w:val="20"/>
              </w:rPr>
            </w:pPr>
          </w:p>
          <w:p w:rsidR="004056BB" w:rsidRPr="004830D0" w:rsidRDefault="004056BB" w:rsidP="00E3281C">
            <w:pPr>
              <w:jc w:val="both"/>
              <w:rPr>
                <w:rFonts w:ascii="Verdana" w:hAnsi="Verdana"/>
                <w:b/>
                <w:sz w:val="20"/>
                <w:szCs w:val="20"/>
              </w:rPr>
            </w:pPr>
            <w:r w:rsidRPr="004830D0">
              <w:rPr>
                <w:rFonts w:ascii="Verdana" w:hAnsi="Verdana"/>
                <w:b/>
                <w:sz w:val="20"/>
                <w:szCs w:val="20"/>
              </w:rPr>
              <w:t xml:space="preserve">HISTORICA </w:t>
            </w:r>
          </w:p>
          <w:p w:rsidR="004056BB" w:rsidRPr="004830D0" w:rsidRDefault="004056BB" w:rsidP="00E3281C">
            <w:pPr>
              <w:jc w:val="both"/>
              <w:rPr>
                <w:rFonts w:ascii="Verdana" w:hAnsi="Verdana"/>
                <w:b/>
                <w:sz w:val="20"/>
                <w:szCs w:val="20"/>
              </w:rPr>
            </w:pPr>
          </w:p>
          <w:p w:rsidR="004056BB" w:rsidRPr="004830D0" w:rsidRDefault="004056BB" w:rsidP="00E3281C">
            <w:pPr>
              <w:jc w:val="both"/>
              <w:rPr>
                <w:rFonts w:ascii="Verdana" w:hAnsi="Verdana"/>
                <w:b/>
                <w:sz w:val="20"/>
                <w:szCs w:val="20"/>
              </w:rPr>
            </w:pPr>
          </w:p>
          <w:p w:rsidR="004056BB" w:rsidRPr="004830D0" w:rsidRDefault="004056BB" w:rsidP="00E3281C">
            <w:pPr>
              <w:jc w:val="both"/>
              <w:rPr>
                <w:rFonts w:ascii="Verdana" w:hAnsi="Verdana"/>
                <w:b/>
                <w:sz w:val="20"/>
                <w:szCs w:val="20"/>
              </w:rPr>
            </w:pPr>
          </w:p>
          <w:p w:rsidR="004056BB" w:rsidRPr="004830D0" w:rsidRDefault="004056BB" w:rsidP="00E3281C">
            <w:pPr>
              <w:jc w:val="both"/>
              <w:rPr>
                <w:rFonts w:ascii="Verdana" w:hAnsi="Verdana"/>
                <w:b/>
                <w:sz w:val="20"/>
                <w:szCs w:val="20"/>
              </w:rPr>
            </w:pPr>
            <w:r w:rsidRPr="004830D0">
              <w:rPr>
                <w:rFonts w:ascii="Verdana" w:hAnsi="Verdana"/>
                <w:b/>
                <w:sz w:val="20"/>
                <w:szCs w:val="20"/>
              </w:rPr>
              <w:t xml:space="preserve">DE LA </w:t>
            </w:r>
          </w:p>
          <w:p w:rsidR="004056BB" w:rsidRPr="004830D0" w:rsidRDefault="004056BB" w:rsidP="00E3281C">
            <w:pPr>
              <w:jc w:val="both"/>
              <w:rPr>
                <w:rFonts w:ascii="Verdana" w:hAnsi="Verdana"/>
                <w:b/>
                <w:sz w:val="20"/>
                <w:szCs w:val="20"/>
              </w:rPr>
            </w:pPr>
          </w:p>
          <w:p w:rsidR="004056BB" w:rsidRPr="004830D0" w:rsidRDefault="004056BB" w:rsidP="00E3281C">
            <w:pPr>
              <w:jc w:val="both"/>
              <w:rPr>
                <w:rFonts w:ascii="Verdana" w:hAnsi="Verdana"/>
                <w:b/>
                <w:sz w:val="20"/>
                <w:szCs w:val="20"/>
              </w:rPr>
            </w:pPr>
          </w:p>
          <w:p w:rsidR="004056BB" w:rsidRPr="004830D0" w:rsidRDefault="004056BB" w:rsidP="00E3281C">
            <w:pPr>
              <w:jc w:val="both"/>
              <w:rPr>
                <w:rFonts w:ascii="Verdana" w:hAnsi="Verdana"/>
                <w:b/>
                <w:sz w:val="20"/>
                <w:szCs w:val="20"/>
              </w:rPr>
            </w:pPr>
          </w:p>
          <w:p w:rsidR="004056BB" w:rsidRPr="004830D0" w:rsidRDefault="004056BB" w:rsidP="00E3281C">
            <w:pPr>
              <w:jc w:val="both"/>
              <w:rPr>
                <w:rFonts w:ascii="Verdana" w:hAnsi="Verdana"/>
                <w:b/>
                <w:sz w:val="20"/>
                <w:szCs w:val="20"/>
              </w:rPr>
            </w:pPr>
          </w:p>
          <w:p w:rsidR="004056BB" w:rsidRPr="004830D0" w:rsidRDefault="004056BB" w:rsidP="00E3281C">
            <w:pPr>
              <w:jc w:val="both"/>
              <w:rPr>
                <w:rFonts w:ascii="Verdana" w:hAnsi="Verdana"/>
                <w:b/>
                <w:sz w:val="20"/>
                <w:szCs w:val="20"/>
              </w:rPr>
            </w:pPr>
          </w:p>
          <w:p w:rsidR="004056BB" w:rsidRPr="004830D0" w:rsidRDefault="004056BB" w:rsidP="00E3281C">
            <w:pPr>
              <w:jc w:val="both"/>
              <w:rPr>
                <w:rFonts w:ascii="Verdana" w:hAnsi="Verdana"/>
                <w:b/>
                <w:sz w:val="20"/>
                <w:szCs w:val="20"/>
              </w:rPr>
            </w:pPr>
            <w:r w:rsidRPr="004830D0">
              <w:rPr>
                <w:rFonts w:ascii="Verdana" w:hAnsi="Verdana"/>
                <w:b/>
                <w:sz w:val="20"/>
                <w:szCs w:val="20"/>
              </w:rPr>
              <w:t>SOCIEDAD</w:t>
            </w:r>
          </w:p>
          <w:p w:rsidR="004056BB" w:rsidRPr="004830D0" w:rsidRDefault="004056BB" w:rsidP="00E3281C"/>
        </w:tc>
        <w:tc>
          <w:tcPr>
            <w:tcW w:w="2319" w:type="dxa"/>
          </w:tcPr>
          <w:p w:rsidR="004056BB" w:rsidRPr="004830D0" w:rsidRDefault="004056BB" w:rsidP="00E3281C">
            <w:pPr>
              <w:autoSpaceDE w:val="0"/>
              <w:autoSpaceDN w:val="0"/>
              <w:adjustRightInd w:val="0"/>
              <w:spacing w:line="241" w:lineRule="atLeast"/>
              <w:rPr>
                <w:rStyle w:val="A11"/>
                <w:rFonts w:ascii="Verdana" w:hAnsi="Verdana" w:cs="HelveticaNeueLT Std Thin"/>
                <w:sz w:val="20"/>
                <w:szCs w:val="20"/>
              </w:rPr>
            </w:pPr>
            <w:r w:rsidRPr="004830D0">
              <w:rPr>
                <w:rFonts w:ascii="Verdana" w:hAnsi="Verdana" w:cs="Aller"/>
                <w:color w:val="000000"/>
                <w:sz w:val="20"/>
                <w:szCs w:val="20"/>
              </w:rPr>
              <w:lastRenderedPageBreak/>
              <w:t xml:space="preserve">• </w:t>
            </w:r>
            <w:r w:rsidRPr="004830D0">
              <w:rPr>
                <w:rFonts w:ascii="Verdana" w:hAnsi="Verdana" w:cs="HelveticaNeueLT Std Thin"/>
                <w:color w:val="000000"/>
                <w:sz w:val="20"/>
                <w:szCs w:val="20"/>
              </w:rPr>
              <w:t>Identifica, analiza y contrasta enfoques y puntos de vista sobre hechos o procesos históricos planteados en diversas fuentes9, y formula preguntas para comprenderlos y explicarlos</w:t>
            </w:r>
          </w:p>
        </w:tc>
        <w:tc>
          <w:tcPr>
            <w:tcW w:w="5386" w:type="dxa"/>
          </w:tcPr>
          <w:tbl>
            <w:tblPr>
              <w:tblStyle w:val="TableGrid"/>
              <w:tblW w:w="5278" w:type="dxa"/>
              <w:tblInd w:w="0" w:type="dxa"/>
              <w:tblLayout w:type="fixed"/>
              <w:tblCellMar>
                <w:left w:w="170" w:type="dxa"/>
                <w:right w:w="106" w:type="dxa"/>
              </w:tblCellMar>
              <w:tblLook w:val="04A0" w:firstRow="1" w:lastRow="0" w:firstColumn="1" w:lastColumn="0" w:noHBand="0" w:noVBand="1"/>
            </w:tblPr>
            <w:tblGrid>
              <w:gridCol w:w="1168"/>
              <w:gridCol w:w="4110"/>
            </w:tblGrid>
            <w:tr w:rsidR="004056BB" w:rsidRPr="004830D0" w:rsidTr="00E3281C">
              <w:trPr>
                <w:trHeight w:val="1048"/>
              </w:trPr>
              <w:tc>
                <w:tcPr>
                  <w:tcW w:w="1168" w:type="dxa"/>
                  <w:tcBorders>
                    <w:top w:val="single" w:sz="4" w:space="0" w:color="181717"/>
                    <w:left w:val="nil"/>
                    <w:bottom w:val="single" w:sz="4" w:space="0" w:color="181717"/>
                    <w:right w:val="single" w:sz="4" w:space="0" w:color="181717"/>
                  </w:tcBorders>
                  <w:shd w:val="clear" w:color="auto" w:fill="F393A2"/>
                  <w:vAlign w:val="center"/>
                </w:tcPr>
                <w:p w:rsidR="004056BB" w:rsidRPr="004830D0" w:rsidRDefault="004056BB" w:rsidP="00E3281C">
                  <w:r w:rsidRPr="004830D0">
                    <w:rPr>
                      <w:rFonts w:ascii="Calibri" w:eastAsia="Calibri" w:hAnsi="Calibri" w:cs="Calibri"/>
                      <w:color w:val="181717"/>
                      <w:sz w:val="21"/>
                    </w:rPr>
                    <w:t xml:space="preserve">CS.4.1.16. </w:t>
                  </w:r>
                </w:p>
              </w:tc>
              <w:tc>
                <w:tcPr>
                  <w:tcW w:w="4110" w:type="dxa"/>
                  <w:tcBorders>
                    <w:top w:val="single" w:sz="4" w:space="0" w:color="181717"/>
                    <w:left w:val="single" w:sz="4" w:space="0" w:color="181717"/>
                    <w:bottom w:val="single" w:sz="4" w:space="0" w:color="181717"/>
                    <w:right w:val="nil"/>
                  </w:tcBorders>
                  <w:shd w:val="clear" w:color="auto" w:fill="F393A2"/>
                  <w:vAlign w:val="center"/>
                </w:tcPr>
                <w:p w:rsidR="004056BB" w:rsidRPr="004830D0" w:rsidRDefault="004056BB" w:rsidP="00E3281C">
                  <w:pPr>
                    <w:ind w:right="63"/>
                    <w:jc w:val="both"/>
                  </w:pPr>
                  <w:r w:rsidRPr="004830D0">
                    <w:rPr>
                      <w:rFonts w:ascii="Calibri" w:eastAsia="Calibri" w:hAnsi="Calibri" w:cs="Calibri"/>
                      <w:color w:val="181717"/>
                      <w:sz w:val="21"/>
                    </w:rPr>
                    <w:t>Analizar el origen de los primeros pobladores de América y sus formas de supervivencia, con base en las evidencias materiales que se han descubierto.</w:t>
                  </w:r>
                </w:p>
              </w:tc>
            </w:tr>
            <w:tr w:rsidR="004056BB" w:rsidRPr="004830D0" w:rsidTr="00E3281C">
              <w:trPr>
                <w:trHeight w:val="778"/>
              </w:trPr>
              <w:tc>
                <w:tcPr>
                  <w:tcW w:w="1168" w:type="dxa"/>
                  <w:tcBorders>
                    <w:top w:val="single" w:sz="4" w:space="0" w:color="181717"/>
                    <w:left w:val="nil"/>
                    <w:bottom w:val="single" w:sz="4" w:space="0" w:color="181717"/>
                    <w:right w:val="single" w:sz="4" w:space="0" w:color="181717"/>
                  </w:tcBorders>
                  <w:shd w:val="clear" w:color="auto" w:fill="F393A2"/>
                  <w:vAlign w:val="center"/>
                </w:tcPr>
                <w:p w:rsidR="004056BB" w:rsidRPr="004830D0" w:rsidRDefault="004056BB" w:rsidP="00E3281C">
                  <w:r w:rsidRPr="004830D0">
                    <w:rPr>
                      <w:rFonts w:ascii="Calibri" w:eastAsia="Calibri" w:hAnsi="Calibri" w:cs="Calibri"/>
                      <w:color w:val="181717"/>
                      <w:sz w:val="21"/>
                    </w:rPr>
                    <w:t xml:space="preserve">CS.4.1.17. </w:t>
                  </w:r>
                </w:p>
              </w:tc>
              <w:tc>
                <w:tcPr>
                  <w:tcW w:w="4110" w:type="dxa"/>
                  <w:tcBorders>
                    <w:top w:val="single" w:sz="4" w:space="0" w:color="181717"/>
                    <w:left w:val="single" w:sz="4" w:space="0" w:color="181717"/>
                    <w:bottom w:val="single" w:sz="4" w:space="0" w:color="181717"/>
                    <w:right w:val="nil"/>
                  </w:tcBorders>
                  <w:shd w:val="clear" w:color="auto" w:fill="F393A2"/>
                  <w:vAlign w:val="center"/>
                </w:tcPr>
                <w:p w:rsidR="004056BB" w:rsidRPr="004830D0" w:rsidRDefault="004056BB" w:rsidP="00E3281C">
                  <w:pPr>
                    <w:jc w:val="both"/>
                  </w:pPr>
                  <w:r w:rsidRPr="004830D0">
                    <w:rPr>
                      <w:rFonts w:ascii="Calibri" w:eastAsia="Calibri" w:hAnsi="Calibri" w:cs="Calibri"/>
                      <w:color w:val="181717"/>
                      <w:sz w:val="21"/>
                    </w:rPr>
                    <w:t>Apreciar el papel de la mujer en la invención de la agricultura como un esfuerzo de conocimiento y trabajo acumulado.</w:t>
                  </w:r>
                </w:p>
              </w:tc>
            </w:tr>
            <w:tr w:rsidR="004056BB" w:rsidRPr="004830D0" w:rsidTr="00E3281C">
              <w:trPr>
                <w:trHeight w:val="778"/>
              </w:trPr>
              <w:tc>
                <w:tcPr>
                  <w:tcW w:w="1168" w:type="dxa"/>
                  <w:tcBorders>
                    <w:top w:val="single" w:sz="4" w:space="0" w:color="181717"/>
                    <w:left w:val="nil"/>
                    <w:bottom w:val="single" w:sz="4" w:space="0" w:color="181717"/>
                    <w:right w:val="single" w:sz="4" w:space="0" w:color="181717"/>
                  </w:tcBorders>
                  <w:shd w:val="clear" w:color="auto" w:fill="F393A2"/>
                  <w:vAlign w:val="center"/>
                </w:tcPr>
                <w:p w:rsidR="004056BB" w:rsidRPr="004830D0" w:rsidRDefault="004056BB" w:rsidP="00E3281C">
                  <w:r w:rsidRPr="004830D0">
                    <w:rPr>
                      <w:rFonts w:ascii="Calibri" w:eastAsia="Calibri" w:hAnsi="Calibri" w:cs="Calibri"/>
                      <w:color w:val="181717"/>
                      <w:sz w:val="21"/>
                    </w:rPr>
                    <w:t xml:space="preserve">CS.4.1.18. </w:t>
                  </w:r>
                </w:p>
              </w:tc>
              <w:tc>
                <w:tcPr>
                  <w:tcW w:w="4110" w:type="dxa"/>
                  <w:tcBorders>
                    <w:top w:val="single" w:sz="4" w:space="0" w:color="181717"/>
                    <w:left w:val="single" w:sz="4" w:space="0" w:color="181717"/>
                    <w:bottom w:val="single" w:sz="4" w:space="0" w:color="181717"/>
                    <w:right w:val="nil"/>
                  </w:tcBorders>
                  <w:shd w:val="clear" w:color="auto" w:fill="F393A2"/>
                  <w:vAlign w:val="center"/>
                </w:tcPr>
                <w:p w:rsidR="004056BB" w:rsidRPr="004830D0" w:rsidRDefault="004056BB" w:rsidP="00E3281C">
                  <w:pPr>
                    <w:jc w:val="both"/>
                  </w:pPr>
                  <w:r w:rsidRPr="004830D0">
                    <w:rPr>
                      <w:rFonts w:ascii="Calibri" w:eastAsia="Calibri" w:hAnsi="Calibri" w:cs="Calibri"/>
                      <w:color w:val="181717"/>
                      <w:sz w:val="21"/>
                    </w:rPr>
                    <w:t>Destacar el desarrollo de los pueblos aborígenes de América y la formación de grandes civilizaciones como la maya y la azteca.</w:t>
                  </w:r>
                </w:p>
              </w:tc>
            </w:tr>
            <w:tr w:rsidR="004056BB" w:rsidRPr="004830D0" w:rsidTr="00E3281C">
              <w:trPr>
                <w:trHeight w:val="778"/>
              </w:trPr>
              <w:tc>
                <w:tcPr>
                  <w:tcW w:w="1168" w:type="dxa"/>
                  <w:tcBorders>
                    <w:top w:val="single" w:sz="4" w:space="0" w:color="181717"/>
                    <w:left w:val="nil"/>
                    <w:bottom w:val="single" w:sz="4" w:space="0" w:color="181717"/>
                    <w:right w:val="single" w:sz="4" w:space="0" w:color="181717"/>
                  </w:tcBorders>
                  <w:shd w:val="clear" w:color="auto" w:fill="F393A2"/>
                  <w:vAlign w:val="center"/>
                </w:tcPr>
                <w:p w:rsidR="004056BB" w:rsidRPr="004830D0" w:rsidRDefault="004056BB" w:rsidP="00E3281C">
                  <w:r w:rsidRPr="004830D0">
                    <w:rPr>
                      <w:rFonts w:ascii="Calibri" w:eastAsia="Calibri" w:hAnsi="Calibri" w:cs="Calibri"/>
                      <w:color w:val="181717"/>
                      <w:sz w:val="21"/>
                    </w:rPr>
                    <w:lastRenderedPageBreak/>
                    <w:t xml:space="preserve">CS.4.1.19. </w:t>
                  </w:r>
                </w:p>
              </w:tc>
              <w:tc>
                <w:tcPr>
                  <w:tcW w:w="4110" w:type="dxa"/>
                  <w:tcBorders>
                    <w:top w:val="single" w:sz="4" w:space="0" w:color="181717"/>
                    <w:left w:val="single" w:sz="4" w:space="0" w:color="181717"/>
                    <w:bottom w:val="single" w:sz="4" w:space="0" w:color="181717"/>
                    <w:right w:val="nil"/>
                  </w:tcBorders>
                  <w:shd w:val="clear" w:color="auto" w:fill="F393A2"/>
                  <w:vAlign w:val="center"/>
                </w:tcPr>
                <w:p w:rsidR="004056BB" w:rsidRPr="004830D0" w:rsidRDefault="004056BB" w:rsidP="00E3281C">
                  <w:pPr>
                    <w:jc w:val="both"/>
                  </w:pPr>
                  <w:r w:rsidRPr="004830D0">
                    <w:rPr>
                      <w:rFonts w:ascii="Calibri" w:eastAsia="Calibri" w:hAnsi="Calibri" w:cs="Calibri"/>
                      <w:color w:val="181717"/>
                      <w:sz w:val="21"/>
                    </w:rPr>
                    <w:t>Explicar el desarrollo de las culturas andinas anteriores al incario con sus principales avances civilizatorios.</w:t>
                  </w:r>
                </w:p>
              </w:tc>
            </w:tr>
          </w:tbl>
          <w:p w:rsidR="004056BB" w:rsidRPr="004830D0" w:rsidRDefault="004056BB" w:rsidP="00E3281C"/>
        </w:tc>
        <w:tc>
          <w:tcPr>
            <w:tcW w:w="2835" w:type="dxa"/>
          </w:tcPr>
          <w:p w:rsidR="004056BB" w:rsidRPr="004830D0" w:rsidRDefault="004056BB" w:rsidP="00E3281C">
            <w:pPr>
              <w:autoSpaceDE w:val="0"/>
              <w:autoSpaceDN w:val="0"/>
              <w:adjustRightInd w:val="0"/>
              <w:rPr>
                <w:rFonts w:ascii="Gotham-Light" w:hAnsi="Gotham-Light" w:cs="Gotham-Light"/>
                <w:sz w:val="17"/>
                <w:szCs w:val="17"/>
                <w:lang w:val="es-EC"/>
              </w:rPr>
            </w:pPr>
            <w:r w:rsidRPr="004830D0">
              <w:rPr>
                <w:rFonts w:ascii="Gotham-Medium" w:hAnsi="Gotham-Medium" w:cs="Gotham-Medium"/>
                <w:sz w:val="17"/>
                <w:szCs w:val="17"/>
                <w:lang w:val="es-EC"/>
              </w:rPr>
              <w:lastRenderedPageBreak/>
              <w:t xml:space="preserve">CE.CS.4.1. </w:t>
            </w:r>
            <w:r w:rsidRPr="004830D0">
              <w:rPr>
                <w:rFonts w:ascii="Gotham-Light" w:hAnsi="Gotham-Light" w:cs="Gotham-Light"/>
                <w:sz w:val="17"/>
                <w:szCs w:val="17"/>
                <w:lang w:val="es-EC"/>
              </w:rPr>
              <w:t>Analiza y utiliza los conceptos de “historia y trabajo”, como herramientas teóricas en función de comprender el proceso de producción y reproducción de la cultura material y simbólica de los pueblos americanos y de la humanidad, Destacando el protagonismo de la mujer en su evolución.</w:t>
            </w:r>
          </w:p>
        </w:tc>
        <w:tc>
          <w:tcPr>
            <w:tcW w:w="2977" w:type="dxa"/>
          </w:tcPr>
          <w:p w:rsidR="004056BB" w:rsidRPr="004830D0" w:rsidRDefault="004056BB" w:rsidP="00E3281C">
            <w:pPr>
              <w:autoSpaceDE w:val="0"/>
              <w:autoSpaceDN w:val="0"/>
              <w:adjustRightInd w:val="0"/>
              <w:rPr>
                <w:rFonts w:ascii="Gotham-Light" w:hAnsi="Gotham-Light" w:cs="Gotham-Light"/>
                <w:sz w:val="17"/>
                <w:szCs w:val="17"/>
                <w:lang w:val="es-EC"/>
              </w:rPr>
            </w:pPr>
            <w:r w:rsidRPr="004830D0">
              <w:t xml:space="preserve"> </w:t>
            </w:r>
            <w:r w:rsidRPr="004830D0">
              <w:rPr>
                <w:rFonts w:ascii="Gotham-Medium" w:hAnsi="Gotham-Medium" w:cs="Gotham-Medium"/>
                <w:sz w:val="17"/>
                <w:szCs w:val="17"/>
                <w:lang w:val="es-EC"/>
              </w:rPr>
              <w:t xml:space="preserve">I.CS.4.1.1. </w:t>
            </w:r>
            <w:r w:rsidRPr="004830D0">
              <w:rPr>
                <w:rFonts w:ascii="Gotham-Light" w:hAnsi="Gotham-Light" w:cs="Gotham-Light"/>
                <w:sz w:val="17"/>
                <w:szCs w:val="17"/>
                <w:lang w:val="es-EC"/>
              </w:rPr>
              <w:t>Explica la importancia de la historia para la comprensión</w:t>
            </w:r>
          </w:p>
          <w:p w:rsidR="004056BB" w:rsidRPr="004830D0" w:rsidRDefault="004056BB" w:rsidP="00E3281C">
            <w:pPr>
              <w:autoSpaceDE w:val="0"/>
              <w:autoSpaceDN w:val="0"/>
              <w:adjustRightInd w:val="0"/>
              <w:rPr>
                <w:rFonts w:ascii="Gotham-Light" w:hAnsi="Gotham-Light" w:cs="Gotham-Light"/>
                <w:sz w:val="17"/>
                <w:szCs w:val="17"/>
                <w:lang w:val="es-EC"/>
              </w:rPr>
            </w:pPr>
            <w:r w:rsidRPr="004830D0">
              <w:rPr>
                <w:rFonts w:ascii="Gotham-Light" w:hAnsi="Gotham-Light" w:cs="Gotham-Light"/>
                <w:sz w:val="17"/>
                <w:szCs w:val="17"/>
                <w:lang w:val="es-EC"/>
              </w:rPr>
              <w:t>del origen de la humanidad, del trabajo como factor fundamental de la evolución y desarrollo de una sociedad, el papel de la mujer en la invención de la agricultura y la influencia de la agricultura y de la escritura en las formas de vida y</w:t>
            </w:r>
          </w:p>
          <w:p w:rsidR="004056BB" w:rsidRPr="004830D0" w:rsidRDefault="004056BB" w:rsidP="00E3281C">
            <w:pPr>
              <w:rPr>
                <w:rFonts w:ascii="Gotham-Light" w:hAnsi="Gotham-Light" w:cs="Gotham-Light"/>
                <w:sz w:val="17"/>
                <w:szCs w:val="17"/>
                <w:lang w:val="es-EC"/>
              </w:rPr>
            </w:pPr>
            <w:r w:rsidRPr="004830D0">
              <w:rPr>
                <w:rFonts w:ascii="Gotham-Light" w:hAnsi="Gotham-Light" w:cs="Gotham-Light"/>
                <w:sz w:val="17"/>
                <w:szCs w:val="17"/>
                <w:lang w:val="es-EC"/>
              </w:rPr>
              <w:t>Organización social de los pueblos. (I.2.)</w:t>
            </w:r>
          </w:p>
          <w:p w:rsidR="004056BB" w:rsidRPr="004830D0" w:rsidRDefault="004056BB" w:rsidP="00E3281C">
            <w:pPr>
              <w:rPr>
                <w:rFonts w:ascii="Gotham-Light" w:hAnsi="Gotham-Light" w:cs="Gotham-Light"/>
                <w:sz w:val="17"/>
                <w:szCs w:val="17"/>
                <w:lang w:val="es-EC"/>
              </w:rPr>
            </w:pPr>
          </w:p>
          <w:p w:rsidR="004056BB" w:rsidRPr="004830D0" w:rsidRDefault="004056BB" w:rsidP="00E3281C">
            <w:pPr>
              <w:rPr>
                <w:rFonts w:ascii="Gotham-Light" w:hAnsi="Gotham-Light" w:cs="Gotham-Light"/>
                <w:sz w:val="17"/>
                <w:szCs w:val="17"/>
                <w:lang w:val="es-EC"/>
              </w:rPr>
            </w:pPr>
          </w:p>
          <w:p w:rsidR="004056BB" w:rsidRPr="004830D0" w:rsidRDefault="004056BB" w:rsidP="00E3281C">
            <w:pPr>
              <w:rPr>
                <w:rFonts w:ascii="Gotham-Light" w:hAnsi="Gotham-Light" w:cs="Gotham-Light"/>
                <w:sz w:val="17"/>
                <w:szCs w:val="17"/>
                <w:lang w:val="es-EC"/>
              </w:rPr>
            </w:pPr>
          </w:p>
          <w:p w:rsidR="004056BB" w:rsidRPr="004830D0" w:rsidRDefault="004056BB" w:rsidP="00E3281C">
            <w:pPr>
              <w:rPr>
                <w:rFonts w:ascii="Gotham-Light" w:hAnsi="Gotham-Light" w:cs="Gotham-Light"/>
                <w:sz w:val="17"/>
                <w:szCs w:val="17"/>
                <w:lang w:val="es-EC"/>
              </w:rPr>
            </w:pPr>
          </w:p>
          <w:p w:rsidR="004056BB" w:rsidRPr="004830D0" w:rsidRDefault="004056BB" w:rsidP="00E3281C">
            <w:pPr>
              <w:rPr>
                <w:rFonts w:ascii="Gotham-Light" w:hAnsi="Gotham-Light" w:cs="Gotham-Light"/>
                <w:sz w:val="17"/>
                <w:szCs w:val="17"/>
                <w:lang w:val="es-EC"/>
              </w:rPr>
            </w:pPr>
          </w:p>
          <w:p w:rsidR="004056BB" w:rsidRPr="004830D0" w:rsidRDefault="004056BB" w:rsidP="00E3281C"/>
        </w:tc>
      </w:tr>
      <w:tr w:rsidR="004056BB" w:rsidRPr="004830D0" w:rsidTr="00E3281C">
        <w:trPr>
          <w:trHeight w:val="1376"/>
        </w:trPr>
        <w:tc>
          <w:tcPr>
            <w:tcW w:w="2042" w:type="dxa"/>
            <w:gridSpan w:val="2"/>
            <w:vMerge/>
          </w:tcPr>
          <w:p w:rsidR="004056BB" w:rsidRPr="004830D0" w:rsidRDefault="004056BB" w:rsidP="00E3281C"/>
        </w:tc>
        <w:tc>
          <w:tcPr>
            <w:tcW w:w="2319" w:type="dxa"/>
          </w:tcPr>
          <w:p w:rsidR="004056BB" w:rsidRPr="004830D0" w:rsidRDefault="004056BB" w:rsidP="00E3281C">
            <w:pPr>
              <w:pStyle w:val="Pa0"/>
              <w:jc w:val="both"/>
              <w:rPr>
                <w:rStyle w:val="A11"/>
                <w:rFonts w:ascii="Verdana" w:hAnsi="Verdana" w:cs="HelveticaNeueLT Std Thin"/>
                <w:sz w:val="20"/>
                <w:szCs w:val="20"/>
              </w:rPr>
            </w:pPr>
            <w:r w:rsidRPr="004830D0">
              <w:rPr>
                <w:rFonts w:ascii="Verdana" w:hAnsi="Verdana" w:cs="HelveticaNeueLT Std Thin"/>
                <w:color w:val="000000"/>
                <w:sz w:val="20"/>
                <w:szCs w:val="20"/>
              </w:rPr>
              <w:t>Expresa opiniones propias y conclusiones sobre acontecimientos o procesos históricos analiza</w:t>
            </w:r>
            <w:r w:rsidRPr="004830D0">
              <w:rPr>
                <w:rFonts w:ascii="Verdana" w:hAnsi="Verdana" w:cs="HelveticaNeueLT Std Thin"/>
                <w:color w:val="000000"/>
                <w:sz w:val="20"/>
                <w:szCs w:val="20"/>
              </w:rPr>
              <w:softHyphen/>
              <w:t>dos, a través de diversas formas de expresión oral10 o de la producción de textos escritos11</w:t>
            </w:r>
          </w:p>
        </w:tc>
        <w:tc>
          <w:tcPr>
            <w:tcW w:w="5386" w:type="dxa"/>
          </w:tcPr>
          <w:tbl>
            <w:tblPr>
              <w:tblStyle w:val="TableGrid"/>
              <w:tblW w:w="5278" w:type="dxa"/>
              <w:tblInd w:w="0" w:type="dxa"/>
              <w:tblLayout w:type="fixed"/>
              <w:tblCellMar>
                <w:left w:w="170" w:type="dxa"/>
                <w:right w:w="106" w:type="dxa"/>
              </w:tblCellMar>
              <w:tblLook w:val="04A0" w:firstRow="1" w:lastRow="0" w:firstColumn="1" w:lastColumn="0" w:noHBand="0" w:noVBand="1"/>
            </w:tblPr>
            <w:tblGrid>
              <w:gridCol w:w="1168"/>
              <w:gridCol w:w="4110"/>
            </w:tblGrid>
            <w:tr w:rsidR="004056BB" w:rsidRPr="004830D0" w:rsidTr="00E3281C">
              <w:trPr>
                <w:trHeight w:val="778"/>
              </w:trPr>
              <w:tc>
                <w:tcPr>
                  <w:tcW w:w="1168" w:type="dxa"/>
                  <w:tcBorders>
                    <w:top w:val="single" w:sz="4" w:space="0" w:color="181717"/>
                    <w:left w:val="nil"/>
                    <w:bottom w:val="single" w:sz="4" w:space="0" w:color="181717"/>
                    <w:right w:val="single" w:sz="4" w:space="0" w:color="181717"/>
                  </w:tcBorders>
                  <w:shd w:val="clear" w:color="auto" w:fill="F393A2"/>
                  <w:vAlign w:val="center"/>
                </w:tcPr>
                <w:p w:rsidR="004056BB" w:rsidRPr="004830D0" w:rsidRDefault="004056BB" w:rsidP="00E3281C">
                  <w:r w:rsidRPr="004830D0">
                    <w:rPr>
                      <w:rFonts w:ascii="Calibri" w:eastAsia="Calibri" w:hAnsi="Calibri" w:cs="Calibri"/>
                      <w:color w:val="181717"/>
                      <w:sz w:val="21"/>
                    </w:rPr>
                    <w:t xml:space="preserve">CS.4.1.20. </w:t>
                  </w:r>
                </w:p>
              </w:tc>
              <w:tc>
                <w:tcPr>
                  <w:tcW w:w="4110" w:type="dxa"/>
                  <w:tcBorders>
                    <w:top w:val="single" w:sz="4" w:space="0" w:color="181717"/>
                    <w:left w:val="single" w:sz="4" w:space="0" w:color="181717"/>
                    <w:bottom w:val="single" w:sz="4" w:space="0" w:color="181717"/>
                    <w:right w:val="nil"/>
                  </w:tcBorders>
                  <w:shd w:val="clear" w:color="auto" w:fill="F393A2"/>
                  <w:vAlign w:val="center"/>
                </w:tcPr>
                <w:p w:rsidR="004056BB" w:rsidRPr="004830D0" w:rsidRDefault="004056BB" w:rsidP="00E3281C">
                  <w:pPr>
                    <w:jc w:val="both"/>
                  </w:pPr>
                  <w:r w:rsidRPr="004830D0">
                    <w:rPr>
                      <w:rFonts w:ascii="Calibri" w:eastAsia="Calibri" w:hAnsi="Calibri" w:cs="Calibri"/>
                      <w:color w:val="181717"/>
                      <w:sz w:val="21"/>
                    </w:rPr>
                    <w:t>Analizar el origen y desarrollo del Imperio inca como civilización y la influencia de su aparato político y militar.</w:t>
                  </w:r>
                </w:p>
              </w:tc>
            </w:tr>
            <w:tr w:rsidR="004056BB" w:rsidRPr="004830D0" w:rsidTr="00E3281C">
              <w:trPr>
                <w:trHeight w:val="778"/>
              </w:trPr>
              <w:tc>
                <w:tcPr>
                  <w:tcW w:w="1168" w:type="dxa"/>
                  <w:tcBorders>
                    <w:top w:val="single" w:sz="4" w:space="0" w:color="181717"/>
                    <w:left w:val="nil"/>
                    <w:bottom w:val="single" w:sz="4" w:space="0" w:color="181717"/>
                    <w:right w:val="single" w:sz="4" w:space="0" w:color="181717"/>
                  </w:tcBorders>
                  <w:shd w:val="clear" w:color="auto" w:fill="F393A2"/>
                  <w:vAlign w:val="center"/>
                </w:tcPr>
                <w:p w:rsidR="004056BB" w:rsidRPr="004830D0" w:rsidRDefault="004056BB" w:rsidP="00E3281C">
                  <w:r w:rsidRPr="004830D0">
                    <w:rPr>
                      <w:rFonts w:ascii="Calibri" w:eastAsia="Calibri" w:hAnsi="Calibri" w:cs="Calibri"/>
                      <w:color w:val="181717"/>
                      <w:sz w:val="21"/>
                    </w:rPr>
                    <w:t xml:space="preserve">CS.4.1.21. </w:t>
                  </w:r>
                </w:p>
              </w:tc>
              <w:tc>
                <w:tcPr>
                  <w:tcW w:w="4110" w:type="dxa"/>
                  <w:tcBorders>
                    <w:top w:val="single" w:sz="4" w:space="0" w:color="181717"/>
                    <w:left w:val="single" w:sz="4" w:space="0" w:color="181717"/>
                    <w:bottom w:val="single" w:sz="4" w:space="0" w:color="181717"/>
                    <w:right w:val="nil"/>
                  </w:tcBorders>
                  <w:shd w:val="clear" w:color="auto" w:fill="F393A2"/>
                  <w:vAlign w:val="center"/>
                </w:tcPr>
                <w:p w:rsidR="004056BB" w:rsidRPr="004830D0" w:rsidRDefault="004056BB" w:rsidP="00E3281C">
                  <w:pPr>
                    <w:jc w:val="both"/>
                  </w:pPr>
                  <w:r w:rsidRPr="004830D0">
                    <w:rPr>
                      <w:rFonts w:ascii="Calibri" w:eastAsia="Calibri" w:hAnsi="Calibri" w:cs="Calibri"/>
                      <w:color w:val="181717"/>
                      <w:sz w:val="21"/>
                    </w:rPr>
                    <w:t>Describir la estructura organizativa del Tahuantinsuyo y la organización social para reproducirla y participar en ella.</w:t>
                  </w:r>
                </w:p>
              </w:tc>
            </w:tr>
            <w:tr w:rsidR="004056BB" w:rsidRPr="004830D0" w:rsidTr="00E3281C">
              <w:trPr>
                <w:trHeight w:val="778"/>
              </w:trPr>
              <w:tc>
                <w:tcPr>
                  <w:tcW w:w="1168" w:type="dxa"/>
                  <w:tcBorders>
                    <w:top w:val="single" w:sz="4" w:space="0" w:color="181717"/>
                    <w:left w:val="nil"/>
                    <w:bottom w:val="single" w:sz="4" w:space="0" w:color="181717"/>
                    <w:right w:val="single" w:sz="4" w:space="0" w:color="181717"/>
                  </w:tcBorders>
                  <w:vAlign w:val="center"/>
                </w:tcPr>
                <w:p w:rsidR="004056BB" w:rsidRPr="004830D0" w:rsidRDefault="004056BB" w:rsidP="00E3281C">
                  <w:r w:rsidRPr="004830D0">
                    <w:rPr>
                      <w:rFonts w:ascii="Calibri" w:eastAsia="Calibri" w:hAnsi="Calibri" w:cs="Calibri"/>
                      <w:color w:val="181717"/>
                      <w:sz w:val="21"/>
                    </w:rPr>
                    <w:t xml:space="preserve">CS.4.1.22. </w:t>
                  </w:r>
                </w:p>
              </w:tc>
              <w:tc>
                <w:tcPr>
                  <w:tcW w:w="4110" w:type="dxa"/>
                  <w:tcBorders>
                    <w:top w:val="single" w:sz="4" w:space="0" w:color="181717"/>
                    <w:left w:val="single" w:sz="4" w:space="0" w:color="181717"/>
                    <w:bottom w:val="single" w:sz="4" w:space="0" w:color="181717"/>
                    <w:right w:val="nil"/>
                  </w:tcBorders>
                  <w:vAlign w:val="center"/>
                </w:tcPr>
                <w:p w:rsidR="004056BB" w:rsidRPr="004830D0" w:rsidRDefault="004056BB" w:rsidP="00E3281C">
                  <w:pPr>
                    <w:jc w:val="both"/>
                  </w:pPr>
                  <w:r w:rsidRPr="004830D0">
                    <w:rPr>
                      <w:rFonts w:ascii="Calibri" w:eastAsia="Calibri" w:hAnsi="Calibri" w:cs="Calibri"/>
                      <w:color w:val="181717"/>
                      <w:sz w:val="21"/>
                    </w:rPr>
                    <w:t>Analizar y apreciar el legado material y cultural indígena en la configuración de los países latinoamericanos.</w:t>
                  </w:r>
                </w:p>
              </w:tc>
            </w:tr>
            <w:tr w:rsidR="004056BB" w:rsidRPr="004830D0" w:rsidTr="00E3281C">
              <w:trPr>
                <w:trHeight w:val="1048"/>
              </w:trPr>
              <w:tc>
                <w:tcPr>
                  <w:tcW w:w="1168" w:type="dxa"/>
                  <w:tcBorders>
                    <w:top w:val="single" w:sz="4" w:space="0" w:color="181717"/>
                    <w:left w:val="nil"/>
                    <w:bottom w:val="single" w:sz="4" w:space="0" w:color="181717"/>
                    <w:right w:val="single" w:sz="4" w:space="0" w:color="181717"/>
                  </w:tcBorders>
                  <w:vAlign w:val="center"/>
                </w:tcPr>
                <w:p w:rsidR="004056BB" w:rsidRPr="004830D0" w:rsidRDefault="004056BB" w:rsidP="00E3281C">
                  <w:r w:rsidRPr="004830D0">
                    <w:rPr>
                      <w:rFonts w:ascii="Calibri" w:eastAsia="Calibri" w:hAnsi="Calibri" w:cs="Calibri"/>
                      <w:color w:val="181717"/>
                      <w:sz w:val="21"/>
                    </w:rPr>
                    <w:t xml:space="preserve">CS.4.1.23. </w:t>
                  </w:r>
                </w:p>
              </w:tc>
              <w:tc>
                <w:tcPr>
                  <w:tcW w:w="4110" w:type="dxa"/>
                  <w:tcBorders>
                    <w:top w:val="single" w:sz="4" w:space="0" w:color="181717"/>
                    <w:left w:val="single" w:sz="4" w:space="0" w:color="181717"/>
                    <w:bottom w:val="single" w:sz="4" w:space="0" w:color="181717"/>
                    <w:right w:val="nil"/>
                  </w:tcBorders>
                  <w:vAlign w:val="center"/>
                </w:tcPr>
                <w:p w:rsidR="004056BB" w:rsidRPr="004830D0" w:rsidRDefault="004056BB" w:rsidP="00E3281C">
                  <w:pPr>
                    <w:ind w:right="64"/>
                    <w:jc w:val="both"/>
                  </w:pPr>
                  <w:r w:rsidRPr="004830D0">
                    <w:rPr>
                      <w:rFonts w:ascii="Calibri" w:eastAsia="Calibri" w:hAnsi="Calibri" w:cs="Calibri"/>
                      <w:color w:val="181717"/>
                      <w:sz w:val="21"/>
                    </w:rPr>
                    <w:t>Contrastar los rasgos más significativos que diferencien las culturas americanas de aquellas que llegaron con la conquista y la colonización europea.</w:t>
                  </w:r>
                </w:p>
              </w:tc>
            </w:tr>
          </w:tbl>
          <w:p w:rsidR="004056BB" w:rsidRPr="004830D0" w:rsidRDefault="004056BB" w:rsidP="00E3281C"/>
        </w:tc>
        <w:tc>
          <w:tcPr>
            <w:tcW w:w="2835" w:type="dxa"/>
          </w:tcPr>
          <w:p w:rsidR="004056BB" w:rsidRPr="004830D0" w:rsidRDefault="004056BB" w:rsidP="00E3281C">
            <w:r w:rsidRPr="004830D0">
              <w:rPr>
                <w:rFonts w:ascii="Gotham-Medium" w:hAnsi="Gotham-Medium" w:cs="Gotham-Medium"/>
                <w:sz w:val="17"/>
                <w:szCs w:val="17"/>
                <w:lang w:val="es-EC"/>
              </w:rPr>
              <w:t xml:space="preserve">CE.CS.4.1. </w:t>
            </w:r>
            <w:r w:rsidRPr="004830D0">
              <w:rPr>
                <w:rFonts w:ascii="Gotham-Light" w:hAnsi="Gotham-Light" w:cs="Gotham-Light"/>
                <w:sz w:val="17"/>
                <w:szCs w:val="17"/>
                <w:lang w:val="es-EC"/>
              </w:rPr>
              <w:t>Analiza y utiliza los conceptos de “historia y trabajo”, como herramientas teóricas en función de comprender el proceso de producción y reproducción de la cultura material y simbólica de los pueblos americanos y de la humanidad, Destacando el protagonismo de la mujer en su evolución.</w:t>
            </w:r>
          </w:p>
        </w:tc>
        <w:tc>
          <w:tcPr>
            <w:tcW w:w="2977" w:type="dxa"/>
          </w:tcPr>
          <w:p w:rsidR="004056BB" w:rsidRPr="004830D0" w:rsidRDefault="004056BB" w:rsidP="00E3281C">
            <w:pPr>
              <w:autoSpaceDE w:val="0"/>
              <w:autoSpaceDN w:val="0"/>
              <w:adjustRightInd w:val="0"/>
              <w:rPr>
                <w:rFonts w:ascii="Gotham-Light" w:hAnsi="Gotham-Light" w:cs="Gotham-Light"/>
                <w:sz w:val="17"/>
                <w:szCs w:val="17"/>
                <w:lang w:val="es-EC"/>
              </w:rPr>
            </w:pPr>
            <w:r w:rsidRPr="004830D0">
              <w:rPr>
                <w:rFonts w:ascii="Gotham-Medium" w:hAnsi="Gotham-Medium" w:cs="Gotham-Medium"/>
                <w:sz w:val="17"/>
                <w:szCs w:val="17"/>
                <w:lang w:val="es-EC"/>
              </w:rPr>
              <w:t xml:space="preserve">I.CS.4.1.2. </w:t>
            </w:r>
            <w:r w:rsidRPr="004830D0">
              <w:rPr>
                <w:rFonts w:ascii="Gotham-Light" w:hAnsi="Gotham-Light" w:cs="Gotham-Light"/>
                <w:sz w:val="17"/>
                <w:szCs w:val="17"/>
                <w:lang w:val="es-EC"/>
              </w:rPr>
              <w:t>Analiza la evolución y relación entre el origen de</w:t>
            </w:r>
          </w:p>
          <w:p w:rsidR="004056BB" w:rsidRPr="004830D0" w:rsidRDefault="004056BB" w:rsidP="00E3281C">
            <w:pPr>
              <w:autoSpaceDE w:val="0"/>
              <w:autoSpaceDN w:val="0"/>
              <w:adjustRightInd w:val="0"/>
              <w:rPr>
                <w:rFonts w:ascii="Gotham-Light" w:hAnsi="Gotham-Light" w:cs="Gotham-Light"/>
                <w:sz w:val="17"/>
                <w:szCs w:val="17"/>
                <w:lang w:val="es-EC"/>
              </w:rPr>
            </w:pPr>
            <w:r w:rsidRPr="004830D0">
              <w:rPr>
                <w:rFonts w:ascii="Gotham-Light" w:hAnsi="Gotham-Light" w:cs="Gotham-Light"/>
                <w:sz w:val="17"/>
                <w:szCs w:val="17"/>
                <w:lang w:val="es-EC"/>
              </w:rPr>
              <w:t>los primeros pobladores de América, la formación de grandes</w:t>
            </w:r>
          </w:p>
          <w:p w:rsidR="004056BB" w:rsidRPr="004830D0" w:rsidRDefault="004056BB" w:rsidP="00E3281C">
            <w:pPr>
              <w:autoSpaceDE w:val="0"/>
              <w:autoSpaceDN w:val="0"/>
              <w:adjustRightInd w:val="0"/>
              <w:rPr>
                <w:rFonts w:ascii="Gotham-Light" w:hAnsi="Gotham-Light" w:cs="Gotham-Light"/>
                <w:sz w:val="17"/>
                <w:szCs w:val="17"/>
                <w:lang w:val="es-EC"/>
              </w:rPr>
            </w:pPr>
            <w:r w:rsidRPr="004830D0">
              <w:rPr>
                <w:rFonts w:ascii="Gotham-Light" w:hAnsi="Gotham-Light" w:cs="Gotham-Light"/>
                <w:sz w:val="17"/>
                <w:szCs w:val="17"/>
                <w:lang w:val="es-EC"/>
              </w:rPr>
              <w:t>civilizaciones, el desarrollo de las culturas andinas, el origen y</w:t>
            </w:r>
          </w:p>
          <w:p w:rsidR="004056BB" w:rsidRPr="004830D0" w:rsidRDefault="004056BB" w:rsidP="00E3281C">
            <w:pPr>
              <w:autoSpaceDE w:val="0"/>
              <w:autoSpaceDN w:val="0"/>
              <w:adjustRightInd w:val="0"/>
              <w:rPr>
                <w:rFonts w:ascii="Gotham-Light" w:hAnsi="Gotham-Light" w:cs="Gotham-Light"/>
                <w:sz w:val="17"/>
                <w:szCs w:val="17"/>
                <w:lang w:val="es-EC"/>
              </w:rPr>
            </w:pPr>
            <w:r w:rsidRPr="004830D0">
              <w:rPr>
                <w:rFonts w:ascii="Gotham-Light" w:hAnsi="Gotham-Light" w:cs="Gotham-Light"/>
                <w:sz w:val="17"/>
                <w:szCs w:val="17"/>
                <w:lang w:val="es-EC"/>
              </w:rPr>
              <w:t>desarrollo del Imperio inca y la estructura organizativa del Tahuantinsuyo, destacando el legado material y cultural indígena</w:t>
            </w:r>
          </w:p>
          <w:p w:rsidR="004056BB" w:rsidRPr="004830D0" w:rsidRDefault="004056BB" w:rsidP="00E3281C">
            <w:pPr>
              <w:autoSpaceDE w:val="0"/>
              <w:autoSpaceDN w:val="0"/>
              <w:adjustRightInd w:val="0"/>
              <w:rPr>
                <w:rFonts w:ascii="Gotham-Light" w:hAnsi="Gotham-Light" w:cs="Gotham-Light"/>
                <w:sz w:val="17"/>
                <w:szCs w:val="17"/>
                <w:lang w:val="es-EC"/>
              </w:rPr>
            </w:pPr>
            <w:r w:rsidRPr="004830D0">
              <w:rPr>
                <w:rFonts w:ascii="Gotham-Light" w:hAnsi="Gotham-Light" w:cs="Gotham-Light"/>
                <w:sz w:val="17"/>
                <w:szCs w:val="17"/>
                <w:lang w:val="es-EC"/>
              </w:rPr>
              <w:t>y los rasgos más significativos que diferencian las culturas americanas. (I.2.)</w:t>
            </w:r>
          </w:p>
        </w:tc>
      </w:tr>
      <w:tr w:rsidR="004056BB" w:rsidRPr="004830D0" w:rsidTr="00E3281C">
        <w:trPr>
          <w:trHeight w:val="1376"/>
        </w:trPr>
        <w:tc>
          <w:tcPr>
            <w:tcW w:w="2042" w:type="dxa"/>
            <w:gridSpan w:val="2"/>
            <w:vMerge/>
          </w:tcPr>
          <w:p w:rsidR="004056BB" w:rsidRPr="004830D0" w:rsidRDefault="004056BB" w:rsidP="00E3281C"/>
        </w:tc>
        <w:tc>
          <w:tcPr>
            <w:tcW w:w="2319" w:type="dxa"/>
          </w:tcPr>
          <w:p w:rsidR="004056BB" w:rsidRPr="004830D0" w:rsidRDefault="004056BB" w:rsidP="00E3281C">
            <w:pPr>
              <w:pStyle w:val="Pa0"/>
              <w:jc w:val="both"/>
              <w:rPr>
                <w:rStyle w:val="A11"/>
                <w:rFonts w:ascii="Verdana" w:hAnsi="Verdana" w:cs="HelveticaNeueLT Std Thin"/>
                <w:sz w:val="20"/>
                <w:szCs w:val="20"/>
              </w:rPr>
            </w:pPr>
            <w:r w:rsidRPr="004830D0">
              <w:rPr>
                <w:rFonts w:ascii="Verdana" w:hAnsi="Verdana" w:cs="Aller"/>
                <w:color w:val="000000"/>
                <w:sz w:val="20"/>
                <w:szCs w:val="20"/>
              </w:rPr>
              <w:t xml:space="preserve">• </w:t>
            </w:r>
            <w:r w:rsidRPr="004830D0">
              <w:rPr>
                <w:rFonts w:ascii="Verdana" w:hAnsi="Verdana" w:cs="HelveticaNeueLT Std Thin"/>
                <w:color w:val="000000"/>
                <w:sz w:val="20"/>
                <w:szCs w:val="20"/>
              </w:rPr>
              <w:t>Contextualiza y explica procesos o hechos históricos considerando la intervención de distintos factores  y elementos13.</w:t>
            </w:r>
          </w:p>
        </w:tc>
        <w:tc>
          <w:tcPr>
            <w:tcW w:w="5386" w:type="dxa"/>
          </w:tcPr>
          <w:tbl>
            <w:tblPr>
              <w:tblStyle w:val="TableGrid"/>
              <w:tblW w:w="5278" w:type="dxa"/>
              <w:tblInd w:w="0" w:type="dxa"/>
              <w:tblLayout w:type="fixed"/>
              <w:tblCellMar>
                <w:left w:w="170" w:type="dxa"/>
                <w:right w:w="106" w:type="dxa"/>
              </w:tblCellMar>
              <w:tblLook w:val="04A0" w:firstRow="1" w:lastRow="0" w:firstColumn="1" w:lastColumn="0" w:noHBand="0" w:noVBand="1"/>
            </w:tblPr>
            <w:tblGrid>
              <w:gridCol w:w="1168"/>
              <w:gridCol w:w="4110"/>
            </w:tblGrid>
            <w:tr w:rsidR="004056BB" w:rsidRPr="004830D0" w:rsidTr="00E3281C">
              <w:trPr>
                <w:trHeight w:val="1048"/>
              </w:trPr>
              <w:tc>
                <w:tcPr>
                  <w:tcW w:w="1168" w:type="dxa"/>
                  <w:tcBorders>
                    <w:top w:val="single" w:sz="4" w:space="0" w:color="181717"/>
                    <w:left w:val="nil"/>
                    <w:bottom w:val="single" w:sz="4" w:space="0" w:color="181717"/>
                    <w:right w:val="single" w:sz="4" w:space="0" w:color="181717"/>
                  </w:tcBorders>
                  <w:shd w:val="clear" w:color="auto" w:fill="F393A2"/>
                  <w:vAlign w:val="center"/>
                </w:tcPr>
                <w:p w:rsidR="004056BB" w:rsidRPr="004830D0" w:rsidRDefault="004056BB" w:rsidP="00E3281C">
                  <w:r w:rsidRPr="004830D0">
                    <w:rPr>
                      <w:rFonts w:ascii="Calibri" w:eastAsia="Calibri" w:hAnsi="Calibri" w:cs="Calibri"/>
                      <w:color w:val="181717"/>
                      <w:sz w:val="21"/>
                    </w:rPr>
                    <w:t xml:space="preserve">CS.4.1.24. </w:t>
                  </w:r>
                </w:p>
              </w:tc>
              <w:tc>
                <w:tcPr>
                  <w:tcW w:w="4110" w:type="dxa"/>
                  <w:tcBorders>
                    <w:top w:val="single" w:sz="4" w:space="0" w:color="181717"/>
                    <w:left w:val="single" w:sz="4" w:space="0" w:color="181717"/>
                    <w:bottom w:val="single" w:sz="4" w:space="0" w:color="181717"/>
                    <w:right w:val="nil"/>
                  </w:tcBorders>
                  <w:shd w:val="clear" w:color="auto" w:fill="F393A2"/>
                  <w:vAlign w:val="center"/>
                </w:tcPr>
                <w:p w:rsidR="004056BB" w:rsidRPr="004830D0" w:rsidRDefault="004056BB" w:rsidP="00E3281C">
                  <w:pPr>
                    <w:ind w:right="63"/>
                    <w:jc w:val="both"/>
                  </w:pPr>
                  <w:r w:rsidRPr="004830D0">
                    <w:rPr>
                      <w:rFonts w:ascii="Calibri" w:eastAsia="Calibri" w:hAnsi="Calibri" w:cs="Calibri"/>
                      <w:color w:val="181717"/>
                      <w:sz w:val="21"/>
                    </w:rPr>
                    <w:t>Examinar las motivaciones de los europeos para buscar nuevas rutas marítimas al Lejano Oriente y analizar cómo llegaron a la India y “descubrieron” América.</w:t>
                  </w:r>
                </w:p>
              </w:tc>
            </w:tr>
            <w:tr w:rsidR="004056BB" w:rsidRPr="004830D0" w:rsidTr="00E3281C">
              <w:trPr>
                <w:trHeight w:val="778"/>
              </w:trPr>
              <w:tc>
                <w:tcPr>
                  <w:tcW w:w="1168" w:type="dxa"/>
                  <w:tcBorders>
                    <w:top w:val="single" w:sz="4" w:space="0" w:color="181717"/>
                    <w:left w:val="nil"/>
                    <w:bottom w:val="single" w:sz="4" w:space="0" w:color="181717"/>
                    <w:right w:val="single" w:sz="4" w:space="0" w:color="181717"/>
                  </w:tcBorders>
                  <w:shd w:val="clear" w:color="auto" w:fill="F393A2"/>
                  <w:vAlign w:val="center"/>
                </w:tcPr>
                <w:p w:rsidR="004056BB" w:rsidRPr="004830D0" w:rsidRDefault="004056BB" w:rsidP="00E3281C">
                  <w:r w:rsidRPr="004830D0">
                    <w:rPr>
                      <w:rFonts w:ascii="Calibri" w:eastAsia="Calibri" w:hAnsi="Calibri" w:cs="Calibri"/>
                      <w:color w:val="181717"/>
                      <w:sz w:val="21"/>
                    </w:rPr>
                    <w:t xml:space="preserve">CS.4.1.25. </w:t>
                  </w:r>
                </w:p>
              </w:tc>
              <w:tc>
                <w:tcPr>
                  <w:tcW w:w="4110" w:type="dxa"/>
                  <w:tcBorders>
                    <w:top w:val="single" w:sz="4" w:space="0" w:color="181717"/>
                    <w:left w:val="single" w:sz="4" w:space="0" w:color="181717"/>
                    <w:bottom w:val="single" w:sz="4" w:space="0" w:color="181717"/>
                    <w:right w:val="nil"/>
                  </w:tcBorders>
                  <w:shd w:val="clear" w:color="auto" w:fill="F393A2"/>
                  <w:vAlign w:val="center"/>
                </w:tcPr>
                <w:p w:rsidR="004056BB" w:rsidRPr="004830D0" w:rsidRDefault="004056BB" w:rsidP="00E3281C">
                  <w:pPr>
                    <w:jc w:val="both"/>
                  </w:pPr>
                  <w:r w:rsidRPr="004830D0">
                    <w:rPr>
                      <w:rFonts w:ascii="Calibri" w:eastAsia="Calibri" w:hAnsi="Calibri" w:cs="Calibri"/>
                      <w:color w:val="181717"/>
                      <w:sz w:val="21"/>
                    </w:rPr>
                    <w:t>Explicar el proceso de conquista española del Imperio inca en crisis y la resistencia de los pueblos indígenas.</w:t>
                  </w:r>
                </w:p>
              </w:tc>
            </w:tr>
            <w:tr w:rsidR="004056BB" w:rsidRPr="004830D0" w:rsidTr="00E3281C">
              <w:tblPrEx>
                <w:tblCellMar>
                  <w:right w:w="107" w:type="dxa"/>
                </w:tblCellMar>
              </w:tblPrEx>
              <w:trPr>
                <w:trHeight w:val="1048"/>
              </w:trPr>
              <w:tc>
                <w:tcPr>
                  <w:tcW w:w="1168" w:type="dxa"/>
                  <w:tcBorders>
                    <w:top w:val="single" w:sz="4" w:space="0" w:color="181717"/>
                    <w:left w:val="nil"/>
                    <w:bottom w:val="single" w:sz="4" w:space="0" w:color="181717"/>
                    <w:right w:val="single" w:sz="4" w:space="0" w:color="181717"/>
                  </w:tcBorders>
                  <w:shd w:val="clear" w:color="auto" w:fill="F393A2"/>
                  <w:vAlign w:val="center"/>
                </w:tcPr>
                <w:p w:rsidR="004056BB" w:rsidRPr="004830D0" w:rsidRDefault="004056BB" w:rsidP="00E3281C">
                  <w:r w:rsidRPr="004830D0">
                    <w:rPr>
                      <w:rFonts w:ascii="Calibri" w:eastAsia="Calibri" w:hAnsi="Calibri" w:cs="Calibri"/>
                      <w:color w:val="181717"/>
                      <w:sz w:val="21"/>
                    </w:rPr>
                    <w:t xml:space="preserve">CS.4.1.26. </w:t>
                  </w:r>
                </w:p>
              </w:tc>
              <w:tc>
                <w:tcPr>
                  <w:tcW w:w="4110" w:type="dxa"/>
                  <w:tcBorders>
                    <w:top w:val="single" w:sz="4" w:space="0" w:color="181717"/>
                    <w:left w:val="single" w:sz="4" w:space="0" w:color="181717"/>
                    <w:bottom w:val="single" w:sz="4" w:space="0" w:color="181717"/>
                    <w:right w:val="nil"/>
                  </w:tcBorders>
                  <w:shd w:val="clear" w:color="auto" w:fill="F393A2"/>
                  <w:vAlign w:val="center"/>
                </w:tcPr>
                <w:p w:rsidR="004056BB" w:rsidRPr="004830D0" w:rsidRDefault="004056BB" w:rsidP="00E3281C">
                  <w:pPr>
                    <w:ind w:right="63"/>
                    <w:jc w:val="both"/>
                  </w:pPr>
                  <w:r w:rsidRPr="004830D0">
                    <w:rPr>
                      <w:rFonts w:ascii="Calibri" w:eastAsia="Calibri" w:hAnsi="Calibri" w:cs="Calibri"/>
                      <w:color w:val="181717"/>
                      <w:sz w:val="21"/>
                    </w:rPr>
                    <w:t>Exponer la organización y los mecanismos de gobierno y de extracción de riquezas que empleaba el Imperio colonial español en América.</w:t>
                  </w:r>
                </w:p>
              </w:tc>
            </w:tr>
          </w:tbl>
          <w:p w:rsidR="004056BB" w:rsidRPr="004830D0" w:rsidRDefault="004056BB" w:rsidP="00E3281C"/>
        </w:tc>
        <w:tc>
          <w:tcPr>
            <w:tcW w:w="2835" w:type="dxa"/>
          </w:tcPr>
          <w:p w:rsidR="004056BB" w:rsidRPr="004830D0" w:rsidRDefault="004056BB" w:rsidP="00E3281C">
            <w:pPr>
              <w:autoSpaceDE w:val="0"/>
              <w:autoSpaceDN w:val="0"/>
              <w:adjustRightInd w:val="0"/>
              <w:rPr>
                <w:rFonts w:ascii="Gotham-Light" w:hAnsi="Gotham-Light" w:cs="Gotham-Light"/>
                <w:sz w:val="17"/>
                <w:szCs w:val="17"/>
                <w:lang w:val="es-EC"/>
              </w:rPr>
            </w:pPr>
            <w:r w:rsidRPr="004830D0">
              <w:rPr>
                <w:rFonts w:ascii="Gotham-Medium" w:hAnsi="Gotham-Medium" w:cs="Gotham-Medium"/>
                <w:sz w:val="17"/>
                <w:szCs w:val="17"/>
                <w:lang w:val="es-EC"/>
              </w:rPr>
              <w:t xml:space="preserve">CE.CS.4.2. </w:t>
            </w:r>
            <w:r w:rsidRPr="004830D0">
              <w:rPr>
                <w:rFonts w:ascii="Gotham-Light" w:hAnsi="Gotham-Light" w:cs="Gotham-Light"/>
                <w:sz w:val="17"/>
                <w:szCs w:val="17"/>
                <w:lang w:val="es-EC"/>
              </w:rPr>
              <w:t>Analiza el origen de las sociedades divididas en clases en el mundo (esclavitud, pobreza), en función de los acontecimientos históricos de colonización y conquista (conquista del Imperio romano, conquista del Imperio inca, conquista europea en América) y la supervivencia de estructuras de desigualdad.</w:t>
            </w:r>
          </w:p>
        </w:tc>
        <w:tc>
          <w:tcPr>
            <w:tcW w:w="2977" w:type="dxa"/>
          </w:tcPr>
          <w:p w:rsidR="004056BB" w:rsidRPr="004830D0" w:rsidRDefault="004056BB" w:rsidP="00E3281C">
            <w:pPr>
              <w:autoSpaceDE w:val="0"/>
              <w:autoSpaceDN w:val="0"/>
              <w:adjustRightInd w:val="0"/>
              <w:rPr>
                <w:rFonts w:ascii="Gotham-Light" w:hAnsi="Gotham-Light" w:cs="Gotham-Light"/>
                <w:sz w:val="17"/>
                <w:szCs w:val="17"/>
                <w:lang w:val="es-EC"/>
              </w:rPr>
            </w:pPr>
            <w:r w:rsidRPr="004830D0">
              <w:rPr>
                <w:rFonts w:ascii="Gotham-Medium" w:hAnsi="Gotham-Medium" w:cs="Gotham-Medium"/>
                <w:sz w:val="17"/>
                <w:szCs w:val="17"/>
                <w:lang w:val="es-EC"/>
              </w:rPr>
              <w:t xml:space="preserve">I.CS.4.2.1. </w:t>
            </w:r>
            <w:r w:rsidRPr="004830D0">
              <w:rPr>
                <w:rFonts w:ascii="Gotham-Light" w:hAnsi="Gotham-Light" w:cs="Gotham-Light"/>
                <w:sz w:val="17"/>
                <w:szCs w:val="17"/>
                <w:lang w:val="es-EC"/>
              </w:rPr>
              <w:t>Compara los Imperios esclavistas de la Antigüedad</w:t>
            </w:r>
          </w:p>
          <w:p w:rsidR="004056BB" w:rsidRPr="004830D0" w:rsidRDefault="004056BB" w:rsidP="00E3281C">
            <w:pPr>
              <w:autoSpaceDE w:val="0"/>
              <w:autoSpaceDN w:val="0"/>
              <w:adjustRightInd w:val="0"/>
              <w:rPr>
                <w:rFonts w:ascii="Gotham-Light" w:hAnsi="Gotham-Light" w:cs="Gotham-Light"/>
                <w:sz w:val="17"/>
                <w:szCs w:val="17"/>
                <w:lang w:val="es-EC"/>
              </w:rPr>
            </w:pPr>
            <w:r w:rsidRPr="004830D0">
              <w:rPr>
                <w:rFonts w:ascii="Gotham-Light" w:hAnsi="Gotham-Light" w:cs="Gotham-Light"/>
                <w:sz w:val="17"/>
                <w:szCs w:val="17"/>
                <w:lang w:val="es-EC"/>
              </w:rPr>
              <w:t>en el Oriente Medio con el Imperio romano, los Imperios asiáticos (China e India), reconociendo que las estructuras de desigualdad son semejantes en diversos momentos históricos y el impacto del surgimiento del Islam en Arabia y su Difusión al norte de África. (I.2.)</w:t>
            </w:r>
          </w:p>
        </w:tc>
      </w:tr>
      <w:tr w:rsidR="004056BB" w:rsidRPr="004830D0" w:rsidTr="00E3281C">
        <w:trPr>
          <w:trHeight w:val="1376"/>
        </w:trPr>
        <w:tc>
          <w:tcPr>
            <w:tcW w:w="2042" w:type="dxa"/>
            <w:gridSpan w:val="2"/>
            <w:vMerge/>
          </w:tcPr>
          <w:p w:rsidR="004056BB" w:rsidRPr="004830D0" w:rsidRDefault="004056BB" w:rsidP="00E3281C"/>
        </w:tc>
        <w:tc>
          <w:tcPr>
            <w:tcW w:w="2319" w:type="dxa"/>
          </w:tcPr>
          <w:p w:rsidR="004056BB" w:rsidRPr="004830D0" w:rsidRDefault="004056BB" w:rsidP="00E3281C">
            <w:pPr>
              <w:pStyle w:val="Pa0"/>
              <w:jc w:val="both"/>
              <w:rPr>
                <w:rStyle w:val="A11"/>
                <w:rFonts w:ascii="Verdana" w:hAnsi="Verdana" w:cs="HelveticaNeueLT Std Thin"/>
                <w:sz w:val="20"/>
                <w:szCs w:val="20"/>
              </w:rPr>
            </w:pPr>
            <w:r w:rsidRPr="004830D0">
              <w:rPr>
                <w:rFonts w:ascii="Verdana" w:hAnsi="Verdana" w:cs="HelveticaNeueLT Std Thin"/>
                <w:color w:val="000000"/>
                <w:sz w:val="20"/>
                <w:szCs w:val="20"/>
              </w:rPr>
              <w:t xml:space="preserve">Diferencia </w:t>
            </w:r>
            <w:r w:rsidRPr="004830D0">
              <w:rPr>
                <w:rFonts w:ascii="Verdana" w:hAnsi="Verdana" w:cs="HelveticaNeueLT Std Thin"/>
                <w:i/>
                <w:iCs/>
                <w:color w:val="000000"/>
                <w:sz w:val="20"/>
                <w:szCs w:val="20"/>
              </w:rPr>
              <w:t xml:space="preserve">hecho de proceso histórico </w:t>
            </w:r>
            <w:r w:rsidRPr="004830D0">
              <w:rPr>
                <w:rFonts w:ascii="Verdana" w:hAnsi="Verdana" w:cs="HelveticaNeueLT Std Thin"/>
                <w:color w:val="000000"/>
                <w:sz w:val="20"/>
                <w:szCs w:val="20"/>
              </w:rPr>
              <w:t>y establece nexos entre ellos.</w:t>
            </w:r>
          </w:p>
        </w:tc>
        <w:tc>
          <w:tcPr>
            <w:tcW w:w="5386" w:type="dxa"/>
          </w:tcPr>
          <w:tbl>
            <w:tblPr>
              <w:tblStyle w:val="TableGrid"/>
              <w:tblW w:w="5278" w:type="dxa"/>
              <w:tblInd w:w="0" w:type="dxa"/>
              <w:tblLayout w:type="fixed"/>
              <w:tblCellMar>
                <w:left w:w="170" w:type="dxa"/>
                <w:right w:w="107" w:type="dxa"/>
              </w:tblCellMar>
              <w:tblLook w:val="04A0" w:firstRow="1" w:lastRow="0" w:firstColumn="1" w:lastColumn="0" w:noHBand="0" w:noVBand="1"/>
            </w:tblPr>
            <w:tblGrid>
              <w:gridCol w:w="1168"/>
              <w:gridCol w:w="4110"/>
            </w:tblGrid>
            <w:tr w:rsidR="004056BB" w:rsidRPr="004830D0" w:rsidTr="00E3281C">
              <w:trPr>
                <w:trHeight w:val="1048"/>
              </w:trPr>
              <w:tc>
                <w:tcPr>
                  <w:tcW w:w="1168" w:type="dxa"/>
                  <w:tcBorders>
                    <w:top w:val="single" w:sz="4" w:space="0" w:color="181717"/>
                    <w:left w:val="nil"/>
                    <w:bottom w:val="single" w:sz="4" w:space="0" w:color="181717"/>
                    <w:right w:val="single" w:sz="4" w:space="0" w:color="181717"/>
                  </w:tcBorders>
                  <w:vAlign w:val="center"/>
                </w:tcPr>
                <w:p w:rsidR="004056BB" w:rsidRPr="004830D0" w:rsidRDefault="004056BB" w:rsidP="00E3281C">
                  <w:r w:rsidRPr="004830D0">
                    <w:rPr>
                      <w:rFonts w:ascii="Calibri" w:eastAsia="Calibri" w:hAnsi="Calibri" w:cs="Calibri"/>
                      <w:color w:val="181717"/>
                      <w:sz w:val="21"/>
                    </w:rPr>
                    <w:t xml:space="preserve">CS.4.1.27. </w:t>
                  </w:r>
                </w:p>
              </w:tc>
              <w:tc>
                <w:tcPr>
                  <w:tcW w:w="4110" w:type="dxa"/>
                  <w:tcBorders>
                    <w:top w:val="single" w:sz="4" w:space="0" w:color="181717"/>
                    <w:left w:val="single" w:sz="4" w:space="0" w:color="181717"/>
                    <w:bottom w:val="single" w:sz="4" w:space="0" w:color="181717"/>
                    <w:right w:val="nil"/>
                  </w:tcBorders>
                  <w:vAlign w:val="center"/>
                </w:tcPr>
                <w:p w:rsidR="004056BB" w:rsidRPr="004830D0" w:rsidRDefault="004056BB" w:rsidP="00E3281C">
                  <w:pPr>
                    <w:ind w:right="63"/>
                    <w:jc w:val="both"/>
                  </w:pPr>
                  <w:r w:rsidRPr="004830D0">
                    <w:rPr>
                      <w:rFonts w:ascii="Calibri" w:eastAsia="Calibri" w:hAnsi="Calibri" w:cs="Calibri"/>
                      <w:color w:val="181717"/>
                      <w:sz w:val="21"/>
                    </w:rPr>
                    <w:t>Comparar el proceso de colonización española de América con el portugués y anglosajón, subrayando sus semejanzas y diferencias.</w:t>
                  </w:r>
                </w:p>
              </w:tc>
            </w:tr>
            <w:tr w:rsidR="004056BB" w:rsidRPr="004830D0" w:rsidTr="00E3281C">
              <w:trPr>
                <w:trHeight w:val="778"/>
              </w:trPr>
              <w:tc>
                <w:tcPr>
                  <w:tcW w:w="1168" w:type="dxa"/>
                  <w:tcBorders>
                    <w:top w:val="single" w:sz="4" w:space="0" w:color="181717"/>
                    <w:left w:val="nil"/>
                    <w:bottom w:val="single" w:sz="4" w:space="0" w:color="181717"/>
                    <w:right w:val="single" w:sz="4" w:space="0" w:color="181717"/>
                  </w:tcBorders>
                  <w:vAlign w:val="center"/>
                </w:tcPr>
                <w:p w:rsidR="004056BB" w:rsidRPr="004830D0" w:rsidRDefault="004056BB" w:rsidP="00E3281C">
                  <w:r w:rsidRPr="004830D0">
                    <w:rPr>
                      <w:rFonts w:ascii="Calibri" w:eastAsia="Calibri" w:hAnsi="Calibri" w:cs="Calibri"/>
                      <w:color w:val="181717"/>
                      <w:sz w:val="21"/>
                    </w:rPr>
                    <w:t xml:space="preserve">CS.4.1.28. </w:t>
                  </w:r>
                </w:p>
              </w:tc>
              <w:tc>
                <w:tcPr>
                  <w:tcW w:w="4110" w:type="dxa"/>
                  <w:tcBorders>
                    <w:top w:val="single" w:sz="4" w:space="0" w:color="181717"/>
                    <w:left w:val="single" w:sz="4" w:space="0" w:color="181717"/>
                    <w:bottom w:val="single" w:sz="4" w:space="0" w:color="181717"/>
                    <w:right w:val="nil"/>
                  </w:tcBorders>
                  <w:vAlign w:val="center"/>
                </w:tcPr>
                <w:p w:rsidR="004056BB" w:rsidRPr="004830D0" w:rsidRDefault="004056BB" w:rsidP="00E3281C">
                  <w:pPr>
                    <w:jc w:val="both"/>
                  </w:pPr>
                  <w:r w:rsidRPr="004830D0">
                    <w:rPr>
                      <w:rFonts w:ascii="Calibri" w:eastAsia="Calibri" w:hAnsi="Calibri" w:cs="Calibri"/>
                      <w:color w:val="181717"/>
                      <w:sz w:val="21"/>
                    </w:rPr>
                    <w:t>Examinar el papel que cumplió la América española en un mundo en transformación durante los siglos XVI y XVII.</w:t>
                  </w:r>
                </w:p>
              </w:tc>
            </w:tr>
          </w:tbl>
          <w:p w:rsidR="004056BB" w:rsidRPr="004830D0" w:rsidRDefault="004056BB" w:rsidP="00E3281C"/>
        </w:tc>
        <w:tc>
          <w:tcPr>
            <w:tcW w:w="2835" w:type="dxa"/>
          </w:tcPr>
          <w:p w:rsidR="004056BB" w:rsidRPr="004830D0" w:rsidRDefault="004056BB" w:rsidP="00E3281C">
            <w:r w:rsidRPr="004830D0">
              <w:rPr>
                <w:rFonts w:ascii="Gotham-Medium" w:hAnsi="Gotham-Medium" w:cs="Gotham-Medium"/>
                <w:sz w:val="17"/>
                <w:szCs w:val="17"/>
                <w:lang w:val="es-EC"/>
              </w:rPr>
              <w:t xml:space="preserve">CE.CS.4.2. </w:t>
            </w:r>
            <w:r w:rsidRPr="004830D0">
              <w:rPr>
                <w:rFonts w:ascii="Gotham-Light" w:hAnsi="Gotham-Light" w:cs="Gotham-Light"/>
                <w:sz w:val="17"/>
                <w:szCs w:val="17"/>
                <w:lang w:val="es-EC"/>
              </w:rPr>
              <w:t>Analiza el origen de las sociedades divididas en clases en el mundo (esclavitud, pobreza), en función de los acontecimientos históricos de colonización y conquista (conquista del Imperio romano, conquista del Imperio inca, conquista europea en América) y la supervivencia de estructuras de desigualdad.</w:t>
            </w:r>
          </w:p>
        </w:tc>
        <w:tc>
          <w:tcPr>
            <w:tcW w:w="2977" w:type="dxa"/>
          </w:tcPr>
          <w:p w:rsidR="004056BB" w:rsidRPr="004830D0" w:rsidRDefault="004056BB" w:rsidP="00E3281C">
            <w:pPr>
              <w:autoSpaceDE w:val="0"/>
              <w:autoSpaceDN w:val="0"/>
              <w:adjustRightInd w:val="0"/>
              <w:rPr>
                <w:rFonts w:ascii="Gotham-Light" w:hAnsi="Gotham-Light" w:cs="Gotham-Light"/>
                <w:sz w:val="17"/>
                <w:szCs w:val="17"/>
                <w:lang w:val="es-EC"/>
              </w:rPr>
            </w:pPr>
            <w:r w:rsidRPr="004830D0">
              <w:rPr>
                <w:rFonts w:ascii="Gotham-Medium" w:hAnsi="Gotham-Medium" w:cs="Gotham-Medium"/>
                <w:sz w:val="17"/>
                <w:szCs w:val="17"/>
                <w:lang w:val="es-EC"/>
              </w:rPr>
              <w:t xml:space="preserve">I.CS.4.2.2. </w:t>
            </w:r>
            <w:r w:rsidRPr="004830D0">
              <w:rPr>
                <w:rFonts w:ascii="Gotham-Light" w:hAnsi="Gotham-Light" w:cs="Gotham-Light"/>
                <w:sz w:val="17"/>
                <w:szCs w:val="17"/>
                <w:lang w:val="es-EC"/>
              </w:rPr>
              <w:t>Examina las motivaciones de los europeos para</w:t>
            </w:r>
          </w:p>
          <w:p w:rsidR="004056BB" w:rsidRPr="004830D0" w:rsidRDefault="004056BB" w:rsidP="00E3281C">
            <w:pPr>
              <w:autoSpaceDE w:val="0"/>
              <w:autoSpaceDN w:val="0"/>
              <w:adjustRightInd w:val="0"/>
              <w:rPr>
                <w:rFonts w:ascii="Gotham-Light" w:hAnsi="Gotham-Light" w:cs="Gotham-Light"/>
                <w:sz w:val="17"/>
                <w:szCs w:val="17"/>
                <w:lang w:val="es-EC"/>
              </w:rPr>
            </w:pPr>
            <w:r w:rsidRPr="004830D0">
              <w:rPr>
                <w:rFonts w:ascii="Gotham-Light" w:hAnsi="Gotham-Light" w:cs="Gotham-Light"/>
                <w:sz w:val="17"/>
                <w:szCs w:val="17"/>
                <w:lang w:val="es-EC"/>
              </w:rPr>
              <w:t>buscar nuevas rutas marítimas, su llegada a la India y el “descubrimiento” de América, los mecanismos de gobierno</w:t>
            </w:r>
          </w:p>
          <w:p w:rsidR="004056BB" w:rsidRPr="004830D0" w:rsidRDefault="004056BB" w:rsidP="00E3281C">
            <w:pPr>
              <w:autoSpaceDE w:val="0"/>
              <w:autoSpaceDN w:val="0"/>
              <w:adjustRightInd w:val="0"/>
              <w:rPr>
                <w:rFonts w:ascii="Gotham-Light" w:hAnsi="Gotham-Light" w:cs="Gotham-Light"/>
                <w:sz w:val="17"/>
                <w:szCs w:val="17"/>
                <w:lang w:val="es-EC"/>
              </w:rPr>
            </w:pPr>
            <w:r w:rsidRPr="004830D0">
              <w:rPr>
                <w:rFonts w:ascii="Gotham-Light" w:hAnsi="Gotham-Light" w:cs="Gotham-Light"/>
                <w:sz w:val="17"/>
                <w:szCs w:val="17"/>
                <w:lang w:val="es-EC"/>
              </w:rPr>
              <w:t>y extracción de riquezas del Imperio colonial español en América, y su relación con las transformaciones en los siglos XVI y XVII de la América española, las innovaciones</w:t>
            </w:r>
          </w:p>
          <w:p w:rsidR="004056BB" w:rsidRPr="004830D0" w:rsidRDefault="004056BB" w:rsidP="00E3281C">
            <w:pPr>
              <w:autoSpaceDE w:val="0"/>
              <w:autoSpaceDN w:val="0"/>
              <w:adjustRightInd w:val="0"/>
              <w:rPr>
                <w:rFonts w:ascii="Gotham-Light" w:hAnsi="Gotham-Light" w:cs="Gotham-Light"/>
                <w:sz w:val="17"/>
                <w:szCs w:val="17"/>
                <w:lang w:val="es-EC"/>
              </w:rPr>
            </w:pPr>
            <w:r w:rsidRPr="004830D0">
              <w:rPr>
                <w:rFonts w:ascii="Gotham-Light" w:hAnsi="Gotham-Light" w:cs="Gotham-Light"/>
                <w:sz w:val="17"/>
                <w:szCs w:val="17"/>
                <w:lang w:val="es-EC"/>
              </w:rPr>
              <w:t>y progresos científicos y tecnológicos de los siglos posteriores, estableciendo semejanzas y diferencias de esta colonización con el portugués y anglosajón. (I.2.)</w:t>
            </w:r>
          </w:p>
        </w:tc>
      </w:tr>
      <w:tr w:rsidR="004056BB" w:rsidRPr="004830D0" w:rsidTr="00E3281C">
        <w:trPr>
          <w:trHeight w:val="1376"/>
        </w:trPr>
        <w:tc>
          <w:tcPr>
            <w:tcW w:w="2042" w:type="dxa"/>
            <w:gridSpan w:val="2"/>
            <w:vMerge/>
          </w:tcPr>
          <w:p w:rsidR="004056BB" w:rsidRPr="004830D0" w:rsidRDefault="004056BB" w:rsidP="00E3281C"/>
        </w:tc>
        <w:tc>
          <w:tcPr>
            <w:tcW w:w="2319" w:type="dxa"/>
          </w:tcPr>
          <w:p w:rsidR="004056BB" w:rsidRPr="004830D0" w:rsidRDefault="004056BB" w:rsidP="00E3281C">
            <w:pPr>
              <w:pStyle w:val="Pa0"/>
              <w:jc w:val="both"/>
              <w:rPr>
                <w:rStyle w:val="A11"/>
                <w:rFonts w:ascii="Verdana" w:hAnsi="Verdana" w:cs="HelveticaNeueLT Std Thin"/>
                <w:sz w:val="20"/>
                <w:szCs w:val="20"/>
              </w:rPr>
            </w:pPr>
            <w:r w:rsidRPr="004830D0">
              <w:rPr>
                <w:rFonts w:ascii="Verdana" w:hAnsi="Verdana" w:cs="HelveticaNeueLT Std Thin"/>
                <w:color w:val="000000"/>
                <w:sz w:val="20"/>
                <w:szCs w:val="20"/>
              </w:rPr>
              <w:t xml:space="preserve">. Identifica elementos14 de la identidad cultural y argumenta acerca de su conformación en diferentes momentos de la historia. </w:t>
            </w:r>
          </w:p>
        </w:tc>
        <w:tc>
          <w:tcPr>
            <w:tcW w:w="5386" w:type="dxa"/>
          </w:tcPr>
          <w:tbl>
            <w:tblPr>
              <w:tblStyle w:val="TableGrid"/>
              <w:tblW w:w="5278" w:type="dxa"/>
              <w:tblInd w:w="0" w:type="dxa"/>
              <w:tblLayout w:type="fixed"/>
              <w:tblCellMar>
                <w:left w:w="170" w:type="dxa"/>
                <w:right w:w="107" w:type="dxa"/>
              </w:tblCellMar>
              <w:tblLook w:val="04A0" w:firstRow="1" w:lastRow="0" w:firstColumn="1" w:lastColumn="0" w:noHBand="0" w:noVBand="1"/>
            </w:tblPr>
            <w:tblGrid>
              <w:gridCol w:w="1168"/>
              <w:gridCol w:w="4110"/>
            </w:tblGrid>
            <w:tr w:rsidR="004056BB" w:rsidRPr="004830D0" w:rsidTr="00E3281C">
              <w:trPr>
                <w:trHeight w:val="1048"/>
              </w:trPr>
              <w:tc>
                <w:tcPr>
                  <w:tcW w:w="1168" w:type="dxa"/>
                  <w:tcBorders>
                    <w:top w:val="single" w:sz="4" w:space="0" w:color="181717"/>
                    <w:left w:val="nil"/>
                    <w:bottom w:val="single" w:sz="4" w:space="0" w:color="181717"/>
                    <w:right w:val="single" w:sz="4" w:space="0" w:color="181717"/>
                  </w:tcBorders>
                  <w:shd w:val="clear" w:color="auto" w:fill="F393A2"/>
                  <w:vAlign w:val="center"/>
                </w:tcPr>
                <w:p w:rsidR="004056BB" w:rsidRPr="004830D0" w:rsidRDefault="004056BB" w:rsidP="00E3281C">
                  <w:r w:rsidRPr="004830D0">
                    <w:rPr>
                      <w:rFonts w:ascii="Calibri" w:eastAsia="Calibri" w:hAnsi="Calibri" w:cs="Calibri"/>
                      <w:color w:val="181717"/>
                      <w:sz w:val="21"/>
                    </w:rPr>
                    <w:t xml:space="preserve">CS.4.1.38. </w:t>
                  </w:r>
                </w:p>
              </w:tc>
              <w:tc>
                <w:tcPr>
                  <w:tcW w:w="4110" w:type="dxa"/>
                  <w:tcBorders>
                    <w:top w:val="single" w:sz="4" w:space="0" w:color="181717"/>
                    <w:left w:val="single" w:sz="4" w:space="0" w:color="181717"/>
                    <w:bottom w:val="single" w:sz="4" w:space="0" w:color="181717"/>
                    <w:right w:val="nil"/>
                  </w:tcBorders>
                  <w:shd w:val="clear" w:color="auto" w:fill="F393A2"/>
                  <w:vAlign w:val="center"/>
                </w:tcPr>
                <w:p w:rsidR="004056BB" w:rsidRPr="004830D0" w:rsidRDefault="004056BB" w:rsidP="00E3281C">
                  <w:r w:rsidRPr="004830D0">
                    <w:rPr>
                      <w:rFonts w:ascii="Calibri" w:eastAsia="Calibri" w:hAnsi="Calibri" w:cs="Calibri"/>
                      <w:color w:val="181717"/>
                      <w:sz w:val="21"/>
                    </w:rPr>
                    <w:t>Examinar el contenido del proyecto de Simón Bolívar y la disolución de Colombia, con su proyección en los procesos de integración actuales.</w:t>
                  </w:r>
                </w:p>
              </w:tc>
            </w:tr>
            <w:tr w:rsidR="004056BB" w:rsidRPr="004830D0" w:rsidTr="00E3281C">
              <w:tblPrEx>
                <w:tblCellMar>
                  <w:right w:w="106" w:type="dxa"/>
                </w:tblCellMar>
              </w:tblPrEx>
              <w:trPr>
                <w:trHeight w:val="778"/>
              </w:trPr>
              <w:tc>
                <w:tcPr>
                  <w:tcW w:w="1168" w:type="dxa"/>
                  <w:tcBorders>
                    <w:top w:val="single" w:sz="4" w:space="0" w:color="181717"/>
                    <w:left w:val="nil"/>
                    <w:bottom w:val="single" w:sz="4" w:space="0" w:color="181717"/>
                    <w:right w:val="single" w:sz="4" w:space="0" w:color="181717"/>
                  </w:tcBorders>
                  <w:vAlign w:val="center"/>
                </w:tcPr>
                <w:p w:rsidR="004056BB" w:rsidRPr="004830D0" w:rsidRDefault="004056BB" w:rsidP="00E3281C">
                  <w:r w:rsidRPr="004830D0">
                    <w:rPr>
                      <w:rFonts w:ascii="Calibri" w:eastAsia="Calibri" w:hAnsi="Calibri" w:cs="Calibri"/>
                      <w:color w:val="181717"/>
                      <w:sz w:val="21"/>
                    </w:rPr>
                    <w:t xml:space="preserve">CS.4.1.39. </w:t>
                  </w:r>
                </w:p>
              </w:tc>
              <w:tc>
                <w:tcPr>
                  <w:tcW w:w="4110" w:type="dxa"/>
                  <w:tcBorders>
                    <w:top w:val="single" w:sz="4" w:space="0" w:color="181717"/>
                    <w:left w:val="single" w:sz="4" w:space="0" w:color="181717"/>
                    <w:bottom w:val="single" w:sz="4" w:space="0" w:color="181717"/>
                    <w:right w:val="nil"/>
                  </w:tcBorders>
                  <w:vAlign w:val="center"/>
                </w:tcPr>
                <w:p w:rsidR="004056BB" w:rsidRPr="004830D0" w:rsidRDefault="004056BB" w:rsidP="00E3281C">
                  <w:pPr>
                    <w:jc w:val="both"/>
                  </w:pPr>
                  <w:r w:rsidRPr="004830D0">
                    <w:rPr>
                      <w:rFonts w:ascii="Calibri" w:eastAsia="Calibri" w:hAnsi="Calibri" w:cs="Calibri"/>
                      <w:color w:val="181717"/>
                      <w:sz w:val="21"/>
                    </w:rPr>
                    <w:t>Contrastar los valores de la independencia y la libertad en el contexto de las naciones latinoamericanas en el siglo XIX y XX.</w:t>
                  </w:r>
                </w:p>
              </w:tc>
            </w:tr>
          </w:tbl>
          <w:p w:rsidR="004056BB" w:rsidRPr="004830D0" w:rsidRDefault="004056BB" w:rsidP="00E3281C"/>
        </w:tc>
        <w:tc>
          <w:tcPr>
            <w:tcW w:w="2835" w:type="dxa"/>
          </w:tcPr>
          <w:p w:rsidR="004056BB" w:rsidRPr="004830D0" w:rsidRDefault="004056BB" w:rsidP="00E3281C">
            <w:pPr>
              <w:autoSpaceDE w:val="0"/>
              <w:autoSpaceDN w:val="0"/>
              <w:adjustRightInd w:val="0"/>
              <w:rPr>
                <w:rFonts w:ascii="Gotham-Light" w:hAnsi="Gotham-Light" w:cs="Gotham-Light"/>
                <w:sz w:val="16"/>
                <w:szCs w:val="16"/>
                <w:lang w:val="es-EC"/>
              </w:rPr>
            </w:pPr>
            <w:r w:rsidRPr="004830D0">
              <w:rPr>
                <w:rFonts w:ascii="Gotham-Medium" w:hAnsi="Gotham-Medium" w:cs="Gotham-Medium"/>
                <w:sz w:val="16"/>
                <w:szCs w:val="16"/>
                <w:lang w:val="es-EC"/>
              </w:rPr>
              <w:t xml:space="preserve">CE.CS.4.5. </w:t>
            </w:r>
            <w:r w:rsidRPr="004830D0">
              <w:rPr>
                <w:rFonts w:ascii="Gotham-Light" w:hAnsi="Gotham-Light" w:cs="Gotham-Light"/>
                <w:sz w:val="16"/>
                <w:szCs w:val="16"/>
                <w:lang w:val="es-EC"/>
              </w:rPr>
              <w:t>Analiza y relaciona los procesos históricos latinoamericanos, su independencia, integración, tareas y desafíos contemporáneos</w:t>
            </w:r>
          </w:p>
          <w:p w:rsidR="004056BB" w:rsidRPr="004830D0" w:rsidRDefault="004056BB" w:rsidP="00E3281C">
            <w:r w:rsidRPr="004830D0">
              <w:rPr>
                <w:rFonts w:ascii="Gotham-Light" w:hAnsi="Gotham-Light" w:cs="Gotham-Light"/>
                <w:sz w:val="16"/>
                <w:szCs w:val="16"/>
                <w:lang w:val="es-EC"/>
              </w:rPr>
              <w:t>por la equidad, la inclusión y la justicia social.</w:t>
            </w:r>
          </w:p>
        </w:tc>
        <w:tc>
          <w:tcPr>
            <w:tcW w:w="2977" w:type="dxa"/>
          </w:tcPr>
          <w:p w:rsidR="004056BB" w:rsidRPr="004830D0" w:rsidRDefault="004056BB" w:rsidP="00E3281C">
            <w:pPr>
              <w:autoSpaceDE w:val="0"/>
              <w:autoSpaceDN w:val="0"/>
              <w:adjustRightInd w:val="0"/>
              <w:rPr>
                <w:rFonts w:ascii="Gotham-Light" w:hAnsi="Gotham-Light" w:cs="Gotham-Light"/>
                <w:sz w:val="16"/>
                <w:szCs w:val="16"/>
                <w:lang w:val="es-EC"/>
              </w:rPr>
            </w:pPr>
            <w:r w:rsidRPr="004830D0">
              <w:rPr>
                <w:rFonts w:ascii="Gotham-Medium" w:hAnsi="Gotham-Medium" w:cs="Gotham-Medium"/>
                <w:sz w:val="16"/>
                <w:szCs w:val="16"/>
                <w:lang w:val="es-EC"/>
              </w:rPr>
              <w:t xml:space="preserve">I.CS.4.5.2. </w:t>
            </w:r>
            <w:r w:rsidRPr="004830D0">
              <w:rPr>
                <w:rFonts w:ascii="Gotham-Light" w:hAnsi="Gotham-Light" w:cs="Gotham-Light"/>
                <w:sz w:val="16"/>
                <w:szCs w:val="16"/>
                <w:lang w:val="es-EC"/>
              </w:rPr>
              <w:t>Examina el proyecto integracionista bolivariano, en el</w:t>
            </w:r>
          </w:p>
          <w:p w:rsidR="004056BB" w:rsidRPr="004830D0" w:rsidRDefault="004056BB" w:rsidP="00E3281C">
            <w:pPr>
              <w:autoSpaceDE w:val="0"/>
              <w:autoSpaceDN w:val="0"/>
              <w:adjustRightInd w:val="0"/>
              <w:rPr>
                <w:rFonts w:ascii="Gotham-Light" w:hAnsi="Gotham-Light" w:cs="Gotham-Light"/>
                <w:sz w:val="16"/>
                <w:szCs w:val="16"/>
                <w:lang w:val="es-EC"/>
              </w:rPr>
            </w:pPr>
            <w:r w:rsidRPr="004830D0">
              <w:rPr>
                <w:rFonts w:ascii="Gotham-Light" w:hAnsi="Gotham-Light" w:cs="Gotham-Light"/>
                <w:sz w:val="16"/>
                <w:szCs w:val="16"/>
                <w:lang w:val="es-EC"/>
              </w:rPr>
              <w:t>contexto del desarrollo del capitalismo, destacando el valor de</w:t>
            </w:r>
          </w:p>
          <w:p w:rsidR="004056BB" w:rsidRPr="004830D0" w:rsidRDefault="004056BB" w:rsidP="00E3281C">
            <w:pPr>
              <w:autoSpaceDE w:val="0"/>
              <w:autoSpaceDN w:val="0"/>
              <w:adjustRightInd w:val="0"/>
              <w:rPr>
                <w:rFonts w:ascii="Gotham-Light" w:hAnsi="Gotham-Light" w:cs="Gotham-Light"/>
                <w:sz w:val="16"/>
                <w:szCs w:val="16"/>
                <w:lang w:val="es-EC"/>
              </w:rPr>
            </w:pPr>
            <w:r w:rsidRPr="004830D0">
              <w:rPr>
                <w:rFonts w:ascii="Gotham-Light" w:hAnsi="Gotham-Light" w:cs="Gotham-Light"/>
                <w:sz w:val="16"/>
                <w:szCs w:val="16"/>
                <w:lang w:val="es-EC"/>
              </w:rPr>
              <w:t>la independencia y la libertad para las naciones en el presente,</w:t>
            </w:r>
          </w:p>
          <w:p w:rsidR="004056BB" w:rsidRPr="004830D0" w:rsidRDefault="004056BB" w:rsidP="00E3281C">
            <w:pPr>
              <w:autoSpaceDE w:val="0"/>
              <w:autoSpaceDN w:val="0"/>
              <w:adjustRightInd w:val="0"/>
              <w:rPr>
                <w:rFonts w:ascii="Gotham-Light" w:hAnsi="Gotham-Light" w:cs="Gotham-Light"/>
                <w:sz w:val="16"/>
                <w:szCs w:val="16"/>
                <w:lang w:val="es-EC"/>
              </w:rPr>
            </w:pPr>
            <w:r w:rsidRPr="004830D0">
              <w:rPr>
                <w:rFonts w:ascii="Gotham-Light" w:hAnsi="Gotham-Light" w:cs="Gotham-Light"/>
                <w:sz w:val="16"/>
                <w:szCs w:val="16"/>
                <w:lang w:val="es-EC"/>
              </w:rPr>
              <w:t>los avances científicos y técnicos que posibilitaron el gran auge</w:t>
            </w:r>
          </w:p>
          <w:p w:rsidR="004056BB" w:rsidRPr="004830D0" w:rsidRDefault="004056BB" w:rsidP="00E3281C">
            <w:pPr>
              <w:autoSpaceDE w:val="0"/>
              <w:autoSpaceDN w:val="0"/>
              <w:adjustRightInd w:val="0"/>
              <w:rPr>
                <w:rFonts w:ascii="Gotham-Light" w:hAnsi="Gotham-Light" w:cs="Gotham-Light"/>
                <w:sz w:val="16"/>
                <w:szCs w:val="16"/>
                <w:lang w:val="es-EC"/>
              </w:rPr>
            </w:pPr>
            <w:r w:rsidRPr="004830D0">
              <w:rPr>
                <w:rFonts w:ascii="Gotham-Light" w:hAnsi="Gotham-Light" w:cs="Gotham-Light"/>
                <w:sz w:val="16"/>
                <w:szCs w:val="16"/>
                <w:lang w:val="es-EC"/>
              </w:rPr>
              <w:t>de la industria y los cambios socioeconómicos a inicios del desarrollismo.</w:t>
            </w:r>
          </w:p>
          <w:p w:rsidR="004056BB" w:rsidRPr="004830D0" w:rsidRDefault="004056BB" w:rsidP="00E3281C">
            <w:r w:rsidRPr="004830D0">
              <w:rPr>
                <w:rFonts w:ascii="Gotham-Light" w:hAnsi="Gotham-Light" w:cs="Gotham-Light"/>
                <w:sz w:val="16"/>
                <w:szCs w:val="16"/>
                <w:lang w:val="es-EC"/>
              </w:rPr>
              <w:t>(J.1., I.1.)</w:t>
            </w:r>
          </w:p>
        </w:tc>
      </w:tr>
      <w:tr w:rsidR="004056BB" w:rsidRPr="004830D0" w:rsidTr="00E3281C">
        <w:trPr>
          <w:trHeight w:val="1376"/>
        </w:trPr>
        <w:tc>
          <w:tcPr>
            <w:tcW w:w="2042" w:type="dxa"/>
            <w:gridSpan w:val="2"/>
            <w:vMerge/>
          </w:tcPr>
          <w:p w:rsidR="004056BB" w:rsidRPr="004830D0" w:rsidRDefault="004056BB" w:rsidP="00E3281C"/>
        </w:tc>
        <w:tc>
          <w:tcPr>
            <w:tcW w:w="2319" w:type="dxa"/>
          </w:tcPr>
          <w:p w:rsidR="004056BB" w:rsidRPr="004830D0" w:rsidRDefault="004056BB" w:rsidP="00E3281C">
            <w:pPr>
              <w:autoSpaceDE w:val="0"/>
              <w:autoSpaceDN w:val="0"/>
              <w:adjustRightInd w:val="0"/>
              <w:spacing w:line="241" w:lineRule="atLeast"/>
              <w:rPr>
                <w:rStyle w:val="A11"/>
                <w:rFonts w:ascii="Verdana" w:hAnsi="Verdana" w:cs="HelveticaNeueLT Std Thin"/>
                <w:sz w:val="20"/>
                <w:szCs w:val="20"/>
              </w:rPr>
            </w:pPr>
            <w:r w:rsidRPr="004830D0">
              <w:rPr>
                <w:rFonts w:ascii="Verdana" w:hAnsi="Verdana" w:cs="Aller"/>
                <w:color w:val="000000"/>
                <w:sz w:val="20"/>
                <w:szCs w:val="20"/>
              </w:rPr>
              <w:t xml:space="preserve">• </w:t>
            </w:r>
            <w:r w:rsidRPr="004830D0">
              <w:rPr>
                <w:rFonts w:ascii="Verdana" w:hAnsi="Verdana" w:cs="HelveticaNeueLT Std Thin"/>
                <w:color w:val="000000"/>
                <w:sz w:val="20"/>
                <w:szCs w:val="20"/>
              </w:rPr>
              <w:t xml:space="preserve">Difunde y favorece la preservación de manifestaciones culturales; identifica aquellas que son patrimonio tangible e intangible, y las relaciona con la diversidad cultural del país como </w:t>
            </w:r>
            <w:r w:rsidRPr="004830D0">
              <w:rPr>
                <w:rFonts w:ascii="Verdana" w:hAnsi="Verdana" w:cs="HelveticaNeueLT Std Thin"/>
                <w:color w:val="000000"/>
                <w:sz w:val="20"/>
                <w:szCs w:val="20"/>
              </w:rPr>
              <w:lastRenderedPageBreak/>
              <w:t>elementos de una identidad latinoamericana, producto de su legado histórico.</w:t>
            </w:r>
          </w:p>
        </w:tc>
        <w:tc>
          <w:tcPr>
            <w:tcW w:w="5386" w:type="dxa"/>
          </w:tcPr>
          <w:tbl>
            <w:tblPr>
              <w:tblStyle w:val="TableGrid"/>
              <w:tblW w:w="5278" w:type="dxa"/>
              <w:tblInd w:w="0" w:type="dxa"/>
              <w:tblLayout w:type="fixed"/>
              <w:tblCellMar>
                <w:left w:w="170" w:type="dxa"/>
                <w:right w:w="107" w:type="dxa"/>
              </w:tblCellMar>
              <w:tblLook w:val="04A0" w:firstRow="1" w:lastRow="0" w:firstColumn="1" w:lastColumn="0" w:noHBand="0" w:noVBand="1"/>
            </w:tblPr>
            <w:tblGrid>
              <w:gridCol w:w="1168"/>
              <w:gridCol w:w="4110"/>
            </w:tblGrid>
            <w:tr w:rsidR="004056BB" w:rsidRPr="004830D0" w:rsidTr="00E3281C">
              <w:trPr>
                <w:trHeight w:val="778"/>
              </w:trPr>
              <w:tc>
                <w:tcPr>
                  <w:tcW w:w="1168" w:type="dxa"/>
                  <w:tcBorders>
                    <w:top w:val="single" w:sz="4" w:space="0" w:color="181717"/>
                    <w:left w:val="nil"/>
                    <w:bottom w:val="single" w:sz="4" w:space="0" w:color="181717"/>
                    <w:right w:val="single" w:sz="4" w:space="0" w:color="181717"/>
                  </w:tcBorders>
                  <w:shd w:val="clear" w:color="auto" w:fill="F393A2"/>
                  <w:vAlign w:val="center"/>
                </w:tcPr>
                <w:p w:rsidR="004056BB" w:rsidRPr="004830D0" w:rsidRDefault="004056BB" w:rsidP="00E3281C">
                  <w:r w:rsidRPr="004830D0">
                    <w:rPr>
                      <w:rFonts w:ascii="Calibri" w:eastAsia="Calibri" w:hAnsi="Calibri" w:cs="Calibri"/>
                      <w:color w:val="181717"/>
                      <w:sz w:val="21"/>
                    </w:rPr>
                    <w:lastRenderedPageBreak/>
                    <w:t xml:space="preserve">CS.4.1.29. </w:t>
                  </w:r>
                </w:p>
              </w:tc>
              <w:tc>
                <w:tcPr>
                  <w:tcW w:w="4110" w:type="dxa"/>
                  <w:tcBorders>
                    <w:top w:val="single" w:sz="4" w:space="0" w:color="181717"/>
                    <w:left w:val="single" w:sz="4" w:space="0" w:color="181717"/>
                    <w:bottom w:val="single" w:sz="4" w:space="0" w:color="181717"/>
                    <w:right w:val="nil"/>
                  </w:tcBorders>
                  <w:shd w:val="clear" w:color="auto" w:fill="F393A2"/>
                  <w:vAlign w:val="center"/>
                </w:tcPr>
                <w:p w:rsidR="004056BB" w:rsidRPr="004830D0" w:rsidRDefault="004056BB" w:rsidP="00E3281C">
                  <w:pPr>
                    <w:jc w:val="both"/>
                    <w:rPr>
                      <w:rFonts w:ascii="Calibri" w:eastAsia="Calibri" w:hAnsi="Calibri" w:cs="Calibri"/>
                      <w:color w:val="181717"/>
                      <w:sz w:val="21"/>
                    </w:rPr>
                  </w:pPr>
                  <w:r w:rsidRPr="004830D0">
                    <w:rPr>
                      <w:rFonts w:ascii="Calibri" w:eastAsia="Calibri" w:hAnsi="Calibri" w:cs="Calibri"/>
                      <w:color w:val="181717"/>
                      <w:sz w:val="21"/>
                    </w:rPr>
                    <w:t>Destacar la contribución de los progresos científicos de los siglos XVII y XVIII a los cambios sociales y económicos.</w:t>
                  </w:r>
                </w:p>
                <w:p w:rsidR="004056BB" w:rsidRPr="004830D0" w:rsidRDefault="004056BB" w:rsidP="00E3281C">
                  <w:pPr>
                    <w:jc w:val="both"/>
                    <w:rPr>
                      <w:rFonts w:ascii="Calibri" w:eastAsia="Calibri" w:hAnsi="Calibri" w:cs="Calibri"/>
                      <w:color w:val="181717"/>
                      <w:sz w:val="21"/>
                    </w:rPr>
                  </w:pPr>
                </w:p>
                <w:p w:rsidR="004056BB" w:rsidRPr="004830D0" w:rsidRDefault="004056BB" w:rsidP="00E3281C">
                  <w:pPr>
                    <w:jc w:val="both"/>
                    <w:rPr>
                      <w:rFonts w:ascii="Calibri" w:eastAsia="Calibri" w:hAnsi="Calibri" w:cs="Calibri"/>
                      <w:color w:val="181717"/>
                      <w:sz w:val="21"/>
                    </w:rPr>
                  </w:pPr>
                </w:p>
                <w:p w:rsidR="004056BB" w:rsidRPr="004830D0" w:rsidRDefault="004056BB" w:rsidP="00E3281C">
                  <w:pPr>
                    <w:jc w:val="both"/>
                  </w:pPr>
                </w:p>
                <w:p w:rsidR="004056BB" w:rsidRPr="004830D0" w:rsidRDefault="004056BB" w:rsidP="00E3281C">
                  <w:pPr>
                    <w:jc w:val="both"/>
                  </w:pPr>
                </w:p>
                <w:p w:rsidR="004056BB" w:rsidRPr="004830D0" w:rsidRDefault="004056BB" w:rsidP="00E3281C">
                  <w:pPr>
                    <w:jc w:val="both"/>
                  </w:pPr>
                </w:p>
                <w:p w:rsidR="004056BB" w:rsidRPr="004830D0" w:rsidRDefault="004056BB" w:rsidP="00E3281C">
                  <w:pPr>
                    <w:jc w:val="both"/>
                  </w:pPr>
                </w:p>
              </w:tc>
            </w:tr>
            <w:tr w:rsidR="004056BB" w:rsidRPr="004830D0" w:rsidTr="00E3281C">
              <w:trPr>
                <w:trHeight w:val="1048"/>
              </w:trPr>
              <w:tc>
                <w:tcPr>
                  <w:tcW w:w="1168" w:type="dxa"/>
                  <w:tcBorders>
                    <w:top w:val="single" w:sz="4" w:space="0" w:color="181717"/>
                    <w:left w:val="nil"/>
                    <w:bottom w:val="single" w:sz="4" w:space="0" w:color="181717"/>
                    <w:right w:val="single" w:sz="4" w:space="0" w:color="181717"/>
                  </w:tcBorders>
                  <w:shd w:val="clear" w:color="auto" w:fill="F393A2"/>
                  <w:vAlign w:val="center"/>
                </w:tcPr>
                <w:p w:rsidR="004056BB" w:rsidRPr="004830D0" w:rsidRDefault="004056BB" w:rsidP="00E3281C">
                  <w:r w:rsidRPr="004830D0">
                    <w:rPr>
                      <w:rFonts w:ascii="Calibri" w:eastAsia="Calibri" w:hAnsi="Calibri" w:cs="Calibri"/>
                      <w:color w:val="181717"/>
                      <w:sz w:val="21"/>
                    </w:rPr>
                    <w:lastRenderedPageBreak/>
                    <w:t xml:space="preserve">CS.4.1.30. </w:t>
                  </w:r>
                </w:p>
              </w:tc>
              <w:tc>
                <w:tcPr>
                  <w:tcW w:w="4110" w:type="dxa"/>
                  <w:tcBorders>
                    <w:top w:val="single" w:sz="4" w:space="0" w:color="181717"/>
                    <w:left w:val="single" w:sz="4" w:space="0" w:color="181717"/>
                    <w:bottom w:val="single" w:sz="4" w:space="0" w:color="181717"/>
                    <w:right w:val="nil"/>
                  </w:tcBorders>
                  <w:shd w:val="clear" w:color="auto" w:fill="F393A2"/>
                  <w:vAlign w:val="center"/>
                </w:tcPr>
                <w:p w:rsidR="004056BB" w:rsidRPr="004830D0" w:rsidRDefault="004056BB" w:rsidP="00E3281C">
                  <w:pPr>
                    <w:ind w:right="63"/>
                    <w:jc w:val="both"/>
                  </w:pPr>
                  <w:r w:rsidRPr="004830D0">
                    <w:rPr>
                      <w:rFonts w:ascii="Calibri" w:eastAsia="Calibri" w:hAnsi="Calibri" w:cs="Calibri"/>
                      <w:color w:val="181717"/>
                      <w:sz w:val="21"/>
                    </w:rPr>
                    <w:t>Explicar el avance del capitalismo, el crecimiento de la producción manufacturera, la expansión de las ciudades y del intercambio internacional.</w:t>
                  </w:r>
                </w:p>
              </w:tc>
            </w:tr>
            <w:tr w:rsidR="004056BB" w:rsidRPr="004830D0" w:rsidTr="00E3281C">
              <w:trPr>
                <w:trHeight w:val="1048"/>
              </w:trPr>
              <w:tc>
                <w:tcPr>
                  <w:tcW w:w="1168" w:type="dxa"/>
                  <w:tcBorders>
                    <w:top w:val="single" w:sz="4" w:space="0" w:color="181717"/>
                    <w:left w:val="nil"/>
                    <w:bottom w:val="single" w:sz="4" w:space="0" w:color="181717"/>
                    <w:right w:val="single" w:sz="4" w:space="0" w:color="181717"/>
                  </w:tcBorders>
                  <w:shd w:val="clear" w:color="auto" w:fill="F393A2"/>
                  <w:vAlign w:val="center"/>
                </w:tcPr>
                <w:p w:rsidR="004056BB" w:rsidRPr="004830D0" w:rsidRDefault="004056BB" w:rsidP="00E3281C">
                  <w:r w:rsidRPr="004830D0">
                    <w:rPr>
                      <w:rFonts w:ascii="Calibri" w:eastAsia="Calibri" w:hAnsi="Calibri" w:cs="Calibri"/>
                      <w:color w:val="181717"/>
                      <w:sz w:val="21"/>
                    </w:rPr>
                    <w:t xml:space="preserve">CS.4.1.31. </w:t>
                  </w:r>
                </w:p>
              </w:tc>
              <w:tc>
                <w:tcPr>
                  <w:tcW w:w="4110" w:type="dxa"/>
                  <w:tcBorders>
                    <w:top w:val="single" w:sz="4" w:space="0" w:color="181717"/>
                    <w:left w:val="single" w:sz="4" w:space="0" w:color="181717"/>
                    <w:bottom w:val="single" w:sz="4" w:space="0" w:color="181717"/>
                    <w:right w:val="nil"/>
                  </w:tcBorders>
                  <w:shd w:val="clear" w:color="auto" w:fill="F393A2"/>
                  <w:vAlign w:val="center"/>
                </w:tcPr>
                <w:p w:rsidR="004056BB" w:rsidRPr="004830D0" w:rsidRDefault="004056BB" w:rsidP="00E3281C">
                  <w:pPr>
                    <w:ind w:right="63"/>
                    <w:jc w:val="both"/>
                  </w:pPr>
                  <w:r w:rsidRPr="004830D0">
                    <w:rPr>
                      <w:rFonts w:ascii="Calibri" w:eastAsia="Calibri" w:hAnsi="Calibri" w:cs="Calibri"/>
                      <w:color w:val="181717"/>
                      <w:sz w:val="21"/>
                    </w:rPr>
                    <w:t>Analizar el proceso de independencia de Estados Unidos, su establecimiento como la primera república democrática, y sus consecuencias.</w:t>
                  </w:r>
                </w:p>
              </w:tc>
            </w:tr>
          </w:tbl>
          <w:p w:rsidR="004056BB" w:rsidRPr="004830D0" w:rsidRDefault="004056BB" w:rsidP="00E3281C"/>
        </w:tc>
        <w:tc>
          <w:tcPr>
            <w:tcW w:w="2835" w:type="dxa"/>
          </w:tcPr>
          <w:p w:rsidR="004056BB" w:rsidRPr="004830D0" w:rsidRDefault="004056BB" w:rsidP="00E3281C">
            <w:pPr>
              <w:rPr>
                <w:rFonts w:ascii="Gotham-Light" w:hAnsi="Gotham-Light" w:cs="Gotham-Light"/>
                <w:sz w:val="17"/>
                <w:szCs w:val="17"/>
                <w:lang w:val="es-EC"/>
              </w:rPr>
            </w:pPr>
            <w:r w:rsidRPr="004830D0">
              <w:rPr>
                <w:rFonts w:ascii="Gotham-Medium" w:hAnsi="Gotham-Medium" w:cs="Gotham-Medium"/>
                <w:sz w:val="17"/>
                <w:szCs w:val="17"/>
                <w:lang w:val="es-EC"/>
              </w:rPr>
              <w:lastRenderedPageBreak/>
              <w:t xml:space="preserve">CE.CS.4.2. </w:t>
            </w:r>
            <w:r w:rsidRPr="004830D0">
              <w:rPr>
                <w:rFonts w:ascii="Gotham-Light" w:hAnsi="Gotham-Light" w:cs="Gotham-Light"/>
                <w:sz w:val="17"/>
                <w:szCs w:val="17"/>
                <w:lang w:val="es-EC"/>
              </w:rPr>
              <w:t>Analiza el origen de las sociedades divididas en clases en el mundo (esclavitud, pobreza), en función de los acontecimientos históricos de colonización y conquista (conquista del Imperio romano, conquista del Imperio inca, conquista europea en América) y la supervivencia de estructuras de desigualdad.</w:t>
            </w:r>
          </w:p>
          <w:p w:rsidR="004056BB" w:rsidRPr="004830D0" w:rsidRDefault="004056BB" w:rsidP="00E3281C">
            <w:pPr>
              <w:rPr>
                <w:rFonts w:ascii="Gotham-Light" w:hAnsi="Gotham-Light" w:cs="Gotham-Light"/>
                <w:sz w:val="17"/>
                <w:szCs w:val="17"/>
                <w:lang w:val="es-EC"/>
              </w:rPr>
            </w:pPr>
          </w:p>
          <w:p w:rsidR="004056BB" w:rsidRPr="004830D0" w:rsidRDefault="004056BB" w:rsidP="00E3281C">
            <w:pPr>
              <w:rPr>
                <w:rFonts w:ascii="Gotham-Light" w:hAnsi="Gotham-Light" w:cs="Gotham-Light"/>
                <w:sz w:val="17"/>
                <w:szCs w:val="17"/>
                <w:lang w:val="es-EC"/>
              </w:rPr>
            </w:pPr>
          </w:p>
          <w:p w:rsidR="004056BB" w:rsidRPr="004830D0" w:rsidRDefault="004056BB" w:rsidP="00E3281C">
            <w:pPr>
              <w:rPr>
                <w:rFonts w:ascii="Gotham-Light" w:hAnsi="Gotham-Light" w:cs="Gotham-Light"/>
                <w:sz w:val="17"/>
                <w:szCs w:val="17"/>
                <w:lang w:val="es-EC"/>
              </w:rPr>
            </w:pPr>
          </w:p>
          <w:p w:rsidR="004056BB" w:rsidRPr="004830D0" w:rsidRDefault="004056BB" w:rsidP="00E3281C">
            <w:pPr>
              <w:rPr>
                <w:rFonts w:ascii="Gotham-Light" w:hAnsi="Gotham-Light" w:cs="Gotham-Light"/>
                <w:sz w:val="17"/>
                <w:szCs w:val="17"/>
                <w:lang w:val="es-EC"/>
              </w:rPr>
            </w:pPr>
          </w:p>
          <w:p w:rsidR="004056BB" w:rsidRPr="004830D0" w:rsidRDefault="004056BB" w:rsidP="00E3281C">
            <w:pPr>
              <w:autoSpaceDE w:val="0"/>
              <w:autoSpaceDN w:val="0"/>
              <w:adjustRightInd w:val="0"/>
              <w:rPr>
                <w:rFonts w:ascii="Gotham-Light" w:hAnsi="Gotham-Light" w:cs="Gotham-Light"/>
                <w:sz w:val="17"/>
                <w:szCs w:val="17"/>
                <w:lang w:val="es-EC"/>
              </w:rPr>
            </w:pPr>
            <w:r w:rsidRPr="004830D0">
              <w:rPr>
                <w:rFonts w:ascii="Gotham-Medium" w:hAnsi="Gotham-Medium" w:cs="Gotham-Medium"/>
                <w:sz w:val="17"/>
                <w:szCs w:val="17"/>
                <w:lang w:val="es-EC"/>
              </w:rPr>
              <w:t xml:space="preserve">CE.CS.4.3. </w:t>
            </w:r>
            <w:r w:rsidRPr="004830D0">
              <w:rPr>
                <w:rFonts w:ascii="Gotham-Light" w:hAnsi="Gotham-Light" w:cs="Gotham-Light"/>
                <w:sz w:val="17"/>
                <w:szCs w:val="17"/>
                <w:lang w:val="es-EC"/>
              </w:rPr>
              <w:t>Examina las diferentes formas de conciencia e insurgencia social (cristianismo, humanismo, revoluciones, etc.)</w:t>
            </w:r>
          </w:p>
          <w:p w:rsidR="004056BB" w:rsidRPr="004830D0" w:rsidRDefault="004056BB" w:rsidP="00E3281C">
            <w:pPr>
              <w:autoSpaceDE w:val="0"/>
              <w:autoSpaceDN w:val="0"/>
              <w:adjustRightInd w:val="0"/>
              <w:rPr>
                <w:rFonts w:ascii="Gotham-Light" w:hAnsi="Gotham-Light" w:cs="Gotham-Light"/>
                <w:sz w:val="17"/>
                <w:szCs w:val="17"/>
                <w:lang w:val="es-EC"/>
              </w:rPr>
            </w:pPr>
            <w:r w:rsidRPr="004830D0">
              <w:rPr>
                <w:rFonts w:ascii="Gotham-Light" w:hAnsi="Gotham-Light" w:cs="Gotham-Light"/>
                <w:sz w:val="17"/>
                <w:szCs w:val="17"/>
                <w:lang w:val="es-EC"/>
              </w:rPr>
              <w:t>como expresiones y representaciones del poder en el contexto del paso de la antigüedad al feudalismo y al capitalismo, y el desarrollo de la modernidad, con sus transformaciones económicas, sociales, políticas e ideológicas en el mundo y América Latina.</w:t>
            </w:r>
          </w:p>
        </w:tc>
        <w:tc>
          <w:tcPr>
            <w:tcW w:w="2977" w:type="dxa"/>
          </w:tcPr>
          <w:p w:rsidR="004056BB" w:rsidRPr="004830D0" w:rsidRDefault="004056BB" w:rsidP="00E3281C">
            <w:pPr>
              <w:autoSpaceDE w:val="0"/>
              <w:autoSpaceDN w:val="0"/>
              <w:adjustRightInd w:val="0"/>
              <w:rPr>
                <w:rFonts w:ascii="Gotham-Light" w:hAnsi="Gotham-Light" w:cs="Gotham-Light"/>
                <w:sz w:val="17"/>
                <w:szCs w:val="17"/>
                <w:lang w:val="es-EC"/>
              </w:rPr>
            </w:pPr>
            <w:r w:rsidRPr="004830D0">
              <w:rPr>
                <w:rFonts w:ascii="Gotham-Medium" w:hAnsi="Gotham-Medium" w:cs="Gotham-Medium"/>
                <w:sz w:val="17"/>
                <w:szCs w:val="17"/>
                <w:lang w:val="es-EC"/>
              </w:rPr>
              <w:lastRenderedPageBreak/>
              <w:t xml:space="preserve">I.CS.4.2.2. </w:t>
            </w:r>
            <w:r w:rsidRPr="004830D0">
              <w:rPr>
                <w:rFonts w:ascii="Gotham-Light" w:hAnsi="Gotham-Light" w:cs="Gotham-Light"/>
                <w:sz w:val="17"/>
                <w:szCs w:val="17"/>
                <w:lang w:val="es-EC"/>
              </w:rPr>
              <w:t>Examina las motivaciones de los europeos para</w:t>
            </w:r>
          </w:p>
          <w:p w:rsidR="004056BB" w:rsidRPr="004830D0" w:rsidRDefault="004056BB" w:rsidP="00E3281C">
            <w:pPr>
              <w:autoSpaceDE w:val="0"/>
              <w:autoSpaceDN w:val="0"/>
              <w:adjustRightInd w:val="0"/>
              <w:rPr>
                <w:rFonts w:ascii="Gotham-Light" w:hAnsi="Gotham-Light" w:cs="Gotham-Light"/>
                <w:sz w:val="17"/>
                <w:szCs w:val="17"/>
                <w:lang w:val="es-EC"/>
              </w:rPr>
            </w:pPr>
            <w:r w:rsidRPr="004830D0">
              <w:rPr>
                <w:rFonts w:ascii="Gotham-Light" w:hAnsi="Gotham-Light" w:cs="Gotham-Light"/>
                <w:sz w:val="17"/>
                <w:szCs w:val="17"/>
                <w:lang w:val="es-EC"/>
              </w:rPr>
              <w:t>buscar nuevas rutas marítimas, su llegada a la India y el “descubrimiento” de América, los mecanismos de gobierno y extracción de riquezas del Imperio colonial español en América, y su relación con las transformaciones en los siglos XVI y XVII de la América española, las innovaciones</w:t>
            </w:r>
          </w:p>
          <w:p w:rsidR="004056BB" w:rsidRPr="004830D0" w:rsidRDefault="004056BB" w:rsidP="00E3281C">
            <w:pPr>
              <w:rPr>
                <w:rFonts w:ascii="Gotham-Light" w:hAnsi="Gotham-Light" w:cs="Gotham-Light"/>
                <w:sz w:val="17"/>
                <w:szCs w:val="17"/>
                <w:lang w:val="es-EC"/>
              </w:rPr>
            </w:pPr>
            <w:r w:rsidRPr="004830D0">
              <w:rPr>
                <w:rFonts w:ascii="Gotham-Light" w:hAnsi="Gotham-Light" w:cs="Gotham-Light"/>
                <w:sz w:val="17"/>
                <w:szCs w:val="17"/>
                <w:lang w:val="es-EC"/>
              </w:rPr>
              <w:t xml:space="preserve">y progresos científicos y tecnológicos de los siglos </w:t>
            </w:r>
            <w:r w:rsidRPr="004830D0">
              <w:rPr>
                <w:rFonts w:ascii="Gotham-Light" w:hAnsi="Gotham-Light" w:cs="Gotham-Light"/>
                <w:sz w:val="17"/>
                <w:szCs w:val="17"/>
                <w:lang w:val="es-EC"/>
              </w:rPr>
              <w:lastRenderedPageBreak/>
              <w:t>posteriores, estableciendo semejanzas y diferencias de esta colonización con el portugués y anglosajón. (I.2.)</w:t>
            </w:r>
          </w:p>
          <w:p w:rsidR="004056BB" w:rsidRPr="004830D0" w:rsidRDefault="004056BB" w:rsidP="00E3281C">
            <w:pPr>
              <w:rPr>
                <w:rFonts w:ascii="Gotham-Light" w:hAnsi="Gotham-Light" w:cs="Gotham-Light"/>
                <w:sz w:val="17"/>
                <w:szCs w:val="17"/>
                <w:lang w:val="es-EC"/>
              </w:rPr>
            </w:pPr>
          </w:p>
          <w:p w:rsidR="004056BB" w:rsidRPr="004830D0" w:rsidRDefault="004056BB" w:rsidP="00E3281C">
            <w:pPr>
              <w:autoSpaceDE w:val="0"/>
              <w:autoSpaceDN w:val="0"/>
              <w:adjustRightInd w:val="0"/>
              <w:rPr>
                <w:rFonts w:ascii="Gotham-Light" w:hAnsi="Gotham-Light" w:cs="Gotham-Light"/>
                <w:sz w:val="17"/>
                <w:szCs w:val="17"/>
                <w:lang w:val="es-EC"/>
              </w:rPr>
            </w:pPr>
            <w:r w:rsidRPr="004830D0">
              <w:rPr>
                <w:rFonts w:ascii="Gotham-Medium" w:hAnsi="Gotham-Medium" w:cs="Gotham-Medium"/>
                <w:sz w:val="17"/>
                <w:szCs w:val="17"/>
                <w:lang w:val="es-EC"/>
              </w:rPr>
              <w:t xml:space="preserve">I.CS.4.3.3. </w:t>
            </w:r>
            <w:r w:rsidRPr="004830D0">
              <w:rPr>
                <w:rFonts w:ascii="Gotham-Light" w:hAnsi="Gotham-Light" w:cs="Gotham-Light"/>
                <w:sz w:val="17"/>
                <w:szCs w:val="17"/>
                <w:lang w:val="es-EC"/>
              </w:rPr>
              <w:t>Explica el avance del capitalismo, el crecimiento de la</w:t>
            </w:r>
          </w:p>
          <w:p w:rsidR="004056BB" w:rsidRPr="004830D0" w:rsidRDefault="004056BB" w:rsidP="00E3281C">
            <w:pPr>
              <w:autoSpaceDE w:val="0"/>
              <w:autoSpaceDN w:val="0"/>
              <w:adjustRightInd w:val="0"/>
              <w:rPr>
                <w:rFonts w:ascii="Gotham-Light" w:hAnsi="Gotham-Light" w:cs="Gotham-Light"/>
                <w:sz w:val="17"/>
                <w:szCs w:val="17"/>
                <w:lang w:val="es-EC"/>
              </w:rPr>
            </w:pPr>
            <w:r w:rsidRPr="004830D0">
              <w:rPr>
                <w:rFonts w:ascii="Gotham-Light" w:hAnsi="Gotham-Light" w:cs="Gotham-Light"/>
                <w:sz w:val="17"/>
                <w:szCs w:val="17"/>
                <w:lang w:val="es-EC"/>
              </w:rPr>
              <w:t>producción manufacturera, la independencia de los Estados Unidos y el sentido de las revoluciones europeas de fines del siglo XVIII y XIX, destacando la herencia de las sociedades coloniales en la América del presente. (I.2.)</w:t>
            </w:r>
          </w:p>
        </w:tc>
      </w:tr>
      <w:tr w:rsidR="004056BB" w:rsidRPr="004830D0" w:rsidTr="00E3281C">
        <w:trPr>
          <w:trHeight w:val="1376"/>
        </w:trPr>
        <w:tc>
          <w:tcPr>
            <w:tcW w:w="2042" w:type="dxa"/>
            <w:gridSpan w:val="2"/>
            <w:vMerge/>
          </w:tcPr>
          <w:p w:rsidR="004056BB" w:rsidRPr="004830D0" w:rsidRDefault="004056BB" w:rsidP="00E3281C"/>
        </w:tc>
        <w:tc>
          <w:tcPr>
            <w:tcW w:w="2319" w:type="dxa"/>
          </w:tcPr>
          <w:p w:rsidR="004056BB" w:rsidRPr="004830D0" w:rsidRDefault="004056BB" w:rsidP="00E3281C">
            <w:pPr>
              <w:pStyle w:val="Pa0"/>
              <w:jc w:val="both"/>
              <w:rPr>
                <w:rStyle w:val="A11"/>
                <w:rFonts w:ascii="Verdana" w:hAnsi="Verdana" w:cs="HelveticaNeueLT Std Thin"/>
                <w:sz w:val="20"/>
                <w:szCs w:val="20"/>
              </w:rPr>
            </w:pPr>
            <w:r w:rsidRPr="004830D0">
              <w:rPr>
                <w:rFonts w:ascii="Verdana" w:hAnsi="Verdana" w:cs="HelveticaNeueLT Std Thin"/>
                <w:color w:val="000000"/>
                <w:sz w:val="20"/>
                <w:szCs w:val="20"/>
              </w:rPr>
              <w:t>. Identifica proble</w:t>
            </w:r>
            <w:r w:rsidRPr="004830D0">
              <w:rPr>
                <w:rFonts w:ascii="Verdana" w:hAnsi="Verdana" w:cs="HelveticaNeueLT Std Thin"/>
                <w:color w:val="000000"/>
                <w:sz w:val="20"/>
                <w:szCs w:val="20"/>
              </w:rPr>
              <w:softHyphen/>
              <w:t>mas de investigación y soluciones sobre aspectos de la sociedad, relacionados con procesos territoriales.</w:t>
            </w:r>
          </w:p>
        </w:tc>
        <w:tc>
          <w:tcPr>
            <w:tcW w:w="5386" w:type="dxa"/>
          </w:tcPr>
          <w:tbl>
            <w:tblPr>
              <w:tblStyle w:val="TableGrid"/>
              <w:tblW w:w="5278" w:type="dxa"/>
              <w:tblInd w:w="0" w:type="dxa"/>
              <w:tblLayout w:type="fixed"/>
              <w:tblCellMar>
                <w:left w:w="170" w:type="dxa"/>
                <w:right w:w="107" w:type="dxa"/>
              </w:tblCellMar>
              <w:tblLook w:val="04A0" w:firstRow="1" w:lastRow="0" w:firstColumn="1" w:lastColumn="0" w:noHBand="0" w:noVBand="1"/>
            </w:tblPr>
            <w:tblGrid>
              <w:gridCol w:w="1168"/>
              <w:gridCol w:w="4110"/>
            </w:tblGrid>
            <w:tr w:rsidR="004056BB" w:rsidRPr="004830D0" w:rsidTr="00E3281C">
              <w:trPr>
                <w:trHeight w:val="778"/>
              </w:trPr>
              <w:tc>
                <w:tcPr>
                  <w:tcW w:w="1168" w:type="dxa"/>
                  <w:tcBorders>
                    <w:top w:val="single" w:sz="4" w:space="0" w:color="181717"/>
                    <w:left w:val="nil"/>
                    <w:bottom w:val="single" w:sz="4" w:space="0" w:color="181717"/>
                    <w:right w:val="single" w:sz="4" w:space="0" w:color="181717"/>
                  </w:tcBorders>
                  <w:shd w:val="clear" w:color="auto" w:fill="F393A2"/>
                  <w:vAlign w:val="center"/>
                </w:tcPr>
                <w:p w:rsidR="004056BB" w:rsidRPr="004830D0" w:rsidRDefault="004056BB" w:rsidP="00E3281C">
                  <w:r w:rsidRPr="004830D0">
                    <w:rPr>
                      <w:rFonts w:ascii="Calibri" w:eastAsia="Calibri" w:hAnsi="Calibri" w:cs="Calibri"/>
                      <w:color w:val="181717"/>
                      <w:sz w:val="21"/>
                    </w:rPr>
                    <w:t xml:space="preserve">CS.4.1.32. </w:t>
                  </w:r>
                </w:p>
              </w:tc>
              <w:tc>
                <w:tcPr>
                  <w:tcW w:w="4110" w:type="dxa"/>
                  <w:tcBorders>
                    <w:top w:val="single" w:sz="4" w:space="0" w:color="181717"/>
                    <w:left w:val="single" w:sz="4" w:space="0" w:color="181717"/>
                    <w:bottom w:val="single" w:sz="4" w:space="0" w:color="181717"/>
                    <w:right w:val="nil"/>
                  </w:tcBorders>
                  <w:shd w:val="clear" w:color="auto" w:fill="F393A2"/>
                  <w:vAlign w:val="center"/>
                </w:tcPr>
                <w:p w:rsidR="004056BB" w:rsidRPr="004830D0" w:rsidRDefault="004056BB" w:rsidP="00E3281C">
                  <w:r w:rsidRPr="004830D0">
                    <w:rPr>
                      <w:rFonts w:ascii="Calibri" w:eastAsia="Calibri" w:hAnsi="Calibri" w:cs="Calibri"/>
                      <w:color w:val="181717"/>
                      <w:sz w:val="21"/>
                    </w:rPr>
                    <w:t>Discutir el sentido de las revoluciones europeas de fines del siglo XVIII y XIX.</w:t>
                  </w:r>
                </w:p>
              </w:tc>
            </w:tr>
            <w:tr w:rsidR="004056BB" w:rsidRPr="004830D0" w:rsidTr="00E3281C">
              <w:trPr>
                <w:trHeight w:val="1048"/>
              </w:trPr>
              <w:tc>
                <w:tcPr>
                  <w:tcW w:w="1168" w:type="dxa"/>
                  <w:tcBorders>
                    <w:top w:val="single" w:sz="4" w:space="0" w:color="181717"/>
                    <w:left w:val="nil"/>
                    <w:bottom w:val="single" w:sz="4" w:space="0" w:color="181717"/>
                    <w:right w:val="single" w:sz="4" w:space="0" w:color="181717"/>
                  </w:tcBorders>
                  <w:shd w:val="clear" w:color="auto" w:fill="F393A2"/>
                  <w:vAlign w:val="center"/>
                </w:tcPr>
                <w:p w:rsidR="004056BB" w:rsidRPr="004830D0" w:rsidRDefault="004056BB" w:rsidP="00E3281C">
                  <w:r w:rsidRPr="004830D0">
                    <w:rPr>
                      <w:rFonts w:ascii="Calibri" w:eastAsia="Calibri" w:hAnsi="Calibri" w:cs="Calibri"/>
                      <w:color w:val="181717"/>
                      <w:sz w:val="21"/>
                    </w:rPr>
                    <w:t xml:space="preserve">CS.4.1.33. </w:t>
                  </w:r>
                </w:p>
              </w:tc>
              <w:tc>
                <w:tcPr>
                  <w:tcW w:w="4110" w:type="dxa"/>
                  <w:tcBorders>
                    <w:top w:val="single" w:sz="4" w:space="0" w:color="181717"/>
                    <w:left w:val="single" w:sz="4" w:space="0" w:color="181717"/>
                    <w:bottom w:val="single" w:sz="4" w:space="0" w:color="181717"/>
                    <w:right w:val="nil"/>
                  </w:tcBorders>
                  <w:shd w:val="clear" w:color="auto" w:fill="F393A2"/>
                  <w:vAlign w:val="center"/>
                </w:tcPr>
                <w:p w:rsidR="004056BB" w:rsidRPr="004830D0" w:rsidRDefault="004056BB" w:rsidP="00E3281C">
                  <w:pPr>
                    <w:ind w:right="63"/>
                    <w:jc w:val="both"/>
                    <w:rPr>
                      <w:rFonts w:ascii="Calibri" w:eastAsia="Calibri" w:hAnsi="Calibri" w:cs="Calibri"/>
                      <w:color w:val="181717"/>
                      <w:sz w:val="21"/>
                    </w:rPr>
                  </w:pPr>
                  <w:r w:rsidRPr="004830D0">
                    <w:rPr>
                      <w:rFonts w:ascii="Calibri" w:eastAsia="Calibri" w:hAnsi="Calibri" w:cs="Calibri"/>
                      <w:color w:val="181717"/>
                      <w:sz w:val="21"/>
                    </w:rPr>
                    <w:t>Exponer la naturaleza de la Ilustración en Europa y América y las condiciones para la caída del Antiguo Régimen en ambos continentes.</w:t>
                  </w:r>
                </w:p>
              </w:tc>
            </w:tr>
            <w:tr w:rsidR="004056BB" w:rsidRPr="004830D0" w:rsidTr="00E3281C">
              <w:trPr>
                <w:trHeight w:val="778"/>
              </w:trPr>
              <w:tc>
                <w:tcPr>
                  <w:tcW w:w="1168" w:type="dxa"/>
                  <w:tcBorders>
                    <w:top w:val="single" w:sz="4" w:space="0" w:color="181717"/>
                    <w:left w:val="nil"/>
                    <w:bottom w:val="single" w:sz="4" w:space="0" w:color="181717"/>
                    <w:right w:val="single" w:sz="4" w:space="0" w:color="181717"/>
                  </w:tcBorders>
                  <w:vAlign w:val="center"/>
                </w:tcPr>
                <w:p w:rsidR="004056BB" w:rsidRPr="004830D0" w:rsidRDefault="004056BB" w:rsidP="00E3281C">
                  <w:r w:rsidRPr="004830D0">
                    <w:rPr>
                      <w:rFonts w:ascii="Calibri" w:eastAsia="Calibri" w:hAnsi="Calibri" w:cs="Calibri"/>
                      <w:color w:val="181717"/>
                      <w:sz w:val="21"/>
                    </w:rPr>
                    <w:t xml:space="preserve">CS.4.1.34. </w:t>
                  </w:r>
                </w:p>
              </w:tc>
              <w:tc>
                <w:tcPr>
                  <w:tcW w:w="4110" w:type="dxa"/>
                  <w:tcBorders>
                    <w:top w:val="single" w:sz="4" w:space="0" w:color="181717"/>
                    <w:left w:val="single" w:sz="4" w:space="0" w:color="181717"/>
                    <w:bottom w:val="single" w:sz="4" w:space="0" w:color="181717"/>
                    <w:right w:val="nil"/>
                  </w:tcBorders>
                  <w:vAlign w:val="center"/>
                </w:tcPr>
                <w:p w:rsidR="004056BB" w:rsidRPr="004830D0" w:rsidRDefault="004056BB" w:rsidP="00E3281C">
                  <w:pPr>
                    <w:jc w:val="both"/>
                  </w:pPr>
                  <w:r w:rsidRPr="004830D0">
                    <w:rPr>
                      <w:rFonts w:ascii="Calibri" w:eastAsia="Calibri" w:hAnsi="Calibri" w:cs="Calibri"/>
                      <w:color w:val="181717"/>
                      <w:sz w:val="21"/>
                    </w:rPr>
                    <w:t>Evaluar la herencia de las sociedades coloniales en la América Latina del presente.</w:t>
                  </w:r>
                </w:p>
              </w:tc>
            </w:tr>
          </w:tbl>
          <w:p w:rsidR="004056BB" w:rsidRPr="004830D0" w:rsidRDefault="004056BB" w:rsidP="00E3281C"/>
        </w:tc>
        <w:tc>
          <w:tcPr>
            <w:tcW w:w="2835" w:type="dxa"/>
          </w:tcPr>
          <w:p w:rsidR="004056BB" w:rsidRPr="004830D0" w:rsidRDefault="004056BB" w:rsidP="00E3281C">
            <w:pPr>
              <w:autoSpaceDE w:val="0"/>
              <w:autoSpaceDN w:val="0"/>
              <w:adjustRightInd w:val="0"/>
              <w:rPr>
                <w:rFonts w:ascii="Gotham-Light" w:hAnsi="Gotham-Light" w:cs="Gotham-Light"/>
                <w:sz w:val="17"/>
                <w:szCs w:val="17"/>
                <w:lang w:val="es-EC"/>
              </w:rPr>
            </w:pPr>
            <w:r w:rsidRPr="004830D0">
              <w:rPr>
                <w:rFonts w:ascii="Gotham-Medium" w:hAnsi="Gotham-Medium" w:cs="Gotham-Medium"/>
                <w:sz w:val="17"/>
                <w:szCs w:val="17"/>
                <w:lang w:val="es-EC"/>
              </w:rPr>
              <w:t xml:space="preserve">CE.CS.4.3. </w:t>
            </w:r>
            <w:r w:rsidRPr="004830D0">
              <w:rPr>
                <w:rFonts w:ascii="Gotham-Light" w:hAnsi="Gotham-Light" w:cs="Gotham-Light"/>
                <w:sz w:val="17"/>
                <w:szCs w:val="17"/>
                <w:lang w:val="es-EC"/>
              </w:rPr>
              <w:t>Examina las diferentes formas de conciencia e insurgencia social (cristianismo, humanismo, revoluciones, etc.)</w:t>
            </w:r>
          </w:p>
          <w:p w:rsidR="004056BB" w:rsidRPr="004830D0" w:rsidRDefault="004056BB" w:rsidP="00E3281C">
            <w:r w:rsidRPr="004830D0">
              <w:rPr>
                <w:rFonts w:ascii="Gotham-Light" w:hAnsi="Gotham-Light" w:cs="Gotham-Light"/>
                <w:sz w:val="17"/>
                <w:szCs w:val="17"/>
                <w:lang w:val="es-EC"/>
              </w:rPr>
              <w:t>como expresiones y representaciones del poder en el contexto del paso de la antigüedad al feudalismo y al capitalismo, y el desarrollo de la modernidad, con sus transformaciones económicas, sociales, políticas e ideológicas en el mundo y América Latina.</w:t>
            </w:r>
          </w:p>
        </w:tc>
        <w:tc>
          <w:tcPr>
            <w:tcW w:w="2977" w:type="dxa"/>
          </w:tcPr>
          <w:p w:rsidR="004056BB" w:rsidRPr="004830D0" w:rsidRDefault="004056BB" w:rsidP="00E3281C">
            <w:pPr>
              <w:autoSpaceDE w:val="0"/>
              <w:autoSpaceDN w:val="0"/>
              <w:adjustRightInd w:val="0"/>
              <w:rPr>
                <w:rFonts w:ascii="Gotham-Light" w:hAnsi="Gotham-Light" w:cs="Gotham-Light"/>
                <w:sz w:val="17"/>
                <w:szCs w:val="17"/>
                <w:lang w:val="es-EC"/>
              </w:rPr>
            </w:pPr>
            <w:r w:rsidRPr="004830D0">
              <w:rPr>
                <w:rFonts w:ascii="Gotham-Medium" w:hAnsi="Gotham-Medium" w:cs="Gotham-Medium"/>
                <w:sz w:val="17"/>
                <w:szCs w:val="17"/>
                <w:lang w:val="es-EC"/>
              </w:rPr>
              <w:t xml:space="preserve">I.CS.4.3.2. </w:t>
            </w:r>
            <w:r w:rsidRPr="004830D0">
              <w:rPr>
                <w:rFonts w:ascii="Gotham-Light" w:hAnsi="Gotham-Light" w:cs="Gotham-Light"/>
                <w:sz w:val="17"/>
                <w:szCs w:val="17"/>
                <w:lang w:val="es-EC"/>
              </w:rPr>
              <w:t>Relaciona los cambios producidos en las cruzadas y el</w:t>
            </w:r>
          </w:p>
          <w:p w:rsidR="004056BB" w:rsidRPr="004830D0" w:rsidRDefault="004056BB" w:rsidP="00E3281C">
            <w:pPr>
              <w:autoSpaceDE w:val="0"/>
              <w:autoSpaceDN w:val="0"/>
              <w:adjustRightInd w:val="0"/>
              <w:rPr>
                <w:rFonts w:ascii="Gotham-Light" w:hAnsi="Gotham-Light" w:cs="Gotham-Light"/>
                <w:sz w:val="17"/>
                <w:szCs w:val="17"/>
                <w:lang w:val="es-EC"/>
              </w:rPr>
            </w:pPr>
            <w:r w:rsidRPr="004830D0">
              <w:rPr>
                <w:rFonts w:ascii="Gotham-Light" w:hAnsi="Gotham-Light" w:cs="Gotham-Light"/>
                <w:sz w:val="17"/>
                <w:szCs w:val="17"/>
                <w:lang w:val="es-EC"/>
              </w:rPr>
              <w:t>fin del medioevo con la transición a una sociedad feudal europea</w:t>
            </w:r>
          </w:p>
          <w:p w:rsidR="004056BB" w:rsidRPr="004830D0" w:rsidRDefault="004056BB" w:rsidP="00E3281C">
            <w:pPr>
              <w:autoSpaceDE w:val="0"/>
              <w:autoSpaceDN w:val="0"/>
              <w:adjustRightInd w:val="0"/>
              <w:rPr>
                <w:rFonts w:ascii="Gotham-Light" w:hAnsi="Gotham-Light" w:cs="Gotham-Light"/>
                <w:sz w:val="17"/>
                <w:szCs w:val="17"/>
                <w:lang w:val="es-EC"/>
              </w:rPr>
            </w:pPr>
            <w:r w:rsidRPr="004830D0">
              <w:rPr>
                <w:rFonts w:ascii="Gotham-Light" w:hAnsi="Gotham-Light" w:cs="Gotham-Light"/>
                <w:sz w:val="17"/>
                <w:szCs w:val="17"/>
                <w:lang w:val="es-EC"/>
              </w:rPr>
              <w:t>En función de potenciar el entendimiento de la diversidad religiosa.</w:t>
            </w:r>
          </w:p>
          <w:p w:rsidR="004056BB" w:rsidRPr="004830D0" w:rsidRDefault="004056BB" w:rsidP="00E3281C">
            <w:pPr>
              <w:rPr>
                <w:rFonts w:ascii="Gotham-Light" w:hAnsi="Gotham-Light" w:cs="Gotham-Light"/>
                <w:sz w:val="17"/>
                <w:szCs w:val="17"/>
                <w:lang w:val="es-EC"/>
              </w:rPr>
            </w:pPr>
            <w:r w:rsidRPr="004830D0">
              <w:rPr>
                <w:rFonts w:ascii="Gotham-Light" w:hAnsi="Gotham-Light" w:cs="Gotham-Light"/>
                <w:sz w:val="17"/>
                <w:szCs w:val="17"/>
                <w:lang w:val="es-EC"/>
              </w:rPr>
              <w:t>(J.3., I.2.)</w:t>
            </w:r>
          </w:p>
          <w:p w:rsidR="004056BB" w:rsidRPr="004830D0" w:rsidRDefault="004056BB" w:rsidP="00E3281C">
            <w:pPr>
              <w:rPr>
                <w:rFonts w:ascii="Gotham-Light" w:hAnsi="Gotham-Light" w:cs="Gotham-Light"/>
                <w:sz w:val="17"/>
                <w:szCs w:val="17"/>
                <w:lang w:val="es-EC"/>
              </w:rPr>
            </w:pPr>
          </w:p>
          <w:p w:rsidR="004056BB" w:rsidRPr="004830D0" w:rsidRDefault="004056BB" w:rsidP="00E3281C">
            <w:pPr>
              <w:rPr>
                <w:rFonts w:ascii="Gotham-Light" w:hAnsi="Gotham-Light" w:cs="Gotham-Light"/>
                <w:sz w:val="17"/>
                <w:szCs w:val="17"/>
                <w:lang w:val="es-EC"/>
              </w:rPr>
            </w:pPr>
          </w:p>
          <w:p w:rsidR="004056BB" w:rsidRPr="004830D0" w:rsidRDefault="004056BB" w:rsidP="00E3281C"/>
        </w:tc>
      </w:tr>
      <w:tr w:rsidR="004056BB" w:rsidRPr="004830D0" w:rsidTr="00E3281C">
        <w:trPr>
          <w:trHeight w:val="975"/>
        </w:trPr>
        <w:tc>
          <w:tcPr>
            <w:tcW w:w="2042" w:type="dxa"/>
            <w:gridSpan w:val="2"/>
            <w:vMerge w:val="restart"/>
          </w:tcPr>
          <w:p w:rsidR="004056BB" w:rsidRPr="004830D0" w:rsidRDefault="004056BB" w:rsidP="00E3281C">
            <w:pPr>
              <w:jc w:val="both"/>
              <w:rPr>
                <w:rStyle w:val="A11"/>
                <w:rFonts w:ascii="Verdana" w:hAnsi="Verdana" w:cs="HelveticaNeueLT Std Thin"/>
                <w:b/>
                <w:sz w:val="20"/>
                <w:szCs w:val="20"/>
              </w:rPr>
            </w:pPr>
            <w:r w:rsidRPr="004830D0">
              <w:rPr>
                <w:rStyle w:val="A11"/>
                <w:rFonts w:ascii="Verdana" w:hAnsi="Verdana" w:cs="HelveticaNeueLT Std Thin"/>
                <w:b/>
                <w:sz w:val="20"/>
                <w:szCs w:val="20"/>
              </w:rPr>
              <w:t>RELACION</w:t>
            </w:r>
          </w:p>
          <w:p w:rsidR="004056BB" w:rsidRPr="004830D0" w:rsidRDefault="004056BB" w:rsidP="00E3281C">
            <w:pPr>
              <w:jc w:val="both"/>
              <w:rPr>
                <w:rStyle w:val="A11"/>
                <w:rFonts w:ascii="Verdana" w:hAnsi="Verdana" w:cs="HelveticaNeueLT Std Thin"/>
                <w:b/>
                <w:sz w:val="20"/>
                <w:szCs w:val="20"/>
              </w:rPr>
            </w:pPr>
          </w:p>
          <w:p w:rsidR="004056BB" w:rsidRPr="004830D0" w:rsidRDefault="004056BB" w:rsidP="00E3281C">
            <w:pPr>
              <w:jc w:val="both"/>
              <w:rPr>
                <w:rStyle w:val="A11"/>
                <w:rFonts w:ascii="Verdana" w:hAnsi="Verdana" w:cs="HelveticaNeueLT Std Thin"/>
                <w:b/>
                <w:sz w:val="20"/>
                <w:szCs w:val="20"/>
              </w:rPr>
            </w:pPr>
          </w:p>
          <w:p w:rsidR="004056BB" w:rsidRPr="004830D0" w:rsidRDefault="004056BB" w:rsidP="00E3281C">
            <w:pPr>
              <w:jc w:val="both"/>
              <w:rPr>
                <w:rStyle w:val="A11"/>
                <w:rFonts w:ascii="Verdana" w:hAnsi="Verdana" w:cs="HelveticaNeueLT Std Thin"/>
                <w:b/>
                <w:sz w:val="20"/>
                <w:szCs w:val="20"/>
              </w:rPr>
            </w:pPr>
            <w:r w:rsidRPr="004830D0">
              <w:rPr>
                <w:rStyle w:val="A11"/>
                <w:rFonts w:ascii="Verdana" w:hAnsi="Verdana" w:cs="HelveticaNeueLT Std Thin"/>
                <w:b/>
                <w:sz w:val="20"/>
                <w:szCs w:val="20"/>
              </w:rPr>
              <w:t xml:space="preserve"> </w:t>
            </w:r>
          </w:p>
          <w:p w:rsidR="004056BB" w:rsidRPr="004830D0" w:rsidRDefault="004056BB" w:rsidP="00E3281C">
            <w:pPr>
              <w:jc w:val="both"/>
              <w:rPr>
                <w:rStyle w:val="A11"/>
                <w:rFonts w:ascii="Verdana" w:hAnsi="Verdana" w:cs="HelveticaNeueLT Std Thin"/>
                <w:b/>
                <w:sz w:val="20"/>
                <w:szCs w:val="20"/>
              </w:rPr>
            </w:pPr>
          </w:p>
          <w:p w:rsidR="004056BB" w:rsidRPr="004830D0" w:rsidRDefault="004056BB" w:rsidP="00E3281C">
            <w:pPr>
              <w:jc w:val="both"/>
              <w:rPr>
                <w:rStyle w:val="A11"/>
                <w:rFonts w:ascii="Verdana" w:hAnsi="Verdana" w:cs="HelveticaNeueLT Std Thin"/>
                <w:b/>
                <w:sz w:val="20"/>
                <w:szCs w:val="20"/>
              </w:rPr>
            </w:pPr>
          </w:p>
          <w:p w:rsidR="004056BB" w:rsidRPr="004830D0" w:rsidRDefault="004056BB" w:rsidP="00E3281C">
            <w:pPr>
              <w:jc w:val="both"/>
              <w:rPr>
                <w:rStyle w:val="A11"/>
                <w:rFonts w:ascii="Verdana" w:hAnsi="Verdana" w:cs="HelveticaNeueLT Std Thin"/>
                <w:b/>
                <w:sz w:val="20"/>
                <w:szCs w:val="20"/>
              </w:rPr>
            </w:pPr>
            <w:r w:rsidRPr="004830D0">
              <w:rPr>
                <w:rStyle w:val="A11"/>
                <w:rFonts w:ascii="Verdana" w:hAnsi="Verdana" w:cs="HelveticaNeueLT Std Thin"/>
                <w:b/>
                <w:sz w:val="20"/>
                <w:szCs w:val="20"/>
              </w:rPr>
              <w:t xml:space="preserve">ENTRE </w:t>
            </w:r>
          </w:p>
          <w:p w:rsidR="004056BB" w:rsidRPr="004830D0" w:rsidRDefault="004056BB" w:rsidP="00E3281C">
            <w:pPr>
              <w:jc w:val="both"/>
              <w:rPr>
                <w:rStyle w:val="A11"/>
                <w:rFonts w:ascii="Verdana" w:hAnsi="Verdana" w:cs="HelveticaNeueLT Std Thin"/>
                <w:b/>
                <w:sz w:val="20"/>
                <w:szCs w:val="20"/>
              </w:rPr>
            </w:pPr>
          </w:p>
          <w:p w:rsidR="004056BB" w:rsidRPr="004830D0" w:rsidRDefault="004056BB" w:rsidP="00E3281C">
            <w:pPr>
              <w:jc w:val="both"/>
              <w:rPr>
                <w:rStyle w:val="A11"/>
                <w:rFonts w:ascii="Verdana" w:hAnsi="Verdana" w:cs="HelveticaNeueLT Std Thin"/>
                <w:b/>
                <w:sz w:val="20"/>
                <w:szCs w:val="20"/>
              </w:rPr>
            </w:pPr>
          </w:p>
          <w:p w:rsidR="004056BB" w:rsidRPr="004830D0" w:rsidRDefault="004056BB" w:rsidP="00E3281C">
            <w:pPr>
              <w:jc w:val="both"/>
              <w:rPr>
                <w:rStyle w:val="A11"/>
                <w:rFonts w:ascii="Verdana" w:hAnsi="Verdana" w:cs="HelveticaNeueLT Std Thin"/>
                <w:b/>
                <w:sz w:val="20"/>
                <w:szCs w:val="20"/>
              </w:rPr>
            </w:pPr>
          </w:p>
          <w:p w:rsidR="004056BB" w:rsidRPr="004830D0" w:rsidRDefault="004056BB" w:rsidP="00E3281C">
            <w:pPr>
              <w:jc w:val="both"/>
              <w:rPr>
                <w:rStyle w:val="A11"/>
                <w:rFonts w:ascii="Verdana" w:hAnsi="Verdana" w:cs="HelveticaNeueLT Std Thin"/>
                <w:b/>
                <w:sz w:val="20"/>
                <w:szCs w:val="20"/>
              </w:rPr>
            </w:pPr>
          </w:p>
          <w:p w:rsidR="004056BB" w:rsidRPr="004830D0" w:rsidRDefault="004056BB" w:rsidP="00E3281C">
            <w:pPr>
              <w:jc w:val="both"/>
              <w:rPr>
                <w:rStyle w:val="A11"/>
                <w:rFonts w:ascii="Verdana" w:hAnsi="Verdana" w:cs="HelveticaNeueLT Std Thin"/>
                <w:b/>
                <w:sz w:val="20"/>
                <w:szCs w:val="20"/>
              </w:rPr>
            </w:pPr>
          </w:p>
          <w:p w:rsidR="004056BB" w:rsidRPr="004830D0" w:rsidRDefault="004056BB" w:rsidP="00E3281C">
            <w:pPr>
              <w:jc w:val="both"/>
              <w:rPr>
                <w:rStyle w:val="A11"/>
                <w:rFonts w:ascii="Verdana" w:hAnsi="Verdana" w:cs="HelveticaNeueLT Std Thin"/>
                <w:b/>
                <w:sz w:val="20"/>
                <w:szCs w:val="20"/>
              </w:rPr>
            </w:pPr>
            <w:r w:rsidRPr="004830D0">
              <w:rPr>
                <w:rStyle w:val="A11"/>
                <w:rFonts w:ascii="Verdana" w:hAnsi="Verdana" w:cs="HelveticaNeueLT Std Thin"/>
                <w:b/>
                <w:sz w:val="20"/>
                <w:szCs w:val="20"/>
              </w:rPr>
              <w:t>SOCIEDAD</w:t>
            </w:r>
          </w:p>
          <w:p w:rsidR="004056BB" w:rsidRPr="004830D0" w:rsidRDefault="004056BB" w:rsidP="00E3281C">
            <w:pPr>
              <w:jc w:val="both"/>
              <w:rPr>
                <w:rStyle w:val="A11"/>
                <w:rFonts w:ascii="Verdana" w:hAnsi="Verdana" w:cs="HelveticaNeueLT Std Thin"/>
                <w:b/>
                <w:sz w:val="20"/>
                <w:szCs w:val="20"/>
              </w:rPr>
            </w:pPr>
          </w:p>
          <w:p w:rsidR="004056BB" w:rsidRPr="004830D0" w:rsidRDefault="004056BB" w:rsidP="00E3281C">
            <w:pPr>
              <w:jc w:val="both"/>
              <w:rPr>
                <w:rStyle w:val="A11"/>
                <w:rFonts w:ascii="Verdana" w:hAnsi="Verdana" w:cs="HelveticaNeueLT Std Thin"/>
                <w:b/>
                <w:sz w:val="20"/>
                <w:szCs w:val="20"/>
              </w:rPr>
            </w:pPr>
          </w:p>
          <w:p w:rsidR="004056BB" w:rsidRPr="004830D0" w:rsidRDefault="004056BB" w:rsidP="00E3281C">
            <w:pPr>
              <w:jc w:val="both"/>
              <w:rPr>
                <w:rStyle w:val="A11"/>
                <w:rFonts w:ascii="Verdana" w:hAnsi="Verdana" w:cs="HelveticaNeueLT Std Thin"/>
                <w:b/>
                <w:sz w:val="20"/>
                <w:szCs w:val="20"/>
              </w:rPr>
            </w:pPr>
          </w:p>
          <w:p w:rsidR="004056BB" w:rsidRPr="004830D0" w:rsidRDefault="004056BB" w:rsidP="00E3281C">
            <w:pPr>
              <w:jc w:val="both"/>
              <w:rPr>
                <w:rStyle w:val="A11"/>
                <w:rFonts w:ascii="Verdana" w:hAnsi="Verdana" w:cs="HelveticaNeueLT Std Thin"/>
                <w:b/>
                <w:sz w:val="20"/>
                <w:szCs w:val="20"/>
              </w:rPr>
            </w:pPr>
            <w:r w:rsidRPr="004830D0">
              <w:rPr>
                <w:rStyle w:val="A11"/>
                <w:rFonts w:ascii="Verdana" w:hAnsi="Verdana" w:cs="HelveticaNeueLT Std Thin"/>
                <w:b/>
                <w:sz w:val="20"/>
                <w:szCs w:val="20"/>
              </w:rPr>
              <w:t xml:space="preserve"> Y </w:t>
            </w:r>
          </w:p>
          <w:p w:rsidR="004056BB" w:rsidRPr="004830D0" w:rsidRDefault="004056BB" w:rsidP="00E3281C">
            <w:pPr>
              <w:jc w:val="both"/>
              <w:rPr>
                <w:rStyle w:val="A11"/>
                <w:rFonts w:ascii="Verdana" w:hAnsi="Verdana" w:cs="HelveticaNeueLT Std Thin"/>
                <w:b/>
                <w:sz w:val="20"/>
                <w:szCs w:val="20"/>
              </w:rPr>
            </w:pPr>
          </w:p>
          <w:p w:rsidR="004056BB" w:rsidRPr="004830D0" w:rsidRDefault="004056BB" w:rsidP="00E3281C">
            <w:pPr>
              <w:jc w:val="both"/>
              <w:rPr>
                <w:rStyle w:val="A11"/>
                <w:rFonts w:ascii="Verdana" w:hAnsi="Verdana" w:cs="HelveticaNeueLT Std Thin"/>
                <w:b/>
                <w:sz w:val="20"/>
                <w:szCs w:val="20"/>
              </w:rPr>
            </w:pPr>
          </w:p>
          <w:p w:rsidR="004056BB" w:rsidRPr="004830D0" w:rsidRDefault="004056BB" w:rsidP="00E3281C">
            <w:pPr>
              <w:jc w:val="both"/>
              <w:rPr>
                <w:rStyle w:val="A11"/>
                <w:rFonts w:ascii="Verdana" w:hAnsi="Verdana" w:cs="HelveticaNeueLT Std Thin"/>
                <w:b/>
                <w:sz w:val="20"/>
                <w:szCs w:val="20"/>
              </w:rPr>
            </w:pPr>
          </w:p>
          <w:p w:rsidR="004056BB" w:rsidRPr="004830D0" w:rsidRDefault="004056BB" w:rsidP="00E3281C">
            <w:pPr>
              <w:jc w:val="both"/>
              <w:rPr>
                <w:rStyle w:val="A11"/>
                <w:rFonts w:ascii="Verdana" w:hAnsi="Verdana" w:cs="HelveticaNeueLT Std Thin"/>
                <w:b/>
                <w:sz w:val="20"/>
                <w:szCs w:val="20"/>
              </w:rPr>
            </w:pPr>
            <w:r w:rsidRPr="004830D0">
              <w:rPr>
                <w:rStyle w:val="A11"/>
                <w:rFonts w:ascii="Verdana" w:hAnsi="Verdana" w:cs="HelveticaNeueLT Std Thin"/>
                <w:b/>
                <w:sz w:val="20"/>
                <w:szCs w:val="20"/>
              </w:rPr>
              <w:t>ESPACIO</w:t>
            </w:r>
          </w:p>
          <w:p w:rsidR="004056BB" w:rsidRPr="004830D0" w:rsidRDefault="004056BB" w:rsidP="00E3281C"/>
        </w:tc>
        <w:tc>
          <w:tcPr>
            <w:tcW w:w="2319" w:type="dxa"/>
          </w:tcPr>
          <w:p w:rsidR="004056BB" w:rsidRPr="004830D0" w:rsidRDefault="004056BB" w:rsidP="00E3281C">
            <w:pPr>
              <w:autoSpaceDE w:val="0"/>
              <w:autoSpaceDN w:val="0"/>
              <w:adjustRightInd w:val="0"/>
              <w:spacing w:line="241" w:lineRule="atLeast"/>
              <w:rPr>
                <w:rStyle w:val="A11"/>
                <w:rFonts w:ascii="Verdana" w:hAnsi="Verdana" w:cs="HelveticaNeueLT Std Thin"/>
                <w:sz w:val="20"/>
                <w:szCs w:val="20"/>
              </w:rPr>
            </w:pPr>
            <w:r w:rsidRPr="004830D0">
              <w:rPr>
                <w:rFonts w:ascii="Verdana" w:hAnsi="Verdana" w:cs="Aller"/>
                <w:color w:val="000000"/>
                <w:sz w:val="20"/>
                <w:szCs w:val="20"/>
              </w:rPr>
              <w:lastRenderedPageBreak/>
              <w:t xml:space="preserve">• </w:t>
            </w:r>
            <w:r w:rsidRPr="004830D0">
              <w:rPr>
                <w:rFonts w:ascii="Verdana" w:hAnsi="Verdana" w:cs="HelveticaNeueLT Std Thin"/>
                <w:color w:val="000000"/>
                <w:sz w:val="20"/>
                <w:szCs w:val="20"/>
              </w:rPr>
              <w:t>Contrasta e interpreta información geográfica a partir del análisis de material cartográfico o estadístico de diversos lugares del mundo.</w:t>
            </w:r>
          </w:p>
        </w:tc>
        <w:tc>
          <w:tcPr>
            <w:tcW w:w="5386" w:type="dxa"/>
          </w:tcPr>
          <w:tbl>
            <w:tblPr>
              <w:tblStyle w:val="TableGrid"/>
              <w:tblW w:w="5278" w:type="dxa"/>
              <w:tblInd w:w="0" w:type="dxa"/>
              <w:tblLayout w:type="fixed"/>
              <w:tblCellMar>
                <w:left w:w="170" w:type="dxa"/>
                <w:right w:w="107" w:type="dxa"/>
              </w:tblCellMar>
              <w:tblLook w:val="04A0" w:firstRow="1" w:lastRow="0" w:firstColumn="1" w:lastColumn="0" w:noHBand="0" w:noVBand="1"/>
            </w:tblPr>
            <w:tblGrid>
              <w:gridCol w:w="1168"/>
              <w:gridCol w:w="4110"/>
            </w:tblGrid>
            <w:tr w:rsidR="004056BB" w:rsidRPr="004830D0" w:rsidTr="00E3281C">
              <w:trPr>
                <w:trHeight w:val="1048"/>
              </w:trPr>
              <w:tc>
                <w:tcPr>
                  <w:tcW w:w="1168" w:type="dxa"/>
                  <w:tcBorders>
                    <w:top w:val="single" w:sz="4" w:space="0" w:color="181717"/>
                    <w:left w:val="nil"/>
                    <w:bottom w:val="single" w:sz="4" w:space="0" w:color="181717"/>
                    <w:right w:val="single" w:sz="4" w:space="0" w:color="181717"/>
                  </w:tcBorders>
                  <w:shd w:val="clear" w:color="auto" w:fill="F393A2"/>
                  <w:vAlign w:val="center"/>
                </w:tcPr>
                <w:p w:rsidR="004056BB" w:rsidRPr="004830D0" w:rsidRDefault="004056BB" w:rsidP="00E3281C">
                  <w:r w:rsidRPr="004830D0">
                    <w:rPr>
                      <w:rFonts w:ascii="Calibri" w:eastAsia="Calibri" w:hAnsi="Calibri" w:cs="Calibri"/>
                      <w:color w:val="181717"/>
                      <w:sz w:val="21"/>
                    </w:rPr>
                    <w:t xml:space="preserve">CS.4.2.11. </w:t>
                  </w:r>
                </w:p>
              </w:tc>
              <w:tc>
                <w:tcPr>
                  <w:tcW w:w="4110" w:type="dxa"/>
                  <w:tcBorders>
                    <w:top w:val="single" w:sz="4" w:space="0" w:color="181717"/>
                    <w:left w:val="single" w:sz="4" w:space="0" w:color="181717"/>
                    <w:bottom w:val="single" w:sz="4" w:space="0" w:color="181717"/>
                    <w:right w:val="nil"/>
                  </w:tcBorders>
                  <w:shd w:val="clear" w:color="auto" w:fill="F393A2"/>
                  <w:vAlign w:val="center"/>
                </w:tcPr>
                <w:p w:rsidR="004056BB" w:rsidRPr="004830D0" w:rsidRDefault="004056BB" w:rsidP="00E3281C">
                  <w:pPr>
                    <w:ind w:right="64"/>
                    <w:jc w:val="both"/>
                  </w:pPr>
                  <w:r w:rsidRPr="004830D0">
                    <w:rPr>
                      <w:rFonts w:ascii="Calibri" w:eastAsia="Calibri" w:hAnsi="Calibri" w:cs="Calibri"/>
                      <w:color w:val="181717"/>
                      <w:sz w:val="21"/>
                    </w:rPr>
                    <w:t>Analizar las actividades productivas del sector secundario nacional (industrias y artesanías) y las personas que se ocupan en ellas.</w:t>
                  </w:r>
                </w:p>
              </w:tc>
            </w:tr>
            <w:tr w:rsidR="004056BB" w:rsidRPr="004830D0" w:rsidTr="00E3281C">
              <w:trPr>
                <w:trHeight w:val="1048"/>
              </w:trPr>
              <w:tc>
                <w:tcPr>
                  <w:tcW w:w="1168" w:type="dxa"/>
                  <w:tcBorders>
                    <w:top w:val="single" w:sz="4" w:space="0" w:color="181717"/>
                    <w:left w:val="nil"/>
                    <w:bottom w:val="single" w:sz="4" w:space="0" w:color="181717"/>
                    <w:right w:val="single" w:sz="4" w:space="0" w:color="181717"/>
                  </w:tcBorders>
                  <w:shd w:val="clear" w:color="auto" w:fill="F393A2"/>
                  <w:vAlign w:val="center"/>
                </w:tcPr>
                <w:p w:rsidR="004056BB" w:rsidRPr="004830D0" w:rsidRDefault="004056BB" w:rsidP="00E3281C">
                  <w:r w:rsidRPr="004830D0">
                    <w:rPr>
                      <w:rFonts w:ascii="Calibri" w:eastAsia="Calibri" w:hAnsi="Calibri" w:cs="Calibri"/>
                      <w:color w:val="181717"/>
                      <w:sz w:val="21"/>
                    </w:rPr>
                    <w:t xml:space="preserve">CS.4.2.12. </w:t>
                  </w:r>
                </w:p>
              </w:tc>
              <w:tc>
                <w:tcPr>
                  <w:tcW w:w="4110" w:type="dxa"/>
                  <w:tcBorders>
                    <w:top w:val="single" w:sz="4" w:space="0" w:color="181717"/>
                    <w:left w:val="single" w:sz="4" w:space="0" w:color="181717"/>
                    <w:bottom w:val="single" w:sz="4" w:space="0" w:color="181717"/>
                    <w:right w:val="nil"/>
                  </w:tcBorders>
                  <w:shd w:val="clear" w:color="auto" w:fill="F393A2"/>
                  <w:vAlign w:val="center"/>
                </w:tcPr>
                <w:p w:rsidR="004056BB" w:rsidRPr="004830D0" w:rsidRDefault="004056BB" w:rsidP="00E3281C">
                  <w:pPr>
                    <w:ind w:right="63"/>
                    <w:jc w:val="both"/>
                  </w:pPr>
                  <w:r w:rsidRPr="004830D0">
                    <w:rPr>
                      <w:rFonts w:ascii="Calibri" w:eastAsia="Calibri" w:hAnsi="Calibri" w:cs="Calibri"/>
                      <w:color w:val="181717"/>
                      <w:sz w:val="21"/>
                    </w:rPr>
                    <w:t>Examinar la interrelación entre los lugares, las personas y los productos que están involucrados en el comercio y sus mutuas incidencias.</w:t>
                  </w:r>
                </w:p>
              </w:tc>
            </w:tr>
            <w:tr w:rsidR="004056BB" w:rsidRPr="004830D0" w:rsidTr="00E3281C">
              <w:trPr>
                <w:trHeight w:val="1048"/>
              </w:trPr>
              <w:tc>
                <w:tcPr>
                  <w:tcW w:w="1168" w:type="dxa"/>
                  <w:tcBorders>
                    <w:top w:val="single" w:sz="4" w:space="0" w:color="181717"/>
                    <w:left w:val="nil"/>
                    <w:bottom w:val="single" w:sz="4" w:space="0" w:color="181717"/>
                    <w:right w:val="single" w:sz="4" w:space="0" w:color="181717"/>
                  </w:tcBorders>
                  <w:vAlign w:val="center"/>
                </w:tcPr>
                <w:p w:rsidR="004056BB" w:rsidRPr="004830D0" w:rsidRDefault="004056BB" w:rsidP="00E3281C">
                  <w:r w:rsidRPr="004830D0">
                    <w:rPr>
                      <w:rFonts w:ascii="Calibri" w:eastAsia="Calibri" w:hAnsi="Calibri" w:cs="Calibri"/>
                      <w:color w:val="181717"/>
                      <w:sz w:val="21"/>
                    </w:rPr>
                    <w:lastRenderedPageBreak/>
                    <w:t xml:space="preserve">CS.4.2.13. </w:t>
                  </w:r>
                </w:p>
              </w:tc>
              <w:tc>
                <w:tcPr>
                  <w:tcW w:w="4110" w:type="dxa"/>
                  <w:tcBorders>
                    <w:top w:val="single" w:sz="4" w:space="0" w:color="181717"/>
                    <w:left w:val="single" w:sz="4" w:space="0" w:color="181717"/>
                    <w:bottom w:val="single" w:sz="4" w:space="0" w:color="181717"/>
                    <w:right w:val="nil"/>
                  </w:tcBorders>
                  <w:vAlign w:val="center"/>
                </w:tcPr>
                <w:p w:rsidR="004056BB" w:rsidRPr="004830D0" w:rsidRDefault="004056BB" w:rsidP="00E3281C">
                  <w:pPr>
                    <w:ind w:right="64"/>
                    <w:jc w:val="both"/>
                  </w:pPr>
                  <w:r w:rsidRPr="004830D0">
                    <w:rPr>
                      <w:rFonts w:ascii="Calibri" w:eastAsia="Calibri" w:hAnsi="Calibri" w:cs="Calibri"/>
                      <w:color w:val="181717"/>
                      <w:sz w:val="21"/>
                    </w:rPr>
                    <w:t>Destacar la importancia del sector servicios en la economía nacional, destacando el turismo con sus fortalezas, oportunidades, debilidades y amenazas.</w:t>
                  </w:r>
                </w:p>
              </w:tc>
            </w:tr>
          </w:tbl>
          <w:p w:rsidR="004056BB" w:rsidRPr="004830D0" w:rsidRDefault="004056BB" w:rsidP="00E3281C"/>
        </w:tc>
        <w:tc>
          <w:tcPr>
            <w:tcW w:w="2835" w:type="dxa"/>
          </w:tcPr>
          <w:p w:rsidR="004056BB" w:rsidRPr="004830D0" w:rsidRDefault="004056BB" w:rsidP="00E3281C">
            <w:pPr>
              <w:autoSpaceDE w:val="0"/>
              <w:autoSpaceDN w:val="0"/>
              <w:adjustRightInd w:val="0"/>
              <w:rPr>
                <w:rFonts w:ascii="Gotham-Light" w:hAnsi="Gotham-Light" w:cs="Gotham-Light"/>
                <w:sz w:val="17"/>
                <w:szCs w:val="17"/>
                <w:lang w:val="es-EC"/>
              </w:rPr>
            </w:pPr>
            <w:r w:rsidRPr="004830D0">
              <w:rPr>
                <w:rFonts w:ascii="Gotham-Medium" w:hAnsi="Gotham-Medium" w:cs="Gotham-Medium"/>
                <w:sz w:val="17"/>
                <w:szCs w:val="17"/>
                <w:lang w:val="es-EC"/>
              </w:rPr>
              <w:lastRenderedPageBreak/>
              <w:t xml:space="preserve">CE.CS.4.7. </w:t>
            </w:r>
            <w:r w:rsidRPr="004830D0">
              <w:rPr>
                <w:rFonts w:ascii="Gotham-Light" w:hAnsi="Gotham-Light" w:cs="Gotham-Light"/>
                <w:sz w:val="17"/>
                <w:szCs w:val="17"/>
                <w:lang w:val="es-EC"/>
              </w:rPr>
              <w:t>Explica el rol y funcionamiento de los sectores económicos del Ecuador y el papel que cumplen cada uno de</w:t>
            </w:r>
          </w:p>
          <w:p w:rsidR="004056BB" w:rsidRPr="004830D0" w:rsidRDefault="004056BB" w:rsidP="00E3281C">
            <w:r w:rsidRPr="004830D0">
              <w:rPr>
                <w:rFonts w:ascii="Gotham-Light" w:hAnsi="Gotham-Light" w:cs="Gotham-Light"/>
                <w:sz w:val="17"/>
                <w:szCs w:val="17"/>
                <w:lang w:val="es-EC"/>
              </w:rPr>
              <w:t>ellos en la economía del país, reconociendo la intervención del Estado en la economía y sus efectos en la sociedad.</w:t>
            </w:r>
          </w:p>
        </w:tc>
        <w:tc>
          <w:tcPr>
            <w:tcW w:w="2977" w:type="dxa"/>
          </w:tcPr>
          <w:p w:rsidR="004056BB" w:rsidRPr="004830D0" w:rsidRDefault="004056BB" w:rsidP="00E3281C">
            <w:pPr>
              <w:autoSpaceDE w:val="0"/>
              <w:autoSpaceDN w:val="0"/>
              <w:adjustRightInd w:val="0"/>
              <w:rPr>
                <w:rFonts w:ascii="Gotham-Light" w:hAnsi="Gotham-Light" w:cs="Gotham-Light"/>
                <w:sz w:val="17"/>
                <w:szCs w:val="17"/>
                <w:lang w:val="es-EC"/>
              </w:rPr>
            </w:pPr>
            <w:r w:rsidRPr="004830D0">
              <w:rPr>
                <w:rFonts w:ascii="Gotham-Medium" w:hAnsi="Gotham-Medium" w:cs="Gotham-Medium"/>
                <w:sz w:val="17"/>
                <w:szCs w:val="17"/>
                <w:lang w:val="es-EC"/>
              </w:rPr>
              <w:t xml:space="preserve">I.CS.4.7.1. </w:t>
            </w:r>
            <w:r w:rsidRPr="004830D0">
              <w:rPr>
                <w:rFonts w:ascii="Gotham-Light" w:hAnsi="Gotham-Light" w:cs="Gotham-Light"/>
                <w:sz w:val="17"/>
                <w:szCs w:val="17"/>
                <w:lang w:val="es-EC"/>
              </w:rPr>
              <w:t>Examina la interrelación entre lugares, personas y productos involucrados en el sector primario, secundario y de servicios destacando sus fortalezas, oportunidades, debilidades y amenazas y el impacto económico y social en los recursos naturales. (J.4., I.1.)</w:t>
            </w:r>
          </w:p>
          <w:p w:rsidR="004056BB" w:rsidRPr="004830D0" w:rsidRDefault="004056BB" w:rsidP="00E3281C">
            <w:pPr>
              <w:rPr>
                <w:rFonts w:ascii="Gotham-Light" w:hAnsi="Gotham-Light" w:cs="Gotham-Light"/>
                <w:sz w:val="17"/>
                <w:szCs w:val="17"/>
                <w:lang w:val="es-EC"/>
              </w:rPr>
            </w:pPr>
          </w:p>
          <w:p w:rsidR="004056BB" w:rsidRPr="004830D0" w:rsidRDefault="004056BB" w:rsidP="00E3281C">
            <w:pPr>
              <w:rPr>
                <w:rFonts w:ascii="Gotham-Light" w:hAnsi="Gotham-Light" w:cs="Gotham-Light"/>
                <w:sz w:val="17"/>
                <w:szCs w:val="17"/>
                <w:lang w:val="es-EC"/>
              </w:rPr>
            </w:pPr>
          </w:p>
          <w:p w:rsidR="004056BB" w:rsidRPr="004830D0" w:rsidRDefault="004056BB" w:rsidP="00E3281C">
            <w:pPr>
              <w:autoSpaceDE w:val="0"/>
              <w:autoSpaceDN w:val="0"/>
              <w:adjustRightInd w:val="0"/>
              <w:rPr>
                <w:rFonts w:ascii="Gotham-Light" w:hAnsi="Gotham-Light" w:cs="Gotham-Light"/>
                <w:sz w:val="17"/>
                <w:szCs w:val="17"/>
                <w:lang w:val="es-EC"/>
              </w:rPr>
            </w:pPr>
            <w:r w:rsidRPr="004830D0">
              <w:rPr>
                <w:rFonts w:ascii="Gotham-Medium" w:hAnsi="Gotham-Medium" w:cs="Gotham-Medium"/>
                <w:sz w:val="17"/>
                <w:szCs w:val="17"/>
                <w:lang w:val="es-EC"/>
              </w:rPr>
              <w:t xml:space="preserve">I.CS.4.7.2. </w:t>
            </w:r>
            <w:r w:rsidRPr="004830D0">
              <w:rPr>
                <w:rFonts w:ascii="Gotham-Light" w:hAnsi="Gotham-Light" w:cs="Gotham-Light"/>
                <w:sz w:val="17"/>
                <w:szCs w:val="17"/>
                <w:lang w:val="es-EC"/>
              </w:rPr>
              <w:t xml:space="preserve">Explica el papel que </w:t>
            </w:r>
            <w:r w:rsidRPr="004830D0">
              <w:rPr>
                <w:rFonts w:ascii="Gotham-Light" w:hAnsi="Gotham-Light" w:cs="Gotham-Light"/>
                <w:sz w:val="17"/>
                <w:szCs w:val="17"/>
                <w:lang w:val="es-EC"/>
              </w:rPr>
              <w:lastRenderedPageBreak/>
              <w:t>tiene el sector financiero, el</w:t>
            </w:r>
          </w:p>
          <w:p w:rsidR="004056BB" w:rsidRPr="004830D0" w:rsidRDefault="004056BB" w:rsidP="00E3281C">
            <w:pPr>
              <w:autoSpaceDE w:val="0"/>
              <w:autoSpaceDN w:val="0"/>
              <w:adjustRightInd w:val="0"/>
              <w:rPr>
                <w:rFonts w:ascii="Gotham-Light" w:hAnsi="Gotham-Light" w:cs="Gotham-Light"/>
                <w:sz w:val="17"/>
                <w:szCs w:val="17"/>
                <w:lang w:val="es-EC"/>
              </w:rPr>
            </w:pPr>
            <w:r w:rsidRPr="004830D0">
              <w:rPr>
                <w:rFonts w:ascii="Gotham-Light" w:hAnsi="Gotham-Light" w:cs="Gotham-Light"/>
                <w:sz w:val="17"/>
                <w:szCs w:val="17"/>
                <w:lang w:val="es-EC"/>
              </w:rPr>
              <w:t>sector servicios y el Estado en la economía del país, identificando</w:t>
            </w:r>
          </w:p>
          <w:p w:rsidR="004056BB" w:rsidRPr="004830D0" w:rsidRDefault="004056BB" w:rsidP="00E3281C">
            <w:pPr>
              <w:autoSpaceDE w:val="0"/>
              <w:autoSpaceDN w:val="0"/>
              <w:adjustRightInd w:val="0"/>
              <w:rPr>
                <w:rFonts w:ascii="Gotham-Light" w:hAnsi="Gotham-Light" w:cs="Gotham-Light"/>
                <w:sz w:val="17"/>
                <w:szCs w:val="17"/>
                <w:lang w:val="es-EC"/>
              </w:rPr>
            </w:pPr>
            <w:r w:rsidRPr="004830D0">
              <w:rPr>
                <w:rFonts w:ascii="Gotham-Light" w:hAnsi="Gotham-Light" w:cs="Gotham-Light"/>
                <w:sz w:val="17"/>
                <w:szCs w:val="17"/>
                <w:lang w:val="es-EC"/>
              </w:rPr>
              <w:t>sus efectos en la vida de las personas y principales problemas económicos. (J.1., S.1.)</w:t>
            </w:r>
          </w:p>
        </w:tc>
      </w:tr>
      <w:tr w:rsidR="004056BB" w:rsidRPr="004830D0" w:rsidTr="00E3281C">
        <w:trPr>
          <w:trHeight w:val="975"/>
        </w:trPr>
        <w:tc>
          <w:tcPr>
            <w:tcW w:w="2042" w:type="dxa"/>
            <w:gridSpan w:val="2"/>
            <w:vMerge/>
          </w:tcPr>
          <w:p w:rsidR="004056BB" w:rsidRPr="004830D0" w:rsidRDefault="004056BB" w:rsidP="00E3281C"/>
        </w:tc>
        <w:tc>
          <w:tcPr>
            <w:tcW w:w="2319" w:type="dxa"/>
          </w:tcPr>
          <w:p w:rsidR="004056BB" w:rsidRPr="004830D0" w:rsidRDefault="004056BB" w:rsidP="00E3281C">
            <w:pPr>
              <w:pStyle w:val="Pa0"/>
              <w:jc w:val="both"/>
              <w:rPr>
                <w:rStyle w:val="A11"/>
                <w:rFonts w:ascii="Verdana" w:hAnsi="Verdana" w:cs="HelveticaNeueLT Std Thin"/>
                <w:sz w:val="20"/>
                <w:szCs w:val="20"/>
              </w:rPr>
            </w:pPr>
            <w:r w:rsidRPr="004830D0">
              <w:rPr>
                <w:rFonts w:ascii="Verdana" w:hAnsi="Verdana" w:cs="HelveticaNeueLT Std Thin"/>
                <w:color w:val="000000"/>
                <w:sz w:val="20"/>
                <w:szCs w:val="20"/>
              </w:rPr>
              <w:t>Describe procesos y transformaciones territoriales en el mundo, relacionados con dinámicas políticas y económicas de la sociedad.</w:t>
            </w:r>
          </w:p>
        </w:tc>
        <w:tc>
          <w:tcPr>
            <w:tcW w:w="5386" w:type="dxa"/>
          </w:tcPr>
          <w:p w:rsidR="004056BB" w:rsidRPr="004830D0" w:rsidRDefault="004056BB" w:rsidP="00E3281C"/>
        </w:tc>
        <w:tc>
          <w:tcPr>
            <w:tcW w:w="2835" w:type="dxa"/>
          </w:tcPr>
          <w:p w:rsidR="004056BB" w:rsidRPr="004830D0" w:rsidRDefault="004056BB" w:rsidP="00E3281C"/>
        </w:tc>
        <w:tc>
          <w:tcPr>
            <w:tcW w:w="2977" w:type="dxa"/>
          </w:tcPr>
          <w:p w:rsidR="004056BB" w:rsidRPr="004830D0" w:rsidRDefault="004056BB" w:rsidP="00E3281C"/>
        </w:tc>
      </w:tr>
      <w:tr w:rsidR="004056BB" w:rsidRPr="004830D0" w:rsidTr="00E3281C">
        <w:trPr>
          <w:trHeight w:val="975"/>
        </w:trPr>
        <w:tc>
          <w:tcPr>
            <w:tcW w:w="2042" w:type="dxa"/>
            <w:gridSpan w:val="2"/>
            <w:vMerge/>
          </w:tcPr>
          <w:p w:rsidR="004056BB" w:rsidRPr="004830D0" w:rsidRDefault="004056BB" w:rsidP="00E3281C"/>
        </w:tc>
        <w:tc>
          <w:tcPr>
            <w:tcW w:w="2319" w:type="dxa"/>
          </w:tcPr>
          <w:p w:rsidR="004056BB" w:rsidRPr="004830D0" w:rsidRDefault="004056BB" w:rsidP="00E3281C">
            <w:pPr>
              <w:autoSpaceDE w:val="0"/>
              <w:autoSpaceDN w:val="0"/>
              <w:adjustRightInd w:val="0"/>
              <w:spacing w:line="241" w:lineRule="atLeast"/>
              <w:rPr>
                <w:rStyle w:val="A11"/>
                <w:rFonts w:ascii="Verdana" w:hAnsi="Verdana" w:cs="HelveticaNeueLT Std Thin"/>
                <w:sz w:val="20"/>
                <w:szCs w:val="20"/>
              </w:rPr>
            </w:pPr>
            <w:r w:rsidRPr="004830D0">
              <w:rPr>
                <w:rFonts w:ascii="Verdana" w:hAnsi="Verdana" w:cs="HelveticaNeueLT Std Thin"/>
                <w:color w:val="000000"/>
                <w:sz w:val="20"/>
                <w:szCs w:val="20"/>
              </w:rPr>
              <w:t xml:space="preserve">Reconoce y describe problemas socioeconómicos y ambientales a escala local, y comprende que trascienden fronteras y que su impacto es global. </w:t>
            </w:r>
          </w:p>
        </w:tc>
        <w:tc>
          <w:tcPr>
            <w:tcW w:w="5386" w:type="dxa"/>
          </w:tcPr>
          <w:tbl>
            <w:tblPr>
              <w:tblStyle w:val="TableGrid"/>
              <w:tblW w:w="5278" w:type="dxa"/>
              <w:tblInd w:w="0" w:type="dxa"/>
              <w:tblLayout w:type="fixed"/>
              <w:tblCellMar>
                <w:left w:w="170" w:type="dxa"/>
                <w:right w:w="107" w:type="dxa"/>
              </w:tblCellMar>
              <w:tblLook w:val="04A0" w:firstRow="1" w:lastRow="0" w:firstColumn="1" w:lastColumn="0" w:noHBand="0" w:noVBand="1"/>
            </w:tblPr>
            <w:tblGrid>
              <w:gridCol w:w="1168"/>
              <w:gridCol w:w="4110"/>
            </w:tblGrid>
            <w:tr w:rsidR="004056BB" w:rsidRPr="004830D0" w:rsidTr="00E3281C">
              <w:trPr>
                <w:trHeight w:val="778"/>
              </w:trPr>
              <w:tc>
                <w:tcPr>
                  <w:tcW w:w="1168" w:type="dxa"/>
                  <w:tcBorders>
                    <w:top w:val="single" w:sz="4" w:space="0" w:color="181717"/>
                    <w:left w:val="nil"/>
                    <w:bottom w:val="single" w:sz="4" w:space="0" w:color="181717"/>
                    <w:right w:val="single" w:sz="4" w:space="0" w:color="181717"/>
                  </w:tcBorders>
                  <w:shd w:val="clear" w:color="auto" w:fill="F393A2"/>
                  <w:vAlign w:val="center"/>
                </w:tcPr>
                <w:p w:rsidR="004056BB" w:rsidRPr="004830D0" w:rsidRDefault="004056BB" w:rsidP="00E3281C">
                  <w:r w:rsidRPr="004830D0">
                    <w:rPr>
                      <w:rFonts w:ascii="Calibri" w:eastAsia="Calibri" w:hAnsi="Calibri" w:cs="Calibri"/>
                      <w:color w:val="181717"/>
                      <w:sz w:val="21"/>
                    </w:rPr>
                    <w:t xml:space="preserve">CS.4.2.14. </w:t>
                  </w:r>
                </w:p>
              </w:tc>
              <w:tc>
                <w:tcPr>
                  <w:tcW w:w="4110" w:type="dxa"/>
                  <w:tcBorders>
                    <w:top w:val="single" w:sz="4" w:space="0" w:color="181717"/>
                    <w:left w:val="single" w:sz="4" w:space="0" w:color="181717"/>
                    <w:bottom w:val="single" w:sz="4" w:space="0" w:color="181717"/>
                    <w:right w:val="nil"/>
                  </w:tcBorders>
                  <w:shd w:val="clear" w:color="auto" w:fill="F393A2"/>
                  <w:vAlign w:val="center"/>
                </w:tcPr>
                <w:p w:rsidR="004056BB" w:rsidRPr="004830D0" w:rsidRDefault="004056BB" w:rsidP="00E3281C">
                  <w:pPr>
                    <w:jc w:val="both"/>
                  </w:pPr>
                  <w:r w:rsidRPr="004830D0">
                    <w:rPr>
                      <w:rFonts w:ascii="Calibri" w:eastAsia="Calibri" w:hAnsi="Calibri" w:cs="Calibri"/>
                      <w:color w:val="181717"/>
                      <w:sz w:val="21"/>
                    </w:rPr>
                    <w:t>Analizar el papel del sector financiero en el país y la necesidad de su control por parte de la sociedad y el Estado.</w:t>
                  </w:r>
                </w:p>
              </w:tc>
            </w:tr>
            <w:tr w:rsidR="004056BB" w:rsidRPr="004830D0" w:rsidTr="00E3281C">
              <w:trPr>
                <w:trHeight w:val="1048"/>
              </w:trPr>
              <w:tc>
                <w:tcPr>
                  <w:tcW w:w="1168" w:type="dxa"/>
                  <w:tcBorders>
                    <w:top w:val="single" w:sz="4" w:space="0" w:color="181717"/>
                    <w:left w:val="nil"/>
                    <w:bottom w:val="single" w:sz="4" w:space="0" w:color="181717"/>
                    <w:right w:val="single" w:sz="4" w:space="0" w:color="181717"/>
                  </w:tcBorders>
                  <w:shd w:val="clear" w:color="auto" w:fill="F393A2"/>
                  <w:vAlign w:val="center"/>
                </w:tcPr>
                <w:p w:rsidR="004056BB" w:rsidRPr="004830D0" w:rsidRDefault="004056BB" w:rsidP="00E3281C">
                  <w:r w:rsidRPr="004830D0">
                    <w:rPr>
                      <w:rFonts w:ascii="Calibri" w:eastAsia="Calibri" w:hAnsi="Calibri" w:cs="Calibri"/>
                      <w:color w:val="181717"/>
                      <w:sz w:val="21"/>
                    </w:rPr>
                    <w:t xml:space="preserve">CS.4.2.15. </w:t>
                  </w:r>
                </w:p>
              </w:tc>
              <w:tc>
                <w:tcPr>
                  <w:tcW w:w="4110" w:type="dxa"/>
                  <w:tcBorders>
                    <w:top w:val="single" w:sz="4" w:space="0" w:color="181717"/>
                    <w:left w:val="single" w:sz="4" w:space="0" w:color="181717"/>
                    <w:bottom w:val="single" w:sz="4" w:space="0" w:color="181717"/>
                    <w:right w:val="nil"/>
                  </w:tcBorders>
                  <w:shd w:val="clear" w:color="auto" w:fill="F393A2"/>
                  <w:vAlign w:val="center"/>
                </w:tcPr>
                <w:p w:rsidR="004056BB" w:rsidRPr="004830D0" w:rsidRDefault="004056BB" w:rsidP="00E3281C">
                  <w:pPr>
                    <w:ind w:right="64"/>
                    <w:jc w:val="both"/>
                  </w:pPr>
                  <w:r w:rsidRPr="004830D0">
                    <w:rPr>
                      <w:rFonts w:ascii="Calibri" w:eastAsia="Calibri" w:hAnsi="Calibri" w:cs="Calibri"/>
                      <w:color w:val="181717"/>
                      <w:sz w:val="21"/>
                    </w:rPr>
                    <w:t>Establecer las diversas formas en que el Estado participa en la economía y los efectos de esa participación en la vida de la sociedad.</w:t>
                  </w:r>
                </w:p>
              </w:tc>
            </w:tr>
            <w:tr w:rsidR="004056BB" w:rsidRPr="004830D0" w:rsidTr="00E3281C">
              <w:trPr>
                <w:trHeight w:val="778"/>
              </w:trPr>
              <w:tc>
                <w:tcPr>
                  <w:tcW w:w="1168" w:type="dxa"/>
                  <w:tcBorders>
                    <w:top w:val="single" w:sz="4" w:space="0" w:color="181717"/>
                    <w:left w:val="nil"/>
                    <w:bottom w:val="single" w:sz="4" w:space="0" w:color="181717"/>
                    <w:right w:val="single" w:sz="4" w:space="0" w:color="181717"/>
                  </w:tcBorders>
                  <w:shd w:val="clear" w:color="auto" w:fill="F393A2"/>
                  <w:vAlign w:val="center"/>
                </w:tcPr>
                <w:p w:rsidR="004056BB" w:rsidRPr="004830D0" w:rsidRDefault="004056BB" w:rsidP="00E3281C">
                  <w:r w:rsidRPr="004830D0">
                    <w:rPr>
                      <w:rFonts w:ascii="Calibri" w:eastAsia="Calibri" w:hAnsi="Calibri" w:cs="Calibri"/>
                      <w:color w:val="181717"/>
                      <w:sz w:val="21"/>
                    </w:rPr>
                    <w:t xml:space="preserve">CS.4.2.16. </w:t>
                  </w:r>
                </w:p>
              </w:tc>
              <w:tc>
                <w:tcPr>
                  <w:tcW w:w="4110" w:type="dxa"/>
                  <w:tcBorders>
                    <w:top w:val="single" w:sz="4" w:space="0" w:color="181717"/>
                    <w:left w:val="single" w:sz="4" w:space="0" w:color="181717"/>
                    <w:bottom w:val="single" w:sz="4" w:space="0" w:color="181717"/>
                    <w:right w:val="nil"/>
                  </w:tcBorders>
                  <w:shd w:val="clear" w:color="auto" w:fill="F393A2"/>
                  <w:vAlign w:val="center"/>
                </w:tcPr>
                <w:p w:rsidR="004056BB" w:rsidRPr="004830D0" w:rsidRDefault="004056BB" w:rsidP="00E3281C">
                  <w:pPr>
                    <w:jc w:val="both"/>
                  </w:pPr>
                  <w:r w:rsidRPr="004830D0">
                    <w:rPr>
                      <w:rFonts w:ascii="Calibri" w:eastAsia="Calibri" w:hAnsi="Calibri" w:cs="Calibri"/>
                      <w:color w:val="181717"/>
                      <w:sz w:val="21"/>
                    </w:rPr>
                    <w:t>Identificar los principales problemas económicos del país, ejemplificando posibles alternativas de superación.</w:t>
                  </w:r>
                </w:p>
              </w:tc>
            </w:tr>
            <w:tr w:rsidR="004056BB" w:rsidRPr="004830D0" w:rsidTr="00E3281C">
              <w:trPr>
                <w:trHeight w:val="1048"/>
              </w:trPr>
              <w:tc>
                <w:tcPr>
                  <w:tcW w:w="1168" w:type="dxa"/>
                  <w:tcBorders>
                    <w:top w:val="single" w:sz="4" w:space="0" w:color="181717"/>
                    <w:left w:val="nil"/>
                    <w:bottom w:val="single" w:sz="4" w:space="0" w:color="181717"/>
                    <w:right w:val="single" w:sz="4" w:space="0" w:color="181717"/>
                  </w:tcBorders>
                  <w:vAlign w:val="center"/>
                </w:tcPr>
                <w:p w:rsidR="004056BB" w:rsidRPr="004830D0" w:rsidRDefault="004056BB" w:rsidP="00E3281C">
                  <w:r w:rsidRPr="004830D0">
                    <w:rPr>
                      <w:rFonts w:ascii="Calibri" w:eastAsia="Calibri" w:hAnsi="Calibri" w:cs="Calibri"/>
                      <w:color w:val="181717"/>
                      <w:sz w:val="21"/>
                    </w:rPr>
                    <w:t xml:space="preserve">CS.4.2.17. </w:t>
                  </w:r>
                </w:p>
              </w:tc>
              <w:tc>
                <w:tcPr>
                  <w:tcW w:w="4110" w:type="dxa"/>
                  <w:tcBorders>
                    <w:top w:val="single" w:sz="4" w:space="0" w:color="181717"/>
                    <w:left w:val="single" w:sz="4" w:space="0" w:color="181717"/>
                    <w:bottom w:val="single" w:sz="4" w:space="0" w:color="181717"/>
                    <w:right w:val="nil"/>
                  </w:tcBorders>
                  <w:vAlign w:val="center"/>
                </w:tcPr>
                <w:p w:rsidR="004056BB" w:rsidRPr="004830D0" w:rsidRDefault="004056BB" w:rsidP="00E3281C">
                  <w:pPr>
                    <w:ind w:right="63"/>
                    <w:jc w:val="both"/>
                  </w:pPr>
                  <w:r w:rsidRPr="004830D0">
                    <w:rPr>
                      <w:rFonts w:ascii="Calibri" w:eastAsia="Calibri" w:hAnsi="Calibri" w:cs="Calibri"/>
                      <w:color w:val="181717"/>
                      <w:sz w:val="21"/>
                    </w:rPr>
                    <w:t>Discutir el concepto de “desarrollo” en contraste con el Buen Vivir, desde una perspectiva integral, que incluya naturaleza, humanidad y sustentabilidad.</w:t>
                  </w:r>
                </w:p>
              </w:tc>
            </w:tr>
          </w:tbl>
          <w:p w:rsidR="004056BB" w:rsidRPr="004830D0" w:rsidRDefault="004056BB" w:rsidP="00E3281C"/>
        </w:tc>
        <w:tc>
          <w:tcPr>
            <w:tcW w:w="2835" w:type="dxa"/>
          </w:tcPr>
          <w:p w:rsidR="004056BB" w:rsidRPr="004830D0" w:rsidRDefault="004056BB" w:rsidP="00E3281C">
            <w:pPr>
              <w:autoSpaceDE w:val="0"/>
              <w:autoSpaceDN w:val="0"/>
              <w:adjustRightInd w:val="0"/>
              <w:rPr>
                <w:rFonts w:ascii="Gotham-Light" w:hAnsi="Gotham-Light" w:cs="Gotham-Light"/>
                <w:sz w:val="17"/>
                <w:szCs w:val="17"/>
                <w:lang w:val="es-EC"/>
              </w:rPr>
            </w:pPr>
            <w:r w:rsidRPr="004830D0">
              <w:rPr>
                <w:rFonts w:ascii="Gotham-Medium" w:hAnsi="Gotham-Medium" w:cs="Gotham-Medium"/>
                <w:sz w:val="17"/>
                <w:szCs w:val="17"/>
                <w:lang w:val="es-EC"/>
              </w:rPr>
              <w:t xml:space="preserve">CE.CS.4.7. </w:t>
            </w:r>
            <w:r w:rsidRPr="004830D0">
              <w:rPr>
                <w:rFonts w:ascii="Gotham-Light" w:hAnsi="Gotham-Light" w:cs="Gotham-Light"/>
                <w:sz w:val="17"/>
                <w:szCs w:val="17"/>
                <w:lang w:val="es-EC"/>
              </w:rPr>
              <w:t>Explica el rol y funcionamiento de los sectores económicos del Ecuador y el papel que cumplen cada uno de</w:t>
            </w:r>
          </w:p>
          <w:p w:rsidR="004056BB" w:rsidRPr="004830D0" w:rsidRDefault="004056BB" w:rsidP="00E3281C">
            <w:pPr>
              <w:rPr>
                <w:rFonts w:ascii="Gotham-Light" w:hAnsi="Gotham-Light" w:cs="Gotham-Light"/>
                <w:sz w:val="17"/>
                <w:szCs w:val="17"/>
                <w:lang w:val="es-EC"/>
              </w:rPr>
            </w:pPr>
            <w:r w:rsidRPr="004830D0">
              <w:rPr>
                <w:rFonts w:ascii="Gotham-Light" w:hAnsi="Gotham-Light" w:cs="Gotham-Light"/>
                <w:sz w:val="17"/>
                <w:szCs w:val="17"/>
                <w:lang w:val="es-EC"/>
              </w:rPr>
              <w:t>ellos en la economía del país, reconociendo la intervención del Estado en la economía y sus efectos en la sociedad.</w:t>
            </w:r>
          </w:p>
          <w:p w:rsidR="004056BB" w:rsidRPr="004830D0" w:rsidRDefault="004056BB" w:rsidP="00E3281C">
            <w:pPr>
              <w:rPr>
                <w:rFonts w:ascii="Gotham-Light" w:hAnsi="Gotham-Light" w:cs="Gotham-Light"/>
                <w:sz w:val="17"/>
                <w:szCs w:val="17"/>
                <w:lang w:val="es-EC"/>
              </w:rPr>
            </w:pPr>
          </w:p>
          <w:p w:rsidR="004056BB" w:rsidRPr="004830D0" w:rsidRDefault="004056BB" w:rsidP="00E3281C">
            <w:pPr>
              <w:rPr>
                <w:rFonts w:ascii="Gotham-Light" w:hAnsi="Gotham-Light" w:cs="Gotham-Light"/>
                <w:sz w:val="17"/>
                <w:szCs w:val="17"/>
                <w:lang w:val="es-EC"/>
              </w:rPr>
            </w:pPr>
          </w:p>
          <w:p w:rsidR="004056BB" w:rsidRPr="004830D0" w:rsidRDefault="004056BB" w:rsidP="00E3281C">
            <w:pPr>
              <w:rPr>
                <w:rFonts w:ascii="Gotham-Light" w:hAnsi="Gotham-Light" w:cs="Gotham-Light"/>
                <w:sz w:val="17"/>
                <w:szCs w:val="17"/>
                <w:lang w:val="es-EC"/>
              </w:rPr>
            </w:pPr>
          </w:p>
          <w:p w:rsidR="004056BB" w:rsidRPr="004830D0" w:rsidRDefault="004056BB" w:rsidP="00E3281C">
            <w:pPr>
              <w:rPr>
                <w:rFonts w:ascii="Gotham-Light" w:hAnsi="Gotham-Light" w:cs="Gotham-Light"/>
                <w:sz w:val="17"/>
                <w:szCs w:val="17"/>
                <w:lang w:val="es-EC"/>
              </w:rPr>
            </w:pPr>
          </w:p>
          <w:p w:rsidR="004056BB" w:rsidRPr="004830D0" w:rsidRDefault="004056BB" w:rsidP="00E3281C">
            <w:pPr>
              <w:autoSpaceDE w:val="0"/>
              <w:autoSpaceDN w:val="0"/>
              <w:adjustRightInd w:val="0"/>
              <w:rPr>
                <w:rFonts w:ascii="Gotham-Light" w:hAnsi="Gotham-Light" w:cs="Gotham-Light"/>
                <w:sz w:val="17"/>
                <w:szCs w:val="17"/>
                <w:lang w:val="es-EC"/>
              </w:rPr>
            </w:pPr>
            <w:r w:rsidRPr="004830D0">
              <w:rPr>
                <w:rFonts w:ascii="Gotham-Medium" w:hAnsi="Gotham-Medium" w:cs="Gotham-Medium"/>
                <w:sz w:val="17"/>
                <w:szCs w:val="17"/>
                <w:lang w:val="es-EC"/>
              </w:rPr>
              <w:t xml:space="preserve">CE.CS.4.8. </w:t>
            </w:r>
            <w:r w:rsidRPr="004830D0">
              <w:rPr>
                <w:rFonts w:ascii="Gotham-Light" w:hAnsi="Gotham-Light" w:cs="Gotham-Light"/>
                <w:sz w:val="17"/>
                <w:szCs w:val="17"/>
                <w:lang w:val="es-EC"/>
              </w:rPr>
              <w:t>Analiza y discute el concepto de Buen Vivir como respuesta integral a los problemas de educación, salud, vivienda, transporte, empleo y recreación del ser humano.</w:t>
            </w:r>
          </w:p>
        </w:tc>
        <w:tc>
          <w:tcPr>
            <w:tcW w:w="2977" w:type="dxa"/>
          </w:tcPr>
          <w:p w:rsidR="004056BB" w:rsidRPr="004830D0" w:rsidRDefault="004056BB" w:rsidP="00E3281C">
            <w:pPr>
              <w:autoSpaceDE w:val="0"/>
              <w:autoSpaceDN w:val="0"/>
              <w:adjustRightInd w:val="0"/>
              <w:rPr>
                <w:rFonts w:ascii="Gotham-Light" w:hAnsi="Gotham-Light" w:cs="Gotham-Light"/>
                <w:sz w:val="17"/>
                <w:szCs w:val="17"/>
                <w:lang w:val="es-EC"/>
              </w:rPr>
            </w:pPr>
            <w:r w:rsidRPr="004830D0">
              <w:rPr>
                <w:rFonts w:ascii="Gotham-Medium" w:hAnsi="Gotham-Medium" w:cs="Gotham-Medium"/>
                <w:sz w:val="17"/>
                <w:szCs w:val="17"/>
                <w:lang w:val="es-EC"/>
              </w:rPr>
              <w:t xml:space="preserve">I.CS.4.7.2. </w:t>
            </w:r>
            <w:r w:rsidRPr="004830D0">
              <w:rPr>
                <w:rFonts w:ascii="Gotham-Light" w:hAnsi="Gotham-Light" w:cs="Gotham-Light"/>
                <w:sz w:val="17"/>
                <w:szCs w:val="17"/>
                <w:lang w:val="es-EC"/>
              </w:rPr>
              <w:t>Explica el papel que tiene el sector financiero, el</w:t>
            </w:r>
          </w:p>
          <w:p w:rsidR="004056BB" w:rsidRPr="004830D0" w:rsidRDefault="004056BB" w:rsidP="00E3281C">
            <w:pPr>
              <w:autoSpaceDE w:val="0"/>
              <w:autoSpaceDN w:val="0"/>
              <w:adjustRightInd w:val="0"/>
              <w:rPr>
                <w:rFonts w:ascii="Gotham-Light" w:hAnsi="Gotham-Light" w:cs="Gotham-Light"/>
                <w:sz w:val="17"/>
                <w:szCs w:val="17"/>
                <w:lang w:val="es-EC"/>
              </w:rPr>
            </w:pPr>
            <w:r w:rsidRPr="004830D0">
              <w:rPr>
                <w:rFonts w:ascii="Gotham-Light" w:hAnsi="Gotham-Light" w:cs="Gotham-Light"/>
                <w:sz w:val="17"/>
                <w:szCs w:val="17"/>
                <w:lang w:val="es-EC"/>
              </w:rPr>
              <w:t>sector servicios y el Estado en la economía del país, identificando</w:t>
            </w:r>
          </w:p>
          <w:p w:rsidR="004056BB" w:rsidRPr="004830D0" w:rsidRDefault="004056BB" w:rsidP="00E3281C">
            <w:pPr>
              <w:rPr>
                <w:rFonts w:ascii="Gotham-Light" w:hAnsi="Gotham-Light" w:cs="Gotham-Light"/>
                <w:sz w:val="17"/>
                <w:szCs w:val="17"/>
                <w:lang w:val="es-EC"/>
              </w:rPr>
            </w:pPr>
            <w:r w:rsidRPr="004830D0">
              <w:rPr>
                <w:rFonts w:ascii="Gotham-Light" w:hAnsi="Gotham-Light" w:cs="Gotham-Light"/>
                <w:sz w:val="17"/>
                <w:szCs w:val="17"/>
                <w:lang w:val="es-EC"/>
              </w:rPr>
              <w:t>sus efectos en la vida de las personas y principales problemas económicos. (J.1., S.1.)</w:t>
            </w:r>
          </w:p>
          <w:p w:rsidR="004056BB" w:rsidRPr="004830D0" w:rsidRDefault="004056BB" w:rsidP="00E3281C">
            <w:pPr>
              <w:rPr>
                <w:rFonts w:ascii="Gotham-Light" w:hAnsi="Gotham-Light" w:cs="Gotham-Light"/>
                <w:sz w:val="17"/>
                <w:szCs w:val="17"/>
                <w:lang w:val="es-EC"/>
              </w:rPr>
            </w:pPr>
          </w:p>
          <w:p w:rsidR="004056BB" w:rsidRPr="004830D0" w:rsidRDefault="004056BB" w:rsidP="00E3281C">
            <w:pPr>
              <w:rPr>
                <w:rFonts w:ascii="Gotham-Light" w:hAnsi="Gotham-Light" w:cs="Gotham-Light"/>
                <w:sz w:val="17"/>
                <w:szCs w:val="17"/>
                <w:lang w:val="es-EC"/>
              </w:rPr>
            </w:pPr>
          </w:p>
          <w:p w:rsidR="004056BB" w:rsidRPr="004830D0" w:rsidRDefault="004056BB" w:rsidP="00E3281C">
            <w:pPr>
              <w:rPr>
                <w:rFonts w:ascii="Gotham-Light" w:hAnsi="Gotham-Light" w:cs="Gotham-Light"/>
                <w:sz w:val="17"/>
                <w:szCs w:val="17"/>
                <w:lang w:val="es-EC"/>
              </w:rPr>
            </w:pPr>
          </w:p>
          <w:p w:rsidR="004056BB" w:rsidRPr="004830D0" w:rsidRDefault="004056BB" w:rsidP="00E3281C">
            <w:pPr>
              <w:rPr>
                <w:rFonts w:ascii="Gotham-Light" w:hAnsi="Gotham-Light" w:cs="Gotham-Light"/>
                <w:sz w:val="17"/>
                <w:szCs w:val="17"/>
                <w:lang w:val="es-EC"/>
              </w:rPr>
            </w:pPr>
          </w:p>
          <w:p w:rsidR="004056BB" w:rsidRPr="004830D0" w:rsidRDefault="004056BB" w:rsidP="00E3281C">
            <w:pPr>
              <w:autoSpaceDE w:val="0"/>
              <w:autoSpaceDN w:val="0"/>
              <w:adjustRightInd w:val="0"/>
              <w:rPr>
                <w:rFonts w:ascii="Gotham-Light" w:hAnsi="Gotham-Light" w:cs="Gotham-Light"/>
                <w:sz w:val="17"/>
                <w:szCs w:val="17"/>
                <w:lang w:val="es-EC"/>
              </w:rPr>
            </w:pPr>
            <w:r w:rsidRPr="004830D0">
              <w:rPr>
                <w:rFonts w:ascii="Gotham-Medium" w:hAnsi="Gotham-Medium" w:cs="Gotham-Medium"/>
                <w:sz w:val="17"/>
                <w:szCs w:val="17"/>
                <w:lang w:val="es-EC"/>
              </w:rPr>
              <w:t xml:space="preserve">I.CS.4.8.1. </w:t>
            </w:r>
            <w:r w:rsidRPr="004830D0">
              <w:rPr>
                <w:rFonts w:ascii="Gotham-Light" w:hAnsi="Gotham-Light" w:cs="Gotham-Light"/>
                <w:sz w:val="17"/>
                <w:szCs w:val="17"/>
                <w:lang w:val="es-EC"/>
              </w:rPr>
              <w:t>Discute el concepto de “desarrollo” en contraste con el de Buen Vivir, destacando sus implicaciones sobre el  respeto a los derechos fundamentales (educación y salud) y demandas sociales (vivienda, transporte, empleo y seguridad social) que existen en el país. (J.1., J.4., I.2.)</w:t>
            </w:r>
          </w:p>
        </w:tc>
      </w:tr>
      <w:tr w:rsidR="004056BB" w:rsidRPr="004830D0" w:rsidTr="00E3281C">
        <w:trPr>
          <w:trHeight w:val="975"/>
        </w:trPr>
        <w:tc>
          <w:tcPr>
            <w:tcW w:w="2042" w:type="dxa"/>
            <w:gridSpan w:val="2"/>
            <w:vMerge/>
          </w:tcPr>
          <w:p w:rsidR="004056BB" w:rsidRPr="004830D0" w:rsidRDefault="004056BB" w:rsidP="00E3281C"/>
        </w:tc>
        <w:tc>
          <w:tcPr>
            <w:tcW w:w="2319" w:type="dxa"/>
          </w:tcPr>
          <w:p w:rsidR="004056BB" w:rsidRPr="004830D0" w:rsidRDefault="004056BB" w:rsidP="00E3281C">
            <w:pPr>
              <w:pStyle w:val="Pa0"/>
              <w:jc w:val="both"/>
              <w:rPr>
                <w:rStyle w:val="A11"/>
                <w:rFonts w:ascii="Verdana" w:hAnsi="Verdana" w:cs="HelveticaNeueLT Std Thin"/>
                <w:sz w:val="20"/>
                <w:szCs w:val="20"/>
              </w:rPr>
            </w:pPr>
            <w:r w:rsidRPr="004830D0">
              <w:rPr>
                <w:rFonts w:ascii="Verdana" w:hAnsi="Verdana" w:cs="Aller"/>
                <w:color w:val="000000"/>
                <w:sz w:val="20"/>
                <w:szCs w:val="20"/>
              </w:rPr>
              <w:t xml:space="preserve">• </w:t>
            </w:r>
            <w:r w:rsidRPr="004830D0">
              <w:rPr>
                <w:rFonts w:ascii="Verdana" w:hAnsi="Verdana" w:cs="HelveticaNeueLT Std Thin"/>
                <w:color w:val="000000"/>
                <w:sz w:val="20"/>
                <w:szCs w:val="20"/>
              </w:rPr>
              <w:t xml:space="preserve">Obtiene y analiza información de diversas fuentes40, identifica hipótesis y </w:t>
            </w:r>
            <w:r w:rsidRPr="004830D0">
              <w:rPr>
                <w:rFonts w:ascii="Verdana" w:hAnsi="Verdana" w:cs="HelveticaNeueLT Std Thin"/>
                <w:color w:val="000000"/>
                <w:sz w:val="20"/>
                <w:szCs w:val="20"/>
              </w:rPr>
              <w:lastRenderedPageBreak/>
              <w:t>formula otras sobre problemas sociales41, relacionados con estructu</w:t>
            </w:r>
            <w:r w:rsidRPr="004830D0">
              <w:rPr>
                <w:rFonts w:ascii="Verdana" w:hAnsi="Verdana" w:cs="HelveticaNeueLT Std Thin"/>
                <w:color w:val="000000"/>
                <w:sz w:val="20"/>
                <w:szCs w:val="20"/>
              </w:rPr>
              <w:softHyphen/>
              <w:t xml:space="preserve">ras o conflictos económicos y políticos actuales y su impacto social </w:t>
            </w:r>
          </w:p>
        </w:tc>
        <w:tc>
          <w:tcPr>
            <w:tcW w:w="5386" w:type="dxa"/>
          </w:tcPr>
          <w:tbl>
            <w:tblPr>
              <w:tblStyle w:val="TableGrid"/>
              <w:tblW w:w="5278" w:type="dxa"/>
              <w:tblInd w:w="0" w:type="dxa"/>
              <w:tblLayout w:type="fixed"/>
              <w:tblCellMar>
                <w:left w:w="170" w:type="dxa"/>
                <w:right w:w="107" w:type="dxa"/>
              </w:tblCellMar>
              <w:tblLook w:val="04A0" w:firstRow="1" w:lastRow="0" w:firstColumn="1" w:lastColumn="0" w:noHBand="0" w:noVBand="1"/>
            </w:tblPr>
            <w:tblGrid>
              <w:gridCol w:w="1168"/>
              <w:gridCol w:w="4110"/>
            </w:tblGrid>
            <w:tr w:rsidR="004056BB" w:rsidRPr="004830D0" w:rsidTr="00E3281C">
              <w:trPr>
                <w:trHeight w:val="778"/>
              </w:trPr>
              <w:tc>
                <w:tcPr>
                  <w:tcW w:w="1168" w:type="dxa"/>
                  <w:tcBorders>
                    <w:top w:val="single" w:sz="4" w:space="0" w:color="181717"/>
                    <w:left w:val="nil"/>
                    <w:bottom w:val="single" w:sz="4" w:space="0" w:color="181717"/>
                    <w:right w:val="single" w:sz="4" w:space="0" w:color="181717"/>
                  </w:tcBorders>
                  <w:shd w:val="clear" w:color="auto" w:fill="F393A2"/>
                  <w:vAlign w:val="center"/>
                </w:tcPr>
                <w:p w:rsidR="004056BB" w:rsidRPr="004830D0" w:rsidRDefault="004056BB" w:rsidP="00E3281C">
                  <w:r w:rsidRPr="004830D0">
                    <w:rPr>
                      <w:rFonts w:ascii="Calibri" w:eastAsia="Calibri" w:hAnsi="Calibri" w:cs="Calibri"/>
                      <w:color w:val="181717"/>
                      <w:sz w:val="21"/>
                    </w:rPr>
                    <w:lastRenderedPageBreak/>
                    <w:t>CS.4.1.35.</w:t>
                  </w:r>
                  <w:r w:rsidRPr="004830D0">
                    <w:rPr>
                      <w:rFonts w:ascii="Calibri" w:eastAsia="Calibri" w:hAnsi="Calibri" w:cs="Calibri"/>
                      <w:color w:val="E94F77"/>
                      <w:sz w:val="21"/>
                    </w:rPr>
                    <w:t xml:space="preserve"> </w:t>
                  </w:r>
                </w:p>
              </w:tc>
              <w:tc>
                <w:tcPr>
                  <w:tcW w:w="4110" w:type="dxa"/>
                  <w:tcBorders>
                    <w:top w:val="single" w:sz="4" w:space="0" w:color="181717"/>
                    <w:left w:val="single" w:sz="4" w:space="0" w:color="181717"/>
                    <w:bottom w:val="single" w:sz="4" w:space="0" w:color="181717"/>
                    <w:right w:val="nil"/>
                  </w:tcBorders>
                  <w:shd w:val="clear" w:color="auto" w:fill="F393A2"/>
                  <w:vAlign w:val="center"/>
                </w:tcPr>
                <w:p w:rsidR="004056BB" w:rsidRPr="004830D0" w:rsidRDefault="004056BB" w:rsidP="00E3281C">
                  <w:pPr>
                    <w:jc w:val="both"/>
                  </w:pPr>
                  <w:r w:rsidRPr="004830D0">
                    <w:rPr>
                      <w:rFonts w:ascii="Calibri" w:eastAsia="Calibri" w:hAnsi="Calibri" w:cs="Calibri"/>
                      <w:color w:val="181717"/>
                      <w:sz w:val="21"/>
                    </w:rPr>
                    <w:t>Analizar críticamente la naturaleza de las revoluciones independentistas de América Latina, sus causas y limitaciones.</w:t>
                  </w:r>
                </w:p>
              </w:tc>
            </w:tr>
            <w:tr w:rsidR="004056BB" w:rsidRPr="004830D0" w:rsidTr="00E3281C">
              <w:trPr>
                <w:trHeight w:val="1048"/>
              </w:trPr>
              <w:tc>
                <w:tcPr>
                  <w:tcW w:w="1168" w:type="dxa"/>
                  <w:tcBorders>
                    <w:top w:val="single" w:sz="4" w:space="0" w:color="181717"/>
                    <w:left w:val="nil"/>
                    <w:bottom w:val="single" w:sz="4" w:space="0" w:color="181717"/>
                    <w:right w:val="single" w:sz="4" w:space="0" w:color="181717"/>
                  </w:tcBorders>
                  <w:shd w:val="clear" w:color="auto" w:fill="F393A2"/>
                  <w:vAlign w:val="center"/>
                </w:tcPr>
                <w:p w:rsidR="004056BB" w:rsidRPr="004830D0" w:rsidRDefault="004056BB" w:rsidP="00E3281C">
                  <w:r w:rsidRPr="004830D0">
                    <w:rPr>
                      <w:rFonts w:ascii="Calibri" w:eastAsia="Calibri" w:hAnsi="Calibri" w:cs="Calibri"/>
                      <w:color w:val="181717"/>
                      <w:sz w:val="21"/>
                    </w:rPr>
                    <w:lastRenderedPageBreak/>
                    <w:t xml:space="preserve">CS.4.1.36. </w:t>
                  </w:r>
                </w:p>
              </w:tc>
              <w:tc>
                <w:tcPr>
                  <w:tcW w:w="4110" w:type="dxa"/>
                  <w:tcBorders>
                    <w:top w:val="single" w:sz="4" w:space="0" w:color="181717"/>
                    <w:left w:val="single" w:sz="4" w:space="0" w:color="181717"/>
                    <w:bottom w:val="single" w:sz="4" w:space="0" w:color="181717"/>
                    <w:right w:val="nil"/>
                  </w:tcBorders>
                  <w:shd w:val="clear" w:color="auto" w:fill="F393A2"/>
                  <w:vAlign w:val="center"/>
                </w:tcPr>
                <w:p w:rsidR="004056BB" w:rsidRPr="004830D0" w:rsidRDefault="004056BB" w:rsidP="00E3281C">
                  <w:pPr>
                    <w:ind w:right="63"/>
                    <w:jc w:val="both"/>
                  </w:pPr>
                  <w:r w:rsidRPr="004830D0">
                    <w:rPr>
                      <w:rFonts w:ascii="Calibri" w:eastAsia="Calibri" w:hAnsi="Calibri" w:cs="Calibri"/>
                      <w:color w:val="181717"/>
                      <w:sz w:val="21"/>
                    </w:rPr>
                    <w:t>Explicar el proceso de independencia en Sudamérica desde el norte hasta el sur, reconociendo los actores sociales que participaron en él.</w:t>
                  </w:r>
                </w:p>
              </w:tc>
            </w:tr>
            <w:tr w:rsidR="004056BB" w:rsidRPr="004830D0" w:rsidTr="00E3281C">
              <w:trPr>
                <w:trHeight w:val="778"/>
              </w:trPr>
              <w:tc>
                <w:tcPr>
                  <w:tcW w:w="1168" w:type="dxa"/>
                  <w:tcBorders>
                    <w:top w:val="single" w:sz="4" w:space="0" w:color="181717"/>
                    <w:left w:val="nil"/>
                    <w:bottom w:val="single" w:sz="4" w:space="0" w:color="181717"/>
                    <w:right w:val="single" w:sz="4" w:space="0" w:color="181717"/>
                  </w:tcBorders>
                  <w:vAlign w:val="center"/>
                </w:tcPr>
                <w:p w:rsidR="004056BB" w:rsidRPr="004830D0" w:rsidRDefault="004056BB" w:rsidP="00E3281C">
                  <w:r w:rsidRPr="004830D0">
                    <w:rPr>
                      <w:rFonts w:ascii="Calibri" w:eastAsia="Calibri" w:hAnsi="Calibri" w:cs="Calibri"/>
                      <w:color w:val="181717"/>
                      <w:sz w:val="21"/>
                    </w:rPr>
                    <w:t xml:space="preserve">CS.4.1.37. </w:t>
                  </w:r>
                </w:p>
              </w:tc>
              <w:tc>
                <w:tcPr>
                  <w:tcW w:w="4110" w:type="dxa"/>
                  <w:tcBorders>
                    <w:top w:val="single" w:sz="4" w:space="0" w:color="181717"/>
                    <w:left w:val="single" w:sz="4" w:space="0" w:color="181717"/>
                    <w:bottom w:val="single" w:sz="4" w:space="0" w:color="181717"/>
                    <w:right w:val="nil"/>
                  </w:tcBorders>
                  <w:vAlign w:val="center"/>
                </w:tcPr>
                <w:p w:rsidR="004056BB" w:rsidRPr="004830D0" w:rsidRDefault="004056BB" w:rsidP="00E3281C">
                  <w:pPr>
                    <w:jc w:val="both"/>
                  </w:pPr>
                  <w:r w:rsidRPr="004830D0">
                    <w:rPr>
                      <w:rFonts w:ascii="Calibri" w:eastAsia="Calibri" w:hAnsi="Calibri" w:cs="Calibri"/>
                      <w:color w:val="181717"/>
                      <w:sz w:val="21"/>
                    </w:rPr>
                    <w:t>Destacar la participación y el aporte de los afrodescendientes en los procesos de independencia de Latinoamérica.</w:t>
                  </w:r>
                </w:p>
              </w:tc>
            </w:tr>
          </w:tbl>
          <w:p w:rsidR="004056BB" w:rsidRPr="004830D0" w:rsidRDefault="004056BB" w:rsidP="00E3281C"/>
        </w:tc>
        <w:tc>
          <w:tcPr>
            <w:tcW w:w="2835" w:type="dxa"/>
          </w:tcPr>
          <w:p w:rsidR="004056BB" w:rsidRPr="004830D0" w:rsidRDefault="004056BB" w:rsidP="00E3281C">
            <w:pPr>
              <w:autoSpaceDE w:val="0"/>
              <w:autoSpaceDN w:val="0"/>
              <w:adjustRightInd w:val="0"/>
              <w:rPr>
                <w:rFonts w:ascii="Gotham-Light" w:hAnsi="Gotham-Light" w:cs="Gotham-Light"/>
                <w:sz w:val="16"/>
                <w:szCs w:val="16"/>
                <w:lang w:val="es-EC"/>
              </w:rPr>
            </w:pPr>
            <w:r w:rsidRPr="004830D0">
              <w:rPr>
                <w:rFonts w:ascii="Gotham-Medium" w:hAnsi="Gotham-Medium" w:cs="Gotham-Medium"/>
                <w:sz w:val="16"/>
                <w:szCs w:val="16"/>
                <w:lang w:val="es-EC"/>
              </w:rPr>
              <w:lastRenderedPageBreak/>
              <w:t xml:space="preserve">CE.CS.4.5. </w:t>
            </w:r>
            <w:r w:rsidRPr="004830D0">
              <w:rPr>
                <w:rFonts w:ascii="Gotham-Light" w:hAnsi="Gotham-Light" w:cs="Gotham-Light"/>
                <w:sz w:val="16"/>
                <w:szCs w:val="16"/>
                <w:lang w:val="es-EC"/>
              </w:rPr>
              <w:t xml:space="preserve">Analiza y relaciona los procesos históricos latinoamericanos, su independencia, integración, tareas y desafíos contemporáneos por la equidad, la </w:t>
            </w:r>
            <w:r w:rsidRPr="004830D0">
              <w:rPr>
                <w:rFonts w:ascii="Gotham-Light" w:hAnsi="Gotham-Light" w:cs="Gotham-Light"/>
                <w:sz w:val="16"/>
                <w:szCs w:val="16"/>
                <w:lang w:val="es-EC"/>
              </w:rPr>
              <w:lastRenderedPageBreak/>
              <w:t>inclusión y la justicia social.</w:t>
            </w:r>
          </w:p>
        </w:tc>
        <w:tc>
          <w:tcPr>
            <w:tcW w:w="2977" w:type="dxa"/>
          </w:tcPr>
          <w:p w:rsidR="004056BB" w:rsidRPr="004830D0" w:rsidRDefault="004056BB" w:rsidP="00E3281C">
            <w:pPr>
              <w:autoSpaceDE w:val="0"/>
              <w:autoSpaceDN w:val="0"/>
              <w:adjustRightInd w:val="0"/>
              <w:rPr>
                <w:rFonts w:ascii="Gotham-Light" w:hAnsi="Gotham-Light" w:cs="Gotham-Light"/>
                <w:sz w:val="16"/>
                <w:szCs w:val="16"/>
                <w:lang w:val="es-EC"/>
              </w:rPr>
            </w:pPr>
            <w:r w:rsidRPr="004830D0">
              <w:rPr>
                <w:rFonts w:ascii="Gotham-Medium" w:hAnsi="Gotham-Medium" w:cs="Gotham-Medium"/>
                <w:sz w:val="16"/>
                <w:szCs w:val="16"/>
                <w:lang w:val="es-EC"/>
              </w:rPr>
              <w:lastRenderedPageBreak/>
              <w:t xml:space="preserve">I.CS.4.5.1. </w:t>
            </w:r>
            <w:r w:rsidRPr="004830D0">
              <w:rPr>
                <w:rFonts w:ascii="Gotham-Light" w:hAnsi="Gotham-Light" w:cs="Gotham-Light"/>
                <w:sz w:val="16"/>
                <w:szCs w:val="16"/>
                <w:lang w:val="es-EC"/>
              </w:rPr>
              <w:t>Analiza la Ilustración europea y latinoamericana como</w:t>
            </w:r>
          </w:p>
          <w:p w:rsidR="004056BB" w:rsidRPr="004830D0" w:rsidRDefault="004056BB" w:rsidP="00E3281C">
            <w:pPr>
              <w:autoSpaceDE w:val="0"/>
              <w:autoSpaceDN w:val="0"/>
              <w:adjustRightInd w:val="0"/>
              <w:rPr>
                <w:rFonts w:ascii="Gotham-Light" w:hAnsi="Gotham-Light" w:cs="Gotham-Light"/>
                <w:sz w:val="16"/>
                <w:szCs w:val="16"/>
                <w:lang w:val="es-EC"/>
              </w:rPr>
            </w:pPr>
            <w:r w:rsidRPr="004830D0">
              <w:rPr>
                <w:rFonts w:ascii="Gotham-Light" w:hAnsi="Gotham-Light" w:cs="Gotham-Light"/>
                <w:sz w:val="16"/>
                <w:szCs w:val="16"/>
                <w:lang w:val="es-EC"/>
              </w:rPr>
              <w:t>antecedente de los procesos de independencia, destacando</w:t>
            </w:r>
          </w:p>
          <w:p w:rsidR="004056BB" w:rsidRPr="004830D0" w:rsidRDefault="004056BB" w:rsidP="00E3281C">
            <w:pPr>
              <w:autoSpaceDE w:val="0"/>
              <w:autoSpaceDN w:val="0"/>
              <w:adjustRightInd w:val="0"/>
              <w:rPr>
                <w:rFonts w:ascii="Gotham-Light" w:hAnsi="Gotham-Light" w:cs="Gotham-Light"/>
                <w:sz w:val="16"/>
                <w:szCs w:val="16"/>
                <w:lang w:val="es-EC"/>
              </w:rPr>
            </w:pPr>
            <w:r w:rsidRPr="004830D0">
              <w:rPr>
                <w:rFonts w:ascii="Gotham-Light" w:hAnsi="Gotham-Light" w:cs="Gotham-Light"/>
                <w:sz w:val="16"/>
                <w:szCs w:val="16"/>
                <w:lang w:val="es-EC"/>
              </w:rPr>
              <w:t xml:space="preserve">sus causas, limitaciones, el papel de </w:t>
            </w:r>
            <w:r w:rsidRPr="004830D0">
              <w:rPr>
                <w:rFonts w:ascii="Gotham-Light" w:hAnsi="Gotham-Light" w:cs="Gotham-Light"/>
                <w:sz w:val="16"/>
                <w:szCs w:val="16"/>
                <w:lang w:val="es-EC"/>
              </w:rPr>
              <w:lastRenderedPageBreak/>
              <w:t>los afro descendientes, y las características y limitaciones de los Estados nacionales latinoamericanos.</w:t>
            </w:r>
          </w:p>
          <w:p w:rsidR="004056BB" w:rsidRPr="004830D0" w:rsidRDefault="004056BB" w:rsidP="00E3281C">
            <w:pPr>
              <w:rPr>
                <w:rFonts w:ascii="Gotham-Light" w:hAnsi="Gotham-Light" w:cs="Gotham-Light"/>
                <w:sz w:val="16"/>
                <w:szCs w:val="16"/>
                <w:lang w:val="es-EC"/>
              </w:rPr>
            </w:pPr>
            <w:r w:rsidRPr="004830D0">
              <w:rPr>
                <w:rFonts w:ascii="Gotham-Light" w:hAnsi="Gotham-Light" w:cs="Gotham-Light"/>
                <w:sz w:val="16"/>
                <w:szCs w:val="16"/>
                <w:lang w:val="es-EC"/>
              </w:rPr>
              <w:t>(J.1., J.2., J.3.)</w:t>
            </w:r>
          </w:p>
          <w:p w:rsidR="004056BB" w:rsidRPr="004830D0" w:rsidRDefault="004056BB" w:rsidP="00E3281C">
            <w:pPr>
              <w:rPr>
                <w:lang w:val="es-EC"/>
              </w:rPr>
            </w:pPr>
          </w:p>
        </w:tc>
      </w:tr>
      <w:tr w:rsidR="004056BB" w:rsidRPr="004830D0" w:rsidTr="00E3281C">
        <w:trPr>
          <w:trHeight w:val="975"/>
        </w:trPr>
        <w:tc>
          <w:tcPr>
            <w:tcW w:w="2042" w:type="dxa"/>
            <w:gridSpan w:val="2"/>
            <w:vMerge/>
          </w:tcPr>
          <w:p w:rsidR="004056BB" w:rsidRPr="004830D0" w:rsidRDefault="004056BB" w:rsidP="00E3281C"/>
        </w:tc>
        <w:tc>
          <w:tcPr>
            <w:tcW w:w="2319" w:type="dxa"/>
          </w:tcPr>
          <w:p w:rsidR="004056BB" w:rsidRPr="004830D0" w:rsidRDefault="004056BB" w:rsidP="00E3281C">
            <w:pPr>
              <w:autoSpaceDE w:val="0"/>
              <w:autoSpaceDN w:val="0"/>
              <w:adjustRightInd w:val="0"/>
              <w:spacing w:line="241" w:lineRule="atLeast"/>
              <w:jc w:val="both"/>
              <w:rPr>
                <w:rStyle w:val="A11"/>
                <w:rFonts w:ascii="Verdana" w:hAnsi="Verdana" w:cs="HelveticaNeueLT Std Thin"/>
                <w:sz w:val="20"/>
                <w:szCs w:val="20"/>
              </w:rPr>
            </w:pPr>
            <w:r w:rsidRPr="004830D0">
              <w:rPr>
                <w:rFonts w:ascii="Verdana" w:hAnsi="Verdana" w:cs="Aller"/>
                <w:color w:val="000000"/>
                <w:sz w:val="20"/>
                <w:szCs w:val="20"/>
              </w:rPr>
              <w:t xml:space="preserve">• </w:t>
            </w:r>
            <w:r w:rsidRPr="004830D0">
              <w:rPr>
                <w:rFonts w:ascii="Verdana" w:hAnsi="Verdana" w:cs="HelveticaNeueLT Std Thin"/>
                <w:color w:val="000000"/>
                <w:sz w:val="20"/>
                <w:szCs w:val="20"/>
              </w:rPr>
              <w:t>Conoce sus derechos y deberes como ciudadano.</w:t>
            </w:r>
          </w:p>
        </w:tc>
        <w:tc>
          <w:tcPr>
            <w:tcW w:w="5386" w:type="dxa"/>
          </w:tcPr>
          <w:tbl>
            <w:tblPr>
              <w:tblStyle w:val="TableGrid"/>
              <w:tblW w:w="5278" w:type="dxa"/>
              <w:tblInd w:w="0" w:type="dxa"/>
              <w:tblLayout w:type="fixed"/>
              <w:tblCellMar>
                <w:left w:w="170" w:type="dxa"/>
                <w:right w:w="107" w:type="dxa"/>
              </w:tblCellMar>
              <w:tblLook w:val="04A0" w:firstRow="1" w:lastRow="0" w:firstColumn="1" w:lastColumn="0" w:noHBand="0" w:noVBand="1"/>
            </w:tblPr>
            <w:tblGrid>
              <w:gridCol w:w="1168"/>
              <w:gridCol w:w="4110"/>
            </w:tblGrid>
            <w:tr w:rsidR="004056BB" w:rsidRPr="004830D0" w:rsidTr="00E3281C">
              <w:trPr>
                <w:trHeight w:val="1048"/>
              </w:trPr>
              <w:tc>
                <w:tcPr>
                  <w:tcW w:w="1168" w:type="dxa"/>
                  <w:tcBorders>
                    <w:top w:val="single" w:sz="4" w:space="0" w:color="181717"/>
                    <w:left w:val="nil"/>
                    <w:bottom w:val="single" w:sz="4" w:space="0" w:color="181717"/>
                    <w:right w:val="single" w:sz="4" w:space="0" w:color="181717"/>
                  </w:tcBorders>
                  <w:shd w:val="clear" w:color="auto" w:fill="F393A2"/>
                  <w:vAlign w:val="center"/>
                </w:tcPr>
                <w:p w:rsidR="004056BB" w:rsidRPr="004830D0" w:rsidRDefault="004056BB" w:rsidP="00E3281C">
                  <w:r w:rsidRPr="004830D0">
                    <w:rPr>
                      <w:rFonts w:ascii="Calibri" w:eastAsia="Calibri" w:hAnsi="Calibri" w:cs="Calibri"/>
                      <w:color w:val="181717"/>
                      <w:sz w:val="21"/>
                    </w:rPr>
                    <w:t xml:space="preserve">CS.4.2.18. </w:t>
                  </w:r>
                </w:p>
              </w:tc>
              <w:tc>
                <w:tcPr>
                  <w:tcW w:w="4110" w:type="dxa"/>
                  <w:tcBorders>
                    <w:top w:val="single" w:sz="4" w:space="0" w:color="181717"/>
                    <w:left w:val="single" w:sz="4" w:space="0" w:color="181717"/>
                    <w:bottom w:val="single" w:sz="4" w:space="0" w:color="181717"/>
                    <w:right w:val="nil"/>
                  </w:tcBorders>
                  <w:shd w:val="clear" w:color="auto" w:fill="F393A2"/>
                  <w:vAlign w:val="center"/>
                </w:tcPr>
                <w:p w:rsidR="004056BB" w:rsidRPr="004830D0" w:rsidRDefault="004056BB" w:rsidP="00E3281C">
                  <w:pPr>
                    <w:ind w:right="63"/>
                    <w:jc w:val="both"/>
                    <w:rPr>
                      <w:rFonts w:ascii="Calibri" w:eastAsia="Calibri" w:hAnsi="Calibri" w:cs="Calibri"/>
                      <w:color w:val="181717"/>
                      <w:sz w:val="21"/>
                    </w:rPr>
                  </w:pPr>
                  <w:r w:rsidRPr="004830D0">
                    <w:rPr>
                      <w:rFonts w:ascii="Calibri" w:eastAsia="Calibri" w:hAnsi="Calibri" w:cs="Calibri"/>
                      <w:color w:val="181717"/>
                      <w:sz w:val="21"/>
                    </w:rPr>
                    <w:t>Examinar la situación en que se encuentra el sistema educativo, sus niveles, crecimiento y calidad, frente a las necesidades nacionales.</w:t>
                  </w:r>
                </w:p>
              </w:tc>
            </w:tr>
            <w:tr w:rsidR="004056BB" w:rsidRPr="004830D0" w:rsidTr="00E3281C">
              <w:trPr>
                <w:trHeight w:val="778"/>
              </w:trPr>
              <w:tc>
                <w:tcPr>
                  <w:tcW w:w="1168" w:type="dxa"/>
                  <w:tcBorders>
                    <w:top w:val="single" w:sz="4" w:space="0" w:color="181717"/>
                    <w:left w:val="nil"/>
                    <w:bottom w:val="single" w:sz="4" w:space="0" w:color="181717"/>
                    <w:right w:val="single" w:sz="4" w:space="0" w:color="181717"/>
                  </w:tcBorders>
                  <w:shd w:val="clear" w:color="auto" w:fill="F393A2"/>
                  <w:vAlign w:val="center"/>
                </w:tcPr>
                <w:p w:rsidR="004056BB" w:rsidRPr="004830D0" w:rsidRDefault="004056BB" w:rsidP="00E3281C">
                  <w:r w:rsidRPr="004830D0">
                    <w:rPr>
                      <w:rFonts w:ascii="Calibri" w:eastAsia="Calibri" w:hAnsi="Calibri" w:cs="Calibri"/>
                      <w:color w:val="181717"/>
                      <w:sz w:val="21"/>
                    </w:rPr>
                    <w:t xml:space="preserve">CS.4.2.19. </w:t>
                  </w:r>
                </w:p>
              </w:tc>
              <w:tc>
                <w:tcPr>
                  <w:tcW w:w="4110" w:type="dxa"/>
                  <w:tcBorders>
                    <w:top w:val="single" w:sz="4" w:space="0" w:color="181717"/>
                    <w:left w:val="single" w:sz="4" w:space="0" w:color="181717"/>
                    <w:bottom w:val="single" w:sz="4" w:space="0" w:color="181717"/>
                    <w:right w:val="nil"/>
                  </w:tcBorders>
                  <w:shd w:val="clear" w:color="auto" w:fill="F393A2"/>
                  <w:vAlign w:val="center"/>
                </w:tcPr>
                <w:p w:rsidR="004056BB" w:rsidRPr="004830D0" w:rsidRDefault="004056BB" w:rsidP="00E3281C">
                  <w:pPr>
                    <w:jc w:val="both"/>
                  </w:pPr>
                  <w:r w:rsidRPr="004830D0">
                    <w:rPr>
                      <w:rFonts w:ascii="Calibri" w:eastAsia="Calibri" w:hAnsi="Calibri" w:cs="Calibri"/>
                      <w:color w:val="181717"/>
                      <w:sz w:val="21"/>
                    </w:rPr>
                    <w:t>Analizar el estado en que se encuentran los sistemas de salud en el país frente a las necesidades de la sociedad ecuatoriana.</w:t>
                  </w:r>
                </w:p>
              </w:tc>
            </w:tr>
            <w:tr w:rsidR="004056BB" w:rsidRPr="004830D0" w:rsidTr="00E3281C">
              <w:trPr>
                <w:trHeight w:val="1048"/>
              </w:trPr>
              <w:tc>
                <w:tcPr>
                  <w:tcW w:w="1168" w:type="dxa"/>
                  <w:tcBorders>
                    <w:top w:val="single" w:sz="4" w:space="0" w:color="181717"/>
                    <w:left w:val="nil"/>
                    <w:bottom w:val="single" w:sz="4" w:space="0" w:color="181717"/>
                    <w:right w:val="single" w:sz="4" w:space="0" w:color="181717"/>
                  </w:tcBorders>
                  <w:shd w:val="clear" w:color="auto" w:fill="F393A2"/>
                  <w:vAlign w:val="center"/>
                </w:tcPr>
                <w:p w:rsidR="004056BB" w:rsidRPr="004830D0" w:rsidRDefault="004056BB" w:rsidP="00E3281C">
                  <w:r w:rsidRPr="004830D0">
                    <w:rPr>
                      <w:rFonts w:ascii="Calibri" w:eastAsia="Calibri" w:hAnsi="Calibri" w:cs="Calibri"/>
                      <w:color w:val="181717"/>
                      <w:sz w:val="21"/>
                    </w:rPr>
                    <w:t xml:space="preserve">CS.4.2.20. </w:t>
                  </w:r>
                </w:p>
              </w:tc>
              <w:tc>
                <w:tcPr>
                  <w:tcW w:w="4110" w:type="dxa"/>
                  <w:tcBorders>
                    <w:top w:val="single" w:sz="4" w:space="0" w:color="181717"/>
                    <w:left w:val="single" w:sz="4" w:space="0" w:color="181717"/>
                    <w:bottom w:val="single" w:sz="4" w:space="0" w:color="181717"/>
                    <w:right w:val="nil"/>
                  </w:tcBorders>
                  <w:shd w:val="clear" w:color="auto" w:fill="F393A2"/>
                  <w:vAlign w:val="center"/>
                </w:tcPr>
                <w:p w:rsidR="004056BB" w:rsidRPr="004830D0" w:rsidRDefault="004056BB" w:rsidP="00E3281C">
                  <w:pPr>
                    <w:ind w:right="64"/>
                    <w:jc w:val="both"/>
                  </w:pPr>
                  <w:r w:rsidRPr="004830D0">
                    <w:rPr>
                      <w:rFonts w:ascii="Calibri" w:eastAsia="Calibri" w:hAnsi="Calibri" w:cs="Calibri"/>
                      <w:color w:val="181717"/>
                      <w:sz w:val="21"/>
                    </w:rPr>
                    <w:t>Identificar las demandas existentes sobre vivienda comparándola con la forma en que se está enfrentando esta realidad en el país.</w:t>
                  </w:r>
                </w:p>
              </w:tc>
            </w:tr>
          </w:tbl>
          <w:p w:rsidR="004056BB" w:rsidRPr="004830D0" w:rsidRDefault="004056BB" w:rsidP="00E3281C"/>
        </w:tc>
        <w:tc>
          <w:tcPr>
            <w:tcW w:w="2835" w:type="dxa"/>
          </w:tcPr>
          <w:p w:rsidR="004056BB" w:rsidRPr="004830D0" w:rsidRDefault="004056BB" w:rsidP="00E3281C">
            <w:r w:rsidRPr="004830D0">
              <w:rPr>
                <w:rFonts w:ascii="Gotham-Medium" w:hAnsi="Gotham-Medium" w:cs="Gotham-Medium"/>
                <w:sz w:val="17"/>
                <w:szCs w:val="17"/>
                <w:lang w:val="es-EC"/>
              </w:rPr>
              <w:t xml:space="preserve">CE.CS.4.8. </w:t>
            </w:r>
            <w:r w:rsidRPr="004830D0">
              <w:rPr>
                <w:rFonts w:ascii="Gotham-Light" w:hAnsi="Gotham-Light" w:cs="Gotham-Light"/>
                <w:sz w:val="17"/>
                <w:szCs w:val="17"/>
                <w:lang w:val="es-EC"/>
              </w:rPr>
              <w:t>Analiza y discute el concepto de Buen Vivir como respuesta integral a los problemas de educación, salud, vivienda, transporte, empleo y recreación del ser humano.</w:t>
            </w:r>
          </w:p>
        </w:tc>
        <w:tc>
          <w:tcPr>
            <w:tcW w:w="2977" w:type="dxa"/>
          </w:tcPr>
          <w:p w:rsidR="004056BB" w:rsidRPr="004830D0" w:rsidRDefault="004056BB" w:rsidP="00E3281C">
            <w:pPr>
              <w:rPr>
                <w:rFonts w:ascii="Gotham-Light" w:hAnsi="Gotham-Light" w:cs="Gotham-Light"/>
                <w:sz w:val="17"/>
                <w:szCs w:val="17"/>
                <w:lang w:val="es-EC"/>
              </w:rPr>
            </w:pPr>
            <w:r w:rsidRPr="004830D0">
              <w:rPr>
                <w:rFonts w:ascii="Gotham-Medium" w:hAnsi="Gotham-Medium" w:cs="Gotham-Medium"/>
                <w:sz w:val="17"/>
                <w:szCs w:val="17"/>
                <w:lang w:val="es-EC"/>
              </w:rPr>
              <w:t xml:space="preserve">I.CS.4.8.1. </w:t>
            </w:r>
            <w:r w:rsidRPr="004830D0">
              <w:rPr>
                <w:rFonts w:ascii="Gotham-Light" w:hAnsi="Gotham-Light" w:cs="Gotham-Light"/>
                <w:sz w:val="17"/>
                <w:szCs w:val="17"/>
                <w:lang w:val="es-EC"/>
              </w:rPr>
              <w:t>Discute el concepto de “desarrollo” en contraste con el de Buen Vivir, destacando sus implicaciones sobre el  respeto a los derechos fundamentales (educación y salud) y demandas sociales (vivienda, transporte, empleo y seguridad social) que existen en el país. (J.1., J.4., I.2.)</w:t>
            </w:r>
          </w:p>
          <w:p w:rsidR="004056BB" w:rsidRPr="004830D0" w:rsidRDefault="004056BB" w:rsidP="00E3281C">
            <w:pPr>
              <w:rPr>
                <w:rFonts w:ascii="Gotham-Light" w:hAnsi="Gotham-Light" w:cs="Gotham-Light"/>
                <w:sz w:val="17"/>
                <w:szCs w:val="17"/>
                <w:lang w:val="es-EC"/>
              </w:rPr>
            </w:pPr>
          </w:p>
          <w:p w:rsidR="004056BB" w:rsidRPr="004830D0" w:rsidRDefault="004056BB" w:rsidP="00E3281C">
            <w:pPr>
              <w:autoSpaceDE w:val="0"/>
              <w:autoSpaceDN w:val="0"/>
              <w:adjustRightInd w:val="0"/>
              <w:rPr>
                <w:rFonts w:ascii="Gotham-Light" w:hAnsi="Gotham-Light" w:cs="Gotham-Light"/>
                <w:sz w:val="17"/>
                <w:szCs w:val="17"/>
                <w:lang w:val="es-EC"/>
              </w:rPr>
            </w:pPr>
            <w:r w:rsidRPr="004830D0">
              <w:rPr>
                <w:rFonts w:ascii="Gotham-Medium" w:hAnsi="Gotham-Medium" w:cs="Gotham-Medium"/>
                <w:sz w:val="17"/>
                <w:szCs w:val="17"/>
                <w:lang w:val="es-EC"/>
              </w:rPr>
              <w:t xml:space="preserve">I.CS.4.8.2. </w:t>
            </w:r>
            <w:r w:rsidRPr="004830D0">
              <w:rPr>
                <w:rFonts w:ascii="Gotham-Light" w:hAnsi="Gotham-Light" w:cs="Gotham-Light"/>
                <w:sz w:val="17"/>
                <w:szCs w:val="17"/>
                <w:lang w:val="es-EC"/>
              </w:rPr>
              <w:t>Relaciona los objetivos del Buen Vivir con las actividades recreativas, opciones de ocio y el deporte. (J.1.,</w:t>
            </w:r>
          </w:p>
          <w:p w:rsidR="004056BB" w:rsidRPr="004830D0" w:rsidRDefault="004056BB" w:rsidP="00E3281C">
            <w:r w:rsidRPr="004830D0">
              <w:rPr>
                <w:rFonts w:ascii="Gotham-Light" w:hAnsi="Gotham-Light" w:cs="Gotham-Light"/>
                <w:sz w:val="17"/>
                <w:szCs w:val="17"/>
                <w:lang w:val="es-EC"/>
              </w:rPr>
              <w:t>S.1., S.3.)</w:t>
            </w:r>
          </w:p>
        </w:tc>
      </w:tr>
      <w:tr w:rsidR="004056BB" w:rsidRPr="004830D0" w:rsidTr="00E3281C">
        <w:trPr>
          <w:trHeight w:val="975"/>
        </w:trPr>
        <w:tc>
          <w:tcPr>
            <w:tcW w:w="2042" w:type="dxa"/>
            <w:gridSpan w:val="2"/>
            <w:vMerge/>
          </w:tcPr>
          <w:p w:rsidR="004056BB" w:rsidRPr="004830D0" w:rsidRDefault="004056BB" w:rsidP="00E3281C"/>
        </w:tc>
        <w:tc>
          <w:tcPr>
            <w:tcW w:w="2319" w:type="dxa"/>
          </w:tcPr>
          <w:p w:rsidR="004056BB" w:rsidRPr="004830D0" w:rsidRDefault="004056BB" w:rsidP="00E3281C">
            <w:pPr>
              <w:pStyle w:val="Pa0"/>
              <w:jc w:val="both"/>
              <w:rPr>
                <w:rStyle w:val="A11"/>
                <w:rFonts w:ascii="Verdana" w:hAnsi="Verdana" w:cs="HelveticaNeueLT Std Thin"/>
                <w:sz w:val="20"/>
                <w:szCs w:val="20"/>
              </w:rPr>
            </w:pPr>
            <w:r w:rsidRPr="004830D0">
              <w:rPr>
                <w:rFonts w:ascii="Verdana" w:hAnsi="Verdana" w:cs="HelveticaNeueLT Std Thin"/>
                <w:color w:val="000000"/>
                <w:sz w:val="20"/>
                <w:szCs w:val="20"/>
              </w:rPr>
              <w:t xml:space="preserve">Identifica y analiza causas y consecuencias de problemas generales del mundo, que obstaculizan el establecimiento de la solidaridad, el pluralismo y la tolerancia. </w:t>
            </w:r>
          </w:p>
        </w:tc>
        <w:tc>
          <w:tcPr>
            <w:tcW w:w="5386" w:type="dxa"/>
          </w:tcPr>
          <w:tbl>
            <w:tblPr>
              <w:tblStyle w:val="TableGrid"/>
              <w:tblW w:w="5278" w:type="dxa"/>
              <w:tblInd w:w="0" w:type="dxa"/>
              <w:tblLayout w:type="fixed"/>
              <w:tblCellMar>
                <w:left w:w="170" w:type="dxa"/>
                <w:right w:w="106" w:type="dxa"/>
              </w:tblCellMar>
              <w:tblLook w:val="04A0" w:firstRow="1" w:lastRow="0" w:firstColumn="1" w:lastColumn="0" w:noHBand="0" w:noVBand="1"/>
            </w:tblPr>
            <w:tblGrid>
              <w:gridCol w:w="1168"/>
              <w:gridCol w:w="4110"/>
            </w:tblGrid>
            <w:tr w:rsidR="004056BB" w:rsidRPr="004830D0" w:rsidTr="00E3281C">
              <w:trPr>
                <w:trHeight w:val="1048"/>
              </w:trPr>
              <w:tc>
                <w:tcPr>
                  <w:tcW w:w="1168" w:type="dxa"/>
                  <w:tcBorders>
                    <w:top w:val="single" w:sz="4" w:space="0" w:color="181717"/>
                    <w:left w:val="nil"/>
                    <w:bottom w:val="single" w:sz="4" w:space="0" w:color="181717"/>
                    <w:right w:val="single" w:sz="4" w:space="0" w:color="181717"/>
                  </w:tcBorders>
                  <w:shd w:val="clear" w:color="auto" w:fill="F393A2"/>
                  <w:vAlign w:val="center"/>
                </w:tcPr>
                <w:p w:rsidR="004056BB" w:rsidRPr="004830D0" w:rsidRDefault="004056BB" w:rsidP="00E3281C">
                  <w:r w:rsidRPr="004830D0">
                    <w:rPr>
                      <w:rFonts w:ascii="Calibri" w:eastAsia="Calibri" w:hAnsi="Calibri" w:cs="Calibri"/>
                      <w:color w:val="181717"/>
                      <w:sz w:val="21"/>
                    </w:rPr>
                    <w:t xml:space="preserve">CS.4.1.40. </w:t>
                  </w:r>
                </w:p>
              </w:tc>
              <w:tc>
                <w:tcPr>
                  <w:tcW w:w="4110" w:type="dxa"/>
                  <w:tcBorders>
                    <w:top w:val="single" w:sz="4" w:space="0" w:color="181717"/>
                    <w:left w:val="single" w:sz="4" w:space="0" w:color="181717"/>
                    <w:bottom w:val="single" w:sz="4" w:space="0" w:color="181717"/>
                    <w:right w:val="nil"/>
                  </w:tcBorders>
                  <w:shd w:val="clear" w:color="auto" w:fill="F393A2"/>
                  <w:vAlign w:val="center"/>
                </w:tcPr>
                <w:p w:rsidR="004056BB" w:rsidRPr="004830D0" w:rsidRDefault="004056BB" w:rsidP="00E3281C">
                  <w:pPr>
                    <w:ind w:right="63"/>
                    <w:jc w:val="both"/>
                  </w:pPr>
                  <w:r w:rsidRPr="004830D0">
                    <w:rPr>
                      <w:rFonts w:ascii="Calibri" w:eastAsia="Calibri" w:hAnsi="Calibri" w:cs="Calibri"/>
                      <w:color w:val="181717"/>
                      <w:sz w:val="21"/>
                    </w:rPr>
                    <w:t>Analizar los avances científicos y técnicos que posibilitaron el gran auge de la industria y el cambio en las condiciones de vida que se dieron entre los siglos XVIII y XIX.</w:t>
                  </w:r>
                </w:p>
              </w:tc>
            </w:tr>
            <w:tr w:rsidR="004056BB" w:rsidRPr="004830D0" w:rsidTr="00E3281C">
              <w:trPr>
                <w:trHeight w:val="778"/>
              </w:trPr>
              <w:tc>
                <w:tcPr>
                  <w:tcW w:w="1168" w:type="dxa"/>
                  <w:tcBorders>
                    <w:top w:val="single" w:sz="4" w:space="0" w:color="181717"/>
                    <w:left w:val="nil"/>
                    <w:bottom w:val="single" w:sz="4" w:space="0" w:color="181717"/>
                    <w:right w:val="single" w:sz="4" w:space="0" w:color="181717"/>
                  </w:tcBorders>
                  <w:shd w:val="clear" w:color="auto" w:fill="F393A2"/>
                  <w:vAlign w:val="center"/>
                </w:tcPr>
                <w:p w:rsidR="004056BB" w:rsidRPr="004830D0" w:rsidRDefault="004056BB" w:rsidP="00E3281C">
                  <w:r w:rsidRPr="004830D0">
                    <w:rPr>
                      <w:rFonts w:ascii="Calibri" w:eastAsia="Calibri" w:hAnsi="Calibri" w:cs="Calibri"/>
                      <w:color w:val="181717"/>
                      <w:sz w:val="21"/>
                    </w:rPr>
                    <w:t xml:space="preserve">CS.4.1.41. </w:t>
                  </w:r>
                </w:p>
              </w:tc>
              <w:tc>
                <w:tcPr>
                  <w:tcW w:w="4110" w:type="dxa"/>
                  <w:tcBorders>
                    <w:top w:val="single" w:sz="4" w:space="0" w:color="181717"/>
                    <w:left w:val="single" w:sz="4" w:space="0" w:color="181717"/>
                    <w:bottom w:val="single" w:sz="4" w:space="0" w:color="181717"/>
                    <w:right w:val="nil"/>
                  </w:tcBorders>
                  <w:shd w:val="clear" w:color="auto" w:fill="F393A2"/>
                  <w:vAlign w:val="center"/>
                </w:tcPr>
                <w:p w:rsidR="004056BB" w:rsidRPr="004830D0" w:rsidRDefault="004056BB" w:rsidP="00E3281C">
                  <w:pPr>
                    <w:jc w:val="both"/>
                  </w:pPr>
                  <w:r w:rsidRPr="004830D0">
                    <w:rPr>
                      <w:rFonts w:ascii="Calibri" w:eastAsia="Calibri" w:hAnsi="Calibri" w:cs="Calibri"/>
                      <w:color w:val="181717"/>
                      <w:sz w:val="21"/>
                    </w:rPr>
                    <w:t>Revisar el desarrollo del capitalismo en el mundo del siglo XIX, bajo condiciones de avance del imperialismo.</w:t>
                  </w:r>
                </w:p>
              </w:tc>
            </w:tr>
          </w:tbl>
          <w:p w:rsidR="004056BB" w:rsidRPr="004830D0" w:rsidRDefault="004056BB" w:rsidP="00E3281C"/>
        </w:tc>
        <w:tc>
          <w:tcPr>
            <w:tcW w:w="2835" w:type="dxa"/>
          </w:tcPr>
          <w:p w:rsidR="004056BB" w:rsidRPr="004830D0" w:rsidRDefault="004056BB" w:rsidP="00E3281C">
            <w:pPr>
              <w:autoSpaceDE w:val="0"/>
              <w:autoSpaceDN w:val="0"/>
              <w:adjustRightInd w:val="0"/>
              <w:rPr>
                <w:rFonts w:ascii="Gotham-Light" w:hAnsi="Gotham-Light" w:cs="Gotham-Light"/>
                <w:sz w:val="16"/>
                <w:szCs w:val="16"/>
                <w:lang w:val="es-EC"/>
              </w:rPr>
            </w:pPr>
            <w:r w:rsidRPr="004830D0">
              <w:rPr>
                <w:rFonts w:ascii="Gotham-Medium" w:hAnsi="Gotham-Medium" w:cs="Gotham-Medium"/>
                <w:sz w:val="16"/>
                <w:szCs w:val="16"/>
                <w:lang w:val="es-EC"/>
              </w:rPr>
              <w:t xml:space="preserve">CE.CS.4.5. </w:t>
            </w:r>
            <w:r w:rsidRPr="004830D0">
              <w:rPr>
                <w:rFonts w:ascii="Gotham-Light" w:hAnsi="Gotham-Light" w:cs="Gotham-Light"/>
                <w:sz w:val="16"/>
                <w:szCs w:val="16"/>
                <w:lang w:val="es-EC"/>
              </w:rPr>
              <w:t>Analiza y relaciona los procesos históricos latinoamericanos, su independencia, integración, tareas y desafíos contemporáneos</w:t>
            </w:r>
          </w:p>
          <w:p w:rsidR="004056BB" w:rsidRPr="004830D0" w:rsidRDefault="004056BB" w:rsidP="00E3281C">
            <w:r w:rsidRPr="004830D0">
              <w:rPr>
                <w:rFonts w:ascii="Gotham-Light" w:hAnsi="Gotham-Light" w:cs="Gotham-Light"/>
                <w:sz w:val="16"/>
                <w:szCs w:val="16"/>
                <w:lang w:val="es-EC"/>
              </w:rPr>
              <w:t>por la equidad, la inclusión y la justicia social.</w:t>
            </w:r>
          </w:p>
        </w:tc>
        <w:tc>
          <w:tcPr>
            <w:tcW w:w="2977" w:type="dxa"/>
          </w:tcPr>
          <w:p w:rsidR="004056BB" w:rsidRPr="004830D0" w:rsidRDefault="004056BB" w:rsidP="00E3281C">
            <w:pPr>
              <w:autoSpaceDE w:val="0"/>
              <w:autoSpaceDN w:val="0"/>
              <w:adjustRightInd w:val="0"/>
              <w:rPr>
                <w:rFonts w:ascii="Gotham-Light" w:hAnsi="Gotham-Light" w:cs="Gotham-Light"/>
                <w:sz w:val="16"/>
                <w:szCs w:val="16"/>
                <w:lang w:val="es-EC"/>
              </w:rPr>
            </w:pPr>
            <w:r w:rsidRPr="004830D0">
              <w:rPr>
                <w:rFonts w:ascii="Gotham-Medium" w:hAnsi="Gotham-Medium" w:cs="Gotham-Medium"/>
                <w:sz w:val="16"/>
                <w:szCs w:val="16"/>
                <w:lang w:val="es-EC"/>
              </w:rPr>
              <w:t xml:space="preserve">I.CS.4.5.3. </w:t>
            </w:r>
            <w:r w:rsidRPr="004830D0">
              <w:rPr>
                <w:rFonts w:ascii="Gotham-Light" w:hAnsi="Gotham-Light" w:cs="Gotham-Light"/>
                <w:sz w:val="16"/>
                <w:szCs w:val="16"/>
                <w:lang w:val="es-EC"/>
              </w:rPr>
              <w:t>Compara la trayectoria de América Latina en los siglos</w:t>
            </w:r>
          </w:p>
          <w:p w:rsidR="004056BB" w:rsidRPr="004830D0" w:rsidRDefault="004056BB" w:rsidP="00E3281C">
            <w:pPr>
              <w:autoSpaceDE w:val="0"/>
              <w:autoSpaceDN w:val="0"/>
              <w:adjustRightInd w:val="0"/>
              <w:rPr>
                <w:rFonts w:ascii="Gotham-Light" w:hAnsi="Gotham-Light" w:cs="Gotham-Light"/>
                <w:sz w:val="16"/>
                <w:szCs w:val="16"/>
                <w:lang w:val="es-EC"/>
              </w:rPr>
            </w:pPr>
            <w:r w:rsidRPr="004830D0">
              <w:rPr>
                <w:rFonts w:ascii="Gotham-Light" w:hAnsi="Gotham-Light" w:cs="Gotham-Light"/>
                <w:sz w:val="16"/>
                <w:szCs w:val="16"/>
                <w:lang w:val="es-EC"/>
              </w:rPr>
              <w:t>XIX y XX, considerando su incorporación en el mercado</w:t>
            </w:r>
          </w:p>
          <w:p w:rsidR="004056BB" w:rsidRPr="004830D0" w:rsidRDefault="004056BB" w:rsidP="00E3281C">
            <w:pPr>
              <w:autoSpaceDE w:val="0"/>
              <w:autoSpaceDN w:val="0"/>
              <w:adjustRightInd w:val="0"/>
              <w:rPr>
                <w:rFonts w:ascii="Gotham-Light" w:hAnsi="Gotham-Light" w:cs="Gotham-Light"/>
                <w:sz w:val="16"/>
                <w:szCs w:val="16"/>
                <w:lang w:val="es-EC"/>
              </w:rPr>
            </w:pPr>
            <w:r w:rsidRPr="004830D0">
              <w:rPr>
                <w:rFonts w:ascii="Gotham-Light" w:hAnsi="Gotham-Light" w:cs="Gotham-Light"/>
                <w:sz w:val="16"/>
                <w:szCs w:val="16"/>
                <w:lang w:val="es-EC"/>
              </w:rPr>
              <w:t>mundial, expansión de la industria, sistemas constitucionales,</w:t>
            </w:r>
          </w:p>
          <w:p w:rsidR="004056BB" w:rsidRPr="004830D0" w:rsidRDefault="004056BB" w:rsidP="00E3281C">
            <w:pPr>
              <w:autoSpaceDE w:val="0"/>
              <w:autoSpaceDN w:val="0"/>
              <w:adjustRightInd w:val="0"/>
              <w:rPr>
                <w:rFonts w:ascii="Gotham-Light" w:hAnsi="Gotham-Light" w:cs="Gotham-Light"/>
                <w:sz w:val="16"/>
                <w:szCs w:val="16"/>
                <w:lang w:val="es-EC"/>
              </w:rPr>
            </w:pPr>
            <w:r w:rsidRPr="004830D0">
              <w:rPr>
                <w:rFonts w:ascii="Gotham-Light" w:hAnsi="Gotham-Light" w:cs="Gotham-Light"/>
                <w:sz w:val="16"/>
                <w:szCs w:val="16"/>
                <w:lang w:val="es-EC"/>
              </w:rPr>
              <w:t>conflictos por la definición de fronteras, cambios socioeconómicos</w:t>
            </w:r>
          </w:p>
          <w:p w:rsidR="004056BB" w:rsidRPr="004830D0" w:rsidRDefault="004056BB" w:rsidP="00E3281C">
            <w:pPr>
              <w:autoSpaceDE w:val="0"/>
              <w:autoSpaceDN w:val="0"/>
              <w:adjustRightInd w:val="0"/>
              <w:rPr>
                <w:rFonts w:ascii="Gotham-Light" w:hAnsi="Gotham-Light" w:cs="Gotham-Light"/>
                <w:sz w:val="16"/>
                <w:szCs w:val="16"/>
                <w:lang w:val="es-EC"/>
              </w:rPr>
            </w:pPr>
            <w:r w:rsidRPr="004830D0">
              <w:rPr>
                <w:rFonts w:ascii="Gotham-Light" w:hAnsi="Gotham-Light" w:cs="Gotham-Light"/>
                <w:sz w:val="16"/>
                <w:szCs w:val="16"/>
                <w:lang w:val="es-EC"/>
              </w:rPr>
              <w:t>e inicios del desarrollismo, implantación e influencia en la</w:t>
            </w:r>
          </w:p>
          <w:p w:rsidR="004056BB" w:rsidRPr="004830D0" w:rsidRDefault="004056BB" w:rsidP="00E3281C">
            <w:pPr>
              <w:autoSpaceDE w:val="0"/>
              <w:autoSpaceDN w:val="0"/>
              <w:adjustRightInd w:val="0"/>
              <w:rPr>
                <w:rFonts w:ascii="Gotham-Light" w:hAnsi="Gotham-Light" w:cs="Gotham-Light"/>
                <w:sz w:val="16"/>
                <w:szCs w:val="16"/>
                <w:lang w:val="es-EC"/>
              </w:rPr>
            </w:pPr>
            <w:r w:rsidRPr="004830D0">
              <w:rPr>
                <w:rFonts w:ascii="Gotham-Light" w:hAnsi="Gotham-Light" w:cs="Gotham-Light"/>
                <w:sz w:val="16"/>
                <w:szCs w:val="16"/>
                <w:lang w:val="es-EC"/>
              </w:rPr>
              <w:t>situación económica y social bajo el neoliberalismo y desafíos</w:t>
            </w:r>
          </w:p>
          <w:p w:rsidR="004056BB" w:rsidRPr="004830D0" w:rsidRDefault="004056BB" w:rsidP="00E3281C">
            <w:pPr>
              <w:autoSpaceDE w:val="0"/>
              <w:autoSpaceDN w:val="0"/>
              <w:adjustRightInd w:val="0"/>
              <w:rPr>
                <w:rFonts w:ascii="Gotham-Light" w:hAnsi="Gotham-Light" w:cs="Gotham-Light"/>
                <w:sz w:val="16"/>
                <w:szCs w:val="16"/>
                <w:lang w:val="es-EC"/>
              </w:rPr>
            </w:pPr>
            <w:r w:rsidRPr="004830D0">
              <w:rPr>
                <w:rFonts w:ascii="Gotham-Light" w:hAnsi="Gotham-Light" w:cs="Gotham-Light"/>
                <w:sz w:val="16"/>
                <w:szCs w:val="16"/>
                <w:lang w:val="es-EC"/>
              </w:rPr>
              <w:t>en cuanto al manejo de información y medios de comunicación.</w:t>
            </w:r>
          </w:p>
          <w:p w:rsidR="004056BB" w:rsidRPr="004830D0" w:rsidRDefault="004056BB" w:rsidP="00E3281C">
            <w:r w:rsidRPr="004830D0">
              <w:rPr>
                <w:rFonts w:ascii="Gotham-Light" w:hAnsi="Gotham-Light" w:cs="Gotham-Light"/>
                <w:sz w:val="16"/>
                <w:szCs w:val="16"/>
                <w:lang w:val="es-EC"/>
              </w:rPr>
              <w:t>(I.2.)</w:t>
            </w:r>
          </w:p>
        </w:tc>
      </w:tr>
      <w:tr w:rsidR="004056BB" w:rsidRPr="004830D0" w:rsidTr="00E3281C">
        <w:trPr>
          <w:trHeight w:val="975"/>
        </w:trPr>
        <w:tc>
          <w:tcPr>
            <w:tcW w:w="2042" w:type="dxa"/>
            <w:gridSpan w:val="2"/>
            <w:vMerge/>
          </w:tcPr>
          <w:p w:rsidR="004056BB" w:rsidRPr="004830D0" w:rsidRDefault="004056BB" w:rsidP="00E3281C"/>
        </w:tc>
        <w:tc>
          <w:tcPr>
            <w:tcW w:w="2319" w:type="dxa"/>
          </w:tcPr>
          <w:p w:rsidR="004056BB" w:rsidRPr="004830D0" w:rsidRDefault="004056BB" w:rsidP="00E3281C">
            <w:pPr>
              <w:autoSpaceDE w:val="0"/>
              <w:autoSpaceDN w:val="0"/>
              <w:adjustRightInd w:val="0"/>
              <w:spacing w:line="241" w:lineRule="atLeast"/>
              <w:rPr>
                <w:rFonts w:ascii="Verdana" w:hAnsi="Verdana" w:cs="HelveticaNeueLT Std Thin"/>
                <w:color w:val="000000"/>
                <w:sz w:val="20"/>
                <w:szCs w:val="20"/>
              </w:rPr>
            </w:pPr>
            <w:r w:rsidRPr="004830D0">
              <w:rPr>
                <w:rFonts w:ascii="Verdana" w:hAnsi="Verdana" w:cs="HelveticaNeueLT Std Thin"/>
                <w:color w:val="000000"/>
                <w:sz w:val="20"/>
                <w:szCs w:val="20"/>
              </w:rPr>
              <w:t xml:space="preserve">Identifica organismos y políticas nacionales e internacionales que promueven el desarrollo de las sociedades en el mundo. </w:t>
            </w:r>
          </w:p>
        </w:tc>
        <w:tc>
          <w:tcPr>
            <w:tcW w:w="5386" w:type="dxa"/>
          </w:tcPr>
          <w:tbl>
            <w:tblPr>
              <w:tblStyle w:val="TableGrid"/>
              <w:tblW w:w="5278" w:type="dxa"/>
              <w:tblInd w:w="0" w:type="dxa"/>
              <w:tblLayout w:type="fixed"/>
              <w:tblCellMar>
                <w:left w:w="170" w:type="dxa"/>
                <w:right w:w="106" w:type="dxa"/>
              </w:tblCellMar>
              <w:tblLook w:val="04A0" w:firstRow="1" w:lastRow="0" w:firstColumn="1" w:lastColumn="0" w:noHBand="0" w:noVBand="1"/>
            </w:tblPr>
            <w:tblGrid>
              <w:gridCol w:w="1168"/>
              <w:gridCol w:w="4110"/>
            </w:tblGrid>
            <w:tr w:rsidR="004056BB" w:rsidRPr="004830D0" w:rsidTr="00E3281C">
              <w:trPr>
                <w:trHeight w:val="1048"/>
              </w:trPr>
              <w:tc>
                <w:tcPr>
                  <w:tcW w:w="1168" w:type="dxa"/>
                  <w:tcBorders>
                    <w:top w:val="single" w:sz="4" w:space="0" w:color="181717"/>
                    <w:left w:val="nil"/>
                    <w:bottom w:val="single" w:sz="4" w:space="0" w:color="181717"/>
                    <w:right w:val="single" w:sz="4" w:space="0" w:color="181717"/>
                  </w:tcBorders>
                  <w:shd w:val="clear" w:color="auto" w:fill="F393A2"/>
                  <w:vAlign w:val="center"/>
                </w:tcPr>
                <w:p w:rsidR="004056BB" w:rsidRPr="004830D0" w:rsidRDefault="004056BB" w:rsidP="00E3281C">
                  <w:r w:rsidRPr="004830D0">
                    <w:rPr>
                      <w:rFonts w:ascii="Calibri" w:eastAsia="Calibri" w:hAnsi="Calibri" w:cs="Calibri"/>
                      <w:color w:val="181717"/>
                      <w:sz w:val="21"/>
                    </w:rPr>
                    <w:t xml:space="preserve">CS.4.1.42. </w:t>
                  </w:r>
                </w:p>
              </w:tc>
              <w:tc>
                <w:tcPr>
                  <w:tcW w:w="4110" w:type="dxa"/>
                  <w:tcBorders>
                    <w:top w:val="single" w:sz="4" w:space="0" w:color="181717"/>
                    <w:left w:val="single" w:sz="4" w:space="0" w:color="181717"/>
                    <w:bottom w:val="single" w:sz="4" w:space="0" w:color="181717"/>
                    <w:right w:val="nil"/>
                  </w:tcBorders>
                  <w:shd w:val="clear" w:color="auto" w:fill="F393A2"/>
                  <w:vAlign w:val="center"/>
                </w:tcPr>
                <w:p w:rsidR="004056BB" w:rsidRPr="004830D0" w:rsidRDefault="004056BB" w:rsidP="00E3281C">
                  <w:pPr>
                    <w:ind w:right="64"/>
                    <w:jc w:val="both"/>
                  </w:pPr>
                  <w:r w:rsidRPr="004830D0">
                    <w:rPr>
                      <w:rFonts w:ascii="Calibri" w:eastAsia="Calibri" w:hAnsi="Calibri" w:cs="Calibri"/>
                      <w:color w:val="181717"/>
                      <w:sz w:val="21"/>
                    </w:rPr>
                    <w:t>Exponer las características de los Estados nacionales latinoamericanos luego de la Independencia y su influencia en la construcción de la identidad de los países en el presente.</w:t>
                  </w:r>
                </w:p>
              </w:tc>
            </w:tr>
            <w:tr w:rsidR="004056BB" w:rsidRPr="004830D0" w:rsidTr="00E3281C">
              <w:trPr>
                <w:trHeight w:val="778"/>
              </w:trPr>
              <w:tc>
                <w:tcPr>
                  <w:tcW w:w="1168" w:type="dxa"/>
                  <w:tcBorders>
                    <w:top w:val="single" w:sz="4" w:space="0" w:color="181717"/>
                    <w:left w:val="nil"/>
                    <w:bottom w:val="single" w:sz="4" w:space="0" w:color="181717"/>
                    <w:right w:val="single" w:sz="4" w:space="0" w:color="181717"/>
                  </w:tcBorders>
                  <w:shd w:val="clear" w:color="auto" w:fill="F393A2"/>
                  <w:vAlign w:val="center"/>
                </w:tcPr>
                <w:p w:rsidR="004056BB" w:rsidRPr="004830D0" w:rsidRDefault="004056BB" w:rsidP="00E3281C">
                  <w:r w:rsidRPr="004830D0">
                    <w:rPr>
                      <w:rFonts w:ascii="Calibri" w:eastAsia="Calibri" w:hAnsi="Calibri" w:cs="Calibri"/>
                      <w:color w:val="181717"/>
                      <w:sz w:val="21"/>
                    </w:rPr>
                    <w:t xml:space="preserve">CS.4.1.43. </w:t>
                  </w:r>
                </w:p>
              </w:tc>
              <w:tc>
                <w:tcPr>
                  <w:tcW w:w="4110" w:type="dxa"/>
                  <w:tcBorders>
                    <w:top w:val="single" w:sz="4" w:space="0" w:color="181717"/>
                    <w:left w:val="single" w:sz="4" w:space="0" w:color="181717"/>
                    <w:bottom w:val="single" w:sz="4" w:space="0" w:color="181717"/>
                    <w:right w:val="nil"/>
                  </w:tcBorders>
                  <w:shd w:val="clear" w:color="auto" w:fill="F393A2"/>
                  <w:vAlign w:val="center"/>
                </w:tcPr>
                <w:p w:rsidR="004056BB" w:rsidRPr="004830D0" w:rsidRDefault="004056BB" w:rsidP="00E3281C">
                  <w:pPr>
                    <w:jc w:val="both"/>
                  </w:pPr>
                  <w:r w:rsidRPr="004830D0">
                    <w:rPr>
                      <w:rFonts w:ascii="Calibri" w:eastAsia="Calibri" w:hAnsi="Calibri" w:cs="Calibri"/>
                      <w:color w:val="181717"/>
                      <w:sz w:val="21"/>
                    </w:rPr>
                    <w:t>Examinar las condiciones en las que las economías latinoamericanas se incorporaron al mercado mundial en el siglo XIX.</w:t>
                  </w:r>
                </w:p>
              </w:tc>
            </w:tr>
            <w:tr w:rsidR="004056BB" w:rsidRPr="004830D0" w:rsidTr="00E3281C">
              <w:trPr>
                <w:trHeight w:val="778"/>
              </w:trPr>
              <w:tc>
                <w:tcPr>
                  <w:tcW w:w="1168" w:type="dxa"/>
                  <w:tcBorders>
                    <w:top w:val="single" w:sz="4" w:space="0" w:color="181717"/>
                    <w:left w:val="nil"/>
                    <w:bottom w:val="single" w:sz="4" w:space="0" w:color="181717"/>
                    <w:right w:val="single" w:sz="4" w:space="0" w:color="181717"/>
                  </w:tcBorders>
                  <w:vAlign w:val="center"/>
                </w:tcPr>
                <w:p w:rsidR="004056BB" w:rsidRPr="004830D0" w:rsidRDefault="004056BB" w:rsidP="00E3281C">
                  <w:r w:rsidRPr="004830D0">
                    <w:rPr>
                      <w:rFonts w:ascii="Calibri" w:eastAsia="Calibri" w:hAnsi="Calibri" w:cs="Calibri"/>
                      <w:color w:val="181717"/>
                      <w:sz w:val="21"/>
                    </w:rPr>
                    <w:t xml:space="preserve">CS.4.1.44. </w:t>
                  </w:r>
                </w:p>
              </w:tc>
              <w:tc>
                <w:tcPr>
                  <w:tcW w:w="4110" w:type="dxa"/>
                  <w:tcBorders>
                    <w:top w:val="single" w:sz="4" w:space="0" w:color="181717"/>
                    <w:left w:val="single" w:sz="4" w:space="0" w:color="181717"/>
                    <w:bottom w:val="single" w:sz="4" w:space="0" w:color="181717"/>
                    <w:right w:val="nil"/>
                  </w:tcBorders>
                  <w:vAlign w:val="center"/>
                </w:tcPr>
                <w:p w:rsidR="004056BB" w:rsidRPr="004830D0" w:rsidRDefault="004056BB" w:rsidP="00E3281C">
                  <w:pPr>
                    <w:jc w:val="both"/>
                  </w:pPr>
                  <w:r w:rsidRPr="004830D0">
                    <w:rPr>
                      <w:rFonts w:ascii="Calibri" w:eastAsia="Calibri" w:hAnsi="Calibri" w:cs="Calibri"/>
                      <w:color w:val="181717"/>
                      <w:sz w:val="21"/>
                    </w:rPr>
                    <w:t>Discutir los procesos y conflictos que se dieron por la definición de las fronteras en América Latina.</w:t>
                  </w:r>
                </w:p>
              </w:tc>
            </w:tr>
          </w:tbl>
          <w:p w:rsidR="004056BB" w:rsidRPr="004830D0" w:rsidRDefault="004056BB" w:rsidP="00E3281C"/>
        </w:tc>
        <w:tc>
          <w:tcPr>
            <w:tcW w:w="2835" w:type="dxa"/>
          </w:tcPr>
          <w:p w:rsidR="004056BB" w:rsidRPr="004830D0" w:rsidRDefault="004056BB" w:rsidP="00E3281C">
            <w:pPr>
              <w:autoSpaceDE w:val="0"/>
              <w:autoSpaceDN w:val="0"/>
              <w:adjustRightInd w:val="0"/>
              <w:rPr>
                <w:rFonts w:ascii="Gotham-Light" w:hAnsi="Gotham-Light" w:cs="Gotham-Light"/>
                <w:sz w:val="16"/>
                <w:szCs w:val="16"/>
                <w:lang w:val="es-EC"/>
              </w:rPr>
            </w:pPr>
            <w:r w:rsidRPr="004830D0">
              <w:rPr>
                <w:rFonts w:ascii="Gotham-Medium" w:hAnsi="Gotham-Medium" w:cs="Gotham-Medium"/>
                <w:sz w:val="16"/>
                <w:szCs w:val="16"/>
                <w:lang w:val="es-EC"/>
              </w:rPr>
              <w:t xml:space="preserve">CE.CS.4.5. </w:t>
            </w:r>
            <w:r w:rsidRPr="004830D0">
              <w:rPr>
                <w:rFonts w:ascii="Gotham-Light" w:hAnsi="Gotham-Light" w:cs="Gotham-Light"/>
                <w:sz w:val="16"/>
                <w:szCs w:val="16"/>
                <w:lang w:val="es-EC"/>
              </w:rPr>
              <w:t>Analiza y relaciona los procesos históricos latinoamericanos, su independencia, integración, tareas y desafíos contemporáneos</w:t>
            </w:r>
          </w:p>
          <w:p w:rsidR="004056BB" w:rsidRPr="004830D0" w:rsidRDefault="004056BB" w:rsidP="00E3281C">
            <w:r w:rsidRPr="004830D0">
              <w:rPr>
                <w:rFonts w:ascii="Gotham-Light" w:hAnsi="Gotham-Light" w:cs="Gotham-Light"/>
                <w:sz w:val="16"/>
                <w:szCs w:val="16"/>
                <w:lang w:val="es-EC"/>
              </w:rPr>
              <w:t>por la equidad, la inclusión y la justicia social.</w:t>
            </w:r>
          </w:p>
        </w:tc>
        <w:tc>
          <w:tcPr>
            <w:tcW w:w="2977" w:type="dxa"/>
          </w:tcPr>
          <w:p w:rsidR="004056BB" w:rsidRPr="004830D0" w:rsidRDefault="004056BB" w:rsidP="00E3281C">
            <w:pPr>
              <w:autoSpaceDE w:val="0"/>
              <w:autoSpaceDN w:val="0"/>
              <w:adjustRightInd w:val="0"/>
              <w:rPr>
                <w:rFonts w:ascii="Gotham-Light" w:hAnsi="Gotham-Light" w:cs="Gotham-Light"/>
                <w:sz w:val="16"/>
                <w:szCs w:val="16"/>
                <w:lang w:val="es-EC"/>
              </w:rPr>
            </w:pPr>
            <w:r w:rsidRPr="004830D0">
              <w:rPr>
                <w:rFonts w:ascii="Gotham-Medium" w:hAnsi="Gotham-Medium" w:cs="Gotham-Medium"/>
                <w:sz w:val="16"/>
                <w:szCs w:val="16"/>
                <w:lang w:val="es-EC"/>
              </w:rPr>
              <w:t xml:space="preserve">I.CS.4.5.3. </w:t>
            </w:r>
            <w:r w:rsidRPr="004830D0">
              <w:rPr>
                <w:rFonts w:ascii="Gotham-Light" w:hAnsi="Gotham-Light" w:cs="Gotham-Light"/>
                <w:sz w:val="16"/>
                <w:szCs w:val="16"/>
                <w:lang w:val="es-EC"/>
              </w:rPr>
              <w:t>Compara la trayectoria de América Latina en los siglos</w:t>
            </w:r>
          </w:p>
          <w:p w:rsidR="004056BB" w:rsidRPr="004830D0" w:rsidRDefault="004056BB" w:rsidP="00E3281C">
            <w:pPr>
              <w:autoSpaceDE w:val="0"/>
              <w:autoSpaceDN w:val="0"/>
              <w:adjustRightInd w:val="0"/>
              <w:rPr>
                <w:rFonts w:ascii="Gotham-Light" w:hAnsi="Gotham-Light" w:cs="Gotham-Light"/>
                <w:sz w:val="16"/>
                <w:szCs w:val="16"/>
                <w:lang w:val="es-EC"/>
              </w:rPr>
            </w:pPr>
            <w:r w:rsidRPr="004830D0">
              <w:rPr>
                <w:rFonts w:ascii="Gotham-Light" w:hAnsi="Gotham-Light" w:cs="Gotham-Light"/>
                <w:sz w:val="16"/>
                <w:szCs w:val="16"/>
                <w:lang w:val="es-EC"/>
              </w:rPr>
              <w:t>XIX y XX, considerando su incorporación en el mercado mundial, expansión de la industria, sistemas constitucionales, conflictos por la definición de fronteras, cambios socioeconómicos e inicios del desarrollismo, implantación e influencia en la situación económica y social bajo el neoliberalismo y desafíos en cuanto al manejo de información y medios de comunicación.</w:t>
            </w:r>
          </w:p>
          <w:p w:rsidR="004056BB" w:rsidRPr="004830D0" w:rsidRDefault="004056BB" w:rsidP="00E3281C">
            <w:r w:rsidRPr="004830D0">
              <w:rPr>
                <w:rFonts w:ascii="Gotham-Light" w:hAnsi="Gotham-Light" w:cs="Gotham-Light"/>
                <w:sz w:val="16"/>
                <w:szCs w:val="16"/>
                <w:lang w:val="es-EC"/>
              </w:rPr>
              <w:t>(I.2.)</w:t>
            </w:r>
          </w:p>
        </w:tc>
      </w:tr>
      <w:tr w:rsidR="004056BB" w:rsidRPr="004830D0" w:rsidTr="00E3281C">
        <w:trPr>
          <w:trHeight w:val="975"/>
        </w:trPr>
        <w:tc>
          <w:tcPr>
            <w:tcW w:w="2042" w:type="dxa"/>
            <w:gridSpan w:val="2"/>
            <w:vMerge/>
          </w:tcPr>
          <w:p w:rsidR="004056BB" w:rsidRPr="004830D0" w:rsidRDefault="004056BB" w:rsidP="00E3281C"/>
        </w:tc>
        <w:tc>
          <w:tcPr>
            <w:tcW w:w="2319" w:type="dxa"/>
          </w:tcPr>
          <w:p w:rsidR="004056BB" w:rsidRPr="004830D0" w:rsidRDefault="004056BB" w:rsidP="00E3281C">
            <w:pPr>
              <w:pStyle w:val="Pa0"/>
              <w:jc w:val="both"/>
              <w:rPr>
                <w:rFonts w:ascii="Verdana" w:hAnsi="Verdana" w:cs="HelveticaNeueLT Std Thin"/>
                <w:color w:val="000000"/>
                <w:sz w:val="20"/>
                <w:szCs w:val="20"/>
              </w:rPr>
            </w:pPr>
            <w:r w:rsidRPr="004830D0">
              <w:rPr>
                <w:rFonts w:ascii="Verdana" w:hAnsi="Verdana" w:cs="HelveticaNeueLT Std Thin"/>
                <w:color w:val="000000"/>
                <w:sz w:val="20"/>
                <w:szCs w:val="20"/>
              </w:rPr>
              <w:t xml:space="preserve">  </w:t>
            </w:r>
            <w:r w:rsidRPr="004830D0">
              <w:rPr>
                <w:rFonts w:ascii="Verdana" w:hAnsi="Verdana" w:cs="Aller"/>
                <w:color w:val="000000"/>
                <w:sz w:val="20"/>
                <w:szCs w:val="20"/>
              </w:rPr>
              <w:t xml:space="preserve">• </w:t>
            </w:r>
            <w:r w:rsidRPr="004830D0">
              <w:rPr>
                <w:rFonts w:ascii="Verdana" w:hAnsi="Verdana" w:cs="HelveticaNeueLT Std Thin"/>
                <w:color w:val="000000"/>
                <w:sz w:val="20"/>
                <w:szCs w:val="20"/>
              </w:rPr>
              <w:t xml:space="preserve">Reconoce y propone soluciones a problemas sociales, políticos, económicos, nacionales e internacionales que amenazan la calidad de vida de la población.  </w:t>
            </w:r>
          </w:p>
        </w:tc>
        <w:tc>
          <w:tcPr>
            <w:tcW w:w="5386" w:type="dxa"/>
          </w:tcPr>
          <w:tbl>
            <w:tblPr>
              <w:tblStyle w:val="TableGrid"/>
              <w:tblW w:w="5278" w:type="dxa"/>
              <w:tblInd w:w="0" w:type="dxa"/>
              <w:tblLayout w:type="fixed"/>
              <w:tblCellMar>
                <w:left w:w="170" w:type="dxa"/>
                <w:right w:w="107" w:type="dxa"/>
              </w:tblCellMar>
              <w:tblLook w:val="04A0" w:firstRow="1" w:lastRow="0" w:firstColumn="1" w:lastColumn="0" w:noHBand="0" w:noVBand="1"/>
            </w:tblPr>
            <w:tblGrid>
              <w:gridCol w:w="1168"/>
              <w:gridCol w:w="4110"/>
            </w:tblGrid>
            <w:tr w:rsidR="004056BB" w:rsidRPr="004830D0" w:rsidTr="00E3281C">
              <w:trPr>
                <w:trHeight w:val="778"/>
              </w:trPr>
              <w:tc>
                <w:tcPr>
                  <w:tcW w:w="1168" w:type="dxa"/>
                  <w:tcBorders>
                    <w:top w:val="single" w:sz="4" w:space="0" w:color="181717"/>
                    <w:left w:val="nil"/>
                    <w:bottom w:val="single" w:sz="4" w:space="0" w:color="181717"/>
                    <w:right w:val="single" w:sz="4" w:space="0" w:color="181717"/>
                  </w:tcBorders>
                  <w:shd w:val="clear" w:color="auto" w:fill="F393A2"/>
                  <w:vAlign w:val="center"/>
                </w:tcPr>
                <w:p w:rsidR="004056BB" w:rsidRPr="004830D0" w:rsidRDefault="004056BB" w:rsidP="00E3281C">
                  <w:r w:rsidRPr="004830D0">
                    <w:rPr>
                      <w:rFonts w:ascii="Calibri" w:eastAsia="Calibri" w:hAnsi="Calibri" w:cs="Calibri"/>
                      <w:color w:val="181717"/>
                      <w:sz w:val="21"/>
                    </w:rPr>
                    <w:t xml:space="preserve">CS.4.2.21. </w:t>
                  </w:r>
                </w:p>
              </w:tc>
              <w:tc>
                <w:tcPr>
                  <w:tcW w:w="4110" w:type="dxa"/>
                  <w:tcBorders>
                    <w:top w:val="single" w:sz="4" w:space="0" w:color="181717"/>
                    <w:left w:val="single" w:sz="4" w:space="0" w:color="181717"/>
                    <w:bottom w:val="single" w:sz="4" w:space="0" w:color="181717"/>
                    <w:right w:val="nil"/>
                  </w:tcBorders>
                  <w:shd w:val="clear" w:color="auto" w:fill="F393A2"/>
                  <w:vAlign w:val="center"/>
                </w:tcPr>
                <w:p w:rsidR="004056BB" w:rsidRPr="004830D0" w:rsidRDefault="004056BB" w:rsidP="00E3281C">
                  <w:pPr>
                    <w:jc w:val="both"/>
                  </w:pPr>
                  <w:r w:rsidRPr="004830D0">
                    <w:rPr>
                      <w:rFonts w:ascii="Calibri" w:eastAsia="Calibri" w:hAnsi="Calibri" w:cs="Calibri"/>
                      <w:color w:val="181717"/>
                      <w:sz w:val="21"/>
                    </w:rPr>
                    <w:t>Ubicar en el territorio las necesidades de transporte de la ciudadanía y los medios que se han establecido para satisfacerlas.</w:t>
                  </w:r>
                </w:p>
              </w:tc>
            </w:tr>
            <w:tr w:rsidR="004056BB" w:rsidRPr="004830D0" w:rsidTr="00E3281C">
              <w:trPr>
                <w:trHeight w:val="1048"/>
              </w:trPr>
              <w:tc>
                <w:tcPr>
                  <w:tcW w:w="1168" w:type="dxa"/>
                  <w:tcBorders>
                    <w:top w:val="single" w:sz="4" w:space="0" w:color="181717"/>
                    <w:left w:val="nil"/>
                    <w:bottom w:val="single" w:sz="4" w:space="0" w:color="181717"/>
                    <w:right w:val="single" w:sz="4" w:space="0" w:color="181717"/>
                  </w:tcBorders>
                  <w:shd w:val="clear" w:color="auto" w:fill="F393A2"/>
                  <w:vAlign w:val="center"/>
                </w:tcPr>
                <w:p w:rsidR="004056BB" w:rsidRPr="004830D0" w:rsidRDefault="004056BB" w:rsidP="00E3281C">
                  <w:r w:rsidRPr="004830D0">
                    <w:rPr>
                      <w:rFonts w:ascii="Calibri" w:eastAsia="Calibri" w:hAnsi="Calibri" w:cs="Calibri"/>
                      <w:color w:val="181717"/>
                      <w:sz w:val="21"/>
                    </w:rPr>
                    <w:t xml:space="preserve">CS.4.2.22. </w:t>
                  </w:r>
                </w:p>
              </w:tc>
              <w:tc>
                <w:tcPr>
                  <w:tcW w:w="4110" w:type="dxa"/>
                  <w:tcBorders>
                    <w:top w:val="single" w:sz="4" w:space="0" w:color="181717"/>
                    <w:left w:val="single" w:sz="4" w:space="0" w:color="181717"/>
                    <w:bottom w:val="single" w:sz="4" w:space="0" w:color="181717"/>
                    <w:right w:val="nil"/>
                  </w:tcBorders>
                  <w:shd w:val="clear" w:color="auto" w:fill="F393A2"/>
                  <w:vAlign w:val="center"/>
                </w:tcPr>
                <w:p w:rsidR="004056BB" w:rsidRPr="004830D0" w:rsidRDefault="004056BB" w:rsidP="00E3281C">
                  <w:pPr>
                    <w:ind w:right="64"/>
                    <w:jc w:val="both"/>
                  </w:pPr>
                  <w:r w:rsidRPr="004830D0">
                    <w:rPr>
                      <w:rFonts w:ascii="Calibri" w:eastAsia="Calibri" w:hAnsi="Calibri" w:cs="Calibri"/>
                      <w:color w:val="181717"/>
                      <w:sz w:val="21"/>
                    </w:rPr>
                    <w:t>Discutir la importancia del empleo y los problemas del subempleo y el desempleo, destacando la realidad de la Seguridad Social.</w:t>
                  </w:r>
                </w:p>
              </w:tc>
            </w:tr>
            <w:tr w:rsidR="004056BB" w:rsidRPr="004830D0" w:rsidTr="00E3281C">
              <w:trPr>
                <w:trHeight w:val="1048"/>
              </w:trPr>
              <w:tc>
                <w:tcPr>
                  <w:tcW w:w="1168" w:type="dxa"/>
                  <w:tcBorders>
                    <w:top w:val="single" w:sz="4" w:space="0" w:color="181717"/>
                    <w:left w:val="nil"/>
                    <w:bottom w:val="single" w:sz="4" w:space="0" w:color="181717"/>
                    <w:right w:val="single" w:sz="4" w:space="0" w:color="181717"/>
                  </w:tcBorders>
                  <w:shd w:val="clear" w:color="auto" w:fill="F393A2"/>
                  <w:vAlign w:val="center"/>
                </w:tcPr>
                <w:p w:rsidR="004056BB" w:rsidRPr="004830D0" w:rsidRDefault="004056BB" w:rsidP="00E3281C">
                  <w:r w:rsidRPr="004830D0">
                    <w:rPr>
                      <w:rFonts w:ascii="Calibri" w:eastAsia="Calibri" w:hAnsi="Calibri" w:cs="Calibri"/>
                      <w:color w:val="181717"/>
                      <w:sz w:val="21"/>
                    </w:rPr>
                    <w:t xml:space="preserve">CS.4.2.23. </w:t>
                  </w:r>
                </w:p>
              </w:tc>
              <w:tc>
                <w:tcPr>
                  <w:tcW w:w="4110" w:type="dxa"/>
                  <w:tcBorders>
                    <w:top w:val="single" w:sz="4" w:space="0" w:color="181717"/>
                    <w:left w:val="single" w:sz="4" w:space="0" w:color="181717"/>
                    <w:bottom w:val="single" w:sz="4" w:space="0" w:color="181717"/>
                    <w:right w:val="nil"/>
                  </w:tcBorders>
                  <w:shd w:val="clear" w:color="auto" w:fill="F393A2"/>
                  <w:vAlign w:val="center"/>
                </w:tcPr>
                <w:p w:rsidR="004056BB" w:rsidRPr="004830D0" w:rsidRDefault="004056BB" w:rsidP="00E3281C">
                  <w:pPr>
                    <w:ind w:right="64"/>
                    <w:jc w:val="both"/>
                  </w:pPr>
                  <w:r w:rsidRPr="004830D0">
                    <w:rPr>
                      <w:rFonts w:ascii="Calibri" w:eastAsia="Calibri" w:hAnsi="Calibri" w:cs="Calibri"/>
                      <w:color w:val="181717"/>
                      <w:sz w:val="21"/>
                    </w:rPr>
                    <w:t>Reconocer la importancia del deporte en la vida nacional, las principales disciplinas deportivas que se practican y los avances en su infraestructura.</w:t>
                  </w:r>
                </w:p>
              </w:tc>
            </w:tr>
          </w:tbl>
          <w:p w:rsidR="004056BB" w:rsidRPr="004830D0" w:rsidRDefault="004056BB" w:rsidP="00E3281C"/>
        </w:tc>
        <w:tc>
          <w:tcPr>
            <w:tcW w:w="2835" w:type="dxa"/>
          </w:tcPr>
          <w:p w:rsidR="004056BB" w:rsidRPr="004830D0" w:rsidRDefault="004056BB" w:rsidP="00E3281C">
            <w:pPr>
              <w:autoSpaceDE w:val="0"/>
              <w:autoSpaceDN w:val="0"/>
              <w:adjustRightInd w:val="0"/>
              <w:rPr>
                <w:rFonts w:ascii="Gotham-Light" w:hAnsi="Gotham-Light" w:cs="Gotham-Light"/>
                <w:sz w:val="17"/>
                <w:szCs w:val="17"/>
                <w:lang w:val="es-EC"/>
              </w:rPr>
            </w:pPr>
            <w:r w:rsidRPr="004830D0">
              <w:rPr>
                <w:rFonts w:ascii="Gotham-Medium" w:hAnsi="Gotham-Medium" w:cs="Gotham-Medium"/>
                <w:sz w:val="17"/>
                <w:szCs w:val="17"/>
                <w:lang w:val="es-EC"/>
              </w:rPr>
              <w:t xml:space="preserve">CE.CS.4.8. </w:t>
            </w:r>
            <w:r w:rsidRPr="004830D0">
              <w:rPr>
                <w:rFonts w:ascii="Gotham-Light" w:hAnsi="Gotham-Light" w:cs="Gotham-Light"/>
                <w:sz w:val="17"/>
                <w:szCs w:val="17"/>
                <w:lang w:val="es-EC"/>
              </w:rPr>
              <w:t>Analiza y discute el concepto de Buen Vivir como respuesta integral a los problemas de educación, salud, vivienda, transporte, empleo y recreación del ser humano.</w:t>
            </w:r>
          </w:p>
        </w:tc>
        <w:tc>
          <w:tcPr>
            <w:tcW w:w="2977" w:type="dxa"/>
          </w:tcPr>
          <w:p w:rsidR="004056BB" w:rsidRPr="004830D0" w:rsidRDefault="004056BB" w:rsidP="00E3281C">
            <w:pPr>
              <w:autoSpaceDE w:val="0"/>
              <w:autoSpaceDN w:val="0"/>
              <w:adjustRightInd w:val="0"/>
              <w:rPr>
                <w:rFonts w:ascii="Gotham-Light" w:hAnsi="Gotham-Light" w:cs="Gotham-Light"/>
                <w:sz w:val="17"/>
                <w:szCs w:val="17"/>
                <w:lang w:val="es-EC"/>
              </w:rPr>
            </w:pPr>
            <w:r w:rsidRPr="004830D0">
              <w:rPr>
                <w:rFonts w:ascii="Gotham-Medium" w:hAnsi="Gotham-Medium" w:cs="Gotham-Medium"/>
                <w:sz w:val="17"/>
                <w:szCs w:val="17"/>
                <w:lang w:val="es-EC"/>
              </w:rPr>
              <w:t xml:space="preserve">I.CS.4.8.1. </w:t>
            </w:r>
            <w:r w:rsidRPr="004830D0">
              <w:rPr>
                <w:rFonts w:ascii="Gotham-Light" w:hAnsi="Gotham-Light" w:cs="Gotham-Light"/>
                <w:sz w:val="17"/>
                <w:szCs w:val="17"/>
                <w:lang w:val="es-EC"/>
              </w:rPr>
              <w:t>Discute el concepto de “desarrollo” en contraste con el de Buen Vivir, destacando sus implicaciones sobre el respeto a los derechos fundamentales (educación y salud) y demandas sociales (vivienda, transporte, empleo y seguridad social) que existen en el país. (J.1., J.4., I.2.)</w:t>
            </w:r>
          </w:p>
        </w:tc>
      </w:tr>
      <w:tr w:rsidR="004056BB" w:rsidRPr="004830D0" w:rsidTr="00E3281C">
        <w:trPr>
          <w:trHeight w:val="2832"/>
        </w:trPr>
        <w:tc>
          <w:tcPr>
            <w:tcW w:w="2042" w:type="dxa"/>
            <w:gridSpan w:val="2"/>
          </w:tcPr>
          <w:p w:rsidR="004056BB" w:rsidRPr="004830D0" w:rsidRDefault="004056BB" w:rsidP="00E3281C">
            <w:pPr>
              <w:jc w:val="both"/>
              <w:rPr>
                <w:rFonts w:ascii="Verdana" w:hAnsi="Verdana" w:cs="HelveticaNeueLT Std Thin"/>
                <w:b/>
                <w:color w:val="000000"/>
                <w:sz w:val="20"/>
                <w:szCs w:val="20"/>
              </w:rPr>
            </w:pPr>
          </w:p>
          <w:p w:rsidR="004056BB" w:rsidRPr="004830D0" w:rsidRDefault="004056BB" w:rsidP="00E3281C">
            <w:pPr>
              <w:jc w:val="both"/>
              <w:rPr>
                <w:rFonts w:ascii="Verdana" w:hAnsi="Verdana" w:cs="HelveticaNeueLT Std Thin"/>
                <w:b/>
                <w:color w:val="000000"/>
                <w:sz w:val="20"/>
                <w:szCs w:val="20"/>
              </w:rPr>
            </w:pPr>
            <w:r w:rsidRPr="004830D0">
              <w:rPr>
                <w:rFonts w:ascii="Verdana" w:hAnsi="Verdana" w:cs="HelveticaNeueLT Std Thin"/>
                <w:b/>
                <w:color w:val="000000"/>
                <w:sz w:val="20"/>
                <w:szCs w:val="20"/>
              </w:rPr>
              <w:t>CONVIVENCIA</w:t>
            </w:r>
          </w:p>
          <w:p w:rsidR="004056BB" w:rsidRPr="004830D0" w:rsidRDefault="004056BB" w:rsidP="00E3281C">
            <w:pPr>
              <w:jc w:val="both"/>
              <w:rPr>
                <w:rFonts w:ascii="Verdana" w:hAnsi="Verdana" w:cs="HelveticaNeueLT Std Thin"/>
                <w:b/>
                <w:color w:val="000000"/>
                <w:sz w:val="20"/>
                <w:szCs w:val="20"/>
              </w:rPr>
            </w:pPr>
            <w:r w:rsidRPr="004830D0">
              <w:rPr>
                <w:rFonts w:ascii="Verdana" w:hAnsi="Verdana" w:cs="HelveticaNeueLT Std Thin"/>
                <w:b/>
                <w:color w:val="000000"/>
                <w:sz w:val="20"/>
                <w:szCs w:val="20"/>
              </w:rPr>
              <w:t xml:space="preserve"> SOCIAL</w:t>
            </w:r>
          </w:p>
          <w:p w:rsidR="004056BB" w:rsidRPr="004830D0" w:rsidRDefault="004056BB" w:rsidP="00E3281C">
            <w:pPr>
              <w:jc w:val="both"/>
              <w:rPr>
                <w:rFonts w:ascii="Verdana" w:hAnsi="Verdana" w:cs="HelveticaNeueLT Std Thin"/>
                <w:b/>
                <w:color w:val="000000"/>
                <w:sz w:val="20"/>
                <w:szCs w:val="20"/>
              </w:rPr>
            </w:pPr>
            <w:r w:rsidRPr="004830D0">
              <w:rPr>
                <w:rFonts w:ascii="Verdana" w:hAnsi="Verdana" w:cs="HelveticaNeueLT Std Thin"/>
                <w:b/>
                <w:color w:val="000000"/>
                <w:sz w:val="20"/>
                <w:szCs w:val="20"/>
              </w:rPr>
              <w:t xml:space="preserve">Y </w:t>
            </w:r>
          </w:p>
          <w:p w:rsidR="004056BB" w:rsidRPr="004830D0" w:rsidRDefault="004056BB" w:rsidP="00E3281C">
            <w:pPr>
              <w:jc w:val="both"/>
              <w:rPr>
                <w:rFonts w:ascii="Verdana" w:hAnsi="Verdana" w:cs="HelveticaNeueLT Std Thin"/>
                <w:b/>
                <w:color w:val="000000"/>
                <w:sz w:val="20"/>
                <w:szCs w:val="20"/>
              </w:rPr>
            </w:pPr>
            <w:r w:rsidRPr="004830D0">
              <w:rPr>
                <w:rFonts w:ascii="Verdana" w:hAnsi="Verdana" w:cs="HelveticaNeueLT Std Thin"/>
                <w:b/>
                <w:color w:val="000000"/>
                <w:sz w:val="20"/>
                <w:szCs w:val="20"/>
              </w:rPr>
              <w:t xml:space="preserve">DESARROLLO </w:t>
            </w:r>
          </w:p>
          <w:p w:rsidR="004056BB" w:rsidRPr="004830D0" w:rsidRDefault="004056BB" w:rsidP="00E3281C">
            <w:pPr>
              <w:jc w:val="both"/>
              <w:rPr>
                <w:rFonts w:ascii="Verdana" w:hAnsi="Verdana" w:cs="HelveticaNeueLT Std Thin"/>
                <w:b/>
                <w:color w:val="000000"/>
                <w:sz w:val="20"/>
                <w:szCs w:val="20"/>
              </w:rPr>
            </w:pPr>
            <w:r w:rsidRPr="004830D0">
              <w:rPr>
                <w:rFonts w:ascii="Verdana" w:hAnsi="Verdana" w:cs="HelveticaNeueLT Std Thin"/>
                <w:b/>
                <w:color w:val="000000"/>
                <w:sz w:val="20"/>
                <w:szCs w:val="20"/>
              </w:rPr>
              <w:t>HUMANO</w:t>
            </w:r>
          </w:p>
        </w:tc>
        <w:tc>
          <w:tcPr>
            <w:tcW w:w="2319" w:type="dxa"/>
          </w:tcPr>
          <w:p w:rsidR="004056BB" w:rsidRPr="004830D0" w:rsidRDefault="004056BB" w:rsidP="00E3281C">
            <w:pPr>
              <w:autoSpaceDE w:val="0"/>
              <w:autoSpaceDN w:val="0"/>
              <w:adjustRightInd w:val="0"/>
              <w:spacing w:line="241" w:lineRule="atLeast"/>
              <w:rPr>
                <w:rStyle w:val="A11"/>
                <w:rFonts w:ascii="Verdana" w:hAnsi="Verdana" w:cs="HelveticaNeueLT Std Thin"/>
                <w:sz w:val="20"/>
                <w:szCs w:val="20"/>
              </w:rPr>
            </w:pPr>
            <w:r w:rsidRPr="004830D0">
              <w:rPr>
                <w:rFonts w:ascii="Verdana" w:hAnsi="Verdana" w:cs="HelveticaNeueLT Std Thin"/>
                <w:color w:val="000000"/>
                <w:sz w:val="20"/>
                <w:szCs w:val="20"/>
              </w:rPr>
              <w:t>Practica principios de una cultura de paz y respeto de los derechos de la ciudadanía, bajo los preceptos de equidad, solidari</w:t>
            </w:r>
            <w:r w:rsidRPr="004830D0">
              <w:rPr>
                <w:rFonts w:ascii="Verdana" w:hAnsi="Verdana" w:cs="HelveticaNeueLT Std Thin"/>
                <w:color w:val="000000"/>
                <w:sz w:val="20"/>
                <w:szCs w:val="20"/>
              </w:rPr>
              <w:softHyphen/>
              <w:t>dad, tolerancia, pluralismo y democracia.</w:t>
            </w:r>
          </w:p>
        </w:tc>
        <w:tc>
          <w:tcPr>
            <w:tcW w:w="5386" w:type="dxa"/>
          </w:tcPr>
          <w:tbl>
            <w:tblPr>
              <w:tblStyle w:val="TableGrid"/>
              <w:tblW w:w="5278" w:type="dxa"/>
              <w:tblInd w:w="0" w:type="dxa"/>
              <w:tblLayout w:type="fixed"/>
              <w:tblCellMar>
                <w:left w:w="170" w:type="dxa"/>
                <w:right w:w="107" w:type="dxa"/>
              </w:tblCellMar>
              <w:tblLook w:val="04A0" w:firstRow="1" w:lastRow="0" w:firstColumn="1" w:lastColumn="0" w:noHBand="0" w:noVBand="1"/>
            </w:tblPr>
            <w:tblGrid>
              <w:gridCol w:w="1168"/>
              <w:gridCol w:w="4110"/>
            </w:tblGrid>
            <w:tr w:rsidR="004056BB" w:rsidRPr="004830D0" w:rsidTr="00E3281C">
              <w:trPr>
                <w:trHeight w:val="1048"/>
              </w:trPr>
              <w:tc>
                <w:tcPr>
                  <w:tcW w:w="1168" w:type="dxa"/>
                  <w:tcBorders>
                    <w:top w:val="single" w:sz="4" w:space="0" w:color="181717"/>
                    <w:left w:val="nil"/>
                    <w:bottom w:val="single" w:sz="4" w:space="0" w:color="181717"/>
                    <w:right w:val="single" w:sz="4" w:space="0" w:color="181717"/>
                  </w:tcBorders>
                  <w:shd w:val="clear" w:color="auto" w:fill="F393A2"/>
                  <w:vAlign w:val="center"/>
                </w:tcPr>
                <w:p w:rsidR="004056BB" w:rsidRPr="004830D0" w:rsidRDefault="004056BB" w:rsidP="00E3281C">
                  <w:r w:rsidRPr="004830D0">
                    <w:rPr>
                      <w:rFonts w:ascii="Calibri" w:eastAsia="Calibri" w:hAnsi="Calibri" w:cs="Calibri"/>
                      <w:color w:val="181717"/>
                      <w:sz w:val="21"/>
                    </w:rPr>
                    <w:t xml:space="preserve">CS.4.2.24. </w:t>
                  </w:r>
                </w:p>
              </w:tc>
              <w:tc>
                <w:tcPr>
                  <w:tcW w:w="4110" w:type="dxa"/>
                  <w:tcBorders>
                    <w:top w:val="single" w:sz="4" w:space="0" w:color="181717"/>
                    <w:left w:val="single" w:sz="4" w:space="0" w:color="181717"/>
                    <w:bottom w:val="single" w:sz="4" w:space="0" w:color="181717"/>
                    <w:right w:val="nil"/>
                  </w:tcBorders>
                  <w:shd w:val="clear" w:color="auto" w:fill="F393A2"/>
                  <w:vAlign w:val="center"/>
                </w:tcPr>
                <w:p w:rsidR="004056BB" w:rsidRPr="004830D0" w:rsidRDefault="004056BB" w:rsidP="00E3281C">
                  <w:pPr>
                    <w:ind w:right="64"/>
                    <w:jc w:val="both"/>
                  </w:pPr>
                  <w:r w:rsidRPr="004830D0">
                    <w:rPr>
                      <w:rFonts w:ascii="Calibri" w:eastAsia="Calibri" w:hAnsi="Calibri" w:cs="Calibri"/>
                      <w:color w:val="181717"/>
                      <w:sz w:val="21"/>
                    </w:rPr>
                    <w:t>Relacionar las opciones de ocio y recreación de los ecuatorianos como ocasiones para estimular vínculos que posibiliten la construcción de la identidad nacional.</w:t>
                  </w:r>
                </w:p>
              </w:tc>
            </w:tr>
            <w:tr w:rsidR="004056BB" w:rsidRPr="004830D0" w:rsidTr="00E3281C">
              <w:trPr>
                <w:trHeight w:val="1048"/>
              </w:trPr>
              <w:tc>
                <w:tcPr>
                  <w:tcW w:w="1168" w:type="dxa"/>
                  <w:tcBorders>
                    <w:top w:val="single" w:sz="4" w:space="0" w:color="181717"/>
                    <w:left w:val="nil"/>
                    <w:bottom w:val="single" w:sz="4" w:space="0" w:color="181717"/>
                    <w:right w:val="single" w:sz="4" w:space="0" w:color="181717"/>
                  </w:tcBorders>
                  <w:vAlign w:val="center"/>
                </w:tcPr>
                <w:p w:rsidR="004056BB" w:rsidRPr="004830D0" w:rsidRDefault="004056BB" w:rsidP="00E3281C">
                  <w:r w:rsidRPr="004830D0">
                    <w:rPr>
                      <w:rFonts w:ascii="Calibri" w:eastAsia="Calibri" w:hAnsi="Calibri" w:cs="Calibri"/>
                      <w:color w:val="181717"/>
                      <w:sz w:val="21"/>
                    </w:rPr>
                    <w:t xml:space="preserve">CS.4.2.25. </w:t>
                  </w:r>
                </w:p>
              </w:tc>
              <w:tc>
                <w:tcPr>
                  <w:tcW w:w="4110" w:type="dxa"/>
                  <w:tcBorders>
                    <w:top w:val="single" w:sz="4" w:space="0" w:color="181717"/>
                    <w:left w:val="single" w:sz="4" w:space="0" w:color="181717"/>
                    <w:bottom w:val="single" w:sz="4" w:space="0" w:color="181717"/>
                    <w:right w:val="nil"/>
                  </w:tcBorders>
                  <w:vAlign w:val="center"/>
                </w:tcPr>
                <w:p w:rsidR="004056BB" w:rsidRPr="004830D0" w:rsidRDefault="004056BB" w:rsidP="00E3281C">
                  <w:pPr>
                    <w:ind w:right="63"/>
                    <w:jc w:val="both"/>
                  </w:pPr>
                  <w:r w:rsidRPr="004830D0">
                    <w:rPr>
                      <w:rFonts w:ascii="Calibri" w:eastAsia="Calibri" w:hAnsi="Calibri" w:cs="Calibri"/>
                      <w:color w:val="181717"/>
                      <w:sz w:val="21"/>
                    </w:rPr>
                    <w:t>Reconocer el Buen Vivir o Sumak Kawsay como una forma alternativa de enfrentar la vida, desechando las presiones del capitalismo y buscando el equilibrio del ser humano con la naturaleza.</w:t>
                  </w:r>
                </w:p>
              </w:tc>
            </w:tr>
          </w:tbl>
          <w:p w:rsidR="004056BB" w:rsidRPr="004830D0" w:rsidRDefault="004056BB" w:rsidP="00E3281C"/>
        </w:tc>
        <w:tc>
          <w:tcPr>
            <w:tcW w:w="2835" w:type="dxa"/>
          </w:tcPr>
          <w:p w:rsidR="004056BB" w:rsidRPr="004830D0" w:rsidRDefault="004056BB" w:rsidP="00E3281C">
            <w:r w:rsidRPr="004830D0">
              <w:rPr>
                <w:rFonts w:ascii="Gotham-Medium" w:hAnsi="Gotham-Medium" w:cs="Gotham-Medium"/>
                <w:sz w:val="17"/>
                <w:szCs w:val="17"/>
                <w:lang w:val="es-EC"/>
              </w:rPr>
              <w:t xml:space="preserve">CE.CS.4.8. </w:t>
            </w:r>
            <w:r w:rsidRPr="004830D0">
              <w:rPr>
                <w:rFonts w:ascii="Gotham-Light" w:hAnsi="Gotham-Light" w:cs="Gotham-Light"/>
                <w:sz w:val="17"/>
                <w:szCs w:val="17"/>
                <w:lang w:val="es-EC"/>
              </w:rPr>
              <w:t>Analiza y discute el concepto de Buen Vivir como respuesta integral a los problemas de educación, salud, vivienda, transporte, empleo y recreación del ser humano.</w:t>
            </w:r>
          </w:p>
        </w:tc>
        <w:tc>
          <w:tcPr>
            <w:tcW w:w="2977" w:type="dxa"/>
          </w:tcPr>
          <w:p w:rsidR="004056BB" w:rsidRPr="004830D0" w:rsidRDefault="004056BB" w:rsidP="00E3281C">
            <w:pPr>
              <w:autoSpaceDE w:val="0"/>
              <w:autoSpaceDN w:val="0"/>
              <w:adjustRightInd w:val="0"/>
              <w:rPr>
                <w:rFonts w:ascii="Gotham-Light" w:hAnsi="Gotham-Light" w:cs="Gotham-Light"/>
                <w:sz w:val="17"/>
                <w:szCs w:val="17"/>
                <w:lang w:val="es-EC"/>
              </w:rPr>
            </w:pPr>
            <w:r w:rsidRPr="004830D0">
              <w:rPr>
                <w:rFonts w:ascii="Gotham-Medium" w:hAnsi="Gotham-Medium" w:cs="Gotham-Medium"/>
                <w:sz w:val="17"/>
                <w:szCs w:val="17"/>
                <w:lang w:val="es-EC"/>
              </w:rPr>
              <w:t xml:space="preserve">I.CS.4.8.2. </w:t>
            </w:r>
            <w:r w:rsidRPr="004830D0">
              <w:rPr>
                <w:rFonts w:ascii="Gotham-Light" w:hAnsi="Gotham-Light" w:cs="Gotham-Light"/>
                <w:sz w:val="17"/>
                <w:szCs w:val="17"/>
                <w:lang w:val="es-EC"/>
              </w:rPr>
              <w:t>Relaciona los objetivos del Buen Vivir con las actividades recreativas, opciones de ocio y el deporte. (J.1.,</w:t>
            </w:r>
          </w:p>
          <w:p w:rsidR="004056BB" w:rsidRPr="004830D0" w:rsidRDefault="004056BB" w:rsidP="00E3281C">
            <w:r w:rsidRPr="004830D0">
              <w:rPr>
                <w:rFonts w:ascii="Gotham-Light" w:hAnsi="Gotham-Light" w:cs="Gotham-Light"/>
                <w:sz w:val="17"/>
                <w:szCs w:val="17"/>
                <w:lang w:val="es-EC"/>
              </w:rPr>
              <w:t>S.1., S.3.)</w:t>
            </w:r>
          </w:p>
        </w:tc>
      </w:tr>
    </w:tbl>
    <w:p w:rsidR="004056BB" w:rsidRPr="004830D0" w:rsidRDefault="004056BB" w:rsidP="004056BB"/>
    <w:p w:rsidR="004056BB" w:rsidRPr="004830D0" w:rsidRDefault="004056BB" w:rsidP="004056BB"/>
    <w:p w:rsidR="004056BB" w:rsidRPr="004830D0" w:rsidRDefault="004056BB" w:rsidP="004056BB"/>
    <w:p w:rsidR="004056BB" w:rsidRPr="004830D0" w:rsidRDefault="004056BB" w:rsidP="004056BB"/>
    <w:p w:rsidR="004056BB" w:rsidRPr="004830D0" w:rsidRDefault="004056BB" w:rsidP="004056BB"/>
    <w:p w:rsidR="004056BB" w:rsidRPr="004830D0" w:rsidRDefault="004056BB" w:rsidP="004056BB"/>
    <w:p w:rsidR="00056178" w:rsidRPr="004830D0" w:rsidRDefault="00056178" w:rsidP="00056178"/>
    <w:p w:rsidR="004056BB" w:rsidRPr="004830D0" w:rsidRDefault="004056BB" w:rsidP="00056178"/>
    <w:p w:rsidR="004056BB" w:rsidRPr="004830D0" w:rsidRDefault="004056BB" w:rsidP="00056178">
      <w:pPr>
        <w:sectPr w:rsidR="004056BB" w:rsidRPr="004830D0" w:rsidSect="004056BB">
          <w:pgSz w:w="16838" w:h="11906" w:orient="landscape"/>
          <w:pgMar w:top="1701" w:right="1418" w:bottom="1418" w:left="1418" w:header="113" w:footer="567" w:gutter="0"/>
          <w:cols w:space="708"/>
          <w:docGrid w:linePitch="360"/>
        </w:sectPr>
      </w:pPr>
    </w:p>
    <w:p w:rsidR="00BB56E8" w:rsidRPr="004830D0" w:rsidRDefault="00BB56E8" w:rsidP="00BB56E8">
      <w:pPr>
        <w:rPr>
          <w:b/>
          <w:sz w:val="24"/>
          <w:szCs w:val="28"/>
        </w:rPr>
      </w:pPr>
      <w:r w:rsidRPr="004830D0">
        <w:rPr>
          <w:b/>
          <w:sz w:val="24"/>
          <w:szCs w:val="28"/>
        </w:rPr>
        <w:lastRenderedPageBreak/>
        <w:t>NIVEL   5: AL FINALIZAR EL TERCERO DE BGU (1RO, 2DO, 3RO BGU)</w:t>
      </w:r>
    </w:p>
    <w:p w:rsidR="00BB56E8" w:rsidRPr="004830D0" w:rsidRDefault="00BB56E8" w:rsidP="00BB56E8">
      <w:pPr>
        <w:pBdr>
          <w:bottom w:val="single" w:sz="12" w:space="1" w:color="auto"/>
        </w:pBdr>
        <w:rPr>
          <w:b/>
          <w:sz w:val="28"/>
          <w:szCs w:val="28"/>
        </w:rPr>
      </w:pPr>
      <w:r w:rsidRPr="004830D0">
        <w:rPr>
          <w:b/>
          <w:sz w:val="28"/>
          <w:szCs w:val="28"/>
        </w:rPr>
        <w:t>GRADO/CURSO: 1RO BACH.</w:t>
      </w:r>
    </w:p>
    <w:tbl>
      <w:tblPr>
        <w:tblStyle w:val="Tablaconcuadrcula"/>
        <w:tblW w:w="10768" w:type="dxa"/>
        <w:tblInd w:w="-885" w:type="dxa"/>
        <w:tblLayout w:type="fixed"/>
        <w:tblLook w:val="04A0" w:firstRow="1" w:lastRow="0" w:firstColumn="1" w:lastColumn="0" w:noHBand="0" w:noVBand="1"/>
      </w:tblPr>
      <w:tblGrid>
        <w:gridCol w:w="2036"/>
        <w:gridCol w:w="2354"/>
        <w:gridCol w:w="2268"/>
        <w:gridCol w:w="1984"/>
        <w:gridCol w:w="2126"/>
      </w:tblGrid>
      <w:tr w:rsidR="00BB56E8" w:rsidRPr="004830D0" w:rsidTr="00BB56E8">
        <w:tc>
          <w:tcPr>
            <w:tcW w:w="8642" w:type="dxa"/>
            <w:gridSpan w:val="4"/>
            <w:shd w:val="clear" w:color="auto" w:fill="FBD4B4" w:themeFill="accent6" w:themeFillTint="66"/>
          </w:tcPr>
          <w:p w:rsidR="00BB56E8" w:rsidRPr="004830D0" w:rsidRDefault="00BB56E8" w:rsidP="00E3281C">
            <w:pPr>
              <w:pStyle w:val="Sinespaciado"/>
              <w:rPr>
                <w:sz w:val="18"/>
                <w:szCs w:val="18"/>
              </w:rPr>
            </w:pPr>
            <w:r w:rsidRPr="004830D0">
              <w:rPr>
                <w:sz w:val="18"/>
                <w:szCs w:val="18"/>
              </w:rPr>
              <w:t>ASIGNATURA: EDUCACIÓN PARA LA CIUDADANÍA</w:t>
            </w:r>
          </w:p>
        </w:tc>
        <w:tc>
          <w:tcPr>
            <w:tcW w:w="2126" w:type="dxa"/>
            <w:shd w:val="clear" w:color="auto" w:fill="FBD4B4" w:themeFill="accent6" w:themeFillTint="66"/>
          </w:tcPr>
          <w:p w:rsidR="00BB56E8" w:rsidRPr="004830D0" w:rsidRDefault="00BB56E8" w:rsidP="00E3281C">
            <w:pPr>
              <w:pStyle w:val="Sinespaciado"/>
              <w:rPr>
                <w:sz w:val="18"/>
                <w:szCs w:val="18"/>
              </w:rPr>
            </w:pPr>
          </w:p>
        </w:tc>
      </w:tr>
      <w:tr w:rsidR="00BB56E8" w:rsidRPr="004830D0" w:rsidTr="00BB56E8">
        <w:tc>
          <w:tcPr>
            <w:tcW w:w="2036" w:type="dxa"/>
          </w:tcPr>
          <w:p w:rsidR="00BB56E8" w:rsidRPr="004830D0" w:rsidRDefault="00BB56E8" w:rsidP="00E3281C">
            <w:pPr>
              <w:pStyle w:val="Sinespaciado"/>
              <w:rPr>
                <w:sz w:val="18"/>
                <w:szCs w:val="18"/>
              </w:rPr>
            </w:pPr>
            <w:r w:rsidRPr="004830D0">
              <w:rPr>
                <w:sz w:val="18"/>
                <w:szCs w:val="18"/>
              </w:rPr>
              <w:t>DOMINIOS</w:t>
            </w:r>
          </w:p>
        </w:tc>
        <w:tc>
          <w:tcPr>
            <w:tcW w:w="2354" w:type="dxa"/>
          </w:tcPr>
          <w:p w:rsidR="00BB56E8" w:rsidRPr="004830D0" w:rsidRDefault="00BB56E8" w:rsidP="00E3281C">
            <w:pPr>
              <w:pStyle w:val="Sinespaciado"/>
              <w:rPr>
                <w:sz w:val="18"/>
                <w:szCs w:val="18"/>
              </w:rPr>
            </w:pPr>
            <w:r w:rsidRPr="004830D0">
              <w:rPr>
                <w:sz w:val="18"/>
                <w:szCs w:val="18"/>
              </w:rPr>
              <w:t>ESTANDARES</w:t>
            </w:r>
          </w:p>
        </w:tc>
        <w:tc>
          <w:tcPr>
            <w:tcW w:w="2268" w:type="dxa"/>
          </w:tcPr>
          <w:p w:rsidR="00BB56E8" w:rsidRPr="004830D0" w:rsidRDefault="00BB56E8" w:rsidP="00E3281C">
            <w:pPr>
              <w:pStyle w:val="Sinespaciado"/>
              <w:rPr>
                <w:sz w:val="18"/>
                <w:szCs w:val="18"/>
              </w:rPr>
            </w:pPr>
            <w:r w:rsidRPr="004830D0">
              <w:rPr>
                <w:sz w:val="18"/>
                <w:szCs w:val="18"/>
              </w:rPr>
              <w:t>DESTREZAS CON CRITERIO DE DESEMPEÑO</w:t>
            </w:r>
          </w:p>
        </w:tc>
        <w:tc>
          <w:tcPr>
            <w:tcW w:w="1984" w:type="dxa"/>
          </w:tcPr>
          <w:p w:rsidR="00BB56E8" w:rsidRPr="004830D0" w:rsidRDefault="00BB56E8" w:rsidP="00E3281C">
            <w:pPr>
              <w:pStyle w:val="Sinespaciado"/>
              <w:rPr>
                <w:sz w:val="18"/>
                <w:szCs w:val="18"/>
              </w:rPr>
            </w:pPr>
            <w:r w:rsidRPr="004830D0">
              <w:rPr>
                <w:sz w:val="18"/>
                <w:szCs w:val="18"/>
              </w:rPr>
              <w:t xml:space="preserve">CRITERIOS DE EVALUACION </w:t>
            </w:r>
          </w:p>
        </w:tc>
        <w:tc>
          <w:tcPr>
            <w:tcW w:w="2126" w:type="dxa"/>
          </w:tcPr>
          <w:p w:rsidR="00BB56E8" w:rsidRPr="004830D0" w:rsidRDefault="00BB56E8" w:rsidP="00E3281C">
            <w:pPr>
              <w:pStyle w:val="Sinespaciado"/>
              <w:rPr>
                <w:sz w:val="18"/>
                <w:szCs w:val="18"/>
              </w:rPr>
            </w:pPr>
            <w:r w:rsidRPr="004830D0">
              <w:rPr>
                <w:sz w:val="18"/>
                <w:szCs w:val="18"/>
              </w:rPr>
              <w:t>INDICADORES DE EVALUACION</w:t>
            </w:r>
          </w:p>
        </w:tc>
      </w:tr>
      <w:tr w:rsidR="00BB56E8" w:rsidRPr="004830D0" w:rsidTr="00BB56E8">
        <w:trPr>
          <w:trHeight w:val="2135"/>
        </w:trPr>
        <w:tc>
          <w:tcPr>
            <w:tcW w:w="2036" w:type="dxa"/>
            <w:vMerge w:val="restart"/>
          </w:tcPr>
          <w:p w:rsidR="00BB56E8" w:rsidRPr="004830D0" w:rsidRDefault="00BB56E8" w:rsidP="00E3281C">
            <w:pPr>
              <w:pStyle w:val="Sinespaciado"/>
              <w:rPr>
                <w:sz w:val="18"/>
                <w:szCs w:val="18"/>
              </w:rPr>
            </w:pPr>
          </w:p>
          <w:p w:rsidR="00BB56E8" w:rsidRPr="004830D0" w:rsidRDefault="00BB56E8" w:rsidP="00E3281C">
            <w:pPr>
              <w:pStyle w:val="Sinespaciado"/>
              <w:rPr>
                <w:sz w:val="18"/>
                <w:szCs w:val="18"/>
              </w:rPr>
            </w:pPr>
          </w:p>
          <w:p w:rsidR="00BB56E8" w:rsidRPr="004830D0" w:rsidRDefault="00BB56E8" w:rsidP="00E3281C">
            <w:pPr>
              <w:pStyle w:val="Sinespaciado"/>
              <w:rPr>
                <w:sz w:val="18"/>
                <w:szCs w:val="18"/>
              </w:rPr>
            </w:pPr>
          </w:p>
          <w:p w:rsidR="00BB56E8" w:rsidRPr="004830D0" w:rsidRDefault="00BB56E8" w:rsidP="00E3281C">
            <w:pPr>
              <w:pStyle w:val="Sinespaciado"/>
              <w:rPr>
                <w:sz w:val="18"/>
                <w:szCs w:val="18"/>
              </w:rPr>
            </w:pPr>
            <w:r w:rsidRPr="004830D0">
              <w:rPr>
                <w:sz w:val="18"/>
                <w:szCs w:val="18"/>
              </w:rPr>
              <w:t xml:space="preserve">CONSTRUCCION </w:t>
            </w:r>
          </w:p>
          <w:p w:rsidR="00BB56E8" w:rsidRPr="004830D0" w:rsidRDefault="00BB56E8" w:rsidP="00E3281C">
            <w:pPr>
              <w:pStyle w:val="Sinespaciado"/>
              <w:rPr>
                <w:sz w:val="18"/>
                <w:szCs w:val="18"/>
              </w:rPr>
            </w:pPr>
          </w:p>
          <w:p w:rsidR="00BB56E8" w:rsidRPr="004830D0" w:rsidRDefault="00BB56E8" w:rsidP="00E3281C">
            <w:pPr>
              <w:pStyle w:val="Sinespaciado"/>
              <w:rPr>
                <w:sz w:val="18"/>
                <w:szCs w:val="18"/>
              </w:rPr>
            </w:pPr>
          </w:p>
          <w:p w:rsidR="00BB56E8" w:rsidRPr="004830D0" w:rsidRDefault="00BB56E8" w:rsidP="00E3281C">
            <w:pPr>
              <w:pStyle w:val="Sinespaciado"/>
              <w:rPr>
                <w:sz w:val="18"/>
                <w:szCs w:val="18"/>
              </w:rPr>
            </w:pPr>
          </w:p>
          <w:p w:rsidR="00BB56E8" w:rsidRPr="004830D0" w:rsidRDefault="00BB56E8" w:rsidP="00E3281C">
            <w:pPr>
              <w:pStyle w:val="Sinespaciado"/>
              <w:rPr>
                <w:sz w:val="18"/>
                <w:szCs w:val="18"/>
              </w:rPr>
            </w:pPr>
            <w:r w:rsidRPr="004830D0">
              <w:rPr>
                <w:sz w:val="18"/>
                <w:szCs w:val="18"/>
              </w:rPr>
              <w:t xml:space="preserve">HISTORICA </w:t>
            </w:r>
          </w:p>
          <w:p w:rsidR="00BB56E8" w:rsidRPr="004830D0" w:rsidRDefault="00BB56E8" w:rsidP="00E3281C">
            <w:pPr>
              <w:pStyle w:val="Sinespaciado"/>
              <w:rPr>
                <w:sz w:val="18"/>
                <w:szCs w:val="18"/>
              </w:rPr>
            </w:pPr>
          </w:p>
          <w:p w:rsidR="00BB56E8" w:rsidRPr="004830D0" w:rsidRDefault="00BB56E8" w:rsidP="00E3281C">
            <w:pPr>
              <w:pStyle w:val="Sinespaciado"/>
              <w:rPr>
                <w:sz w:val="18"/>
                <w:szCs w:val="18"/>
              </w:rPr>
            </w:pPr>
          </w:p>
          <w:p w:rsidR="00BB56E8" w:rsidRPr="004830D0" w:rsidRDefault="00BB56E8" w:rsidP="00E3281C">
            <w:pPr>
              <w:pStyle w:val="Sinespaciado"/>
              <w:rPr>
                <w:sz w:val="18"/>
                <w:szCs w:val="18"/>
              </w:rPr>
            </w:pPr>
          </w:p>
          <w:p w:rsidR="00BB56E8" w:rsidRPr="004830D0" w:rsidRDefault="00BB56E8" w:rsidP="00E3281C">
            <w:pPr>
              <w:pStyle w:val="Sinespaciado"/>
              <w:rPr>
                <w:sz w:val="18"/>
                <w:szCs w:val="18"/>
              </w:rPr>
            </w:pPr>
            <w:r w:rsidRPr="004830D0">
              <w:rPr>
                <w:sz w:val="18"/>
                <w:szCs w:val="18"/>
              </w:rPr>
              <w:t xml:space="preserve">DE LA </w:t>
            </w:r>
          </w:p>
          <w:p w:rsidR="00BB56E8" w:rsidRPr="004830D0" w:rsidRDefault="00BB56E8" w:rsidP="00E3281C">
            <w:pPr>
              <w:pStyle w:val="Sinespaciado"/>
              <w:rPr>
                <w:sz w:val="18"/>
                <w:szCs w:val="18"/>
              </w:rPr>
            </w:pPr>
          </w:p>
          <w:p w:rsidR="00BB56E8" w:rsidRPr="004830D0" w:rsidRDefault="00BB56E8" w:rsidP="00E3281C">
            <w:pPr>
              <w:pStyle w:val="Sinespaciado"/>
              <w:rPr>
                <w:sz w:val="18"/>
                <w:szCs w:val="18"/>
              </w:rPr>
            </w:pPr>
          </w:p>
          <w:p w:rsidR="00BB56E8" w:rsidRPr="004830D0" w:rsidRDefault="00BB56E8" w:rsidP="00E3281C">
            <w:pPr>
              <w:pStyle w:val="Sinespaciado"/>
              <w:rPr>
                <w:sz w:val="18"/>
                <w:szCs w:val="18"/>
              </w:rPr>
            </w:pPr>
          </w:p>
          <w:p w:rsidR="00BB56E8" w:rsidRPr="004830D0" w:rsidRDefault="00BB56E8" w:rsidP="00E3281C">
            <w:pPr>
              <w:pStyle w:val="Sinespaciado"/>
              <w:rPr>
                <w:sz w:val="18"/>
                <w:szCs w:val="18"/>
              </w:rPr>
            </w:pPr>
          </w:p>
          <w:p w:rsidR="00BB56E8" w:rsidRPr="004830D0" w:rsidRDefault="00BB56E8" w:rsidP="00E3281C">
            <w:pPr>
              <w:pStyle w:val="Sinespaciado"/>
              <w:rPr>
                <w:sz w:val="18"/>
                <w:szCs w:val="18"/>
              </w:rPr>
            </w:pPr>
          </w:p>
          <w:p w:rsidR="00BB56E8" w:rsidRPr="004830D0" w:rsidRDefault="00BB56E8" w:rsidP="00E3281C">
            <w:pPr>
              <w:pStyle w:val="Sinespaciado"/>
              <w:rPr>
                <w:sz w:val="18"/>
                <w:szCs w:val="18"/>
              </w:rPr>
            </w:pPr>
            <w:r w:rsidRPr="004830D0">
              <w:rPr>
                <w:sz w:val="18"/>
                <w:szCs w:val="18"/>
              </w:rPr>
              <w:t>SOCIEDAD</w:t>
            </w:r>
          </w:p>
          <w:p w:rsidR="00BB56E8" w:rsidRPr="004830D0" w:rsidRDefault="00BB56E8" w:rsidP="00E3281C">
            <w:pPr>
              <w:pStyle w:val="Sinespaciado"/>
              <w:rPr>
                <w:sz w:val="18"/>
                <w:szCs w:val="18"/>
              </w:rPr>
            </w:pPr>
          </w:p>
        </w:tc>
        <w:tc>
          <w:tcPr>
            <w:tcW w:w="2354" w:type="dxa"/>
          </w:tcPr>
          <w:p w:rsidR="00BB56E8" w:rsidRPr="004830D0" w:rsidRDefault="00BB56E8" w:rsidP="00E3281C">
            <w:pPr>
              <w:pStyle w:val="Sinespaciado"/>
              <w:rPr>
                <w:rStyle w:val="A11"/>
                <w:rFonts w:cs="HelveticaNeueLT Std Thin"/>
                <w:sz w:val="18"/>
                <w:szCs w:val="18"/>
              </w:rPr>
            </w:pPr>
            <w:r w:rsidRPr="004830D0">
              <w:rPr>
                <w:rStyle w:val="A11"/>
                <w:rFonts w:cs="HelveticaNeueLT Std Thin"/>
                <w:sz w:val="18"/>
                <w:szCs w:val="18"/>
              </w:rPr>
              <w:t>1 Selecciona, analiza y contrasta información de diversas fuentes; plantea problemas, hipótesis, y argumenta sobre temas históricos analizados desde diferentes enfoques</w:t>
            </w:r>
            <w:r w:rsidRPr="004830D0">
              <w:rPr>
                <w:rStyle w:val="A12"/>
                <w:sz w:val="18"/>
                <w:szCs w:val="18"/>
              </w:rPr>
              <w:t xml:space="preserve"> </w:t>
            </w:r>
            <w:r w:rsidRPr="004830D0">
              <w:rPr>
                <w:rStyle w:val="A11"/>
                <w:rFonts w:cs="HelveticaNeueLT Std Thin"/>
                <w:sz w:val="18"/>
                <w:szCs w:val="18"/>
              </w:rPr>
              <w:t>y puntos de vista con perspectiva histórica</w:t>
            </w:r>
          </w:p>
        </w:tc>
        <w:tc>
          <w:tcPr>
            <w:tcW w:w="2268" w:type="dxa"/>
          </w:tcPr>
          <w:p w:rsidR="00BB56E8" w:rsidRPr="004830D0" w:rsidRDefault="00BB56E8" w:rsidP="00E3281C">
            <w:pPr>
              <w:pStyle w:val="Sinespaciado"/>
              <w:rPr>
                <w:sz w:val="18"/>
                <w:szCs w:val="18"/>
              </w:rPr>
            </w:pPr>
            <w:r w:rsidRPr="004830D0">
              <w:rPr>
                <w:sz w:val="18"/>
                <w:szCs w:val="18"/>
              </w:rPr>
              <w:t xml:space="preserve">CS.EC.5.2.11. </w:t>
            </w:r>
            <w:r w:rsidRPr="004830D0">
              <w:rPr>
                <w:sz w:val="18"/>
                <w:szCs w:val="18"/>
              </w:rPr>
              <w:tab/>
              <w:t>Establecer la importancia de la rendición de cuentas y la aplicación de sistemas de control como mecanismos para reforzar y afianzar los sistemas democráticos representativos.</w:t>
            </w:r>
          </w:p>
          <w:p w:rsidR="00BB56E8" w:rsidRPr="004830D0" w:rsidRDefault="00BB56E8" w:rsidP="00E3281C">
            <w:pPr>
              <w:pStyle w:val="Sinespaciado"/>
              <w:rPr>
                <w:sz w:val="18"/>
                <w:szCs w:val="18"/>
              </w:rPr>
            </w:pPr>
            <w:r w:rsidRPr="004830D0">
              <w:rPr>
                <w:sz w:val="18"/>
                <w:szCs w:val="18"/>
              </w:rPr>
              <w:t xml:space="preserve">CS.EC.5.2.12. </w:t>
            </w:r>
            <w:r w:rsidRPr="004830D0">
              <w:rPr>
                <w:sz w:val="18"/>
                <w:szCs w:val="18"/>
              </w:rPr>
              <w:tab/>
              <w:t>Definir el principio de deliberación a partir de sus implicaciones como procedimiento colectivo de toma de decisiones.</w:t>
            </w:r>
          </w:p>
        </w:tc>
        <w:tc>
          <w:tcPr>
            <w:tcW w:w="1984" w:type="dxa"/>
          </w:tcPr>
          <w:p w:rsidR="00BB56E8" w:rsidRPr="004830D0" w:rsidRDefault="00BB56E8" w:rsidP="00E3281C">
            <w:pPr>
              <w:pStyle w:val="Pa12"/>
              <w:spacing w:before="100" w:after="100"/>
              <w:jc w:val="both"/>
              <w:rPr>
                <w:rFonts w:cs="Gotham"/>
                <w:color w:val="000000"/>
                <w:sz w:val="17"/>
                <w:szCs w:val="17"/>
              </w:rPr>
            </w:pPr>
            <w:r w:rsidRPr="004830D0">
              <w:rPr>
                <w:rFonts w:cs="Gotham"/>
                <w:color w:val="000000"/>
                <w:sz w:val="17"/>
                <w:szCs w:val="17"/>
              </w:rPr>
              <w:t>CE.CS.EC.5.4. Analiza la importancia de la deliberación ciudadana en los procesos democráticos y los mecanismos de legitimación social del poder político, para el sostenimiento de la democracia representativa o social basada en el cum</w:t>
            </w:r>
            <w:r w:rsidRPr="004830D0">
              <w:rPr>
                <w:rFonts w:cs="Gotham"/>
                <w:color w:val="000000"/>
                <w:sz w:val="17"/>
                <w:szCs w:val="17"/>
              </w:rPr>
              <w:softHyphen/>
              <w:t xml:space="preserve">plimiento de los derechos civiles y políticos. </w:t>
            </w:r>
          </w:p>
        </w:tc>
        <w:tc>
          <w:tcPr>
            <w:tcW w:w="2126" w:type="dxa"/>
          </w:tcPr>
          <w:p w:rsidR="00BB56E8" w:rsidRPr="004830D0" w:rsidRDefault="00BB56E8" w:rsidP="00E3281C">
            <w:pPr>
              <w:pStyle w:val="Pa12"/>
              <w:spacing w:before="100" w:after="100"/>
              <w:jc w:val="both"/>
              <w:rPr>
                <w:rFonts w:cs="Gotham"/>
                <w:color w:val="000000"/>
                <w:sz w:val="17"/>
                <w:szCs w:val="17"/>
              </w:rPr>
            </w:pPr>
            <w:r w:rsidRPr="004830D0">
              <w:rPr>
                <w:rFonts w:cs="Gotham"/>
                <w:color w:val="000000"/>
                <w:sz w:val="17"/>
                <w:szCs w:val="17"/>
              </w:rPr>
              <w:t xml:space="preserve">I.CS.EC.5.4.1. Contrasta las características de los derechos civiles, los derechos políticos y la representación política en la democracia social y en la democracia política. (J.1., J.3., I.1.) </w:t>
            </w:r>
          </w:p>
          <w:p w:rsidR="00BB56E8" w:rsidRPr="004830D0" w:rsidRDefault="00BB56E8" w:rsidP="00E3281C">
            <w:pPr>
              <w:pStyle w:val="Pa12"/>
              <w:spacing w:before="100" w:after="100"/>
              <w:rPr>
                <w:rFonts w:cs="Gotham"/>
                <w:color w:val="000000"/>
                <w:sz w:val="17"/>
                <w:szCs w:val="17"/>
              </w:rPr>
            </w:pPr>
            <w:r w:rsidRPr="004830D0">
              <w:rPr>
                <w:rFonts w:cs="Gotham"/>
                <w:color w:val="000000"/>
                <w:sz w:val="17"/>
                <w:szCs w:val="17"/>
              </w:rPr>
              <w:t>I.CS.EC.5.4.2. Analiza los procesos de legitimidad y repre</w:t>
            </w:r>
            <w:r w:rsidRPr="004830D0">
              <w:rPr>
                <w:rFonts w:cs="Gotham"/>
                <w:color w:val="000000"/>
                <w:sz w:val="17"/>
                <w:szCs w:val="17"/>
              </w:rPr>
              <w:softHyphen/>
              <w:t>sentación política, partiendo del análisis de la deliberación y la implementación de mecanismos de control para el afianzamiento de los sistemas democráticos representati</w:t>
            </w:r>
            <w:r w:rsidRPr="004830D0">
              <w:rPr>
                <w:rFonts w:cs="Gotham"/>
                <w:color w:val="000000"/>
                <w:sz w:val="17"/>
                <w:szCs w:val="17"/>
              </w:rPr>
              <w:softHyphen/>
              <w:t xml:space="preserve">vos. (J.1., J.2.) </w:t>
            </w:r>
          </w:p>
          <w:p w:rsidR="00BB56E8" w:rsidRPr="004830D0" w:rsidRDefault="00BB56E8" w:rsidP="00E3281C">
            <w:pPr>
              <w:pStyle w:val="Pa12"/>
              <w:spacing w:before="100" w:after="100"/>
              <w:rPr>
                <w:rFonts w:cs="Gotham"/>
                <w:color w:val="000000"/>
                <w:sz w:val="17"/>
                <w:szCs w:val="17"/>
              </w:rPr>
            </w:pPr>
            <w:r w:rsidRPr="004830D0">
              <w:rPr>
                <w:rFonts w:cs="Gotham"/>
                <w:color w:val="000000"/>
                <w:sz w:val="17"/>
                <w:szCs w:val="17"/>
              </w:rPr>
              <w:t>I.CS.EC.5.4.3. Argumenta las ventajas y limitaciones de la democracia deliberativa, democracia social y democracia política, analizando la necesidad de contar con mecanis</w:t>
            </w:r>
            <w:r w:rsidRPr="004830D0">
              <w:rPr>
                <w:rFonts w:cs="Gotham"/>
                <w:color w:val="000000"/>
                <w:sz w:val="17"/>
                <w:szCs w:val="17"/>
              </w:rPr>
              <w:softHyphen/>
              <w:t>mos de deliberación pública. (I.2.)</w:t>
            </w:r>
          </w:p>
        </w:tc>
      </w:tr>
      <w:tr w:rsidR="00BB56E8" w:rsidRPr="004830D0" w:rsidTr="00BB56E8">
        <w:tc>
          <w:tcPr>
            <w:tcW w:w="2036" w:type="dxa"/>
            <w:vMerge/>
          </w:tcPr>
          <w:p w:rsidR="00BB56E8" w:rsidRPr="004830D0" w:rsidRDefault="00BB56E8" w:rsidP="00E3281C">
            <w:pPr>
              <w:pStyle w:val="Sinespaciado"/>
              <w:rPr>
                <w:sz w:val="18"/>
                <w:szCs w:val="18"/>
              </w:rPr>
            </w:pPr>
          </w:p>
        </w:tc>
        <w:tc>
          <w:tcPr>
            <w:tcW w:w="2354" w:type="dxa"/>
          </w:tcPr>
          <w:p w:rsidR="00BB56E8" w:rsidRPr="004830D0" w:rsidRDefault="00BB56E8" w:rsidP="00E3281C">
            <w:pPr>
              <w:pStyle w:val="Sinespaciado"/>
              <w:rPr>
                <w:rStyle w:val="A11"/>
                <w:rFonts w:cs="HelveticaNeueLT Std Thin"/>
                <w:sz w:val="18"/>
                <w:szCs w:val="18"/>
              </w:rPr>
            </w:pPr>
            <w:r w:rsidRPr="004830D0">
              <w:rPr>
                <w:rStyle w:val="A11"/>
                <w:rFonts w:cs="HelveticaNeueLT Std Thin"/>
                <w:sz w:val="18"/>
                <w:szCs w:val="18"/>
              </w:rPr>
              <w:t>2 Comunica conclusiones de proyectos de investigación y emite juicios críticos (con fundamento) sobre temas históricos y sobre la identidad cultural, a través de la producción de textos escritos</w:t>
            </w:r>
            <w:r w:rsidRPr="004830D0">
              <w:rPr>
                <w:rStyle w:val="A12"/>
                <w:sz w:val="18"/>
                <w:szCs w:val="18"/>
              </w:rPr>
              <w:t xml:space="preserve"> </w:t>
            </w:r>
            <w:r w:rsidRPr="004830D0">
              <w:rPr>
                <w:rStyle w:val="A11"/>
                <w:rFonts w:cs="HelveticaNeueLT Std Thin"/>
                <w:sz w:val="18"/>
                <w:szCs w:val="18"/>
              </w:rPr>
              <w:t>y por medio de varias formas de expresión oral</w:t>
            </w:r>
          </w:p>
        </w:tc>
        <w:tc>
          <w:tcPr>
            <w:tcW w:w="2268" w:type="dxa"/>
          </w:tcPr>
          <w:p w:rsidR="00BB56E8" w:rsidRPr="004830D0" w:rsidRDefault="00BB56E8" w:rsidP="00E3281C">
            <w:pPr>
              <w:pStyle w:val="Sinespaciado"/>
              <w:rPr>
                <w:sz w:val="18"/>
                <w:szCs w:val="18"/>
              </w:rPr>
            </w:pPr>
            <w:r w:rsidRPr="004830D0">
              <w:rPr>
                <w:sz w:val="18"/>
                <w:szCs w:val="18"/>
              </w:rPr>
              <w:t xml:space="preserve">CS.EC.5.1.4. </w:t>
            </w:r>
            <w:r w:rsidRPr="004830D0">
              <w:rPr>
                <w:sz w:val="18"/>
                <w:szCs w:val="18"/>
              </w:rPr>
              <w:tab/>
              <w:t xml:space="preserve">Discutir los procesos históricos que propiciaron la Declaración de los Derechos de la Mujer y la Ciudadana, mediante el análisis multicausal de los mismos. </w:t>
            </w:r>
          </w:p>
          <w:p w:rsidR="00BB56E8" w:rsidRPr="004830D0" w:rsidRDefault="00BB56E8" w:rsidP="00E3281C">
            <w:pPr>
              <w:pStyle w:val="Sinespaciado"/>
              <w:rPr>
                <w:sz w:val="18"/>
                <w:szCs w:val="18"/>
              </w:rPr>
            </w:pPr>
            <w:r w:rsidRPr="004830D0">
              <w:rPr>
                <w:sz w:val="18"/>
                <w:szCs w:val="18"/>
              </w:rPr>
              <w:t xml:space="preserve">CS.EC.5.1.5. </w:t>
            </w:r>
            <w:r w:rsidRPr="004830D0">
              <w:rPr>
                <w:sz w:val="18"/>
                <w:szCs w:val="18"/>
              </w:rPr>
              <w:tab/>
              <w:t>Determinar la trascendencia de la Declaración Universal de los Derechos Humanos, desde la comprensión de su significado político.</w:t>
            </w:r>
          </w:p>
          <w:p w:rsidR="00BB56E8" w:rsidRPr="004830D0" w:rsidRDefault="00BB56E8" w:rsidP="00E3281C">
            <w:pPr>
              <w:pStyle w:val="Sinespaciado"/>
              <w:rPr>
                <w:sz w:val="18"/>
                <w:szCs w:val="18"/>
              </w:rPr>
            </w:pPr>
            <w:r w:rsidRPr="004830D0">
              <w:rPr>
                <w:sz w:val="18"/>
                <w:szCs w:val="18"/>
              </w:rPr>
              <w:t xml:space="preserve">CS.EC.5.1.6. </w:t>
            </w:r>
            <w:r w:rsidRPr="004830D0">
              <w:rPr>
                <w:sz w:val="18"/>
                <w:szCs w:val="18"/>
              </w:rPr>
              <w:tab/>
              <w:t>Reconocer la igualdad natural de los seres humanos y la protección de la vida frente a la arbitrariedad del poder desde el análisis político.</w:t>
            </w:r>
          </w:p>
          <w:p w:rsidR="00BB56E8" w:rsidRPr="004830D0" w:rsidRDefault="00BB56E8" w:rsidP="00E3281C">
            <w:pPr>
              <w:pStyle w:val="Sinespaciado"/>
              <w:rPr>
                <w:sz w:val="18"/>
                <w:szCs w:val="18"/>
              </w:rPr>
            </w:pPr>
            <w:r w:rsidRPr="004830D0">
              <w:rPr>
                <w:sz w:val="18"/>
                <w:szCs w:val="18"/>
              </w:rPr>
              <w:lastRenderedPageBreak/>
              <w:t>CS.EC.5.1.7.</w:t>
            </w:r>
            <w:r w:rsidRPr="004830D0">
              <w:rPr>
                <w:sz w:val="18"/>
                <w:szCs w:val="18"/>
              </w:rPr>
              <w:tab/>
              <w:t>Identificar y analizar cada una de las diferentes generaciones de derechos y el contexto histórico de su surgimiento.</w:t>
            </w:r>
          </w:p>
        </w:tc>
        <w:tc>
          <w:tcPr>
            <w:tcW w:w="1984" w:type="dxa"/>
          </w:tcPr>
          <w:p w:rsidR="00BB56E8" w:rsidRPr="004830D0" w:rsidRDefault="00BB56E8" w:rsidP="00E3281C">
            <w:pPr>
              <w:pStyle w:val="Pa12"/>
              <w:spacing w:before="100" w:after="100"/>
              <w:rPr>
                <w:rFonts w:cs="Gotham"/>
                <w:color w:val="000000"/>
                <w:sz w:val="17"/>
                <w:szCs w:val="17"/>
              </w:rPr>
            </w:pPr>
            <w:r w:rsidRPr="004830D0">
              <w:rPr>
                <w:rFonts w:cs="Gotham"/>
                <w:color w:val="000000"/>
                <w:sz w:val="17"/>
                <w:szCs w:val="17"/>
              </w:rPr>
              <w:lastRenderedPageBreak/>
              <w:t xml:space="preserve">CE.CS.EC.5.1. Explica la evolución histórica de la ciudadanía, los derechos y las declaraciones de derechos reconociendo su relación con el individuo, la sociedad y poder político. </w:t>
            </w: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r w:rsidRPr="004830D0">
              <w:rPr>
                <w:lang w:val="es-ES"/>
              </w:rPr>
              <w:t>CE.CS.EC.5.2. Examina la  igualdad natural y su traducción jurídica como base fundamental del reconocimiento de oportunidades, derechos y obligaciones en diferentes espacios políticos, sociales o comunitarios, sin distinción a ningún grupo social.</w:t>
            </w:r>
          </w:p>
          <w:p w:rsidR="00BB56E8" w:rsidRPr="004830D0" w:rsidRDefault="00BB56E8" w:rsidP="00E3281C">
            <w:pPr>
              <w:pStyle w:val="Sinespaciado"/>
              <w:rPr>
                <w:bCs/>
                <w:i/>
                <w:sz w:val="18"/>
                <w:szCs w:val="18"/>
                <w:lang w:val="es-ES"/>
              </w:rPr>
            </w:pPr>
          </w:p>
        </w:tc>
        <w:tc>
          <w:tcPr>
            <w:tcW w:w="2126" w:type="dxa"/>
          </w:tcPr>
          <w:p w:rsidR="00BB56E8" w:rsidRPr="004830D0" w:rsidRDefault="00BB56E8" w:rsidP="00E3281C">
            <w:pPr>
              <w:pStyle w:val="Sinespaciado"/>
              <w:rPr>
                <w:bCs/>
                <w:i/>
                <w:sz w:val="18"/>
                <w:szCs w:val="18"/>
                <w:lang w:val="es-ES"/>
              </w:rPr>
            </w:pPr>
            <w:r w:rsidRPr="004830D0">
              <w:rPr>
                <w:bCs/>
                <w:i/>
                <w:sz w:val="18"/>
                <w:szCs w:val="18"/>
                <w:lang w:val="es-ES"/>
              </w:rPr>
              <w:lastRenderedPageBreak/>
              <w:t>I.CS.EC.5.1.1. Analiza el origen y evolución histórica de “ciudadanía”</w:t>
            </w:r>
          </w:p>
          <w:p w:rsidR="00BB56E8" w:rsidRPr="004830D0" w:rsidRDefault="00BB56E8" w:rsidP="00E3281C">
            <w:pPr>
              <w:pStyle w:val="Sinespaciado"/>
              <w:rPr>
                <w:bCs/>
                <w:i/>
                <w:sz w:val="18"/>
                <w:szCs w:val="18"/>
                <w:lang w:val="es-ES"/>
              </w:rPr>
            </w:pPr>
            <w:r w:rsidRPr="004830D0">
              <w:rPr>
                <w:bCs/>
                <w:i/>
                <w:sz w:val="18"/>
                <w:szCs w:val="18"/>
                <w:lang w:val="es-ES"/>
              </w:rPr>
              <w:t>y “derechos” y los efectos que trae consigo la</w:t>
            </w:r>
          </w:p>
          <w:p w:rsidR="00BB56E8" w:rsidRPr="004830D0" w:rsidRDefault="00BB56E8" w:rsidP="00E3281C">
            <w:pPr>
              <w:pStyle w:val="Sinespaciado"/>
              <w:rPr>
                <w:bCs/>
                <w:i/>
                <w:sz w:val="18"/>
                <w:szCs w:val="18"/>
                <w:lang w:val="es-ES"/>
              </w:rPr>
            </w:pPr>
            <w:r w:rsidRPr="004830D0">
              <w:rPr>
                <w:bCs/>
                <w:i/>
                <w:sz w:val="18"/>
                <w:szCs w:val="18"/>
                <w:lang w:val="es-ES"/>
              </w:rPr>
              <w:t>concepción de estos términos en la relación entre individuo</w:t>
            </w:r>
          </w:p>
          <w:p w:rsidR="00BB56E8" w:rsidRPr="004830D0" w:rsidRDefault="00BB56E8" w:rsidP="00E3281C">
            <w:pPr>
              <w:pStyle w:val="Sinespaciado"/>
              <w:rPr>
                <w:bCs/>
                <w:i/>
                <w:sz w:val="18"/>
                <w:szCs w:val="18"/>
                <w:lang w:val="es-ES"/>
              </w:rPr>
            </w:pPr>
            <w:r w:rsidRPr="004830D0">
              <w:rPr>
                <w:bCs/>
                <w:i/>
                <w:sz w:val="18"/>
                <w:szCs w:val="18"/>
                <w:lang w:val="es-ES"/>
              </w:rPr>
              <w:t>y sociedad. (J.3.)</w:t>
            </w:r>
          </w:p>
          <w:p w:rsidR="00BB56E8" w:rsidRPr="004830D0" w:rsidRDefault="00BB56E8" w:rsidP="00E3281C">
            <w:pPr>
              <w:pStyle w:val="Sinespaciado"/>
              <w:rPr>
                <w:bCs/>
                <w:i/>
                <w:sz w:val="18"/>
                <w:szCs w:val="18"/>
                <w:lang w:val="es-ES"/>
              </w:rPr>
            </w:pPr>
            <w:r w:rsidRPr="004830D0">
              <w:rPr>
                <w:bCs/>
                <w:i/>
                <w:sz w:val="18"/>
                <w:szCs w:val="18"/>
                <w:lang w:val="es-ES"/>
              </w:rPr>
              <w:t>I.CS.EC.5.1.2. Analiza los procesos históricos que propiciaron</w:t>
            </w:r>
          </w:p>
          <w:p w:rsidR="00BB56E8" w:rsidRPr="004830D0" w:rsidRDefault="00BB56E8" w:rsidP="00E3281C">
            <w:pPr>
              <w:pStyle w:val="Sinespaciado"/>
              <w:rPr>
                <w:bCs/>
                <w:i/>
                <w:sz w:val="18"/>
                <w:szCs w:val="18"/>
                <w:lang w:val="es-ES"/>
              </w:rPr>
            </w:pPr>
            <w:r w:rsidRPr="004830D0">
              <w:rPr>
                <w:bCs/>
                <w:i/>
                <w:sz w:val="18"/>
                <w:szCs w:val="18"/>
                <w:lang w:val="es-ES"/>
              </w:rPr>
              <w:t>la Declaración de los Derechos del Hombre y del</w:t>
            </w:r>
          </w:p>
          <w:p w:rsidR="00BB56E8" w:rsidRPr="004830D0" w:rsidRDefault="00BB56E8" w:rsidP="00E3281C">
            <w:pPr>
              <w:pStyle w:val="Sinespaciado"/>
              <w:rPr>
                <w:bCs/>
                <w:i/>
                <w:sz w:val="18"/>
                <w:szCs w:val="18"/>
                <w:lang w:val="es-ES"/>
              </w:rPr>
            </w:pPr>
            <w:r w:rsidRPr="004830D0">
              <w:rPr>
                <w:bCs/>
                <w:i/>
                <w:sz w:val="18"/>
                <w:szCs w:val="18"/>
                <w:lang w:val="es-ES"/>
              </w:rPr>
              <w:t>Ciudadano, la Declaración de los Derechos de la Mujer y</w:t>
            </w:r>
          </w:p>
          <w:p w:rsidR="00BB56E8" w:rsidRPr="004830D0" w:rsidRDefault="00BB56E8" w:rsidP="00E3281C">
            <w:pPr>
              <w:pStyle w:val="Sinespaciado"/>
              <w:rPr>
                <w:bCs/>
                <w:i/>
                <w:sz w:val="18"/>
                <w:szCs w:val="18"/>
                <w:lang w:val="es-ES"/>
              </w:rPr>
            </w:pPr>
            <w:r w:rsidRPr="004830D0">
              <w:rPr>
                <w:bCs/>
                <w:i/>
                <w:sz w:val="18"/>
                <w:szCs w:val="18"/>
                <w:lang w:val="es-ES"/>
              </w:rPr>
              <w:t>la Ciudadana, la Declaración Universal de los Derechos Humanos</w:t>
            </w:r>
          </w:p>
          <w:p w:rsidR="00BB56E8" w:rsidRPr="004830D0" w:rsidRDefault="00BB56E8" w:rsidP="00E3281C">
            <w:pPr>
              <w:pStyle w:val="Sinespaciado"/>
              <w:rPr>
                <w:bCs/>
                <w:i/>
                <w:sz w:val="18"/>
                <w:szCs w:val="18"/>
                <w:lang w:val="es-ES"/>
              </w:rPr>
            </w:pPr>
            <w:r w:rsidRPr="004830D0">
              <w:rPr>
                <w:bCs/>
                <w:i/>
                <w:sz w:val="18"/>
                <w:szCs w:val="18"/>
                <w:lang w:val="es-ES"/>
              </w:rPr>
              <w:lastRenderedPageBreak/>
              <w:t>y la relación entre individuo, sociedad y poder político.</w:t>
            </w:r>
          </w:p>
          <w:p w:rsidR="00BB56E8" w:rsidRPr="004830D0" w:rsidRDefault="00BB56E8" w:rsidP="00E3281C">
            <w:pPr>
              <w:pStyle w:val="Sinespaciado"/>
              <w:rPr>
                <w:bCs/>
                <w:i/>
                <w:sz w:val="18"/>
                <w:szCs w:val="18"/>
                <w:lang w:val="es-ES"/>
              </w:rPr>
            </w:pPr>
            <w:r w:rsidRPr="004830D0">
              <w:rPr>
                <w:bCs/>
                <w:i/>
                <w:sz w:val="18"/>
                <w:szCs w:val="18"/>
                <w:lang w:val="es-ES"/>
              </w:rPr>
              <w:t>(J.3., S.1.)</w:t>
            </w:r>
          </w:p>
          <w:p w:rsidR="00BB56E8" w:rsidRPr="004830D0" w:rsidRDefault="00BB56E8" w:rsidP="00E3281C">
            <w:pPr>
              <w:pStyle w:val="Sinespaciado"/>
              <w:rPr>
                <w:bCs/>
                <w:i/>
                <w:sz w:val="18"/>
                <w:szCs w:val="18"/>
                <w:lang w:val="es-ES"/>
              </w:rPr>
            </w:pPr>
            <w:r w:rsidRPr="004830D0">
              <w:rPr>
                <w:bCs/>
                <w:i/>
                <w:sz w:val="18"/>
                <w:szCs w:val="18"/>
                <w:lang w:val="es-ES"/>
              </w:rPr>
              <w:t>I.CS.EC.5.1.3. Explica las diferentes generaciones de derechos</w:t>
            </w:r>
          </w:p>
          <w:p w:rsidR="00BB56E8" w:rsidRPr="004830D0" w:rsidRDefault="00BB56E8" w:rsidP="00E3281C">
            <w:pPr>
              <w:pStyle w:val="Sinespaciado"/>
              <w:rPr>
                <w:bCs/>
                <w:i/>
                <w:sz w:val="18"/>
                <w:szCs w:val="18"/>
                <w:lang w:val="es-ES"/>
              </w:rPr>
            </w:pPr>
            <w:r w:rsidRPr="004830D0">
              <w:rPr>
                <w:bCs/>
                <w:i/>
                <w:sz w:val="18"/>
                <w:szCs w:val="18"/>
                <w:lang w:val="es-ES"/>
              </w:rPr>
              <w:t>y el contexto histórico de su surgimiento, reconociendo</w:t>
            </w:r>
          </w:p>
          <w:p w:rsidR="00BB56E8" w:rsidRPr="004830D0" w:rsidRDefault="00BB56E8" w:rsidP="00E3281C">
            <w:pPr>
              <w:pStyle w:val="Sinespaciado"/>
              <w:rPr>
                <w:bCs/>
                <w:i/>
                <w:sz w:val="18"/>
                <w:szCs w:val="18"/>
                <w:lang w:val="es-ES"/>
              </w:rPr>
            </w:pPr>
            <w:r w:rsidRPr="004830D0">
              <w:rPr>
                <w:bCs/>
                <w:i/>
                <w:sz w:val="18"/>
                <w:szCs w:val="18"/>
                <w:lang w:val="es-ES"/>
              </w:rPr>
              <w:t>la relación entre individuo, sociedad y poder político en</w:t>
            </w:r>
          </w:p>
          <w:p w:rsidR="00BB56E8" w:rsidRPr="004830D0" w:rsidRDefault="00BB56E8" w:rsidP="00E3281C">
            <w:pPr>
              <w:pStyle w:val="Sinespaciado"/>
              <w:rPr>
                <w:bCs/>
                <w:i/>
                <w:sz w:val="18"/>
                <w:szCs w:val="18"/>
                <w:lang w:val="es-ES"/>
              </w:rPr>
            </w:pPr>
            <w:r w:rsidRPr="004830D0">
              <w:rPr>
                <w:bCs/>
                <w:i/>
                <w:sz w:val="18"/>
                <w:szCs w:val="18"/>
                <w:lang w:val="es-ES"/>
              </w:rPr>
              <w:t>cada una de las generaciones. (J.1., J.3.)</w:t>
            </w: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r w:rsidRPr="004830D0">
              <w:rPr>
                <w:bCs/>
                <w:i/>
                <w:sz w:val="18"/>
                <w:szCs w:val="18"/>
                <w:lang w:val="es-ES"/>
              </w:rPr>
              <w:t>I.CS.EC.5.2.1. Examina la igualdad natural de los seres humanos,</w:t>
            </w:r>
          </w:p>
          <w:p w:rsidR="00BB56E8" w:rsidRPr="004830D0" w:rsidRDefault="00BB56E8" w:rsidP="00E3281C">
            <w:pPr>
              <w:pStyle w:val="Sinespaciado"/>
              <w:rPr>
                <w:bCs/>
                <w:i/>
                <w:sz w:val="18"/>
                <w:szCs w:val="18"/>
                <w:lang w:val="es-ES"/>
              </w:rPr>
            </w:pPr>
            <w:r w:rsidRPr="004830D0">
              <w:rPr>
                <w:bCs/>
                <w:i/>
                <w:sz w:val="18"/>
                <w:szCs w:val="18"/>
                <w:lang w:val="es-ES"/>
              </w:rPr>
              <w:t>su traducción jurídica como base para la protección</w:t>
            </w:r>
          </w:p>
          <w:p w:rsidR="00BB56E8" w:rsidRPr="004830D0" w:rsidRDefault="00BB56E8" w:rsidP="00E3281C">
            <w:pPr>
              <w:pStyle w:val="Sinespaciado"/>
              <w:rPr>
                <w:bCs/>
                <w:i/>
                <w:sz w:val="18"/>
                <w:szCs w:val="18"/>
                <w:lang w:val="es-ES"/>
              </w:rPr>
            </w:pPr>
            <w:r w:rsidRPr="004830D0">
              <w:rPr>
                <w:bCs/>
                <w:i/>
                <w:sz w:val="18"/>
                <w:szCs w:val="18"/>
                <w:lang w:val="es-ES"/>
              </w:rPr>
              <w:t>frente a la arbitrariedad del poder y su expresión en todos</w:t>
            </w:r>
          </w:p>
          <w:p w:rsidR="00BB56E8" w:rsidRPr="004830D0" w:rsidRDefault="00BB56E8" w:rsidP="00E3281C">
            <w:pPr>
              <w:pStyle w:val="Sinespaciado"/>
              <w:rPr>
                <w:bCs/>
                <w:i/>
                <w:sz w:val="18"/>
                <w:szCs w:val="18"/>
                <w:lang w:val="es-ES"/>
              </w:rPr>
            </w:pPr>
            <w:r w:rsidRPr="004830D0">
              <w:rPr>
                <w:bCs/>
                <w:i/>
                <w:sz w:val="18"/>
                <w:szCs w:val="18"/>
                <w:lang w:val="es-ES"/>
              </w:rPr>
              <w:t>los ámbitos. (J.1., J.2., J.3., S.1.)</w:t>
            </w:r>
          </w:p>
          <w:p w:rsidR="00BB56E8" w:rsidRPr="004830D0" w:rsidRDefault="00BB56E8" w:rsidP="00E3281C">
            <w:pPr>
              <w:pStyle w:val="Sinespaciado"/>
              <w:rPr>
                <w:bCs/>
                <w:i/>
                <w:sz w:val="18"/>
                <w:szCs w:val="18"/>
                <w:lang w:val="es-ES"/>
              </w:rPr>
            </w:pPr>
            <w:r w:rsidRPr="004830D0">
              <w:rPr>
                <w:bCs/>
                <w:i/>
                <w:sz w:val="18"/>
                <w:szCs w:val="18"/>
                <w:lang w:val="es-ES"/>
              </w:rPr>
              <w:t>I.CS.EC.5.2.2. Argumenta que la igualdad natural de los</w:t>
            </w:r>
          </w:p>
          <w:p w:rsidR="00BB56E8" w:rsidRPr="004830D0" w:rsidRDefault="00BB56E8" w:rsidP="00E3281C">
            <w:pPr>
              <w:pStyle w:val="Sinespaciado"/>
              <w:rPr>
                <w:bCs/>
                <w:i/>
                <w:sz w:val="18"/>
                <w:szCs w:val="18"/>
                <w:lang w:val="es-ES"/>
              </w:rPr>
            </w:pPr>
            <w:r w:rsidRPr="004830D0">
              <w:rPr>
                <w:bCs/>
                <w:i/>
                <w:sz w:val="18"/>
                <w:szCs w:val="18"/>
                <w:lang w:val="es-ES"/>
              </w:rPr>
              <w:t>seres humanos está dirigida a todos los grupos sociales,</w:t>
            </w:r>
          </w:p>
          <w:p w:rsidR="00BB56E8" w:rsidRPr="004830D0" w:rsidRDefault="00BB56E8" w:rsidP="00E3281C">
            <w:pPr>
              <w:pStyle w:val="Sinespaciado"/>
              <w:rPr>
                <w:bCs/>
                <w:i/>
                <w:sz w:val="18"/>
                <w:szCs w:val="18"/>
                <w:lang w:val="es-ES"/>
              </w:rPr>
            </w:pPr>
            <w:r w:rsidRPr="004830D0">
              <w:rPr>
                <w:bCs/>
                <w:i/>
                <w:sz w:val="18"/>
                <w:szCs w:val="18"/>
                <w:lang w:val="es-ES"/>
              </w:rPr>
              <w:t>como generador de igualdad de opciones y oportunidades,</w:t>
            </w:r>
          </w:p>
          <w:p w:rsidR="00BB56E8" w:rsidRPr="004830D0" w:rsidRDefault="00BB56E8" w:rsidP="00E3281C">
            <w:pPr>
              <w:pStyle w:val="Sinespaciado"/>
              <w:rPr>
                <w:bCs/>
                <w:i/>
                <w:sz w:val="18"/>
                <w:szCs w:val="18"/>
                <w:lang w:val="es-ES"/>
              </w:rPr>
            </w:pPr>
            <w:r w:rsidRPr="004830D0">
              <w:rPr>
                <w:bCs/>
                <w:i/>
                <w:sz w:val="18"/>
                <w:szCs w:val="18"/>
                <w:lang w:val="es-ES"/>
              </w:rPr>
              <w:t>considerando al sufragio universal como condición de participación</w:t>
            </w:r>
          </w:p>
          <w:p w:rsidR="00BB56E8" w:rsidRPr="004830D0" w:rsidRDefault="00BB56E8" w:rsidP="00E3281C">
            <w:pPr>
              <w:pStyle w:val="Sinespaciado"/>
              <w:rPr>
                <w:bCs/>
                <w:i/>
                <w:sz w:val="18"/>
                <w:szCs w:val="18"/>
                <w:lang w:val="es-ES"/>
              </w:rPr>
            </w:pPr>
            <w:r w:rsidRPr="004830D0">
              <w:rPr>
                <w:bCs/>
                <w:i/>
                <w:sz w:val="18"/>
                <w:szCs w:val="18"/>
                <w:lang w:val="es-ES"/>
              </w:rPr>
              <w:t>igualitaria. (J.1., J.3., S.1.)</w:t>
            </w:r>
          </w:p>
        </w:tc>
      </w:tr>
      <w:tr w:rsidR="00BB56E8" w:rsidRPr="004830D0" w:rsidTr="00BB56E8">
        <w:tc>
          <w:tcPr>
            <w:tcW w:w="2036" w:type="dxa"/>
            <w:vMerge/>
          </w:tcPr>
          <w:p w:rsidR="00BB56E8" w:rsidRPr="004830D0" w:rsidRDefault="00BB56E8" w:rsidP="00E3281C">
            <w:pPr>
              <w:pStyle w:val="Sinespaciado"/>
              <w:rPr>
                <w:sz w:val="18"/>
                <w:szCs w:val="18"/>
              </w:rPr>
            </w:pPr>
          </w:p>
        </w:tc>
        <w:tc>
          <w:tcPr>
            <w:tcW w:w="2354" w:type="dxa"/>
          </w:tcPr>
          <w:p w:rsidR="00BB56E8" w:rsidRPr="004830D0" w:rsidRDefault="00BB56E8" w:rsidP="00E3281C">
            <w:pPr>
              <w:pStyle w:val="Sinespaciado"/>
              <w:rPr>
                <w:rStyle w:val="A11"/>
                <w:rFonts w:cs="HelveticaNeueLT Std Thin"/>
                <w:sz w:val="18"/>
                <w:szCs w:val="18"/>
              </w:rPr>
            </w:pPr>
            <w:r w:rsidRPr="004830D0">
              <w:rPr>
                <w:rStyle w:val="A11"/>
                <w:rFonts w:cs="HelveticaNeueLT Std Thin"/>
                <w:sz w:val="18"/>
                <w:szCs w:val="18"/>
              </w:rPr>
              <w:t>3 Interpreta sociedades históricas, su evolución y su legado, caracterizadas por distintos factores</w:t>
            </w:r>
            <w:r w:rsidRPr="004830D0">
              <w:rPr>
                <w:rStyle w:val="A12"/>
                <w:sz w:val="18"/>
                <w:szCs w:val="18"/>
              </w:rPr>
              <w:t xml:space="preserve"> </w:t>
            </w:r>
            <w:r w:rsidRPr="004830D0">
              <w:rPr>
                <w:rStyle w:val="A11"/>
                <w:rFonts w:cs="HelveticaNeueLT Std Thin"/>
                <w:sz w:val="18"/>
                <w:szCs w:val="18"/>
              </w:rPr>
              <w:t>y actores</w:t>
            </w:r>
          </w:p>
        </w:tc>
        <w:tc>
          <w:tcPr>
            <w:tcW w:w="2268" w:type="dxa"/>
          </w:tcPr>
          <w:p w:rsidR="00BB56E8" w:rsidRPr="004830D0" w:rsidRDefault="00BB56E8" w:rsidP="00E3281C">
            <w:pPr>
              <w:pStyle w:val="Sinespaciado"/>
              <w:rPr>
                <w:sz w:val="18"/>
                <w:szCs w:val="18"/>
              </w:rPr>
            </w:pPr>
            <w:r w:rsidRPr="004830D0">
              <w:rPr>
                <w:sz w:val="18"/>
                <w:szCs w:val="18"/>
              </w:rPr>
              <w:t>CS.EC.5.1.1.</w:t>
            </w:r>
            <w:r w:rsidRPr="004830D0">
              <w:rPr>
                <w:sz w:val="18"/>
                <w:szCs w:val="18"/>
              </w:rPr>
              <w:tab/>
              <w:t>Determinar el origen y evolución histórica del concepto “ciudadanía” en la Grecia y la Roma antigua.</w:t>
            </w:r>
          </w:p>
          <w:p w:rsidR="00BB56E8" w:rsidRPr="004830D0" w:rsidRDefault="00BB56E8" w:rsidP="00E3281C">
            <w:pPr>
              <w:pStyle w:val="Sinespaciado"/>
              <w:rPr>
                <w:sz w:val="18"/>
                <w:szCs w:val="18"/>
              </w:rPr>
            </w:pPr>
            <w:r w:rsidRPr="004830D0">
              <w:rPr>
                <w:sz w:val="18"/>
                <w:szCs w:val="18"/>
              </w:rPr>
              <w:t xml:space="preserve">CS.EC.5.1.2. </w:t>
            </w:r>
            <w:r w:rsidRPr="004830D0">
              <w:rPr>
                <w:sz w:val="18"/>
                <w:szCs w:val="18"/>
              </w:rPr>
              <w:tab/>
              <w:t>Determinar el origen y evolución histórica del concepto “derechos” a partir de la organización política de la sociedad (polis).</w:t>
            </w:r>
          </w:p>
          <w:p w:rsidR="00BB56E8" w:rsidRPr="004830D0" w:rsidRDefault="00BB56E8" w:rsidP="00E3281C">
            <w:pPr>
              <w:pStyle w:val="Sinespaciado"/>
              <w:rPr>
                <w:sz w:val="18"/>
                <w:szCs w:val="18"/>
              </w:rPr>
            </w:pPr>
            <w:r w:rsidRPr="004830D0">
              <w:rPr>
                <w:sz w:val="18"/>
                <w:szCs w:val="18"/>
              </w:rPr>
              <w:t xml:space="preserve">CS.EC.5.1.3. </w:t>
            </w:r>
            <w:r w:rsidRPr="004830D0">
              <w:rPr>
                <w:sz w:val="18"/>
                <w:szCs w:val="18"/>
              </w:rPr>
              <w:tab/>
              <w:t xml:space="preserve">Analizar los procesos históricos que propiciaron la Declaración de los Derechos del </w:t>
            </w:r>
            <w:r w:rsidRPr="004830D0">
              <w:rPr>
                <w:sz w:val="18"/>
                <w:szCs w:val="18"/>
              </w:rPr>
              <w:lastRenderedPageBreak/>
              <w:t>Hombre y del Ciudadano, mediante el análisis multicausal de los mismos.</w:t>
            </w:r>
          </w:p>
        </w:tc>
        <w:tc>
          <w:tcPr>
            <w:tcW w:w="1984" w:type="dxa"/>
          </w:tcPr>
          <w:p w:rsidR="00BB56E8" w:rsidRPr="004830D0" w:rsidRDefault="00BB56E8" w:rsidP="00E3281C">
            <w:pPr>
              <w:pStyle w:val="Pa12"/>
              <w:spacing w:before="100" w:after="100"/>
              <w:rPr>
                <w:rFonts w:cs="Gotham"/>
                <w:color w:val="000000"/>
                <w:sz w:val="17"/>
                <w:szCs w:val="17"/>
              </w:rPr>
            </w:pPr>
            <w:r w:rsidRPr="004830D0">
              <w:rPr>
                <w:rFonts w:cs="Gotham"/>
                <w:color w:val="000000"/>
                <w:sz w:val="17"/>
                <w:szCs w:val="17"/>
              </w:rPr>
              <w:lastRenderedPageBreak/>
              <w:t xml:space="preserve">CE.CS.EC.5.1. Explica la evolución histórica de la ciudadanía, los derechos y las declaraciones de derechos reconociendo su relación con el individuo, la sociedad y poder político. </w:t>
            </w:r>
          </w:p>
          <w:p w:rsidR="00BB56E8" w:rsidRPr="004830D0" w:rsidRDefault="00BB56E8" w:rsidP="00E3281C">
            <w:pPr>
              <w:pStyle w:val="Sinespaciado"/>
              <w:rPr>
                <w:sz w:val="18"/>
                <w:szCs w:val="18"/>
                <w:lang w:val="es-ES"/>
              </w:rPr>
            </w:pPr>
          </w:p>
        </w:tc>
        <w:tc>
          <w:tcPr>
            <w:tcW w:w="2126" w:type="dxa"/>
          </w:tcPr>
          <w:p w:rsidR="00BB56E8" w:rsidRPr="004830D0" w:rsidRDefault="00BB56E8" w:rsidP="00E3281C">
            <w:pPr>
              <w:pStyle w:val="Sinespaciado"/>
              <w:rPr>
                <w:bCs/>
                <w:i/>
                <w:sz w:val="18"/>
                <w:szCs w:val="18"/>
                <w:lang w:val="es-ES"/>
              </w:rPr>
            </w:pPr>
            <w:r w:rsidRPr="004830D0">
              <w:rPr>
                <w:bCs/>
                <w:i/>
                <w:sz w:val="18"/>
                <w:szCs w:val="18"/>
                <w:lang w:val="es-ES"/>
              </w:rPr>
              <w:t>I.CS.EC.5.1.1. Analiza el origen y evolución histórica de “ciudadanía”</w:t>
            </w:r>
          </w:p>
          <w:p w:rsidR="00BB56E8" w:rsidRPr="004830D0" w:rsidRDefault="00BB56E8" w:rsidP="00E3281C">
            <w:pPr>
              <w:pStyle w:val="Sinespaciado"/>
              <w:rPr>
                <w:bCs/>
                <w:i/>
                <w:sz w:val="18"/>
                <w:szCs w:val="18"/>
                <w:lang w:val="es-ES"/>
              </w:rPr>
            </w:pPr>
            <w:r w:rsidRPr="004830D0">
              <w:rPr>
                <w:bCs/>
                <w:i/>
                <w:sz w:val="18"/>
                <w:szCs w:val="18"/>
                <w:lang w:val="es-ES"/>
              </w:rPr>
              <w:t>y “derechos” y los efectos que trae consigo la</w:t>
            </w:r>
          </w:p>
          <w:p w:rsidR="00BB56E8" w:rsidRPr="004830D0" w:rsidRDefault="00BB56E8" w:rsidP="00E3281C">
            <w:pPr>
              <w:pStyle w:val="Sinespaciado"/>
              <w:rPr>
                <w:bCs/>
                <w:i/>
                <w:sz w:val="18"/>
                <w:szCs w:val="18"/>
                <w:lang w:val="es-ES"/>
              </w:rPr>
            </w:pPr>
            <w:r w:rsidRPr="004830D0">
              <w:rPr>
                <w:bCs/>
                <w:i/>
                <w:sz w:val="18"/>
                <w:szCs w:val="18"/>
                <w:lang w:val="es-ES"/>
              </w:rPr>
              <w:t>concepción de estos términos en la relación entre individuo</w:t>
            </w:r>
          </w:p>
          <w:p w:rsidR="00BB56E8" w:rsidRPr="004830D0" w:rsidRDefault="00BB56E8" w:rsidP="00E3281C">
            <w:pPr>
              <w:pStyle w:val="Sinespaciado"/>
              <w:rPr>
                <w:bCs/>
                <w:i/>
                <w:sz w:val="18"/>
                <w:szCs w:val="18"/>
                <w:lang w:val="es-ES"/>
              </w:rPr>
            </w:pPr>
            <w:r w:rsidRPr="004830D0">
              <w:rPr>
                <w:bCs/>
                <w:i/>
                <w:sz w:val="18"/>
                <w:szCs w:val="18"/>
                <w:lang w:val="es-ES"/>
              </w:rPr>
              <w:t>y sociedad. (J.3.)</w:t>
            </w:r>
          </w:p>
          <w:p w:rsidR="00BB56E8" w:rsidRPr="004830D0" w:rsidRDefault="00BB56E8" w:rsidP="00E3281C">
            <w:pPr>
              <w:pStyle w:val="Sinespaciado"/>
              <w:rPr>
                <w:bCs/>
                <w:i/>
                <w:sz w:val="18"/>
                <w:szCs w:val="18"/>
                <w:lang w:val="es-ES"/>
              </w:rPr>
            </w:pPr>
            <w:r w:rsidRPr="004830D0">
              <w:rPr>
                <w:bCs/>
                <w:i/>
                <w:sz w:val="18"/>
                <w:szCs w:val="18"/>
                <w:lang w:val="es-ES"/>
              </w:rPr>
              <w:t>I.CS.EC.5.1.2. Analiza los procesos históricos que propiciaron</w:t>
            </w:r>
          </w:p>
          <w:p w:rsidR="00BB56E8" w:rsidRPr="004830D0" w:rsidRDefault="00BB56E8" w:rsidP="00E3281C">
            <w:pPr>
              <w:pStyle w:val="Sinespaciado"/>
              <w:rPr>
                <w:bCs/>
                <w:i/>
                <w:sz w:val="18"/>
                <w:szCs w:val="18"/>
                <w:lang w:val="es-ES"/>
              </w:rPr>
            </w:pPr>
            <w:r w:rsidRPr="004830D0">
              <w:rPr>
                <w:bCs/>
                <w:i/>
                <w:sz w:val="18"/>
                <w:szCs w:val="18"/>
                <w:lang w:val="es-ES"/>
              </w:rPr>
              <w:t>la Declaración de los Derechos del Hombre y del</w:t>
            </w:r>
          </w:p>
          <w:p w:rsidR="00BB56E8" w:rsidRPr="004830D0" w:rsidRDefault="00BB56E8" w:rsidP="00E3281C">
            <w:pPr>
              <w:pStyle w:val="Sinespaciado"/>
              <w:rPr>
                <w:bCs/>
                <w:i/>
                <w:sz w:val="18"/>
                <w:szCs w:val="18"/>
                <w:lang w:val="es-ES"/>
              </w:rPr>
            </w:pPr>
            <w:r w:rsidRPr="004830D0">
              <w:rPr>
                <w:bCs/>
                <w:i/>
                <w:sz w:val="18"/>
                <w:szCs w:val="18"/>
                <w:lang w:val="es-ES"/>
              </w:rPr>
              <w:t xml:space="preserve">Ciudadano, la Declaración de los Derechos de la </w:t>
            </w:r>
            <w:r w:rsidRPr="004830D0">
              <w:rPr>
                <w:bCs/>
                <w:i/>
                <w:sz w:val="18"/>
                <w:szCs w:val="18"/>
                <w:lang w:val="es-ES"/>
              </w:rPr>
              <w:lastRenderedPageBreak/>
              <w:t>Mujer y</w:t>
            </w:r>
          </w:p>
          <w:p w:rsidR="00BB56E8" w:rsidRPr="004830D0" w:rsidRDefault="00BB56E8" w:rsidP="00E3281C">
            <w:pPr>
              <w:pStyle w:val="Sinespaciado"/>
              <w:rPr>
                <w:bCs/>
                <w:i/>
                <w:sz w:val="18"/>
                <w:szCs w:val="18"/>
                <w:lang w:val="es-ES"/>
              </w:rPr>
            </w:pPr>
            <w:r w:rsidRPr="004830D0">
              <w:rPr>
                <w:bCs/>
                <w:i/>
                <w:sz w:val="18"/>
                <w:szCs w:val="18"/>
                <w:lang w:val="es-ES"/>
              </w:rPr>
              <w:t>la Ciudadana, la Declaración Universal de los Derechos Humanos</w:t>
            </w:r>
          </w:p>
          <w:p w:rsidR="00BB56E8" w:rsidRPr="004830D0" w:rsidRDefault="00BB56E8" w:rsidP="00E3281C">
            <w:pPr>
              <w:pStyle w:val="Sinespaciado"/>
              <w:rPr>
                <w:bCs/>
                <w:i/>
                <w:sz w:val="18"/>
                <w:szCs w:val="18"/>
                <w:lang w:val="es-ES"/>
              </w:rPr>
            </w:pPr>
            <w:r w:rsidRPr="004830D0">
              <w:rPr>
                <w:bCs/>
                <w:i/>
                <w:sz w:val="18"/>
                <w:szCs w:val="18"/>
                <w:lang w:val="es-ES"/>
              </w:rPr>
              <w:t>y la relación entre individuo, sociedad y poder político.</w:t>
            </w:r>
          </w:p>
          <w:p w:rsidR="00BB56E8" w:rsidRPr="004830D0" w:rsidRDefault="00BB56E8" w:rsidP="00E3281C">
            <w:pPr>
              <w:pStyle w:val="Sinespaciado"/>
              <w:rPr>
                <w:bCs/>
                <w:i/>
                <w:sz w:val="18"/>
                <w:szCs w:val="18"/>
                <w:lang w:val="es-ES"/>
              </w:rPr>
            </w:pPr>
            <w:r w:rsidRPr="004830D0">
              <w:rPr>
                <w:bCs/>
                <w:i/>
                <w:sz w:val="18"/>
                <w:szCs w:val="18"/>
                <w:lang w:val="es-ES"/>
              </w:rPr>
              <w:t>(J.3., S.1.)</w:t>
            </w:r>
          </w:p>
          <w:p w:rsidR="00BB56E8" w:rsidRPr="004830D0" w:rsidRDefault="00BB56E8" w:rsidP="00E3281C">
            <w:pPr>
              <w:pStyle w:val="Sinespaciado"/>
              <w:rPr>
                <w:bCs/>
                <w:i/>
                <w:sz w:val="18"/>
                <w:szCs w:val="18"/>
                <w:lang w:val="es-ES"/>
              </w:rPr>
            </w:pPr>
            <w:r w:rsidRPr="004830D0">
              <w:rPr>
                <w:bCs/>
                <w:i/>
                <w:sz w:val="18"/>
                <w:szCs w:val="18"/>
                <w:lang w:val="es-ES"/>
              </w:rPr>
              <w:t>I.CS.EC.5.1.3. Explica las diferentes generaciones de derechos</w:t>
            </w:r>
          </w:p>
          <w:p w:rsidR="00BB56E8" w:rsidRPr="004830D0" w:rsidRDefault="00BB56E8" w:rsidP="00E3281C">
            <w:pPr>
              <w:pStyle w:val="Sinespaciado"/>
              <w:rPr>
                <w:bCs/>
                <w:i/>
                <w:sz w:val="18"/>
                <w:szCs w:val="18"/>
                <w:lang w:val="es-ES"/>
              </w:rPr>
            </w:pPr>
            <w:r w:rsidRPr="004830D0">
              <w:rPr>
                <w:bCs/>
                <w:i/>
                <w:sz w:val="18"/>
                <w:szCs w:val="18"/>
                <w:lang w:val="es-ES"/>
              </w:rPr>
              <w:t>y el contexto histórico de su surgimiento, reconociendo</w:t>
            </w:r>
          </w:p>
          <w:p w:rsidR="00BB56E8" w:rsidRPr="004830D0" w:rsidRDefault="00BB56E8" w:rsidP="00E3281C">
            <w:pPr>
              <w:pStyle w:val="Sinespaciado"/>
              <w:rPr>
                <w:bCs/>
                <w:i/>
                <w:sz w:val="18"/>
                <w:szCs w:val="18"/>
                <w:lang w:val="es-ES"/>
              </w:rPr>
            </w:pPr>
            <w:r w:rsidRPr="004830D0">
              <w:rPr>
                <w:bCs/>
                <w:i/>
                <w:sz w:val="18"/>
                <w:szCs w:val="18"/>
                <w:lang w:val="es-ES"/>
              </w:rPr>
              <w:t>la relación entre individuo, sociedad y poder político en</w:t>
            </w:r>
          </w:p>
          <w:p w:rsidR="00BB56E8" w:rsidRPr="004830D0" w:rsidRDefault="00BB56E8" w:rsidP="00E3281C">
            <w:pPr>
              <w:pStyle w:val="Sinespaciado"/>
              <w:rPr>
                <w:bCs/>
                <w:i/>
                <w:sz w:val="18"/>
                <w:szCs w:val="18"/>
                <w:lang w:val="es-ES"/>
              </w:rPr>
            </w:pPr>
            <w:r w:rsidRPr="004830D0">
              <w:rPr>
                <w:bCs/>
                <w:i/>
                <w:sz w:val="18"/>
                <w:szCs w:val="18"/>
                <w:lang w:val="es-ES"/>
              </w:rPr>
              <w:t>cada una de las generaciones. (J.1., J.3.)</w:t>
            </w:r>
          </w:p>
          <w:p w:rsidR="00BB56E8" w:rsidRPr="004830D0" w:rsidRDefault="00BB56E8" w:rsidP="00E3281C">
            <w:pPr>
              <w:pStyle w:val="Sinespaciado"/>
              <w:rPr>
                <w:sz w:val="18"/>
                <w:szCs w:val="18"/>
              </w:rPr>
            </w:pPr>
          </w:p>
        </w:tc>
      </w:tr>
      <w:tr w:rsidR="00BB56E8" w:rsidRPr="004830D0" w:rsidTr="00BB56E8">
        <w:tc>
          <w:tcPr>
            <w:tcW w:w="2036" w:type="dxa"/>
            <w:vMerge/>
          </w:tcPr>
          <w:p w:rsidR="00BB56E8" w:rsidRPr="004830D0" w:rsidRDefault="00BB56E8" w:rsidP="00E3281C">
            <w:pPr>
              <w:pStyle w:val="Sinespaciado"/>
              <w:rPr>
                <w:sz w:val="18"/>
                <w:szCs w:val="18"/>
              </w:rPr>
            </w:pPr>
          </w:p>
        </w:tc>
        <w:tc>
          <w:tcPr>
            <w:tcW w:w="2354" w:type="dxa"/>
          </w:tcPr>
          <w:p w:rsidR="00BB56E8" w:rsidRPr="004830D0" w:rsidRDefault="00BB56E8" w:rsidP="00E3281C">
            <w:pPr>
              <w:pStyle w:val="Sinespaciado"/>
              <w:rPr>
                <w:rStyle w:val="A11"/>
                <w:rFonts w:cs="HelveticaNeueLT Std Thin"/>
                <w:sz w:val="18"/>
                <w:szCs w:val="18"/>
              </w:rPr>
            </w:pPr>
            <w:r w:rsidRPr="004830D0">
              <w:rPr>
                <w:rStyle w:val="A11"/>
                <w:rFonts w:cs="HelveticaNeueLT Std Thin"/>
                <w:sz w:val="18"/>
                <w:szCs w:val="18"/>
              </w:rPr>
              <w:t>4 Establece interrelaciones entre la historia de Ecuador y su contexto continental y mundial</w:t>
            </w:r>
          </w:p>
        </w:tc>
        <w:tc>
          <w:tcPr>
            <w:tcW w:w="2268" w:type="dxa"/>
          </w:tcPr>
          <w:p w:rsidR="00BB56E8" w:rsidRPr="004830D0" w:rsidRDefault="00BB56E8" w:rsidP="00E3281C">
            <w:pPr>
              <w:pStyle w:val="Sinespaciado"/>
              <w:rPr>
                <w:sz w:val="18"/>
                <w:szCs w:val="18"/>
              </w:rPr>
            </w:pPr>
            <w:r w:rsidRPr="004830D0">
              <w:rPr>
                <w:sz w:val="18"/>
                <w:szCs w:val="18"/>
              </w:rPr>
              <w:t xml:space="preserve">CS.EC.5.1.5. </w:t>
            </w:r>
            <w:r w:rsidRPr="004830D0">
              <w:rPr>
                <w:sz w:val="18"/>
                <w:szCs w:val="18"/>
              </w:rPr>
              <w:tab/>
              <w:t>Determinar la trascendencia de la Declaración Universal de los Derechos Humanos, desde la comprensión de su significado político.</w:t>
            </w:r>
          </w:p>
          <w:p w:rsidR="00BB56E8" w:rsidRPr="004830D0" w:rsidRDefault="00BB56E8" w:rsidP="00E3281C">
            <w:pPr>
              <w:pStyle w:val="Sinespaciado"/>
              <w:rPr>
                <w:sz w:val="18"/>
                <w:szCs w:val="18"/>
              </w:rPr>
            </w:pPr>
            <w:r w:rsidRPr="004830D0">
              <w:rPr>
                <w:sz w:val="18"/>
                <w:szCs w:val="18"/>
              </w:rPr>
              <w:t xml:space="preserve">CS.EC.5.1.6. </w:t>
            </w:r>
            <w:r w:rsidRPr="004830D0">
              <w:rPr>
                <w:sz w:val="18"/>
                <w:szCs w:val="18"/>
              </w:rPr>
              <w:tab/>
              <w:t>Reconocer la igualdad natural de los seres humanos y la protección de la vida frente a la arbitrariedad del poder desde el análisis político.</w:t>
            </w:r>
          </w:p>
          <w:p w:rsidR="00BB56E8" w:rsidRPr="004830D0" w:rsidRDefault="00BB56E8" w:rsidP="00E3281C">
            <w:pPr>
              <w:pStyle w:val="Sinespaciado"/>
              <w:rPr>
                <w:sz w:val="18"/>
                <w:szCs w:val="18"/>
              </w:rPr>
            </w:pPr>
            <w:r w:rsidRPr="004830D0">
              <w:rPr>
                <w:sz w:val="18"/>
                <w:szCs w:val="18"/>
              </w:rPr>
              <w:t>CS.EC.5.1.7.</w:t>
            </w:r>
            <w:r w:rsidRPr="004830D0">
              <w:rPr>
                <w:sz w:val="18"/>
                <w:szCs w:val="18"/>
              </w:rPr>
              <w:tab/>
              <w:t>Identificar y analizar cada una de las diferentes generaciones de derechos y el contexto histórico de su surgimiento.</w:t>
            </w:r>
          </w:p>
          <w:p w:rsidR="00BB56E8" w:rsidRPr="004830D0" w:rsidRDefault="00BB56E8" w:rsidP="00E3281C">
            <w:pPr>
              <w:pStyle w:val="Sinespaciado"/>
              <w:rPr>
                <w:sz w:val="18"/>
                <w:szCs w:val="18"/>
              </w:rPr>
            </w:pPr>
            <w:r w:rsidRPr="004830D0">
              <w:rPr>
                <w:sz w:val="18"/>
                <w:szCs w:val="18"/>
              </w:rPr>
              <w:t xml:space="preserve">CS.EC.5.1.8. </w:t>
            </w:r>
            <w:r w:rsidRPr="004830D0">
              <w:rPr>
                <w:sz w:val="18"/>
                <w:szCs w:val="18"/>
              </w:rPr>
              <w:tab/>
              <w:t>Analizar el significado jurídico posterior de los principios declaratorios de igualdad natural y protección a la vida, considerando la relación derechos - obligaciones y derechos - responsabilidades.</w:t>
            </w:r>
          </w:p>
        </w:tc>
        <w:tc>
          <w:tcPr>
            <w:tcW w:w="1984" w:type="dxa"/>
          </w:tcPr>
          <w:p w:rsidR="00BB56E8" w:rsidRPr="004830D0" w:rsidRDefault="00BB56E8" w:rsidP="00E3281C">
            <w:pPr>
              <w:pStyle w:val="Pa12"/>
              <w:spacing w:before="100" w:after="100"/>
              <w:rPr>
                <w:rFonts w:cs="Gotham"/>
                <w:color w:val="000000"/>
                <w:sz w:val="17"/>
                <w:szCs w:val="17"/>
              </w:rPr>
            </w:pPr>
            <w:r w:rsidRPr="004830D0">
              <w:rPr>
                <w:rFonts w:cs="Gotham"/>
                <w:color w:val="000000"/>
                <w:sz w:val="17"/>
                <w:szCs w:val="17"/>
              </w:rPr>
              <w:t xml:space="preserve">CE.CS.EC.5.1. Explica la evolución histórica de la ciudadanía, los derechos y las declaraciones de derechos reconociendo su relación con el individuo, la sociedad y poder político. </w:t>
            </w: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r w:rsidRPr="004830D0">
              <w:rPr>
                <w:lang w:val="es-ES"/>
              </w:rPr>
              <w:t xml:space="preserve">CE.CS.EC.5.2. Examina la igualdad natural y su traducción jurídica como base fundamental del reconocimiento de oportunidades, derechos y obligaciones en </w:t>
            </w:r>
            <w:r w:rsidRPr="004830D0">
              <w:rPr>
                <w:lang w:val="es-ES"/>
              </w:rPr>
              <w:lastRenderedPageBreak/>
              <w:t>diferentes espacios políticos, sociales o comunitarios, sin distinción a ningún grupo social.</w:t>
            </w:r>
          </w:p>
          <w:p w:rsidR="00BB56E8" w:rsidRPr="004830D0" w:rsidRDefault="00BB56E8" w:rsidP="00E3281C">
            <w:pPr>
              <w:pStyle w:val="Sinespaciado"/>
              <w:rPr>
                <w:bCs/>
                <w:i/>
                <w:sz w:val="18"/>
                <w:szCs w:val="18"/>
                <w:lang w:val="es-ES"/>
              </w:rPr>
            </w:pPr>
          </w:p>
        </w:tc>
        <w:tc>
          <w:tcPr>
            <w:tcW w:w="2126" w:type="dxa"/>
          </w:tcPr>
          <w:p w:rsidR="00BB56E8" w:rsidRPr="004830D0" w:rsidRDefault="00BB56E8" w:rsidP="00E3281C">
            <w:pPr>
              <w:pStyle w:val="Sinespaciado"/>
              <w:rPr>
                <w:bCs/>
                <w:i/>
                <w:sz w:val="18"/>
                <w:szCs w:val="18"/>
                <w:lang w:val="es-ES"/>
              </w:rPr>
            </w:pPr>
            <w:r w:rsidRPr="004830D0">
              <w:rPr>
                <w:bCs/>
                <w:i/>
                <w:sz w:val="18"/>
                <w:szCs w:val="18"/>
                <w:lang w:val="es-ES"/>
              </w:rPr>
              <w:lastRenderedPageBreak/>
              <w:t>I.CS.EC.5.1.1. Analiza el origen y evolución histórica de “ciudadanía”</w:t>
            </w:r>
          </w:p>
          <w:p w:rsidR="00BB56E8" w:rsidRPr="004830D0" w:rsidRDefault="00BB56E8" w:rsidP="00E3281C">
            <w:pPr>
              <w:pStyle w:val="Sinespaciado"/>
              <w:rPr>
                <w:bCs/>
                <w:i/>
                <w:sz w:val="18"/>
                <w:szCs w:val="18"/>
                <w:lang w:val="es-ES"/>
              </w:rPr>
            </w:pPr>
            <w:r w:rsidRPr="004830D0">
              <w:rPr>
                <w:bCs/>
                <w:i/>
                <w:sz w:val="18"/>
                <w:szCs w:val="18"/>
                <w:lang w:val="es-ES"/>
              </w:rPr>
              <w:t>y “derechos” y los efectos que trae consigo la</w:t>
            </w:r>
          </w:p>
          <w:p w:rsidR="00BB56E8" w:rsidRPr="004830D0" w:rsidRDefault="00BB56E8" w:rsidP="00E3281C">
            <w:pPr>
              <w:pStyle w:val="Sinespaciado"/>
              <w:rPr>
                <w:bCs/>
                <w:i/>
                <w:sz w:val="18"/>
                <w:szCs w:val="18"/>
                <w:lang w:val="es-ES"/>
              </w:rPr>
            </w:pPr>
            <w:r w:rsidRPr="004830D0">
              <w:rPr>
                <w:bCs/>
                <w:i/>
                <w:sz w:val="18"/>
                <w:szCs w:val="18"/>
                <w:lang w:val="es-ES"/>
              </w:rPr>
              <w:t>concepción de estos términos en la relación entre individuo</w:t>
            </w:r>
          </w:p>
          <w:p w:rsidR="00BB56E8" w:rsidRPr="004830D0" w:rsidRDefault="00BB56E8" w:rsidP="00E3281C">
            <w:pPr>
              <w:pStyle w:val="Sinespaciado"/>
              <w:rPr>
                <w:bCs/>
                <w:i/>
                <w:sz w:val="18"/>
                <w:szCs w:val="18"/>
                <w:lang w:val="es-ES"/>
              </w:rPr>
            </w:pPr>
            <w:r w:rsidRPr="004830D0">
              <w:rPr>
                <w:bCs/>
                <w:i/>
                <w:sz w:val="18"/>
                <w:szCs w:val="18"/>
                <w:lang w:val="es-ES"/>
              </w:rPr>
              <w:t>y sociedad. (J.3.)</w:t>
            </w:r>
          </w:p>
          <w:p w:rsidR="00BB56E8" w:rsidRPr="004830D0" w:rsidRDefault="00BB56E8" w:rsidP="00E3281C">
            <w:pPr>
              <w:pStyle w:val="Sinespaciado"/>
              <w:rPr>
                <w:bCs/>
                <w:i/>
                <w:sz w:val="18"/>
                <w:szCs w:val="18"/>
                <w:lang w:val="es-ES"/>
              </w:rPr>
            </w:pPr>
            <w:r w:rsidRPr="004830D0">
              <w:rPr>
                <w:bCs/>
                <w:i/>
                <w:sz w:val="18"/>
                <w:szCs w:val="18"/>
                <w:lang w:val="es-ES"/>
              </w:rPr>
              <w:t>I.CS.EC.5.1.2. Analiza los procesos históricos que propiciaron</w:t>
            </w:r>
          </w:p>
          <w:p w:rsidR="00BB56E8" w:rsidRPr="004830D0" w:rsidRDefault="00BB56E8" w:rsidP="00E3281C">
            <w:pPr>
              <w:pStyle w:val="Sinespaciado"/>
              <w:rPr>
                <w:bCs/>
                <w:i/>
                <w:sz w:val="18"/>
                <w:szCs w:val="18"/>
                <w:lang w:val="es-ES"/>
              </w:rPr>
            </w:pPr>
            <w:r w:rsidRPr="004830D0">
              <w:rPr>
                <w:bCs/>
                <w:i/>
                <w:sz w:val="18"/>
                <w:szCs w:val="18"/>
                <w:lang w:val="es-ES"/>
              </w:rPr>
              <w:t>la Declaración de los Derechos del Hombre y del</w:t>
            </w:r>
          </w:p>
          <w:p w:rsidR="00BB56E8" w:rsidRPr="004830D0" w:rsidRDefault="00BB56E8" w:rsidP="00E3281C">
            <w:pPr>
              <w:pStyle w:val="Sinespaciado"/>
              <w:rPr>
                <w:bCs/>
                <w:i/>
                <w:sz w:val="18"/>
                <w:szCs w:val="18"/>
                <w:lang w:val="es-ES"/>
              </w:rPr>
            </w:pPr>
            <w:r w:rsidRPr="004830D0">
              <w:rPr>
                <w:bCs/>
                <w:i/>
                <w:sz w:val="18"/>
                <w:szCs w:val="18"/>
                <w:lang w:val="es-ES"/>
              </w:rPr>
              <w:t>Ciudadano, la Declaración de los Derechos de la Mujer y</w:t>
            </w:r>
          </w:p>
          <w:p w:rsidR="00BB56E8" w:rsidRPr="004830D0" w:rsidRDefault="00BB56E8" w:rsidP="00E3281C">
            <w:pPr>
              <w:pStyle w:val="Sinespaciado"/>
              <w:rPr>
                <w:bCs/>
                <w:i/>
                <w:sz w:val="18"/>
                <w:szCs w:val="18"/>
                <w:lang w:val="es-ES"/>
              </w:rPr>
            </w:pPr>
            <w:r w:rsidRPr="004830D0">
              <w:rPr>
                <w:bCs/>
                <w:i/>
                <w:sz w:val="18"/>
                <w:szCs w:val="18"/>
                <w:lang w:val="es-ES"/>
              </w:rPr>
              <w:t>la Ciudadana, la Declaración Universal de los Derechos Humanos</w:t>
            </w:r>
          </w:p>
          <w:p w:rsidR="00BB56E8" w:rsidRPr="004830D0" w:rsidRDefault="00BB56E8" w:rsidP="00E3281C">
            <w:pPr>
              <w:pStyle w:val="Sinespaciado"/>
              <w:rPr>
                <w:bCs/>
                <w:i/>
                <w:sz w:val="18"/>
                <w:szCs w:val="18"/>
                <w:lang w:val="es-ES"/>
              </w:rPr>
            </w:pPr>
            <w:r w:rsidRPr="004830D0">
              <w:rPr>
                <w:bCs/>
                <w:i/>
                <w:sz w:val="18"/>
                <w:szCs w:val="18"/>
                <w:lang w:val="es-ES"/>
              </w:rPr>
              <w:t>y la relación entre individuo, sociedad y poder político.</w:t>
            </w:r>
          </w:p>
          <w:p w:rsidR="00BB56E8" w:rsidRPr="004830D0" w:rsidRDefault="00BB56E8" w:rsidP="00E3281C">
            <w:pPr>
              <w:pStyle w:val="Sinespaciado"/>
              <w:rPr>
                <w:bCs/>
                <w:i/>
                <w:sz w:val="18"/>
                <w:szCs w:val="18"/>
                <w:lang w:val="es-ES"/>
              </w:rPr>
            </w:pPr>
            <w:r w:rsidRPr="004830D0">
              <w:rPr>
                <w:bCs/>
                <w:i/>
                <w:sz w:val="18"/>
                <w:szCs w:val="18"/>
                <w:lang w:val="es-ES"/>
              </w:rPr>
              <w:t>(J.3., S.1.)</w:t>
            </w:r>
          </w:p>
          <w:p w:rsidR="00BB56E8" w:rsidRPr="004830D0" w:rsidRDefault="00BB56E8" w:rsidP="00E3281C">
            <w:pPr>
              <w:pStyle w:val="Sinespaciado"/>
              <w:rPr>
                <w:bCs/>
                <w:i/>
                <w:sz w:val="18"/>
                <w:szCs w:val="18"/>
                <w:lang w:val="es-ES"/>
              </w:rPr>
            </w:pPr>
            <w:r w:rsidRPr="004830D0">
              <w:rPr>
                <w:bCs/>
                <w:i/>
                <w:sz w:val="18"/>
                <w:szCs w:val="18"/>
                <w:lang w:val="es-ES"/>
              </w:rPr>
              <w:t>I.CS.EC.5.1.3. Explica las diferentes generaciones de derechos</w:t>
            </w:r>
          </w:p>
          <w:p w:rsidR="00BB56E8" w:rsidRPr="004830D0" w:rsidRDefault="00BB56E8" w:rsidP="00E3281C">
            <w:pPr>
              <w:pStyle w:val="Sinespaciado"/>
              <w:rPr>
                <w:bCs/>
                <w:i/>
                <w:sz w:val="18"/>
                <w:szCs w:val="18"/>
                <w:lang w:val="es-ES"/>
              </w:rPr>
            </w:pPr>
            <w:r w:rsidRPr="004830D0">
              <w:rPr>
                <w:bCs/>
                <w:i/>
                <w:sz w:val="18"/>
                <w:szCs w:val="18"/>
                <w:lang w:val="es-ES"/>
              </w:rPr>
              <w:t>y el contexto histórico de su surgimiento, reconociendo</w:t>
            </w:r>
          </w:p>
          <w:p w:rsidR="00BB56E8" w:rsidRPr="004830D0" w:rsidRDefault="00BB56E8" w:rsidP="00E3281C">
            <w:pPr>
              <w:pStyle w:val="Sinespaciado"/>
              <w:rPr>
                <w:bCs/>
                <w:i/>
                <w:sz w:val="18"/>
                <w:szCs w:val="18"/>
                <w:lang w:val="es-ES"/>
              </w:rPr>
            </w:pPr>
            <w:r w:rsidRPr="004830D0">
              <w:rPr>
                <w:bCs/>
                <w:i/>
                <w:sz w:val="18"/>
                <w:szCs w:val="18"/>
                <w:lang w:val="es-ES"/>
              </w:rPr>
              <w:t>la relación entre individuo, sociedad y poder político en</w:t>
            </w:r>
          </w:p>
          <w:p w:rsidR="00BB56E8" w:rsidRPr="004830D0" w:rsidRDefault="00BB56E8" w:rsidP="00E3281C">
            <w:pPr>
              <w:pStyle w:val="Sinespaciado"/>
              <w:rPr>
                <w:bCs/>
                <w:i/>
                <w:sz w:val="18"/>
                <w:szCs w:val="18"/>
                <w:lang w:val="es-ES"/>
              </w:rPr>
            </w:pPr>
            <w:r w:rsidRPr="004830D0">
              <w:rPr>
                <w:bCs/>
                <w:i/>
                <w:sz w:val="18"/>
                <w:szCs w:val="18"/>
                <w:lang w:val="es-ES"/>
              </w:rPr>
              <w:t>cada una de las generaciones. (J.1., J.3.)</w:t>
            </w: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r w:rsidRPr="004830D0">
              <w:rPr>
                <w:bCs/>
                <w:i/>
                <w:sz w:val="18"/>
                <w:szCs w:val="18"/>
                <w:lang w:val="es-ES"/>
              </w:rPr>
              <w:lastRenderedPageBreak/>
              <w:t>I.CS.EC.5.2.1. Examina la igualdad natural de los seres humanos,</w:t>
            </w:r>
          </w:p>
          <w:p w:rsidR="00BB56E8" w:rsidRPr="004830D0" w:rsidRDefault="00BB56E8" w:rsidP="00E3281C">
            <w:pPr>
              <w:pStyle w:val="Sinespaciado"/>
              <w:rPr>
                <w:bCs/>
                <w:i/>
                <w:sz w:val="18"/>
                <w:szCs w:val="18"/>
                <w:lang w:val="es-ES"/>
              </w:rPr>
            </w:pPr>
            <w:r w:rsidRPr="004830D0">
              <w:rPr>
                <w:bCs/>
                <w:i/>
                <w:sz w:val="18"/>
                <w:szCs w:val="18"/>
                <w:lang w:val="es-ES"/>
              </w:rPr>
              <w:t>su traducción jurídica como base para la protección</w:t>
            </w:r>
          </w:p>
          <w:p w:rsidR="00BB56E8" w:rsidRPr="004830D0" w:rsidRDefault="00BB56E8" w:rsidP="00E3281C">
            <w:pPr>
              <w:pStyle w:val="Sinespaciado"/>
              <w:rPr>
                <w:bCs/>
                <w:i/>
                <w:sz w:val="18"/>
                <w:szCs w:val="18"/>
                <w:lang w:val="es-ES"/>
              </w:rPr>
            </w:pPr>
            <w:r w:rsidRPr="004830D0">
              <w:rPr>
                <w:bCs/>
                <w:i/>
                <w:sz w:val="18"/>
                <w:szCs w:val="18"/>
                <w:lang w:val="es-ES"/>
              </w:rPr>
              <w:t>frente a la arbitrariedad del poder y su expresión en todos</w:t>
            </w:r>
          </w:p>
          <w:p w:rsidR="00BB56E8" w:rsidRPr="004830D0" w:rsidRDefault="00BB56E8" w:rsidP="00E3281C">
            <w:pPr>
              <w:pStyle w:val="Sinespaciado"/>
              <w:rPr>
                <w:bCs/>
                <w:i/>
                <w:sz w:val="18"/>
                <w:szCs w:val="18"/>
                <w:lang w:val="es-ES"/>
              </w:rPr>
            </w:pPr>
            <w:r w:rsidRPr="004830D0">
              <w:rPr>
                <w:bCs/>
                <w:i/>
                <w:sz w:val="18"/>
                <w:szCs w:val="18"/>
                <w:lang w:val="es-ES"/>
              </w:rPr>
              <w:t>los ámbitos. (J.1., J.2., J.3., S.1.)</w:t>
            </w:r>
          </w:p>
          <w:p w:rsidR="00BB56E8" w:rsidRPr="004830D0" w:rsidRDefault="00BB56E8" w:rsidP="00E3281C">
            <w:pPr>
              <w:pStyle w:val="Sinespaciado"/>
              <w:rPr>
                <w:bCs/>
                <w:i/>
                <w:sz w:val="18"/>
                <w:szCs w:val="18"/>
                <w:lang w:val="es-ES"/>
              </w:rPr>
            </w:pPr>
            <w:r w:rsidRPr="004830D0">
              <w:rPr>
                <w:bCs/>
                <w:i/>
                <w:sz w:val="18"/>
                <w:szCs w:val="18"/>
                <w:lang w:val="es-ES"/>
              </w:rPr>
              <w:t>I.CS.EC.5.2.2. Argumenta que la igualdad natural de los</w:t>
            </w:r>
          </w:p>
          <w:p w:rsidR="00BB56E8" w:rsidRPr="004830D0" w:rsidRDefault="00BB56E8" w:rsidP="00E3281C">
            <w:pPr>
              <w:pStyle w:val="Sinespaciado"/>
              <w:rPr>
                <w:bCs/>
                <w:i/>
                <w:sz w:val="18"/>
                <w:szCs w:val="18"/>
                <w:lang w:val="es-ES"/>
              </w:rPr>
            </w:pPr>
            <w:r w:rsidRPr="004830D0">
              <w:rPr>
                <w:bCs/>
                <w:i/>
                <w:sz w:val="18"/>
                <w:szCs w:val="18"/>
                <w:lang w:val="es-ES"/>
              </w:rPr>
              <w:t>seres humanos está dirigida a todos los grupos sociales,</w:t>
            </w:r>
          </w:p>
          <w:p w:rsidR="00BB56E8" w:rsidRPr="004830D0" w:rsidRDefault="00BB56E8" w:rsidP="00E3281C">
            <w:pPr>
              <w:pStyle w:val="Sinespaciado"/>
              <w:rPr>
                <w:bCs/>
                <w:i/>
                <w:sz w:val="18"/>
                <w:szCs w:val="18"/>
                <w:lang w:val="es-ES"/>
              </w:rPr>
            </w:pPr>
            <w:r w:rsidRPr="004830D0">
              <w:rPr>
                <w:bCs/>
                <w:i/>
                <w:sz w:val="18"/>
                <w:szCs w:val="18"/>
                <w:lang w:val="es-ES"/>
              </w:rPr>
              <w:t>como generador de igualdad de opciones y oportunidades,</w:t>
            </w:r>
          </w:p>
          <w:p w:rsidR="00BB56E8" w:rsidRPr="004830D0" w:rsidRDefault="00BB56E8" w:rsidP="00E3281C">
            <w:pPr>
              <w:pStyle w:val="Sinespaciado"/>
              <w:rPr>
                <w:bCs/>
                <w:i/>
                <w:sz w:val="18"/>
                <w:szCs w:val="18"/>
                <w:lang w:val="es-ES"/>
              </w:rPr>
            </w:pPr>
            <w:r w:rsidRPr="004830D0">
              <w:rPr>
                <w:bCs/>
                <w:i/>
                <w:sz w:val="18"/>
                <w:szCs w:val="18"/>
                <w:lang w:val="es-ES"/>
              </w:rPr>
              <w:t>considerando al sufragio universal como condición de participación</w:t>
            </w:r>
          </w:p>
          <w:p w:rsidR="00BB56E8" w:rsidRPr="004830D0" w:rsidRDefault="00BB56E8" w:rsidP="00E3281C">
            <w:pPr>
              <w:pStyle w:val="Sinespaciado"/>
              <w:rPr>
                <w:bCs/>
                <w:i/>
                <w:sz w:val="18"/>
                <w:szCs w:val="18"/>
                <w:lang w:val="es-ES"/>
              </w:rPr>
            </w:pPr>
            <w:r w:rsidRPr="004830D0">
              <w:rPr>
                <w:bCs/>
                <w:i/>
                <w:sz w:val="18"/>
                <w:szCs w:val="18"/>
                <w:lang w:val="es-ES"/>
              </w:rPr>
              <w:t>igualitaria. (J.1., J.3., S.1.)</w:t>
            </w:r>
          </w:p>
        </w:tc>
      </w:tr>
      <w:tr w:rsidR="00BB56E8" w:rsidRPr="004830D0" w:rsidTr="00BB56E8">
        <w:tc>
          <w:tcPr>
            <w:tcW w:w="2036" w:type="dxa"/>
            <w:vMerge/>
          </w:tcPr>
          <w:p w:rsidR="00BB56E8" w:rsidRPr="004830D0" w:rsidRDefault="00BB56E8" w:rsidP="00E3281C">
            <w:pPr>
              <w:pStyle w:val="Sinespaciado"/>
              <w:rPr>
                <w:sz w:val="18"/>
                <w:szCs w:val="18"/>
              </w:rPr>
            </w:pPr>
          </w:p>
        </w:tc>
        <w:tc>
          <w:tcPr>
            <w:tcW w:w="2354" w:type="dxa"/>
          </w:tcPr>
          <w:p w:rsidR="00BB56E8" w:rsidRPr="004830D0" w:rsidRDefault="00BB56E8" w:rsidP="00E3281C">
            <w:pPr>
              <w:pStyle w:val="Sinespaciado"/>
              <w:rPr>
                <w:rStyle w:val="A11"/>
                <w:rFonts w:cs="HelveticaNeueLT Std Thin"/>
                <w:sz w:val="18"/>
                <w:szCs w:val="18"/>
              </w:rPr>
            </w:pPr>
            <w:r w:rsidRPr="004830D0">
              <w:rPr>
                <w:rStyle w:val="A11"/>
                <w:rFonts w:cs="HelveticaNeueLT Std Thin"/>
                <w:sz w:val="18"/>
                <w:szCs w:val="18"/>
              </w:rPr>
              <w:t xml:space="preserve">5. Comprende y argumenta que la conformación de la identidad es producto de un contexto socio-histórico territorial. </w:t>
            </w:r>
          </w:p>
        </w:tc>
        <w:tc>
          <w:tcPr>
            <w:tcW w:w="2268" w:type="dxa"/>
          </w:tcPr>
          <w:p w:rsidR="00BB56E8" w:rsidRPr="004830D0" w:rsidRDefault="00BB56E8" w:rsidP="00E3281C">
            <w:pPr>
              <w:pStyle w:val="Sinespaciado"/>
              <w:rPr>
                <w:sz w:val="18"/>
                <w:szCs w:val="18"/>
              </w:rPr>
            </w:pPr>
            <w:r w:rsidRPr="004830D0">
              <w:rPr>
                <w:sz w:val="18"/>
                <w:szCs w:val="18"/>
              </w:rPr>
              <w:t xml:space="preserve">CS.EC.5.2.6. </w:t>
            </w:r>
            <w:r w:rsidRPr="004830D0">
              <w:rPr>
                <w:sz w:val="18"/>
                <w:szCs w:val="18"/>
              </w:rPr>
              <w:tab/>
              <w:t>Contrastar los derechos civiles y los derechos políticos, a partir del análisis de las características particulares de cada uno.</w:t>
            </w:r>
          </w:p>
          <w:p w:rsidR="00BB56E8" w:rsidRPr="004830D0" w:rsidRDefault="00BB56E8" w:rsidP="00E3281C">
            <w:pPr>
              <w:pStyle w:val="Sinespaciado"/>
              <w:rPr>
                <w:sz w:val="18"/>
                <w:szCs w:val="18"/>
              </w:rPr>
            </w:pPr>
            <w:r w:rsidRPr="004830D0">
              <w:rPr>
                <w:sz w:val="18"/>
                <w:szCs w:val="18"/>
              </w:rPr>
              <w:t xml:space="preserve">CS.EC.5.2.7. </w:t>
            </w:r>
            <w:r w:rsidRPr="004830D0">
              <w:rPr>
                <w:sz w:val="18"/>
                <w:szCs w:val="18"/>
              </w:rPr>
              <w:tab/>
              <w:t xml:space="preserve">Describir los procesos de búsqueda de la legitimidad del poder político, por medio del análisis de los mecanismos de legitimación social. </w:t>
            </w:r>
          </w:p>
          <w:p w:rsidR="00BB56E8" w:rsidRPr="004830D0" w:rsidRDefault="00BB56E8" w:rsidP="00E3281C">
            <w:pPr>
              <w:pStyle w:val="Sinespaciado"/>
              <w:rPr>
                <w:sz w:val="18"/>
                <w:szCs w:val="18"/>
              </w:rPr>
            </w:pPr>
            <w:r w:rsidRPr="004830D0">
              <w:rPr>
                <w:sz w:val="18"/>
                <w:szCs w:val="18"/>
              </w:rPr>
              <w:t xml:space="preserve">CS.EC.5.2.9. </w:t>
            </w:r>
            <w:r w:rsidRPr="004830D0">
              <w:rPr>
                <w:sz w:val="18"/>
                <w:szCs w:val="18"/>
              </w:rPr>
              <w:tab/>
              <w:t xml:space="preserve">Examinar el significado de la representación política, considerando las contribuciones de la democracia representativa. </w:t>
            </w:r>
          </w:p>
          <w:p w:rsidR="00BB56E8" w:rsidRPr="004830D0" w:rsidRDefault="00BB56E8" w:rsidP="00E3281C">
            <w:pPr>
              <w:pStyle w:val="Sinespaciado"/>
              <w:rPr>
                <w:sz w:val="18"/>
                <w:szCs w:val="18"/>
              </w:rPr>
            </w:pPr>
            <w:r w:rsidRPr="004830D0">
              <w:rPr>
                <w:sz w:val="18"/>
                <w:szCs w:val="18"/>
              </w:rPr>
              <w:t xml:space="preserve">CS.EC.5.2.10. </w:t>
            </w:r>
            <w:r w:rsidRPr="004830D0">
              <w:rPr>
                <w:sz w:val="18"/>
                <w:szCs w:val="18"/>
              </w:rPr>
              <w:tab/>
              <w:t>Analizar la definición de democracia representativa, identificando sus límites y dificultades, considerando la distancia entre gobernantes y gobernados, electores y elegidos, los riesgos de tomar decisiones en nombre del electorado y la ausencia de rendición de cuentas.</w:t>
            </w:r>
          </w:p>
        </w:tc>
        <w:tc>
          <w:tcPr>
            <w:tcW w:w="1984" w:type="dxa"/>
          </w:tcPr>
          <w:p w:rsidR="00BB56E8" w:rsidRPr="004830D0" w:rsidRDefault="00BB56E8" w:rsidP="00E3281C">
            <w:pPr>
              <w:pStyle w:val="Pa12"/>
              <w:spacing w:before="100" w:after="100"/>
              <w:jc w:val="both"/>
              <w:rPr>
                <w:rFonts w:cs="Gotham"/>
                <w:color w:val="000000"/>
                <w:sz w:val="17"/>
                <w:szCs w:val="17"/>
              </w:rPr>
            </w:pPr>
            <w:r w:rsidRPr="004830D0">
              <w:rPr>
                <w:rFonts w:cs="Gotham"/>
                <w:color w:val="000000"/>
                <w:sz w:val="17"/>
                <w:szCs w:val="17"/>
              </w:rPr>
              <w:t>CE.CS.EC.5.4. Analiza la importancia de la deliberación ciudadana en los procesos democráticos y los mecanismos de legitimación social del poder político, para el sostenimiento de la democracia representativa o social basada en el cum</w:t>
            </w:r>
            <w:r w:rsidRPr="004830D0">
              <w:rPr>
                <w:rFonts w:cs="Gotham"/>
                <w:color w:val="000000"/>
                <w:sz w:val="17"/>
                <w:szCs w:val="17"/>
              </w:rPr>
              <w:softHyphen/>
              <w:t xml:space="preserve">plimiento de los derechos civiles y políticos. </w:t>
            </w:r>
          </w:p>
          <w:p w:rsidR="00BB56E8" w:rsidRPr="004830D0" w:rsidRDefault="00BB56E8" w:rsidP="00E3281C">
            <w:pPr>
              <w:tabs>
                <w:tab w:val="left" w:pos="924"/>
              </w:tabs>
              <w:autoSpaceDE w:val="0"/>
              <w:autoSpaceDN w:val="0"/>
              <w:adjustRightInd w:val="0"/>
              <w:jc w:val="both"/>
              <w:rPr>
                <w:sz w:val="18"/>
                <w:szCs w:val="18"/>
                <w:lang w:val="es-ES"/>
              </w:rPr>
            </w:pPr>
          </w:p>
        </w:tc>
        <w:tc>
          <w:tcPr>
            <w:tcW w:w="2126" w:type="dxa"/>
          </w:tcPr>
          <w:p w:rsidR="00BB56E8" w:rsidRPr="004830D0" w:rsidRDefault="00BB56E8" w:rsidP="00E3281C">
            <w:pPr>
              <w:pStyle w:val="Sinespaciado"/>
              <w:rPr>
                <w:sz w:val="18"/>
                <w:szCs w:val="18"/>
              </w:rPr>
            </w:pPr>
            <w:r w:rsidRPr="004830D0">
              <w:rPr>
                <w:sz w:val="18"/>
                <w:szCs w:val="18"/>
              </w:rPr>
              <w:t>I.CS.EC.5.4.1. Contrasta las características de los derechos</w:t>
            </w:r>
          </w:p>
          <w:p w:rsidR="00BB56E8" w:rsidRPr="004830D0" w:rsidRDefault="00BB56E8" w:rsidP="00E3281C">
            <w:pPr>
              <w:pStyle w:val="Sinespaciado"/>
              <w:rPr>
                <w:sz w:val="18"/>
                <w:szCs w:val="18"/>
              </w:rPr>
            </w:pPr>
            <w:r w:rsidRPr="004830D0">
              <w:rPr>
                <w:sz w:val="18"/>
                <w:szCs w:val="18"/>
              </w:rPr>
              <w:t>civiles, los derechos políticos y la representación política</w:t>
            </w:r>
          </w:p>
          <w:p w:rsidR="00BB56E8" w:rsidRPr="004830D0" w:rsidRDefault="00BB56E8" w:rsidP="00E3281C">
            <w:pPr>
              <w:pStyle w:val="Sinespaciado"/>
              <w:rPr>
                <w:sz w:val="18"/>
                <w:szCs w:val="18"/>
              </w:rPr>
            </w:pPr>
            <w:r w:rsidRPr="004830D0">
              <w:rPr>
                <w:sz w:val="18"/>
                <w:szCs w:val="18"/>
              </w:rPr>
              <w:t>en la democracia social y en la democracia política. (J.1.,</w:t>
            </w:r>
          </w:p>
          <w:p w:rsidR="00BB56E8" w:rsidRPr="004830D0" w:rsidRDefault="00BB56E8" w:rsidP="00E3281C">
            <w:pPr>
              <w:pStyle w:val="Sinespaciado"/>
              <w:rPr>
                <w:sz w:val="18"/>
                <w:szCs w:val="18"/>
              </w:rPr>
            </w:pPr>
            <w:r w:rsidRPr="004830D0">
              <w:rPr>
                <w:sz w:val="18"/>
                <w:szCs w:val="18"/>
              </w:rPr>
              <w:t>J.3., I.1.)</w:t>
            </w:r>
          </w:p>
          <w:p w:rsidR="00BB56E8" w:rsidRPr="004830D0" w:rsidRDefault="00BB56E8" w:rsidP="00E3281C">
            <w:pPr>
              <w:pStyle w:val="Sinespaciado"/>
              <w:rPr>
                <w:sz w:val="18"/>
                <w:szCs w:val="18"/>
              </w:rPr>
            </w:pPr>
            <w:r w:rsidRPr="004830D0">
              <w:rPr>
                <w:sz w:val="18"/>
                <w:szCs w:val="18"/>
              </w:rPr>
              <w:t>I.CS.EC.5.4.2. Analiza los procesos de legitimidad y representación</w:t>
            </w:r>
          </w:p>
          <w:p w:rsidR="00BB56E8" w:rsidRPr="004830D0" w:rsidRDefault="00BB56E8" w:rsidP="00E3281C">
            <w:pPr>
              <w:pStyle w:val="Sinespaciado"/>
              <w:rPr>
                <w:sz w:val="18"/>
                <w:szCs w:val="18"/>
              </w:rPr>
            </w:pPr>
            <w:r w:rsidRPr="004830D0">
              <w:rPr>
                <w:sz w:val="18"/>
                <w:szCs w:val="18"/>
              </w:rPr>
              <w:t>política, partiendo del análisis de la deliberación</w:t>
            </w:r>
          </w:p>
          <w:p w:rsidR="00BB56E8" w:rsidRPr="004830D0" w:rsidRDefault="00BB56E8" w:rsidP="00E3281C">
            <w:pPr>
              <w:pStyle w:val="Sinespaciado"/>
              <w:rPr>
                <w:sz w:val="18"/>
                <w:szCs w:val="18"/>
              </w:rPr>
            </w:pPr>
            <w:r w:rsidRPr="004830D0">
              <w:rPr>
                <w:sz w:val="18"/>
                <w:szCs w:val="18"/>
              </w:rPr>
              <w:t>y la implementación de mecanismos de control para el</w:t>
            </w:r>
          </w:p>
          <w:p w:rsidR="00BB56E8" w:rsidRPr="004830D0" w:rsidRDefault="00BB56E8" w:rsidP="00E3281C">
            <w:pPr>
              <w:pStyle w:val="Sinespaciado"/>
              <w:rPr>
                <w:sz w:val="18"/>
                <w:szCs w:val="18"/>
              </w:rPr>
            </w:pPr>
            <w:r w:rsidRPr="004830D0">
              <w:rPr>
                <w:sz w:val="18"/>
                <w:szCs w:val="18"/>
              </w:rPr>
              <w:t>afianzamiento de los sistemas democráticos representativos.</w:t>
            </w:r>
          </w:p>
          <w:p w:rsidR="00BB56E8" w:rsidRPr="004830D0" w:rsidRDefault="00BB56E8" w:rsidP="00E3281C">
            <w:pPr>
              <w:pStyle w:val="Sinespaciado"/>
              <w:rPr>
                <w:sz w:val="18"/>
                <w:szCs w:val="18"/>
              </w:rPr>
            </w:pPr>
            <w:r w:rsidRPr="004830D0">
              <w:rPr>
                <w:sz w:val="18"/>
                <w:szCs w:val="18"/>
              </w:rPr>
              <w:t>(J.1., J.2.)</w:t>
            </w:r>
          </w:p>
          <w:p w:rsidR="00BB56E8" w:rsidRPr="004830D0" w:rsidRDefault="00BB56E8" w:rsidP="00E3281C">
            <w:pPr>
              <w:pStyle w:val="Sinespaciado"/>
              <w:rPr>
                <w:sz w:val="18"/>
                <w:szCs w:val="18"/>
              </w:rPr>
            </w:pPr>
            <w:r w:rsidRPr="004830D0">
              <w:rPr>
                <w:sz w:val="18"/>
                <w:szCs w:val="18"/>
              </w:rPr>
              <w:t>I.CS.EC.5.4.3. Argumenta las ventajas y limitaciones de la</w:t>
            </w:r>
          </w:p>
          <w:p w:rsidR="00BB56E8" w:rsidRPr="004830D0" w:rsidRDefault="00BB56E8" w:rsidP="00E3281C">
            <w:pPr>
              <w:pStyle w:val="Sinespaciado"/>
              <w:rPr>
                <w:sz w:val="18"/>
                <w:szCs w:val="18"/>
              </w:rPr>
            </w:pPr>
            <w:r w:rsidRPr="004830D0">
              <w:rPr>
                <w:sz w:val="18"/>
                <w:szCs w:val="18"/>
              </w:rPr>
              <w:t>democracia deliberativa, democracia social y democracia</w:t>
            </w:r>
          </w:p>
          <w:p w:rsidR="00BB56E8" w:rsidRPr="004830D0" w:rsidRDefault="00BB56E8" w:rsidP="00E3281C">
            <w:pPr>
              <w:pStyle w:val="Sinespaciado"/>
              <w:rPr>
                <w:sz w:val="18"/>
                <w:szCs w:val="18"/>
              </w:rPr>
            </w:pPr>
            <w:r w:rsidRPr="004830D0">
              <w:rPr>
                <w:sz w:val="18"/>
                <w:szCs w:val="18"/>
              </w:rPr>
              <w:t>política, analizando la necesidad de</w:t>
            </w:r>
          </w:p>
        </w:tc>
      </w:tr>
      <w:tr w:rsidR="00BB56E8" w:rsidRPr="004830D0" w:rsidTr="00BB56E8">
        <w:tc>
          <w:tcPr>
            <w:tcW w:w="2036" w:type="dxa"/>
            <w:vMerge/>
          </w:tcPr>
          <w:p w:rsidR="00BB56E8" w:rsidRPr="004830D0" w:rsidRDefault="00BB56E8" w:rsidP="00E3281C">
            <w:pPr>
              <w:pStyle w:val="Sinespaciado"/>
              <w:rPr>
                <w:sz w:val="18"/>
                <w:szCs w:val="18"/>
              </w:rPr>
            </w:pPr>
          </w:p>
        </w:tc>
        <w:tc>
          <w:tcPr>
            <w:tcW w:w="2354" w:type="dxa"/>
          </w:tcPr>
          <w:p w:rsidR="00BB56E8" w:rsidRPr="004830D0" w:rsidRDefault="00BB56E8" w:rsidP="00E3281C">
            <w:pPr>
              <w:pStyle w:val="Sinespaciado"/>
              <w:rPr>
                <w:rStyle w:val="A11"/>
                <w:rFonts w:cs="HelveticaNeueLT Std Thin"/>
                <w:sz w:val="18"/>
                <w:szCs w:val="18"/>
              </w:rPr>
            </w:pPr>
            <w:r w:rsidRPr="004830D0">
              <w:rPr>
                <w:rStyle w:val="A11"/>
                <w:rFonts w:cs="HelveticaNeueLT Std Thin"/>
                <w:sz w:val="18"/>
                <w:szCs w:val="18"/>
              </w:rPr>
              <w:t xml:space="preserve">6   Gestiona y evalúa acciones propias o ajenas, </w:t>
            </w:r>
            <w:r w:rsidRPr="004830D0">
              <w:rPr>
                <w:rStyle w:val="A11"/>
                <w:rFonts w:cs="HelveticaNeueLT Std Thin"/>
                <w:sz w:val="18"/>
                <w:szCs w:val="18"/>
              </w:rPr>
              <w:lastRenderedPageBreak/>
              <w:t>relacionadas con el respeto y la preservación del patrimonio cultural tangible e intangible de la humanidad, justificando su importancia y valorándolo como elemento de su legado histórico cultural</w:t>
            </w:r>
          </w:p>
        </w:tc>
        <w:tc>
          <w:tcPr>
            <w:tcW w:w="2268" w:type="dxa"/>
          </w:tcPr>
          <w:p w:rsidR="00BB56E8" w:rsidRPr="004830D0" w:rsidRDefault="00BB56E8" w:rsidP="00E3281C">
            <w:pPr>
              <w:pStyle w:val="Sinespaciado"/>
              <w:rPr>
                <w:sz w:val="18"/>
                <w:szCs w:val="18"/>
              </w:rPr>
            </w:pPr>
            <w:r w:rsidRPr="004830D0">
              <w:rPr>
                <w:sz w:val="18"/>
                <w:szCs w:val="18"/>
              </w:rPr>
              <w:lastRenderedPageBreak/>
              <w:t xml:space="preserve">CS.EC.5.2.1. </w:t>
            </w:r>
            <w:r w:rsidRPr="004830D0">
              <w:rPr>
                <w:sz w:val="18"/>
                <w:szCs w:val="18"/>
              </w:rPr>
              <w:tab/>
              <w:t xml:space="preserve">Contextualizar el </w:t>
            </w:r>
            <w:r w:rsidRPr="004830D0">
              <w:rPr>
                <w:sz w:val="18"/>
                <w:szCs w:val="18"/>
              </w:rPr>
              <w:lastRenderedPageBreak/>
              <w:t>nacimiento de la democracia moderna, considerando los procesos históricos que la alumbraron.</w:t>
            </w:r>
          </w:p>
          <w:p w:rsidR="00BB56E8" w:rsidRPr="004830D0" w:rsidRDefault="00BB56E8" w:rsidP="00E3281C">
            <w:pPr>
              <w:pStyle w:val="Sinespaciado"/>
              <w:rPr>
                <w:sz w:val="18"/>
                <w:szCs w:val="18"/>
              </w:rPr>
            </w:pPr>
            <w:r w:rsidRPr="004830D0">
              <w:rPr>
                <w:sz w:val="18"/>
                <w:szCs w:val="18"/>
              </w:rPr>
              <w:t xml:space="preserve">CS.EC.5.2.2. </w:t>
            </w:r>
            <w:r w:rsidRPr="004830D0">
              <w:rPr>
                <w:sz w:val="18"/>
                <w:szCs w:val="18"/>
              </w:rPr>
              <w:tab/>
              <w:t>Explicar la democracia moderna mediante el análisis de su significado radical: inexistencia de títulos naturales para gobernar, como el principio de filiación, el buen nacimiento, el linaje, la riqueza, la edad o la meritocracia.</w:t>
            </w:r>
          </w:p>
          <w:p w:rsidR="00BB56E8" w:rsidRPr="004830D0" w:rsidRDefault="00BB56E8" w:rsidP="00E3281C">
            <w:pPr>
              <w:pStyle w:val="Sinespaciado"/>
              <w:rPr>
                <w:sz w:val="18"/>
                <w:szCs w:val="18"/>
              </w:rPr>
            </w:pPr>
            <w:r w:rsidRPr="004830D0">
              <w:rPr>
                <w:sz w:val="18"/>
                <w:szCs w:val="18"/>
              </w:rPr>
              <w:t>CS.EC.5.2.3.</w:t>
            </w:r>
          </w:p>
        </w:tc>
        <w:tc>
          <w:tcPr>
            <w:tcW w:w="1984" w:type="dxa"/>
          </w:tcPr>
          <w:p w:rsidR="00BB56E8" w:rsidRPr="004830D0" w:rsidRDefault="00BB56E8" w:rsidP="00E3281C">
            <w:pPr>
              <w:pStyle w:val="Pa12"/>
              <w:spacing w:before="100" w:after="100"/>
              <w:rPr>
                <w:rFonts w:cs="Gotham"/>
                <w:color w:val="000000"/>
                <w:sz w:val="17"/>
                <w:szCs w:val="17"/>
              </w:rPr>
            </w:pPr>
            <w:r w:rsidRPr="004830D0">
              <w:rPr>
                <w:rFonts w:cs="Gotham"/>
                <w:color w:val="000000"/>
                <w:sz w:val="17"/>
                <w:szCs w:val="17"/>
              </w:rPr>
              <w:lastRenderedPageBreak/>
              <w:t xml:space="preserve">CE.CS.EC.5.3. Examina el origen y </w:t>
            </w:r>
            <w:r w:rsidRPr="004830D0">
              <w:rPr>
                <w:rFonts w:cs="Gotham"/>
                <w:color w:val="000000"/>
                <w:sz w:val="17"/>
                <w:szCs w:val="17"/>
              </w:rPr>
              <w:lastRenderedPageBreak/>
              <w:t>características de la democracia moderna (representativa y deliberativa), reconocien</w:t>
            </w:r>
            <w:r w:rsidRPr="004830D0">
              <w:rPr>
                <w:rFonts w:cs="Gotham"/>
                <w:color w:val="000000"/>
                <w:sz w:val="17"/>
                <w:szCs w:val="17"/>
              </w:rPr>
              <w:softHyphen/>
              <w:t xml:space="preserve">do la complementariedad y ventajas o desventajas que hay entre ellas, así como el papel del ciudadano, partiendo del estudio de diversas fuentes y casos. </w:t>
            </w:r>
          </w:p>
          <w:p w:rsidR="00BB56E8" w:rsidRPr="004830D0" w:rsidRDefault="00BB56E8" w:rsidP="00E3281C">
            <w:pPr>
              <w:pStyle w:val="Sinespaciado"/>
              <w:rPr>
                <w:bCs/>
                <w:i/>
                <w:sz w:val="18"/>
                <w:szCs w:val="18"/>
                <w:lang w:val="es-ES"/>
              </w:rPr>
            </w:pPr>
          </w:p>
        </w:tc>
        <w:tc>
          <w:tcPr>
            <w:tcW w:w="2126" w:type="dxa"/>
          </w:tcPr>
          <w:p w:rsidR="00BB56E8" w:rsidRPr="004830D0" w:rsidRDefault="00BB56E8" w:rsidP="00E3281C">
            <w:pPr>
              <w:pStyle w:val="Sinespaciado"/>
              <w:rPr>
                <w:bCs/>
                <w:i/>
                <w:sz w:val="18"/>
                <w:szCs w:val="18"/>
                <w:lang w:val="es-ES"/>
              </w:rPr>
            </w:pPr>
            <w:r w:rsidRPr="004830D0">
              <w:rPr>
                <w:bCs/>
                <w:i/>
                <w:sz w:val="18"/>
                <w:szCs w:val="18"/>
                <w:lang w:val="es-ES"/>
              </w:rPr>
              <w:lastRenderedPageBreak/>
              <w:t xml:space="preserve">I.CS.EC.5.3.1. Ejemplifica el origen de la </w:t>
            </w:r>
            <w:r w:rsidRPr="004830D0">
              <w:rPr>
                <w:bCs/>
                <w:i/>
                <w:sz w:val="18"/>
                <w:szCs w:val="18"/>
                <w:lang w:val="es-ES"/>
              </w:rPr>
              <w:lastRenderedPageBreak/>
              <w:t>democracia moderna</w:t>
            </w:r>
          </w:p>
          <w:p w:rsidR="00BB56E8" w:rsidRPr="004830D0" w:rsidRDefault="00BB56E8" w:rsidP="00E3281C">
            <w:pPr>
              <w:pStyle w:val="Sinespaciado"/>
              <w:rPr>
                <w:bCs/>
                <w:i/>
                <w:sz w:val="18"/>
                <w:szCs w:val="18"/>
                <w:lang w:val="es-ES"/>
              </w:rPr>
            </w:pPr>
            <w:r w:rsidRPr="004830D0">
              <w:rPr>
                <w:bCs/>
                <w:i/>
                <w:sz w:val="18"/>
                <w:szCs w:val="18"/>
                <w:lang w:val="es-ES"/>
              </w:rPr>
              <w:t>y la alternabilidad, sus contradicciones (soberanía</w:t>
            </w:r>
          </w:p>
          <w:p w:rsidR="00BB56E8" w:rsidRPr="004830D0" w:rsidRDefault="00BB56E8" w:rsidP="00E3281C">
            <w:pPr>
              <w:pStyle w:val="Sinespaciado"/>
              <w:rPr>
                <w:bCs/>
                <w:i/>
                <w:sz w:val="18"/>
                <w:szCs w:val="18"/>
                <w:lang w:val="es-ES"/>
              </w:rPr>
            </w:pPr>
            <w:r w:rsidRPr="004830D0">
              <w:rPr>
                <w:bCs/>
                <w:i/>
                <w:sz w:val="18"/>
                <w:szCs w:val="18"/>
                <w:lang w:val="es-ES"/>
              </w:rPr>
              <w:t>del pueblo y democracia para todos) y sus limitaciones</w:t>
            </w:r>
          </w:p>
          <w:p w:rsidR="00BB56E8" w:rsidRPr="004830D0" w:rsidRDefault="00BB56E8" w:rsidP="00E3281C">
            <w:pPr>
              <w:pStyle w:val="Sinespaciado"/>
              <w:rPr>
                <w:bCs/>
                <w:i/>
                <w:sz w:val="18"/>
                <w:szCs w:val="18"/>
                <w:lang w:val="es-ES"/>
              </w:rPr>
            </w:pPr>
            <w:r w:rsidRPr="004830D0">
              <w:rPr>
                <w:bCs/>
                <w:i/>
                <w:sz w:val="18"/>
                <w:szCs w:val="18"/>
                <w:lang w:val="es-ES"/>
              </w:rPr>
              <w:t>(corrupción, persistencia de la exclusión social y surgimiento</w:t>
            </w:r>
          </w:p>
          <w:p w:rsidR="00BB56E8" w:rsidRPr="004830D0" w:rsidRDefault="00BB56E8" w:rsidP="00E3281C">
            <w:pPr>
              <w:pStyle w:val="Sinespaciado"/>
              <w:rPr>
                <w:bCs/>
                <w:i/>
                <w:sz w:val="18"/>
                <w:szCs w:val="18"/>
                <w:lang w:val="es-ES"/>
              </w:rPr>
            </w:pPr>
            <w:r w:rsidRPr="004830D0">
              <w:rPr>
                <w:bCs/>
                <w:i/>
                <w:sz w:val="18"/>
                <w:szCs w:val="18"/>
                <w:lang w:val="es-ES"/>
              </w:rPr>
              <w:t>de nuevas élites) y la concepción natural y hereditaria</w:t>
            </w:r>
          </w:p>
          <w:p w:rsidR="00BB56E8" w:rsidRPr="004830D0" w:rsidRDefault="00BB56E8" w:rsidP="00E3281C">
            <w:pPr>
              <w:pStyle w:val="Sinespaciado"/>
              <w:rPr>
                <w:bCs/>
                <w:i/>
                <w:sz w:val="18"/>
                <w:szCs w:val="18"/>
                <w:lang w:val="es-ES"/>
              </w:rPr>
            </w:pPr>
            <w:r w:rsidRPr="004830D0">
              <w:rPr>
                <w:bCs/>
                <w:i/>
                <w:sz w:val="18"/>
                <w:szCs w:val="18"/>
                <w:lang w:val="es-ES"/>
              </w:rPr>
              <w:t>del poder, destacando el significado y rol de la ciudadanía.</w:t>
            </w:r>
          </w:p>
          <w:p w:rsidR="00BB56E8" w:rsidRPr="004830D0" w:rsidRDefault="00BB56E8" w:rsidP="00E3281C">
            <w:pPr>
              <w:pStyle w:val="Sinespaciado"/>
              <w:rPr>
                <w:bCs/>
                <w:i/>
                <w:sz w:val="18"/>
                <w:szCs w:val="18"/>
                <w:lang w:val="es-ES"/>
              </w:rPr>
            </w:pPr>
            <w:r w:rsidRPr="004830D0">
              <w:rPr>
                <w:bCs/>
                <w:i/>
                <w:sz w:val="18"/>
                <w:szCs w:val="18"/>
                <w:lang w:val="es-ES"/>
              </w:rPr>
              <w:t>(J.1., J.3.)</w:t>
            </w: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r w:rsidRPr="004830D0">
              <w:rPr>
                <w:bCs/>
                <w:i/>
                <w:sz w:val="18"/>
                <w:szCs w:val="18"/>
                <w:lang w:val="es-ES"/>
              </w:rPr>
              <w:t>I.CS.EC.5.3.2. Examina la definición, límites y dificultades</w:t>
            </w:r>
          </w:p>
          <w:p w:rsidR="00BB56E8" w:rsidRPr="004830D0" w:rsidRDefault="00BB56E8" w:rsidP="00E3281C">
            <w:pPr>
              <w:pStyle w:val="Sinespaciado"/>
              <w:rPr>
                <w:bCs/>
                <w:i/>
                <w:sz w:val="18"/>
                <w:szCs w:val="18"/>
                <w:lang w:val="es-ES"/>
              </w:rPr>
            </w:pPr>
            <w:r w:rsidRPr="004830D0">
              <w:rPr>
                <w:bCs/>
                <w:i/>
                <w:sz w:val="18"/>
                <w:szCs w:val="18"/>
                <w:lang w:val="es-ES"/>
              </w:rPr>
              <w:t>de la democracia representativa y deliberativa reconociendo</w:t>
            </w:r>
          </w:p>
          <w:p w:rsidR="00BB56E8" w:rsidRPr="004830D0" w:rsidRDefault="00BB56E8" w:rsidP="00E3281C">
            <w:pPr>
              <w:pStyle w:val="Sinespaciado"/>
              <w:rPr>
                <w:bCs/>
                <w:i/>
                <w:sz w:val="18"/>
                <w:szCs w:val="18"/>
                <w:lang w:val="es-ES"/>
              </w:rPr>
            </w:pPr>
            <w:r w:rsidRPr="004830D0">
              <w:rPr>
                <w:bCs/>
                <w:i/>
                <w:sz w:val="18"/>
                <w:szCs w:val="18"/>
                <w:lang w:val="es-ES"/>
              </w:rPr>
              <w:t>la posible complementariedad entre ellas y el rol de la</w:t>
            </w:r>
          </w:p>
          <w:p w:rsidR="00BB56E8" w:rsidRPr="004830D0" w:rsidRDefault="00BB56E8" w:rsidP="00E3281C">
            <w:pPr>
              <w:pStyle w:val="Sinespaciado"/>
              <w:rPr>
                <w:bCs/>
                <w:i/>
                <w:sz w:val="18"/>
                <w:szCs w:val="18"/>
                <w:lang w:val="es-ES"/>
              </w:rPr>
            </w:pPr>
            <w:r w:rsidRPr="004830D0">
              <w:rPr>
                <w:bCs/>
                <w:i/>
                <w:sz w:val="18"/>
                <w:szCs w:val="18"/>
                <w:lang w:val="es-ES"/>
              </w:rPr>
              <w:t>ciudadanía. (J.1., J.2., J.3., I.2.)</w:t>
            </w:r>
          </w:p>
        </w:tc>
      </w:tr>
      <w:tr w:rsidR="00BB56E8" w:rsidRPr="004830D0" w:rsidTr="00BB56E8">
        <w:tc>
          <w:tcPr>
            <w:tcW w:w="2036" w:type="dxa"/>
            <w:vMerge/>
          </w:tcPr>
          <w:p w:rsidR="00BB56E8" w:rsidRPr="004830D0" w:rsidRDefault="00BB56E8" w:rsidP="00E3281C">
            <w:pPr>
              <w:pStyle w:val="Sinespaciado"/>
              <w:rPr>
                <w:sz w:val="18"/>
                <w:szCs w:val="18"/>
              </w:rPr>
            </w:pPr>
          </w:p>
        </w:tc>
        <w:tc>
          <w:tcPr>
            <w:tcW w:w="2354" w:type="dxa"/>
          </w:tcPr>
          <w:p w:rsidR="00BB56E8" w:rsidRPr="004830D0" w:rsidRDefault="00BB56E8" w:rsidP="00E3281C">
            <w:pPr>
              <w:pStyle w:val="Sinespaciado"/>
              <w:rPr>
                <w:rStyle w:val="A11"/>
                <w:rFonts w:cs="HelveticaNeueLT Std Thin"/>
                <w:sz w:val="18"/>
                <w:szCs w:val="18"/>
              </w:rPr>
            </w:pPr>
            <w:r w:rsidRPr="004830D0">
              <w:rPr>
                <w:rStyle w:val="A11"/>
                <w:rFonts w:cs="HelveticaNeueLT Std Thin"/>
                <w:sz w:val="18"/>
                <w:szCs w:val="18"/>
              </w:rPr>
              <w:t>7 Motiva y evidencia acciones de respeto, tolerancia y equidad a la diversidad cultural mundial como parte de su contexto actual y socio-histórico</w:t>
            </w:r>
          </w:p>
        </w:tc>
        <w:tc>
          <w:tcPr>
            <w:tcW w:w="2268" w:type="dxa"/>
          </w:tcPr>
          <w:p w:rsidR="00BB56E8" w:rsidRPr="004830D0" w:rsidRDefault="00BB56E8" w:rsidP="00E3281C">
            <w:pPr>
              <w:pStyle w:val="Sinespaciado"/>
              <w:rPr>
                <w:sz w:val="18"/>
                <w:szCs w:val="18"/>
              </w:rPr>
            </w:pPr>
            <w:r w:rsidRPr="004830D0">
              <w:rPr>
                <w:sz w:val="18"/>
                <w:szCs w:val="18"/>
              </w:rPr>
              <w:t>CS.EC.5.2.13. Examinar la posible   complementariedad de la democracia representativa y la democracia deliberativa.</w:t>
            </w:r>
          </w:p>
          <w:p w:rsidR="00BB56E8" w:rsidRPr="004830D0" w:rsidRDefault="00BB56E8" w:rsidP="00E3281C">
            <w:pPr>
              <w:pStyle w:val="Sinespaciado"/>
              <w:rPr>
                <w:sz w:val="18"/>
                <w:szCs w:val="18"/>
              </w:rPr>
            </w:pPr>
          </w:p>
          <w:p w:rsidR="00BB56E8" w:rsidRPr="004830D0" w:rsidRDefault="00BB56E8" w:rsidP="00E3281C">
            <w:pPr>
              <w:pStyle w:val="Sinespaciado"/>
              <w:rPr>
                <w:sz w:val="18"/>
                <w:szCs w:val="18"/>
              </w:rPr>
            </w:pPr>
            <w:r w:rsidRPr="004830D0">
              <w:rPr>
                <w:sz w:val="18"/>
                <w:szCs w:val="18"/>
              </w:rPr>
              <w:t xml:space="preserve">CS.EC.5.2.14. </w:t>
            </w:r>
            <w:r w:rsidRPr="004830D0">
              <w:rPr>
                <w:sz w:val="18"/>
                <w:szCs w:val="18"/>
              </w:rPr>
              <w:tab/>
              <w:t>Evaluar la necesidad de la deliberación como esfera política, considerando su aplicabilidad y las dificultades que conlleva la realización del ideal deliberativo.</w:t>
            </w:r>
          </w:p>
          <w:p w:rsidR="00BB56E8" w:rsidRPr="004830D0" w:rsidRDefault="00BB56E8" w:rsidP="00E3281C">
            <w:pPr>
              <w:pStyle w:val="Sinespaciado"/>
              <w:rPr>
                <w:sz w:val="18"/>
                <w:szCs w:val="18"/>
              </w:rPr>
            </w:pPr>
          </w:p>
          <w:p w:rsidR="00BB56E8" w:rsidRPr="004830D0" w:rsidRDefault="00BB56E8" w:rsidP="00E3281C">
            <w:pPr>
              <w:pStyle w:val="Sinespaciado"/>
              <w:rPr>
                <w:sz w:val="18"/>
                <w:szCs w:val="18"/>
              </w:rPr>
            </w:pPr>
            <w:r w:rsidRPr="004830D0">
              <w:rPr>
                <w:sz w:val="18"/>
                <w:szCs w:val="18"/>
              </w:rPr>
              <w:t xml:space="preserve">CS.EC.5.2.15. </w:t>
            </w:r>
            <w:r w:rsidRPr="004830D0">
              <w:rPr>
                <w:sz w:val="18"/>
                <w:szCs w:val="18"/>
              </w:rPr>
              <w:tab/>
              <w:t xml:space="preserve">Establecer las ventajas y las limitaciones de la democracia deliberativa, considerando aspectos como la posibilidad de expresión social, la falta de información del público, entre otros. </w:t>
            </w:r>
          </w:p>
          <w:p w:rsidR="00BB56E8" w:rsidRPr="004830D0" w:rsidRDefault="00BB56E8" w:rsidP="00E3281C">
            <w:pPr>
              <w:pStyle w:val="Sinespaciado"/>
              <w:rPr>
                <w:sz w:val="18"/>
                <w:szCs w:val="18"/>
              </w:rPr>
            </w:pPr>
          </w:p>
          <w:p w:rsidR="00BB56E8" w:rsidRPr="004830D0" w:rsidRDefault="00BB56E8" w:rsidP="00E3281C">
            <w:pPr>
              <w:pStyle w:val="Sinespaciado"/>
              <w:rPr>
                <w:sz w:val="18"/>
                <w:szCs w:val="18"/>
              </w:rPr>
            </w:pPr>
            <w:r w:rsidRPr="004830D0">
              <w:rPr>
                <w:sz w:val="18"/>
                <w:szCs w:val="18"/>
              </w:rPr>
              <w:t xml:space="preserve">CS.EC.5.2.16. </w:t>
            </w:r>
            <w:r w:rsidRPr="004830D0">
              <w:rPr>
                <w:sz w:val="18"/>
                <w:szCs w:val="18"/>
              </w:rPr>
              <w:tab/>
              <w:t xml:space="preserve">Identificar los mecanismos de </w:t>
            </w:r>
            <w:r w:rsidRPr="004830D0">
              <w:rPr>
                <w:sz w:val="18"/>
                <w:szCs w:val="18"/>
              </w:rPr>
              <w:lastRenderedPageBreak/>
              <w:t>deliberación pública, considerando su complejidad y su aplicabilidad.</w:t>
            </w:r>
          </w:p>
          <w:p w:rsidR="00BB56E8" w:rsidRPr="004830D0" w:rsidRDefault="00BB56E8" w:rsidP="00E3281C">
            <w:pPr>
              <w:pStyle w:val="Sinespaciado"/>
              <w:rPr>
                <w:sz w:val="18"/>
                <w:szCs w:val="18"/>
              </w:rPr>
            </w:pPr>
            <w:r w:rsidRPr="004830D0">
              <w:rPr>
                <w:sz w:val="18"/>
                <w:szCs w:val="18"/>
              </w:rPr>
              <w:t xml:space="preserve">CS.EC.5.2.17. </w:t>
            </w:r>
            <w:r w:rsidRPr="004830D0">
              <w:rPr>
                <w:sz w:val="18"/>
                <w:szCs w:val="18"/>
              </w:rPr>
              <w:tab/>
              <w:t>Distinguir la democracia social de la democracia política desde el estudio de experiencias en la sociedad civil y en la sociedad política, por medio de la ejemplificación.</w:t>
            </w:r>
          </w:p>
        </w:tc>
        <w:tc>
          <w:tcPr>
            <w:tcW w:w="1984" w:type="dxa"/>
          </w:tcPr>
          <w:p w:rsidR="00BB56E8" w:rsidRPr="004830D0" w:rsidRDefault="00BB56E8" w:rsidP="00E3281C">
            <w:pPr>
              <w:pStyle w:val="Pa12"/>
              <w:spacing w:before="100" w:after="100"/>
              <w:rPr>
                <w:rFonts w:cs="Gotham"/>
                <w:color w:val="000000"/>
                <w:sz w:val="17"/>
                <w:szCs w:val="17"/>
              </w:rPr>
            </w:pPr>
            <w:r w:rsidRPr="004830D0">
              <w:rPr>
                <w:rFonts w:cs="Gotham"/>
                <w:color w:val="000000"/>
                <w:sz w:val="17"/>
                <w:szCs w:val="17"/>
              </w:rPr>
              <w:lastRenderedPageBreak/>
              <w:t>CE.CS.EC.5.3. Examina el origen y características de la democracia moderna (representativa y deliberativa), reconocien</w:t>
            </w:r>
            <w:r w:rsidRPr="004830D0">
              <w:rPr>
                <w:rFonts w:cs="Gotham"/>
                <w:color w:val="000000"/>
                <w:sz w:val="17"/>
                <w:szCs w:val="17"/>
              </w:rPr>
              <w:softHyphen/>
              <w:t xml:space="preserve">do la complementariedad y ventajas o desventajas que hay entre ellas, así como el papel del ciudadano, partiendo del estudio de diversas fuentes y casos. </w:t>
            </w: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p>
          <w:p w:rsidR="00BB56E8" w:rsidRPr="004830D0" w:rsidRDefault="00BB56E8" w:rsidP="00E3281C">
            <w:pPr>
              <w:pStyle w:val="Pa12"/>
              <w:spacing w:before="100" w:after="100"/>
              <w:rPr>
                <w:rFonts w:cs="Gotham"/>
                <w:color w:val="000000"/>
                <w:sz w:val="17"/>
                <w:szCs w:val="17"/>
              </w:rPr>
            </w:pPr>
            <w:r w:rsidRPr="004830D0">
              <w:rPr>
                <w:rFonts w:cs="Gotham"/>
                <w:color w:val="000000"/>
                <w:sz w:val="17"/>
                <w:szCs w:val="17"/>
              </w:rPr>
              <w:t>CE.CS.EC.5.4. Analiza la importancia de la deliberación ciudadana en los procesos democráticos y los mecanismos de legitimación social del poder político, para el sostenimiento de la democracia representativa o social basada en el cum</w:t>
            </w:r>
            <w:r w:rsidRPr="004830D0">
              <w:rPr>
                <w:rFonts w:cs="Gotham"/>
                <w:color w:val="000000"/>
                <w:sz w:val="17"/>
                <w:szCs w:val="17"/>
              </w:rPr>
              <w:softHyphen/>
              <w:t xml:space="preserve">plimiento de los derechos civiles y políticos. </w:t>
            </w:r>
          </w:p>
          <w:p w:rsidR="00BB56E8" w:rsidRPr="004830D0" w:rsidRDefault="00BB56E8" w:rsidP="00E3281C">
            <w:pPr>
              <w:pStyle w:val="Sinespaciado"/>
              <w:rPr>
                <w:bCs/>
                <w:i/>
                <w:sz w:val="18"/>
                <w:szCs w:val="18"/>
                <w:lang w:val="es-ES"/>
              </w:rPr>
            </w:pPr>
          </w:p>
        </w:tc>
        <w:tc>
          <w:tcPr>
            <w:tcW w:w="2126" w:type="dxa"/>
          </w:tcPr>
          <w:p w:rsidR="00BB56E8" w:rsidRPr="004830D0" w:rsidRDefault="00BB56E8" w:rsidP="00E3281C">
            <w:pPr>
              <w:pStyle w:val="Sinespaciado"/>
              <w:rPr>
                <w:bCs/>
                <w:i/>
                <w:sz w:val="18"/>
                <w:szCs w:val="18"/>
                <w:lang w:val="es-ES"/>
              </w:rPr>
            </w:pPr>
            <w:r w:rsidRPr="004830D0">
              <w:rPr>
                <w:bCs/>
                <w:i/>
                <w:sz w:val="18"/>
                <w:szCs w:val="18"/>
                <w:lang w:val="es-ES"/>
              </w:rPr>
              <w:lastRenderedPageBreak/>
              <w:t>I.CS.EC.5.3.1. Ejemplifica el origen de la democracia moderna</w:t>
            </w:r>
          </w:p>
          <w:p w:rsidR="00BB56E8" w:rsidRPr="004830D0" w:rsidRDefault="00BB56E8" w:rsidP="00E3281C">
            <w:pPr>
              <w:pStyle w:val="Sinespaciado"/>
              <w:rPr>
                <w:bCs/>
                <w:i/>
                <w:sz w:val="18"/>
                <w:szCs w:val="18"/>
                <w:lang w:val="es-ES"/>
              </w:rPr>
            </w:pPr>
            <w:r w:rsidRPr="004830D0">
              <w:rPr>
                <w:bCs/>
                <w:i/>
                <w:sz w:val="18"/>
                <w:szCs w:val="18"/>
                <w:lang w:val="es-ES"/>
              </w:rPr>
              <w:t>y la alternabilidad, sus contradicciones (soberanía</w:t>
            </w:r>
          </w:p>
          <w:p w:rsidR="00BB56E8" w:rsidRPr="004830D0" w:rsidRDefault="00BB56E8" w:rsidP="00E3281C">
            <w:pPr>
              <w:pStyle w:val="Sinespaciado"/>
              <w:rPr>
                <w:bCs/>
                <w:i/>
                <w:sz w:val="18"/>
                <w:szCs w:val="18"/>
                <w:lang w:val="es-ES"/>
              </w:rPr>
            </w:pPr>
            <w:r w:rsidRPr="004830D0">
              <w:rPr>
                <w:bCs/>
                <w:i/>
                <w:sz w:val="18"/>
                <w:szCs w:val="18"/>
                <w:lang w:val="es-ES"/>
              </w:rPr>
              <w:t>del pueblo y democracia para todos) y sus limitaciones</w:t>
            </w:r>
          </w:p>
          <w:p w:rsidR="00BB56E8" w:rsidRPr="004830D0" w:rsidRDefault="00BB56E8" w:rsidP="00E3281C">
            <w:pPr>
              <w:pStyle w:val="Sinespaciado"/>
              <w:rPr>
                <w:bCs/>
                <w:i/>
                <w:sz w:val="18"/>
                <w:szCs w:val="18"/>
                <w:lang w:val="es-ES"/>
              </w:rPr>
            </w:pPr>
            <w:r w:rsidRPr="004830D0">
              <w:rPr>
                <w:bCs/>
                <w:i/>
                <w:sz w:val="18"/>
                <w:szCs w:val="18"/>
                <w:lang w:val="es-ES"/>
              </w:rPr>
              <w:t>(corrupción, persistencia de la exclusión social y surgimiento</w:t>
            </w:r>
          </w:p>
          <w:p w:rsidR="00BB56E8" w:rsidRPr="004830D0" w:rsidRDefault="00BB56E8" w:rsidP="00E3281C">
            <w:pPr>
              <w:pStyle w:val="Sinespaciado"/>
              <w:rPr>
                <w:bCs/>
                <w:i/>
                <w:sz w:val="18"/>
                <w:szCs w:val="18"/>
                <w:lang w:val="es-ES"/>
              </w:rPr>
            </w:pPr>
            <w:r w:rsidRPr="004830D0">
              <w:rPr>
                <w:bCs/>
                <w:i/>
                <w:sz w:val="18"/>
                <w:szCs w:val="18"/>
                <w:lang w:val="es-ES"/>
              </w:rPr>
              <w:t>de nuevas élites) y la concepción natural y hereditaria</w:t>
            </w:r>
          </w:p>
          <w:p w:rsidR="00BB56E8" w:rsidRPr="004830D0" w:rsidRDefault="00BB56E8" w:rsidP="00E3281C">
            <w:pPr>
              <w:pStyle w:val="Sinespaciado"/>
              <w:rPr>
                <w:bCs/>
                <w:i/>
                <w:sz w:val="18"/>
                <w:szCs w:val="18"/>
                <w:lang w:val="es-ES"/>
              </w:rPr>
            </w:pPr>
            <w:r w:rsidRPr="004830D0">
              <w:rPr>
                <w:bCs/>
                <w:i/>
                <w:sz w:val="18"/>
                <w:szCs w:val="18"/>
                <w:lang w:val="es-ES"/>
              </w:rPr>
              <w:t>del poder, destacando el significado y rol de la ciudadanía.</w:t>
            </w:r>
          </w:p>
          <w:p w:rsidR="00BB56E8" w:rsidRPr="004830D0" w:rsidRDefault="00BB56E8" w:rsidP="00E3281C">
            <w:pPr>
              <w:pStyle w:val="Sinespaciado"/>
              <w:rPr>
                <w:bCs/>
                <w:i/>
                <w:sz w:val="18"/>
                <w:szCs w:val="18"/>
                <w:lang w:val="es-ES"/>
              </w:rPr>
            </w:pPr>
            <w:r w:rsidRPr="004830D0">
              <w:rPr>
                <w:bCs/>
                <w:i/>
                <w:sz w:val="18"/>
                <w:szCs w:val="18"/>
                <w:lang w:val="es-ES"/>
              </w:rPr>
              <w:t>(J.1., J.3.)</w:t>
            </w: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r w:rsidRPr="004830D0">
              <w:rPr>
                <w:bCs/>
                <w:i/>
                <w:sz w:val="18"/>
                <w:szCs w:val="18"/>
                <w:lang w:val="es-ES"/>
              </w:rPr>
              <w:t>I.CS.EC.5.3.2. Examina la definición, límites y dificultades</w:t>
            </w:r>
          </w:p>
          <w:p w:rsidR="00BB56E8" w:rsidRPr="004830D0" w:rsidRDefault="00BB56E8" w:rsidP="00E3281C">
            <w:pPr>
              <w:pStyle w:val="Sinespaciado"/>
              <w:rPr>
                <w:bCs/>
                <w:i/>
                <w:sz w:val="18"/>
                <w:szCs w:val="18"/>
                <w:lang w:val="es-ES"/>
              </w:rPr>
            </w:pPr>
            <w:r w:rsidRPr="004830D0">
              <w:rPr>
                <w:bCs/>
                <w:i/>
                <w:sz w:val="18"/>
                <w:szCs w:val="18"/>
                <w:lang w:val="es-ES"/>
              </w:rPr>
              <w:t>de la democracia representativa y deliberativa reconociendo</w:t>
            </w:r>
          </w:p>
          <w:p w:rsidR="00BB56E8" w:rsidRPr="004830D0" w:rsidRDefault="00BB56E8" w:rsidP="00E3281C">
            <w:pPr>
              <w:pStyle w:val="Sinespaciado"/>
              <w:rPr>
                <w:bCs/>
                <w:i/>
                <w:sz w:val="18"/>
                <w:szCs w:val="18"/>
                <w:lang w:val="es-ES"/>
              </w:rPr>
            </w:pPr>
            <w:r w:rsidRPr="004830D0">
              <w:rPr>
                <w:bCs/>
                <w:i/>
                <w:sz w:val="18"/>
                <w:szCs w:val="18"/>
                <w:lang w:val="es-ES"/>
              </w:rPr>
              <w:t>la posible complementariedad entre ellas y el rol de la</w:t>
            </w:r>
          </w:p>
          <w:p w:rsidR="00BB56E8" w:rsidRPr="004830D0" w:rsidRDefault="00BB56E8" w:rsidP="00E3281C">
            <w:pPr>
              <w:pStyle w:val="Sinespaciado"/>
              <w:rPr>
                <w:bCs/>
                <w:i/>
                <w:sz w:val="18"/>
                <w:szCs w:val="18"/>
                <w:lang w:val="es-ES"/>
              </w:rPr>
            </w:pPr>
            <w:r w:rsidRPr="004830D0">
              <w:rPr>
                <w:bCs/>
                <w:i/>
                <w:sz w:val="18"/>
                <w:szCs w:val="18"/>
                <w:lang w:val="es-ES"/>
              </w:rPr>
              <w:t xml:space="preserve">ciudadanía. (J.1., J.2., J.3., </w:t>
            </w:r>
            <w:r w:rsidRPr="004830D0">
              <w:rPr>
                <w:bCs/>
                <w:i/>
                <w:sz w:val="18"/>
                <w:szCs w:val="18"/>
                <w:lang w:val="es-ES"/>
              </w:rPr>
              <w:lastRenderedPageBreak/>
              <w:t>I.2.)</w:t>
            </w: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r w:rsidRPr="004830D0">
              <w:rPr>
                <w:bCs/>
                <w:i/>
                <w:sz w:val="18"/>
                <w:szCs w:val="18"/>
                <w:lang w:val="es-ES"/>
              </w:rPr>
              <w:t>I.CS.EC.5.4.1. Contrasta las características de los derechos</w:t>
            </w:r>
          </w:p>
          <w:p w:rsidR="00BB56E8" w:rsidRPr="004830D0" w:rsidRDefault="00BB56E8" w:rsidP="00E3281C">
            <w:pPr>
              <w:pStyle w:val="Sinespaciado"/>
              <w:rPr>
                <w:bCs/>
                <w:i/>
                <w:sz w:val="18"/>
                <w:szCs w:val="18"/>
                <w:lang w:val="es-ES"/>
              </w:rPr>
            </w:pPr>
            <w:r w:rsidRPr="004830D0">
              <w:rPr>
                <w:bCs/>
                <w:i/>
                <w:sz w:val="18"/>
                <w:szCs w:val="18"/>
                <w:lang w:val="es-ES"/>
              </w:rPr>
              <w:t>civiles, los derechos políticos y la representación política</w:t>
            </w:r>
          </w:p>
          <w:p w:rsidR="00BB56E8" w:rsidRPr="004830D0" w:rsidRDefault="00BB56E8" w:rsidP="00E3281C">
            <w:pPr>
              <w:pStyle w:val="Sinespaciado"/>
              <w:rPr>
                <w:bCs/>
                <w:i/>
                <w:sz w:val="18"/>
                <w:szCs w:val="18"/>
                <w:lang w:val="es-ES"/>
              </w:rPr>
            </w:pPr>
            <w:r w:rsidRPr="004830D0">
              <w:rPr>
                <w:bCs/>
                <w:i/>
                <w:sz w:val="18"/>
                <w:szCs w:val="18"/>
                <w:lang w:val="es-ES"/>
              </w:rPr>
              <w:t>en la democracia social y en la democracia política. (J.1.,</w:t>
            </w:r>
          </w:p>
          <w:p w:rsidR="00BB56E8" w:rsidRPr="004830D0" w:rsidRDefault="00BB56E8" w:rsidP="00E3281C">
            <w:pPr>
              <w:pStyle w:val="Sinespaciado"/>
              <w:rPr>
                <w:bCs/>
                <w:i/>
                <w:sz w:val="18"/>
                <w:szCs w:val="18"/>
                <w:lang w:val="es-ES"/>
              </w:rPr>
            </w:pPr>
            <w:r w:rsidRPr="004830D0">
              <w:rPr>
                <w:bCs/>
                <w:i/>
                <w:sz w:val="18"/>
                <w:szCs w:val="18"/>
                <w:lang w:val="es-ES"/>
              </w:rPr>
              <w:t>J.3., I.1.)</w:t>
            </w:r>
          </w:p>
          <w:p w:rsidR="00BB56E8" w:rsidRPr="004830D0" w:rsidRDefault="00BB56E8" w:rsidP="00E3281C">
            <w:pPr>
              <w:pStyle w:val="Sinespaciado"/>
              <w:rPr>
                <w:bCs/>
                <w:i/>
                <w:sz w:val="18"/>
                <w:szCs w:val="18"/>
                <w:lang w:val="es-ES"/>
              </w:rPr>
            </w:pPr>
            <w:r w:rsidRPr="004830D0">
              <w:rPr>
                <w:bCs/>
                <w:i/>
                <w:sz w:val="18"/>
                <w:szCs w:val="18"/>
                <w:lang w:val="es-ES"/>
              </w:rPr>
              <w:t>I.CS.EC.5.4.2. Analiza los procesos de legitimidad y representación</w:t>
            </w:r>
          </w:p>
          <w:p w:rsidR="00BB56E8" w:rsidRPr="004830D0" w:rsidRDefault="00BB56E8" w:rsidP="00E3281C">
            <w:pPr>
              <w:pStyle w:val="Sinespaciado"/>
              <w:rPr>
                <w:bCs/>
                <w:i/>
                <w:sz w:val="18"/>
                <w:szCs w:val="18"/>
                <w:lang w:val="es-ES"/>
              </w:rPr>
            </w:pPr>
            <w:r w:rsidRPr="004830D0">
              <w:rPr>
                <w:bCs/>
                <w:i/>
                <w:sz w:val="18"/>
                <w:szCs w:val="18"/>
                <w:lang w:val="es-ES"/>
              </w:rPr>
              <w:t>política, partiendo del análisis de la deliberación</w:t>
            </w:r>
          </w:p>
          <w:p w:rsidR="00BB56E8" w:rsidRPr="004830D0" w:rsidRDefault="00BB56E8" w:rsidP="00E3281C">
            <w:pPr>
              <w:pStyle w:val="Sinespaciado"/>
              <w:rPr>
                <w:bCs/>
                <w:i/>
                <w:sz w:val="18"/>
                <w:szCs w:val="18"/>
                <w:lang w:val="es-ES"/>
              </w:rPr>
            </w:pPr>
            <w:r w:rsidRPr="004830D0">
              <w:rPr>
                <w:bCs/>
                <w:i/>
                <w:sz w:val="18"/>
                <w:szCs w:val="18"/>
                <w:lang w:val="es-ES"/>
              </w:rPr>
              <w:t>y la implementación de mecanismos de control para el</w:t>
            </w:r>
          </w:p>
          <w:p w:rsidR="00BB56E8" w:rsidRPr="004830D0" w:rsidRDefault="00BB56E8" w:rsidP="00E3281C">
            <w:pPr>
              <w:pStyle w:val="Sinespaciado"/>
              <w:rPr>
                <w:bCs/>
                <w:i/>
                <w:sz w:val="18"/>
                <w:szCs w:val="18"/>
                <w:lang w:val="es-ES"/>
              </w:rPr>
            </w:pPr>
            <w:r w:rsidRPr="004830D0">
              <w:rPr>
                <w:bCs/>
                <w:i/>
                <w:sz w:val="18"/>
                <w:szCs w:val="18"/>
                <w:lang w:val="es-ES"/>
              </w:rPr>
              <w:t>afianzamiento de los sistemas democráticos representativos.</w:t>
            </w:r>
          </w:p>
          <w:p w:rsidR="00BB56E8" w:rsidRPr="004830D0" w:rsidRDefault="00BB56E8" w:rsidP="00E3281C">
            <w:pPr>
              <w:pStyle w:val="Sinespaciado"/>
              <w:rPr>
                <w:bCs/>
                <w:i/>
                <w:sz w:val="18"/>
                <w:szCs w:val="18"/>
                <w:lang w:val="es-ES"/>
              </w:rPr>
            </w:pPr>
            <w:r w:rsidRPr="004830D0">
              <w:rPr>
                <w:bCs/>
                <w:i/>
                <w:sz w:val="18"/>
                <w:szCs w:val="18"/>
                <w:lang w:val="es-ES"/>
              </w:rPr>
              <w:t>(J.1., J.2.)</w:t>
            </w:r>
          </w:p>
          <w:p w:rsidR="00BB56E8" w:rsidRPr="004830D0" w:rsidRDefault="00BB56E8" w:rsidP="00E3281C">
            <w:pPr>
              <w:pStyle w:val="Sinespaciado"/>
              <w:rPr>
                <w:bCs/>
                <w:i/>
                <w:sz w:val="18"/>
                <w:szCs w:val="18"/>
                <w:lang w:val="es-ES"/>
              </w:rPr>
            </w:pPr>
            <w:r w:rsidRPr="004830D0">
              <w:rPr>
                <w:bCs/>
                <w:i/>
                <w:sz w:val="18"/>
                <w:szCs w:val="18"/>
                <w:lang w:val="es-ES"/>
              </w:rPr>
              <w:t>I.CS.EC.5.4.3. Argumenta las ventajas y limitaciones de la</w:t>
            </w:r>
          </w:p>
          <w:p w:rsidR="00BB56E8" w:rsidRPr="004830D0" w:rsidRDefault="00BB56E8" w:rsidP="00E3281C">
            <w:pPr>
              <w:pStyle w:val="Sinespaciado"/>
              <w:rPr>
                <w:bCs/>
                <w:i/>
                <w:sz w:val="18"/>
                <w:szCs w:val="18"/>
                <w:lang w:val="es-ES"/>
              </w:rPr>
            </w:pPr>
            <w:r w:rsidRPr="004830D0">
              <w:rPr>
                <w:bCs/>
                <w:i/>
                <w:sz w:val="18"/>
                <w:szCs w:val="18"/>
                <w:lang w:val="es-ES"/>
              </w:rPr>
              <w:t>democracia deliberativa, democracia social y democracia</w:t>
            </w:r>
          </w:p>
          <w:p w:rsidR="00BB56E8" w:rsidRPr="004830D0" w:rsidRDefault="00BB56E8" w:rsidP="00E3281C">
            <w:pPr>
              <w:pStyle w:val="Sinespaciado"/>
              <w:rPr>
                <w:bCs/>
                <w:i/>
                <w:sz w:val="18"/>
                <w:szCs w:val="18"/>
                <w:lang w:val="es-ES"/>
              </w:rPr>
            </w:pPr>
            <w:r w:rsidRPr="004830D0">
              <w:rPr>
                <w:bCs/>
                <w:i/>
                <w:sz w:val="18"/>
                <w:szCs w:val="18"/>
                <w:lang w:val="es-ES"/>
              </w:rPr>
              <w:t>política, analizando la necesidad de contar con mecanismos</w:t>
            </w:r>
          </w:p>
          <w:p w:rsidR="00BB56E8" w:rsidRPr="004830D0" w:rsidRDefault="00BB56E8" w:rsidP="00E3281C">
            <w:pPr>
              <w:pStyle w:val="Sinespaciado"/>
              <w:rPr>
                <w:bCs/>
                <w:i/>
                <w:sz w:val="18"/>
                <w:szCs w:val="18"/>
                <w:lang w:val="es-ES"/>
              </w:rPr>
            </w:pPr>
            <w:r w:rsidRPr="004830D0">
              <w:rPr>
                <w:bCs/>
                <w:i/>
                <w:sz w:val="18"/>
                <w:szCs w:val="18"/>
                <w:lang w:val="es-ES"/>
              </w:rPr>
              <w:t>de deliberación pública. (I.2.)</w:t>
            </w:r>
          </w:p>
        </w:tc>
      </w:tr>
      <w:tr w:rsidR="00BB56E8" w:rsidRPr="004830D0" w:rsidTr="00BB56E8">
        <w:tc>
          <w:tcPr>
            <w:tcW w:w="2036" w:type="dxa"/>
            <w:vMerge w:val="restart"/>
          </w:tcPr>
          <w:p w:rsidR="00BB56E8" w:rsidRPr="004830D0" w:rsidRDefault="00BB56E8" w:rsidP="00E3281C">
            <w:pPr>
              <w:pStyle w:val="Sinespaciado"/>
              <w:rPr>
                <w:rStyle w:val="A11"/>
                <w:rFonts w:cs="HelveticaNeueLT Std Thin"/>
                <w:b/>
                <w:sz w:val="18"/>
                <w:szCs w:val="18"/>
              </w:rPr>
            </w:pPr>
            <w:r w:rsidRPr="004830D0">
              <w:rPr>
                <w:rStyle w:val="A11"/>
                <w:rFonts w:cs="HelveticaNeueLT Std Thin"/>
                <w:b/>
                <w:sz w:val="18"/>
                <w:szCs w:val="18"/>
              </w:rPr>
              <w:lastRenderedPageBreak/>
              <w:t>RELACION ENTRE SOCIEDAD Y ESPACIO</w:t>
            </w:r>
          </w:p>
          <w:p w:rsidR="00BB56E8" w:rsidRPr="004830D0" w:rsidRDefault="00BB56E8" w:rsidP="00E3281C">
            <w:pPr>
              <w:pStyle w:val="Sinespaciado"/>
              <w:rPr>
                <w:sz w:val="18"/>
                <w:szCs w:val="18"/>
              </w:rPr>
            </w:pPr>
          </w:p>
        </w:tc>
        <w:tc>
          <w:tcPr>
            <w:tcW w:w="2354" w:type="dxa"/>
          </w:tcPr>
          <w:p w:rsidR="00BB56E8" w:rsidRPr="004830D0" w:rsidRDefault="00BB56E8" w:rsidP="00E3281C">
            <w:pPr>
              <w:pStyle w:val="Sinespaciado"/>
              <w:rPr>
                <w:rStyle w:val="A11"/>
                <w:rFonts w:cs="HelveticaNeueLT Std Thin"/>
                <w:sz w:val="18"/>
                <w:szCs w:val="18"/>
              </w:rPr>
            </w:pPr>
            <w:r w:rsidRPr="004830D0">
              <w:rPr>
                <w:rFonts w:cs="HelveticaNeueLT Std Thin"/>
                <w:color w:val="000000"/>
                <w:sz w:val="18"/>
                <w:szCs w:val="18"/>
              </w:rPr>
              <w:t>8 Selecciona, analiza y contrasta información a partir de datos estadísticos, mapas temáticos, mapas históricos y otras fuentes</w:t>
            </w:r>
          </w:p>
        </w:tc>
        <w:tc>
          <w:tcPr>
            <w:tcW w:w="2268" w:type="dxa"/>
          </w:tcPr>
          <w:p w:rsidR="00BB56E8" w:rsidRPr="004830D0" w:rsidRDefault="00BB56E8" w:rsidP="00E3281C">
            <w:pPr>
              <w:pStyle w:val="Sinespaciado"/>
              <w:rPr>
                <w:sz w:val="18"/>
                <w:szCs w:val="18"/>
              </w:rPr>
            </w:pPr>
            <w:r w:rsidRPr="004830D0">
              <w:rPr>
                <w:sz w:val="18"/>
                <w:szCs w:val="18"/>
              </w:rPr>
              <w:t xml:space="preserve">CS.EC.5.2.11. </w:t>
            </w:r>
            <w:r w:rsidRPr="004830D0">
              <w:rPr>
                <w:sz w:val="18"/>
                <w:szCs w:val="18"/>
              </w:rPr>
              <w:tab/>
              <w:t>Establecer la importancia de la rendición de cuentas y la aplicación de sistemas de control como mecanismos para reforzar y afianzar los sistemas democráticos representativos.</w:t>
            </w:r>
          </w:p>
          <w:p w:rsidR="00BB56E8" w:rsidRPr="004830D0" w:rsidRDefault="00BB56E8" w:rsidP="00E3281C">
            <w:pPr>
              <w:pStyle w:val="Sinespaciado"/>
              <w:rPr>
                <w:sz w:val="18"/>
                <w:szCs w:val="18"/>
              </w:rPr>
            </w:pPr>
            <w:r w:rsidRPr="004830D0">
              <w:rPr>
                <w:sz w:val="18"/>
                <w:szCs w:val="18"/>
              </w:rPr>
              <w:t xml:space="preserve">CS.EC.5.2.12. </w:t>
            </w:r>
            <w:r w:rsidRPr="004830D0">
              <w:rPr>
                <w:sz w:val="18"/>
                <w:szCs w:val="18"/>
              </w:rPr>
              <w:tab/>
              <w:t>Definir el principio de deliberación a partir de sus implicaciones como procedimiento colectivo de toma de decisiones.</w:t>
            </w:r>
          </w:p>
        </w:tc>
        <w:tc>
          <w:tcPr>
            <w:tcW w:w="1984" w:type="dxa"/>
          </w:tcPr>
          <w:p w:rsidR="00BB56E8" w:rsidRPr="004830D0" w:rsidRDefault="00BB56E8" w:rsidP="00E3281C">
            <w:pPr>
              <w:pStyle w:val="Pa12"/>
              <w:spacing w:before="100" w:after="100"/>
              <w:jc w:val="both"/>
              <w:rPr>
                <w:rFonts w:cs="Gotham"/>
                <w:color w:val="000000"/>
                <w:sz w:val="17"/>
                <w:szCs w:val="17"/>
              </w:rPr>
            </w:pPr>
            <w:r w:rsidRPr="004830D0">
              <w:rPr>
                <w:rFonts w:cs="Gotham"/>
                <w:color w:val="000000"/>
                <w:sz w:val="17"/>
                <w:szCs w:val="17"/>
              </w:rPr>
              <w:t>CE.CS.EC.5.4. Analiza la importancia de la deliberación ciudadana en los procesos democráticos y los mecanismos de legitimación social del poder político, para el sostenimiento de la democracia representativa o social basada en el cum</w:t>
            </w:r>
            <w:r w:rsidRPr="004830D0">
              <w:rPr>
                <w:rFonts w:cs="Gotham"/>
                <w:color w:val="000000"/>
                <w:sz w:val="17"/>
                <w:szCs w:val="17"/>
              </w:rPr>
              <w:softHyphen/>
              <w:t xml:space="preserve">plimiento de los derechos civiles y políticos. </w:t>
            </w:r>
          </w:p>
        </w:tc>
        <w:tc>
          <w:tcPr>
            <w:tcW w:w="2126" w:type="dxa"/>
          </w:tcPr>
          <w:p w:rsidR="00BB56E8" w:rsidRPr="004830D0" w:rsidRDefault="00BB56E8" w:rsidP="00E3281C">
            <w:pPr>
              <w:pStyle w:val="Pa12"/>
              <w:spacing w:before="100" w:after="100"/>
              <w:jc w:val="both"/>
              <w:rPr>
                <w:rFonts w:cs="Gotham"/>
                <w:color w:val="000000"/>
                <w:sz w:val="17"/>
                <w:szCs w:val="17"/>
              </w:rPr>
            </w:pPr>
            <w:r w:rsidRPr="004830D0">
              <w:rPr>
                <w:rFonts w:cs="Gotham"/>
                <w:color w:val="000000"/>
                <w:sz w:val="17"/>
                <w:szCs w:val="17"/>
              </w:rPr>
              <w:t xml:space="preserve">I.CS.EC.5.4.1. Contrasta las características de los derechos civiles, los derechos políticos y la representación política en la democracia social y en la democracia política. (J.1., J.3., I.1.) </w:t>
            </w:r>
          </w:p>
          <w:p w:rsidR="00BB56E8" w:rsidRPr="004830D0" w:rsidRDefault="00BB56E8" w:rsidP="00E3281C">
            <w:pPr>
              <w:pStyle w:val="Pa12"/>
              <w:spacing w:before="100" w:after="100"/>
              <w:rPr>
                <w:rFonts w:cs="Gotham"/>
                <w:color w:val="000000"/>
                <w:sz w:val="17"/>
                <w:szCs w:val="17"/>
              </w:rPr>
            </w:pPr>
            <w:r w:rsidRPr="004830D0">
              <w:rPr>
                <w:rFonts w:cs="Gotham"/>
                <w:color w:val="000000"/>
                <w:sz w:val="17"/>
                <w:szCs w:val="17"/>
              </w:rPr>
              <w:t>I.CS.EC.5.4.2. Analiza los procesos de legitimidad y repre</w:t>
            </w:r>
            <w:r w:rsidRPr="004830D0">
              <w:rPr>
                <w:rFonts w:cs="Gotham"/>
                <w:color w:val="000000"/>
                <w:sz w:val="17"/>
                <w:szCs w:val="17"/>
              </w:rPr>
              <w:softHyphen/>
              <w:t>sentación política, partiendo del análisis de la deliberación y la implementación de mecanismos de control para el afianzamiento de los sistemas democráticos representati</w:t>
            </w:r>
            <w:r w:rsidRPr="004830D0">
              <w:rPr>
                <w:rFonts w:cs="Gotham"/>
                <w:color w:val="000000"/>
                <w:sz w:val="17"/>
                <w:szCs w:val="17"/>
              </w:rPr>
              <w:softHyphen/>
              <w:t xml:space="preserve">vos. (J.1., J.2.) </w:t>
            </w:r>
          </w:p>
          <w:p w:rsidR="00BB56E8" w:rsidRPr="004830D0" w:rsidRDefault="00BB56E8" w:rsidP="00E3281C">
            <w:pPr>
              <w:pStyle w:val="Pa12"/>
              <w:spacing w:before="100" w:after="100"/>
              <w:rPr>
                <w:rFonts w:cs="Gotham"/>
                <w:color w:val="000000"/>
                <w:sz w:val="17"/>
                <w:szCs w:val="17"/>
              </w:rPr>
            </w:pPr>
            <w:r w:rsidRPr="004830D0">
              <w:rPr>
                <w:rFonts w:cs="Gotham"/>
                <w:color w:val="000000"/>
                <w:sz w:val="17"/>
                <w:szCs w:val="17"/>
              </w:rPr>
              <w:t xml:space="preserve">I.CS.EC.5.4.3. Argumenta las ventajas y limitaciones de la </w:t>
            </w:r>
            <w:r w:rsidRPr="004830D0">
              <w:rPr>
                <w:rFonts w:cs="Gotham"/>
                <w:color w:val="000000"/>
                <w:sz w:val="17"/>
                <w:szCs w:val="17"/>
              </w:rPr>
              <w:lastRenderedPageBreak/>
              <w:t>democracia deliberativa, democracia social y democracia política, analizando la necesidad de contar con mecanis</w:t>
            </w:r>
            <w:r w:rsidRPr="004830D0">
              <w:rPr>
                <w:rFonts w:cs="Gotham"/>
                <w:color w:val="000000"/>
                <w:sz w:val="17"/>
                <w:szCs w:val="17"/>
              </w:rPr>
              <w:softHyphen/>
              <w:t>mos de deliberación pública. (I.2.)</w:t>
            </w:r>
          </w:p>
        </w:tc>
      </w:tr>
      <w:tr w:rsidR="00BB56E8" w:rsidRPr="004830D0" w:rsidTr="00BB56E8">
        <w:tc>
          <w:tcPr>
            <w:tcW w:w="2036" w:type="dxa"/>
            <w:vMerge/>
          </w:tcPr>
          <w:p w:rsidR="00BB56E8" w:rsidRPr="004830D0" w:rsidRDefault="00BB56E8" w:rsidP="00E3281C">
            <w:pPr>
              <w:pStyle w:val="Sinespaciado"/>
              <w:rPr>
                <w:sz w:val="18"/>
                <w:szCs w:val="18"/>
              </w:rPr>
            </w:pPr>
          </w:p>
        </w:tc>
        <w:tc>
          <w:tcPr>
            <w:tcW w:w="2354" w:type="dxa"/>
          </w:tcPr>
          <w:p w:rsidR="00BB56E8" w:rsidRPr="004830D0" w:rsidRDefault="00BB56E8" w:rsidP="00E3281C">
            <w:pPr>
              <w:pStyle w:val="Sinespaciado"/>
              <w:rPr>
                <w:rStyle w:val="A11"/>
                <w:rFonts w:cs="HelveticaNeueLT Std Thin"/>
                <w:sz w:val="18"/>
                <w:szCs w:val="18"/>
              </w:rPr>
            </w:pPr>
            <w:r w:rsidRPr="004830D0">
              <w:rPr>
                <w:rFonts w:cs="HelveticaNeueLT Std Thin"/>
                <w:color w:val="000000"/>
                <w:sz w:val="18"/>
                <w:szCs w:val="18"/>
              </w:rPr>
              <w:t>9 Elabora proyectos de investigación en los cuales plantea una hipótesis y emite juicios críticos y conclusiones de forma argumentada sobre aspectos políticos, sociales, económicos y territoriales, vinculados a la dinámica y al desarrollo territorial de su país en relación con el resto del mundo, a través de la producción de textos escritos y de varias formas de expresión oral</w:t>
            </w:r>
          </w:p>
        </w:tc>
        <w:tc>
          <w:tcPr>
            <w:tcW w:w="2268" w:type="dxa"/>
          </w:tcPr>
          <w:p w:rsidR="00BB56E8" w:rsidRPr="004830D0" w:rsidRDefault="00BB56E8" w:rsidP="00E3281C">
            <w:pPr>
              <w:pStyle w:val="Sinespaciado"/>
              <w:rPr>
                <w:sz w:val="18"/>
                <w:szCs w:val="18"/>
                <w:lang w:val="es-ES"/>
              </w:rPr>
            </w:pPr>
            <w:r w:rsidRPr="004830D0">
              <w:rPr>
                <w:sz w:val="18"/>
                <w:szCs w:val="18"/>
                <w:lang w:val="es-ES"/>
              </w:rPr>
              <w:t xml:space="preserve">CS.EC.5.1.5. </w:t>
            </w:r>
            <w:r w:rsidRPr="004830D0">
              <w:rPr>
                <w:sz w:val="18"/>
                <w:szCs w:val="18"/>
                <w:lang w:val="es-ES"/>
              </w:rPr>
              <w:tab/>
              <w:t>Determinar la trascendencia de la Declaración Universal de los Derechos Humanos, desde la comprensión de su significado político.</w:t>
            </w:r>
          </w:p>
          <w:p w:rsidR="00BB56E8" w:rsidRPr="004830D0" w:rsidRDefault="00BB56E8" w:rsidP="00E3281C">
            <w:pPr>
              <w:pStyle w:val="Sinespaciado"/>
              <w:rPr>
                <w:sz w:val="18"/>
                <w:szCs w:val="18"/>
                <w:lang w:val="es-ES"/>
              </w:rPr>
            </w:pPr>
            <w:r w:rsidRPr="004830D0">
              <w:rPr>
                <w:sz w:val="18"/>
                <w:szCs w:val="18"/>
                <w:lang w:val="es-ES"/>
              </w:rPr>
              <w:t xml:space="preserve">CS.EC.5.1.6. </w:t>
            </w:r>
            <w:r w:rsidRPr="004830D0">
              <w:rPr>
                <w:sz w:val="18"/>
                <w:szCs w:val="18"/>
                <w:lang w:val="es-ES"/>
              </w:rPr>
              <w:tab/>
              <w:t>Reconocer la igualdad natural de los seres humanos y la protección de la vida frente a la arbitrariedad del poder desde el análisis político.</w:t>
            </w:r>
          </w:p>
          <w:p w:rsidR="00BB56E8" w:rsidRPr="004830D0" w:rsidRDefault="00BB56E8" w:rsidP="00E3281C">
            <w:pPr>
              <w:pStyle w:val="Sinespaciado"/>
              <w:rPr>
                <w:sz w:val="18"/>
                <w:szCs w:val="18"/>
                <w:lang w:val="es-ES"/>
              </w:rPr>
            </w:pPr>
            <w:r w:rsidRPr="004830D0">
              <w:rPr>
                <w:sz w:val="18"/>
                <w:szCs w:val="18"/>
                <w:lang w:val="es-ES"/>
              </w:rPr>
              <w:t>CS.EC.5.1.7.</w:t>
            </w:r>
            <w:r w:rsidRPr="004830D0">
              <w:rPr>
                <w:sz w:val="18"/>
                <w:szCs w:val="18"/>
                <w:lang w:val="es-ES"/>
              </w:rPr>
              <w:tab/>
              <w:t>Identificar y analizar cada una de las diferentes generaciones de derechos y el contexto histórico de su surgimiento.</w:t>
            </w:r>
          </w:p>
          <w:p w:rsidR="00BB56E8" w:rsidRPr="004830D0" w:rsidRDefault="00BB56E8" w:rsidP="00E3281C">
            <w:pPr>
              <w:pStyle w:val="Sinespaciado"/>
              <w:rPr>
                <w:sz w:val="18"/>
                <w:szCs w:val="18"/>
                <w:lang w:val="es-ES"/>
              </w:rPr>
            </w:pPr>
            <w:r w:rsidRPr="004830D0">
              <w:rPr>
                <w:sz w:val="18"/>
                <w:szCs w:val="18"/>
                <w:lang w:val="es-ES"/>
              </w:rPr>
              <w:t xml:space="preserve">CS.EC.5.1.8. </w:t>
            </w:r>
            <w:r w:rsidRPr="004830D0">
              <w:rPr>
                <w:sz w:val="18"/>
                <w:szCs w:val="18"/>
                <w:lang w:val="es-ES"/>
              </w:rPr>
              <w:tab/>
              <w:t>Analizar el significado jurídico posterior de los principios declaratorios de igualdad natural y protección a la vida, considerando la relación derechos - obligaciones y derechos - responsabilidades.</w:t>
            </w:r>
          </w:p>
        </w:tc>
        <w:tc>
          <w:tcPr>
            <w:tcW w:w="1984" w:type="dxa"/>
          </w:tcPr>
          <w:p w:rsidR="00BB56E8" w:rsidRPr="004830D0" w:rsidRDefault="00BB56E8" w:rsidP="00E3281C">
            <w:pPr>
              <w:pStyle w:val="Pa12"/>
              <w:spacing w:before="100" w:after="100"/>
              <w:rPr>
                <w:rFonts w:cs="Gotham"/>
                <w:color w:val="000000"/>
                <w:sz w:val="17"/>
                <w:szCs w:val="17"/>
              </w:rPr>
            </w:pPr>
            <w:r w:rsidRPr="004830D0">
              <w:rPr>
                <w:rFonts w:cs="Gotham"/>
                <w:color w:val="000000"/>
                <w:sz w:val="17"/>
                <w:szCs w:val="17"/>
              </w:rPr>
              <w:t xml:space="preserve">CE.CS.EC.5.1. Explica la evolución histórica de la ciudadanía, los derechos y las declaraciones de derechos reconociendo su relación con el individuo, la sociedad y poder político. </w:t>
            </w: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r w:rsidRPr="004830D0">
              <w:rPr>
                <w:lang w:val="es-ES"/>
              </w:rPr>
              <w:t>CE.CS.EC.5.2. Examina la igualdad natural y su traducción jurídica como base fundamental del reconocimiento de oportunidades, derechos y obligaciones en diferentes espacios políticos, sociales o comunitarios, sin distinción a ningún grupo social.</w:t>
            </w:r>
          </w:p>
          <w:p w:rsidR="00BB56E8" w:rsidRPr="004830D0" w:rsidRDefault="00BB56E8" w:rsidP="00E3281C">
            <w:pPr>
              <w:pStyle w:val="Sinespaciado"/>
              <w:rPr>
                <w:bCs/>
                <w:i/>
                <w:sz w:val="18"/>
                <w:szCs w:val="18"/>
                <w:lang w:val="es-ES"/>
              </w:rPr>
            </w:pPr>
          </w:p>
        </w:tc>
        <w:tc>
          <w:tcPr>
            <w:tcW w:w="2126" w:type="dxa"/>
          </w:tcPr>
          <w:p w:rsidR="00BB56E8" w:rsidRPr="004830D0" w:rsidRDefault="00BB56E8" w:rsidP="00E3281C">
            <w:pPr>
              <w:pStyle w:val="Sinespaciado"/>
              <w:rPr>
                <w:bCs/>
                <w:i/>
                <w:sz w:val="18"/>
                <w:szCs w:val="18"/>
                <w:lang w:val="es-ES"/>
              </w:rPr>
            </w:pPr>
            <w:r w:rsidRPr="004830D0">
              <w:rPr>
                <w:bCs/>
                <w:i/>
                <w:sz w:val="18"/>
                <w:szCs w:val="18"/>
                <w:lang w:val="es-ES"/>
              </w:rPr>
              <w:t>I.CS.EC.5.1.1. Analiza el origen y evolución histórica de “ciudadanía”</w:t>
            </w:r>
          </w:p>
          <w:p w:rsidR="00BB56E8" w:rsidRPr="004830D0" w:rsidRDefault="00BB56E8" w:rsidP="00E3281C">
            <w:pPr>
              <w:pStyle w:val="Sinespaciado"/>
              <w:rPr>
                <w:bCs/>
                <w:i/>
                <w:sz w:val="18"/>
                <w:szCs w:val="18"/>
                <w:lang w:val="es-ES"/>
              </w:rPr>
            </w:pPr>
            <w:r w:rsidRPr="004830D0">
              <w:rPr>
                <w:bCs/>
                <w:i/>
                <w:sz w:val="18"/>
                <w:szCs w:val="18"/>
                <w:lang w:val="es-ES"/>
              </w:rPr>
              <w:t>y “derechos” y los efectos que trae consigo la</w:t>
            </w:r>
          </w:p>
          <w:p w:rsidR="00BB56E8" w:rsidRPr="004830D0" w:rsidRDefault="00BB56E8" w:rsidP="00E3281C">
            <w:pPr>
              <w:pStyle w:val="Sinespaciado"/>
              <w:rPr>
                <w:bCs/>
                <w:i/>
                <w:sz w:val="18"/>
                <w:szCs w:val="18"/>
                <w:lang w:val="es-ES"/>
              </w:rPr>
            </w:pPr>
            <w:r w:rsidRPr="004830D0">
              <w:rPr>
                <w:bCs/>
                <w:i/>
                <w:sz w:val="18"/>
                <w:szCs w:val="18"/>
                <w:lang w:val="es-ES"/>
              </w:rPr>
              <w:t>concepción de estos términos en la relación entre individuo</w:t>
            </w:r>
          </w:p>
          <w:p w:rsidR="00BB56E8" w:rsidRPr="004830D0" w:rsidRDefault="00BB56E8" w:rsidP="00E3281C">
            <w:pPr>
              <w:pStyle w:val="Sinespaciado"/>
              <w:rPr>
                <w:bCs/>
                <w:i/>
                <w:sz w:val="18"/>
                <w:szCs w:val="18"/>
                <w:lang w:val="es-ES"/>
              </w:rPr>
            </w:pPr>
            <w:r w:rsidRPr="004830D0">
              <w:rPr>
                <w:bCs/>
                <w:i/>
                <w:sz w:val="18"/>
                <w:szCs w:val="18"/>
                <w:lang w:val="es-ES"/>
              </w:rPr>
              <w:t>y sociedad. (J.3.)</w:t>
            </w:r>
          </w:p>
          <w:p w:rsidR="00BB56E8" w:rsidRPr="004830D0" w:rsidRDefault="00BB56E8" w:rsidP="00E3281C">
            <w:pPr>
              <w:pStyle w:val="Sinespaciado"/>
              <w:rPr>
                <w:bCs/>
                <w:i/>
                <w:sz w:val="18"/>
                <w:szCs w:val="18"/>
                <w:lang w:val="es-ES"/>
              </w:rPr>
            </w:pPr>
            <w:r w:rsidRPr="004830D0">
              <w:rPr>
                <w:bCs/>
                <w:i/>
                <w:sz w:val="18"/>
                <w:szCs w:val="18"/>
                <w:lang w:val="es-ES"/>
              </w:rPr>
              <w:t>I.CS.EC.5.1.2. Analiza los procesos históricos que propiciaron</w:t>
            </w:r>
          </w:p>
          <w:p w:rsidR="00BB56E8" w:rsidRPr="004830D0" w:rsidRDefault="00BB56E8" w:rsidP="00E3281C">
            <w:pPr>
              <w:pStyle w:val="Sinespaciado"/>
              <w:rPr>
                <w:bCs/>
                <w:i/>
                <w:sz w:val="18"/>
                <w:szCs w:val="18"/>
                <w:lang w:val="es-ES"/>
              </w:rPr>
            </w:pPr>
            <w:r w:rsidRPr="004830D0">
              <w:rPr>
                <w:bCs/>
                <w:i/>
                <w:sz w:val="18"/>
                <w:szCs w:val="18"/>
                <w:lang w:val="es-ES"/>
              </w:rPr>
              <w:t>la Declaración de los Derechos del Hombre y del</w:t>
            </w:r>
          </w:p>
          <w:p w:rsidR="00BB56E8" w:rsidRPr="004830D0" w:rsidRDefault="00BB56E8" w:rsidP="00E3281C">
            <w:pPr>
              <w:pStyle w:val="Sinespaciado"/>
              <w:rPr>
                <w:bCs/>
                <w:i/>
                <w:sz w:val="18"/>
                <w:szCs w:val="18"/>
                <w:lang w:val="es-ES"/>
              </w:rPr>
            </w:pPr>
            <w:r w:rsidRPr="004830D0">
              <w:rPr>
                <w:bCs/>
                <w:i/>
                <w:sz w:val="18"/>
                <w:szCs w:val="18"/>
                <w:lang w:val="es-ES"/>
              </w:rPr>
              <w:t>Ciudadano, la Declaración de los Derechos de la Mujer y</w:t>
            </w:r>
          </w:p>
          <w:p w:rsidR="00BB56E8" w:rsidRPr="004830D0" w:rsidRDefault="00BB56E8" w:rsidP="00E3281C">
            <w:pPr>
              <w:pStyle w:val="Sinespaciado"/>
              <w:rPr>
                <w:bCs/>
                <w:i/>
                <w:sz w:val="18"/>
                <w:szCs w:val="18"/>
                <w:lang w:val="es-ES"/>
              </w:rPr>
            </w:pPr>
            <w:r w:rsidRPr="004830D0">
              <w:rPr>
                <w:bCs/>
                <w:i/>
                <w:sz w:val="18"/>
                <w:szCs w:val="18"/>
                <w:lang w:val="es-ES"/>
              </w:rPr>
              <w:t>la Ciudadana, la Declaración Universal de los Derechos Humanos</w:t>
            </w:r>
          </w:p>
          <w:p w:rsidR="00BB56E8" w:rsidRPr="004830D0" w:rsidRDefault="00BB56E8" w:rsidP="00E3281C">
            <w:pPr>
              <w:pStyle w:val="Sinespaciado"/>
              <w:rPr>
                <w:bCs/>
                <w:i/>
                <w:sz w:val="18"/>
                <w:szCs w:val="18"/>
                <w:lang w:val="es-ES"/>
              </w:rPr>
            </w:pPr>
            <w:r w:rsidRPr="004830D0">
              <w:rPr>
                <w:bCs/>
                <w:i/>
                <w:sz w:val="18"/>
                <w:szCs w:val="18"/>
                <w:lang w:val="es-ES"/>
              </w:rPr>
              <w:t>y la relación entre individuo, sociedad y poder político.</w:t>
            </w:r>
          </w:p>
          <w:p w:rsidR="00BB56E8" w:rsidRPr="004830D0" w:rsidRDefault="00BB56E8" w:rsidP="00E3281C">
            <w:pPr>
              <w:pStyle w:val="Sinespaciado"/>
              <w:rPr>
                <w:bCs/>
                <w:i/>
                <w:sz w:val="18"/>
                <w:szCs w:val="18"/>
                <w:lang w:val="es-ES"/>
              </w:rPr>
            </w:pPr>
            <w:r w:rsidRPr="004830D0">
              <w:rPr>
                <w:bCs/>
                <w:i/>
                <w:sz w:val="18"/>
                <w:szCs w:val="18"/>
                <w:lang w:val="es-ES"/>
              </w:rPr>
              <w:t>(J.3., S.1.)</w:t>
            </w:r>
          </w:p>
          <w:p w:rsidR="00BB56E8" w:rsidRPr="004830D0" w:rsidRDefault="00BB56E8" w:rsidP="00E3281C">
            <w:pPr>
              <w:pStyle w:val="Sinespaciado"/>
              <w:rPr>
                <w:bCs/>
                <w:i/>
                <w:sz w:val="18"/>
                <w:szCs w:val="18"/>
                <w:lang w:val="es-ES"/>
              </w:rPr>
            </w:pPr>
            <w:r w:rsidRPr="004830D0">
              <w:rPr>
                <w:bCs/>
                <w:i/>
                <w:sz w:val="18"/>
                <w:szCs w:val="18"/>
                <w:lang w:val="es-ES"/>
              </w:rPr>
              <w:t>I.CS.EC.5.1.3. Explica las diferentes generaciones de derechos</w:t>
            </w:r>
          </w:p>
          <w:p w:rsidR="00BB56E8" w:rsidRPr="004830D0" w:rsidRDefault="00BB56E8" w:rsidP="00E3281C">
            <w:pPr>
              <w:pStyle w:val="Sinespaciado"/>
              <w:rPr>
                <w:bCs/>
                <w:i/>
                <w:sz w:val="18"/>
                <w:szCs w:val="18"/>
                <w:lang w:val="es-ES"/>
              </w:rPr>
            </w:pPr>
            <w:r w:rsidRPr="004830D0">
              <w:rPr>
                <w:bCs/>
                <w:i/>
                <w:sz w:val="18"/>
                <w:szCs w:val="18"/>
                <w:lang w:val="es-ES"/>
              </w:rPr>
              <w:t>y el contexto histórico de su surgimiento, reconociendo</w:t>
            </w:r>
          </w:p>
          <w:p w:rsidR="00BB56E8" w:rsidRPr="004830D0" w:rsidRDefault="00BB56E8" w:rsidP="00E3281C">
            <w:pPr>
              <w:pStyle w:val="Sinespaciado"/>
              <w:rPr>
                <w:bCs/>
                <w:i/>
                <w:sz w:val="18"/>
                <w:szCs w:val="18"/>
                <w:lang w:val="es-ES"/>
              </w:rPr>
            </w:pPr>
            <w:r w:rsidRPr="004830D0">
              <w:rPr>
                <w:bCs/>
                <w:i/>
                <w:sz w:val="18"/>
                <w:szCs w:val="18"/>
                <w:lang w:val="es-ES"/>
              </w:rPr>
              <w:t>la relación entre individuo, sociedad y poder político en</w:t>
            </w:r>
          </w:p>
          <w:p w:rsidR="00BB56E8" w:rsidRPr="004830D0" w:rsidRDefault="00BB56E8" w:rsidP="00E3281C">
            <w:pPr>
              <w:pStyle w:val="Sinespaciado"/>
              <w:rPr>
                <w:bCs/>
                <w:i/>
                <w:sz w:val="18"/>
                <w:szCs w:val="18"/>
                <w:lang w:val="es-ES"/>
              </w:rPr>
            </w:pPr>
            <w:r w:rsidRPr="004830D0">
              <w:rPr>
                <w:bCs/>
                <w:i/>
                <w:sz w:val="18"/>
                <w:szCs w:val="18"/>
                <w:lang w:val="es-ES"/>
              </w:rPr>
              <w:t>cada una de las generaciones. (J.1., J.3.)</w:t>
            </w: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r w:rsidRPr="004830D0">
              <w:rPr>
                <w:bCs/>
                <w:i/>
                <w:sz w:val="18"/>
                <w:szCs w:val="18"/>
                <w:lang w:val="es-ES"/>
              </w:rPr>
              <w:t>I.CS.EC.5.2.1. Examina la igualdad natural de los seres humanos,</w:t>
            </w:r>
          </w:p>
          <w:p w:rsidR="00BB56E8" w:rsidRPr="004830D0" w:rsidRDefault="00BB56E8" w:rsidP="00E3281C">
            <w:pPr>
              <w:pStyle w:val="Sinespaciado"/>
              <w:rPr>
                <w:bCs/>
                <w:i/>
                <w:sz w:val="18"/>
                <w:szCs w:val="18"/>
                <w:lang w:val="es-ES"/>
              </w:rPr>
            </w:pPr>
            <w:r w:rsidRPr="004830D0">
              <w:rPr>
                <w:bCs/>
                <w:i/>
                <w:sz w:val="18"/>
                <w:szCs w:val="18"/>
                <w:lang w:val="es-ES"/>
              </w:rPr>
              <w:t>su traducción jurídica como base para la protección</w:t>
            </w:r>
          </w:p>
          <w:p w:rsidR="00BB56E8" w:rsidRPr="004830D0" w:rsidRDefault="00BB56E8" w:rsidP="00E3281C">
            <w:pPr>
              <w:pStyle w:val="Sinespaciado"/>
              <w:rPr>
                <w:bCs/>
                <w:i/>
                <w:sz w:val="18"/>
                <w:szCs w:val="18"/>
                <w:lang w:val="es-ES"/>
              </w:rPr>
            </w:pPr>
            <w:r w:rsidRPr="004830D0">
              <w:rPr>
                <w:bCs/>
                <w:i/>
                <w:sz w:val="18"/>
                <w:szCs w:val="18"/>
                <w:lang w:val="es-ES"/>
              </w:rPr>
              <w:t>frente a la arbitrariedad del poder y su expresión en todos</w:t>
            </w:r>
          </w:p>
          <w:p w:rsidR="00BB56E8" w:rsidRPr="004830D0" w:rsidRDefault="00BB56E8" w:rsidP="00E3281C">
            <w:pPr>
              <w:pStyle w:val="Sinespaciado"/>
              <w:rPr>
                <w:bCs/>
                <w:i/>
                <w:sz w:val="18"/>
                <w:szCs w:val="18"/>
                <w:lang w:val="es-ES"/>
              </w:rPr>
            </w:pPr>
            <w:r w:rsidRPr="004830D0">
              <w:rPr>
                <w:bCs/>
                <w:i/>
                <w:sz w:val="18"/>
                <w:szCs w:val="18"/>
                <w:lang w:val="es-ES"/>
              </w:rPr>
              <w:t>los ámbitos. (J.1., J.2., J.3., S.1.)</w:t>
            </w:r>
          </w:p>
          <w:p w:rsidR="00BB56E8" w:rsidRPr="004830D0" w:rsidRDefault="00BB56E8" w:rsidP="00E3281C">
            <w:pPr>
              <w:pStyle w:val="Sinespaciado"/>
              <w:rPr>
                <w:bCs/>
                <w:i/>
                <w:sz w:val="18"/>
                <w:szCs w:val="18"/>
                <w:lang w:val="es-ES"/>
              </w:rPr>
            </w:pPr>
            <w:r w:rsidRPr="004830D0">
              <w:rPr>
                <w:bCs/>
                <w:i/>
                <w:sz w:val="18"/>
                <w:szCs w:val="18"/>
                <w:lang w:val="es-ES"/>
              </w:rPr>
              <w:t xml:space="preserve">I.CS.EC.5.2.2. Argumenta que la igualdad natural </w:t>
            </w:r>
            <w:r w:rsidRPr="004830D0">
              <w:rPr>
                <w:bCs/>
                <w:i/>
                <w:sz w:val="18"/>
                <w:szCs w:val="18"/>
                <w:lang w:val="es-ES"/>
              </w:rPr>
              <w:lastRenderedPageBreak/>
              <w:t>de los</w:t>
            </w:r>
          </w:p>
          <w:p w:rsidR="00BB56E8" w:rsidRPr="004830D0" w:rsidRDefault="00BB56E8" w:rsidP="00E3281C">
            <w:pPr>
              <w:pStyle w:val="Sinespaciado"/>
              <w:rPr>
                <w:bCs/>
                <w:i/>
                <w:sz w:val="18"/>
                <w:szCs w:val="18"/>
                <w:lang w:val="es-ES"/>
              </w:rPr>
            </w:pPr>
            <w:r w:rsidRPr="004830D0">
              <w:rPr>
                <w:bCs/>
                <w:i/>
                <w:sz w:val="18"/>
                <w:szCs w:val="18"/>
                <w:lang w:val="es-ES"/>
              </w:rPr>
              <w:t>seres humanos está dirigida a todos los grupos sociales,</w:t>
            </w:r>
          </w:p>
          <w:p w:rsidR="00BB56E8" w:rsidRPr="004830D0" w:rsidRDefault="00BB56E8" w:rsidP="00E3281C">
            <w:pPr>
              <w:pStyle w:val="Sinespaciado"/>
              <w:rPr>
                <w:bCs/>
                <w:i/>
                <w:sz w:val="18"/>
                <w:szCs w:val="18"/>
                <w:lang w:val="es-ES"/>
              </w:rPr>
            </w:pPr>
            <w:r w:rsidRPr="004830D0">
              <w:rPr>
                <w:bCs/>
                <w:i/>
                <w:sz w:val="18"/>
                <w:szCs w:val="18"/>
                <w:lang w:val="es-ES"/>
              </w:rPr>
              <w:t>como generador de igualdad de opciones y oportunidades,</w:t>
            </w:r>
          </w:p>
          <w:p w:rsidR="00BB56E8" w:rsidRPr="004830D0" w:rsidRDefault="00BB56E8" w:rsidP="00E3281C">
            <w:pPr>
              <w:pStyle w:val="Sinespaciado"/>
              <w:rPr>
                <w:bCs/>
                <w:i/>
                <w:sz w:val="18"/>
                <w:szCs w:val="18"/>
                <w:lang w:val="es-ES"/>
              </w:rPr>
            </w:pPr>
            <w:r w:rsidRPr="004830D0">
              <w:rPr>
                <w:bCs/>
                <w:i/>
                <w:sz w:val="18"/>
                <w:szCs w:val="18"/>
                <w:lang w:val="es-ES"/>
              </w:rPr>
              <w:t>considerando al sufragio universal como condición de participación</w:t>
            </w:r>
          </w:p>
          <w:p w:rsidR="00BB56E8" w:rsidRPr="004830D0" w:rsidRDefault="00BB56E8" w:rsidP="00E3281C">
            <w:pPr>
              <w:pStyle w:val="Sinespaciado"/>
              <w:rPr>
                <w:bCs/>
                <w:i/>
                <w:sz w:val="18"/>
                <w:szCs w:val="18"/>
                <w:lang w:val="es-ES"/>
              </w:rPr>
            </w:pPr>
            <w:r w:rsidRPr="004830D0">
              <w:rPr>
                <w:bCs/>
                <w:i/>
                <w:sz w:val="18"/>
                <w:szCs w:val="18"/>
                <w:lang w:val="es-ES"/>
              </w:rPr>
              <w:t>igualitaria. (J.1., J.3., S.1.)</w:t>
            </w:r>
          </w:p>
        </w:tc>
      </w:tr>
      <w:tr w:rsidR="00BB56E8" w:rsidRPr="004830D0" w:rsidTr="00BB56E8">
        <w:tc>
          <w:tcPr>
            <w:tcW w:w="2036" w:type="dxa"/>
            <w:vMerge/>
          </w:tcPr>
          <w:p w:rsidR="00BB56E8" w:rsidRPr="004830D0" w:rsidRDefault="00BB56E8" w:rsidP="00E3281C">
            <w:pPr>
              <w:pStyle w:val="Sinespaciado"/>
              <w:rPr>
                <w:sz w:val="18"/>
                <w:szCs w:val="18"/>
              </w:rPr>
            </w:pPr>
          </w:p>
        </w:tc>
        <w:tc>
          <w:tcPr>
            <w:tcW w:w="2354" w:type="dxa"/>
          </w:tcPr>
          <w:p w:rsidR="00BB56E8" w:rsidRPr="004830D0" w:rsidRDefault="00BB56E8" w:rsidP="00E3281C">
            <w:pPr>
              <w:pStyle w:val="Sinespaciado"/>
              <w:rPr>
                <w:rStyle w:val="A11"/>
                <w:rFonts w:cs="HelveticaNeueLT Std Thin"/>
                <w:sz w:val="18"/>
                <w:szCs w:val="18"/>
              </w:rPr>
            </w:pPr>
            <w:r w:rsidRPr="004830D0">
              <w:rPr>
                <w:rFonts w:cs="HelveticaNeueLT Std Thin"/>
                <w:color w:val="000000"/>
                <w:sz w:val="18"/>
                <w:szCs w:val="18"/>
              </w:rPr>
              <w:t>10 Utiliza técnicas e instrumentos relacionados con la cartografía o la estadística, y explica con argumentos la dinámica de configuración terri</w:t>
            </w:r>
            <w:r w:rsidRPr="004830D0">
              <w:rPr>
                <w:rFonts w:cs="HelveticaNeueLT Std Thin"/>
                <w:color w:val="000000"/>
                <w:sz w:val="18"/>
                <w:szCs w:val="18"/>
              </w:rPr>
              <w:softHyphen/>
              <w:t>torial y los factores o procesos involucrados en ella, tanto de Ecuador y América como del mundo</w:t>
            </w:r>
          </w:p>
        </w:tc>
        <w:tc>
          <w:tcPr>
            <w:tcW w:w="2268" w:type="dxa"/>
          </w:tcPr>
          <w:p w:rsidR="00BB56E8" w:rsidRPr="004830D0" w:rsidRDefault="00BB56E8" w:rsidP="00E3281C">
            <w:pPr>
              <w:pStyle w:val="Sinespaciado"/>
              <w:rPr>
                <w:sz w:val="18"/>
                <w:szCs w:val="18"/>
              </w:rPr>
            </w:pPr>
            <w:r w:rsidRPr="004830D0">
              <w:rPr>
                <w:sz w:val="18"/>
                <w:szCs w:val="18"/>
              </w:rPr>
              <w:t xml:space="preserve">CS.EC.5.1.5. </w:t>
            </w:r>
            <w:r w:rsidRPr="004830D0">
              <w:rPr>
                <w:sz w:val="18"/>
                <w:szCs w:val="18"/>
              </w:rPr>
              <w:tab/>
              <w:t>Determinar la trascendencia de la Declaración Universal de los Derechos Humanos, desde la comprensión de su significado político.</w:t>
            </w:r>
          </w:p>
          <w:p w:rsidR="00BB56E8" w:rsidRPr="004830D0" w:rsidRDefault="00BB56E8" w:rsidP="00E3281C">
            <w:pPr>
              <w:pStyle w:val="Sinespaciado"/>
              <w:rPr>
                <w:sz w:val="18"/>
                <w:szCs w:val="18"/>
              </w:rPr>
            </w:pPr>
            <w:r w:rsidRPr="004830D0">
              <w:rPr>
                <w:sz w:val="18"/>
                <w:szCs w:val="18"/>
              </w:rPr>
              <w:t xml:space="preserve">CS.EC.5.1.6. </w:t>
            </w:r>
            <w:r w:rsidRPr="004830D0">
              <w:rPr>
                <w:sz w:val="18"/>
                <w:szCs w:val="18"/>
              </w:rPr>
              <w:tab/>
              <w:t>Reconocer la igualdad natural de los seres humanos y la protección de la vida frente a la arbitrariedad del poder desde el análisis político.</w:t>
            </w:r>
          </w:p>
          <w:p w:rsidR="00BB56E8" w:rsidRPr="004830D0" w:rsidRDefault="00BB56E8" w:rsidP="00E3281C">
            <w:pPr>
              <w:pStyle w:val="Sinespaciado"/>
              <w:rPr>
                <w:sz w:val="18"/>
                <w:szCs w:val="18"/>
              </w:rPr>
            </w:pPr>
            <w:r w:rsidRPr="004830D0">
              <w:rPr>
                <w:sz w:val="18"/>
                <w:szCs w:val="18"/>
              </w:rPr>
              <w:t>CS.EC.5.1.7.</w:t>
            </w:r>
            <w:r w:rsidRPr="004830D0">
              <w:rPr>
                <w:sz w:val="18"/>
                <w:szCs w:val="18"/>
              </w:rPr>
              <w:tab/>
              <w:t>Identificar y analizar cada una de las diferentes generaciones de derechos y el contexto histórico de su surgimiento.</w:t>
            </w:r>
          </w:p>
          <w:p w:rsidR="00BB56E8" w:rsidRPr="004830D0" w:rsidRDefault="00BB56E8" w:rsidP="00E3281C">
            <w:pPr>
              <w:pStyle w:val="Sinespaciado"/>
              <w:rPr>
                <w:sz w:val="18"/>
                <w:szCs w:val="18"/>
              </w:rPr>
            </w:pPr>
            <w:r w:rsidRPr="004830D0">
              <w:rPr>
                <w:sz w:val="18"/>
                <w:szCs w:val="18"/>
              </w:rPr>
              <w:t xml:space="preserve">CS.EC.5.1.8. </w:t>
            </w:r>
            <w:r w:rsidRPr="004830D0">
              <w:rPr>
                <w:sz w:val="18"/>
                <w:szCs w:val="18"/>
              </w:rPr>
              <w:tab/>
              <w:t>Analizar el significado jurídico posterior de los principios declaratorios de igualdad natural y protección a la vida, considerando la relación derechos - obligaciones y derechos - responsabilidades.</w:t>
            </w:r>
          </w:p>
        </w:tc>
        <w:tc>
          <w:tcPr>
            <w:tcW w:w="1984" w:type="dxa"/>
          </w:tcPr>
          <w:p w:rsidR="00BB56E8" w:rsidRPr="004830D0" w:rsidRDefault="00BB56E8" w:rsidP="00E3281C">
            <w:pPr>
              <w:pStyle w:val="Pa12"/>
              <w:spacing w:before="100" w:after="100"/>
              <w:rPr>
                <w:rFonts w:cs="Gotham"/>
                <w:color w:val="000000"/>
                <w:sz w:val="17"/>
                <w:szCs w:val="17"/>
              </w:rPr>
            </w:pPr>
            <w:r w:rsidRPr="004830D0">
              <w:rPr>
                <w:rFonts w:cs="Gotham"/>
                <w:color w:val="000000"/>
                <w:sz w:val="17"/>
                <w:szCs w:val="17"/>
              </w:rPr>
              <w:t xml:space="preserve">CE.CS.EC.5.1. Explica la evolución histórica de la ciudadanía, los derechos y las declaraciones de derechos reconociendo su relación con el individuo, la sociedad y poder político. </w:t>
            </w: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r w:rsidRPr="004830D0">
              <w:rPr>
                <w:lang w:val="es-ES"/>
              </w:rPr>
              <w:t>CE.CS.EC.5.2. Examina la igualdad natural y su traducción jurídica como base fundamental del reconocimiento de oportunidades, derechos y obligaciones en diferentes espacios políticos, sociales o comunitarios, sin distinción a ningún grupo social.</w:t>
            </w:r>
          </w:p>
          <w:p w:rsidR="00BB56E8" w:rsidRPr="004830D0" w:rsidRDefault="00BB56E8" w:rsidP="00E3281C">
            <w:pPr>
              <w:pStyle w:val="Sinespaciado"/>
              <w:rPr>
                <w:bCs/>
                <w:i/>
                <w:sz w:val="18"/>
                <w:szCs w:val="18"/>
                <w:lang w:val="es-ES"/>
              </w:rPr>
            </w:pPr>
          </w:p>
        </w:tc>
        <w:tc>
          <w:tcPr>
            <w:tcW w:w="2126" w:type="dxa"/>
          </w:tcPr>
          <w:p w:rsidR="00BB56E8" w:rsidRPr="004830D0" w:rsidRDefault="00BB56E8" w:rsidP="00E3281C">
            <w:pPr>
              <w:pStyle w:val="Sinespaciado"/>
              <w:rPr>
                <w:bCs/>
                <w:i/>
                <w:sz w:val="18"/>
                <w:szCs w:val="18"/>
                <w:lang w:val="es-ES"/>
              </w:rPr>
            </w:pPr>
            <w:r w:rsidRPr="004830D0">
              <w:rPr>
                <w:bCs/>
                <w:i/>
                <w:sz w:val="18"/>
                <w:szCs w:val="18"/>
                <w:lang w:val="es-ES"/>
              </w:rPr>
              <w:t>I.CS.EC.5.1.1. Analiza el origen y evolución histórica de “ciudadanía”</w:t>
            </w:r>
          </w:p>
          <w:p w:rsidR="00BB56E8" w:rsidRPr="004830D0" w:rsidRDefault="00BB56E8" w:rsidP="00E3281C">
            <w:pPr>
              <w:pStyle w:val="Sinespaciado"/>
              <w:rPr>
                <w:bCs/>
                <w:i/>
                <w:sz w:val="18"/>
                <w:szCs w:val="18"/>
                <w:lang w:val="es-ES"/>
              </w:rPr>
            </w:pPr>
            <w:r w:rsidRPr="004830D0">
              <w:rPr>
                <w:bCs/>
                <w:i/>
                <w:sz w:val="18"/>
                <w:szCs w:val="18"/>
                <w:lang w:val="es-ES"/>
              </w:rPr>
              <w:t>y “derechos” y los efectos que trae consigo la</w:t>
            </w:r>
          </w:p>
          <w:p w:rsidR="00BB56E8" w:rsidRPr="004830D0" w:rsidRDefault="00BB56E8" w:rsidP="00E3281C">
            <w:pPr>
              <w:pStyle w:val="Sinespaciado"/>
              <w:rPr>
                <w:bCs/>
                <w:i/>
                <w:sz w:val="18"/>
                <w:szCs w:val="18"/>
                <w:lang w:val="es-ES"/>
              </w:rPr>
            </w:pPr>
            <w:r w:rsidRPr="004830D0">
              <w:rPr>
                <w:bCs/>
                <w:i/>
                <w:sz w:val="18"/>
                <w:szCs w:val="18"/>
                <w:lang w:val="es-ES"/>
              </w:rPr>
              <w:t>concepción de estos términos en la relación entre individuo</w:t>
            </w:r>
          </w:p>
          <w:p w:rsidR="00BB56E8" w:rsidRPr="004830D0" w:rsidRDefault="00BB56E8" w:rsidP="00E3281C">
            <w:pPr>
              <w:pStyle w:val="Sinespaciado"/>
              <w:rPr>
                <w:bCs/>
                <w:i/>
                <w:sz w:val="18"/>
                <w:szCs w:val="18"/>
                <w:lang w:val="es-ES"/>
              </w:rPr>
            </w:pPr>
            <w:r w:rsidRPr="004830D0">
              <w:rPr>
                <w:bCs/>
                <w:i/>
                <w:sz w:val="18"/>
                <w:szCs w:val="18"/>
                <w:lang w:val="es-ES"/>
              </w:rPr>
              <w:t>y sociedad. (J.3.)</w:t>
            </w:r>
          </w:p>
          <w:p w:rsidR="00BB56E8" w:rsidRPr="004830D0" w:rsidRDefault="00BB56E8" w:rsidP="00E3281C">
            <w:pPr>
              <w:pStyle w:val="Sinespaciado"/>
              <w:rPr>
                <w:bCs/>
                <w:i/>
                <w:sz w:val="18"/>
                <w:szCs w:val="18"/>
                <w:lang w:val="es-ES"/>
              </w:rPr>
            </w:pPr>
            <w:r w:rsidRPr="004830D0">
              <w:rPr>
                <w:bCs/>
                <w:i/>
                <w:sz w:val="18"/>
                <w:szCs w:val="18"/>
                <w:lang w:val="es-ES"/>
              </w:rPr>
              <w:t>I.CS.EC.5.1.2. Analiza los procesos históricos que propiciaron</w:t>
            </w:r>
          </w:p>
          <w:p w:rsidR="00BB56E8" w:rsidRPr="004830D0" w:rsidRDefault="00BB56E8" w:rsidP="00E3281C">
            <w:pPr>
              <w:pStyle w:val="Sinespaciado"/>
              <w:rPr>
                <w:bCs/>
                <w:i/>
                <w:sz w:val="18"/>
                <w:szCs w:val="18"/>
                <w:lang w:val="es-ES"/>
              </w:rPr>
            </w:pPr>
            <w:r w:rsidRPr="004830D0">
              <w:rPr>
                <w:bCs/>
                <w:i/>
                <w:sz w:val="18"/>
                <w:szCs w:val="18"/>
                <w:lang w:val="es-ES"/>
              </w:rPr>
              <w:t>la Declaración de los Derechos del Hombre y del</w:t>
            </w:r>
          </w:p>
          <w:p w:rsidR="00BB56E8" w:rsidRPr="004830D0" w:rsidRDefault="00BB56E8" w:rsidP="00E3281C">
            <w:pPr>
              <w:pStyle w:val="Sinespaciado"/>
              <w:rPr>
                <w:bCs/>
                <w:i/>
                <w:sz w:val="18"/>
                <w:szCs w:val="18"/>
                <w:lang w:val="es-ES"/>
              </w:rPr>
            </w:pPr>
            <w:r w:rsidRPr="004830D0">
              <w:rPr>
                <w:bCs/>
                <w:i/>
                <w:sz w:val="18"/>
                <w:szCs w:val="18"/>
                <w:lang w:val="es-ES"/>
              </w:rPr>
              <w:t>Ciudadano, la Declaración de los Derechos de la Mujer y</w:t>
            </w:r>
          </w:p>
          <w:p w:rsidR="00BB56E8" w:rsidRPr="004830D0" w:rsidRDefault="00BB56E8" w:rsidP="00E3281C">
            <w:pPr>
              <w:pStyle w:val="Sinespaciado"/>
              <w:rPr>
                <w:bCs/>
                <w:i/>
                <w:sz w:val="18"/>
                <w:szCs w:val="18"/>
                <w:lang w:val="es-ES"/>
              </w:rPr>
            </w:pPr>
            <w:r w:rsidRPr="004830D0">
              <w:rPr>
                <w:bCs/>
                <w:i/>
                <w:sz w:val="18"/>
                <w:szCs w:val="18"/>
                <w:lang w:val="es-ES"/>
              </w:rPr>
              <w:t>la Ciudadana, la Declaración Universal de los Derechos Humanos</w:t>
            </w:r>
          </w:p>
          <w:p w:rsidR="00BB56E8" w:rsidRPr="004830D0" w:rsidRDefault="00BB56E8" w:rsidP="00E3281C">
            <w:pPr>
              <w:pStyle w:val="Sinespaciado"/>
              <w:rPr>
                <w:bCs/>
                <w:i/>
                <w:sz w:val="18"/>
                <w:szCs w:val="18"/>
                <w:lang w:val="es-ES"/>
              </w:rPr>
            </w:pPr>
            <w:r w:rsidRPr="004830D0">
              <w:rPr>
                <w:bCs/>
                <w:i/>
                <w:sz w:val="18"/>
                <w:szCs w:val="18"/>
                <w:lang w:val="es-ES"/>
              </w:rPr>
              <w:t>y la relación entre individuo, sociedad y poder político.</w:t>
            </w:r>
          </w:p>
          <w:p w:rsidR="00BB56E8" w:rsidRPr="004830D0" w:rsidRDefault="00BB56E8" w:rsidP="00E3281C">
            <w:pPr>
              <w:pStyle w:val="Sinespaciado"/>
              <w:rPr>
                <w:bCs/>
                <w:i/>
                <w:sz w:val="18"/>
                <w:szCs w:val="18"/>
                <w:lang w:val="es-ES"/>
              </w:rPr>
            </w:pPr>
            <w:r w:rsidRPr="004830D0">
              <w:rPr>
                <w:bCs/>
                <w:i/>
                <w:sz w:val="18"/>
                <w:szCs w:val="18"/>
                <w:lang w:val="es-ES"/>
              </w:rPr>
              <w:t>(J.3., S.1.)</w:t>
            </w:r>
          </w:p>
          <w:p w:rsidR="00BB56E8" w:rsidRPr="004830D0" w:rsidRDefault="00BB56E8" w:rsidP="00E3281C">
            <w:pPr>
              <w:pStyle w:val="Sinespaciado"/>
              <w:rPr>
                <w:bCs/>
                <w:i/>
                <w:sz w:val="18"/>
                <w:szCs w:val="18"/>
                <w:lang w:val="es-ES"/>
              </w:rPr>
            </w:pPr>
            <w:r w:rsidRPr="004830D0">
              <w:rPr>
                <w:bCs/>
                <w:i/>
                <w:sz w:val="18"/>
                <w:szCs w:val="18"/>
                <w:lang w:val="es-ES"/>
              </w:rPr>
              <w:t>I.CS.EC.5.1.3. Explica las diferentes generaciones de derechos</w:t>
            </w:r>
          </w:p>
          <w:p w:rsidR="00BB56E8" w:rsidRPr="004830D0" w:rsidRDefault="00BB56E8" w:rsidP="00E3281C">
            <w:pPr>
              <w:pStyle w:val="Sinespaciado"/>
              <w:rPr>
                <w:bCs/>
                <w:i/>
                <w:sz w:val="18"/>
                <w:szCs w:val="18"/>
                <w:lang w:val="es-ES"/>
              </w:rPr>
            </w:pPr>
            <w:r w:rsidRPr="004830D0">
              <w:rPr>
                <w:bCs/>
                <w:i/>
                <w:sz w:val="18"/>
                <w:szCs w:val="18"/>
                <w:lang w:val="es-ES"/>
              </w:rPr>
              <w:t>y el contexto histórico de su surgimiento, reconociendo</w:t>
            </w:r>
          </w:p>
          <w:p w:rsidR="00BB56E8" w:rsidRPr="004830D0" w:rsidRDefault="00BB56E8" w:rsidP="00E3281C">
            <w:pPr>
              <w:pStyle w:val="Sinespaciado"/>
              <w:rPr>
                <w:bCs/>
                <w:i/>
                <w:sz w:val="18"/>
                <w:szCs w:val="18"/>
                <w:lang w:val="es-ES"/>
              </w:rPr>
            </w:pPr>
            <w:r w:rsidRPr="004830D0">
              <w:rPr>
                <w:bCs/>
                <w:i/>
                <w:sz w:val="18"/>
                <w:szCs w:val="18"/>
                <w:lang w:val="es-ES"/>
              </w:rPr>
              <w:t>la relación entre individuo, sociedad y poder político en</w:t>
            </w:r>
          </w:p>
          <w:p w:rsidR="00BB56E8" w:rsidRPr="004830D0" w:rsidRDefault="00BB56E8" w:rsidP="00E3281C">
            <w:pPr>
              <w:pStyle w:val="Sinespaciado"/>
              <w:rPr>
                <w:bCs/>
                <w:i/>
                <w:sz w:val="18"/>
                <w:szCs w:val="18"/>
                <w:lang w:val="es-ES"/>
              </w:rPr>
            </w:pPr>
            <w:r w:rsidRPr="004830D0">
              <w:rPr>
                <w:bCs/>
                <w:i/>
                <w:sz w:val="18"/>
                <w:szCs w:val="18"/>
                <w:lang w:val="es-ES"/>
              </w:rPr>
              <w:t>cada una de las generaciones. (J.1., J.3.)</w:t>
            </w: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r w:rsidRPr="004830D0">
              <w:rPr>
                <w:bCs/>
                <w:i/>
                <w:sz w:val="18"/>
                <w:szCs w:val="18"/>
                <w:lang w:val="es-ES"/>
              </w:rPr>
              <w:t>I.CS.EC.5.2.1. Examina la igualdad natural de los seres humanos,</w:t>
            </w:r>
          </w:p>
          <w:p w:rsidR="00BB56E8" w:rsidRPr="004830D0" w:rsidRDefault="00BB56E8" w:rsidP="00E3281C">
            <w:pPr>
              <w:pStyle w:val="Sinespaciado"/>
              <w:rPr>
                <w:bCs/>
                <w:i/>
                <w:sz w:val="18"/>
                <w:szCs w:val="18"/>
                <w:lang w:val="es-ES"/>
              </w:rPr>
            </w:pPr>
            <w:r w:rsidRPr="004830D0">
              <w:rPr>
                <w:bCs/>
                <w:i/>
                <w:sz w:val="18"/>
                <w:szCs w:val="18"/>
                <w:lang w:val="es-ES"/>
              </w:rPr>
              <w:t>su traducción jurídica como base para la protección</w:t>
            </w:r>
          </w:p>
          <w:p w:rsidR="00BB56E8" w:rsidRPr="004830D0" w:rsidRDefault="00BB56E8" w:rsidP="00E3281C">
            <w:pPr>
              <w:pStyle w:val="Sinespaciado"/>
              <w:rPr>
                <w:bCs/>
                <w:i/>
                <w:sz w:val="18"/>
                <w:szCs w:val="18"/>
                <w:lang w:val="es-ES"/>
              </w:rPr>
            </w:pPr>
            <w:r w:rsidRPr="004830D0">
              <w:rPr>
                <w:bCs/>
                <w:i/>
                <w:sz w:val="18"/>
                <w:szCs w:val="18"/>
                <w:lang w:val="es-ES"/>
              </w:rPr>
              <w:t>frente a la arbitrariedad del poder y su expresión en todos</w:t>
            </w:r>
          </w:p>
          <w:p w:rsidR="00BB56E8" w:rsidRPr="004830D0" w:rsidRDefault="00BB56E8" w:rsidP="00E3281C">
            <w:pPr>
              <w:pStyle w:val="Sinespaciado"/>
              <w:rPr>
                <w:bCs/>
                <w:i/>
                <w:sz w:val="18"/>
                <w:szCs w:val="18"/>
                <w:lang w:val="es-ES"/>
              </w:rPr>
            </w:pPr>
            <w:r w:rsidRPr="004830D0">
              <w:rPr>
                <w:bCs/>
                <w:i/>
                <w:sz w:val="18"/>
                <w:szCs w:val="18"/>
                <w:lang w:val="es-ES"/>
              </w:rPr>
              <w:lastRenderedPageBreak/>
              <w:t>los ámbitos. (J.1., J.2., J.3., S.1.)</w:t>
            </w:r>
          </w:p>
          <w:p w:rsidR="00BB56E8" w:rsidRPr="004830D0" w:rsidRDefault="00BB56E8" w:rsidP="00E3281C">
            <w:pPr>
              <w:pStyle w:val="Sinespaciado"/>
              <w:rPr>
                <w:bCs/>
                <w:i/>
                <w:sz w:val="18"/>
                <w:szCs w:val="18"/>
                <w:lang w:val="es-ES"/>
              </w:rPr>
            </w:pPr>
            <w:r w:rsidRPr="004830D0">
              <w:rPr>
                <w:bCs/>
                <w:i/>
                <w:sz w:val="18"/>
                <w:szCs w:val="18"/>
                <w:lang w:val="es-ES"/>
              </w:rPr>
              <w:t>I.CS.EC.5.2.2. Argumenta que la igualdad natural de los</w:t>
            </w:r>
          </w:p>
          <w:p w:rsidR="00BB56E8" w:rsidRPr="004830D0" w:rsidRDefault="00BB56E8" w:rsidP="00E3281C">
            <w:pPr>
              <w:pStyle w:val="Sinespaciado"/>
              <w:rPr>
                <w:bCs/>
                <w:i/>
                <w:sz w:val="18"/>
                <w:szCs w:val="18"/>
                <w:lang w:val="es-ES"/>
              </w:rPr>
            </w:pPr>
            <w:r w:rsidRPr="004830D0">
              <w:rPr>
                <w:bCs/>
                <w:i/>
                <w:sz w:val="18"/>
                <w:szCs w:val="18"/>
                <w:lang w:val="es-ES"/>
              </w:rPr>
              <w:t>seres humanos está dirigida a todos los grupos sociales,</w:t>
            </w:r>
          </w:p>
          <w:p w:rsidR="00BB56E8" w:rsidRPr="004830D0" w:rsidRDefault="00BB56E8" w:rsidP="00E3281C">
            <w:pPr>
              <w:pStyle w:val="Sinespaciado"/>
              <w:rPr>
                <w:bCs/>
                <w:i/>
                <w:sz w:val="18"/>
                <w:szCs w:val="18"/>
                <w:lang w:val="es-ES"/>
              </w:rPr>
            </w:pPr>
            <w:r w:rsidRPr="004830D0">
              <w:rPr>
                <w:bCs/>
                <w:i/>
                <w:sz w:val="18"/>
                <w:szCs w:val="18"/>
                <w:lang w:val="es-ES"/>
              </w:rPr>
              <w:t>como generador de igualdad de opciones y oportunidades,</w:t>
            </w:r>
          </w:p>
          <w:p w:rsidR="00BB56E8" w:rsidRPr="004830D0" w:rsidRDefault="00BB56E8" w:rsidP="00E3281C">
            <w:pPr>
              <w:pStyle w:val="Sinespaciado"/>
              <w:rPr>
                <w:bCs/>
                <w:i/>
                <w:sz w:val="18"/>
                <w:szCs w:val="18"/>
                <w:lang w:val="es-ES"/>
              </w:rPr>
            </w:pPr>
            <w:r w:rsidRPr="004830D0">
              <w:rPr>
                <w:bCs/>
                <w:i/>
                <w:sz w:val="18"/>
                <w:szCs w:val="18"/>
                <w:lang w:val="es-ES"/>
              </w:rPr>
              <w:t>considerando al sufragio universal como condición de participación</w:t>
            </w:r>
          </w:p>
          <w:p w:rsidR="00BB56E8" w:rsidRPr="004830D0" w:rsidRDefault="00BB56E8" w:rsidP="00E3281C">
            <w:pPr>
              <w:pStyle w:val="Sinespaciado"/>
              <w:rPr>
                <w:bCs/>
                <w:i/>
                <w:sz w:val="18"/>
                <w:szCs w:val="18"/>
                <w:lang w:val="es-ES"/>
              </w:rPr>
            </w:pPr>
            <w:r w:rsidRPr="004830D0">
              <w:rPr>
                <w:bCs/>
                <w:i/>
                <w:sz w:val="18"/>
                <w:szCs w:val="18"/>
                <w:lang w:val="es-ES"/>
              </w:rPr>
              <w:t>igualitaria. (J.1., J.3., S.1.)</w:t>
            </w:r>
          </w:p>
        </w:tc>
      </w:tr>
      <w:tr w:rsidR="00BB56E8" w:rsidRPr="004830D0" w:rsidTr="00BB56E8">
        <w:tc>
          <w:tcPr>
            <w:tcW w:w="2036" w:type="dxa"/>
            <w:vMerge/>
          </w:tcPr>
          <w:p w:rsidR="00BB56E8" w:rsidRPr="004830D0" w:rsidRDefault="00BB56E8" w:rsidP="00E3281C">
            <w:pPr>
              <w:pStyle w:val="Sinespaciado"/>
              <w:rPr>
                <w:sz w:val="18"/>
                <w:szCs w:val="18"/>
              </w:rPr>
            </w:pPr>
          </w:p>
        </w:tc>
        <w:tc>
          <w:tcPr>
            <w:tcW w:w="2354" w:type="dxa"/>
          </w:tcPr>
          <w:p w:rsidR="00BB56E8" w:rsidRPr="004830D0" w:rsidRDefault="00BB56E8" w:rsidP="00E3281C">
            <w:pPr>
              <w:pStyle w:val="Sinespaciado"/>
              <w:rPr>
                <w:rStyle w:val="A11"/>
                <w:rFonts w:cs="HelveticaNeueLT Std Thin"/>
                <w:sz w:val="18"/>
                <w:szCs w:val="18"/>
              </w:rPr>
            </w:pPr>
            <w:r w:rsidRPr="004830D0">
              <w:rPr>
                <w:rFonts w:cs="HelveticaNeueLT Std Thin"/>
                <w:color w:val="000000"/>
                <w:sz w:val="18"/>
                <w:szCs w:val="18"/>
              </w:rPr>
              <w:t>11 Analiza y explica las dinámicas demográ</w:t>
            </w:r>
            <w:r w:rsidRPr="004830D0">
              <w:rPr>
                <w:rFonts w:cs="HelveticaNeueLT Std Thin"/>
                <w:color w:val="000000"/>
                <w:sz w:val="18"/>
                <w:szCs w:val="18"/>
              </w:rPr>
              <w:softHyphen/>
              <w:t>ficas que caracterizan el mundo actual y establece nexos con las características económicas, sociales, políticas, históricas y culturales de un determinado espacio territorial</w:t>
            </w:r>
          </w:p>
        </w:tc>
        <w:tc>
          <w:tcPr>
            <w:tcW w:w="2268" w:type="dxa"/>
          </w:tcPr>
          <w:p w:rsidR="00BB56E8" w:rsidRPr="004830D0" w:rsidRDefault="00BB56E8" w:rsidP="00E3281C">
            <w:pPr>
              <w:pStyle w:val="Sinespaciado"/>
              <w:rPr>
                <w:sz w:val="18"/>
                <w:szCs w:val="18"/>
              </w:rPr>
            </w:pPr>
            <w:r w:rsidRPr="004830D0">
              <w:rPr>
                <w:sz w:val="18"/>
                <w:szCs w:val="18"/>
              </w:rPr>
              <w:t xml:space="preserve">CS.EC.5.2.14. </w:t>
            </w:r>
            <w:r w:rsidRPr="004830D0">
              <w:rPr>
                <w:sz w:val="18"/>
                <w:szCs w:val="18"/>
              </w:rPr>
              <w:tab/>
              <w:t>Evaluar la necesidad de la deliberación como esfera política, considerando su aplicabilidad y las dificultades que conlleva la realización del ideal deliberativo.</w:t>
            </w:r>
          </w:p>
          <w:p w:rsidR="00BB56E8" w:rsidRPr="004830D0" w:rsidRDefault="00BB56E8" w:rsidP="00E3281C">
            <w:pPr>
              <w:pStyle w:val="Sinespaciado"/>
              <w:rPr>
                <w:sz w:val="18"/>
                <w:szCs w:val="18"/>
              </w:rPr>
            </w:pPr>
            <w:r w:rsidRPr="004830D0">
              <w:rPr>
                <w:sz w:val="18"/>
                <w:szCs w:val="18"/>
              </w:rPr>
              <w:t xml:space="preserve">CS.EC.5.2.15. Establecer las ventajas y las limitaciones de la democracia deliberativa, considerando aspectos como la posibilidad de expresión social, la falta de información del público, entre otros. </w:t>
            </w:r>
          </w:p>
          <w:p w:rsidR="00BB56E8" w:rsidRPr="004830D0" w:rsidRDefault="00BB56E8" w:rsidP="00E3281C">
            <w:pPr>
              <w:pStyle w:val="Sinespaciado"/>
              <w:rPr>
                <w:sz w:val="18"/>
                <w:szCs w:val="18"/>
              </w:rPr>
            </w:pPr>
          </w:p>
          <w:p w:rsidR="00BB56E8" w:rsidRPr="004830D0" w:rsidRDefault="00BB56E8" w:rsidP="00E3281C">
            <w:pPr>
              <w:pStyle w:val="Sinespaciado"/>
              <w:rPr>
                <w:sz w:val="18"/>
                <w:szCs w:val="18"/>
              </w:rPr>
            </w:pPr>
            <w:r w:rsidRPr="004830D0">
              <w:rPr>
                <w:sz w:val="18"/>
                <w:szCs w:val="18"/>
              </w:rPr>
              <w:t>CS.EC.5.2.16. Identificar los mecanismos de deliberación pública, considerando su complejidad y su aplicabilidad.</w:t>
            </w:r>
          </w:p>
        </w:tc>
        <w:tc>
          <w:tcPr>
            <w:tcW w:w="1984" w:type="dxa"/>
          </w:tcPr>
          <w:p w:rsidR="00BB56E8" w:rsidRPr="004830D0" w:rsidRDefault="00BB56E8" w:rsidP="00E3281C">
            <w:pPr>
              <w:pStyle w:val="Pa12"/>
              <w:spacing w:before="100" w:after="100"/>
              <w:jc w:val="both"/>
              <w:rPr>
                <w:rFonts w:cs="Gotham"/>
                <w:color w:val="000000"/>
                <w:sz w:val="17"/>
                <w:szCs w:val="17"/>
              </w:rPr>
            </w:pPr>
            <w:r w:rsidRPr="004830D0">
              <w:rPr>
                <w:rFonts w:cs="Gotham"/>
                <w:color w:val="000000"/>
                <w:sz w:val="17"/>
                <w:szCs w:val="17"/>
              </w:rPr>
              <w:t>CE.CS.EC.5.4. Analiza la importancia de la deliberación ciudadana en los procesos democráticos y los mecanismos de legitimación social del poder político, para el sostenimiento de la democracia representativa o social basada en el cum</w:t>
            </w:r>
            <w:r w:rsidRPr="004830D0">
              <w:rPr>
                <w:rFonts w:cs="Gotham"/>
                <w:color w:val="000000"/>
                <w:sz w:val="17"/>
                <w:szCs w:val="17"/>
              </w:rPr>
              <w:softHyphen/>
              <w:t xml:space="preserve">plimiento de los derechos civiles y políticos. </w:t>
            </w:r>
          </w:p>
        </w:tc>
        <w:tc>
          <w:tcPr>
            <w:tcW w:w="2126" w:type="dxa"/>
          </w:tcPr>
          <w:p w:rsidR="00BB56E8" w:rsidRPr="004830D0" w:rsidRDefault="00BB56E8" w:rsidP="00E3281C">
            <w:pPr>
              <w:pStyle w:val="Pa12"/>
              <w:spacing w:before="100" w:after="100"/>
              <w:jc w:val="both"/>
              <w:rPr>
                <w:rFonts w:cs="Gotham"/>
                <w:color w:val="000000"/>
                <w:sz w:val="17"/>
                <w:szCs w:val="17"/>
              </w:rPr>
            </w:pPr>
            <w:r w:rsidRPr="004830D0">
              <w:rPr>
                <w:rFonts w:cs="Gotham"/>
                <w:color w:val="000000"/>
                <w:sz w:val="17"/>
                <w:szCs w:val="17"/>
              </w:rPr>
              <w:t xml:space="preserve">I.CS.EC.5.4.1. Contrasta las características de los derechos civiles, los derechos políticos y la representación política en la democracia social y en la democracia política. (J.1., J.3., I.1.) </w:t>
            </w:r>
          </w:p>
          <w:p w:rsidR="00BB56E8" w:rsidRPr="004830D0" w:rsidRDefault="00BB56E8" w:rsidP="00E3281C">
            <w:pPr>
              <w:pStyle w:val="Pa12"/>
              <w:spacing w:before="100" w:after="100"/>
              <w:rPr>
                <w:rFonts w:cs="Gotham"/>
                <w:color w:val="000000"/>
                <w:sz w:val="17"/>
                <w:szCs w:val="17"/>
              </w:rPr>
            </w:pPr>
            <w:r w:rsidRPr="004830D0">
              <w:rPr>
                <w:rFonts w:cs="Gotham"/>
                <w:color w:val="000000"/>
                <w:sz w:val="17"/>
                <w:szCs w:val="17"/>
              </w:rPr>
              <w:t>I.CS.EC.5.4.2. Analiza los procesos de legitimidad y repre</w:t>
            </w:r>
            <w:r w:rsidRPr="004830D0">
              <w:rPr>
                <w:rFonts w:cs="Gotham"/>
                <w:color w:val="000000"/>
                <w:sz w:val="17"/>
                <w:szCs w:val="17"/>
              </w:rPr>
              <w:softHyphen/>
              <w:t>sentación política, partiendo del análisis de la deliberación y la implementación de mecanismos de control para el afianzamiento de los sistemas democráticos representati</w:t>
            </w:r>
            <w:r w:rsidRPr="004830D0">
              <w:rPr>
                <w:rFonts w:cs="Gotham"/>
                <w:color w:val="000000"/>
                <w:sz w:val="17"/>
                <w:szCs w:val="17"/>
              </w:rPr>
              <w:softHyphen/>
              <w:t xml:space="preserve">vos. (J.1., J.2.) </w:t>
            </w:r>
          </w:p>
          <w:p w:rsidR="00BB56E8" w:rsidRPr="004830D0" w:rsidRDefault="00BB56E8" w:rsidP="00E3281C">
            <w:pPr>
              <w:pStyle w:val="Pa12"/>
              <w:spacing w:before="100" w:after="100"/>
              <w:rPr>
                <w:rFonts w:cs="Gotham"/>
                <w:color w:val="000000"/>
                <w:sz w:val="17"/>
                <w:szCs w:val="17"/>
              </w:rPr>
            </w:pPr>
            <w:r w:rsidRPr="004830D0">
              <w:rPr>
                <w:rFonts w:cs="Gotham"/>
                <w:color w:val="000000"/>
                <w:sz w:val="17"/>
                <w:szCs w:val="17"/>
              </w:rPr>
              <w:t>I.CS.EC.5.4.3. Argumenta las ventajas y limitaciones de la democracia deliberativa, democracia social y democracia política, analizando la necesidad de contar con mecanis</w:t>
            </w:r>
            <w:r w:rsidRPr="004830D0">
              <w:rPr>
                <w:rFonts w:cs="Gotham"/>
                <w:color w:val="000000"/>
                <w:sz w:val="17"/>
                <w:szCs w:val="17"/>
              </w:rPr>
              <w:softHyphen/>
              <w:t>mos de deliberación pública. (I.2.)</w:t>
            </w:r>
          </w:p>
        </w:tc>
      </w:tr>
      <w:tr w:rsidR="00BB56E8" w:rsidRPr="004830D0" w:rsidTr="00BB56E8">
        <w:tc>
          <w:tcPr>
            <w:tcW w:w="2036" w:type="dxa"/>
            <w:vMerge/>
          </w:tcPr>
          <w:p w:rsidR="00BB56E8" w:rsidRPr="004830D0" w:rsidRDefault="00BB56E8" w:rsidP="00E3281C">
            <w:pPr>
              <w:pStyle w:val="Sinespaciado"/>
              <w:rPr>
                <w:sz w:val="18"/>
                <w:szCs w:val="18"/>
              </w:rPr>
            </w:pPr>
          </w:p>
        </w:tc>
        <w:tc>
          <w:tcPr>
            <w:tcW w:w="2354" w:type="dxa"/>
          </w:tcPr>
          <w:p w:rsidR="00BB56E8" w:rsidRPr="004830D0" w:rsidRDefault="00BB56E8" w:rsidP="00E3281C">
            <w:pPr>
              <w:pStyle w:val="Sinespaciado"/>
              <w:rPr>
                <w:rStyle w:val="A11"/>
                <w:rFonts w:cs="HelveticaNeueLT Std Thin"/>
                <w:sz w:val="18"/>
                <w:szCs w:val="18"/>
              </w:rPr>
            </w:pPr>
            <w:r w:rsidRPr="004830D0">
              <w:rPr>
                <w:rFonts w:cs="HelveticaNeueLT Std Thin"/>
                <w:color w:val="000000"/>
                <w:sz w:val="18"/>
                <w:szCs w:val="18"/>
              </w:rPr>
              <w:t xml:space="preserve">12 Describe, ejemplifica y clasifica causas y consecuencias sociales y planetarias del deterioro ambiental. </w:t>
            </w:r>
          </w:p>
        </w:tc>
        <w:tc>
          <w:tcPr>
            <w:tcW w:w="2268" w:type="dxa"/>
          </w:tcPr>
          <w:p w:rsidR="00BB56E8" w:rsidRPr="004830D0" w:rsidRDefault="00BB56E8" w:rsidP="00E3281C">
            <w:pPr>
              <w:pStyle w:val="Sinespaciado"/>
              <w:rPr>
                <w:sz w:val="18"/>
                <w:szCs w:val="18"/>
                <w:lang w:val="es-ES"/>
              </w:rPr>
            </w:pPr>
            <w:r w:rsidRPr="004830D0">
              <w:rPr>
                <w:sz w:val="18"/>
                <w:szCs w:val="18"/>
                <w:lang w:val="es-ES"/>
              </w:rPr>
              <w:t xml:space="preserve">CS.EC.5.2.18.  </w:t>
            </w:r>
            <w:r w:rsidRPr="004830D0">
              <w:rPr>
                <w:sz w:val="18"/>
                <w:szCs w:val="18"/>
                <w:lang w:val="es-ES"/>
              </w:rPr>
              <w:tab/>
              <w:t>Reconocer la democracia como una experiencia social enfocándose en el análisis de sus manifestaciones y expresiones en la vida cotidiana y en las prácticas ciudadanas comunes.</w:t>
            </w:r>
          </w:p>
          <w:p w:rsidR="00BB56E8" w:rsidRPr="004830D0" w:rsidRDefault="00BB56E8" w:rsidP="00E3281C">
            <w:pPr>
              <w:pStyle w:val="Sinespaciado"/>
              <w:rPr>
                <w:sz w:val="18"/>
                <w:szCs w:val="18"/>
                <w:lang w:val="es-ES"/>
              </w:rPr>
            </w:pPr>
            <w:r w:rsidRPr="004830D0">
              <w:rPr>
                <w:sz w:val="18"/>
                <w:szCs w:val="18"/>
                <w:lang w:val="es-ES"/>
              </w:rPr>
              <w:t xml:space="preserve">CS.EC.5.2.19. </w:t>
            </w:r>
            <w:r w:rsidRPr="004830D0">
              <w:rPr>
                <w:sz w:val="18"/>
                <w:szCs w:val="18"/>
                <w:lang w:val="es-ES"/>
              </w:rPr>
              <w:tab/>
              <w:t xml:space="preserve">Analizar ejemplos de procesos deliberativos en el hogar, la escuela y la comunidad, poniendo énfasis en los </w:t>
            </w:r>
            <w:r w:rsidRPr="004830D0">
              <w:rPr>
                <w:sz w:val="18"/>
                <w:szCs w:val="18"/>
                <w:lang w:val="es-ES"/>
              </w:rPr>
              <w:lastRenderedPageBreak/>
              <w:t xml:space="preserve">mecanismos que los propician, facilitan y/o dificultan. </w:t>
            </w:r>
          </w:p>
          <w:p w:rsidR="00BB56E8" w:rsidRPr="004830D0" w:rsidRDefault="00BB56E8" w:rsidP="00E3281C">
            <w:pPr>
              <w:pStyle w:val="Sinespaciado"/>
              <w:rPr>
                <w:sz w:val="18"/>
                <w:szCs w:val="18"/>
                <w:lang w:val="es-ES"/>
              </w:rPr>
            </w:pPr>
            <w:r w:rsidRPr="004830D0">
              <w:rPr>
                <w:sz w:val="18"/>
                <w:szCs w:val="18"/>
                <w:lang w:val="es-ES"/>
              </w:rPr>
              <w:t xml:space="preserve">CS.EC.5.2.20.  </w:t>
            </w:r>
            <w:r w:rsidRPr="004830D0">
              <w:rPr>
                <w:sz w:val="18"/>
                <w:szCs w:val="18"/>
                <w:lang w:val="es-ES"/>
              </w:rPr>
              <w:tab/>
              <w:t>Discutir nuevos mecanismos de expresión y prácticas deliberativas, considerando las diversas formas de relación entre los ciudadanos en los nuevos espacios (redes sociales, Internet, etc.).</w:t>
            </w:r>
          </w:p>
          <w:p w:rsidR="00BB56E8" w:rsidRPr="004830D0" w:rsidRDefault="00BB56E8" w:rsidP="00E3281C">
            <w:pPr>
              <w:pStyle w:val="Sinespaciado"/>
              <w:rPr>
                <w:sz w:val="18"/>
                <w:szCs w:val="18"/>
                <w:lang w:val="es-ES"/>
              </w:rPr>
            </w:pPr>
            <w:r w:rsidRPr="004830D0">
              <w:rPr>
                <w:sz w:val="18"/>
                <w:szCs w:val="18"/>
                <w:lang w:val="es-ES"/>
              </w:rPr>
              <w:t xml:space="preserve">CS.EC.5.2.21. </w:t>
            </w:r>
            <w:r w:rsidRPr="004830D0">
              <w:rPr>
                <w:sz w:val="18"/>
                <w:szCs w:val="18"/>
                <w:lang w:val="es-ES"/>
              </w:rPr>
              <w:tab/>
              <w:t>Aplicar el diálogo y la deliberación como forma de consenso y disenso.</w:t>
            </w:r>
          </w:p>
        </w:tc>
        <w:tc>
          <w:tcPr>
            <w:tcW w:w="1984" w:type="dxa"/>
          </w:tcPr>
          <w:p w:rsidR="00BB56E8" w:rsidRPr="004830D0" w:rsidRDefault="00BB56E8" w:rsidP="00E3281C">
            <w:pPr>
              <w:pStyle w:val="Pa12"/>
              <w:spacing w:before="100" w:after="100"/>
              <w:rPr>
                <w:rFonts w:cs="Gotham"/>
                <w:color w:val="000000"/>
                <w:sz w:val="17"/>
                <w:szCs w:val="17"/>
              </w:rPr>
            </w:pPr>
            <w:r w:rsidRPr="004830D0">
              <w:rPr>
                <w:rFonts w:cs="Gotham"/>
                <w:color w:val="000000"/>
                <w:sz w:val="17"/>
                <w:szCs w:val="17"/>
              </w:rPr>
              <w:lastRenderedPageBreak/>
              <w:t>CE.CS.EC.5.5. Practica y valora el ejercicio de la deliberación democrática en los diferentes espacios cotidianos, recono</w:t>
            </w:r>
            <w:r w:rsidRPr="004830D0">
              <w:rPr>
                <w:rFonts w:cs="Gotham"/>
                <w:color w:val="000000"/>
                <w:sz w:val="17"/>
                <w:szCs w:val="17"/>
              </w:rPr>
              <w:softHyphen/>
              <w:t xml:space="preserve">ciéndolo como mecanismo de expresión para el ejercicio de la ciudadanía y cumplimiento de derechos y obligaciones que permiten el consenso y </w:t>
            </w:r>
            <w:r w:rsidRPr="004830D0">
              <w:rPr>
                <w:rFonts w:cs="Gotham"/>
                <w:color w:val="000000"/>
                <w:sz w:val="17"/>
                <w:szCs w:val="17"/>
              </w:rPr>
              <w:lastRenderedPageBreak/>
              <w:t xml:space="preserve">disenso en un grupo social. </w:t>
            </w:r>
          </w:p>
          <w:p w:rsidR="00BB56E8" w:rsidRPr="004830D0" w:rsidRDefault="00BB56E8" w:rsidP="00E3281C">
            <w:pPr>
              <w:pStyle w:val="Sinespaciado"/>
              <w:rPr>
                <w:sz w:val="18"/>
                <w:szCs w:val="18"/>
                <w:lang w:val="es-ES"/>
              </w:rPr>
            </w:pPr>
          </w:p>
        </w:tc>
        <w:tc>
          <w:tcPr>
            <w:tcW w:w="2126" w:type="dxa"/>
          </w:tcPr>
          <w:p w:rsidR="00BB56E8" w:rsidRPr="004830D0" w:rsidRDefault="00BB56E8" w:rsidP="00E3281C">
            <w:pPr>
              <w:pStyle w:val="Pa12"/>
              <w:spacing w:before="100" w:after="100"/>
              <w:rPr>
                <w:rFonts w:cs="Gotham"/>
                <w:color w:val="000000"/>
                <w:sz w:val="17"/>
                <w:szCs w:val="17"/>
              </w:rPr>
            </w:pPr>
            <w:r w:rsidRPr="004830D0">
              <w:rPr>
                <w:rFonts w:cs="Gotham"/>
                <w:color w:val="000000"/>
                <w:sz w:val="17"/>
                <w:szCs w:val="17"/>
              </w:rPr>
              <w:lastRenderedPageBreak/>
              <w:t>I.CS.EC.5.5.1. Ejemplifica la democracia como una expe</w:t>
            </w:r>
            <w:r w:rsidRPr="004830D0">
              <w:rPr>
                <w:rFonts w:cs="Gotham"/>
                <w:color w:val="000000"/>
                <w:sz w:val="17"/>
                <w:szCs w:val="17"/>
              </w:rPr>
              <w:softHyphen/>
              <w:t>riencia social que puede llevarse a cabo en los diferentes espacios cotidianos mediante mecanismos de expresión y deliberación como forma de consenso y disenso. (J.1., S.1., S4)</w:t>
            </w:r>
          </w:p>
          <w:p w:rsidR="00BB56E8" w:rsidRPr="004830D0" w:rsidRDefault="00BB56E8" w:rsidP="00E3281C">
            <w:pPr>
              <w:pStyle w:val="Sinespaciado"/>
              <w:rPr>
                <w:sz w:val="18"/>
                <w:szCs w:val="18"/>
              </w:rPr>
            </w:pPr>
          </w:p>
        </w:tc>
      </w:tr>
      <w:tr w:rsidR="00BB56E8" w:rsidRPr="004830D0" w:rsidTr="00BB56E8">
        <w:tc>
          <w:tcPr>
            <w:tcW w:w="2036" w:type="dxa"/>
            <w:vMerge/>
          </w:tcPr>
          <w:p w:rsidR="00BB56E8" w:rsidRPr="004830D0" w:rsidRDefault="00BB56E8" w:rsidP="00E3281C">
            <w:pPr>
              <w:pStyle w:val="Sinespaciado"/>
              <w:rPr>
                <w:sz w:val="18"/>
                <w:szCs w:val="18"/>
              </w:rPr>
            </w:pPr>
          </w:p>
        </w:tc>
        <w:tc>
          <w:tcPr>
            <w:tcW w:w="2354" w:type="dxa"/>
          </w:tcPr>
          <w:p w:rsidR="00BB56E8" w:rsidRPr="004830D0" w:rsidRDefault="00BB56E8" w:rsidP="00E3281C">
            <w:pPr>
              <w:pStyle w:val="Sinespaciado"/>
              <w:rPr>
                <w:rStyle w:val="A11"/>
                <w:rFonts w:cs="HelveticaNeueLT Std Thin"/>
                <w:sz w:val="18"/>
                <w:szCs w:val="18"/>
              </w:rPr>
            </w:pPr>
            <w:r w:rsidRPr="004830D0">
              <w:rPr>
                <w:rFonts w:cs="HelveticaNeueLT Std Thin"/>
                <w:color w:val="000000"/>
                <w:sz w:val="18"/>
                <w:szCs w:val="18"/>
              </w:rPr>
              <w:t>13 Gestiona y evalúa acciones en la vida cotidiana de defensa y recuperación del equilibrio ecológico y de la conservación del patrimonio natural y cultural de un espacio geográfico determinado, nacional o mundial</w:t>
            </w:r>
          </w:p>
        </w:tc>
        <w:tc>
          <w:tcPr>
            <w:tcW w:w="2268" w:type="dxa"/>
          </w:tcPr>
          <w:p w:rsidR="00BB56E8" w:rsidRPr="004830D0" w:rsidRDefault="00BB56E8" w:rsidP="00E3281C">
            <w:pPr>
              <w:pStyle w:val="Sinespaciado"/>
              <w:rPr>
                <w:sz w:val="18"/>
                <w:szCs w:val="18"/>
                <w:lang w:val="es-ES"/>
              </w:rPr>
            </w:pPr>
            <w:r w:rsidRPr="004830D0">
              <w:rPr>
                <w:sz w:val="18"/>
                <w:szCs w:val="18"/>
                <w:lang w:val="es-ES"/>
              </w:rPr>
              <w:t xml:space="preserve">CS.EC.5.2.18.  </w:t>
            </w:r>
            <w:r w:rsidRPr="004830D0">
              <w:rPr>
                <w:sz w:val="18"/>
                <w:szCs w:val="18"/>
                <w:lang w:val="es-ES"/>
              </w:rPr>
              <w:tab/>
              <w:t>Reconocer la democracia como una experiencia social enfocándose en el análisis de sus manifestaciones y expresiones en la vida cotidiana y en las prácticas ciudadanas comunes.</w:t>
            </w:r>
          </w:p>
          <w:p w:rsidR="00BB56E8" w:rsidRPr="004830D0" w:rsidRDefault="00BB56E8" w:rsidP="00E3281C">
            <w:pPr>
              <w:pStyle w:val="Sinespaciado"/>
              <w:rPr>
                <w:sz w:val="18"/>
                <w:szCs w:val="18"/>
                <w:lang w:val="es-ES"/>
              </w:rPr>
            </w:pPr>
            <w:r w:rsidRPr="004830D0">
              <w:rPr>
                <w:sz w:val="18"/>
                <w:szCs w:val="18"/>
                <w:lang w:val="es-ES"/>
              </w:rPr>
              <w:t xml:space="preserve">CS.EC.5.2.19. </w:t>
            </w:r>
            <w:r w:rsidRPr="004830D0">
              <w:rPr>
                <w:sz w:val="18"/>
                <w:szCs w:val="18"/>
                <w:lang w:val="es-ES"/>
              </w:rPr>
              <w:tab/>
              <w:t xml:space="preserve">Analizar ejemplos de procesos deliberativos en el hogar, la escuela y la comunidad, poniendo énfasis en los mecanismos que los propician, facilitan y/o dificultan. </w:t>
            </w:r>
          </w:p>
          <w:p w:rsidR="00BB56E8" w:rsidRPr="004830D0" w:rsidRDefault="00BB56E8" w:rsidP="00E3281C">
            <w:pPr>
              <w:pStyle w:val="Sinespaciado"/>
              <w:rPr>
                <w:sz w:val="18"/>
                <w:szCs w:val="18"/>
                <w:lang w:val="es-ES"/>
              </w:rPr>
            </w:pPr>
            <w:r w:rsidRPr="004830D0">
              <w:rPr>
                <w:sz w:val="18"/>
                <w:szCs w:val="18"/>
                <w:lang w:val="es-ES"/>
              </w:rPr>
              <w:t xml:space="preserve">CS.EC.5.2.20.  </w:t>
            </w:r>
            <w:r w:rsidRPr="004830D0">
              <w:rPr>
                <w:sz w:val="18"/>
                <w:szCs w:val="18"/>
                <w:lang w:val="es-ES"/>
              </w:rPr>
              <w:tab/>
              <w:t>Discutir nuevos mecanismos de expresión y prácticas deliberativas, considerando las diversas formas de relación entre los ciudadanos en los nuevos espacios (redes sociales, Internet, etc.).</w:t>
            </w:r>
          </w:p>
          <w:p w:rsidR="00BB56E8" w:rsidRPr="004830D0" w:rsidRDefault="00BB56E8" w:rsidP="00E3281C">
            <w:pPr>
              <w:pStyle w:val="Sinespaciado"/>
              <w:rPr>
                <w:sz w:val="18"/>
                <w:szCs w:val="18"/>
                <w:lang w:val="es-ES"/>
              </w:rPr>
            </w:pPr>
            <w:r w:rsidRPr="004830D0">
              <w:rPr>
                <w:sz w:val="18"/>
                <w:szCs w:val="18"/>
                <w:lang w:val="es-ES"/>
              </w:rPr>
              <w:t xml:space="preserve">CS.EC.5.2.21. </w:t>
            </w:r>
            <w:r w:rsidRPr="004830D0">
              <w:rPr>
                <w:sz w:val="18"/>
                <w:szCs w:val="18"/>
                <w:lang w:val="es-ES"/>
              </w:rPr>
              <w:tab/>
              <w:t>Aplicar el diálogo y la deliberación como forma de consenso y disenso.</w:t>
            </w:r>
          </w:p>
        </w:tc>
        <w:tc>
          <w:tcPr>
            <w:tcW w:w="1984" w:type="dxa"/>
          </w:tcPr>
          <w:p w:rsidR="00BB56E8" w:rsidRPr="004830D0" w:rsidRDefault="00BB56E8" w:rsidP="00E3281C">
            <w:pPr>
              <w:pStyle w:val="Pa12"/>
              <w:spacing w:before="100" w:after="100"/>
              <w:rPr>
                <w:rFonts w:cs="Gotham"/>
                <w:color w:val="000000"/>
                <w:sz w:val="17"/>
                <w:szCs w:val="17"/>
              </w:rPr>
            </w:pPr>
            <w:r w:rsidRPr="004830D0">
              <w:rPr>
                <w:rFonts w:cs="Gotham"/>
                <w:color w:val="000000"/>
                <w:sz w:val="17"/>
                <w:szCs w:val="17"/>
              </w:rPr>
              <w:t>CE.CS.EC.5.5. Practica y valora el ejercicio de la deliberación democrática en los diferentes espacios cotidianos, recono</w:t>
            </w:r>
            <w:r w:rsidRPr="004830D0">
              <w:rPr>
                <w:rFonts w:cs="Gotham"/>
                <w:color w:val="000000"/>
                <w:sz w:val="17"/>
                <w:szCs w:val="17"/>
              </w:rPr>
              <w:softHyphen/>
              <w:t xml:space="preserve">ciéndolo como mecanismo de expresión para el ejercicio de la ciudadanía y cumplimiento de derechos y obligaciones que permiten el consenso y disenso en un grupo social. </w:t>
            </w:r>
          </w:p>
          <w:p w:rsidR="00BB56E8" w:rsidRPr="004830D0" w:rsidRDefault="00BB56E8" w:rsidP="00E3281C">
            <w:pPr>
              <w:pStyle w:val="Sinespaciado"/>
              <w:rPr>
                <w:sz w:val="18"/>
                <w:szCs w:val="18"/>
                <w:lang w:val="es-ES"/>
              </w:rPr>
            </w:pPr>
          </w:p>
        </w:tc>
        <w:tc>
          <w:tcPr>
            <w:tcW w:w="2126" w:type="dxa"/>
          </w:tcPr>
          <w:p w:rsidR="00BB56E8" w:rsidRPr="004830D0" w:rsidRDefault="00BB56E8" w:rsidP="00E3281C">
            <w:pPr>
              <w:pStyle w:val="Pa12"/>
              <w:spacing w:before="100" w:after="100"/>
              <w:rPr>
                <w:rFonts w:cs="Gotham"/>
                <w:color w:val="000000"/>
                <w:sz w:val="17"/>
                <w:szCs w:val="17"/>
              </w:rPr>
            </w:pPr>
            <w:r w:rsidRPr="004830D0">
              <w:rPr>
                <w:rFonts w:cs="Gotham"/>
                <w:color w:val="000000"/>
                <w:sz w:val="17"/>
                <w:szCs w:val="17"/>
              </w:rPr>
              <w:t>I.CS.EC.5.5.1. Ejemplifica la democracia como una expe</w:t>
            </w:r>
            <w:r w:rsidRPr="004830D0">
              <w:rPr>
                <w:rFonts w:cs="Gotham"/>
                <w:color w:val="000000"/>
                <w:sz w:val="17"/>
                <w:szCs w:val="17"/>
              </w:rPr>
              <w:softHyphen/>
              <w:t>riencia social que puede llevarse a cabo en los diferentes espacios cotidianos mediante mecanismos de expresión y deliberación como forma de consenso y disenso. (J.1., S.1., S4)</w:t>
            </w:r>
          </w:p>
          <w:p w:rsidR="00BB56E8" w:rsidRPr="004830D0" w:rsidRDefault="00BB56E8" w:rsidP="00E3281C">
            <w:pPr>
              <w:pStyle w:val="Sinespaciado"/>
              <w:rPr>
                <w:sz w:val="18"/>
                <w:szCs w:val="18"/>
              </w:rPr>
            </w:pPr>
          </w:p>
        </w:tc>
      </w:tr>
      <w:tr w:rsidR="00BB56E8" w:rsidRPr="004830D0" w:rsidTr="00BB56E8">
        <w:tc>
          <w:tcPr>
            <w:tcW w:w="2036" w:type="dxa"/>
            <w:vMerge w:val="restart"/>
          </w:tcPr>
          <w:p w:rsidR="00BB56E8" w:rsidRPr="004830D0" w:rsidRDefault="00BB56E8" w:rsidP="00E3281C">
            <w:pPr>
              <w:pStyle w:val="Sinespaciado"/>
              <w:rPr>
                <w:rFonts w:cs="HelveticaNeueLT Std Thin"/>
                <w:color w:val="000000"/>
                <w:sz w:val="18"/>
                <w:szCs w:val="18"/>
              </w:rPr>
            </w:pPr>
          </w:p>
          <w:p w:rsidR="00BB56E8" w:rsidRPr="004830D0" w:rsidRDefault="00BB56E8" w:rsidP="00E3281C">
            <w:pPr>
              <w:pStyle w:val="Sinespaciado"/>
              <w:rPr>
                <w:rFonts w:cs="HelveticaNeueLT Std Thin"/>
                <w:color w:val="000000"/>
                <w:sz w:val="18"/>
                <w:szCs w:val="18"/>
              </w:rPr>
            </w:pPr>
          </w:p>
          <w:p w:rsidR="00BB56E8" w:rsidRPr="004830D0" w:rsidRDefault="00BB56E8" w:rsidP="00E3281C">
            <w:pPr>
              <w:pStyle w:val="Sinespaciado"/>
              <w:rPr>
                <w:rFonts w:cs="HelveticaNeueLT Std Thin"/>
                <w:color w:val="000000"/>
                <w:sz w:val="18"/>
                <w:szCs w:val="18"/>
              </w:rPr>
            </w:pPr>
          </w:p>
          <w:p w:rsidR="00BB56E8" w:rsidRPr="004830D0" w:rsidRDefault="00BB56E8" w:rsidP="00E3281C">
            <w:pPr>
              <w:pStyle w:val="Sinespaciado"/>
              <w:rPr>
                <w:rFonts w:cs="HelveticaNeueLT Std Thin"/>
                <w:color w:val="000000"/>
                <w:sz w:val="18"/>
                <w:szCs w:val="18"/>
              </w:rPr>
            </w:pPr>
          </w:p>
          <w:p w:rsidR="00BB56E8" w:rsidRPr="004830D0" w:rsidRDefault="00BB56E8" w:rsidP="00E3281C">
            <w:pPr>
              <w:pStyle w:val="Sinespaciado"/>
              <w:rPr>
                <w:rFonts w:cs="HelveticaNeueLT Std Thin"/>
                <w:color w:val="000000"/>
                <w:sz w:val="18"/>
                <w:szCs w:val="18"/>
              </w:rPr>
            </w:pPr>
            <w:r w:rsidRPr="004830D0">
              <w:rPr>
                <w:rFonts w:cs="HelveticaNeueLT Std Thin"/>
                <w:color w:val="000000"/>
                <w:sz w:val="18"/>
                <w:szCs w:val="18"/>
              </w:rPr>
              <w:t>CONVIVENCIA</w:t>
            </w:r>
          </w:p>
          <w:p w:rsidR="00BB56E8" w:rsidRPr="004830D0" w:rsidRDefault="00BB56E8" w:rsidP="00E3281C">
            <w:pPr>
              <w:pStyle w:val="Sinespaciado"/>
              <w:rPr>
                <w:rFonts w:cs="HelveticaNeueLT Std Thin"/>
                <w:color w:val="000000"/>
                <w:sz w:val="18"/>
                <w:szCs w:val="18"/>
              </w:rPr>
            </w:pPr>
          </w:p>
          <w:p w:rsidR="00BB56E8" w:rsidRPr="004830D0" w:rsidRDefault="00BB56E8" w:rsidP="00E3281C">
            <w:pPr>
              <w:pStyle w:val="Sinespaciado"/>
              <w:rPr>
                <w:rFonts w:cs="HelveticaNeueLT Std Thin"/>
                <w:color w:val="000000"/>
                <w:sz w:val="18"/>
                <w:szCs w:val="18"/>
              </w:rPr>
            </w:pPr>
          </w:p>
          <w:p w:rsidR="00BB56E8" w:rsidRPr="004830D0" w:rsidRDefault="00BB56E8" w:rsidP="00E3281C">
            <w:pPr>
              <w:pStyle w:val="Sinespaciado"/>
              <w:rPr>
                <w:rFonts w:cs="HelveticaNeueLT Std Thin"/>
                <w:color w:val="000000"/>
                <w:sz w:val="18"/>
                <w:szCs w:val="18"/>
              </w:rPr>
            </w:pPr>
          </w:p>
          <w:p w:rsidR="00BB56E8" w:rsidRPr="004830D0" w:rsidRDefault="00BB56E8" w:rsidP="00E3281C">
            <w:pPr>
              <w:pStyle w:val="Sinespaciado"/>
              <w:rPr>
                <w:rFonts w:cs="HelveticaNeueLT Std Thin"/>
                <w:color w:val="000000"/>
                <w:sz w:val="18"/>
                <w:szCs w:val="18"/>
              </w:rPr>
            </w:pPr>
            <w:r w:rsidRPr="004830D0">
              <w:rPr>
                <w:rFonts w:cs="HelveticaNeueLT Std Thin"/>
                <w:color w:val="000000"/>
                <w:sz w:val="18"/>
                <w:szCs w:val="18"/>
              </w:rPr>
              <w:t xml:space="preserve"> SOCIAL </w:t>
            </w:r>
          </w:p>
          <w:p w:rsidR="00BB56E8" w:rsidRPr="004830D0" w:rsidRDefault="00BB56E8" w:rsidP="00E3281C">
            <w:pPr>
              <w:pStyle w:val="Sinespaciado"/>
              <w:rPr>
                <w:rFonts w:cs="HelveticaNeueLT Std Thin"/>
                <w:color w:val="000000"/>
                <w:sz w:val="18"/>
                <w:szCs w:val="18"/>
              </w:rPr>
            </w:pPr>
          </w:p>
          <w:p w:rsidR="00BB56E8" w:rsidRPr="004830D0" w:rsidRDefault="00BB56E8" w:rsidP="00E3281C">
            <w:pPr>
              <w:pStyle w:val="Sinespaciado"/>
              <w:rPr>
                <w:rFonts w:cs="HelveticaNeueLT Std Thin"/>
                <w:color w:val="000000"/>
                <w:sz w:val="18"/>
                <w:szCs w:val="18"/>
              </w:rPr>
            </w:pPr>
          </w:p>
          <w:p w:rsidR="00BB56E8" w:rsidRPr="004830D0" w:rsidRDefault="00BB56E8" w:rsidP="00E3281C">
            <w:pPr>
              <w:pStyle w:val="Sinespaciado"/>
              <w:rPr>
                <w:rFonts w:cs="HelveticaNeueLT Std Thin"/>
                <w:color w:val="000000"/>
                <w:sz w:val="18"/>
                <w:szCs w:val="18"/>
              </w:rPr>
            </w:pPr>
            <w:r w:rsidRPr="004830D0">
              <w:rPr>
                <w:rFonts w:cs="HelveticaNeueLT Std Thin"/>
                <w:color w:val="000000"/>
                <w:sz w:val="18"/>
                <w:szCs w:val="18"/>
              </w:rPr>
              <w:t xml:space="preserve">Y </w:t>
            </w:r>
          </w:p>
          <w:p w:rsidR="00BB56E8" w:rsidRPr="004830D0" w:rsidRDefault="00BB56E8" w:rsidP="00E3281C">
            <w:pPr>
              <w:pStyle w:val="Sinespaciado"/>
              <w:rPr>
                <w:rFonts w:cs="HelveticaNeueLT Std Thin"/>
                <w:color w:val="000000"/>
                <w:sz w:val="18"/>
                <w:szCs w:val="18"/>
              </w:rPr>
            </w:pPr>
          </w:p>
          <w:p w:rsidR="00BB56E8" w:rsidRPr="004830D0" w:rsidRDefault="00BB56E8" w:rsidP="00E3281C">
            <w:pPr>
              <w:pStyle w:val="Sinespaciado"/>
              <w:rPr>
                <w:rFonts w:cs="HelveticaNeueLT Std Thin"/>
                <w:color w:val="000000"/>
                <w:sz w:val="18"/>
                <w:szCs w:val="18"/>
              </w:rPr>
            </w:pPr>
          </w:p>
          <w:p w:rsidR="00BB56E8" w:rsidRPr="004830D0" w:rsidRDefault="00BB56E8" w:rsidP="00E3281C">
            <w:pPr>
              <w:pStyle w:val="Sinespaciado"/>
              <w:rPr>
                <w:rFonts w:cs="HelveticaNeueLT Std Thin"/>
                <w:color w:val="000000"/>
                <w:sz w:val="18"/>
                <w:szCs w:val="18"/>
              </w:rPr>
            </w:pPr>
          </w:p>
          <w:p w:rsidR="00BB56E8" w:rsidRPr="004830D0" w:rsidRDefault="00BB56E8" w:rsidP="00E3281C">
            <w:pPr>
              <w:pStyle w:val="Sinespaciado"/>
              <w:rPr>
                <w:rFonts w:cs="HelveticaNeueLT Std Thin"/>
                <w:color w:val="000000"/>
                <w:sz w:val="18"/>
                <w:szCs w:val="18"/>
              </w:rPr>
            </w:pPr>
            <w:r w:rsidRPr="004830D0">
              <w:rPr>
                <w:rFonts w:cs="HelveticaNeueLT Std Thin"/>
                <w:color w:val="000000"/>
                <w:sz w:val="18"/>
                <w:szCs w:val="18"/>
              </w:rPr>
              <w:t xml:space="preserve">DESARROLLO </w:t>
            </w:r>
          </w:p>
          <w:p w:rsidR="00BB56E8" w:rsidRPr="004830D0" w:rsidRDefault="00BB56E8" w:rsidP="00E3281C">
            <w:pPr>
              <w:pStyle w:val="Sinespaciado"/>
              <w:rPr>
                <w:rFonts w:cs="HelveticaNeueLT Std Thin"/>
                <w:color w:val="000000"/>
                <w:sz w:val="18"/>
                <w:szCs w:val="18"/>
              </w:rPr>
            </w:pPr>
          </w:p>
          <w:p w:rsidR="00BB56E8" w:rsidRPr="004830D0" w:rsidRDefault="00BB56E8" w:rsidP="00E3281C">
            <w:pPr>
              <w:pStyle w:val="Sinespaciado"/>
              <w:rPr>
                <w:rFonts w:cs="HelveticaNeueLT Std Thin"/>
                <w:color w:val="000000"/>
                <w:sz w:val="18"/>
                <w:szCs w:val="18"/>
              </w:rPr>
            </w:pPr>
          </w:p>
          <w:p w:rsidR="00BB56E8" w:rsidRPr="004830D0" w:rsidRDefault="00BB56E8" w:rsidP="00E3281C">
            <w:pPr>
              <w:pStyle w:val="Sinespaciado"/>
              <w:rPr>
                <w:rFonts w:cs="HelveticaNeueLT Std Thin"/>
                <w:color w:val="000000"/>
                <w:sz w:val="18"/>
                <w:szCs w:val="18"/>
              </w:rPr>
            </w:pPr>
          </w:p>
          <w:p w:rsidR="00BB56E8" w:rsidRPr="004830D0" w:rsidRDefault="00BB56E8" w:rsidP="00E3281C">
            <w:pPr>
              <w:pStyle w:val="Sinespaciado"/>
              <w:rPr>
                <w:rFonts w:cs="HelveticaNeueLT Std Thin"/>
                <w:color w:val="000000"/>
                <w:sz w:val="18"/>
                <w:szCs w:val="18"/>
              </w:rPr>
            </w:pPr>
          </w:p>
          <w:p w:rsidR="00BB56E8" w:rsidRPr="004830D0" w:rsidRDefault="00BB56E8" w:rsidP="00E3281C">
            <w:pPr>
              <w:pStyle w:val="Sinespaciado"/>
              <w:rPr>
                <w:rFonts w:cs="HelveticaNeueLT Std Thin"/>
                <w:color w:val="000000"/>
                <w:sz w:val="18"/>
                <w:szCs w:val="18"/>
              </w:rPr>
            </w:pPr>
            <w:r w:rsidRPr="004830D0">
              <w:rPr>
                <w:rFonts w:cs="HelveticaNeueLT Std Thin"/>
                <w:color w:val="000000"/>
                <w:sz w:val="18"/>
                <w:szCs w:val="18"/>
              </w:rPr>
              <w:t>HUMANO</w:t>
            </w:r>
          </w:p>
          <w:p w:rsidR="00BB56E8" w:rsidRPr="004830D0" w:rsidRDefault="00BB56E8" w:rsidP="00E3281C">
            <w:pPr>
              <w:pStyle w:val="Sinespaciado"/>
              <w:rPr>
                <w:sz w:val="18"/>
                <w:szCs w:val="18"/>
              </w:rPr>
            </w:pPr>
          </w:p>
        </w:tc>
        <w:tc>
          <w:tcPr>
            <w:tcW w:w="2354" w:type="dxa"/>
          </w:tcPr>
          <w:p w:rsidR="00BB56E8" w:rsidRPr="004830D0" w:rsidRDefault="00BB56E8" w:rsidP="00E3281C">
            <w:pPr>
              <w:pStyle w:val="Sinespaciado"/>
              <w:rPr>
                <w:rStyle w:val="A11"/>
                <w:rFonts w:cs="HelveticaNeueLT Std Thin"/>
                <w:sz w:val="18"/>
                <w:szCs w:val="18"/>
              </w:rPr>
            </w:pPr>
            <w:r w:rsidRPr="004830D0">
              <w:rPr>
                <w:rStyle w:val="A11"/>
                <w:rFonts w:cs="HelveticaNeueLT Std Thin"/>
                <w:sz w:val="18"/>
                <w:szCs w:val="18"/>
              </w:rPr>
              <w:lastRenderedPageBreak/>
              <w:t>14Contrasta y selecciona información de diversas fuentes, formula hipótesis y argumenta sobre problemas sociales, ambientales y de la ciu</w:t>
            </w:r>
            <w:r w:rsidRPr="004830D0">
              <w:rPr>
                <w:rStyle w:val="A11"/>
                <w:rFonts w:cs="HelveticaNeueLT Std Thin"/>
                <w:sz w:val="18"/>
                <w:szCs w:val="18"/>
              </w:rPr>
              <w:softHyphen/>
              <w:t>dadanía</w:t>
            </w:r>
          </w:p>
        </w:tc>
        <w:tc>
          <w:tcPr>
            <w:tcW w:w="2268" w:type="dxa"/>
          </w:tcPr>
          <w:p w:rsidR="00BB56E8" w:rsidRPr="004830D0" w:rsidRDefault="00BB56E8" w:rsidP="00E3281C">
            <w:pPr>
              <w:pStyle w:val="Sinespaciado"/>
              <w:rPr>
                <w:sz w:val="18"/>
                <w:szCs w:val="18"/>
              </w:rPr>
            </w:pPr>
            <w:r w:rsidRPr="004830D0">
              <w:rPr>
                <w:sz w:val="18"/>
                <w:szCs w:val="18"/>
              </w:rPr>
              <w:t xml:space="preserve">CS.EC.5.2.11. </w:t>
            </w:r>
            <w:r w:rsidRPr="004830D0">
              <w:rPr>
                <w:sz w:val="18"/>
                <w:szCs w:val="18"/>
              </w:rPr>
              <w:tab/>
              <w:t>Establecer la importancia de la rendición de cuentas y la aplicación de sistemas de control como mecanismos para reforzar y afianzar los sistemas democráticos representativos.</w:t>
            </w:r>
          </w:p>
          <w:p w:rsidR="00BB56E8" w:rsidRPr="004830D0" w:rsidRDefault="00BB56E8" w:rsidP="00E3281C">
            <w:pPr>
              <w:pStyle w:val="Sinespaciado"/>
              <w:rPr>
                <w:sz w:val="18"/>
                <w:szCs w:val="18"/>
              </w:rPr>
            </w:pPr>
            <w:r w:rsidRPr="004830D0">
              <w:rPr>
                <w:sz w:val="18"/>
                <w:szCs w:val="18"/>
              </w:rPr>
              <w:t xml:space="preserve">CS.EC.5.2.12. </w:t>
            </w:r>
            <w:r w:rsidRPr="004830D0">
              <w:rPr>
                <w:sz w:val="18"/>
                <w:szCs w:val="18"/>
              </w:rPr>
              <w:tab/>
              <w:t xml:space="preserve">Definir el principio de deliberación a partir de sus implicaciones como </w:t>
            </w:r>
            <w:r w:rsidRPr="004830D0">
              <w:rPr>
                <w:sz w:val="18"/>
                <w:szCs w:val="18"/>
              </w:rPr>
              <w:lastRenderedPageBreak/>
              <w:t>procedimiento colectivo de toma de decisiones.</w:t>
            </w:r>
          </w:p>
        </w:tc>
        <w:tc>
          <w:tcPr>
            <w:tcW w:w="1984" w:type="dxa"/>
          </w:tcPr>
          <w:p w:rsidR="00BB56E8" w:rsidRPr="004830D0" w:rsidRDefault="00BB56E8" w:rsidP="00E3281C">
            <w:pPr>
              <w:pStyle w:val="Pa12"/>
              <w:spacing w:before="100" w:after="100"/>
              <w:jc w:val="both"/>
              <w:rPr>
                <w:rFonts w:cs="Gotham"/>
                <w:color w:val="000000"/>
                <w:sz w:val="17"/>
                <w:szCs w:val="17"/>
              </w:rPr>
            </w:pPr>
            <w:r w:rsidRPr="004830D0">
              <w:rPr>
                <w:rFonts w:cs="Gotham"/>
                <w:color w:val="000000"/>
                <w:sz w:val="17"/>
                <w:szCs w:val="17"/>
              </w:rPr>
              <w:lastRenderedPageBreak/>
              <w:t>CE.CS.EC.5.4. Analiza la importancia de la deliberación ciudadana en los procesos democráticos y los mecanismos de legitimación social del poder político, para el sostenimiento de la democracia representativa o social basada en el cum</w:t>
            </w:r>
            <w:r w:rsidRPr="004830D0">
              <w:rPr>
                <w:rFonts w:cs="Gotham"/>
                <w:color w:val="000000"/>
                <w:sz w:val="17"/>
                <w:szCs w:val="17"/>
              </w:rPr>
              <w:softHyphen/>
              <w:t xml:space="preserve">plimiento de los derechos civiles y </w:t>
            </w:r>
            <w:r w:rsidRPr="004830D0">
              <w:rPr>
                <w:rFonts w:cs="Gotham"/>
                <w:color w:val="000000"/>
                <w:sz w:val="17"/>
                <w:szCs w:val="17"/>
              </w:rPr>
              <w:lastRenderedPageBreak/>
              <w:t xml:space="preserve">políticos. </w:t>
            </w:r>
          </w:p>
        </w:tc>
        <w:tc>
          <w:tcPr>
            <w:tcW w:w="2126" w:type="dxa"/>
          </w:tcPr>
          <w:p w:rsidR="00BB56E8" w:rsidRPr="004830D0" w:rsidRDefault="00BB56E8" w:rsidP="00E3281C">
            <w:pPr>
              <w:pStyle w:val="Pa12"/>
              <w:spacing w:before="100" w:after="100"/>
              <w:jc w:val="both"/>
              <w:rPr>
                <w:rFonts w:cs="Gotham"/>
                <w:color w:val="000000"/>
                <w:sz w:val="17"/>
                <w:szCs w:val="17"/>
              </w:rPr>
            </w:pPr>
            <w:r w:rsidRPr="004830D0">
              <w:rPr>
                <w:rFonts w:cs="Gotham"/>
                <w:color w:val="000000"/>
                <w:sz w:val="17"/>
                <w:szCs w:val="17"/>
              </w:rPr>
              <w:lastRenderedPageBreak/>
              <w:t xml:space="preserve">I.CS.EC.5.4.1. Contrasta las características de los derechos civiles, los derechos políticos y la representación política en la democracia social y en la democracia política. (J.1., J.3., I.1.) </w:t>
            </w:r>
          </w:p>
          <w:p w:rsidR="00BB56E8" w:rsidRPr="004830D0" w:rsidRDefault="00BB56E8" w:rsidP="00E3281C">
            <w:pPr>
              <w:pStyle w:val="Pa12"/>
              <w:spacing w:before="100" w:after="100"/>
              <w:rPr>
                <w:rFonts w:cs="Gotham"/>
                <w:color w:val="000000"/>
                <w:sz w:val="17"/>
                <w:szCs w:val="17"/>
              </w:rPr>
            </w:pPr>
            <w:r w:rsidRPr="004830D0">
              <w:rPr>
                <w:rFonts w:cs="Gotham"/>
                <w:color w:val="000000"/>
                <w:sz w:val="17"/>
                <w:szCs w:val="17"/>
              </w:rPr>
              <w:t>I.CS.EC.5.4.2. Analiza los procesos de legitimidad y repre</w:t>
            </w:r>
            <w:r w:rsidRPr="004830D0">
              <w:rPr>
                <w:rFonts w:cs="Gotham"/>
                <w:color w:val="000000"/>
                <w:sz w:val="17"/>
                <w:szCs w:val="17"/>
              </w:rPr>
              <w:softHyphen/>
              <w:t xml:space="preserve">sentación política, partiendo del análisis de </w:t>
            </w:r>
            <w:r w:rsidRPr="004830D0">
              <w:rPr>
                <w:rFonts w:cs="Gotham"/>
                <w:color w:val="000000"/>
                <w:sz w:val="17"/>
                <w:szCs w:val="17"/>
              </w:rPr>
              <w:lastRenderedPageBreak/>
              <w:t>la deliberación y la implementación de mecanismos de control para el afianzamiento de los sistemas democráticos representati</w:t>
            </w:r>
            <w:r w:rsidRPr="004830D0">
              <w:rPr>
                <w:rFonts w:cs="Gotham"/>
                <w:color w:val="000000"/>
                <w:sz w:val="17"/>
                <w:szCs w:val="17"/>
              </w:rPr>
              <w:softHyphen/>
              <w:t xml:space="preserve">vos. (J.1., J.2.) </w:t>
            </w:r>
          </w:p>
          <w:p w:rsidR="00BB56E8" w:rsidRPr="004830D0" w:rsidRDefault="00BB56E8" w:rsidP="00E3281C">
            <w:pPr>
              <w:pStyle w:val="Pa12"/>
              <w:spacing w:before="100" w:after="100"/>
              <w:rPr>
                <w:rFonts w:cs="Gotham"/>
                <w:color w:val="000000"/>
                <w:sz w:val="17"/>
                <w:szCs w:val="17"/>
              </w:rPr>
            </w:pPr>
            <w:r w:rsidRPr="004830D0">
              <w:rPr>
                <w:rFonts w:cs="Gotham"/>
                <w:color w:val="000000"/>
                <w:sz w:val="17"/>
                <w:szCs w:val="17"/>
              </w:rPr>
              <w:t>I.CS.EC.5.4.3. Argumenta las ventajas y limitaciones de la democracia deliberativa, democracia social y democracia política, analizando la necesidad de contar con mecanis</w:t>
            </w:r>
            <w:r w:rsidRPr="004830D0">
              <w:rPr>
                <w:rFonts w:cs="Gotham"/>
                <w:color w:val="000000"/>
                <w:sz w:val="17"/>
                <w:szCs w:val="17"/>
              </w:rPr>
              <w:softHyphen/>
              <w:t>mos de deliberación pública. (I.2.)</w:t>
            </w:r>
          </w:p>
        </w:tc>
      </w:tr>
      <w:tr w:rsidR="00BB56E8" w:rsidRPr="004830D0" w:rsidTr="00BB56E8">
        <w:tc>
          <w:tcPr>
            <w:tcW w:w="2036" w:type="dxa"/>
            <w:vMerge/>
          </w:tcPr>
          <w:p w:rsidR="00BB56E8" w:rsidRPr="004830D0" w:rsidRDefault="00BB56E8" w:rsidP="00E3281C">
            <w:pPr>
              <w:pStyle w:val="Sinespaciado"/>
              <w:rPr>
                <w:sz w:val="18"/>
                <w:szCs w:val="18"/>
              </w:rPr>
            </w:pPr>
          </w:p>
        </w:tc>
        <w:tc>
          <w:tcPr>
            <w:tcW w:w="2354" w:type="dxa"/>
          </w:tcPr>
          <w:p w:rsidR="00BB56E8" w:rsidRPr="004830D0" w:rsidRDefault="00BB56E8" w:rsidP="00E3281C">
            <w:pPr>
              <w:pStyle w:val="Sinespaciado"/>
              <w:rPr>
                <w:rStyle w:val="A11"/>
                <w:rFonts w:cs="HelveticaNeueLT Std Thin"/>
                <w:sz w:val="18"/>
                <w:szCs w:val="18"/>
              </w:rPr>
            </w:pPr>
            <w:r w:rsidRPr="004830D0">
              <w:rPr>
                <w:rStyle w:val="A11"/>
                <w:rFonts w:cs="HelveticaNeueLT Std Thin"/>
                <w:sz w:val="18"/>
                <w:szCs w:val="18"/>
              </w:rPr>
              <w:t>15 Comunica juicios críticos, conclusiones y resultados, de forma argumentada, a través de la producción de textos escritos</w:t>
            </w:r>
            <w:r w:rsidRPr="004830D0">
              <w:rPr>
                <w:rStyle w:val="A12"/>
                <w:sz w:val="18"/>
                <w:szCs w:val="18"/>
              </w:rPr>
              <w:t xml:space="preserve"> </w:t>
            </w:r>
            <w:r w:rsidRPr="004830D0">
              <w:rPr>
                <w:rStyle w:val="A11"/>
                <w:rFonts w:cs="HelveticaNeueLT Std Thin"/>
                <w:sz w:val="18"/>
                <w:szCs w:val="18"/>
              </w:rPr>
              <w:t>y de varias formas de expresión oral, que reflejen proyectos de investigación sobre la práctica y promoción de la equidad, justicia social, cultura de paz, derechos humanos y otros ámbitos de interés social</w:t>
            </w:r>
          </w:p>
        </w:tc>
        <w:tc>
          <w:tcPr>
            <w:tcW w:w="2268" w:type="dxa"/>
          </w:tcPr>
          <w:p w:rsidR="00BB56E8" w:rsidRPr="004830D0" w:rsidRDefault="00BB56E8" w:rsidP="00E3281C">
            <w:pPr>
              <w:pStyle w:val="Sinespaciado"/>
              <w:rPr>
                <w:sz w:val="18"/>
                <w:szCs w:val="18"/>
              </w:rPr>
            </w:pPr>
            <w:r w:rsidRPr="004830D0">
              <w:rPr>
                <w:sz w:val="18"/>
                <w:szCs w:val="18"/>
              </w:rPr>
              <w:t xml:space="preserve">CS.EC.5.1.4. </w:t>
            </w:r>
            <w:r w:rsidRPr="004830D0">
              <w:rPr>
                <w:sz w:val="18"/>
                <w:szCs w:val="18"/>
              </w:rPr>
              <w:tab/>
              <w:t xml:space="preserve">Discutir los procesos históricos que propiciaron la Declaración de los Derechos de la Mujer y la Ciudadana, mediante el análisis multicausal de los mismos. </w:t>
            </w:r>
          </w:p>
          <w:p w:rsidR="00BB56E8" w:rsidRPr="004830D0" w:rsidRDefault="00BB56E8" w:rsidP="00E3281C">
            <w:pPr>
              <w:pStyle w:val="Sinespaciado"/>
              <w:rPr>
                <w:sz w:val="18"/>
                <w:szCs w:val="18"/>
              </w:rPr>
            </w:pPr>
            <w:r w:rsidRPr="004830D0">
              <w:rPr>
                <w:sz w:val="18"/>
                <w:szCs w:val="18"/>
              </w:rPr>
              <w:t xml:space="preserve">CS.EC.5.1.5. </w:t>
            </w:r>
            <w:r w:rsidRPr="004830D0">
              <w:rPr>
                <w:sz w:val="18"/>
                <w:szCs w:val="18"/>
              </w:rPr>
              <w:tab/>
              <w:t>Determinar la trascendencia de la Declaración Universal de los Derechos Humanos, desde la comprensión de su significado político.</w:t>
            </w:r>
          </w:p>
          <w:p w:rsidR="00BB56E8" w:rsidRPr="004830D0" w:rsidRDefault="00BB56E8" w:rsidP="00E3281C">
            <w:pPr>
              <w:pStyle w:val="Sinespaciado"/>
              <w:rPr>
                <w:sz w:val="18"/>
                <w:szCs w:val="18"/>
              </w:rPr>
            </w:pPr>
            <w:r w:rsidRPr="004830D0">
              <w:rPr>
                <w:sz w:val="18"/>
                <w:szCs w:val="18"/>
              </w:rPr>
              <w:t xml:space="preserve">CS.EC.5.1.6. </w:t>
            </w:r>
            <w:r w:rsidRPr="004830D0">
              <w:rPr>
                <w:sz w:val="18"/>
                <w:szCs w:val="18"/>
              </w:rPr>
              <w:tab/>
              <w:t>Reconocer la igualdad natural de los seres humanos y la protección de la vida frente a la arbitrariedad del poder desde el análisis político.</w:t>
            </w:r>
          </w:p>
          <w:p w:rsidR="00BB56E8" w:rsidRPr="004830D0" w:rsidRDefault="00BB56E8" w:rsidP="00E3281C">
            <w:pPr>
              <w:pStyle w:val="Sinespaciado"/>
              <w:rPr>
                <w:sz w:val="18"/>
                <w:szCs w:val="18"/>
              </w:rPr>
            </w:pPr>
            <w:r w:rsidRPr="004830D0">
              <w:rPr>
                <w:sz w:val="18"/>
                <w:szCs w:val="18"/>
              </w:rPr>
              <w:t>CS.EC.5.1.7.</w:t>
            </w:r>
            <w:r w:rsidRPr="004830D0">
              <w:rPr>
                <w:sz w:val="18"/>
                <w:szCs w:val="18"/>
              </w:rPr>
              <w:tab/>
              <w:t>Identificar y analizar cada una de las diferentes generaciones de derechos y el contexto histórico de su surgimiento.</w:t>
            </w:r>
          </w:p>
          <w:p w:rsidR="00BB56E8" w:rsidRPr="004830D0" w:rsidRDefault="00BB56E8" w:rsidP="00E3281C">
            <w:pPr>
              <w:pStyle w:val="Sinespaciado"/>
              <w:rPr>
                <w:sz w:val="18"/>
                <w:szCs w:val="18"/>
              </w:rPr>
            </w:pPr>
            <w:r w:rsidRPr="004830D0">
              <w:rPr>
                <w:sz w:val="18"/>
                <w:szCs w:val="18"/>
              </w:rPr>
              <w:t xml:space="preserve">CS.EC.5.1.8. </w:t>
            </w:r>
            <w:r w:rsidRPr="004830D0">
              <w:rPr>
                <w:sz w:val="18"/>
                <w:szCs w:val="18"/>
              </w:rPr>
              <w:tab/>
              <w:t>Analizar el significado jurídico posterior de los principios declaratorios de igualdad natural y protección a la vida, considerando la relación derechos - obligaciones y derechos - responsabilidades.</w:t>
            </w:r>
          </w:p>
        </w:tc>
        <w:tc>
          <w:tcPr>
            <w:tcW w:w="1984" w:type="dxa"/>
          </w:tcPr>
          <w:p w:rsidR="00BB56E8" w:rsidRPr="004830D0" w:rsidRDefault="00BB56E8" w:rsidP="00E3281C">
            <w:pPr>
              <w:pStyle w:val="Pa12"/>
              <w:spacing w:before="100" w:after="100"/>
              <w:rPr>
                <w:rFonts w:cs="Gotham"/>
                <w:color w:val="000000"/>
                <w:sz w:val="17"/>
                <w:szCs w:val="17"/>
              </w:rPr>
            </w:pPr>
            <w:r w:rsidRPr="004830D0">
              <w:rPr>
                <w:rFonts w:cs="Gotham"/>
                <w:color w:val="000000"/>
                <w:sz w:val="17"/>
                <w:szCs w:val="17"/>
              </w:rPr>
              <w:t xml:space="preserve">CE.CS.EC.5.1. Explica la evolución histórica de la ciudadanía, los derechos y las declaraciones de derechos reconociendo su relación con el individuo, la sociedad y poder político. </w:t>
            </w: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r w:rsidRPr="004830D0">
              <w:rPr>
                <w:lang w:val="es-ES"/>
              </w:rPr>
              <w:t xml:space="preserve">CE.CS.EC.5.2. Examina la  igualdad natural y su traducción jurídica como base fundamental del reconocimiento de oportunidades, derechos y obligaciones en diferentes espacios políticos, sociales o comunitarios, sin </w:t>
            </w:r>
            <w:r w:rsidRPr="004830D0">
              <w:rPr>
                <w:lang w:val="es-ES"/>
              </w:rPr>
              <w:lastRenderedPageBreak/>
              <w:t>distinción a ningún grupo social.</w:t>
            </w:r>
          </w:p>
          <w:p w:rsidR="00BB56E8" w:rsidRPr="004830D0" w:rsidRDefault="00BB56E8" w:rsidP="00E3281C">
            <w:pPr>
              <w:pStyle w:val="Sinespaciado"/>
              <w:rPr>
                <w:bCs/>
                <w:i/>
                <w:sz w:val="18"/>
                <w:szCs w:val="18"/>
                <w:lang w:val="es-ES"/>
              </w:rPr>
            </w:pPr>
          </w:p>
        </w:tc>
        <w:tc>
          <w:tcPr>
            <w:tcW w:w="2126" w:type="dxa"/>
          </w:tcPr>
          <w:p w:rsidR="00BB56E8" w:rsidRPr="004830D0" w:rsidRDefault="00BB56E8" w:rsidP="00E3281C">
            <w:pPr>
              <w:pStyle w:val="Sinespaciado"/>
              <w:rPr>
                <w:bCs/>
                <w:i/>
                <w:sz w:val="18"/>
                <w:szCs w:val="18"/>
                <w:lang w:val="es-ES"/>
              </w:rPr>
            </w:pPr>
            <w:r w:rsidRPr="004830D0">
              <w:rPr>
                <w:bCs/>
                <w:i/>
                <w:sz w:val="18"/>
                <w:szCs w:val="18"/>
                <w:lang w:val="es-ES"/>
              </w:rPr>
              <w:lastRenderedPageBreak/>
              <w:t>I.CS.EC.5.1.1. Analiza el origen y evolución histórica de “ciudadanía”</w:t>
            </w:r>
          </w:p>
          <w:p w:rsidR="00BB56E8" w:rsidRPr="004830D0" w:rsidRDefault="00BB56E8" w:rsidP="00E3281C">
            <w:pPr>
              <w:pStyle w:val="Sinespaciado"/>
              <w:rPr>
                <w:bCs/>
                <w:i/>
                <w:sz w:val="18"/>
                <w:szCs w:val="18"/>
                <w:lang w:val="es-ES"/>
              </w:rPr>
            </w:pPr>
            <w:r w:rsidRPr="004830D0">
              <w:rPr>
                <w:bCs/>
                <w:i/>
                <w:sz w:val="18"/>
                <w:szCs w:val="18"/>
                <w:lang w:val="es-ES"/>
              </w:rPr>
              <w:t>y “derechos” y los efectos que trae consigo la</w:t>
            </w:r>
          </w:p>
          <w:p w:rsidR="00BB56E8" w:rsidRPr="004830D0" w:rsidRDefault="00BB56E8" w:rsidP="00E3281C">
            <w:pPr>
              <w:pStyle w:val="Sinespaciado"/>
              <w:rPr>
                <w:bCs/>
                <w:i/>
                <w:sz w:val="18"/>
                <w:szCs w:val="18"/>
                <w:lang w:val="es-ES"/>
              </w:rPr>
            </w:pPr>
            <w:r w:rsidRPr="004830D0">
              <w:rPr>
                <w:bCs/>
                <w:i/>
                <w:sz w:val="18"/>
                <w:szCs w:val="18"/>
                <w:lang w:val="es-ES"/>
              </w:rPr>
              <w:t>concepción de estos términos en la relación entre individuo</w:t>
            </w:r>
          </w:p>
          <w:p w:rsidR="00BB56E8" w:rsidRPr="004830D0" w:rsidRDefault="00BB56E8" w:rsidP="00E3281C">
            <w:pPr>
              <w:pStyle w:val="Sinespaciado"/>
              <w:rPr>
                <w:bCs/>
                <w:i/>
                <w:sz w:val="18"/>
                <w:szCs w:val="18"/>
                <w:lang w:val="es-ES"/>
              </w:rPr>
            </w:pPr>
            <w:r w:rsidRPr="004830D0">
              <w:rPr>
                <w:bCs/>
                <w:i/>
                <w:sz w:val="18"/>
                <w:szCs w:val="18"/>
                <w:lang w:val="es-ES"/>
              </w:rPr>
              <w:t>y sociedad. (J.3.)</w:t>
            </w:r>
          </w:p>
          <w:p w:rsidR="00BB56E8" w:rsidRPr="004830D0" w:rsidRDefault="00BB56E8" w:rsidP="00E3281C">
            <w:pPr>
              <w:pStyle w:val="Sinespaciado"/>
              <w:rPr>
                <w:bCs/>
                <w:i/>
                <w:sz w:val="18"/>
                <w:szCs w:val="18"/>
                <w:lang w:val="es-ES"/>
              </w:rPr>
            </w:pPr>
            <w:r w:rsidRPr="004830D0">
              <w:rPr>
                <w:bCs/>
                <w:i/>
                <w:sz w:val="18"/>
                <w:szCs w:val="18"/>
                <w:lang w:val="es-ES"/>
              </w:rPr>
              <w:t>I.CS.EC.5.1.2. Analiza los procesos históricos que propiciaron</w:t>
            </w:r>
          </w:p>
          <w:p w:rsidR="00BB56E8" w:rsidRPr="004830D0" w:rsidRDefault="00BB56E8" w:rsidP="00E3281C">
            <w:pPr>
              <w:pStyle w:val="Sinespaciado"/>
              <w:rPr>
                <w:bCs/>
                <w:i/>
                <w:sz w:val="18"/>
                <w:szCs w:val="18"/>
                <w:lang w:val="es-ES"/>
              </w:rPr>
            </w:pPr>
            <w:r w:rsidRPr="004830D0">
              <w:rPr>
                <w:bCs/>
                <w:i/>
                <w:sz w:val="18"/>
                <w:szCs w:val="18"/>
                <w:lang w:val="es-ES"/>
              </w:rPr>
              <w:t>la Declaración de los Derechos del Hombre y del</w:t>
            </w:r>
          </w:p>
          <w:p w:rsidR="00BB56E8" w:rsidRPr="004830D0" w:rsidRDefault="00BB56E8" w:rsidP="00E3281C">
            <w:pPr>
              <w:pStyle w:val="Sinespaciado"/>
              <w:rPr>
                <w:bCs/>
                <w:i/>
                <w:sz w:val="18"/>
                <w:szCs w:val="18"/>
                <w:lang w:val="es-ES"/>
              </w:rPr>
            </w:pPr>
            <w:r w:rsidRPr="004830D0">
              <w:rPr>
                <w:bCs/>
                <w:i/>
                <w:sz w:val="18"/>
                <w:szCs w:val="18"/>
                <w:lang w:val="es-ES"/>
              </w:rPr>
              <w:t>Ciudadano, la Declaración de los Derechos de la Mujer y</w:t>
            </w:r>
          </w:p>
          <w:p w:rsidR="00BB56E8" w:rsidRPr="004830D0" w:rsidRDefault="00BB56E8" w:rsidP="00E3281C">
            <w:pPr>
              <w:pStyle w:val="Sinespaciado"/>
              <w:rPr>
                <w:bCs/>
                <w:i/>
                <w:sz w:val="18"/>
                <w:szCs w:val="18"/>
                <w:lang w:val="es-ES"/>
              </w:rPr>
            </w:pPr>
            <w:r w:rsidRPr="004830D0">
              <w:rPr>
                <w:bCs/>
                <w:i/>
                <w:sz w:val="18"/>
                <w:szCs w:val="18"/>
                <w:lang w:val="es-ES"/>
              </w:rPr>
              <w:t>la Ciudadana, la Declaración Universal de los Derechos Humanos</w:t>
            </w:r>
          </w:p>
          <w:p w:rsidR="00BB56E8" w:rsidRPr="004830D0" w:rsidRDefault="00BB56E8" w:rsidP="00E3281C">
            <w:pPr>
              <w:pStyle w:val="Sinespaciado"/>
              <w:rPr>
                <w:bCs/>
                <w:i/>
                <w:sz w:val="18"/>
                <w:szCs w:val="18"/>
                <w:lang w:val="es-ES"/>
              </w:rPr>
            </w:pPr>
            <w:r w:rsidRPr="004830D0">
              <w:rPr>
                <w:bCs/>
                <w:i/>
                <w:sz w:val="18"/>
                <w:szCs w:val="18"/>
                <w:lang w:val="es-ES"/>
              </w:rPr>
              <w:t>y la relación entre individuo, sociedad y poder político.</w:t>
            </w:r>
          </w:p>
          <w:p w:rsidR="00BB56E8" w:rsidRPr="004830D0" w:rsidRDefault="00BB56E8" w:rsidP="00E3281C">
            <w:pPr>
              <w:pStyle w:val="Sinespaciado"/>
              <w:rPr>
                <w:bCs/>
                <w:i/>
                <w:sz w:val="18"/>
                <w:szCs w:val="18"/>
                <w:lang w:val="es-ES"/>
              </w:rPr>
            </w:pPr>
            <w:r w:rsidRPr="004830D0">
              <w:rPr>
                <w:bCs/>
                <w:i/>
                <w:sz w:val="18"/>
                <w:szCs w:val="18"/>
                <w:lang w:val="es-ES"/>
              </w:rPr>
              <w:t>(J.3., S.1.)</w:t>
            </w:r>
          </w:p>
          <w:p w:rsidR="00BB56E8" w:rsidRPr="004830D0" w:rsidRDefault="00BB56E8" w:rsidP="00E3281C">
            <w:pPr>
              <w:pStyle w:val="Sinespaciado"/>
              <w:rPr>
                <w:bCs/>
                <w:i/>
                <w:sz w:val="18"/>
                <w:szCs w:val="18"/>
                <w:lang w:val="es-ES"/>
              </w:rPr>
            </w:pPr>
            <w:r w:rsidRPr="004830D0">
              <w:rPr>
                <w:bCs/>
                <w:i/>
                <w:sz w:val="18"/>
                <w:szCs w:val="18"/>
                <w:lang w:val="es-ES"/>
              </w:rPr>
              <w:t>I.CS.EC.5.1.3. Explica las diferentes generaciones de derechos</w:t>
            </w:r>
          </w:p>
          <w:p w:rsidR="00BB56E8" w:rsidRPr="004830D0" w:rsidRDefault="00BB56E8" w:rsidP="00E3281C">
            <w:pPr>
              <w:pStyle w:val="Sinespaciado"/>
              <w:rPr>
                <w:bCs/>
                <w:i/>
                <w:sz w:val="18"/>
                <w:szCs w:val="18"/>
                <w:lang w:val="es-ES"/>
              </w:rPr>
            </w:pPr>
            <w:r w:rsidRPr="004830D0">
              <w:rPr>
                <w:bCs/>
                <w:i/>
                <w:sz w:val="18"/>
                <w:szCs w:val="18"/>
                <w:lang w:val="es-ES"/>
              </w:rPr>
              <w:t>y el contexto histórico de su surgimiento, reconociendo</w:t>
            </w:r>
          </w:p>
          <w:p w:rsidR="00BB56E8" w:rsidRPr="004830D0" w:rsidRDefault="00BB56E8" w:rsidP="00E3281C">
            <w:pPr>
              <w:pStyle w:val="Sinespaciado"/>
              <w:rPr>
                <w:bCs/>
                <w:i/>
                <w:sz w:val="18"/>
                <w:szCs w:val="18"/>
                <w:lang w:val="es-ES"/>
              </w:rPr>
            </w:pPr>
            <w:r w:rsidRPr="004830D0">
              <w:rPr>
                <w:bCs/>
                <w:i/>
                <w:sz w:val="18"/>
                <w:szCs w:val="18"/>
                <w:lang w:val="es-ES"/>
              </w:rPr>
              <w:t>la relación entre individuo, sociedad y poder político en</w:t>
            </w:r>
          </w:p>
          <w:p w:rsidR="00BB56E8" w:rsidRPr="004830D0" w:rsidRDefault="00BB56E8" w:rsidP="00E3281C">
            <w:pPr>
              <w:pStyle w:val="Sinespaciado"/>
              <w:rPr>
                <w:bCs/>
                <w:i/>
                <w:sz w:val="18"/>
                <w:szCs w:val="18"/>
                <w:lang w:val="es-ES"/>
              </w:rPr>
            </w:pPr>
            <w:r w:rsidRPr="004830D0">
              <w:rPr>
                <w:bCs/>
                <w:i/>
                <w:sz w:val="18"/>
                <w:szCs w:val="18"/>
                <w:lang w:val="es-ES"/>
              </w:rPr>
              <w:t>cada una de las generaciones. (J.1., J.3.)</w:t>
            </w: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r w:rsidRPr="004830D0">
              <w:rPr>
                <w:bCs/>
                <w:i/>
                <w:sz w:val="18"/>
                <w:szCs w:val="18"/>
                <w:lang w:val="es-ES"/>
              </w:rPr>
              <w:t>I.CS.EC.5.2.1. Examina la igualdad natural de los seres humanos,</w:t>
            </w:r>
          </w:p>
          <w:p w:rsidR="00BB56E8" w:rsidRPr="004830D0" w:rsidRDefault="00BB56E8" w:rsidP="00E3281C">
            <w:pPr>
              <w:pStyle w:val="Sinespaciado"/>
              <w:rPr>
                <w:bCs/>
                <w:i/>
                <w:sz w:val="18"/>
                <w:szCs w:val="18"/>
                <w:lang w:val="es-ES"/>
              </w:rPr>
            </w:pPr>
            <w:r w:rsidRPr="004830D0">
              <w:rPr>
                <w:bCs/>
                <w:i/>
                <w:sz w:val="18"/>
                <w:szCs w:val="18"/>
                <w:lang w:val="es-ES"/>
              </w:rPr>
              <w:lastRenderedPageBreak/>
              <w:t>su traducción jurídica como base para la protección</w:t>
            </w:r>
          </w:p>
          <w:p w:rsidR="00BB56E8" w:rsidRPr="004830D0" w:rsidRDefault="00BB56E8" w:rsidP="00E3281C">
            <w:pPr>
              <w:pStyle w:val="Sinespaciado"/>
              <w:rPr>
                <w:bCs/>
                <w:i/>
                <w:sz w:val="18"/>
                <w:szCs w:val="18"/>
                <w:lang w:val="es-ES"/>
              </w:rPr>
            </w:pPr>
            <w:r w:rsidRPr="004830D0">
              <w:rPr>
                <w:bCs/>
                <w:i/>
                <w:sz w:val="18"/>
                <w:szCs w:val="18"/>
                <w:lang w:val="es-ES"/>
              </w:rPr>
              <w:t>frente a la arbitrariedad del poder y su expresión en todos</w:t>
            </w:r>
          </w:p>
          <w:p w:rsidR="00BB56E8" w:rsidRPr="004830D0" w:rsidRDefault="00BB56E8" w:rsidP="00E3281C">
            <w:pPr>
              <w:pStyle w:val="Sinespaciado"/>
              <w:rPr>
                <w:bCs/>
                <w:i/>
                <w:sz w:val="18"/>
                <w:szCs w:val="18"/>
                <w:lang w:val="es-ES"/>
              </w:rPr>
            </w:pPr>
            <w:r w:rsidRPr="004830D0">
              <w:rPr>
                <w:bCs/>
                <w:i/>
                <w:sz w:val="18"/>
                <w:szCs w:val="18"/>
                <w:lang w:val="es-ES"/>
              </w:rPr>
              <w:t>los ámbitos. (J.1., J.2., J.3., S.1.)</w:t>
            </w:r>
          </w:p>
          <w:p w:rsidR="00BB56E8" w:rsidRPr="004830D0" w:rsidRDefault="00BB56E8" w:rsidP="00E3281C">
            <w:pPr>
              <w:pStyle w:val="Sinespaciado"/>
              <w:rPr>
                <w:bCs/>
                <w:i/>
                <w:sz w:val="18"/>
                <w:szCs w:val="18"/>
                <w:lang w:val="es-ES"/>
              </w:rPr>
            </w:pPr>
            <w:r w:rsidRPr="004830D0">
              <w:rPr>
                <w:bCs/>
                <w:i/>
                <w:sz w:val="18"/>
                <w:szCs w:val="18"/>
                <w:lang w:val="es-ES"/>
              </w:rPr>
              <w:t>I.CS.EC.5.2.2. Argumenta que la igualdad natural de los</w:t>
            </w:r>
          </w:p>
          <w:p w:rsidR="00BB56E8" w:rsidRPr="004830D0" w:rsidRDefault="00BB56E8" w:rsidP="00E3281C">
            <w:pPr>
              <w:pStyle w:val="Sinespaciado"/>
              <w:rPr>
                <w:bCs/>
                <w:i/>
                <w:sz w:val="18"/>
                <w:szCs w:val="18"/>
                <w:lang w:val="es-ES"/>
              </w:rPr>
            </w:pPr>
            <w:r w:rsidRPr="004830D0">
              <w:rPr>
                <w:bCs/>
                <w:i/>
                <w:sz w:val="18"/>
                <w:szCs w:val="18"/>
                <w:lang w:val="es-ES"/>
              </w:rPr>
              <w:t>seres humanos está dirigida a todos los grupos sociales,</w:t>
            </w:r>
          </w:p>
          <w:p w:rsidR="00BB56E8" w:rsidRPr="004830D0" w:rsidRDefault="00BB56E8" w:rsidP="00E3281C">
            <w:pPr>
              <w:pStyle w:val="Sinespaciado"/>
              <w:rPr>
                <w:bCs/>
                <w:i/>
                <w:sz w:val="18"/>
                <w:szCs w:val="18"/>
                <w:lang w:val="es-ES"/>
              </w:rPr>
            </w:pPr>
            <w:r w:rsidRPr="004830D0">
              <w:rPr>
                <w:bCs/>
                <w:i/>
                <w:sz w:val="18"/>
                <w:szCs w:val="18"/>
                <w:lang w:val="es-ES"/>
              </w:rPr>
              <w:t>como generador de igualdad de opciones y oportunidades,</w:t>
            </w:r>
          </w:p>
          <w:p w:rsidR="00BB56E8" w:rsidRPr="004830D0" w:rsidRDefault="00BB56E8" w:rsidP="00E3281C">
            <w:pPr>
              <w:pStyle w:val="Sinespaciado"/>
              <w:rPr>
                <w:bCs/>
                <w:i/>
                <w:sz w:val="18"/>
                <w:szCs w:val="18"/>
                <w:lang w:val="es-ES"/>
              </w:rPr>
            </w:pPr>
            <w:r w:rsidRPr="004830D0">
              <w:rPr>
                <w:bCs/>
                <w:i/>
                <w:sz w:val="18"/>
                <w:szCs w:val="18"/>
                <w:lang w:val="es-ES"/>
              </w:rPr>
              <w:t>considerando al sufragio universal como condición de participación</w:t>
            </w:r>
          </w:p>
          <w:p w:rsidR="00BB56E8" w:rsidRPr="004830D0" w:rsidRDefault="00BB56E8" w:rsidP="00E3281C">
            <w:pPr>
              <w:pStyle w:val="Sinespaciado"/>
              <w:rPr>
                <w:bCs/>
                <w:i/>
                <w:sz w:val="18"/>
                <w:szCs w:val="18"/>
                <w:lang w:val="es-ES"/>
              </w:rPr>
            </w:pPr>
            <w:r w:rsidRPr="004830D0">
              <w:rPr>
                <w:bCs/>
                <w:i/>
                <w:sz w:val="18"/>
                <w:szCs w:val="18"/>
                <w:lang w:val="es-ES"/>
              </w:rPr>
              <w:t>igualitaria. (J.1., J.3., S.1.)</w:t>
            </w:r>
          </w:p>
        </w:tc>
      </w:tr>
      <w:tr w:rsidR="00BB56E8" w:rsidRPr="004830D0" w:rsidTr="00BB56E8">
        <w:tc>
          <w:tcPr>
            <w:tcW w:w="2036" w:type="dxa"/>
            <w:vMerge/>
          </w:tcPr>
          <w:p w:rsidR="00BB56E8" w:rsidRPr="004830D0" w:rsidRDefault="00BB56E8" w:rsidP="00E3281C">
            <w:pPr>
              <w:pStyle w:val="Sinespaciado"/>
              <w:rPr>
                <w:sz w:val="18"/>
                <w:szCs w:val="18"/>
              </w:rPr>
            </w:pPr>
          </w:p>
        </w:tc>
        <w:tc>
          <w:tcPr>
            <w:tcW w:w="2354" w:type="dxa"/>
          </w:tcPr>
          <w:p w:rsidR="00BB56E8" w:rsidRPr="004830D0" w:rsidRDefault="00BB56E8" w:rsidP="00E3281C">
            <w:pPr>
              <w:pStyle w:val="Sinespaciado"/>
              <w:rPr>
                <w:rStyle w:val="A11"/>
                <w:rFonts w:cs="HelveticaNeueLT Std Thin"/>
                <w:sz w:val="18"/>
                <w:szCs w:val="18"/>
              </w:rPr>
            </w:pPr>
            <w:r w:rsidRPr="004830D0">
              <w:rPr>
                <w:rStyle w:val="A11"/>
                <w:rFonts w:cs="HelveticaNeueLT Std Thin"/>
                <w:sz w:val="18"/>
                <w:szCs w:val="18"/>
              </w:rPr>
              <w:t>16 Establece relaciones entre normas y espacios que dificultan o facilitan la participación, ejercicio y defensa de derechos, deberes humanos y sociales en diversos contextos histórico-geográficos</w:t>
            </w:r>
          </w:p>
        </w:tc>
        <w:tc>
          <w:tcPr>
            <w:tcW w:w="2268" w:type="dxa"/>
          </w:tcPr>
          <w:p w:rsidR="00BB56E8" w:rsidRPr="004830D0" w:rsidRDefault="00BB56E8" w:rsidP="00E3281C">
            <w:pPr>
              <w:pStyle w:val="Sinespaciado"/>
              <w:rPr>
                <w:sz w:val="18"/>
                <w:szCs w:val="18"/>
                <w:lang w:val="es-ES"/>
              </w:rPr>
            </w:pPr>
            <w:r w:rsidRPr="004830D0">
              <w:rPr>
                <w:sz w:val="18"/>
                <w:szCs w:val="18"/>
                <w:lang w:val="es-ES"/>
              </w:rPr>
              <w:t xml:space="preserve">CS.EC.5.2.3. </w:t>
            </w:r>
            <w:r w:rsidRPr="004830D0">
              <w:rPr>
                <w:sz w:val="18"/>
                <w:szCs w:val="18"/>
                <w:lang w:val="es-ES"/>
              </w:rPr>
              <w:tab/>
              <w:t>Determinar los parámetros sobre los que se construye el concepto de ciudadanía en la democracia moderna, su concepción y roles, a partir del análisis de las características de esta última.</w:t>
            </w:r>
          </w:p>
          <w:p w:rsidR="00BB56E8" w:rsidRPr="004830D0" w:rsidRDefault="00BB56E8" w:rsidP="00E3281C">
            <w:pPr>
              <w:pStyle w:val="Sinespaciado"/>
              <w:rPr>
                <w:sz w:val="18"/>
                <w:szCs w:val="18"/>
                <w:lang w:val="es-ES"/>
              </w:rPr>
            </w:pPr>
            <w:r w:rsidRPr="004830D0">
              <w:rPr>
                <w:sz w:val="18"/>
                <w:szCs w:val="18"/>
                <w:lang w:val="es-ES"/>
              </w:rPr>
              <w:t xml:space="preserve">CS.EC.5.2.4. </w:t>
            </w:r>
            <w:r w:rsidRPr="004830D0">
              <w:rPr>
                <w:sz w:val="18"/>
                <w:szCs w:val="18"/>
                <w:lang w:val="es-ES"/>
              </w:rPr>
              <w:tab/>
              <w:t xml:space="preserve">Discutir de manera informada la implicación de los principios de alternabilidad y de la despersonalización del poder como fundamentos de un sistema democrático pluralista. </w:t>
            </w:r>
          </w:p>
          <w:p w:rsidR="00BB56E8" w:rsidRPr="004830D0" w:rsidRDefault="00BB56E8" w:rsidP="00E3281C">
            <w:pPr>
              <w:pStyle w:val="Sinespaciado"/>
              <w:rPr>
                <w:sz w:val="18"/>
                <w:szCs w:val="18"/>
                <w:lang w:val="es-ES"/>
              </w:rPr>
            </w:pPr>
            <w:r w:rsidRPr="004830D0">
              <w:rPr>
                <w:sz w:val="18"/>
                <w:szCs w:val="18"/>
                <w:lang w:val="es-ES"/>
              </w:rPr>
              <w:t xml:space="preserve">CS.EC.5.2.5. </w:t>
            </w:r>
            <w:r w:rsidRPr="004830D0">
              <w:rPr>
                <w:sz w:val="18"/>
                <w:szCs w:val="18"/>
                <w:lang w:val="es-ES"/>
              </w:rPr>
              <w:tab/>
              <w:t>Determinar las contradicciones del significado de soberanía del pueblo, considerando la evolución del concepto y sus cambios sustanciales.</w:t>
            </w:r>
          </w:p>
        </w:tc>
        <w:tc>
          <w:tcPr>
            <w:tcW w:w="1984" w:type="dxa"/>
          </w:tcPr>
          <w:p w:rsidR="00BB56E8" w:rsidRPr="004830D0" w:rsidRDefault="00BB56E8" w:rsidP="00E3281C">
            <w:pPr>
              <w:pStyle w:val="Pa12"/>
              <w:spacing w:before="100" w:after="100"/>
              <w:rPr>
                <w:rFonts w:cs="Gotham"/>
                <w:color w:val="000000"/>
                <w:sz w:val="17"/>
                <w:szCs w:val="17"/>
              </w:rPr>
            </w:pPr>
            <w:r w:rsidRPr="004830D0">
              <w:rPr>
                <w:rFonts w:cs="Gotham"/>
                <w:color w:val="000000"/>
                <w:sz w:val="17"/>
                <w:szCs w:val="17"/>
              </w:rPr>
              <w:t>CE.CS.EC.5.3. Examina el origen y características de la democracia moderna (representativa y deliberativa), reconocien</w:t>
            </w:r>
            <w:r w:rsidRPr="004830D0">
              <w:rPr>
                <w:rFonts w:cs="Gotham"/>
                <w:color w:val="000000"/>
                <w:sz w:val="17"/>
                <w:szCs w:val="17"/>
              </w:rPr>
              <w:softHyphen/>
              <w:t xml:space="preserve">do la complementariedad y ventajas o desventajas que hay entre ellas, así como el papel del ciudadano, partiendo del estudio de diversas fuentes y casos. </w:t>
            </w:r>
          </w:p>
          <w:p w:rsidR="00BB56E8" w:rsidRPr="004830D0" w:rsidRDefault="00BB56E8" w:rsidP="00E3281C">
            <w:pPr>
              <w:pStyle w:val="Sinespaciado"/>
              <w:rPr>
                <w:bCs/>
                <w:i/>
                <w:sz w:val="18"/>
                <w:szCs w:val="18"/>
                <w:lang w:val="es-ES"/>
              </w:rPr>
            </w:pPr>
          </w:p>
        </w:tc>
        <w:tc>
          <w:tcPr>
            <w:tcW w:w="2126" w:type="dxa"/>
          </w:tcPr>
          <w:p w:rsidR="00BB56E8" w:rsidRPr="004830D0" w:rsidRDefault="00BB56E8" w:rsidP="00E3281C">
            <w:pPr>
              <w:pStyle w:val="Sinespaciado"/>
              <w:rPr>
                <w:bCs/>
                <w:i/>
                <w:sz w:val="18"/>
                <w:szCs w:val="18"/>
                <w:lang w:val="es-ES"/>
              </w:rPr>
            </w:pPr>
            <w:r w:rsidRPr="004830D0">
              <w:rPr>
                <w:bCs/>
                <w:i/>
                <w:sz w:val="18"/>
                <w:szCs w:val="18"/>
                <w:lang w:val="es-ES"/>
              </w:rPr>
              <w:t>I.CS.EC.5.3.1. Ejemplifica el origen de la democracia moderna</w:t>
            </w:r>
          </w:p>
          <w:p w:rsidR="00BB56E8" w:rsidRPr="004830D0" w:rsidRDefault="00BB56E8" w:rsidP="00E3281C">
            <w:pPr>
              <w:pStyle w:val="Sinespaciado"/>
              <w:rPr>
                <w:bCs/>
                <w:i/>
                <w:sz w:val="18"/>
                <w:szCs w:val="18"/>
                <w:lang w:val="es-ES"/>
              </w:rPr>
            </w:pPr>
            <w:r w:rsidRPr="004830D0">
              <w:rPr>
                <w:bCs/>
                <w:i/>
                <w:sz w:val="18"/>
                <w:szCs w:val="18"/>
                <w:lang w:val="es-ES"/>
              </w:rPr>
              <w:t>y la alternabilidad, sus contradicciones (soberanía</w:t>
            </w:r>
          </w:p>
          <w:p w:rsidR="00BB56E8" w:rsidRPr="004830D0" w:rsidRDefault="00BB56E8" w:rsidP="00E3281C">
            <w:pPr>
              <w:pStyle w:val="Sinespaciado"/>
              <w:rPr>
                <w:bCs/>
                <w:i/>
                <w:sz w:val="18"/>
                <w:szCs w:val="18"/>
                <w:lang w:val="es-ES"/>
              </w:rPr>
            </w:pPr>
            <w:r w:rsidRPr="004830D0">
              <w:rPr>
                <w:bCs/>
                <w:i/>
                <w:sz w:val="18"/>
                <w:szCs w:val="18"/>
                <w:lang w:val="es-ES"/>
              </w:rPr>
              <w:t>del pueblo y democracia para todos) y sus limitaciones</w:t>
            </w:r>
          </w:p>
          <w:p w:rsidR="00BB56E8" w:rsidRPr="004830D0" w:rsidRDefault="00BB56E8" w:rsidP="00E3281C">
            <w:pPr>
              <w:pStyle w:val="Sinespaciado"/>
              <w:rPr>
                <w:bCs/>
                <w:i/>
                <w:sz w:val="18"/>
                <w:szCs w:val="18"/>
                <w:lang w:val="es-ES"/>
              </w:rPr>
            </w:pPr>
            <w:r w:rsidRPr="004830D0">
              <w:rPr>
                <w:bCs/>
                <w:i/>
                <w:sz w:val="18"/>
                <w:szCs w:val="18"/>
                <w:lang w:val="es-ES"/>
              </w:rPr>
              <w:t>(corrupción, persistencia de la exclusión social y surgimiento</w:t>
            </w:r>
          </w:p>
          <w:p w:rsidR="00BB56E8" w:rsidRPr="004830D0" w:rsidRDefault="00BB56E8" w:rsidP="00E3281C">
            <w:pPr>
              <w:pStyle w:val="Sinespaciado"/>
              <w:rPr>
                <w:bCs/>
                <w:i/>
                <w:sz w:val="18"/>
                <w:szCs w:val="18"/>
                <w:lang w:val="es-ES"/>
              </w:rPr>
            </w:pPr>
            <w:r w:rsidRPr="004830D0">
              <w:rPr>
                <w:bCs/>
                <w:i/>
                <w:sz w:val="18"/>
                <w:szCs w:val="18"/>
                <w:lang w:val="es-ES"/>
              </w:rPr>
              <w:t>de nuevas élites) y la concepción natural y hereditaria</w:t>
            </w:r>
          </w:p>
          <w:p w:rsidR="00BB56E8" w:rsidRPr="004830D0" w:rsidRDefault="00BB56E8" w:rsidP="00E3281C">
            <w:pPr>
              <w:pStyle w:val="Sinespaciado"/>
              <w:rPr>
                <w:bCs/>
                <w:i/>
                <w:sz w:val="18"/>
                <w:szCs w:val="18"/>
                <w:lang w:val="es-ES"/>
              </w:rPr>
            </w:pPr>
            <w:r w:rsidRPr="004830D0">
              <w:rPr>
                <w:bCs/>
                <w:i/>
                <w:sz w:val="18"/>
                <w:szCs w:val="18"/>
                <w:lang w:val="es-ES"/>
              </w:rPr>
              <w:t>del poder, destacando el significado y rol de la ciudadanía.</w:t>
            </w:r>
          </w:p>
          <w:p w:rsidR="00BB56E8" w:rsidRPr="004830D0" w:rsidRDefault="00BB56E8" w:rsidP="00E3281C">
            <w:pPr>
              <w:pStyle w:val="Sinespaciado"/>
              <w:rPr>
                <w:bCs/>
                <w:i/>
                <w:sz w:val="18"/>
                <w:szCs w:val="18"/>
                <w:lang w:val="es-ES"/>
              </w:rPr>
            </w:pPr>
            <w:r w:rsidRPr="004830D0">
              <w:rPr>
                <w:bCs/>
                <w:i/>
                <w:sz w:val="18"/>
                <w:szCs w:val="18"/>
                <w:lang w:val="es-ES"/>
              </w:rPr>
              <w:t>(J.1., J.3.)</w:t>
            </w: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r w:rsidRPr="004830D0">
              <w:rPr>
                <w:bCs/>
                <w:i/>
                <w:sz w:val="18"/>
                <w:szCs w:val="18"/>
                <w:lang w:val="es-ES"/>
              </w:rPr>
              <w:t>I.CS.EC.5.3.2. Examina la definición, límites y dificultades</w:t>
            </w:r>
          </w:p>
          <w:p w:rsidR="00BB56E8" w:rsidRPr="004830D0" w:rsidRDefault="00BB56E8" w:rsidP="00E3281C">
            <w:pPr>
              <w:pStyle w:val="Sinespaciado"/>
              <w:rPr>
                <w:bCs/>
                <w:i/>
                <w:sz w:val="18"/>
                <w:szCs w:val="18"/>
                <w:lang w:val="es-ES"/>
              </w:rPr>
            </w:pPr>
            <w:r w:rsidRPr="004830D0">
              <w:rPr>
                <w:bCs/>
                <w:i/>
                <w:sz w:val="18"/>
                <w:szCs w:val="18"/>
                <w:lang w:val="es-ES"/>
              </w:rPr>
              <w:t>de la democracia representativa y deliberativa reconociendo</w:t>
            </w:r>
          </w:p>
          <w:p w:rsidR="00BB56E8" w:rsidRPr="004830D0" w:rsidRDefault="00BB56E8" w:rsidP="00E3281C">
            <w:pPr>
              <w:pStyle w:val="Sinespaciado"/>
              <w:rPr>
                <w:bCs/>
                <w:i/>
                <w:sz w:val="18"/>
                <w:szCs w:val="18"/>
                <w:lang w:val="es-ES"/>
              </w:rPr>
            </w:pPr>
            <w:r w:rsidRPr="004830D0">
              <w:rPr>
                <w:bCs/>
                <w:i/>
                <w:sz w:val="18"/>
                <w:szCs w:val="18"/>
                <w:lang w:val="es-ES"/>
              </w:rPr>
              <w:t>la posible complementariedad entre ellas y el rol de la</w:t>
            </w:r>
          </w:p>
          <w:p w:rsidR="00BB56E8" w:rsidRPr="004830D0" w:rsidRDefault="00BB56E8" w:rsidP="00E3281C">
            <w:pPr>
              <w:pStyle w:val="Sinespaciado"/>
              <w:rPr>
                <w:bCs/>
                <w:i/>
                <w:sz w:val="18"/>
                <w:szCs w:val="18"/>
                <w:lang w:val="es-ES"/>
              </w:rPr>
            </w:pPr>
            <w:r w:rsidRPr="004830D0">
              <w:rPr>
                <w:bCs/>
                <w:i/>
                <w:sz w:val="18"/>
                <w:szCs w:val="18"/>
                <w:lang w:val="es-ES"/>
              </w:rPr>
              <w:t>ciudadanía. (J.1., J.2., J.3., I.2.)</w:t>
            </w:r>
          </w:p>
        </w:tc>
      </w:tr>
      <w:tr w:rsidR="00BB56E8" w:rsidRPr="004830D0" w:rsidTr="00BB56E8">
        <w:tc>
          <w:tcPr>
            <w:tcW w:w="2036" w:type="dxa"/>
            <w:vMerge/>
          </w:tcPr>
          <w:p w:rsidR="00BB56E8" w:rsidRPr="004830D0" w:rsidRDefault="00BB56E8" w:rsidP="00E3281C">
            <w:pPr>
              <w:pStyle w:val="Sinespaciado"/>
              <w:rPr>
                <w:sz w:val="18"/>
                <w:szCs w:val="18"/>
              </w:rPr>
            </w:pPr>
          </w:p>
        </w:tc>
        <w:tc>
          <w:tcPr>
            <w:tcW w:w="2354" w:type="dxa"/>
          </w:tcPr>
          <w:p w:rsidR="00BB56E8" w:rsidRPr="004830D0" w:rsidRDefault="00BB56E8" w:rsidP="00E3281C">
            <w:pPr>
              <w:pStyle w:val="Sinespaciado"/>
              <w:rPr>
                <w:rStyle w:val="A11"/>
                <w:rFonts w:cs="HelveticaNeueLT Std Thin"/>
                <w:sz w:val="18"/>
                <w:szCs w:val="18"/>
              </w:rPr>
            </w:pPr>
            <w:r w:rsidRPr="004830D0">
              <w:rPr>
                <w:rStyle w:val="A11"/>
                <w:rFonts w:cs="HelveticaNeueLT Std Thin"/>
                <w:sz w:val="18"/>
                <w:szCs w:val="18"/>
              </w:rPr>
              <w:t>17 Analiza y relaciona problemas sociales, ambientales y geopolíticos del mundo con la situa</w:t>
            </w:r>
            <w:r w:rsidRPr="004830D0">
              <w:rPr>
                <w:rStyle w:val="A11"/>
                <w:rFonts w:cs="HelveticaNeueLT Std Thin"/>
                <w:sz w:val="18"/>
                <w:szCs w:val="18"/>
              </w:rPr>
              <w:softHyphen/>
              <w:t>ción de nuestro país y reflexiona sobre las causas, soluciones y su rol frente a ellos.</w:t>
            </w:r>
          </w:p>
        </w:tc>
        <w:tc>
          <w:tcPr>
            <w:tcW w:w="2268" w:type="dxa"/>
          </w:tcPr>
          <w:p w:rsidR="00BB56E8" w:rsidRPr="004830D0" w:rsidRDefault="00BB56E8" w:rsidP="00E3281C">
            <w:pPr>
              <w:pStyle w:val="Sinespaciado"/>
              <w:rPr>
                <w:sz w:val="18"/>
                <w:szCs w:val="18"/>
              </w:rPr>
            </w:pPr>
            <w:r w:rsidRPr="004830D0">
              <w:rPr>
                <w:sz w:val="18"/>
                <w:szCs w:val="18"/>
              </w:rPr>
              <w:t xml:space="preserve">CS.EC.5.1.9. </w:t>
            </w:r>
            <w:r w:rsidRPr="004830D0">
              <w:rPr>
                <w:sz w:val="18"/>
                <w:szCs w:val="18"/>
              </w:rPr>
              <w:tab/>
              <w:t>Explicar el principio de igualdad, a través del ejercicio del sufragio universal como condición de participación igualitaria.</w:t>
            </w:r>
          </w:p>
          <w:p w:rsidR="00BB56E8" w:rsidRPr="004830D0" w:rsidRDefault="00BB56E8" w:rsidP="00E3281C">
            <w:pPr>
              <w:pStyle w:val="Sinespaciado"/>
              <w:rPr>
                <w:sz w:val="18"/>
                <w:szCs w:val="18"/>
              </w:rPr>
            </w:pPr>
            <w:r w:rsidRPr="004830D0">
              <w:rPr>
                <w:sz w:val="18"/>
                <w:szCs w:val="18"/>
              </w:rPr>
              <w:t xml:space="preserve">CS.EC.5.1.10. </w:t>
            </w:r>
            <w:r w:rsidRPr="004830D0">
              <w:rPr>
                <w:sz w:val="18"/>
                <w:szCs w:val="18"/>
              </w:rPr>
              <w:lastRenderedPageBreak/>
              <w:tab/>
              <w:t>Discernir la igualdad como principio generador de opciones y oportunidades para todos.</w:t>
            </w:r>
          </w:p>
          <w:p w:rsidR="00BB56E8" w:rsidRPr="004830D0" w:rsidRDefault="00BB56E8" w:rsidP="00E3281C">
            <w:pPr>
              <w:pStyle w:val="Sinespaciado"/>
              <w:rPr>
                <w:sz w:val="18"/>
                <w:szCs w:val="18"/>
              </w:rPr>
            </w:pPr>
          </w:p>
          <w:p w:rsidR="00BB56E8" w:rsidRPr="004830D0" w:rsidRDefault="00BB56E8" w:rsidP="00E3281C">
            <w:pPr>
              <w:pStyle w:val="Sinespaciado"/>
              <w:rPr>
                <w:sz w:val="18"/>
                <w:szCs w:val="18"/>
              </w:rPr>
            </w:pPr>
            <w:r w:rsidRPr="004830D0">
              <w:rPr>
                <w:sz w:val="18"/>
                <w:szCs w:val="18"/>
              </w:rPr>
              <w:t>CS.EC.5.1.11.</w:t>
            </w:r>
            <w:r w:rsidRPr="004830D0">
              <w:rPr>
                <w:sz w:val="18"/>
                <w:szCs w:val="18"/>
              </w:rPr>
              <w:tab/>
              <w:t xml:space="preserve">Establecer la relación entre individuo, sociedad y poder político, a partir de los derechos universales y desde el estudio de casos (la disidencia política, los desplazados, los refugiados). </w:t>
            </w:r>
          </w:p>
          <w:p w:rsidR="00BB56E8" w:rsidRPr="004830D0" w:rsidRDefault="00BB56E8" w:rsidP="00E3281C">
            <w:pPr>
              <w:pStyle w:val="Sinespaciado"/>
              <w:rPr>
                <w:sz w:val="18"/>
                <w:szCs w:val="18"/>
              </w:rPr>
            </w:pPr>
            <w:r w:rsidRPr="004830D0">
              <w:rPr>
                <w:sz w:val="18"/>
                <w:szCs w:val="18"/>
              </w:rPr>
              <w:t xml:space="preserve">CS.EC.5.1.12. </w:t>
            </w:r>
            <w:r w:rsidRPr="004830D0">
              <w:rPr>
                <w:sz w:val="18"/>
                <w:szCs w:val="18"/>
              </w:rPr>
              <w:tab/>
              <w:t>Analizar la evolución del concepto “igualdad natural”, a partir del acceso al sufragio universal por los diferentes grupos sociales (personas esclavizadas, mujeres, analfabetos, personas privadas de libertad, migrantes, personas con discapacidad, grupos minoritarios y/o vulnerables, etc.).</w:t>
            </w:r>
          </w:p>
          <w:p w:rsidR="00BB56E8" w:rsidRPr="004830D0" w:rsidRDefault="00BB56E8" w:rsidP="00E3281C">
            <w:pPr>
              <w:pStyle w:val="Sinespaciado"/>
              <w:rPr>
                <w:sz w:val="18"/>
                <w:szCs w:val="18"/>
              </w:rPr>
            </w:pPr>
            <w:r w:rsidRPr="004830D0">
              <w:rPr>
                <w:sz w:val="18"/>
                <w:szCs w:val="18"/>
              </w:rPr>
              <w:t xml:space="preserve">CS.EC.5.1.13. </w:t>
            </w:r>
            <w:r w:rsidRPr="004830D0">
              <w:rPr>
                <w:sz w:val="18"/>
                <w:szCs w:val="18"/>
              </w:rPr>
              <w:tab/>
              <w:t>Analizar el principio de igualdad natural expresado en otros ámbitos (educativo, político, económico, social, religioso, etc.), a partir del estudio de casos y de la ejemplificación de la realidad ecuatoriana.</w:t>
            </w:r>
          </w:p>
        </w:tc>
        <w:tc>
          <w:tcPr>
            <w:tcW w:w="1984" w:type="dxa"/>
          </w:tcPr>
          <w:p w:rsidR="00BB56E8" w:rsidRPr="004830D0" w:rsidRDefault="00BB56E8" w:rsidP="00E3281C">
            <w:pPr>
              <w:pStyle w:val="Pa12"/>
              <w:spacing w:before="100" w:after="100"/>
              <w:rPr>
                <w:rFonts w:cs="Gotham"/>
                <w:color w:val="000000"/>
                <w:sz w:val="17"/>
                <w:szCs w:val="17"/>
              </w:rPr>
            </w:pPr>
            <w:r w:rsidRPr="004830D0">
              <w:rPr>
                <w:rFonts w:cs="Gotham"/>
                <w:color w:val="000000"/>
                <w:sz w:val="17"/>
                <w:szCs w:val="17"/>
              </w:rPr>
              <w:lastRenderedPageBreak/>
              <w:t xml:space="preserve">CE.CS.EC.5.1. Explica la evolución histórica de la ciudadanía, los derechos y las declaraciones de derechos reconociendo su relación con el </w:t>
            </w:r>
            <w:r w:rsidRPr="004830D0">
              <w:rPr>
                <w:rFonts w:cs="Gotham"/>
                <w:color w:val="000000"/>
                <w:sz w:val="17"/>
                <w:szCs w:val="17"/>
              </w:rPr>
              <w:lastRenderedPageBreak/>
              <w:t xml:space="preserve">individuo, la sociedad y poder político. </w:t>
            </w: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r w:rsidRPr="004830D0">
              <w:rPr>
                <w:lang w:val="es-ES"/>
              </w:rPr>
              <w:t>CE.CS.EC.5.2. Examina la  igualdad natural y su traducción jurídica como base fundamental del reconocimiento de oportunidades, derechos y obligaciones en diferentes espacios políticos, sociales o comunitarios, sin distinción a ningún grupo social.</w:t>
            </w:r>
          </w:p>
          <w:p w:rsidR="00BB56E8" w:rsidRPr="004830D0" w:rsidRDefault="00BB56E8" w:rsidP="00E3281C">
            <w:pPr>
              <w:pStyle w:val="Sinespaciado"/>
              <w:rPr>
                <w:bCs/>
                <w:i/>
                <w:sz w:val="18"/>
                <w:szCs w:val="18"/>
                <w:lang w:val="es-ES"/>
              </w:rPr>
            </w:pPr>
          </w:p>
        </w:tc>
        <w:tc>
          <w:tcPr>
            <w:tcW w:w="2126" w:type="dxa"/>
          </w:tcPr>
          <w:p w:rsidR="00BB56E8" w:rsidRPr="004830D0" w:rsidRDefault="00BB56E8" w:rsidP="00E3281C">
            <w:pPr>
              <w:pStyle w:val="Sinespaciado"/>
              <w:rPr>
                <w:bCs/>
                <w:i/>
                <w:sz w:val="18"/>
                <w:szCs w:val="18"/>
                <w:lang w:val="es-ES"/>
              </w:rPr>
            </w:pPr>
            <w:r w:rsidRPr="004830D0">
              <w:rPr>
                <w:bCs/>
                <w:i/>
                <w:sz w:val="18"/>
                <w:szCs w:val="18"/>
                <w:lang w:val="es-ES"/>
              </w:rPr>
              <w:lastRenderedPageBreak/>
              <w:t>I.CS.EC.5.1.1. Analiza el origen y evolución histórica de “ciudadanía”</w:t>
            </w:r>
          </w:p>
          <w:p w:rsidR="00BB56E8" w:rsidRPr="004830D0" w:rsidRDefault="00BB56E8" w:rsidP="00E3281C">
            <w:pPr>
              <w:pStyle w:val="Sinespaciado"/>
              <w:rPr>
                <w:bCs/>
                <w:i/>
                <w:sz w:val="18"/>
                <w:szCs w:val="18"/>
                <w:lang w:val="es-ES"/>
              </w:rPr>
            </w:pPr>
            <w:r w:rsidRPr="004830D0">
              <w:rPr>
                <w:bCs/>
                <w:i/>
                <w:sz w:val="18"/>
                <w:szCs w:val="18"/>
                <w:lang w:val="es-ES"/>
              </w:rPr>
              <w:t>y “derechos” y los efectos que trae consigo la</w:t>
            </w:r>
          </w:p>
          <w:p w:rsidR="00BB56E8" w:rsidRPr="004830D0" w:rsidRDefault="00BB56E8" w:rsidP="00E3281C">
            <w:pPr>
              <w:pStyle w:val="Sinespaciado"/>
              <w:rPr>
                <w:bCs/>
                <w:i/>
                <w:sz w:val="18"/>
                <w:szCs w:val="18"/>
                <w:lang w:val="es-ES"/>
              </w:rPr>
            </w:pPr>
            <w:r w:rsidRPr="004830D0">
              <w:rPr>
                <w:bCs/>
                <w:i/>
                <w:sz w:val="18"/>
                <w:szCs w:val="18"/>
                <w:lang w:val="es-ES"/>
              </w:rPr>
              <w:t xml:space="preserve">concepción de estos términos en la relación </w:t>
            </w:r>
            <w:r w:rsidRPr="004830D0">
              <w:rPr>
                <w:bCs/>
                <w:i/>
                <w:sz w:val="18"/>
                <w:szCs w:val="18"/>
                <w:lang w:val="es-ES"/>
              </w:rPr>
              <w:lastRenderedPageBreak/>
              <w:t>entre individuo</w:t>
            </w:r>
          </w:p>
          <w:p w:rsidR="00BB56E8" w:rsidRPr="004830D0" w:rsidRDefault="00BB56E8" w:rsidP="00E3281C">
            <w:pPr>
              <w:pStyle w:val="Sinespaciado"/>
              <w:rPr>
                <w:bCs/>
                <w:i/>
                <w:sz w:val="18"/>
                <w:szCs w:val="18"/>
                <w:lang w:val="es-ES"/>
              </w:rPr>
            </w:pPr>
            <w:r w:rsidRPr="004830D0">
              <w:rPr>
                <w:bCs/>
                <w:i/>
                <w:sz w:val="18"/>
                <w:szCs w:val="18"/>
                <w:lang w:val="es-ES"/>
              </w:rPr>
              <w:t>y sociedad. (J.3.)</w:t>
            </w:r>
          </w:p>
          <w:p w:rsidR="00BB56E8" w:rsidRPr="004830D0" w:rsidRDefault="00BB56E8" w:rsidP="00E3281C">
            <w:pPr>
              <w:pStyle w:val="Sinespaciado"/>
              <w:rPr>
                <w:bCs/>
                <w:i/>
                <w:sz w:val="18"/>
                <w:szCs w:val="18"/>
                <w:lang w:val="es-ES"/>
              </w:rPr>
            </w:pPr>
            <w:r w:rsidRPr="004830D0">
              <w:rPr>
                <w:bCs/>
                <w:i/>
                <w:sz w:val="18"/>
                <w:szCs w:val="18"/>
                <w:lang w:val="es-ES"/>
              </w:rPr>
              <w:t>I.CS.EC.5.1.2. Analiza los procesos históricos que propiciaron</w:t>
            </w:r>
          </w:p>
          <w:p w:rsidR="00BB56E8" w:rsidRPr="004830D0" w:rsidRDefault="00BB56E8" w:rsidP="00E3281C">
            <w:pPr>
              <w:pStyle w:val="Sinespaciado"/>
              <w:rPr>
                <w:bCs/>
                <w:i/>
                <w:sz w:val="18"/>
                <w:szCs w:val="18"/>
                <w:lang w:val="es-ES"/>
              </w:rPr>
            </w:pPr>
            <w:r w:rsidRPr="004830D0">
              <w:rPr>
                <w:bCs/>
                <w:i/>
                <w:sz w:val="18"/>
                <w:szCs w:val="18"/>
                <w:lang w:val="es-ES"/>
              </w:rPr>
              <w:t>la Declaración de los Derechos del Hombre y del</w:t>
            </w:r>
          </w:p>
          <w:p w:rsidR="00BB56E8" w:rsidRPr="004830D0" w:rsidRDefault="00BB56E8" w:rsidP="00E3281C">
            <w:pPr>
              <w:pStyle w:val="Sinespaciado"/>
              <w:rPr>
                <w:bCs/>
                <w:i/>
                <w:sz w:val="18"/>
                <w:szCs w:val="18"/>
                <w:lang w:val="es-ES"/>
              </w:rPr>
            </w:pPr>
            <w:r w:rsidRPr="004830D0">
              <w:rPr>
                <w:bCs/>
                <w:i/>
                <w:sz w:val="18"/>
                <w:szCs w:val="18"/>
                <w:lang w:val="es-ES"/>
              </w:rPr>
              <w:t>Ciudadano, la Declaración de los Derechos de la Mujer y</w:t>
            </w:r>
          </w:p>
          <w:p w:rsidR="00BB56E8" w:rsidRPr="004830D0" w:rsidRDefault="00BB56E8" w:rsidP="00E3281C">
            <w:pPr>
              <w:pStyle w:val="Sinespaciado"/>
              <w:rPr>
                <w:bCs/>
                <w:i/>
                <w:sz w:val="18"/>
                <w:szCs w:val="18"/>
                <w:lang w:val="es-ES"/>
              </w:rPr>
            </w:pPr>
            <w:r w:rsidRPr="004830D0">
              <w:rPr>
                <w:bCs/>
                <w:i/>
                <w:sz w:val="18"/>
                <w:szCs w:val="18"/>
                <w:lang w:val="es-ES"/>
              </w:rPr>
              <w:t>la Ciudadana, la Declaración Universal de los Derechos Humanos</w:t>
            </w:r>
          </w:p>
          <w:p w:rsidR="00BB56E8" w:rsidRPr="004830D0" w:rsidRDefault="00BB56E8" w:rsidP="00E3281C">
            <w:pPr>
              <w:pStyle w:val="Sinespaciado"/>
              <w:rPr>
                <w:bCs/>
                <w:i/>
                <w:sz w:val="18"/>
                <w:szCs w:val="18"/>
                <w:lang w:val="es-ES"/>
              </w:rPr>
            </w:pPr>
            <w:r w:rsidRPr="004830D0">
              <w:rPr>
                <w:bCs/>
                <w:i/>
                <w:sz w:val="18"/>
                <w:szCs w:val="18"/>
                <w:lang w:val="es-ES"/>
              </w:rPr>
              <w:t>y la relación entre individuo, sociedad y poder político.</w:t>
            </w:r>
          </w:p>
          <w:p w:rsidR="00BB56E8" w:rsidRPr="004830D0" w:rsidRDefault="00BB56E8" w:rsidP="00E3281C">
            <w:pPr>
              <w:pStyle w:val="Sinespaciado"/>
              <w:rPr>
                <w:bCs/>
                <w:i/>
                <w:sz w:val="18"/>
                <w:szCs w:val="18"/>
                <w:lang w:val="es-ES"/>
              </w:rPr>
            </w:pPr>
            <w:r w:rsidRPr="004830D0">
              <w:rPr>
                <w:bCs/>
                <w:i/>
                <w:sz w:val="18"/>
                <w:szCs w:val="18"/>
                <w:lang w:val="es-ES"/>
              </w:rPr>
              <w:t>(J.3., S.1.)</w:t>
            </w:r>
          </w:p>
          <w:p w:rsidR="00BB56E8" w:rsidRPr="004830D0" w:rsidRDefault="00BB56E8" w:rsidP="00E3281C">
            <w:pPr>
              <w:pStyle w:val="Sinespaciado"/>
              <w:rPr>
                <w:bCs/>
                <w:i/>
                <w:sz w:val="18"/>
                <w:szCs w:val="18"/>
                <w:lang w:val="es-ES"/>
              </w:rPr>
            </w:pPr>
            <w:r w:rsidRPr="004830D0">
              <w:rPr>
                <w:bCs/>
                <w:i/>
                <w:sz w:val="18"/>
                <w:szCs w:val="18"/>
                <w:lang w:val="es-ES"/>
              </w:rPr>
              <w:t>I.CS.EC.5.1.3. Explica las diferentes generaciones de derechos</w:t>
            </w:r>
          </w:p>
          <w:p w:rsidR="00BB56E8" w:rsidRPr="004830D0" w:rsidRDefault="00BB56E8" w:rsidP="00E3281C">
            <w:pPr>
              <w:pStyle w:val="Sinespaciado"/>
              <w:rPr>
                <w:bCs/>
                <w:i/>
                <w:sz w:val="18"/>
                <w:szCs w:val="18"/>
                <w:lang w:val="es-ES"/>
              </w:rPr>
            </w:pPr>
            <w:r w:rsidRPr="004830D0">
              <w:rPr>
                <w:bCs/>
                <w:i/>
                <w:sz w:val="18"/>
                <w:szCs w:val="18"/>
                <w:lang w:val="es-ES"/>
              </w:rPr>
              <w:t>y el contexto histórico de su surgimiento, reconociendo</w:t>
            </w:r>
          </w:p>
          <w:p w:rsidR="00BB56E8" w:rsidRPr="004830D0" w:rsidRDefault="00BB56E8" w:rsidP="00E3281C">
            <w:pPr>
              <w:pStyle w:val="Sinespaciado"/>
              <w:rPr>
                <w:bCs/>
                <w:i/>
                <w:sz w:val="18"/>
                <w:szCs w:val="18"/>
                <w:lang w:val="es-ES"/>
              </w:rPr>
            </w:pPr>
            <w:r w:rsidRPr="004830D0">
              <w:rPr>
                <w:bCs/>
                <w:i/>
                <w:sz w:val="18"/>
                <w:szCs w:val="18"/>
                <w:lang w:val="es-ES"/>
              </w:rPr>
              <w:t>la relación entre individuo, sociedad y poder político en</w:t>
            </w:r>
          </w:p>
          <w:p w:rsidR="00BB56E8" w:rsidRPr="004830D0" w:rsidRDefault="00BB56E8" w:rsidP="00E3281C">
            <w:pPr>
              <w:pStyle w:val="Sinespaciado"/>
              <w:rPr>
                <w:bCs/>
                <w:i/>
                <w:sz w:val="18"/>
                <w:szCs w:val="18"/>
                <w:lang w:val="es-ES"/>
              </w:rPr>
            </w:pPr>
            <w:r w:rsidRPr="004830D0">
              <w:rPr>
                <w:bCs/>
                <w:i/>
                <w:sz w:val="18"/>
                <w:szCs w:val="18"/>
                <w:lang w:val="es-ES"/>
              </w:rPr>
              <w:t>cada una de las generaciones. (J.1., J.3.)</w:t>
            </w: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r w:rsidRPr="004830D0">
              <w:rPr>
                <w:bCs/>
                <w:i/>
                <w:sz w:val="18"/>
                <w:szCs w:val="18"/>
                <w:lang w:val="es-ES"/>
              </w:rPr>
              <w:t>I.CS.EC.5.2.1. Examina la igualdad natural de los seres humanos,</w:t>
            </w:r>
          </w:p>
          <w:p w:rsidR="00BB56E8" w:rsidRPr="004830D0" w:rsidRDefault="00BB56E8" w:rsidP="00E3281C">
            <w:pPr>
              <w:pStyle w:val="Sinespaciado"/>
              <w:rPr>
                <w:bCs/>
                <w:i/>
                <w:sz w:val="18"/>
                <w:szCs w:val="18"/>
                <w:lang w:val="es-ES"/>
              </w:rPr>
            </w:pPr>
            <w:r w:rsidRPr="004830D0">
              <w:rPr>
                <w:bCs/>
                <w:i/>
                <w:sz w:val="18"/>
                <w:szCs w:val="18"/>
                <w:lang w:val="es-ES"/>
              </w:rPr>
              <w:t>su traducción jurídica como base para la protección</w:t>
            </w:r>
          </w:p>
          <w:p w:rsidR="00BB56E8" w:rsidRPr="004830D0" w:rsidRDefault="00BB56E8" w:rsidP="00E3281C">
            <w:pPr>
              <w:pStyle w:val="Sinespaciado"/>
              <w:rPr>
                <w:bCs/>
                <w:i/>
                <w:sz w:val="18"/>
                <w:szCs w:val="18"/>
                <w:lang w:val="es-ES"/>
              </w:rPr>
            </w:pPr>
            <w:r w:rsidRPr="004830D0">
              <w:rPr>
                <w:bCs/>
                <w:i/>
                <w:sz w:val="18"/>
                <w:szCs w:val="18"/>
                <w:lang w:val="es-ES"/>
              </w:rPr>
              <w:t>frente a la arbitrariedad del poder y su expresión en todos</w:t>
            </w:r>
          </w:p>
          <w:p w:rsidR="00BB56E8" w:rsidRPr="004830D0" w:rsidRDefault="00BB56E8" w:rsidP="00E3281C">
            <w:pPr>
              <w:pStyle w:val="Sinespaciado"/>
              <w:rPr>
                <w:bCs/>
                <w:i/>
                <w:sz w:val="18"/>
                <w:szCs w:val="18"/>
                <w:lang w:val="es-ES"/>
              </w:rPr>
            </w:pPr>
            <w:r w:rsidRPr="004830D0">
              <w:rPr>
                <w:bCs/>
                <w:i/>
                <w:sz w:val="18"/>
                <w:szCs w:val="18"/>
                <w:lang w:val="es-ES"/>
              </w:rPr>
              <w:t>los ámbitos. (J.1., J.2., J.3., S.1.)</w:t>
            </w:r>
          </w:p>
          <w:p w:rsidR="00BB56E8" w:rsidRPr="004830D0" w:rsidRDefault="00BB56E8" w:rsidP="00E3281C">
            <w:pPr>
              <w:pStyle w:val="Sinespaciado"/>
              <w:rPr>
                <w:bCs/>
                <w:i/>
                <w:sz w:val="18"/>
                <w:szCs w:val="18"/>
                <w:lang w:val="es-ES"/>
              </w:rPr>
            </w:pPr>
            <w:r w:rsidRPr="004830D0">
              <w:rPr>
                <w:bCs/>
                <w:i/>
                <w:sz w:val="18"/>
                <w:szCs w:val="18"/>
                <w:lang w:val="es-ES"/>
              </w:rPr>
              <w:t>I.CS.EC.5.2.2. Argumenta que la igualdad natural de los</w:t>
            </w:r>
          </w:p>
          <w:p w:rsidR="00BB56E8" w:rsidRPr="004830D0" w:rsidRDefault="00BB56E8" w:rsidP="00E3281C">
            <w:pPr>
              <w:pStyle w:val="Sinespaciado"/>
              <w:rPr>
                <w:bCs/>
                <w:i/>
                <w:sz w:val="18"/>
                <w:szCs w:val="18"/>
                <w:lang w:val="es-ES"/>
              </w:rPr>
            </w:pPr>
            <w:r w:rsidRPr="004830D0">
              <w:rPr>
                <w:bCs/>
                <w:i/>
                <w:sz w:val="18"/>
                <w:szCs w:val="18"/>
                <w:lang w:val="es-ES"/>
              </w:rPr>
              <w:t>seres humanos está dirigida a todos los grupos sociales,</w:t>
            </w:r>
          </w:p>
          <w:p w:rsidR="00BB56E8" w:rsidRPr="004830D0" w:rsidRDefault="00BB56E8" w:rsidP="00E3281C">
            <w:pPr>
              <w:pStyle w:val="Sinespaciado"/>
              <w:rPr>
                <w:bCs/>
                <w:i/>
                <w:sz w:val="18"/>
                <w:szCs w:val="18"/>
                <w:lang w:val="es-ES"/>
              </w:rPr>
            </w:pPr>
            <w:r w:rsidRPr="004830D0">
              <w:rPr>
                <w:bCs/>
                <w:i/>
                <w:sz w:val="18"/>
                <w:szCs w:val="18"/>
                <w:lang w:val="es-ES"/>
              </w:rPr>
              <w:t>como generador de igualdad de opciones y oportunidades,</w:t>
            </w:r>
          </w:p>
          <w:p w:rsidR="00BB56E8" w:rsidRPr="004830D0" w:rsidRDefault="00BB56E8" w:rsidP="00E3281C">
            <w:pPr>
              <w:pStyle w:val="Sinespaciado"/>
              <w:rPr>
                <w:bCs/>
                <w:i/>
                <w:sz w:val="18"/>
                <w:szCs w:val="18"/>
                <w:lang w:val="es-ES"/>
              </w:rPr>
            </w:pPr>
            <w:r w:rsidRPr="004830D0">
              <w:rPr>
                <w:bCs/>
                <w:i/>
                <w:sz w:val="18"/>
                <w:szCs w:val="18"/>
                <w:lang w:val="es-ES"/>
              </w:rPr>
              <w:t>considerando al sufragio universal como condición de participación</w:t>
            </w:r>
          </w:p>
          <w:p w:rsidR="00BB56E8" w:rsidRPr="004830D0" w:rsidRDefault="00BB56E8" w:rsidP="00E3281C">
            <w:pPr>
              <w:pStyle w:val="Sinespaciado"/>
              <w:rPr>
                <w:bCs/>
                <w:i/>
                <w:sz w:val="18"/>
                <w:szCs w:val="18"/>
                <w:lang w:val="es-ES"/>
              </w:rPr>
            </w:pPr>
            <w:r w:rsidRPr="004830D0">
              <w:rPr>
                <w:bCs/>
                <w:i/>
                <w:sz w:val="18"/>
                <w:szCs w:val="18"/>
                <w:lang w:val="es-ES"/>
              </w:rPr>
              <w:t>igualitaria. (J.1., J.3., S.1.)</w:t>
            </w:r>
          </w:p>
        </w:tc>
      </w:tr>
      <w:tr w:rsidR="00BB56E8" w:rsidRPr="004830D0" w:rsidTr="00BB56E8">
        <w:tc>
          <w:tcPr>
            <w:tcW w:w="2036" w:type="dxa"/>
            <w:vMerge/>
          </w:tcPr>
          <w:p w:rsidR="00BB56E8" w:rsidRPr="004830D0" w:rsidRDefault="00BB56E8" w:rsidP="00E3281C">
            <w:pPr>
              <w:pStyle w:val="Sinespaciado"/>
              <w:rPr>
                <w:sz w:val="18"/>
                <w:szCs w:val="18"/>
              </w:rPr>
            </w:pPr>
          </w:p>
        </w:tc>
        <w:tc>
          <w:tcPr>
            <w:tcW w:w="2354" w:type="dxa"/>
          </w:tcPr>
          <w:p w:rsidR="00BB56E8" w:rsidRPr="004830D0" w:rsidRDefault="00BB56E8" w:rsidP="00E3281C">
            <w:pPr>
              <w:pStyle w:val="Sinespaciado"/>
              <w:rPr>
                <w:rStyle w:val="A11"/>
                <w:rFonts w:cs="HelveticaNeueLT Std Thin"/>
                <w:sz w:val="18"/>
                <w:szCs w:val="18"/>
              </w:rPr>
            </w:pPr>
            <w:r w:rsidRPr="004830D0">
              <w:rPr>
                <w:rStyle w:val="A11"/>
                <w:rFonts w:cs="HelveticaNeueLT Std Thin"/>
                <w:sz w:val="18"/>
                <w:szCs w:val="18"/>
              </w:rPr>
              <w:t>18 Explica el campo de acción de instancias organizativas –for</w:t>
            </w:r>
            <w:r w:rsidRPr="004830D0">
              <w:rPr>
                <w:rStyle w:val="A11"/>
                <w:rFonts w:cs="HelveticaNeueLT Std Thin"/>
                <w:sz w:val="18"/>
                <w:szCs w:val="18"/>
              </w:rPr>
              <w:softHyphen/>
              <w:t xml:space="preserve">males y no </w:t>
            </w:r>
            <w:r w:rsidRPr="004830D0">
              <w:rPr>
                <w:rStyle w:val="A11"/>
                <w:rFonts w:cs="HelveticaNeueLT Std Thin"/>
                <w:sz w:val="18"/>
                <w:szCs w:val="18"/>
              </w:rPr>
              <w:lastRenderedPageBreak/>
              <w:t>institucionales– de exigibilidad de los derechos ciudadanos y sociales, que contribuyen a mejorar la convivencia entre las naciones</w:t>
            </w:r>
          </w:p>
        </w:tc>
        <w:tc>
          <w:tcPr>
            <w:tcW w:w="2268" w:type="dxa"/>
          </w:tcPr>
          <w:p w:rsidR="00BB56E8" w:rsidRPr="004830D0" w:rsidRDefault="00BB56E8" w:rsidP="00E3281C">
            <w:pPr>
              <w:pStyle w:val="Sinespaciado"/>
              <w:rPr>
                <w:sz w:val="18"/>
                <w:szCs w:val="18"/>
                <w:lang w:val="es-ES"/>
              </w:rPr>
            </w:pPr>
            <w:r w:rsidRPr="004830D0">
              <w:rPr>
                <w:sz w:val="18"/>
                <w:szCs w:val="18"/>
                <w:lang w:val="es-ES"/>
              </w:rPr>
              <w:lastRenderedPageBreak/>
              <w:t xml:space="preserve">CS.EC.5.2.1. </w:t>
            </w:r>
            <w:r w:rsidRPr="004830D0">
              <w:rPr>
                <w:sz w:val="18"/>
                <w:szCs w:val="18"/>
                <w:lang w:val="es-ES"/>
              </w:rPr>
              <w:tab/>
              <w:t xml:space="preserve">Contextualizar el nacimiento de la </w:t>
            </w:r>
            <w:r w:rsidRPr="004830D0">
              <w:rPr>
                <w:sz w:val="18"/>
                <w:szCs w:val="18"/>
                <w:lang w:val="es-ES"/>
              </w:rPr>
              <w:lastRenderedPageBreak/>
              <w:t>democracia moderna, considerando los procesos históricos que la alumbraron.</w:t>
            </w:r>
          </w:p>
          <w:p w:rsidR="00BB56E8" w:rsidRPr="004830D0" w:rsidRDefault="00BB56E8" w:rsidP="00E3281C">
            <w:pPr>
              <w:pStyle w:val="Sinespaciado"/>
              <w:rPr>
                <w:sz w:val="18"/>
                <w:szCs w:val="18"/>
                <w:lang w:val="es-ES"/>
              </w:rPr>
            </w:pPr>
            <w:r w:rsidRPr="004830D0">
              <w:rPr>
                <w:sz w:val="18"/>
                <w:szCs w:val="18"/>
                <w:lang w:val="es-ES"/>
              </w:rPr>
              <w:t xml:space="preserve">CS.EC.5.2.2. </w:t>
            </w:r>
            <w:r w:rsidRPr="004830D0">
              <w:rPr>
                <w:sz w:val="18"/>
                <w:szCs w:val="18"/>
                <w:lang w:val="es-ES"/>
              </w:rPr>
              <w:tab/>
              <w:t>Explicar la democracia moderna mediante el análisis de su significado radical: inexistencia de títulos naturales para gobernar, como el principio de filiación, el buen nacimiento, el linaje, la riqueza, la edad o la meritocracia.</w:t>
            </w:r>
          </w:p>
          <w:p w:rsidR="00BB56E8" w:rsidRPr="004830D0" w:rsidRDefault="00BB56E8" w:rsidP="00E3281C">
            <w:pPr>
              <w:pStyle w:val="Sinespaciado"/>
              <w:rPr>
                <w:sz w:val="18"/>
                <w:szCs w:val="18"/>
                <w:lang w:val="es-ES"/>
              </w:rPr>
            </w:pPr>
            <w:r w:rsidRPr="004830D0">
              <w:rPr>
                <w:sz w:val="18"/>
                <w:szCs w:val="18"/>
                <w:lang w:val="es-ES"/>
              </w:rPr>
              <w:t>CS.EC.5.2.3.</w:t>
            </w:r>
          </w:p>
        </w:tc>
        <w:tc>
          <w:tcPr>
            <w:tcW w:w="1984" w:type="dxa"/>
          </w:tcPr>
          <w:p w:rsidR="00BB56E8" w:rsidRPr="004830D0" w:rsidRDefault="00BB56E8" w:rsidP="00E3281C">
            <w:pPr>
              <w:pStyle w:val="Pa12"/>
              <w:spacing w:before="100" w:after="100"/>
              <w:rPr>
                <w:rFonts w:cs="Gotham"/>
                <w:color w:val="000000"/>
                <w:sz w:val="17"/>
                <w:szCs w:val="17"/>
              </w:rPr>
            </w:pPr>
            <w:r w:rsidRPr="004830D0">
              <w:rPr>
                <w:rFonts w:cs="Gotham"/>
                <w:color w:val="000000"/>
                <w:sz w:val="17"/>
                <w:szCs w:val="17"/>
              </w:rPr>
              <w:lastRenderedPageBreak/>
              <w:t xml:space="preserve">CE.CS.EC.5.3. Examina el origen y características de la </w:t>
            </w:r>
            <w:r w:rsidRPr="004830D0">
              <w:rPr>
                <w:rFonts w:cs="Gotham"/>
                <w:color w:val="000000"/>
                <w:sz w:val="17"/>
                <w:szCs w:val="17"/>
              </w:rPr>
              <w:lastRenderedPageBreak/>
              <w:t>democracia moderna (representativa y deliberativa), reconocien</w:t>
            </w:r>
            <w:r w:rsidRPr="004830D0">
              <w:rPr>
                <w:rFonts w:cs="Gotham"/>
                <w:color w:val="000000"/>
                <w:sz w:val="17"/>
                <w:szCs w:val="17"/>
              </w:rPr>
              <w:softHyphen/>
              <w:t xml:space="preserve">do la complementariedad y ventajas o desventajas que hay entre ellas, así como el papel del ciudadano, partiendo del estudio de diversas fuentes y casos. </w:t>
            </w:r>
          </w:p>
          <w:p w:rsidR="00BB56E8" w:rsidRPr="004830D0" w:rsidRDefault="00BB56E8" w:rsidP="00E3281C">
            <w:pPr>
              <w:pStyle w:val="Sinespaciado"/>
              <w:rPr>
                <w:bCs/>
                <w:i/>
                <w:sz w:val="18"/>
                <w:szCs w:val="18"/>
                <w:lang w:val="es-ES"/>
              </w:rPr>
            </w:pPr>
          </w:p>
        </w:tc>
        <w:tc>
          <w:tcPr>
            <w:tcW w:w="2126" w:type="dxa"/>
          </w:tcPr>
          <w:p w:rsidR="00BB56E8" w:rsidRPr="004830D0" w:rsidRDefault="00BB56E8" w:rsidP="00E3281C">
            <w:pPr>
              <w:pStyle w:val="Sinespaciado"/>
              <w:rPr>
                <w:bCs/>
                <w:i/>
                <w:sz w:val="18"/>
                <w:szCs w:val="18"/>
                <w:lang w:val="es-ES"/>
              </w:rPr>
            </w:pPr>
            <w:r w:rsidRPr="004830D0">
              <w:rPr>
                <w:bCs/>
                <w:i/>
                <w:sz w:val="18"/>
                <w:szCs w:val="18"/>
                <w:lang w:val="es-ES"/>
              </w:rPr>
              <w:lastRenderedPageBreak/>
              <w:t>I.CS.EC.5.3.1. Ejemplifica el origen de la democracia moderna</w:t>
            </w:r>
          </w:p>
          <w:p w:rsidR="00BB56E8" w:rsidRPr="004830D0" w:rsidRDefault="00BB56E8" w:rsidP="00E3281C">
            <w:pPr>
              <w:pStyle w:val="Sinespaciado"/>
              <w:rPr>
                <w:bCs/>
                <w:i/>
                <w:sz w:val="18"/>
                <w:szCs w:val="18"/>
                <w:lang w:val="es-ES"/>
              </w:rPr>
            </w:pPr>
            <w:r w:rsidRPr="004830D0">
              <w:rPr>
                <w:bCs/>
                <w:i/>
                <w:sz w:val="18"/>
                <w:szCs w:val="18"/>
                <w:lang w:val="es-ES"/>
              </w:rPr>
              <w:lastRenderedPageBreak/>
              <w:t>y la alternabilidad, sus contradicciones (soberanía</w:t>
            </w:r>
          </w:p>
          <w:p w:rsidR="00BB56E8" w:rsidRPr="004830D0" w:rsidRDefault="00BB56E8" w:rsidP="00E3281C">
            <w:pPr>
              <w:pStyle w:val="Sinespaciado"/>
              <w:rPr>
                <w:bCs/>
                <w:i/>
                <w:sz w:val="18"/>
                <w:szCs w:val="18"/>
                <w:lang w:val="es-ES"/>
              </w:rPr>
            </w:pPr>
            <w:r w:rsidRPr="004830D0">
              <w:rPr>
                <w:bCs/>
                <w:i/>
                <w:sz w:val="18"/>
                <w:szCs w:val="18"/>
                <w:lang w:val="es-ES"/>
              </w:rPr>
              <w:t>del pueblo y democracia para todos) y sus limitaciones</w:t>
            </w:r>
          </w:p>
          <w:p w:rsidR="00BB56E8" w:rsidRPr="004830D0" w:rsidRDefault="00BB56E8" w:rsidP="00E3281C">
            <w:pPr>
              <w:pStyle w:val="Sinespaciado"/>
              <w:rPr>
                <w:bCs/>
                <w:i/>
                <w:sz w:val="18"/>
                <w:szCs w:val="18"/>
                <w:lang w:val="es-ES"/>
              </w:rPr>
            </w:pPr>
            <w:r w:rsidRPr="004830D0">
              <w:rPr>
                <w:bCs/>
                <w:i/>
                <w:sz w:val="18"/>
                <w:szCs w:val="18"/>
                <w:lang w:val="es-ES"/>
              </w:rPr>
              <w:t>(corrupción, persistencia de la exclusión social y surgimiento</w:t>
            </w:r>
          </w:p>
          <w:p w:rsidR="00BB56E8" w:rsidRPr="004830D0" w:rsidRDefault="00BB56E8" w:rsidP="00E3281C">
            <w:pPr>
              <w:pStyle w:val="Sinespaciado"/>
              <w:rPr>
                <w:bCs/>
                <w:i/>
                <w:sz w:val="18"/>
                <w:szCs w:val="18"/>
                <w:lang w:val="es-ES"/>
              </w:rPr>
            </w:pPr>
            <w:r w:rsidRPr="004830D0">
              <w:rPr>
                <w:bCs/>
                <w:i/>
                <w:sz w:val="18"/>
                <w:szCs w:val="18"/>
                <w:lang w:val="es-ES"/>
              </w:rPr>
              <w:t>de nuevas élites) y la concepción natural y hereditaria</w:t>
            </w:r>
          </w:p>
          <w:p w:rsidR="00BB56E8" w:rsidRPr="004830D0" w:rsidRDefault="00BB56E8" w:rsidP="00E3281C">
            <w:pPr>
              <w:pStyle w:val="Sinespaciado"/>
              <w:rPr>
                <w:bCs/>
                <w:i/>
                <w:sz w:val="18"/>
                <w:szCs w:val="18"/>
                <w:lang w:val="es-ES"/>
              </w:rPr>
            </w:pPr>
            <w:r w:rsidRPr="004830D0">
              <w:rPr>
                <w:bCs/>
                <w:i/>
                <w:sz w:val="18"/>
                <w:szCs w:val="18"/>
                <w:lang w:val="es-ES"/>
              </w:rPr>
              <w:t>del poder, destacando el significado y rol de la ciudadanía.</w:t>
            </w:r>
          </w:p>
          <w:p w:rsidR="00BB56E8" w:rsidRPr="004830D0" w:rsidRDefault="00BB56E8" w:rsidP="00E3281C">
            <w:pPr>
              <w:pStyle w:val="Sinespaciado"/>
              <w:rPr>
                <w:bCs/>
                <w:i/>
                <w:sz w:val="18"/>
                <w:szCs w:val="18"/>
                <w:lang w:val="es-ES"/>
              </w:rPr>
            </w:pPr>
            <w:r w:rsidRPr="004830D0">
              <w:rPr>
                <w:bCs/>
                <w:i/>
                <w:sz w:val="18"/>
                <w:szCs w:val="18"/>
                <w:lang w:val="es-ES"/>
              </w:rPr>
              <w:t>(J.1., J.3.)</w:t>
            </w: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r w:rsidRPr="004830D0">
              <w:rPr>
                <w:bCs/>
                <w:i/>
                <w:sz w:val="18"/>
                <w:szCs w:val="18"/>
                <w:lang w:val="es-ES"/>
              </w:rPr>
              <w:t>I.CS.EC.5.3.2. Examina la definición, límites y dificultades</w:t>
            </w:r>
          </w:p>
          <w:p w:rsidR="00BB56E8" w:rsidRPr="004830D0" w:rsidRDefault="00BB56E8" w:rsidP="00E3281C">
            <w:pPr>
              <w:pStyle w:val="Sinespaciado"/>
              <w:rPr>
                <w:bCs/>
                <w:i/>
                <w:sz w:val="18"/>
                <w:szCs w:val="18"/>
                <w:lang w:val="es-ES"/>
              </w:rPr>
            </w:pPr>
            <w:r w:rsidRPr="004830D0">
              <w:rPr>
                <w:bCs/>
                <w:i/>
                <w:sz w:val="18"/>
                <w:szCs w:val="18"/>
                <w:lang w:val="es-ES"/>
              </w:rPr>
              <w:t>de la democracia representativa y deliberativa reconociendo</w:t>
            </w:r>
          </w:p>
          <w:p w:rsidR="00BB56E8" w:rsidRPr="004830D0" w:rsidRDefault="00BB56E8" w:rsidP="00E3281C">
            <w:pPr>
              <w:pStyle w:val="Sinespaciado"/>
              <w:rPr>
                <w:bCs/>
                <w:i/>
                <w:sz w:val="18"/>
                <w:szCs w:val="18"/>
                <w:lang w:val="es-ES"/>
              </w:rPr>
            </w:pPr>
            <w:r w:rsidRPr="004830D0">
              <w:rPr>
                <w:bCs/>
                <w:i/>
                <w:sz w:val="18"/>
                <w:szCs w:val="18"/>
                <w:lang w:val="es-ES"/>
              </w:rPr>
              <w:t>la posible complementariedad entre ellas y el rol de la</w:t>
            </w:r>
          </w:p>
          <w:p w:rsidR="00BB56E8" w:rsidRPr="004830D0" w:rsidRDefault="00BB56E8" w:rsidP="00E3281C">
            <w:pPr>
              <w:pStyle w:val="Sinespaciado"/>
              <w:rPr>
                <w:bCs/>
                <w:i/>
                <w:sz w:val="18"/>
                <w:szCs w:val="18"/>
                <w:lang w:val="es-ES"/>
              </w:rPr>
            </w:pPr>
            <w:r w:rsidRPr="004830D0">
              <w:rPr>
                <w:bCs/>
                <w:i/>
                <w:sz w:val="18"/>
                <w:szCs w:val="18"/>
                <w:lang w:val="es-ES"/>
              </w:rPr>
              <w:t>ciudadanía. (J.1., J.2., J.3., I.2.)</w:t>
            </w:r>
          </w:p>
        </w:tc>
      </w:tr>
      <w:tr w:rsidR="00BB56E8" w:rsidRPr="004830D0" w:rsidTr="00BB56E8">
        <w:tc>
          <w:tcPr>
            <w:tcW w:w="2036" w:type="dxa"/>
            <w:vMerge/>
          </w:tcPr>
          <w:p w:rsidR="00BB56E8" w:rsidRPr="004830D0" w:rsidRDefault="00BB56E8" w:rsidP="00E3281C">
            <w:pPr>
              <w:pStyle w:val="Sinespaciado"/>
              <w:rPr>
                <w:sz w:val="18"/>
                <w:szCs w:val="18"/>
              </w:rPr>
            </w:pPr>
          </w:p>
        </w:tc>
        <w:tc>
          <w:tcPr>
            <w:tcW w:w="2354" w:type="dxa"/>
          </w:tcPr>
          <w:p w:rsidR="00BB56E8" w:rsidRPr="004830D0" w:rsidRDefault="00BB56E8" w:rsidP="00E3281C">
            <w:pPr>
              <w:pStyle w:val="Sinespaciado"/>
              <w:rPr>
                <w:rStyle w:val="A11"/>
                <w:rFonts w:cs="HelveticaNeueLT Std Thin"/>
                <w:sz w:val="18"/>
                <w:szCs w:val="18"/>
              </w:rPr>
            </w:pPr>
            <w:r w:rsidRPr="004830D0">
              <w:rPr>
                <w:rStyle w:val="A11"/>
                <w:rFonts w:cs="HelveticaNeueLT Std Thin"/>
                <w:sz w:val="18"/>
                <w:szCs w:val="18"/>
              </w:rPr>
              <w:t>19 Ejerce sus derechos y responsabilidades como ciudadano, y evalúa su situación en un contexto nacional, continental y mundial</w:t>
            </w:r>
          </w:p>
        </w:tc>
        <w:tc>
          <w:tcPr>
            <w:tcW w:w="2268" w:type="dxa"/>
          </w:tcPr>
          <w:p w:rsidR="00BB56E8" w:rsidRPr="004830D0" w:rsidRDefault="00BB56E8" w:rsidP="00E3281C">
            <w:pPr>
              <w:pStyle w:val="Sinespaciado"/>
              <w:rPr>
                <w:sz w:val="18"/>
                <w:szCs w:val="18"/>
              </w:rPr>
            </w:pPr>
            <w:r w:rsidRPr="004830D0">
              <w:rPr>
                <w:sz w:val="18"/>
                <w:szCs w:val="18"/>
              </w:rPr>
              <w:t xml:space="preserve">CS.EC.5.1.9. </w:t>
            </w:r>
            <w:r w:rsidRPr="004830D0">
              <w:rPr>
                <w:sz w:val="18"/>
                <w:szCs w:val="18"/>
              </w:rPr>
              <w:tab/>
              <w:t>Explicar el principio de igualdad, a través del ejercicio del sufragio universal como condición de participación igualitaria.</w:t>
            </w:r>
          </w:p>
          <w:p w:rsidR="00BB56E8" w:rsidRPr="004830D0" w:rsidRDefault="00BB56E8" w:rsidP="00E3281C">
            <w:pPr>
              <w:pStyle w:val="Sinespaciado"/>
              <w:rPr>
                <w:sz w:val="18"/>
                <w:szCs w:val="18"/>
              </w:rPr>
            </w:pPr>
            <w:r w:rsidRPr="004830D0">
              <w:rPr>
                <w:sz w:val="18"/>
                <w:szCs w:val="18"/>
              </w:rPr>
              <w:t xml:space="preserve">CS.EC.5.1.10. </w:t>
            </w:r>
            <w:r w:rsidRPr="004830D0">
              <w:rPr>
                <w:sz w:val="18"/>
                <w:szCs w:val="18"/>
              </w:rPr>
              <w:tab/>
              <w:t>Discernir la igualdad como principio generador de opciones y oportunidades para todos.</w:t>
            </w:r>
          </w:p>
          <w:p w:rsidR="00BB56E8" w:rsidRPr="004830D0" w:rsidRDefault="00BB56E8" w:rsidP="00E3281C">
            <w:pPr>
              <w:pStyle w:val="Sinespaciado"/>
              <w:rPr>
                <w:sz w:val="18"/>
                <w:szCs w:val="18"/>
              </w:rPr>
            </w:pPr>
          </w:p>
          <w:p w:rsidR="00BB56E8" w:rsidRPr="004830D0" w:rsidRDefault="00BB56E8" w:rsidP="00E3281C">
            <w:pPr>
              <w:pStyle w:val="Sinespaciado"/>
              <w:rPr>
                <w:sz w:val="18"/>
                <w:szCs w:val="18"/>
              </w:rPr>
            </w:pPr>
            <w:r w:rsidRPr="004830D0">
              <w:rPr>
                <w:sz w:val="18"/>
                <w:szCs w:val="18"/>
              </w:rPr>
              <w:t>CS.EC.5.1.11.</w:t>
            </w:r>
            <w:r w:rsidRPr="004830D0">
              <w:rPr>
                <w:sz w:val="18"/>
                <w:szCs w:val="18"/>
              </w:rPr>
              <w:tab/>
              <w:t xml:space="preserve">Establecer la relación entre individuo, sociedad y poder político, a partir de los derechos universales y desde el estudio de casos (la disidencia política, los desplazados, los refugiados). </w:t>
            </w:r>
          </w:p>
          <w:p w:rsidR="00BB56E8" w:rsidRPr="004830D0" w:rsidRDefault="00BB56E8" w:rsidP="00E3281C">
            <w:pPr>
              <w:pStyle w:val="Sinespaciado"/>
              <w:rPr>
                <w:sz w:val="18"/>
                <w:szCs w:val="18"/>
              </w:rPr>
            </w:pPr>
            <w:r w:rsidRPr="004830D0">
              <w:rPr>
                <w:sz w:val="18"/>
                <w:szCs w:val="18"/>
              </w:rPr>
              <w:t xml:space="preserve">CS.EC.5.1.12. </w:t>
            </w:r>
            <w:r w:rsidRPr="004830D0">
              <w:rPr>
                <w:sz w:val="18"/>
                <w:szCs w:val="18"/>
              </w:rPr>
              <w:tab/>
              <w:t xml:space="preserve">Analizar la evolución del concepto “igualdad natural”, a partir del acceso al sufragio universal por los diferentes grupos sociales (personas esclavizadas, mujeres, analfabetos, personas privadas de libertad, </w:t>
            </w:r>
            <w:r w:rsidRPr="004830D0">
              <w:rPr>
                <w:sz w:val="18"/>
                <w:szCs w:val="18"/>
              </w:rPr>
              <w:lastRenderedPageBreak/>
              <w:t>migrantes, personas con discapacidad, grupos minoritarios y/o vulnerables, etc.).</w:t>
            </w:r>
          </w:p>
          <w:p w:rsidR="00BB56E8" w:rsidRPr="004830D0" w:rsidRDefault="00BB56E8" w:rsidP="00E3281C">
            <w:pPr>
              <w:pStyle w:val="Sinespaciado"/>
              <w:rPr>
                <w:sz w:val="18"/>
                <w:szCs w:val="18"/>
              </w:rPr>
            </w:pPr>
            <w:r w:rsidRPr="004830D0">
              <w:rPr>
                <w:sz w:val="18"/>
                <w:szCs w:val="18"/>
              </w:rPr>
              <w:t xml:space="preserve">CS.EC.5.1.13. </w:t>
            </w:r>
            <w:r w:rsidRPr="004830D0">
              <w:rPr>
                <w:sz w:val="18"/>
                <w:szCs w:val="18"/>
              </w:rPr>
              <w:tab/>
              <w:t>Analizar el principio de igualdad natural expresado en otros ámbitos (educativo, político, económico, social, religioso, etc.), a partir del estudio de casos y de la ejemplificación de la realidad ecuatoriana.</w:t>
            </w:r>
          </w:p>
        </w:tc>
        <w:tc>
          <w:tcPr>
            <w:tcW w:w="1984" w:type="dxa"/>
          </w:tcPr>
          <w:p w:rsidR="00BB56E8" w:rsidRPr="004830D0" w:rsidRDefault="00BB56E8" w:rsidP="00E3281C">
            <w:pPr>
              <w:pStyle w:val="Pa12"/>
              <w:spacing w:before="100" w:after="100"/>
              <w:rPr>
                <w:rFonts w:cs="Gotham"/>
                <w:color w:val="000000"/>
                <w:sz w:val="17"/>
                <w:szCs w:val="17"/>
              </w:rPr>
            </w:pPr>
            <w:r w:rsidRPr="004830D0">
              <w:rPr>
                <w:rFonts w:cs="Gotham"/>
                <w:color w:val="000000"/>
                <w:sz w:val="17"/>
                <w:szCs w:val="17"/>
              </w:rPr>
              <w:lastRenderedPageBreak/>
              <w:t xml:space="preserve">CE.CS.EC.5.1. Explica la evolución histórica de la ciudadanía, los derechos y las declaraciones de derechos reconociendo su relación con el individuo, la sociedad y poder político. </w:t>
            </w: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p>
          <w:p w:rsidR="00BB56E8" w:rsidRPr="004830D0" w:rsidRDefault="00BB56E8" w:rsidP="00E3281C">
            <w:pPr>
              <w:rPr>
                <w:lang w:val="es-ES"/>
              </w:rPr>
            </w:pPr>
            <w:r w:rsidRPr="004830D0">
              <w:rPr>
                <w:lang w:val="es-ES"/>
              </w:rPr>
              <w:t xml:space="preserve">CE.CS.EC.5.2. Examina la  igualdad natural y su traducción </w:t>
            </w:r>
            <w:r w:rsidRPr="004830D0">
              <w:rPr>
                <w:lang w:val="es-ES"/>
              </w:rPr>
              <w:lastRenderedPageBreak/>
              <w:t>jurídica como base fundamental del reconocimiento de oportunidades, derechos y obligaciones en diferentes espacios políticos, sociales o comunitarios, sin distinción a ningún grupo social.</w:t>
            </w:r>
          </w:p>
          <w:p w:rsidR="00BB56E8" w:rsidRPr="004830D0" w:rsidRDefault="00BB56E8" w:rsidP="00E3281C">
            <w:pPr>
              <w:pStyle w:val="Sinespaciado"/>
              <w:rPr>
                <w:bCs/>
                <w:i/>
                <w:sz w:val="18"/>
                <w:szCs w:val="18"/>
                <w:lang w:val="es-ES"/>
              </w:rPr>
            </w:pPr>
          </w:p>
        </w:tc>
        <w:tc>
          <w:tcPr>
            <w:tcW w:w="2126" w:type="dxa"/>
          </w:tcPr>
          <w:p w:rsidR="00BB56E8" w:rsidRPr="004830D0" w:rsidRDefault="00BB56E8" w:rsidP="00E3281C">
            <w:pPr>
              <w:pStyle w:val="Sinespaciado"/>
              <w:rPr>
                <w:bCs/>
                <w:i/>
                <w:sz w:val="18"/>
                <w:szCs w:val="18"/>
                <w:lang w:val="es-ES"/>
              </w:rPr>
            </w:pPr>
            <w:r w:rsidRPr="004830D0">
              <w:rPr>
                <w:bCs/>
                <w:i/>
                <w:sz w:val="18"/>
                <w:szCs w:val="18"/>
                <w:lang w:val="es-ES"/>
              </w:rPr>
              <w:lastRenderedPageBreak/>
              <w:t>I.CS.EC.5.1.1. Analiza el origen y evolución histórica de “ciudadanía”</w:t>
            </w:r>
          </w:p>
          <w:p w:rsidR="00BB56E8" w:rsidRPr="004830D0" w:rsidRDefault="00BB56E8" w:rsidP="00E3281C">
            <w:pPr>
              <w:pStyle w:val="Sinespaciado"/>
              <w:rPr>
                <w:bCs/>
                <w:i/>
                <w:sz w:val="18"/>
                <w:szCs w:val="18"/>
                <w:lang w:val="es-ES"/>
              </w:rPr>
            </w:pPr>
            <w:r w:rsidRPr="004830D0">
              <w:rPr>
                <w:bCs/>
                <w:i/>
                <w:sz w:val="18"/>
                <w:szCs w:val="18"/>
                <w:lang w:val="es-ES"/>
              </w:rPr>
              <w:t>y “derechos” y los efectos que trae consigo la</w:t>
            </w:r>
          </w:p>
          <w:p w:rsidR="00BB56E8" w:rsidRPr="004830D0" w:rsidRDefault="00BB56E8" w:rsidP="00E3281C">
            <w:pPr>
              <w:pStyle w:val="Sinespaciado"/>
              <w:rPr>
                <w:bCs/>
                <w:i/>
                <w:sz w:val="18"/>
                <w:szCs w:val="18"/>
                <w:lang w:val="es-ES"/>
              </w:rPr>
            </w:pPr>
            <w:r w:rsidRPr="004830D0">
              <w:rPr>
                <w:bCs/>
                <w:i/>
                <w:sz w:val="18"/>
                <w:szCs w:val="18"/>
                <w:lang w:val="es-ES"/>
              </w:rPr>
              <w:t>concepción de estos términos en la relación entre individuo</w:t>
            </w:r>
          </w:p>
          <w:p w:rsidR="00BB56E8" w:rsidRPr="004830D0" w:rsidRDefault="00BB56E8" w:rsidP="00E3281C">
            <w:pPr>
              <w:pStyle w:val="Sinespaciado"/>
              <w:rPr>
                <w:bCs/>
                <w:i/>
                <w:sz w:val="18"/>
                <w:szCs w:val="18"/>
                <w:lang w:val="es-ES"/>
              </w:rPr>
            </w:pPr>
            <w:r w:rsidRPr="004830D0">
              <w:rPr>
                <w:bCs/>
                <w:i/>
                <w:sz w:val="18"/>
                <w:szCs w:val="18"/>
                <w:lang w:val="es-ES"/>
              </w:rPr>
              <w:t>y sociedad. (J.3.)</w:t>
            </w:r>
          </w:p>
          <w:p w:rsidR="00BB56E8" w:rsidRPr="004830D0" w:rsidRDefault="00BB56E8" w:rsidP="00E3281C">
            <w:pPr>
              <w:pStyle w:val="Sinespaciado"/>
              <w:rPr>
                <w:bCs/>
                <w:i/>
                <w:sz w:val="18"/>
                <w:szCs w:val="18"/>
                <w:lang w:val="es-ES"/>
              </w:rPr>
            </w:pPr>
            <w:r w:rsidRPr="004830D0">
              <w:rPr>
                <w:bCs/>
                <w:i/>
                <w:sz w:val="18"/>
                <w:szCs w:val="18"/>
                <w:lang w:val="es-ES"/>
              </w:rPr>
              <w:t>I.CS.EC.5.1.2. Analiza los procesos históricos que propiciaron</w:t>
            </w:r>
          </w:p>
          <w:p w:rsidR="00BB56E8" w:rsidRPr="004830D0" w:rsidRDefault="00BB56E8" w:rsidP="00E3281C">
            <w:pPr>
              <w:pStyle w:val="Sinespaciado"/>
              <w:rPr>
                <w:bCs/>
                <w:i/>
                <w:sz w:val="18"/>
                <w:szCs w:val="18"/>
                <w:lang w:val="es-ES"/>
              </w:rPr>
            </w:pPr>
            <w:r w:rsidRPr="004830D0">
              <w:rPr>
                <w:bCs/>
                <w:i/>
                <w:sz w:val="18"/>
                <w:szCs w:val="18"/>
                <w:lang w:val="es-ES"/>
              </w:rPr>
              <w:t>la Declaración de los Derechos del Hombre y del</w:t>
            </w:r>
          </w:p>
          <w:p w:rsidR="00BB56E8" w:rsidRPr="004830D0" w:rsidRDefault="00BB56E8" w:rsidP="00E3281C">
            <w:pPr>
              <w:pStyle w:val="Sinespaciado"/>
              <w:rPr>
                <w:bCs/>
                <w:i/>
                <w:sz w:val="18"/>
                <w:szCs w:val="18"/>
                <w:lang w:val="es-ES"/>
              </w:rPr>
            </w:pPr>
            <w:r w:rsidRPr="004830D0">
              <w:rPr>
                <w:bCs/>
                <w:i/>
                <w:sz w:val="18"/>
                <w:szCs w:val="18"/>
                <w:lang w:val="es-ES"/>
              </w:rPr>
              <w:t>Ciudadano, la Declaración de los Derechos de la Mujer y</w:t>
            </w:r>
          </w:p>
          <w:p w:rsidR="00BB56E8" w:rsidRPr="004830D0" w:rsidRDefault="00BB56E8" w:rsidP="00E3281C">
            <w:pPr>
              <w:pStyle w:val="Sinespaciado"/>
              <w:rPr>
                <w:bCs/>
                <w:i/>
                <w:sz w:val="18"/>
                <w:szCs w:val="18"/>
                <w:lang w:val="es-ES"/>
              </w:rPr>
            </w:pPr>
            <w:r w:rsidRPr="004830D0">
              <w:rPr>
                <w:bCs/>
                <w:i/>
                <w:sz w:val="18"/>
                <w:szCs w:val="18"/>
                <w:lang w:val="es-ES"/>
              </w:rPr>
              <w:t>la Ciudadana, la Declaración Universal de los Derechos Humanos</w:t>
            </w:r>
          </w:p>
          <w:p w:rsidR="00BB56E8" w:rsidRPr="004830D0" w:rsidRDefault="00BB56E8" w:rsidP="00E3281C">
            <w:pPr>
              <w:pStyle w:val="Sinespaciado"/>
              <w:rPr>
                <w:bCs/>
                <w:i/>
                <w:sz w:val="18"/>
                <w:szCs w:val="18"/>
                <w:lang w:val="es-ES"/>
              </w:rPr>
            </w:pPr>
            <w:r w:rsidRPr="004830D0">
              <w:rPr>
                <w:bCs/>
                <w:i/>
                <w:sz w:val="18"/>
                <w:szCs w:val="18"/>
                <w:lang w:val="es-ES"/>
              </w:rPr>
              <w:t>y la relación entre individuo, sociedad y poder político.</w:t>
            </w:r>
          </w:p>
          <w:p w:rsidR="00BB56E8" w:rsidRPr="004830D0" w:rsidRDefault="00BB56E8" w:rsidP="00E3281C">
            <w:pPr>
              <w:pStyle w:val="Sinespaciado"/>
              <w:rPr>
                <w:bCs/>
                <w:i/>
                <w:sz w:val="18"/>
                <w:szCs w:val="18"/>
                <w:lang w:val="es-ES"/>
              </w:rPr>
            </w:pPr>
            <w:r w:rsidRPr="004830D0">
              <w:rPr>
                <w:bCs/>
                <w:i/>
                <w:sz w:val="18"/>
                <w:szCs w:val="18"/>
                <w:lang w:val="es-ES"/>
              </w:rPr>
              <w:t>(J.3., S.1.)</w:t>
            </w:r>
          </w:p>
          <w:p w:rsidR="00BB56E8" w:rsidRPr="004830D0" w:rsidRDefault="00BB56E8" w:rsidP="00E3281C">
            <w:pPr>
              <w:pStyle w:val="Sinespaciado"/>
              <w:rPr>
                <w:bCs/>
                <w:i/>
                <w:sz w:val="18"/>
                <w:szCs w:val="18"/>
                <w:lang w:val="es-ES"/>
              </w:rPr>
            </w:pPr>
            <w:r w:rsidRPr="004830D0">
              <w:rPr>
                <w:bCs/>
                <w:i/>
                <w:sz w:val="18"/>
                <w:szCs w:val="18"/>
                <w:lang w:val="es-ES"/>
              </w:rPr>
              <w:t>I.CS.EC.5.1.3. Explica las diferentes generaciones de derechos</w:t>
            </w:r>
          </w:p>
          <w:p w:rsidR="00BB56E8" w:rsidRPr="004830D0" w:rsidRDefault="00BB56E8" w:rsidP="00E3281C">
            <w:pPr>
              <w:pStyle w:val="Sinespaciado"/>
              <w:rPr>
                <w:bCs/>
                <w:i/>
                <w:sz w:val="18"/>
                <w:szCs w:val="18"/>
                <w:lang w:val="es-ES"/>
              </w:rPr>
            </w:pPr>
            <w:r w:rsidRPr="004830D0">
              <w:rPr>
                <w:bCs/>
                <w:i/>
                <w:sz w:val="18"/>
                <w:szCs w:val="18"/>
                <w:lang w:val="es-ES"/>
              </w:rPr>
              <w:t>y el contexto histórico de su surgimiento, reconociendo</w:t>
            </w:r>
          </w:p>
          <w:p w:rsidR="00BB56E8" w:rsidRPr="004830D0" w:rsidRDefault="00BB56E8" w:rsidP="00E3281C">
            <w:pPr>
              <w:pStyle w:val="Sinespaciado"/>
              <w:rPr>
                <w:bCs/>
                <w:i/>
                <w:sz w:val="18"/>
                <w:szCs w:val="18"/>
                <w:lang w:val="es-ES"/>
              </w:rPr>
            </w:pPr>
            <w:r w:rsidRPr="004830D0">
              <w:rPr>
                <w:bCs/>
                <w:i/>
                <w:sz w:val="18"/>
                <w:szCs w:val="18"/>
                <w:lang w:val="es-ES"/>
              </w:rPr>
              <w:lastRenderedPageBreak/>
              <w:t>la relación entre individuo, sociedad y poder político en</w:t>
            </w:r>
          </w:p>
          <w:p w:rsidR="00BB56E8" w:rsidRPr="004830D0" w:rsidRDefault="00BB56E8" w:rsidP="00E3281C">
            <w:pPr>
              <w:pStyle w:val="Sinespaciado"/>
              <w:rPr>
                <w:bCs/>
                <w:i/>
                <w:sz w:val="18"/>
                <w:szCs w:val="18"/>
                <w:lang w:val="es-ES"/>
              </w:rPr>
            </w:pPr>
            <w:r w:rsidRPr="004830D0">
              <w:rPr>
                <w:bCs/>
                <w:i/>
                <w:sz w:val="18"/>
                <w:szCs w:val="18"/>
                <w:lang w:val="es-ES"/>
              </w:rPr>
              <w:t>cada una de las generaciones. (J.1., J.3.)</w:t>
            </w: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r w:rsidRPr="004830D0">
              <w:rPr>
                <w:bCs/>
                <w:i/>
                <w:sz w:val="18"/>
                <w:szCs w:val="18"/>
                <w:lang w:val="es-ES"/>
              </w:rPr>
              <w:t>I.CS.EC.5.2.1. Examina la igualdad natural de los seres humanos,</w:t>
            </w:r>
          </w:p>
          <w:p w:rsidR="00BB56E8" w:rsidRPr="004830D0" w:rsidRDefault="00BB56E8" w:rsidP="00E3281C">
            <w:pPr>
              <w:pStyle w:val="Sinespaciado"/>
              <w:rPr>
                <w:bCs/>
                <w:i/>
                <w:sz w:val="18"/>
                <w:szCs w:val="18"/>
                <w:lang w:val="es-ES"/>
              </w:rPr>
            </w:pPr>
            <w:r w:rsidRPr="004830D0">
              <w:rPr>
                <w:bCs/>
                <w:i/>
                <w:sz w:val="18"/>
                <w:szCs w:val="18"/>
                <w:lang w:val="es-ES"/>
              </w:rPr>
              <w:t>su traducción jurídica como base para la protección</w:t>
            </w:r>
          </w:p>
          <w:p w:rsidR="00BB56E8" w:rsidRPr="004830D0" w:rsidRDefault="00BB56E8" w:rsidP="00E3281C">
            <w:pPr>
              <w:pStyle w:val="Sinespaciado"/>
              <w:rPr>
                <w:bCs/>
                <w:i/>
                <w:sz w:val="18"/>
                <w:szCs w:val="18"/>
                <w:lang w:val="es-ES"/>
              </w:rPr>
            </w:pPr>
            <w:r w:rsidRPr="004830D0">
              <w:rPr>
                <w:bCs/>
                <w:i/>
                <w:sz w:val="18"/>
                <w:szCs w:val="18"/>
                <w:lang w:val="es-ES"/>
              </w:rPr>
              <w:t>frente a la arbitrariedad del poder y su expresión en todos</w:t>
            </w:r>
          </w:p>
          <w:p w:rsidR="00BB56E8" w:rsidRPr="004830D0" w:rsidRDefault="00BB56E8" w:rsidP="00E3281C">
            <w:pPr>
              <w:pStyle w:val="Sinespaciado"/>
              <w:rPr>
                <w:bCs/>
                <w:i/>
                <w:sz w:val="18"/>
                <w:szCs w:val="18"/>
                <w:lang w:val="es-ES"/>
              </w:rPr>
            </w:pPr>
            <w:r w:rsidRPr="004830D0">
              <w:rPr>
                <w:bCs/>
                <w:i/>
                <w:sz w:val="18"/>
                <w:szCs w:val="18"/>
                <w:lang w:val="es-ES"/>
              </w:rPr>
              <w:t>los ámbitos. (J.1., J.2., J.3., S.1.)</w:t>
            </w:r>
          </w:p>
          <w:p w:rsidR="00BB56E8" w:rsidRPr="004830D0" w:rsidRDefault="00BB56E8" w:rsidP="00E3281C">
            <w:pPr>
              <w:pStyle w:val="Sinespaciado"/>
              <w:rPr>
                <w:bCs/>
                <w:i/>
                <w:sz w:val="18"/>
                <w:szCs w:val="18"/>
                <w:lang w:val="es-ES"/>
              </w:rPr>
            </w:pPr>
            <w:r w:rsidRPr="004830D0">
              <w:rPr>
                <w:bCs/>
                <w:i/>
                <w:sz w:val="18"/>
                <w:szCs w:val="18"/>
                <w:lang w:val="es-ES"/>
              </w:rPr>
              <w:t>I.CS.EC.5.2.2. Argumenta que la igualdad natural de los</w:t>
            </w:r>
          </w:p>
          <w:p w:rsidR="00BB56E8" w:rsidRPr="004830D0" w:rsidRDefault="00BB56E8" w:rsidP="00E3281C">
            <w:pPr>
              <w:pStyle w:val="Sinespaciado"/>
              <w:rPr>
                <w:bCs/>
                <w:i/>
                <w:sz w:val="18"/>
                <w:szCs w:val="18"/>
                <w:lang w:val="es-ES"/>
              </w:rPr>
            </w:pPr>
            <w:r w:rsidRPr="004830D0">
              <w:rPr>
                <w:bCs/>
                <w:i/>
                <w:sz w:val="18"/>
                <w:szCs w:val="18"/>
                <w:lang w:val="es-ES"/>
              </w:rPr>
              <w:t>seres humanos está dirigida a todos los grupos sociales,</w:t>
            </w:r>
          </w:p>
          <w:p w:rsidR="00BB56E8" w:rsidRPr="004830D0" w:rsidRDefault="00BB56E8" w:rsidP="00E3281C">
            <w:pPr>
              <w:pStyle w:val="Sinespaciado"/>
              <w:rPr>
                <w:bCs/>
                <w:i/>
                <w:sz w:val="18"/>
                <w:szCs w:val="18"/>
                <w:lang w:val="es-ES"/>
              </w:rPr>
            </w:pPr>
            <w:r w:rsidRPr="004830D0">
              <w:rPr>
                <w:bCs/>
                <w:i/>
                <w:sz w:val="18"/>
                <w:szCs w:val="18"/>
                <w:lang w:val="es-ES"/>
              </w:rPr>
              <w:t>como generador de igualdad de opciones y oportunidades,</w:t>
            </w:r>
          </w:p>
          <w:p w:rsidR="00BB56E8" w:rsidRPr="004830D0" w:rsidRDefault="00BB56E8" w:rsidP="00E3281C">
            <w:pPr>
              <w:pStyle w:val="Sinespaciado"/>
              <w:rPr>
                <w:bCs/>
                <w:i/>
                <w:sz w:val="18"/>
                <w:szCs w:val="18"/>
                <w:lang w:val="es-ES"/>
              </w:rPr>
            </w:pPr>
            <w:r w:rsidRPr="004830D0">
              <w:rPr>
                <w:bCs/>
                <w:i/>
                <w:sz w:val="18"/>
                <w:szCs w:val="18"/>
                <w:lang w:val="es-ES"/>
              </w:rPr>
              <w:t>considerando al sufragio universal como condición de participación</w:t>
            </w:r>
          </w:p>
          <w:p w:rsidR="00BB56E8" w:rsidRPr="004830D0" w:rsidRDefault="00BB56E8" w:rsidP="00E3281C">
            <w:pPr>
              <w:pStyle w:val="Sinespaciado"/>
              <w:rPr>
                <w:bCs/>
                <w:i/>
                <w:sz w:val="18"/>
                <w:szCs w:val="18"/>
                <w:lang w:val="es-ES"/>
              </w:rPr>
            </w:pPr>
            <w:r w:rsidRPr="004830D0">
              <w:rPr>
                <w:bCs/>
                <w:i/>
                <w:sz w:val="18"/>
                <w:szCs w:val="18"/>
                <w:lang w:val="es-ES"/>
              </w:rPr>
              <w:t>igualitaria. (J.1., J.3., S.1.)</w:t>
            </w:r>
          </w:p>
        </w:tc>
      </w:tr>
      <w:tr w:rsidR="00BB56E8" w:rsidRPr="004830D0" w:rsidTr="00BB56E8">
        <w:tc>
          <w:tcPr>
            <w:tcW w:w="2036" w:type="dxa"/>
            <w:vMerge/>
          </w:tcPr>
          <w:p w:rsidR="00BB56E8" w:rsidRPr="004830D0" w:rsidRDefault="00BB56E8" w:rsidP="00E3281C">
            <w:pPr>
              <w:pStyle w:val="Sinespaciado"/>
              <w:rPr>
                <w:sz w:val="18"/>
                <w:szCs w:val="18"/>
              </w:rPr>
            </w:pPr>
          </w:p>
        </w:tc>
        <w:tc>
          <w:tcPr>
            <w:tcW w:w="2354" w:type="dxa"/>
          </w:tcPr>
          <w:p w:rsidR="00BB56E8" w:rsidRPr="004830D0" w:rsidRDefault="00BB56E8" w:rsidP="00E3281C">
            <w:pPr>
              <w:pStyle w:val="Sinespaciado"/>
              <w:rPr>
                <w:rStyle w:val="A11"/>
                <w:rFonts w:cs="HelveticaNeueLT Std Thin"/>
                <w:sz w:val="18"/>
                <w:szCs w:val="18"/>
              </w:rPr>
            </w:pPr>
            <w:r w:rsidRPr="004830D0">
              <w:rPr>
                <w:rStyle w:val="A11"/>
                <w:rFonts w:cs="HelveticaNeueLT Std Thin"/>
                <w:sz w:val="18"/>
                <w:szCs w:val="18"/>
              </w:rPr>
              <w:t>20 Propone la resolución de problemas de la sociedad actual</w:t>
            </w:r>
            <w:r w:rsidRPr="004830D0">
              <w:rPr>
                <w:rStyle w:val="A12"/>
                <w:sz w:val="18"/>
                <w:szCs w:val="18"/>
              </w:rPr>
              <w:t xml:space="preserve"> </w:t>
            </w:r>
            <w:r w:rsidRPr="004830D0">
              <w:rPr>
                <w:rStyle w:val="A11"/>
                <w:rFonts w:cs="HelveticaNeueLT Std Thin"/>
                <w:sz w:val="18"/>
                <w:szCs w:val="18"/>
              </w:rPr>
              <w:t>mediante el uso de enfoques, fundamentos y espacios pertinentes.</w:t>
            </w:r>
          </w:p>
        </w:tc>
        <w:tc>
          <w:tcPr>
            <w:tcW w:w="2268" w:type="dxa"/>
          </w:tcPr>
          <w:p w:rsidR="00BB56E8" w:rsidRPr="004830D0" w:rsidRDefault="00BB56E8" w:rsidP="00E3281C">
            <w:pPr>
              <w:pStyle w:val="Sinespaciado"/>
              <w:rPr>
                <w:sz w:val="18"/>
                <w:szCs w:val="18"/>
              </w:rPr>
            </w:pPr>
            <w:r w:rsidRPr="004830D0">
              <w:rPr>
                <w:sz w:val="18"/>
                <w:szCs w:val="18"/>
              </w:rPr>
              <w:t xml:space="preserve">CS.EC.5.2.1. </w:t>
            </w:r>
            <w:r w:rsidRPr="004830D0">
              <w:rPr>
                <w:sz w:val="18"/>
                <w:szCs w:val="18"/>
              </w:rPr>
              <w:tab/>
              <w:t>Contextualizar el nacimiento de la democracia moderna, considerando los procesos históricos que la alumbraron.</w:t>
            </w:r>
          </w:p>
          <w:p w:rsidR="00BB56E8" w:rsidRPr="004830D0" w:rsidRDefault="00BB56E8" w:rsidP="00E3281C">
            <w:pPr>
              <w:pStyle w:val="Sinespaciado"/>
              <w:rPr>
                <w:sz w:val="18"/>
                <w:szCs w:val="18"/>
              </w:rPr>
            </w:pPr>
            <w:r w:rsidRPr="004830D0">
              <w:rPr>
                <w:sz w:val="18"/>
                <w:szCs w:val="18"/>
              </w:rPr>
              <w:t xml:space="preserve">CS.EC.5.2.2. </w:t>
            </w:r>
            <w:r w:rsidRPr="004830D0">
              <w:rPr>
                <w:sz w:val="18"/>
                <w:szCs w:val="18"/>
              </w:rPr>
              <w:tab/>
              <w:t>Explicar la democracia moderna mediante el análisis de su significado radical: inexistencia de títulos naturales para gobernar, como el principio de filiación, el buen nacimiento, el linaje, la riqueza, la edad o la meritocracia.</w:t>
            </w:r>
          </w:p>
          <w:p w:rsidR="00BB56E8" w:rsidRPr="004830D0" w:rsidRDefault="00BB56E8" w:rsidP="00E3281C">
            <w:pPr>
              <w:pStyle w:val="Sinespaciado"/>
              <w:rPr>
                <w:sz w:val="18"/>
                <w:szCs w:val="18"/>
              </w:rPr>
            </w:pPr>
            <w:r w:rsidRPr="004830D0">
              <w:rPr>
                <w:sz w:val="18"/>
                <w:szCs w:val="18"/>
              </w:rPr>
              <w:t>CS.EC.5.2.3.</w:t>
            </w:r>
          </w:p>
        </w:tc>
        <w:tc>
          <w:tcPr>
            <w:tcW w:w="1984" w:type="dxa"/>
          </w:tcPr>
          <w:p w:rsidR="00BB56E8" w:rsidRPr="004830D0" w:rsidRDefault="00BB56E8" w:rsidP="00E3281C">
            <w:pPr>
              <w:pStyle w:val="Pa12"/>
              <w:spacing w:before="100" w:after="100"/>
              <w:rPr>
                <w:rFonts w:cs="Gotham"/>
                <w:color w:val="000000"/>
                <w:sz w:val="17"/>
                <w:szCs w:val="17"/>
              </w:rPr>
            </w:pPr>
            <w:r w:rsidRPr="004830D0">
              <w:rPr>
                <w:rFonts w:cs="Gotham"/>
                <w:color w:val="000000"/>
                <w:sz w:val="17"/>
                <w:szCs w:val="17"/>
              </w:rPr>
              <w:t>CE.CS.EC.5.3. Examina el origen y características de la democracia moderna (representativa y deliberativa), reconocien</w:t>
            </w:r>
            <w:r w:rsidRPr="004830D0">
              <w:rPr>
                <w:rFonts w:cs="Gotham"/>
                <w:color w:val="000000"/>
                <w:sz w:val="17"/>
                <w:szCs w:val="17"/>
              </w:rPr>
              <w:softHyphen/>
              <w:t xml:space="preserve">do la complementariedad y ventajas o desventajas que hay entre ellas, así como el papel del ciudadano, partiendo del estudio de diversas fuentes y casos. </w:t>
            </w:r>
          </w:p>
          <w:p w:rsidR="00BB56E8" w:rsidRPr="004830D0" w:rsidRDefault="00BB56E8" w:rsidP="00E3281C">
            <w:pPr>
              <w:pStyle w:val="Sinespaciado"/>
              <w:rPr>
                <w:bCs/>
                <w:i/>
                <w:sz w:val="18"/>
                <w:szCs w:val="18"/>
                <w:lang w:val="es-ES"/>
              </w:rPr>
            </w:pPr>
          </w:p>
        </w:tc>
        <w:tc>
          <w:tcPr>
            <w:tcW w:w="2126" w:type="dxa"/>
          </w:tcPr>
          <w:p w:rsidR="00BB56E8" w:rsidRPr="004830D0" w:rsidRDefault="00BB56E8" w:rsidP="00E3281C">
            <w:pPr>
              <w:pStyle w:val="Sinespaciado"/>
              <w:rPr>
                <w:bCs/>
                <w:i/>
                <w:sz w:val="18"/>
                <w:szCs w:val="18"/>
                <w:lang w:val="es-ES"/>
              </w:rPr>
            </w:pPr>
            <w:r w:rsidRPr="004830D0">
              <w:rPr>
                <w:bCs/>
                <w:i/>
                <w:sz w:val="18"/>
                <w:szCs w:val="18"/>
                <w:lang w:val="es-ES"/>
              </w:rPr>
              <w:t>I.CS.EC.5.3.1. Ejemplifica el origen de la democracia moderna</w:t>
            </w:r>
          </w:p>
          <w:p w:rsidR="00BB56E8" w:rsidRPr="004830D0" w:rsidRDefault="00BB56E8" w:rsidP="00E3281C">
            <w:pPr>
              <w:pStyle w:val="Sinespaciado"/>
              <w:rPr>
                <w:bCs/>
                <w:i/>
                <w:sz w:val="18"/>
                <w:szCs w:val="18"/>
                <w:lang w:val="es-ES"/>
              </w:rPr>
            </w:pPr>
            <w:r w:rsidRPr="004830D0">
              <w:rPr>
                <w:bCs/>
                <w:i/>
                <w:sz w:val="18"/>
                <w:szCs w:val="18"/>
                <w:lang w:val="es-ES"/>
              </w:rPr>
              <w:t>y la alternabilidad, sus contradicciones (soberanía</w:t>
            </w:r>
          </w:p>
          <w:p w:rsidR="00BB56E8" w:rsidRPr="004830D0" w:rsidRDefault="00BB56E8" w:rsidP="00E3281C">
            <w:pPr>
              <w:pStyle w:val="Sinespaciado"/>
              <w:rPr>
                <w:bCs/>
                <w:i/>
                <w:sz w:val="18"/>
                <w:szCs w:val="18"/>
                <w:lang w:val="es-ES"/>
              </w:rPr>
            </w:pPr>
            <w:r w:rsidRPr="004830D0">
              <w:rPr>
                <w:bCs/>
                <w:i/>
                <w:sz w:val="18"/>
                <w:szCs w:val="18"/>
                <w:lang w:val="es-ES"/>
              </w:rPr>
              <w:t>del pueblo y democracia para todos) y sus limitaciones</w:t>
            </w:r>
          </w:p>
          <w:p w:rsidR="00BB56E8" w:rsidRPr="004830D0" w:rsidRDefault="00BB56E8" w:rsidP="00E3281C">
            <w:pPr>
              <w:pStyle w:val="Sinespaciado"/>
              <w:rPr>
                <w:bCs/>
                <w:i/>
                <w:sz w:val="18"/>
                <w:szCs w:val="18"/>
                <w:lang w:val="es-ES"/>
              </w:rPr>
            </w:pPr>
            <w:r w:rsidRPr="004830D0">
              <w:rPr>
                <w:bCs/>
                <w:i/>
                <w:sz w:val="18"/>
                <w:szCs w:val="18"/>
                <w:lang w:val="es-ES"/>
              </w:rPr>
              <w:t>(corrupción, persistencia de la exclusión social y surgimiento</w:t>
            </w:r>
          </w:p>
          <w:p w:rsidR="00BB56E8" w:rsidRPr="004830D0" w:rsidRDefault="00BB56E8" w:rsidP="00E3281C">
            <w:pPr>
              <w:pStyle w:val="Sinespaciado"/>
              <w:rPr>
                <w:bCs/>
                <w:i/>
                <w:sz w:val="18"/>
                <w:szCs w:val="18"/>
                <w:lang w:val="es-ES"/>
              </w:rPr>
            </w:pPr>
            <w:r w:rsidRPr="004830D0">
              <w:rPr>
                <w:bCs/>
                <w:i/>
                <w:sz w:val="18"/>
                <w:szCs w:val="18"/>
                <w:lang w:val="es-ES"/>
              </w:rPr>
              <w:t>de nuevas élites) y la concepción natural y hereditaria</w:t>
            </w:r>
          </w:p>
          <w:p w:rsidR="00BB56E8" w:rsidRPr="004830D0" w:rsidRDefault="00BB56E8" w:rsidP="00E3281C">
            <w:pPr>
              <w:pStyle w:val="Sinespaciado"/>
              <w:rPr>
                <w:bCs/>
                <w:i/>
                <w:sz w:val="18"/>
                <w:szCs w:val="18"/>
                <w:lang w:val="es-ES"/>
              </w:rPr>
            </w:pPr>
            <w:r w:rsidRPr="004830D0">
              <w:rPr>
                <w:bCs/>
                <w:i/>
                <w:sz w:val="18"/>
                <w:szCs w:val="18"/>
                <w:lang w:val="es-ES"/>
              </w:rPr>
              <w:t>del poder, destacando el significado y rol de la ciudadanía.</w:t>
            </w:r>
          </w:p>
          <w:p w:rsidR="00BB56E8" w:rsidRPr="004830D0" w:rsidRDefault="00BB56E8" w:rsidP="00E3281C">
            <w:pPr>
              <w:pStyle w:val="Sinespaciado"/>
              <w:rPr>
                <w:bCs/>
                <w:i/>
                <w:sz w:val="18"/>
                <w:szCs w:val="18"/>
                <w:lang w:val="es-ES"/>
              </w:rPr>
            </w:pPr>
            <w:r w:rsidRPr="004830D0">
              <w:rPr>
                <w:bCs/>
                <w:i/>
                <w:sz w:val="18"/>
                <w:szCs w:val="18"/>
                <w:lang w:val="es-ES"/>
              </w:rPr>
              <w:t>(J.1., J.3.)</w:t>
            </w:r>
          </w:p>
          <w:p w:rsidR="00BB56E8" w:rsidRPr="004830D0" w:rsidRDefault="00BB56E8" w:rsidP="00E3281C">
            <w:pPr>
              <w:pStyle w:val="Sinespaciado"/>
              <w:rPr>
                <w:bCs/>
                <w:i/>
                <w:sz w:val="18"/>
                <w:szCs w:val="18"/>
                <w:lang w:val="es-ES"/>
              </w:rPr>
            </w:pPr>
          </w:p>
          <w:p w:rsidR="00BB56E8" w:rsidRPr="004830D0" w:rsidRDefault="00BB56E8" w:rsidP="00E3281C">
            <w:pPr>
              <w:pStyle w:val="Sinespaciado"/>
              <w:rPr>
                <w:bCs/>
                <w:i/>
                <w:sz w:val="18"/>
                <w:szCs w:val="18"/>
                <w:lang w:val="es-ES"/>
              </w:rPr>
            </w:pPr>
            <w:r w:rsidRPr="004830D0">
              <w:rPr>
                <w:bCs/>
                <w:i/>
                <w:sz w:val="18"/>
                <w:szCs w:val="18"/>
                <w:lang w:val="es-ES"/>
              </w:rPr>
              <w:t>I.CS.EC.5.3.2. Examina la definición, límites y dificultades</w:t>
            </w:r>
          </w:p>
          <w:p w:rsidR="00BB56E8" w:rsidRPr="004830D0" w:rsidRDefault="00BB56E8" w:rsidP="00E3281C">
            <w:pPr>
              <w:pStyle w:val="Sinespaciado"/>
              <w:rPr>
                <w:bCs/>
                <w:i/>
                <w:sz w:val="18"/>
                <w:szCs w:val="18"/>
                <w:lang w:val="es-ES"/>
              </w:rPr>
            </w:pPr>
            <w:r w:rsidRPr="004830D0">
              <w:rPr>
                <w:bCs/>
                <w:i/>
                <w:sz w:val="18"/>
                <w:szCs w:val="18"/>
                <w:lang w:val="es-ES"/>
              </w:rPr>
              <w:t>de la democracia representativa y deliberativa reconociendo</w:t>
            </w:r>
          </w:p>
          <w:p w:rsidR="00BB56E8" w:rsidRPr="004830D0" w:rsidRDefault="00BB56E8" w:rsidP="00E3281C">
            <w:pPr>
              <w:pStyle w:val="Sinespaciado"/>
              <w:rPr>
                <w:bCs/>
                <w:i/>
                <w:sz w:val="18"/>
                <w:szCs w:val="18"/>
                <w:lang w:val="es-ES"/>
              </w:rPr>
            </w:pPr>
            <w:r w:rsidRPr="004830D0">
              <w:rPr>
                <w:bCs/>
                <w:i/>
                <w:sz w:val="18"/>
                <w:szCs w:val="18"/>
                <w:lang w:val="es-ES"/>
              </w:rPr>
              <w:t xml:space="preserve">la posible </w:t>
            </w:r>
            <w:r w:rsidRPr="004830D0">
              <w:rPr>
                <w:bCs/>
                <w:i/>
                <w:sz w:val="18"/>
                <w:szCs w:val="18"/>
                <w:lang w:val="es-ES"/>
              </w:rPr>
              <w:lastRenderedPageBreak/>
              <w:t>complementariedad entre ellas y el rol de la</w:t>
            </w:r>
          </w:p>
          <w:p w:rsidR="00BB56E8" w:rsidRPr="004830D0" w:rsidRDefault="00BB56E8" w:rsidP="00E3281C">
            <w:pPr>
              <w:pStyle w:val="Sinespaciado"/>
              <w:rPr>
                <w:bCs/>
                <w:i/>
                <w:sz w:val="18"/>
                <w:szCs w:val="18"/>
                <w:lang w:val="es-ES"/>
              </w:rPr>
            </w:pPr>
            <w:r w:rsidRPr="004830D0">
              <w:rPr>
                <w:bCs/>
                <w:i/>
                <w:sz w:val="18"/>
                <w:szCs w:val="18"/>
                <w:lang w:val="es-ES"/>
              </w:rPr>
              <w:t>ciudadanía. (J.1., J.2., J.3., I.2.)</w:t>
            </w:r>
          </w:p>
        </w:tc>
      </w:tr>
    </w:tbl>
    <w:p w:rsidR="00282CDD" w:rsidRPr="004830D0" w:rsidRDefault="00282CDD" w:rsidP="00BB56E8"/>
    <w:p w:rsidR="00282CDD" w:rsidRPr="004830D0" w:rsidRDefault="00282CDD">
      <w:r w:rsidRPr="004830D0">
        <w:br w:type="page"/>
      </w:r>
    </w:p>
    <w:p w:rsidR="0076058C" w:rsidRPr="004830D0" w:rsidRDefault="0076058C" w:rsidP="0076058C">
      <w:pPr>
        <w:rPr>
          <w:b/>
          <w:sz w:val="24"/>
          <w:szCs w:val="28"/>
        </w:rPr>
      </w:pPr>
      <w:r w:rsidRPr="004830D0">
        <w:rPr>
          <w:b/>
          <w:sz w:val="24"/>
          <w:szCs w:val="28"/>
        </w:rPr>
        <w:lastRenderedPageBreak/>
        <w:t>NIVEL   5: AL FINALIZAR EL TERCERO DE BGU (1RO, 2DO, 3RO BGU)</w:t>
      </w:r>
    </w:p>
    <w:p w:rsidR="0076058C" w:rsidRPr="004830D0" w:rsidRDefault="0076058C" w:rsidP="0076058C">
      <w:pPr>
        <w:rPr>
          <w:b/>
          <w:sz w:val="28"/>
          <w:szCs w:val="28"/>
        </w:rPr>
      </w:pPr>
      <w:r w:rsidRPr="004830D0">
        <w:rPr>
          <w:b/>
          <w:sz w:val="28"/>
          <w:szCs w:val="28"/>
        </w:rPr>
        <w:t>GRADO/CURSO: 1RO BACH</w:t>
      </w:r>
    </w:p>
    <w:tbl>
      <w:tblPr>
        <w:tblStyle w:val="Tablaconcuadrcula"/>
        <w:tblW w:w="10768" w:type="dxa"/>
        <w:tblInd w:w="-743" w:type="dxa"/>
        <w:tblLayout w:type="fixed"/>
        <w:tblLook w:val="04A0" w:firstRow="1" w:lastRow="0" w:firstColumn="1" w:lastColumn="0" w:noHBand="0" w:noVBand="1"/>
      </w:tblPr>
      <w:tblGrid>
        <w:gridCol w:w="2036"/>
        <w:gridCol w:w="2354"/>
        <w:gridCol w:w="2268"/>
        <w:gridCol w:w="1984"/>
        <w:gridCol w:w="2126"/>
      </w:tblGrid>
      <w:tr w:rsidR="0076058C" w:rsidRPr="004830D0" w:rsidTr="0076058C">
        <w:tc>
          <w:tcPr>
            <w:tcW w:w="8642" w:type="dxa"/>
            <w:gridSpan w:val="4"/>
            <w:shd w:val="clear" w:color="auto" w:fill="FBD4B4" w:themeFill="accent6" w:themeFillTint="66"/>
          </w:tcPr>
          <w:p w:rsidR="0076058C" w:rsidRPr="004830D0" w:rsidRDefault="0076058C" w:rsidP="00E3281C">
            <w:pPr>
              <w:pStyle w:val="Sinespaciado"/>
              <w:rPr>
                <w:sz w:val="18"/>
                <w:szCs w:val="18"/>
              </w:rPr>
            </w:pPr>
            <w:r w:rsidRPr="004830D0">
              <w:rPr>
                <w:sz w:val="18"/>
                <w:szCs w:val="18"/>
              </w:rPr>
              <w:t>ASIGNATURA: FILOSOFÍA</w:t>
            </w:r>
          </w:p>
        </w:tc>
        <w:tc>
          <w:tcPr>
            <w:tcW w:w="2126" w:type="dxa"/>
            <w:shd w:val="clear" w:color="auto" w:fill="FBD4B4" w:themeFill="accent6" w:themeFillTint="66"/>
          </w:tcPr>
          <w:p w:rsidR="0076058C" w:rsidRPr="004830D0" w:rsidRDefault="0076058C" w:rsidP="00E3281C">
            <w:pPr>
              <w:pStyle w:val="Sinespaciado"/>
              <w:rPr>
                <w:sz w:val="18"/>
                <w:szCs w:val="18"/>
              </w:rPr>
            </w:pPr>
          </w:p>
        </w:tc>
      </w:tr>
      <w:tr w:rsidR="0076058C" w:rsidRPr="004830D0" w:rsidTr="0076058C">
        <w:tc>
          <w:tcPr>
            <w:tcW w:w="2036" w:type="dxa"/>
          </w:tcPr>
          <w:p w:rsidR="0076058C" w:rsidRPr="004830D0" w:rsidRDefault="0076058C" w:rsidP="00E3281C">
            <w:pPr>
              <w:pStyle w:val="Sinespaciado"/>
              <w:rPr>
                <w:sz w:val="18"/>
                <w:szCs w:val="18"/>
              </w:rPr>
            </w:pPr>
            <w:r w:rsidRPr="004830D0">
              <w:rPr>
                <w:sz w:val="18"/>
                <w:szCs w:val="18"/>
              </w:rPr>
              <w:t>DOMINIOS</w:t>
            </w:r>
          </w:p>
        </w:tc>
        <w:tc>
          <w:tcPr>
            <w:tcW w:w="2354" w:type="dxa"/>
          </w:tcPr>
          <w:p w:rsidR="0076058C" w:rsidRPr="004830D0" w:rsidRDefault="0076058C" w:rsidP="00E3281C">
            <w:pPr>
              <w:pStyle w:val="Sinespaciado"/>
              <w:rPr>
                <w:sz w:val="18"/>
                <w:szCs w:val="18"/>
              </w:rPr>
            </w:pPr>
            <w:r w:rsidRPr="004830D0">
              <w:rPr>
                <w:sz w:val="18"/>
                <w:szCs w:val="18"/>
              </w:rPr>
              <w:t>ESTANDARES</w:t>
            </w:r>
          </w:p>
        </w:tc>
        <w:tc>
          <w:tcPr>
            <w:tcW w:w="2268" w:type="dxa"/>
          </w:tcPr>
          <w:p w:rsidR="0076058C" w:rsidRPr="004830D0" w:rsidRDefault="0076058C" w:rsidP="00E3281C">
            <w:pPr>
              <w:pStyle w:val="Sinespaciado"/>
              <w:rPr>
                <w:sz w:val="18"/>
                <w:szCs w:val="18"/>
              </w:rPr>
            </w:pPr>
            <w:r w:rsidRPr="004830D0">
              <w:rPr>
                <w:sz w:val="18"/>
                <w:szCs w:val="18"/>
              </w:rPr>
              <w:t>DESTREZAS CON CRITERIO DE DESEMPEÑO</w:t>
            </w:r>
          </w:p>
        </w:tc>
        <w:tc>
          <w:tcPr>
            <w:tcW w:w="1984" w:type="dxa"/>
          </w:tcPr>
          <w:p w:rsidR="0076058C" w:rsidRPr="004830D0" w:rsidRDefault="0076058C" w:rsidP="00E3281C">
            <w:pPr>
              <w:pStyle w:val="Sinespaciado"/>
              <w:rPr>
                <w:sz w:val="18"/>
                <w:szCs w:val="18"/>
              </w:rPr>
            </w:pPr>
            <w:r w:rsidRPr="004830D0">
              <w:rPr>
                <w:sz w:val="18"/>
                <w:szCs w:val="18"/>
              </w:rPr>
              <w:t xml:space="preserve">CRITERIOS DE EVALUACION </w:t>
            </w:r>
          </w:p>
        </w:tc>
        <w:tc>
          <w:tcPr>
            <w:tcW w:w="2126" w:type="dxa"/>
          </w:tcPr>
          <w:p w:rsidR="0076058C" w:rsidRPr="004830D0" w:rsidRDefault="0076058C" w:rsidP="00E3281C">
            <w:pPr>
              <w:pStyle w:val="Sinespaciado"/>
              <w:rPr>
                <w:sz w:val="18"/>
                <w:szCs w:val="18"/>
              </w:rPr>
            </w:pPr>
            <w:r w:rsidRPr="004830D0">
              <w:rPr>
                <w:sz w:val="18"/>
                <w:szCs w:val="18"/>
              </w:rPr>
              <w:t>INDICADORES DE EVALUACION</w:t>
            </w:r>
          </w:p>
        </w:tc>
      </w:tr>
      <w:tr w:rsidR="0076058C" w:rsidRPr="004830D0" w:rsidTr="0076058C">
        <w:trPr>
          <w:trHeight w:val="3520"/>
        </w:trPr>
        <w:tc>
          <w:tcPr>
            <w:tcW w:w="2036" w:type="dxa"/>
            <w:vMerge w:val="restart"/>
          </w:tcPr>
          <w:p w:rsidR="0076058C" w:rsidRPr="004830D0" w:rsidRDefault="0076058C" w:rsidP="00E3281C">
            <w:pPr>
              <w:pStyle w:val="Sinespaciado"/>
              <w:rPr>
                <w:sz w:val="18"/>
                <w:szCs w:val="18"/>
              </w:rPr>
            </w:pPr>
          </w:p>
          <w:p w:rsidR="0076058C" w:rsidRPr="004830D0" w:rsidRDefault="0076058C" w:rsidP="00E3281C">
            <w:pPr>
              <w:pStyle w:val="Sinespaciado"/>
              <w:rPr>
                <w:sz w:val="18"/>
                <w:szCs w:val="18"/>
              </w:rPr>
            </w:pPr>
          </w:p>
          <w:p w:rsidR="0076058C" w:rsidRPr="004830D0" w:rsidRDefault="0076058C" w:rsidP="00E3281C">
            <w:pPr>
              <w:pStyle w:val="Sinespaciado"/>
              <w:rPr>
                <w:sz w:val="18"/>
                <w:szCs w:val="18"/>
              </w:rPr>
            </w:pPr>
          </w:p>
          <w:p w:rsidR="0076058C" w:rsidRPr="004830D0" w:rsidRDefault="0076058C" w:rsidP="00E3281C">
            <w:pPr>
              <w:pStyle w:val="Sinespaciado"/>
              <w:rPr>
                <w:sz w:val="18"/>
                <w:szCs w:val="18"/>
              </w:rPr>
            </w:pPr>
            <w:r w:rsidRPr="004830D0">
              <w:rPr>
                <w:sz w:val="18"/>
                <w:szCs w:val="18"/>
              </w:rPr>
              <w:t xml:space="preserve">CONSTRUCCION </w:t>
            </w:r>
          </w:p>
          <w:p w:rsidR="0076058C" w:rsidRPr="004830D0" w:rsidRDefault="0076058C" w:rsidP="00E3281C">
            <w:pPr>
              <w:pStyle w:val="Sinespaciado"/>
              <w:rPr>
                <w:sz w:val="18"/>
                <w:szCs w:val="18"/>
              </w:rPr>
            </w:pPr>
          </w:p>
          <w:p w:rsidR="0076058C" w:rsidRPr="004830D0" w:rsidRDefault="0076058C" w:rsidP="00E3281C">
            <w:pPr>
              <w:pStyle w:val="Sinespaciado"/>
              <w:rPr>
                <w:sz w:val="18"/>
                <w:szCs w:val="18"/>
              </w:rPr>
            </w:pPr>
          </w:p>
          <w:p w:rsidR="0076058C" w:rsidRPr="004830D0" w:rsidRDefault="0076058C" w:rsidP="00E3281C">
            <w:pPr>
              <w:pStyle w:val="Sinespaciado"/>
              <w:rPr>
                <w:sz w:val="18"/>
                <w:szCs w:val="18"/>
              </w:rPr>
            </w:pPr>
          </w:p>
          <w:p w:rsidR="0076058C" w:rsidRPr="004830D0" w:rsidRDefault="0076058C" w:rsidP="00E3281C">
            <w:pPr>
              <w:pStyle w:val="Sinespaciado"/>
              <w:rPr>
                <w:sz w:val="18"/>
                <w:szCs w:val="18"/>
              </w:rPr>
            </w:pPr>
            <w:r w:rsidRPr="004830D0">
              <w:rPr>
                <w:sz w:val="18"/>
                <w:szCs w:val="18"/>
              </w:rPr>
              <w:t xml:space="preserve">HISTORICA </w:t>
            </w:r>
          </w:p>
          <w:p w:rsidR="0076058C" w:rsidRPr="004830D0" w:rsidRDefault="0076058C" w:rsidP="00E3281C">
            <w:pPr>
              <w:pStyle w:val="Sinespaciado"/>
              <w:rPr>
                <w:sz w:val="18"/>
                <w:szCs w:val="18"/>
              </w:rPr>
            </w:pPr>
          </w:p>
          <w:p w:rsidR="0076058C" w:rsidRPr="004830D0" w:rsidRDefault="0076058C" w:rsidP="00E3281C">
            <w:pPr>
              <w:pStyle w:val="Sinespaciado"/>
              <w:rPr>
                <w:sz w:val="18"/>
                <w:szCs w:val="18"/>
              </w:rPr>
            </w:pPr>
          </w:p>
          <w:p w:rsidR="0076058C" w:rsidRPr="004830D0" w:rsidRDefault="0076058C" w:rsidP="00E3281C">
            <w:pPr>
              <w:pStyle w:val="Sinespaciado"/>
              <w:rPr>
                <w:sz w:val="18"/>
                <w:szCs w:val="18"/>
              </w:rPr>
            </w:pPr>
          </w:p>
          <w:p w:rsidR="0076058C" w:rsidRPr="004830D0" w:rsidRDefault="0076058C" w:rsidP="00E3281C">
            <w:pPr>
              <w:pStyle w:val="Sinespaciado"/>
              <w:rPr>
                <w:sz w:val="18"/>
                <w:szCs w:val="18"/>
              </w:rPr>
            </w:pPr>
            <w:r w:rsidRPr="004830D0">
              <w:rPr>
                <w:sz w:val="18"/>
                <w:szCs w:val="18"/>
              </w:rPr>
              <w:t xml:space="preserve">DE LA </w:t>
            </w:r>
          </w:p>
          <w:p w:rsidR="0076058C" w:rsidRPr="004830D0" w:rsidRDefault="0076058C" w:rsidP="00E3281C">
            <w:pPr>
              <w:pStyle w:val="Sinespaciado"/>
              <w:rPr>
                <w:sz w:val="18"/>
                <w:szCs w:val="18"/>
              </w:rPr>
            </w:pPr>
          </w:p>
          <w:p w:rsidR="0076058C" w:rsidRPr="004830D0" w:rsidRDefault="0076058C" w:rsidP="00E3281C">
            <w:pPr>
              <w:pStyle w:val="Sinespaciado"/>
              <w:rPr>
                <w:sz w:val="18"/>
                <w:szCs w:val="18"/>
              </w:rPr>
            </w:pPr>
          </w:p>
          <w:p w:rsidR="0076058C" w:rsidRPr="004830D0" w:rsidRDefault="0076058C" w:rsidP="00E3281C">
            <w:pPr>
              <w:pStyle w:val="Sinespaciado"/>
              <w:rPr>
                <w:sz w:val="18"/>
                <w:szCs w:val="18"/>
              </w:rPr>
            </w:pPr>
          </w:p>
          <w:p w:rsidR="0076058C" w:rsidRPr="004830D0" w:rsidRDefault="0076058C" w:rsidP="00E3281C">
            <w:pPr>
              <w:pStyle w:val="Sinespaciado"/>
              <w:rPr>
                <w:sz w:val="18"/>
                <w:szCs w:val="18"/>
              </w:rPr>
            </w:pPr>
          </w:p>
          <w:p w:rsidR="0076058C" w:rsidRPr="004830D0" w:rsidRDefault="0076058C" w:rsidP="00E3281C">
            <w:pPr>
              <w:pStyle w:val="Sinespaciado"/>
              <w:rPr>
                <w:sz w:val="18"/>
                <w:szCs w:val="18"/>
              </w:rPr>
            </w:pPr>
          </w:p>
          <w:p w:rsidR="0076058C" w:rsidRPr="004830D0" w:rsidRDefault="0076058C" w:rsidP="00E3281C">
            <w:pPr>
              <w:pStyle w:val="Sinespaciado"/>
              <w:rPr>
                <w:sz w:val="18"/>
                <w:szCs w:val="18"/>
              </w:rPr>
            </w:pPr>
            <w:r w:rsidRPr="004830D0">
              <w:rPr>
                <w:sz w:val="18"/>
                <w:szCs w:val="18"/>
              </w:rPr>
              <w:t>SOCIEDAD</w:t>
            </w:r>
          </w:p>
          <w:p w:rsidR="0076058C" w:rsidRPr="004830D0" w:rsidRDefault="0076058C" w:rsidP="00E3281C">
            <w:pPr>
              <w:pStyle w:val="Sinespaciado"/>
              <w:rPr>
                <w:sz w:val="18"/>
                <w:szCs w:val="18"/>
              </w:rPr>
            </w:pPr>
          </w:p>
        </w:tc>
        <w:tc>
          <w:tcPr>
            <w:tcW w:w="2354" w:type="dxa"/>
          </w:tcPr>
          <w:p w:rsidR="0076058C" w:rsidRPr="004830D0" w:rsidRDefault="0076058C" w:rsidP="00E3281C">
            <w:pPr>
              <w:pStyle w:val="Sinespaciado"/>
              <w:rPr>
                <w:rStyle w:val="A11"/>
                <w:rFonts w:cs="HelveticaNeueLT Std Thin"/>
                <w:sz w:val="18"/>
                <w:szCs w:val="18"/>
              </w:rPr>
            </w:pPr>
            <w:r w:rsidRPr="004830D0">
              <w:rPr>
                <w:rStyle w:val="A11"/>
                <w:rFonts w:cs="HelveticaNeueLT Std Thin"/>
                <w:sz w:val="18"/>
                <w:szCs w:val="18"/>
              </w:rPr>
              <w:t>Selecciona, analiza y contrasta información de diversas fuentes; plantea problemas, hipótesis, y argumenta sobre temas históricos analizados desde diferentes enfoques</w:t>
            </w:r>
            <w:r w:rsidRPr="004830D0">
              <w:rPr>
                <w:rStyle w:val="A12"/>
                <w:sz w:val="18"/>
                <w:szCs w:val="18"/>
              </w:rPr>
              <w:t xml:space="preserve"> </w:t>
            </w:r>
            <w:r w:rsidRPr="004830D0">
              <w:rPr>
                <w:rStyle w:val="A11"/>
                <w:rFonts w:cs="HelveticaNeueLT Std Thin"/>
                <w:sz w:val="18"/>
                <w:szCs w:val="18"/>
              </w:rPr>
              <w:t>y puntos de vista con perspectiva histórica</w:t>
            </w:r>
          </w:p>
        </w:tc>
        <w:tc>
          <w:tcPr>
            <w:tcW w:w="2268" w:type="dxa"/>
          </w:tcPr>
          <w:p w:rsidR="0076058C" w:rsidRPr="004830D0" w:rsidRDefault="0076058C" w:rsidP="00E3281C">
            <w:pPr>
              <w:pStyle w:val="Sinespaciado"/>
              <w:rPr>
                <w:sz w:val="18"/>
                <w:szCs w:val="18"/>
              </w:rPr>
            </w:pPr>
            <w:r w:rsidRPr="004830D0">
              <w:rPr>
                <w:sz w:val="18"/>
                <w:szCs w:val="18"/>
              </w:rPr>
              <w:t>CS.F.5.1.1. Comprender el origen del pensamiento filosófico a partir de la crítica al pensamiento mítico mediante la reflexión en torno a problemas concretos.</w:t>
            </w:r>
          </w:p>
        </w:tc>
        <w:tc>
          <w:tcPr>
            <w:tcW w:w="1984" w:type="dxa"/>
          </w:tcPr>
          <w:p w:rsidR="0076058C" w:rsidRPr="004830D0" w:rsidRDefault="0076058C" w:rsidP="00E3281C">
            <w:pPr>
              <w:pStyle w:val="Sinespaciado"/>
              <w:rPr>
                <w:bCs/>
                <w:i/>
                <w:sz w:val="18"/>
                <w:szCs w:val="18"/>
                <w:lang w:val="es-ES"/>
              </w:rPr>
            </w:pPr>
            <w:r w:rsidRPr="004830D0">
              <w:rPr>
                <w:bCs/>
                <w:i/>
                <w:sz w:val="18"/>
                <w:szCs w:val="18"/>
                <w:lang w:val="es-ES"/>
              </w:rPr>
              <w:t>CE.CS.F.5.1. Contrasta el pensamiento mítico y cotidiano del pensamiento científico y filosófico, estableciendo semejanzas y diferencias, considerando su relación con varias disciplinas y su esfuerzo por plantear preguntas complejas y explicar la sociedad y la naturaleza por ellas mismas.</w:t>
            </w:r>
          </w:p>
        </w:tc>
        <w:tc>
          <w:tcPr>
            <w:tcW w:w="2126" w:type="dxa"/>
          </w:tcPr>
          <w:p w:rsidR="0076058C" w:rsidRPr="004830D0" w:rsidRDefault="0076058C" w:rsidP="00E3281C">
            <w:pPr>
              <w:pStyle w:val="Sinespaciado"/>
              <w:rPr>
                <w:rFonts w:cs="Calibri"/>
                <w:bCs/>
                <w:i/>
                <w:sz w:val="18"/>
                <w:szCs w:val="18"/>
                <w:lang w:val="es-ES"/>
              </w:rPr>
            </w:pPr>
            <w:r w:rsidRPr="004830D0">
              <w:rPr>
                <w:rFonts w:cs="Calibri"/>
                <w:bCs/>
                <w:i/>
                <w:sz w:val="18"/>
                <w:szCs w:val="18"/>
                <w:lang w:val="es-ES"/>
              </w:rPr>
              <w:t>I.CS.F.5.1.1. Analiza el origen del pensamiento filosófico como crítica al pensamiento mítico, como la búsqueda del orden y la armonía, y como esfuerzo para explicar los fenómenos sociales y naturales, a partir de la reflexión en torno a problemas concretos, y la elaboración de preguntas complejas en función de ensayar respuestas significativas. (I.2.)</w:t>
            </w:r>
          </w:p>
        </w:tc>
      </w:tr>
      <w:tr w:rsidR="0076058C" w:rsidRPr="004830D0" w:rsidTr="0076058C">
        <w:tc>
          <w:tcPr>
            <w:tcW w:w="2036" w:type="dxa"/>
            <w:vMerge/>
          </w:tcPr>
          <w:p w:rsidR="0076058C" w:rsidRPr="004830D0" w:rsidRDefault="0076058C" w:rsidP="00E3281C">
            <w:pPr>
              <w:pStyle w:val="Sinespaciado"/>
              <w:rPr>
                <w:sz w:val="18"/>
                <w:szCs w:val="18"/>
              </w:rPr>
            </w:pPr>
          </w:p>
        </w:tc>
        <w:tc>
          <w:tcPr>
            <w:tcW w:w="2354" w:type="dxa"/>
          </w:tcPr>
          <w:p w:rsidR="0076058C" w:rsidRPr="004830D0" w:rsidRDefault="0076058C" w:rsidP="00E3281C">
            <w:pPr>
              <w:pStyle w:val="Sinespaciado"/>
              <w:rPr>
                <w:rStyle w:val="A11"/>
                <w:rFonts w:cs="HelveticaNeueLT Std Thin"/>
                <w:sz w:val="18"/>
                <w:szCs w:val="18"/>
              </w:rPr>
            </w:pPr>
            <w:r w:rsidRPr="004830D0">
              <w:rPr>
                <w:rStyle w:val="A11"/>
                <w:rFonts w:cs="HelveticaNeueLT Std Thin"/>
                <w:sz w:val="18"/>
                <w:szCs w:val="18"/>
              </w:rPr>
              <w:t>Comunica conclusiones de proyectos de investigación y emite juicios críticos (con fundamento) sobre temas históricos y sobre la identidad cultural, a través de la producción de textos escritos</w:t>
            </w:r>
            <w:r w:rsidRPr="004830D0">
              <w:rPr>
                <w:rStyle w:val="A12"/>
                <w:sz w:val="18"/>
                <w:szCs w:val="18"/>
              </w:rPr>
              <w:t xml:space="preserve"> </w:t>
            </w:r>
            <w:r w:rsidRPr="004830D0">
              <w:rPr>
                <w:rStyle w:val="A11"/>
                <w:rFonts w:cs="HelveticaNeueLT Std Thin"/>
                <w:sz w:val="18"/>
                <w:szCs w:val="18"/>
              </w:rPr>
              <w:t>y por medio de varias formas de expresión oral</w:t>
            </w:r>
          </w:p>
        </w:tc>
        <w:tc>
          <w:tcPr>
            <w:tcW w:w="2268" w:type="dxa"/>
          </w:tcPr>
          <w:p w:rsidR="0076058C" w:rsidRPr="004830D0" w:rsidRDefault="0076058C" w:rsidP="00E3281C">
            <w:pPr>
              <w:pStyle w:val="Sinespaciado"/>
              <w:rPr>
                <w:sz w:val="18"/>
                <w:szCs w:val="18"/>
              </w:rPr>
            </w:pPr>
            <w:r w:rsidRPr="004830D0">
              <w:rPr>
                <w:sz w:val="18"/>
                <w:szCs w:val="18"/>
              </w:rPr>
              <w:t>CS.F.5.1.5.</w:t>
            </w:r>
            <w:r w:rsidRPr="004830D0">
              <w:rPr>
                <w:sz w:val="18"/>
                <w:szCs w:val="18"/>
              </w:rPr>
              <w:tab/>
              <w:t>Analizar y valorar el pensamiento de Hipatia dentro de la escuela neoplatónica en la Grecia del siglo V.</w:t>
            </w:r>
          </w:p>
          <w:p w:rsidR="0076058C" w:rsidRPr="004830D0" w:rsidRDefault="0076058C" w:rsidP="00E3281C">
            <w:pPr>
              <w:pStyle w:val="Sinespaciado"/>
              <w:rPr>
                <w:sz w:val="18"/>
                <w:szCs w:val="18"/>
              </w:rPr>
            </w:pPr>
            <w:r w:rsidRPr="004830D0">
              <w:rPr>
                <w:sz w:val="18"/>
                <w:szCs w:val="18"/>
              </w:rPr>
              <w:t>CS.F.5.1.6.</w:t>
            </w:r>
            <w:r w:rsidRPr="004830D0">
              <w:rPr>
                <w:sz w:val="18"/>
                <w:szCs w:val="18"/>
              </w:rPr>
              <w:tab/>
              <w:t>Discutir los desafíos planteados por Hipatia como pensadora y como mujer en la perspectiva de comprender actuales formas de intolerancia e irracionalidad.</w:t>
            </w:r>
          </w:p>
        </w:tc>
        <w:tc>
          <w:tcPr>
            <w:tcW w:w="1984" w:type="dxa"/>
          </w:tcPr>
          <w:p w:rsidR="0076058C" w:rsidRPr="004830D0" w:rsidRDefault="0076058C" w:rsidP="00E3281C">
            <w:pPr>
              <w:pStyle w:val="Sinespaciado"/>
              <w:rPr>
                <w:bCs/>
                <w:i/>
                <w:sz w:val="18"/>
                <w:szCs w:val="18"/>
                <w:lang w:val="es-ES"/>
              </w:rPr>
            </w:pPr>
            <w:r w:rsidRPr="004830D0">
              <w:rPr>
                <w:bCs/>
                <w:i/>
                <w:sz w:val="18"/>
                <w:szCs w:val="18"/>
                <w:lang w:val="es-ES"/>
              </w:rPr>
              <w:t>CE.CS.F.5.2. Relaciona la reflexión filosófica con los conflictos de poder, el ejercicio político y ciudadano por medio del análisis de sus conceptos fundamentales, la práctica del método socrático, la deliberación, la persuasión racional y creativa, en función de la igualdad social y la crítica a toda forma de intolerancia al pensamiento diferente, como en el caso de Hipatia.</w:t>
            </w:r>
          </w:p>
        </w:tc>
        <w:tc>
          <w:tcPr>
            <w:tcW w:w="2126" w:type="dxa"/>
          </w:tcPr>
          <w:p w:rsidR="0076058C" w:rsidRPr="004830D0" w:rsidRDefault="0076058C" w:rsidP="00E3281C">
            <w:pPr>
              <w:pStyle w:val="Sinespaciado"/>
              <w:rPr>
                <w:bCs/>
                <w:i/>
                <w:sz w:val="18"/>
                <w:szCs w:val="18"/>
                <w:lang w:val="es-ES"/>
              </w:rPr>
            </w:pPr>
            <w:r w:rsidRPr="004830D0">
              <w:rPr>
                <w:bCs/>
                <w:i/>
                <w:sz w:val="18"/>
                <w:szCs w:val="18"/>
                <w:lang w:val="es-ES"/>
              </w:rPr>
              <w:t>I.CS.F.5.2.1. Compara las desigualdades de la democracia griega con la actual, a partir del análisis del caso de intolerancia e irracionalidad que sufrió la pensadora Hipatia, representante de la escuela neoplatónica, y de la carencia de la persuasión y la deliberación en el ejercicio de la ciudadanía a través de conceptos fundamentales sobre la comunidad, el quehacer y formas políticas. (J.1., J.4., S.1.)</w:t>
            </w:r>
          </w:p>
        </w:tc>
      </w:tr>
      <w:tr w:rsidR="0076058C" w:rsidRPr="004830D0" w:rsidTr="0076058C">
        <w:tc>
          <w:tcPr>
            <w:tcW w:w="2036" w:type="dxa"/>
            <w:vMerge/>
          </w:tcPr>
          <w:p w:rsidR="0076058C" w:rsidRPr="004830D0" w:rsidRDefault="0076058C" w:rsidP="00E3281C">
            <w:pPr>
              <w:pStyle w:val="Sinespaciado"/>
              <w:rPr>
                <w:sz w:val="18"/>
                <w:szCs w:val="18"/>
              </w:rPr>
            </w:pPr>
          </w:p>
        </w:tc>
        <w:tc>
          <w:tcPr>
            <w:tcW w:w="2354" w:type="dxa"/>
          </w:tcPr>
          <w:p w:rsidR="0076058C" w:rsidRPr="004830D0" w:rsidRDefault="0076058C" w:rsidP="00E3281C">
            <w:pPr>
              <w:pStyle w:val="Sinespaciado"/>
              <w:rPr>
                <w:rStyle w:val="A11"/>
                <w:rFonts w:cs="HelveticaNeueLT Std Thin"/>
                <w:sz w:val="18"/>
                <w:szCs w:val="18"/>
              </w:rPr>
            </w:pPr>
            <w:r w:rsidRPr="004830D0">
              <w:rPr>
                <w:rStyle w:val="A11"/>
                <w:rFonts w:cs="HelveticaNeueLT Std Thin"/>
                <w:sz w:val="18"/>
                <w:szCs w:val="18"/>
              </w:rPr>
              <w:t>Interpreta sociedades históricas, su evolución y su legado, caracterizadas por distintos factores</w:t>
            </w:r>
            <w:r w:rsidRPr="004830D0">
              <w:rPr>
                <w:rStyle w:val="A12"/>
                <w:sz w:val="18"/>
                <w:szCs w:val="18"/>
              </w:rPr>
              <w:t xml:space="preserve"> </w:t>
            </w:r>
            <w:r w:rsidRPr="004830D0">
              <w:rPr>
                <w:rStyle w:val="A11"/>
                <w:rFonts w:cs="HelveticaNeueLT Std Thin"/>
                <w:sz w:val="18"/>
                <w:szCs w:val="18"/>
              </w:rPr>
              <w:t>y actores</w:t>
            </w:r>
          </w:p>
        </w:tc>
        <w:tc>
          <w:tcPr>
            <w:tcW w:w="2268" w:type="dxa"/>
          </w:tcPr>
          <w:p w:rsidR="0076058C" w:rsidRPr="004830D0" w:rsidRDefault="0076058C" w:rsidP="00E3281C">
            <w:pPr>
              <w:pStyle w:val="Sinespaciado"/>
              <w:rPr>
                <w:sz w:val="18"/>
                <w:szCs w:val="18"/>
              </w:rPr>
            </w:pPr>
            <w:r w:rsidRPr="004830D0">
              <w:rPr>
                <w:sz w:val="18"/>
                <w:szCs w:val="18"/>
              </w:rPr>
              <w:t>CS.F.5.1.7. Analizar los conceptos fundamentales sobre la comunidad, el quehacer y las formas políticas, desde el enfoque de igualdad.</w:t>
            </w:r>
          </w:p>
          <w:p w:rsidR="0076058C" w:rsidRPr="004830D0" w:rsidRDefault="0076058C" w:rsidP="00E3281C">
            <w:pPr>
              <w:pStyle w:val="Sinespaciado"/>
              <w:rPr>
                <w:sz w:val="18"/>
                <w:szCs w:val="18"/>
              </w:rPr>
            </w:pPr>
            <w:r w:rsidRPr="004830D0">
              <w:rPr>
                <w:sz w:val="18"/>
                <w:szCs w:val="18"/>
              </w:rPr>
              <w:t>CS.F.5.1.8. Describir y categorizar el alcance de la idea del ser humano como “animal político” en función de su necesidad de vivir en sociedad.</w:t>
            </w:r>
          </w:p>
          <w:p w:rsidR="0076058C" w:rsidRPr="004830D0" w:rsidRDefault="0076058C" w:rsidP="00E3281C">
            <w:pPr>
              <w:pStyle w:val="Sinespaciado"/>
              <w:rPr>
                <w:sz w:val="18"/>
                <w:szCs w:val="18"/>
              </w:rPr>
            </w:pPr>
            <w:r w:rsidRPr="004830D0">
              <w:rPr>
                <w:sz w:val="18"/>
                <w:szCs w:val="18"/>
              </w:rPr>
              <w:t xml:space="preserve">CS.F.5.1.10. Establecer la importancia de la persuasión como base de la deliberación en el ejercicio </w:t>
            </w:r>
            <w:r w:rsidRPr="004830D0">
              <w:rPr>
                <w:sz w:val="18"/>
                <w:szCs w:val="18"/>
              </w:rPr>
              <w:lastRenderedPageBreak/>
              <w:t>de la ciudadanía.</w:t>
            </w:r>
          </w:p>
          <w:p w:rsidR="0076058C" w:rsidRPr="004830D0" w:rsidRDefault="0076058C" w:rsidP="00E3281C">
            <w:pPr>
              <w:pStyle w:val="Sinespaciado"/>
              <w:rPr>
                <w:sz w:val="18"/>
                <w:szCs w:val="18"/>
              </w:rPr>
            </w:pPr>
            <w:r w:rsidRPr="004830D0">
              <w:rPr>
                <w:sz w:val="18"/>
                <w:szCs w:val="18"/>
              </w:rPr>
              <w:t>CS.F.5.1.11.</w:t>
            </w:r>
            <w:r w:rsidRPr="004830D0">
              <w:rPr>
                <w:sz w:val="18"/>
                <w:szCs w:val="18"/>
              </w:rPr>
              <w:tab/>
              <w:t>Aplicar el método socrático y el diálogo estructurado en función de la construcción de un pensamiento creativo.</w:t>
            </w:r>
          </w:p>
          <w:p w:rsidR="0076058C" w:rsidRPr="004830D0" w:rsidRDefault="0076058C" w:rsidP="00E3281C">
            <w:pPr>
              <w:pStyle w:val="Sinespaciado"/>
              <w:rPr>
                <w:sz w:val="18"/>
                <w:szCs w:val="18"/>
              </w:rPr>
            </w:pPr>
            <w:r w:rsidRPr="004830D0">
              <w:rPr>
                <w:sz w:val="18"/>
                <w:szCs w:val="18"/>
              </w:rPr>
              <w:t>CS.F.5.1.12. Establecer las bases fundamentales del diálogo racional como experiencia comunicativa fecunda.</w:t>
            </w:r>
          </w:p>
        </w:tc>
        <w:tc>
          <w:tcPr>
            <w:tcW w:w="1984" w:type="dxa"/>
          </w:tcPr>
          <w:p w:rsidR="0076058C" w:rsidRPr="004830D0" w:rsidRDefault="0076058C" w:rsidP="00E3281C">
            <w:pPr>
              <w:pStyle w:val="Sinespaciado"/>
              <w:rPr>
                <w:bCs/>
                <w:i/>
                <w:sz w:val="18"/>
                <w:szCs w:val="18"/>
                <w:lang w:val="es-ES"/>
              </w:rPr>
            </w:pPr>
            <w:r w:rsidRPr="004830D0">
              <w:rPr>
                <w:bCs/>
                <w:i/>
                <w:sz w:val="18"/>
                <w:szCs w:val="18"/>
                <w:lang w:val="es-ES"/>
              </w:rPr>
              <w:lastRenderedPageBreak/>
              <w:t xml:space="preserve">CE.CS.F.5.2. Relaciona la reflexión filosófica con los conflictos de poder, el ejercicio político y ciudadano por medio del análisis de sus conceptos fundamentales, la práctica del método socrático, la deliberación, la persuasión racional y creativa, en función de la igualdad social y la crítica a toda forma de intolerancia al </w:t>
            </w:r>
            <w:r w:rsidRPr="004830D0">
              <w:rPr>
                <w:bCs/>
                <w:i/>
                <w:sz w:val="18"/>
                <w:szCs w:val="18"/>
                <w:lang w:val="es-ES"/>
              </w:rPr>
              <w:lastRenderedPageBreak/>
              <w:t>pensamiento diferente, como en el caso de Hipatia.</w:t>
            </w:r>
          </w:p>
          <w:p w:rsidR="0076058C" w:rsidRPr="004830D0" w:rsidRDefault="0076058C" w:rsidP="00E3281C">
            <w:pPr>
              <w:pStyle w:val="Sinespaciado"/>
              <w:rPr>
                <w:bCs/>
                <w:i/>
                <w:sz w:val="18"/>
                <w:szCs w:val="18"/>
                <w:lang w:val="es-ES"/>
              </w:rPr>
            </w:pPr>
          </w:p>
          <w:p w:rsidR="0076058C" w:rsidRPr="004830D0" w:rsidRDefault="0076058C" w:rsidP="00E3281C">
            <w:pPr>
              <w:pStyle w:val="Sinespaciado"/>
              <w:rPr>
                <w:sz w:val="18"/>
                <w:szCs w:val="18"/>
              </w:rPr>
            </w:pPr>
          </w:p>
        </w:tc>
        <w:tc>
          <w:tcPr>
            <w:tcW w:w="2126" w:type="dxa"/>
          </w:tcPr>
          <w:p w:rsidR="0076058C" w:rsidRPr="004830D0" w:rsidRDefault="0076058C" w:rsidP="00E3281C">
            <w:pPr>
              <w:pStyle w:val="Sinespaciado"/>
              <w:rPr>
                <w:bCs/>
                <w:i/>
                <w:sz w:val="18"/>
                <w:szCs w:val="18"/>
                <w:lang w:val="es-ES"/>
              </w:rPr>
            </w:pPr>
            <w:r w:rsidRPr="004830D0">
              <w:rPr>
                <w:bCs/>
                <w:i/>
                <w:sz w:val="18"/>
                <w:szCs w:val="18"/>
                <w:lang w:val="es-ES"/>
              </w:rPr>
              <w:lastRenderedPageBreak/>
              <w:t>I.CS.F.5.2.1. Compara las desigualdades de la democracia griega con la actual, a partir del análisis del caso de intolerancia e irracionalidad que sufrió la pensadora Hipatia, representante de la escuela neoplatónica, y de la carencia</w:t>
            </w:r>
          </w:p>
          <w:p w:rsidR="0076058C" w:rsidRPr="004830D0" w:rsidRDefault="0076058C" w:rsidP="00E3281C">
            <w:pPr>
              <w:pStyle w:val="Sinespaciado"/>
              <w:rPr>
                <w:bCs/>
                <w:i/>
                <w:sz w:val="18"/>
                <w:szCs w:val="18"/>
                <w:lang w:val="es-ES"/>
              </w:rPr>
            </w:pPr>
            <w:r w:rsidRPr="004830D0">
              <w:rPr>
                <w:bCs/>
                <w:i/>
                <w:sz w:val="18"/>
                <w:szCs w:val="18"/>
                <w:lang w:val="es-ES"/>
              </w:rPr>
              <w:t xml:space="preserve">de la persuasión y la deliberación en el ejercicio de la ciudadanía a través de conceptos fundamentales sobre la </w:t>
            </w:r>
            <w:r w:rsidRPr="004830D0">
              <w:rPr>
                <w:bCs/>
                <w:i/>
                <w:sz w:val="18"/>
                <w:szCs w:val="18"/>
                <w:lang w:val="es-ES"/>
              </w:rPr>
              <w:lastRenderedPageBreak/>
              <w:t>comunidad, el quehacer y formas políticas. (J.1., J.4., S.1.)</w:t>
            </w:r>
          </w:p>
          <w:p w:rsidR="0076058C" w:rsidRPr="004830D0" w:rsidRDefault="0076058C" w:rsidP="00E3281C">
            <w:pPr>
              <w:pStyle w:val="Sinespaciado"/>
              <w:rPr>
                <w:bCs/>
                <w:i/>
                <w:sz w:val="18"/>
                <w:szCs w:val="18"/>
                <w:lang w:val="es-ES"/>
              </w:rPr>
            </w:pPr>
          </w:p>
          <w:p w:rsidR="0076058C" w:rsidRPr="004830D0" w:rsidRDefault="0076058C" w:rsidP="00E3281C">
            <w:pPr>
              <w:pStyle w:val="Sinespaciado"/>
              <w:rPr>
                <w:bCs/>
                <w:i/>
                <w:sz w:val="18"/>
                <w:szCs w:val="18"/>
                <w:lang w:val="es-ES"/>
              </w:rPr>
            </w:pPr>
            <w:r w:rsidRPr="004830D0">
              <w:rPr>
                <w:bCs/>
                <w:i/>
                <w:sz w:val="18"/>
                <w:szCs w:val="18"/>
                <w:lang w:val="es-ES"/>
              </w:rPr>
              <w:t>I.CS.F.5.2.2. Examina la importancia del método socrático y el diálogo racional y estructurado en la experiencia comunicativa del ser humano como “animal político”, en función de dilucidar las relaciones de poder que legitima una u otra posición filosófica. (J.3.)</w:t>
            </w:r>
          </w:p>
          <w:p w:rsidR="0076058C" w:rsidRPr="004830D0" w:rsidRDefault="0076058C" w:rsidP="00E3281C">
            <w:pPr>
              <w:pStyle w:val="Sinespaciado"/>
              <w:rPr>
                <w:sz w:val="18"/>
                <w:szCs w:val="18"/>
              </w:rPr>
            </w:pPr>
          </w:p>
        </w:tc>
      </w:tr>
      <w:tr w:rsidR="0076058C" w:rsidRPr="004830D0" w:rsidTr="0076058C">
        <w:tc>
          <w:tcPr>
            <w:tcW w:w="2036" w:type="dxa"/>
            <w:vMerge/>
          </w:tcPr>
          <w:p w:rsidR="0076058C" w:rsidRPr="004830D0" w:rsidRDefault="0076058C" w:rsidP="00E3281C">
            <w:pPr>
              <w:pStyle w:val="Sinespaciado"/>
              <w:rPr>
                <w:sz w:val="18"/>
                <w:szCs w:val="18"/>
              </w:rPr>
            </w:pPr>
          </w:p>
        </w:tc>
        <w:tc>
          <w:tcPr>
            <w:tcW w:w="2354" w:type="dxa"/>
          </w:tcPr>
          <w:p w:rsidR="0076058C" w:rsidRPr="004830D0" w:rsidRDefault="0076058C" w:rsidP="00E3281C">
            <w:pPr>
              <w:pStyle w:val="Sinespaciado"/>
              <w:rPr>
                <w:rStyle w:val="A11"/>
                <w:rFonts w:cs="HelveticaNeueLT Std Thin"/>
                <w:sz w:val="18"/>
                <w:szCs w:val="18"/>
              </w:rPr>
            </w:pPr>
            <w:r w:rsidRPr="004830D0">
              <w:rPr>
                <w:rStyle w:val="A11"/>
                <w:rFonts w:cs="HelveticaNeueLT Std Thin"/>
                <w:sz w:val="18"/>
                <w:szCs w:val="18"/>
              </w:rPr>
              <w:t>Establece interrelaciones entre la historia de Ecuador y su contexto continental y mundial</w:t>
            </w:r>
          </w:p>
        </w:tc>
        <w:tc>
          <w:tcPr>
            <w:tcW w:w="2268" w:type="dxa"/>
          </w:tcPr>
          <w:p w:rsidR="0076058C" w:rsidRPr="004830D0" w:rsidRDefault="0076058C" w:rsidP="00E3281C">
            <w:pPr>
              <w:pStyle w:val="Sinespaciado"/>
              <w:rPr>
                <w:sz w:val="18"/>
                <w:szCs w:val="18"/>
              </w:rPr>
            </w:pPr>
            <w:r w:rsidRPr="004830D0">
              <w:rPr>
                <w:sz w:val="18"/>
                <w:szCs w:val="18"/>
              </w:rPr>
              <w:t>CS.F.5.1.8. Describir y categorizar el alcance de la idea del ser humano como “animal político” en función de su necesidad de vivir en sociedad.</w:t>
            </w:r>
          </w:p>
          <w:p w:rsidR="0076058C" w:rsidRPr="004830D0" w:rsidRDefault="0076058C" w:rsidP="00E3281C">
            <w:pPr>
              <w:pStyle w:val="Sinespaciado"/>
              <w:rPr>
                <w:sz w:val="18"/>
                <w:szCs w:val="18"/>
              </w:rPr>
            </w:pPr>
            <w:r w:rsidRPr="004830D0">
              <w:rPr>
                <w:sz w:val="18"/>
                <w:szCs w:val="18"/>
              </w:rPr>
              <w:t>CS.F.5.1.9. Discutir las desigualdades de la democracia originaria griega y su relación con la actualidad.</w:t>
            </w:r>
          </w:p>
          <w:p w:rsidR="0076058C" w:rsidRPr="004830D0" w:rsidRDefault="0076058C" w:rsidP="00E3281C">
            <w:pPr>
              <w:pStyle w:val="Sinespaciado"/>
              <w:rPr>
                <w:sz w:val="18"/>
                <w:szCs w:val="18"/>
              </w:rPr>
            </w:pPr>
            <w:r w:rsidRPr="004830D0">
              <w:rPr>
                <w:sz w:val="18"/>
                <w:szCs w:val="18"/>
              </w:rPr>
              <w:t>CS.F.5.1.10. Establecer la importancia de la persuasión como base de la deliberación en el ejercicio de la ciudadanía.</w:t>
            </w:r>
          </w:p>
        </w:tc>
        <w:tc>
          <w:tcPr>
            <w:tcW w:w="1984" w:type="dxa"/>
          </w:tcPr>
          <w:p w:rsidR="0076058C" w:rsidRPr="004830D0" w:rsidRDefault="0076058C" w:rsidP="00E3281C">
            <w:pPr>
              <w:pStyle w:val="Sinespaciado"/>
              <w:rPr>
                <w:bCs/>
                <w:i/>
                <w:sz w:val="18"/>
                <w:szCs w:val="18"/>
                <w:lang w:val="es-ES"/>
              </w:rPr>
            </w:pPr>
            <w:r w:rsidRPr="004830D0">
              <w:rPr>
                <w:bCs/>
                <w:i/>
                <w:sz w:val="18"/>
                <w:szCs w:val="18"/>
                <w:lang w:val="es-ES"/>
              </w:rPr>
              <w:t>CE.CS.F.5.2. Relaciona la reflexión filosófica con los conflictos de poder, el ejercicio político y ciudadano por medio del análisis de sus conceptos fundamentales, la práctica del método socrático, la deliberación, la persuasión racional y creativa, en función de la igualdad social y la crítica a toda forma de intolerancia al pensamiento diferente, como en el caso de Hipatia.</w:t>
            </w:r>
          </w:p>
          <w:p w:rsidR="0076058C" w:rsidRPr="004830D0" w:rsidRDefault="0076058C" w:rsidP="00E3281C">
            <w:pPr>
              <w:pStyle w:val="Sinespaciado"/>
              <w:rPr>
                <w:bCs/>
                <w:i/>
                <w:sz w:val="18"/>
                <w:szCs w:val="18"/>
                <w:lang w:val="es-ES"/>
              </w:rPr>
            </w:pPr>
          </w:p>
          <w:p w:rsidR="0076058C" w:rsidRPr="004830D0" w:rsidRDefault="0076058C" w:rsidP="00E3281C">
            <w:pPr>
              <w:pStyle w:val="Sinespaciado"/>
              <w:rPr>
                <w:sz w:val="18"/>
                <w:szCs w:val="18"/>
              </w:rPr>
            </w:pPr>
          </w:p>
        </w:tc>
        <w:tc>
          <w:tcPr>
            <w:tcW w:w="2126" w:type="dxa"/>
          </w:tcPr>
          <w:p w:rsidR="0076058C" w:rsidRPr="004830D0" w:rsidRDefault="0076058C" w:rsidP="00E3281C">
            <w:pPr>
              <w:pStyle w:val="Sinespaciado"/>
              <w:rPr>
                <w:bCs/>
                <w:i/>
                <w:sz w:val="18"/>
                <w:szCs w:val="18"/>
                <w:lang w:val="es-ES"/>
              </w:rPr>
            </w:pPr>
            <w:r w:rsidRPr="004830D0">
              <w:rPr>
                <w:bCs/>
                <w:i/>
                <w:sz w:val="18"/>
                <w:szCs w:val="18"/>
                <w:lang w:val="es-ES"/>
              </w:rPr>
              <w:t>I.CS.F.5.2.1. Compara las desigualdades de la democracia griega con la actual, a partir del análisis del caso de intolerancia e irracionalidad que sufrió la pensadora Hipatia, representante de la escuela neoplatónica, y de la carencia</w:t>
            </w:r>
          </w:p>
          <w:p w:rsidR="0076058C" w:rsidRPr="004830D0" w:rsidRDefault="0076058C" w:rsidP="00E3281C">
            <w:pPr>
              <w:pStyle w:val="Sinespaciado"/>
              <w:rPr>
                <w:bCs/>
                <w:i/>
                <w:sz w:val="18"/>
                <w:szCs w:val="18"/>
                <w:lang w:val="es-ES"/>
              </w:rPr>
            </w:pPr>
            <w:r w:rsidRPr="004830D0">
              <w:rPr>
                <w:bCs/>
                <w:i/>
                <w:sz w:val="18"/>
                <w:szCs w:val="18"/>
                <w:lang w:val="es-ES"/>
              </w:rPr>
              <w:t>de la persuasión y la deliberación en el ejercicio de la ciudadanía a través de conceptos fundamentales sobre la comunidad, el quehacer y formas políticas. (J.1., J.4., S.1.)</w:t>
            </w:r>
          </w:p>
          <w:p w:rsidR="0076058C" w:rsidRPr="004830D0" w:rsidRDefault="0076058C" w:rsidP="00E3281C">
            <w:pPr>
              <w:pStyle w:val="Sinespaciado"/>
              <w:rPr>
                <w:bCs/>
                <w:i/>
                <w:sz w:val="18"/>
                <w:szCs w:val="18"/>
                <w:lang w:val="es-ES"/>
              </w:rPr>
            </w:pPr>
          </w:p>
          <w:p w:rsidR="0076058C" w:rsidRPr="004830D0" w:rsidRDefault="0076058C" w:rsidP="00E3281C">
            <w:pPr>
              <w:pStyle w:val="Sinespaciado"/>
              <w:rPr>
                <w:bCs/>
                <w:i/>
                <w:sz w:val="18"/>
                <w:szCs w:val="18"/>
                <w:lang w:val="es-ES"/>
              </w:rPr>
            </w:pPr>
            <w:r w:rsidRPr="004830D0">
              <w:rPr>
                <w:bCs/>
                <w:i/>
                <w:sz w:val="18"/>
                <w:szCs w:val="18"/>
                <w:lang w:val="es-ES"/>
              </w:rPr>
              <w:t>I.CS.F.5.2.2. Examina la importancia del método socrático y el diálogo racional y estructurado en la experiencia comunicativa del ser humano como “animal político”, en función de dilucidar las relaciones de poder que legitima una u otra posición filosófica. (J.3.)</w:t>
            </w:r>
          </w:p>
          <w:p w:rsidR="0076058C" w:rsidRPr="004830D0" w:rsidRDefault="0076058C" w:rsidP="00E3281C">
            <w:pPr>
              <w:pStyle w:val="Sinespaciado"/>
              <w:rPr>
                <w:sz w:val="18"/>
                <w:szCs w:val="18"/>
              </w:rPr>
            </w:pPr>
          </w:p>
        </w:tc>
      </w:tr>
      <w:tr w:rsidR="0076058C" w:rsidRPr="004830D0" w:rsidTr="0076058C">
        <w:tc>
          <w:tcPr>
            <w:tcW w:w="2036" w:type="dxa"/>
            <w:vMerge/>
          </w:tcPr>
          <w:p w:rsidR="0076058C" w:rsidRPr="004830D0" w:rsidRDefault="0076058C" w:rsidP="00E3281C">
            <w:pPr>
              <w:pStyle w:val="Sinespaciado"/>
              <w:rPr>
                <w:sz w:val="18"/>
                <w:szCs w:val="18"/>
              </w:rPr>
            </w:pPr>
          </w:p>
        </w:tc>
        <w:tc>
          <w:tcPr>
            <w:tcW w:w="2354" w:type="dxa"/>
          </w:tcPr>
          <w:p w:rsidR="0076058C" w:rsidRPr="004830D0" w:rsidRDefault="0076058C" w:rsidP="00E3281C">
            <w:pPr>
              <w:pStyle w:val="Sinespaciado"/>
              <w:rPr>
                <w:rStyle w:val="A11"/>
                <w:rFonts w:cs="HelveticaNeueLT Std Thin"/>
                <w:sz w:val="18"/>
                <w:szCs w:val="18"/>
              </w:rPr>
            </w:pPr>
            <w:r w:rsidRPr="004830D0">
              <w:rPr>
                <w:rStyle w:val="A11"/>
                <w:rFonts w:cs="HelveticaNeueLT Std Thin"/>
                <w:sz w:val="18"/>
                <w:szCs w:val="18"/>
              </w:rPr>
              <w:t xml:space="preserve">Comprende y argumenta que la conformación de la identidad es producto de un contexto socio-histórico territorial. </w:t>
            </w:r>
          </w:p>
        </w:tc>
        <w:tc>
          <w:tcPr>
            <w:tcW w:w="2268" w:type="dxa"/>
          </w:tcPr>
          <w:p w:rsidR="0076058C" w:rsidRPr="004830D0" w:rsidRDefault="0076058C" w:rsidP="00E3281C">
            <w:pPr>
              <w:pStyle w:val="Sinespaciado"/>
              <w:rPr>
                <w:sz w:val="18"/>
                <w:szCs w:val="18"/>
              </w:rPr>
            </w:pPr>
            <w:r w:rsidRPr="004830D0">
              <w:rPr>
                <w:sz w:val="18"/>
                <w:szCs w:val="18"/>
              </w:rPr>
              <w:t>CS.F.5.2.1.</w:t>
            </w:r>
            <w:r w:rsidRPr="004830D0">
              <w:rPr>
                <w:sz w:val="18"/>
                <w:szCs w:val="18"/>
              </w:rPr>
              <w:tab/>
              <w:t>Diferenciar la verdad de la validez, mediante el uso de ejemplos en la discusión de un tema generador y la aplicación de los conocimientos adquiridos.</w:t>
            </w:r>
          </w:p>
          <w:p w:rsidR="0076058C" w:rsidRPr="004830D0" w:rsidRDefault="0076058C" w:rsidP="00E3281C">
            <w:pPr>
              <w:pStyle w:val="Sinespaciado"/>
              <w:rPr>
                <w:sz w:val="18"/>
                <w:szCs w:val="18"/>
              </w:rPr>
            </w:pPr>
            <w:r w:rsidRPr="004830D0">
              <w:rPr>
                <w:sz w:val="18"/>
                <w:szCs w:val="18"/>
              </w:rPr>
              <w:t>CS.F.5.2.2.</w:t>
            </w:r>
            <w:r w:rsidRPr="004830D0">
              <w:rPr>
                <w:sz w:val="18"/>
                <w:szCs w:val="18"/>
              </w:rPr>
              <w:lastRenderedPageBreak/>
              <w:tab/>
              <w:t>Diferenciar el concepto de verdad en las ciencias formales y en las ciencias fácticas, como antecedente para abordar el estudio de las ciencias.</w:t>
            </w:r>
          </w:p>
          <w:p w:rsidR="0076058C" w:rsidRPr="004830D0" w:rsidRDefault="0076058C" w:rsidP="00E3281C">
            <w:pPr>
              <w:pStyle w:val="Sinespaciado"/>
              <w:rPr>
                <w:sz w:val="18"/>
                <w:szCs w:val="18"/>
              </w:rPr>
            </w:pPr>
            <w:r w:rsidRPr="004830D0">
              <w:rPr>
                <w:sz w:val="18"/>
                <w:szCs w:val="18"/>
              </w:rPr>
              <w:t>CS.F.5.2.10.</w:t>
            </w:r>
            <w:r w:rsidRPr="004830D0">
              <w:rPr>
                <w:sz w:val="18"/>
                <w:szCs w:val="18"/>
              </w:rPr>
              <w:tab/>
              <w:t>Explicar el proceso de formación del pensamiento y la construcción de conceptos y teorías, diferenciándolo de la realidad a que hacen referencia, mediante ejercicios de conceptualización.</w:t>
            </w:r>
          </w:p>
          <w:p w:rsidR="0076058C" w:rsidRPr="004830D0" w:rsidRDefault="0076058C" w:rsidP="00E3281C">
            <w:pPr>
              <w:pStyle w:val="Sinespaciado"/>
              <w:rPr>
                <w:sz w:val="18"/>
                <w:szCs w:val="18"/>
              </w:rPr>
            </w:pPr>
            <w:r w:rsidRPr="004830D0">
              <w:rPr>
                <w:sz w:val="18"/>
                <w:szCs w:val="18"/>
              </w:rPr>
              <w:t>CS.F.5.2.11.</w:t>
            </w:r>
            <w:r w:rsidRPr="004830D0">
              <w:rPr>
                <w:sz w:val="18"/>
                <w:szCs w:val="18"/>
              </w:rPr>
              <w:tab/>
              <w:t>Aplicar los conceptos de validez y de verdad en discursos de líderes políticos y editoriales de prensa.</w:t>
            </w:r>
          </w:p>
          <w:p w:rsidR="0076058C" w:rsidRPr="004830D0" w:rsidRDefault="0076058C" w:rsidP="00E3281C">
            <w:pPr>
              <w:pStyle w:val="Sinespaciado"/>
              <w:rPr>
                <w:sz w:val="18"/>
                <w:szCs w:val="18"/>
              </w:rPr>
            </w:pPr>
            <w:r w:rsidRPr="004830D0">
              <w:rPr>
                <w:sz w:val="18"/>
                <w:szCs w:val="18"/>
              </w:rPr>
              <w:t>CS.F.5.2.7.</w:t>
            </w:r>
            <w:r w:rsidRPr="004830D0">
              <w:rPr>
                <w:sz w:val="18"/>
                <w:szCs w:val="18"/>
              </w:rPr>
              <w:tab/>
              <w:t>Identificar y decodificar contradicciones, paradojas y falacias en discursos orales y escritos tomando en cuenta estos conceptos y sus significados.</w:t>
            </w:r>
          </w:p>
        </w:tc>
        <w:tc>
          <w:tcPr>
            <w:tcW w:w="1984" w:type="dxa"/>
          </w:tcPr>
          <w:p w:rsidR="0076058C" w:rsidRPr="004830D0" w:rsidRDefault="0076058C" w:rsidP="00E3281C">
            <w:pPr>
              <w:pStyle w:val="Sinespaciado"/>
              <w:rPr>
                <w:sz w:val="18"/>
                <w:lang w:val="es-ES"/>
              </w:rPr>
            </w:pPr>
            <w:r w:rsidRPr="004830D0">
              <w:rPr>
                <w:sz w:val="18"/>
                <w:lang w:val="es-ES"/>
              </w:rPr>
              <w:lastRenderedPageBreak/>
              <w:t>CE.CS.F.5.3. Diferencia la verdad de la validez aplicándolas a la formación de conceptos y teorías y diferenciándolas en las ciencias formales y fácticas, mediante el uso de ejemplos.</w:t>
            </w:r>
          </w:p>
          <w:p w:rsidR="0076058C" w:rsidRPr="004830D0" w:rsidRDefault="0076058C" w:rsidP="00E3281C">
            <w:pPr>
              <w:tabs>
                <w:tab w:val="left" w:pos="924"/>
              </w:tabs>
              <w:autoSpaceDE w:val="0"/>
              <w:autoSpaceDN w:val="0"/>
              <w:adjustRightInd w:val="0"/>
              <w:jc w:val="both"/>
              <w:rPr>
                <w:rFonts w:ascii="Calibri" w:hAnsi="Calibri" w:cs="Calibri"/>
                <w:bCs/>
                <w:i/>
                <w:sz w:val="18"/>
                <w:szCs w:val="18"/>
                <w:lang w:val="es-ES"/>
              </w:rPr>
            </w:pPr>
          </w:p>
          <w:p w:rsidR="0076058C" w:rsidRPr="004830D0" w:rsidRDefault="0076058C" w:rsidP="00E3281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CE.CS.F.5.4. Comprende y aplica los instrumentos intelectuales de la argumentación lógica, evitando falacias, paradojas y contradicciones, estableciendo las ideas centrales y secundarias en la construcción de un discurso coherente y riguroso.</w:t>
            </w:r>
          </w:p>
          <w:p w:rsidR="0076058C" w:rsidRPr="004830D0" w:rsidRDefault="0076058C" w:rsidP="00E3281C">
            <w:pPr>
              <w:tabs>
                <w:tab w:val="left" w:pos="924"/>
              </w:tabs>
              <w:autoSpaceDE w:val="0"/>
              <w:autoSpaceDN w:val="0"/>
              <w:adjustRightInd w:val="0"/>
              <w:jc w:val="both"/>
              <w:rPr>
                <w:sz w:val="18"/>
                <w:szCs w:val="18"/>
                <w:lang w:val="es-ES"/>
              </w:rPr>
            </w:pPr>
          </w:p>
        </w:tc>
        <w:tc>
          <w:tcPr>
            <w:tcW w:w="2126" w:type="dxa"/>
          </w:tcPr>
          <w:p w:rsidR="0076058C" w:rsidRPr="004830D0" w:rsidRDefault="0076058C" w:rsidP="00E3281C">
            <w:pPr>
              <w:pStyle w:val="Sinespaciado"/>
              <w:rPr>
                <w:bCs/>
                <w:i/>
                <w:sz w:val="18"/>
                <w:szCs w:val="18"/>
                <w:lang w:val="es-ES"/>
              </w:rPr>
            </w:pPr>
            <w:r w:rsidRPr="004830D0">
              <w:rPr>
                <w:bCs/>
                <w:i/>
                <w:sz w:val="18"/>
                <w:szCs w:val="18"/>
                <w:lang w:val="es-ES"/>
              </w:rPr>
              <w:lastRenderedPageBreak/>
              <w:t>I.CS.F.5.3.1. Diferencia la verdad de la validez en la formación de conceptos y teorías en las ciencias formales y fácticas, aplicándolas al análisis de discursos y editoriales de prensa de líderes políticos. (I.2., I.4.)</w:t>
            </w:r>
          </w:p>
          <w:p w:rsidR="0076058C" w:rsidRPr="004830D0" w:rsidRDefault="0076058C" w:rsidP="00E3281C">
            <w:pPr>
              <w:pStyle w:val="Sinespaciado"/>
              <w:rPr>
                <w:sz w:val="18"/>
                <w:szCs w:val="18"/>
              </w:rPr>
            </w:pPr>
          </w:p>
          <w:p w:rsidR="0076058C" w:rsidRPr="004830D0" w:rsidRDefault="0076058C" w:rsidP="00E3281C">
            <w:pPr>
              <w:pStyle w:val="Sinespaciado"/>
              <w:rPr>
                <w:bCs/>
                <w:i/>
                <w:sz w:val="18"/>
                <w:szCs w:val="18"/>
                <w:lang w:val="es-ES"/>
              </w:rPr>
            </w:pPr>
            <w:r w:rsidRPr="004830D0">
              <w:rPr>
                <w:bCs/>
                <w:i/>
                <w:sz w:val="18"/>
                <w:szCs w:val="18"/>
                <w:lang w:val="es-ES"/>
              </w:rPr>
              <w:t>I.CS.F.5.4.1. Comprende y aplica las estructuras y principios de la argumentación lógica y lógica simbólica, evitando falacias, paradojas y contradicciones, estableciendo las tesis centrales y secundarias en la construcción de un discurso coherente y riguroso. (I.1.)</w:t>
            </w:r>
          </w:p>
          <w:p w:rsidR="0076058C" w:rsidRPr="004830D0" w:rsidRDefault="0076058C" w:rsidP="00E3281C">
            <w:pPr>
              <w:pStyle w:val="Sinespaciado"/>
              <w:rPr>
                <w:bCs/>
                <w:i/>
                <w:sz w:val="18"/>
                <w:szCs w:val="18"/>
                <w:lang w:val="es-ES"/>
              </w:rPr>
            </w:pPr>
          </w:p>
          <w:p w:rsidR="0076058C" w:rsidRPr="004830D0" w:rsidRDefault="0076058C" w:rsidP="00E3281C">
            <w:pPr>
              <w:pStyle w:val="Sinespaciado"/>
              <w:rPr>
                <w:bCs/>
                <w:i/>
                <w:sz w:val="18"/>
                <w:szCs w:val="18"/>
                <w:lang w:val="es-ES"/>
              </w:rPr>
            </w:pPr>
            <w:r w:rsidRPr="004830D0">
              <w:rPr>
                <w:bCs/>
                <w:i/>
                <w:sz w:val="18"/>
                <w:szCs w:val="18"/>
                <w:lang w:val="es-ES"/>
              </w:rPr>
              <w:t>I.CS.F.5.4.2. Diferencia las falacias de las paradojas, comprendiendo</w:t>
            </w:r>
          </w:p>
          <w:p w:rsidR="0076058C" w:rsidRPr="004830D0" w:rsidRDefault="0076058C" w:rsidP="00E3281C">
            <w:pPr>
              <w:pStyle w:val="Sinespaciado"/>
              <w:rPr>
                <w:sz w:val="18"/>
                <w:szCs w:val="18"/>
              </w:rPr>
            </w:pPr>
            <w:r w:rsidRPr="004830D0">
              <w:rPr>
                <w:bCs/>
                <w:i/>
                <w:sz w:val="18"/>
                <w:szCs w:val="18"/>
                <w:lang w:val="es-ES"/>
              </w:rPr>
              <w:t>y aplicando los principios de la argumentación y deliberación, en el análisis de textos académicos y de prensa. (J.3.)</w:t>
            </w:r>
          </w:p>
        </w:tc>
      </w:tr>
      <w:tr w:rsidR="0076058C" w:rsidRPr="004830D0" w:rsidTr="0076058C">
        <w:tc>
          <w:tcPr>
            <w:tcW w:w="2036" w:type="dxa"/>
            <w:vMerge/>
          </w:tcPr>
          <w:p w:rsidR="0076058C" w:rsidRPr="004830D0" w:rsidRDefault="0076058C" w:rsidP="00E3281C">
            <w:pPr>
              <w:pStyle w:val="Sinespaciado"/>
              <w:rPr>
                <w:sz w:val="18"/>
                <w:szCs w:val="18"/>
              </w:rPr>
            </w:pPr>
          </w:p>
        </w:tc>
        <w:tc>
          <w:tcPr>
            <w:tcW w:w="2354" w:type="dxa"/>
          </w:tcPr>
          <w:p w:rsidR="0076058C" w:rsidRPr="004830D0" w:rsidRDefault="0076058C" w:rsidP="00E3281C">
            <w:pPr>
              <w:pStyle w:val="Sinespaciado"/>
              <w:rPr>
                <w:rStyle w:val="A11"/>
                <w:rFonts w:cs="HelveticaNeueLT Std Thin"/>
                <w:sz w:val="18"/>
                <w:szCs w:val="18"/>
              </w:rPr>
            </w:pPr>
            <w:r w:rsidRPr="004830D0">
              <w:rPr>
                <w:rStyle w:val="A11"/>
                <w:rFonts w:cs="HelveticaNeueLT Std Thin"/>
                <w:sz w:val="18"/>
                <w:szCs w:val="18"/>
              </w:rPr>
              <w:t>Gestiona y evalúa acciones propias o ajenas, relacionadas con el respeto y la preservación del patrimonio cultural tangible e intangible de la humanidad, justificando su importancia y valorándolo como elemento de su legado histórico cultural</w:t>
            </w:r>
          </w:p>
        </w:tc>
        <w:tc>
          <w:tcPr>
            <w:tcW w:w="2268" w:type="dxa"/>
          </w:tcPr>
          <w:p w:rsidR="0076058C" w:rsidRPr="004830D0" w:rsidRDefault="0076058C" w:rsidP="00E3281C">
            <w:pPr>
              <w:pStyle w:val="Sinespaciado"/>
              <w:rPr>
                <w:sz w:val="18"/>
                <w:szCs w:val="18"/>
              </w:rPr>
            </w:pPr>
            <w:r w:rsidRPr="004830D0">
              <w:rPr>
                <w:sz w:val="18"/>
                <w:szCs w:val="18"/>
              </w:rPr>
              <w:t>CS.F.5.1.5.</w:t>
            </w:r>
            <w:r w:rsidRPr="004830D0">
              <w:rPr>
                <w:sz w:val="18"/>
                <w:szCs w:val="18"/>
              </w:rPr>
              <w:tab/>
              <w:t>Analizar y valorar el pensamiento de Hipatia dentro de la escuela neoplatónica en la Grecia del siglo V.</w:t>
            </w:r>
          </w:p>
          <w:p w:rsidR="0076058C" w:rsidRPr="004830D0" w:rsidRDefault="0076058C" w:rsidP="00E3281C">
            <w:pPr>
              <w:pStyle w:val="Sinespaciado"/>
              <w:rPr>
                <w:sz w:val="18"/>
                <w:szCs w:val="18"/>
              </w:rPr>
            </w:pPr>
            <w:r w:rsidRPr="004830D0">
              <w:rPr>
                <w:sz w:val="18"/>
                <w:szCs w:val="18"/>
              </w:rPr>
              <w:t>CS.F.5.1.6.</w:t>
            </w:r>
            <w:r w:rsidRPr="004830D0">
              <w:rPr>
                <w:sz w:val="18"/>
                <w:szCs w:val="18"/>
              </w:rPr>
              <w:tab/>
              <w:t>Discutir los desafíos planteados por Hipatia como pensadora y como mujer en la perspectiva de comprender actuales formas de intolerancia e irracionalidad.</w:t>
            </w:r>
          </w:p>
        </w:tc>
        <w:tc>
          <w:tcPr>
            <w:tcW w:w="1984" w:type="dxa"/>
          </w:tcPr>
          <w:p w:rsidR="0076058C" w:rsidRPr="004830D0" w:rsidRDefault="0076058C" w:rsidP="00E3281C">
            <w:pPr>
              <w:pStyle w:val="Sinespaciado"/>
              <w:rPr>
                <w:bCs/>
                <w:i/>
                <w:sz w:val="18"/>
                <w:szCs w:val="18"/>
                <w:lang w:val="es-ES"/>
              </w:rPr>
            </w:pPr>
            <w:r w:rsidRPr="004830D0">
              <w:rPr>
                <w:bCs/>
                <w:i/>
                <w:sz w:val="18"/>
                <w:szCs w:val="18"/>
                <w:lang w:val="es-ES"/>
              </w:rPr>
              <w:t>CE.CS.F.5.2. Relaciona la reflexión filosófica con los conflictos de poder, el ejercicio político y ciudadano por medio del análisis de sus conceptos fundamentales, la práctica del método socrático, la deliberación, la persuasión racional y creativa, en función de la igualdad social y la crítica a toda forma de intolerancia al pensamiento diferente, como en el caso de Hipatia.</w:t>
            </w:r>
          </w:p>
        </w:tc>
        <w:tc>
          <w:tcPr>
            <w:tcW w:w="2126" w:type="dxa"/>
          </w:tcPr>
          <w:p w:rsidR="0076058C" w:rsidRPr="004830D0" w:rsidRDefault="0076058C" w:rsidP="00E3281C">
            <w:pPr>
              <w:pStyle w:val="Sinespaciado"/>
              <w:rPr>
                <w:bCs/>
                <w:i/>
                <w:sz w:val="18"/>
                <w:szCs w:val="18"/>
                <w:lang w:val="es-ES"/>
              </w:rPr>
            </w:pPr>
            <w:r w:rsidRPr="004830D0">
              <w:rPr>
                <w:bCs/>
                <w:i/>
                <w:sz w:val="18"/>
                <w:szCs w:val="18"/>
                <w:lang w:val="es-ES"/>
              </w:rPr>
              <w:t>I.CS.F.5.2.1. Compara las desigualdades de la democracia griega con la actual, a partir del análisis del caso de intolerancia e irracionalidad que sufrió la pensadora Hipatia, representante de la escuela neoplatónica, y de la carencia de la persuasión y la deliberación en el ejercicio de la ciudadanía a través de conceptos fundamentales sobre la comunidad, el quehacer y formas políticas. (J.1., J.4., S.1.)</w:t>
            </w:r>
          </w:p>
        </w:tc>
      </w:tr>
      <w:tr w:rsidR="0076058C" w:rsidRPr="004830D0" w:rsidTr="0076058C">
        <w:tc>
          <w:tcPr>
            <w:tcW w:w="2036" w:type="dxa"/>
            <w:vMerge/>
          </w:tcPr>
          <w:p w:rsidR="0076058C" w:rsidRPr="004830D0" w:rsidRDefault="0076058C" w:rsidP="00E3281C">
            <w:pPr>
              <w:pStyle w:val="Sinespaciado"/>
              <w:rPr>
                <w:sz w:val="18"/>
                <w:szCs w:val="18"/>
              </w:rPr>
            </w:pPr>
          </w:p>
        </w:tc>
        <w:tc>
          <w:tcPr>
            <w:tcW w:w="2354" w:type="dxa"/>
          </w:tcPr>
          <w:p w:rsidR="0076058C" w:rsidRPr="004830D0" w:rsidRDefault="0076058C" w:rsidP="00E3281C">
            <w:pPr>
              <w:pStyle w:val="Sinespaciado"/>
              <w:rPr>
                <w:rStyle w:val="A11"/>
                <w:rFonts w:cs="HelveticaNeueLT Std Thin"/>
                <w:sz w:val="18"/>
                <w:szCs w:val="18"/>
              </w:rPr>
            </w:pPr>
            <w:r w:rsidRPr="004830D0">
              <w:rPr>
                <w:rStyle w:val="A11"/>
                <w:rFonts w:cs="HelveticaNeueLT Std Thin"/>
                <w:sz w:val="18"/>
                <w:szCs w:val="18"/>
              </w:rPr>
              <w:t>Motiva y evidencia acciones de respeto, tolerancia y equidad a la diversidad cultural mundial como parte de su contexto actual y socio-histórico</w:t>
            </w:r>
          </w:p>
        </w:tc>
        <w:tc>
          <w:tcPr>
            <w:tcW w:w="2268" w:type="dxa"/>
          </w:tcPr>
          <w:p w:rsidR="0076058C" w:rsidRPr="004830D0" w:rsidRDefault="0076058C" w:rsidP="00E3281C">
            <w:pPr>
              <w:pStyle w:val="Sinespaciado"/>
              <w:rPr>
                <w:sz w:val="18"/>
                <w:szCs w:val="18"/>
              </w:rPr>
            </w:pPr>
            <w:r w:rsidRPr="004830D0">
              <w:rPr>
                <w:sz w:val="18"/>
                <w:szCs w:val="18"/>
              </w:rPr>
              <w:t>CS.F.5.1.5.</w:t>
            </w:r>
            <w:r w:rsidRPr="004830D0">
              <w:rPr>
                <w:sz w:val="18"/>
                <w:szCs w:val="18"/>
              </w:rPr>
              <w:tab/>
              <w:t>Analizar y valorar el pensamiento de Hipatia dentro de la escuela neoplatónica en la Grecia del siglo V.</w:t>
            </w:r>
          </w:p>
          <w:p w:rsidR="0076058C" w:rsidRPr="004830D0" w:rsidRDefault="0076058C" w:rsidP="00E3281C">
            <w:pPr>
              <w:pStyle w:val="Sinespaciado"/>
              <w:rPr>
                <w:sz w:val="18"/>
                <w:szCs w:val="18"/>
              </w:rPr>
            </w:pPr>
            <w:r w:rsidRPr="004830D0">
              <w:rPr>
                <w:sz w:val="18"/>
                <w:szCs w:val="18"/>
              </w:rPr>
              <w:t>CS.F.5.1.6.</w:t>
            </w:r>
            <w:r w:rsidRPr="004830D0">
              <w:rPr>
                <w:sz w:val="18"/>
                <w:szCs w:val="18"/>
              </w:rPr>
              <w:tab/>
              <w:t xml:space="preserve">Discutir los desafíos planteados por Hipatia como pensadora y como mujer en la perspectiva de comprender actuales formas de intolerancia e </w:t>
            </w:r>
            <w:r w:rsidRPr="004830D0">
              <w:rPr>
                <w:sz w:val="18"/>
                <w:szCs w:val="18"/>
              </w:rPr>
              <w:lastRenderedPageBreak/>
              <w:t>irracionalidad.</w:t>
            </w:r>
          </w:p>
          <w:p w:rsidR="0076058C" w:rsidRPr="004830D0" w:rsidRDefault="0076058C" w:rsidP="00E3281C">
            <w:pPr>
              <w:pStyle w:val="Sinespaciado"/>
              <w:rPr>
                <w:sz w:val="18"/>
                <w:szCs w:val="18"/>
              </w:rPr>
            </w:pPr>
            <w:r w:rsidRPr="004830D0">
              <w:rPr>
                <w:sz w:val="18"/>
                <w:szCs w:val="18"/>
              </w:rPr>
              <w:t>CS.F.5.2.17.</w:t>
            </w:r>
            <w:r w:rsidRPr="004830D0">
              <w:rPr>
                <w:sz w:val="18"/>
                <w:szCs w:val="18"/>
              </w:rPr>
              <w:tab/>
              <w:t>Identificar características de la identidad del “ser” latinoamericano en diversas expresiones artísticas (pintura, escultura, poesía, arquitectura, novela, ensayo literario) para elaborar un discurso y repensar su “ethos” a inicios del siglo XXI.</w:t>
            </w:r>
          </w:p>
          <w:p w:rsidR="0076058C" w:rsidRPr="004830D0" w:rsidRDefault="0076058C" w:rsidP="00E3281C">
            <w:pPr>
              <w:pStyle w:val="Sinespaciado"/>
              <w:rPr>
                <w:sz w:val="18"/>
                <w:szCs w:val="18"/>
              </w:rPr>
            </w:pPr>
          </w:p>
        </w:tc>
        <w:tc>
          <w:tcPr>
            <w:tcW w:w="1984" w:type="dxa"/>
          </w:tcPr>
          <w:p w:rsidR="0076058C" w:rsidRPr="004830D0" w:rsidRDefault="0076058C" w:rsidP="00E3281C">
            <w:pPr>
              <w:pStyle w:val="Sinespaciado"/>
              <w:rPr>
                <w:bCs/>
                <w:i/>
                <w:sz w:val="18"/>
                <w:szCs w:val="18"/>
                <w:lang w:val="es-ES"/>
              </w:rPr>
            </w:pPr>
            <w:r w:rsidRPr="004830D0">
              <w:rPr>
                <w:bCs/>
                <w:i/>
                <w:sz w:val="18"/>
                <w:szCs w:val="18"/>
                <w:lang w:val="es-ES"/>
              </w:rPr>
              <w:lastRenderedPageBreak/>
              <w:t xml:space="preserve">CE.CS.F.5.2. Relaciona la reflexión filosófica con los conflictos de poder, el ejercicio político y ciudadano por medio del análisis de sus conceptos fundamentales, la práctica del método socrático, la deliberación, la persuasión racional y </w:t>
            </w:r>
            <w:r w:rsidRPr="004830D0">
              <w:rPr>
                <w:bCs/>
                <w:i/>
                <w:sz w:val="18"/>
                <w:szCs w:val="18"/>
                <w:lang w:val="es-ES"/>
              </w:rPr>
              <w:lastRenderedPageBreak/>
              <w:t>creativa, en función de la igualdad social y la crítica a toda forma de intolerancia al pensamiento diferente, como en el caso de Hipatia.</w:t>
            </w:r>
          </w:p>
          <w:p w:rsidR="0076058C" w:rsidRPr="004830D0" w:rsidRDefault="0076058C" w:rsidP="00E3281C">
            <w:pPr>
              <w:pStyle w:val="Sinespaciado"/>
              <w:rPr>
                <w:bCs/>
                <w:i/>
                <w:sz w:val="18"/>
                <w:szCs w:val="18"/>
                <w:lang w:val="es-ES"/>
              </w:rPr>
            </w:pPr>
          </w:p>
          <w:p w:rsidR="0076058C" w:rsidRPr="004830D0" w:rsidRDefault="0076058C" w:rsidP="00E3281C">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CE.CS.F.5.5. Compara las características del pensamiento filosófico occidental y latinoamericano, con sus nuevas concepciones, identificando sus preocupaciones esenciales (“yo” – “nosotros”; “objetividad” – “subjetividad”; “libertad” – “liberación”), su contexto histórico, su identidad, cultura y las características de sus productos intelectuales específicos (el ensayo y el tratado), discutiendo desde el método socrático el Sumak Kawsay como proyecto utópico posible en la construcción del “ser” latinoamericano.</w:t>
            </w:r>
          </w:p>
          <w:p w:rsidR="0076058C" w:rsidRPr="004830D0" w:rsidRDefault="0076058C" w:rsidP="00E3281C">
            <w:pPr>
              <w:pStyle w:val="Sinespaciado"/>
              <w:rPr>
                <w:bCs/>
                <w:i/>
                <w:sz w:val="18"/>
                <w:szCs w:val="18"/>
                <w:lang w:val="es-ES"/>
              </w:rPr>
            </w:pPr>
          </w:p>
        </w:tc>
        <w:tc>
          <w:tcPr>
            <w:tcW w:w="2126" w:type="dxa"/>
          </w:tcPr>
          <w:p w:rsidR="0076058C" w:rsidRPr="004830D0" w:rsidRDefault="0076058C" w:rsidP="00E3281C">
            <w:pPr>
              <w:pStyle w:val="Sinespaciado"/>
              <w:rPr>
                <w:bCs/>
                <w:i/>
                <w:sz w:val="18"/>
                <w:szCs w:val="18"/>
                <w:lang w:val="es-ES"/>
              </w:rPr>
            </w:pPr>
            <w:r w:rsidRPr="004830D0">
              <w:rPr>
                <w:bCs/>
                <w:i/>
                <w:sz w:val="18"/>
                <w:szCs w:val="18"/>
                <w:lang w:val="es-ES"/>
              </w:rPr>
              <w:lastRenderedPageBreak/>
              <w:t xml:space="preserve">I.CS.F.5.2.1. Compara las desigualdades de la democracia griega con la actual, a partir del análisis del caso de intolerancia e irracionalidad que sufrió la pensadora Hipatia, representante de la escuela neoplatónica, y de la carencia de la persuasión y la </w:t>
            </w:r>
            <w:r w:rsidRPr="004830D0">
              <w:rPr>
                <w:bCs/>
                <w:i/>
                <w:sz w:val="18"/>
                <w:szCs w:val="18"/>
                <w:lang w:val="es-ES"/>
              </w:rPr>
              <w:lastRenderedPageBreak/>
              <w:t>deliberación en el ejercicio de la ciudadanía a través de conceptos fundamentales sobre la comunidad, el quehacer y formas políticas. (J.1., J.4., S.1.)</w:t>
            </w:r>
          </w:p>
          <w:p w:rsidR="0076058C" w:rsidRPr="004830D0" w:rsidRDefault="0076058C" w:rsidP="00E3281C">
            <w:pPr>
              <w:pStyle w:val="Sinespaciado"/>
              <w:rPr>
                <w:bCs/>
                <w:i/>
                <w:sz w:val="18"/>
                <w:szCs w:val="18"/>
                <w:lang w:val="es-ES"/>
              </w:rPr>
            </w:pPr>
          </w:p>
          <w:p w:rsidR="0076058C" w:rsidRPr="004830D0" w:rsidRDefault="0076058C" w:rsidP="00E3281C">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I.CS.F.5.5.1. Compara las características del pensamiento filosófico occidental y latinoamericano, con sus nuevas concepciones, identificando sus preocupaciones esenciales (“yo”</w:t>
            </w:r>
          </w:p>
          <w:p w:rsidR="0076058C" w:rsidRPr="004830D0" w:rsidRDefault="0076058C" w:rsidP="00E3281C">
            <w:pPr>
              <w:pStyle w:val="Sinespaciado"/>
              <w:rPr>
                <w:bCs/>
                <w:i/>
                <w:sz w:val="18"/>
                <w:szCs w:val="18"/>
                <w:lang w:val="es-ES"/>
              </w:rPr>
            </w:pPr>
            <w:r w:rsidRPr="004830D0">
              <w:rPr>
                <w:rFonts w:ascii="Calibri" w:hAnsi="Calibri" w:cs="Calibri"/>
                <w:bCs/>
                <w:sz w:val="18"/>
                <w:szCs w:val="18"/>
                <w:lang w:val="es-ES"/>
              </w:rPr>
              <w:t>– “nosotros”; “objetividad” – “subjetividad”; “libertad” – “liberación”), su contexto histórico, su identidad, cultura y las características de sus productos intelectuales específicos (el ensayo y el tratado), discutiendo desde el método socrático el Sumak Kawsay como proyecto utópico posible en la construcción del “ser” latinoamericano. (J.3.)</w:t>
            </w:r>
          </w:p>
        </w:tc>
      </w:tr>
      <w:tr w:rsidR="0076058C" w:rsidRPr="004830D0" w:rsidTr="0076058C">
        <w:tc>
          <w:tcPr>
            <w:tcW w:w="2036" w:type="dxa"/>
            <w:vMerge w:val="restart"/>
          </w:tcPr>
          <w:p w:rsidR="0076058C" w:rsidRPr="004830D0" w:rsidRDefault="0076058C" w:rsidP="00E3281C">
            <w:pPr>
              <w:pStyle w:val="Sinespaciado"/>
              <w:rPr>
                <w:rStyle w:val="A11"/>
                <w:rFonts w:cs="HelveticaNeueLT Std Thin"/>
                <w:b/>
                <w:sz w:val="18"/>
                <w:szCs w:val="18"/>
              </w:rPr>
            </w:pPr>
            <w:r w:rsidRPr="004830D0">
              <w:rPr>
                <w:rStyle w:val="A11"/>
                <w:rFonts w:cs="HelveticaNeueLT Std Thin"/>
                <w:b/>
                <w:sz w:val="18"/>
                <w:szCs w:val="18"/>
              </w:rPr>
              <w:lastRenderedPageBreak/>
              <w:t>RELACION ENTRE SOCIEDAD Y ESPACIO</w:t>
            </w:r>
          </w:p>
          <w:p w:rsidR="0076058C" w:rsidRPr="004830D0" w:rsidRDefault="0076058C" w:rsidP="00E3281C">
            <w:pPr>
              <w:pStyle w:val="Sinespaciado"/>
              <w:rPr>
                <w:sz w:val="18"/>
                <w:szCs w:val="18"/>
              </w:rPr>
            </w:pPr>
          </w:p>
        </w:tc>
        <w:tc>
          <w:tcPr>
            <w:tcW w:w="2354" w:type="dxa"/>
          </w:tcPr>
          <w:p w:rsidR="0076058C" w:rsidRPr="004830D0" w:rsidRDefault="0076058C" w:rsidP="00E3281C">
            <w:pPr>
              <w:pStyle w:val="Sinespaciado"/>
              <w:rPr>
                <w:rStyle w:val="A11"/>
                <w:rFonts w:cs="HelveticaNeueLT Std Thin"/>
                <w:sz w:val="18"/>
                <w:szCs w:val="18"/>
              </w:rPr>
            </w:pPr>
            <w:r w:rsidRPr="004830D0">
              <w:rPr>
                <w:rFonts w:cs="HelveticaNeueLT Std Thin"/>
                <w:color w:val="000000"/>
                <w:sz w:val="18"/>
                <w:szCs w:val="18"/>
              </w:rPr>
              <w:t>Selecciona, analiza y contrasta información a partir de datos estadísticos, mapas temáticos, mapas históricos y otras fuentes</w:t>
            </w:r>
          </w:p>
        </w:tc>
        <w:tc>
          <w:tcPr>
            <w:tcW w:w="2268" w:type="dxa"/>
          </w:tcPr>
          <w:p w:rsidR="0076058C" w:rsidRPr="004830D0" w:rsidRDefault="0076058C" w:rsidP="00E3281C">
            <w:pPr>
              <w:pStyle w:val="Sinespaciado"/>
              <w:rPr>
                <w:sz w:val="18"/>
                <w:szCs w:val="18"/>
              </w:rPr>
            </w:pPr>
            <w:r w:rsidRPr="004830D0">
              <w:rPr>
                <w:sz w:val="18"/>
                <w:szCs w:val="18"/>
              </w:rPr>
              <w:t xml:space="preserve">CS.F.5.2.18             </w:t>
            </w:r>
            <w:r w:rsidRPr="004830D0">
              <w:rPr>
                <w:sz w:val="18"/>
                <w:szCs w:val="18"/>
              </w:rPr>
              <w:tab/>
              <w:t>Analizar las nuevas concepciones de la filosofía latinoamericana por  medio de ejercicios orales y escritos.</w:t>
            </w:r>
          </w:p>
        </w:tc>
        <w:tc>
          <w:tcPr>
            <w:tcW w:w="1984" w:type="dxa"/>
          </w:tcPr>
          <w:p w:rsidR="0076058C" w:rsidRPr="004830D0" w:rsidRDefault="0076058C" w:rsidP="00E3281C">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CE.CS.F.5.5. Compara las características del pensamiento filosófico occidental y latinoamericano, con sus nuevas concepciones, identificando sus preocupaciones esenciales (“yo” – “nosotros”; “objetividad” – “subjetividad”; “libertad” – “liberación”), su contexto histórico, su identidad, cultura y las características de sus productos intelectuales específicos (el ensayo y el tratado), discutiendo desde el método socrático el Sumak </w:t>
            </w:r>
            <w:r w:rsidRPr="004830D0">
              <w:rPr>
                <w:rFonts w:ascii="Calibri" w:hAnsi="Calibri" w:cs="Calibri"/>
                <w:bCs/>
                <w:sz w:val="18"/>
                <w:szCs w:val="18"/>
                <w:lang w:val="es-ES"/>
              </w:rPr>
              <w:lastRenderedPageBreak/>
              <w:t>Kawsay como proyecto utópico posible en la construcción del “ser” latinoamericano.</w:t>
            </w:r>
          </w:p>
          <w:p w:rsidR="0076058C" w:rsidRPr="004830D0" w:rsidRDefault="0076058C" w:rsidP="00E3281C">
            <w:pPr>
              <w:pStyle w:val="Sinespaciado"/>
              <w:rPr>
                <w:sz w:val="18"/>
                <w:szCs w:val="18"/>
                <w:lang w:val="es-ES"/>
              </w:rPr>
            </w:pPr>
          </w:p>
        </w:tc>
        <w:tc>
          <w:tcPr>
            <w:tcW w:w="2126" w:type="dxa"/>
          </w:tcPr>
          <w:p w:rsidR="0076058C" w:rsidRPr="004830D0" w:rsidRDefault="0076058C" w:rsidP="00E3281C">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lastRenderedPageBreak/>
              <w:t>I.CS.F.5.5.1. Compara las características del pensamiento filosófico occidental y latinoamericano, con sus nuevas concepciones, identificando sus preocupaciones esenciales (“yo”</w:t>
            </w:r>
          </w:p>
          <w:p w:rsidR="0076058C" w:rsidRPr="004830D0" w:rsidRDefault="0076058C" w:rsidP="00E3281C">
            <w:pPr>
              <w:pStyle w:val="Sinespaciado"/>
              <w:rPr>
                <w:sz w:val="18"/>
                <w:szCs w:val="18"/>
              </w:rPr>
            </w:pPr>
            <w:r w:rsidRPr="004830D0">
              <w:rPr>
                <w:rFonts w:ascii="Calibri" w:hAnsi="Calibri" w:cs="Calibri"/>
                <w:bCs/>
                <w:sz w:val="18"/>
                <w:szCs w:val="18"/>
                <w:lang w:val="es-ES"/>
              </w:rPr>
              <w:t xml:space="preserve">– “nosotros”; “objetividad” – “subjetividad”; “libertad” – “liberación”), su contexto histórico, su identidad, cultura y las características de sus productos intelectuales específicos (el ensayo y el tratado), discutiendo desde el método socrático el Sumak Kawsay como proyecto utópico posible en la </w:t>
            </w:r>
            <w:r w:rsidRPr="004830D0">
              <w:rPr>
                <w:rFonts w:ascii="Calibri" w:hAnsi="Calibri" w:cs="Calibri"/>
                <w:bCs/>
                <w:sz w:val="18"/>
                <w:szCs w:val="18"/>
                <w:lang w:val="es-ES"/>
              </w:rPr>
              <w:lastRenderedPageBreak/>
              <w:t>construcción del “ser” latinoamericano. (J.3.)</w:t>
            </w:r>
          </w:p>
        </w:tc>
      </w:tr>
      <w:tr w:rsidR="0076058C" w:rsidRPr="004830D0" w:rsidTr="0076058C">
        <w:tc>
          <w:tcPr>
            <w:tcW w:w="2036" w:type="dxa"/>
            <w:vMerge/>
          </w:tcPr>
          <w:p w:rsidR="0076058C" w:rsidRPr="004830D0" w:rsidRDefault="0076058C" w:rsidP="00E3281C">
            <w:pPr>
              <w:pStyle w:val="Sinespaciado"/>
              <w:rPr>
                <w:sz w:val="18"/>
                <w:szCs w:val="18"/>
              </w:rPr>
            </w:pPr>
          </w:p>
        </w:tc>
        <w:tc>
          <w:tcPr>
            <w:tcW w:w="2354" w:type="dxa"/>
          </w:tcPr>
          <w:p w:rsidR="0076058C" w:rsidRPr="004830D0" w:rsidRDefault="0076058C" w:rsidP="00E3281C">
            <w:pPr>
              <w:pStyle w:val="Sinespaciado"/>
              <w:rPr>
                <w:rStyle w:val="A11"/>
                <w:rFonts w:cs="HelveticaNeueLT Std Thin"/>
                <w:sz w:val="18"/>
                <w:szCs w:val="18"/>
              </w:rPr>
            </w:pPr>
            <w:r w:rsidRPr="004830D0">
              <w:rPr>
                <w:rFonts w:cs="HelveticaNeueLT Std Thin"/>
                <w:color w:val="000000"/>
                <w:sz w:val="18"/>
                <w:szCs w:val="18"/>
              </w:rPr>
              <w:t>Elabora proyectos de investigación en los cuales plantea una hipótesis y emite juicios críticos y conclusiones de forma argumentada sobre aspectos políticos, sociales, económicos y territoriales, vinculados a la dinámica y al desarrollo territorial de su país en relación con el resto del mundo, a través de la producción de textos escritos y de varias formas de expresión oral</w:t>
            </w:r>
          </w:p>
        </w:tc>
        <w:tc>
          <w:tcPr>
            <w:tcW w:w="2268" w:type="dxa"/>
          </w:tcPr>
          <w:p w:rsidR="0076058C" w:rsidRPr="004830D0" w:rsidRDefault="0076058C" w:rsidP="00E3281C">
            <w:pPr>
              <w:pStyle w:val="Sinespaciado"/>
              <w:rPr>
                <w:sz w:val="18"/>
                <w:szCs w:val="18"/>
              </w:rPr>
            </w:pPr>
            <w:r w:rsidRPr="004830D0">
              <w:rPr>
                <w:sz w:val="18"/>
                <w:szCs w:val="18"/>
              </w:rPr>
              <w:t>CS.F.5.2.11.</w:t>
            </w:r>
            <w:r w:rsidRPr="004830D0">
              <w:rPr>
                <w:sz w:val="18"/>
                <w:szCs w:val="18"/>
              </w:rPr>
              <w:tab/>
              <w:t>Aplicar los conceptos de validez y de verdad en discursos de líderes políticos y editoriales de prensa.</w:t>
            </w:r>
          </w:p>
          <w:p w:rsidR="0076058C" w:rsidRPr="004830D0" w:rsidRDefault="0076058C" w:rsidP="00E3281C">
            <w:pPr>
              <w:pStyle w:val="Sinespaciado"/>
              <w:rPr>
                <w:sz w:val="18"/>
                <w:szCs w:val="18"/>
                <w:lang w:val="es-ES"/>
              </w:rPr>
            </w:pPr>
            <w:r w:rsidRPr="004830D0">
              <w:rPr>
                <w:sz w:val="18"/>
                <w:szCs w:val="18"/>
                <w:lang w:val="es-ES"/>
              </w:rPr>
              <w:t>CS.F.5.2.3.</w:t>
            </w:r>
            <w:r w:rsidRPr="004830D0">
              <w:rPr>
                <w:sz w:val="18"/>
                <w:szCs w:val="18"/>
                <w:lang w:val="es-ES"/>
              </w:rPr>
              <w:tab/>
              <w:t>Analizar las estructuras y los principios generales de la argumentación lógica (lógica aristotélica, silogismos) para cultivar un pensamiento coherente y riguroso.</w:t>
            </w:r>
          </w:p>
          <w:p w:rsidR="0076058C" w:rsidRPr="004830D0" w:rsidRDefault="0076058C" w:rsidP="00E3281C">
            <w:pPr>
              <w:pStyle w:val="Sinespaciado"/>
              <w:rPr>
                <w:sz w:val="18"/>
                <w:szCs w:val="18"/>
                <w:lang w:val="es-ES"/>
              </w:rPr>
            </w:pPr>
            <w:r w:rsidRPr="004830D0">
              <w:rPr>
                <w:sz w:val="18"/>
                <w:szCs w:val="18"/>
                <w:lang w:val="es-ES"/>
              </w:rPr>
              <w:t>CS.F.5.2.4.</w:t>
            </w:r>
            <w:r w:rsidRPr="004830D0">
              <w:rPr>
                <w:sz w:val="18"/>
                <w:szCs w:val="18"/>
                <w:lang w:val="es-ES"/>
              </w:rPr>
              <w:tab/>
              <w:t>Diferenciar las falacias de las paradojas, en función de un ejercicio válido de razonamiento.</w:t>
            </w:r>
          </w:p>
          <w:p w:rsidR="0076058C" w:rsidRPr="004830D0" w:rsidRDefault="0076058C" w:rsidP="00E3281C">
            <w:pPr>
              <w:pStyle w:val="Sinespaciado"/>
              <w:rPr>
                <w:sz w:val="18"/>
                <w:szCs w:val="18"/>
                <w:lang w:val="es-ES"/>
              </w:rPr>
            </w:pPr>
            <w:r w:rsidRPr="004830D0">
              <w:rPr>
                <w:sz w:val="18"/>
                <w:szCs w:val="18"/>
                <w:lang w:val="es-ES"/>
              </w:rPr>
              <w:t>CS.F.5.2.5.</w:t>
            </w:r>
            <w:r w:rsidRPr="004830D0">
              <w:rPr>
                <w:sz w:val="18"/>
                <w:szCs w:val="18"/>
                <w:lang w:val="es-ES"/>
              </w:rPr>
              <w:tab/>
              <w:t>Analizar la presencia de las principales falacias en textos académicos y de la prensa nacional e internacional.</w:t>
            </w:r>
          </w:p>
          <w:p w:rsidR="0076058C" w:rsidRPr="004830D0" w:rsidRDefault="0076058C" w:rsidP="00E3281C">
            <w:pPr>
              <w:pStyle w:val="Sinespaciado"/>
              <w:rPr>
                <w:sz w:val="18"/>
                <w:szCs w:val="18"/>
                <w:lang w:val="es-ES"/>
              </w:rPr>
            </w:pPr>
            <w:r w:rsidRPr="004830D0">
              <w:rPr>
                <w:sz w:val="18"/>
                <w:szCs w:val="18"/>
                <w:lang w:val="es-ES"/>
              </w:rPr>
              <w:t>CS.F.5.2.6.</w:t>
            </w:r>
            <w:r w:rsidRPr="004830D0">
              <w:rPr>
                <w:sz w:val="18"/>
                <w:szCs w:val="18"/>
                <w:lang w:val="es-ES"/>
              </w:rPr>
              <w:tab/>
              <w:t>Comprender y aplicar los principios de la argumentación lógica, en función del desarrollo de la capacidad de argumentación y deliberación.</w:t>
            </w:r>
          </w:p>
        </w:tc>
        <w:tc>
          <w:tcPr>
            <w:tcW w:w="1984" w:type="dxa"/>
          </w:tcPr>
          <w:p w:rsidR="0076058C" w:rsidRPr="004830D0" w:rsidRDefault="0076058C" w:rsidP="00E3281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CE.CS.F.5.4. Comprende y aplica los instrumentos intelectuales de la argumentación lógica, evitando falacias, paradojas y contradicciones, estableciendo las ideas centrales y secundarias en la construcción de un discurso coherente y riguroso.</w:t>
            </w:r>
          </w:p>
          <w:p w:rsidR="0076058C" w:rsidRPr="004830D0" w:rsidRDefault="0076058C" w:rsidP="00E3281C">
            <w:pPr>
              <w:pStyle w:val="Sinespaciado"/>
              <w:rPr>
                <w:sz w:val="18"/>
                <w:szCs w:val="18"/>
                <w:lang w:val="es-ES"/>
              </w:rPr>
            </w:pPr>
          </w:p>
        </w:tc>
        <w:tc>
          <w:tcPr>
            <w:tcW w:w="2126" w:type="dxa"/>
          </w:tcPr>
          <w:p w:rsidR="0076058C" w:rsidRPr="004830D0" w:rsidRDefault="0076058C" w:rsidP="00E3281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I.CS.F.5.4.1. Comprende y aplica las estructuras y principios de la argumentación lógica y lógica simbólica, evitando falacias, paradojas y contradicciones, estableciendo las tesis centrales y secundarias en la construcción de un discurso coherente y riguroso. (I.1.)</w:t>
            </w:r>
          </w:p>
          <w:p w:rsidR="0076058C" w:rsidRPr="004830D0" w:rsidRDefault="0076058C" w:rsidP="00E3281C">
            <w:pPr>
              <w:tabs>
                <w:tab w:val="left" w:pos="924"/>
              </w:tabs>
              <w:autoSpaceDE w:val="0"/>
              <w:autoSpaceDN w:val="0"/>
              <w:adjustRightInd w:val="0"/>
              <w:jc w:val="both"/>
              <w:rPr>
                <w:rFonts w:ascii="Calibri" w:hAnsi="Calibri" w:cs="Calibri"/>
                <w:bCs/>
                <w:i/>
                <w:sz w:val="18"/>
                <w:szCs w:val="18"/>
                <w:lang w:val="es-ES"/>
              </w:rPr>
            </w:pPr>
          </w:p>
          <w:p w:rsidR="0076058C" w:rsidRPr="004830D0" w:rsidRDefault="0076058C" w:rsidP="00E3281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I.CS.F.5.4.2. Diferencia las falacias de las paradojas, comprendiendo</w:t>
            </w:r>
          </w:p>
          <w:p w:rsidR="0076058C" w:rsidRPr="004830D0" w:rsidRDefault="0076058C" w:rsidP="00E3281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y aplicando los principios de la argumentación y deliberación, en el análisis de textos académicos y de prensa. (J.3.)</w:t>
            </w:r>
          </w:p>
          <w:p w:rsidR="0076058C" w:rsidRPr="004830D0" w:rsidRDefault="0076058C" w:rsidP="00E3281C">
            <w:pPr>
              <w:pStyle w:val="Sinespaciado"/>
              <w:rPr>
                <w:sz w:val="18"/>
                <w:szCs w:val="18"/>
              </w:rPr>
            </w:pPr>
          </w:p>
        </w:tc>
      </w:tr>
      <w:tr w:rsidR="0076058C" w:rsidRPr="004830D0" w:rsidTr="0076058C">
        <w:tc>
          <w:tcPr>
            <w:tcW w:w="2036" w:type="dxa"/>
            <w:vMerge/>
          </w:tcPr>
          <w:p w:rsidR="0076058C" w:rsidRPr="004830D0" w:rsidRDefault="0076058C" w:rsidP="00E3281C">
            <w:pPr>
              <w:pStyle w:val="Sinespaciado"/>
              <w:rPr>
                <w:sz w:val="18"/>
                <w:szCs w:val="18"/>
              </w:rPr>
            </w:pPr>
          </w:p>
        </w:tc>
        <w:tc>
          <w:tcPr>
            <w:tcW w:w="2354" w:type="dxa"/>
          </w:tcPr>
          <w:p w:rsidR="0076058C" w:rsidRPr="004830D0" w:rsidRDefault="0076058C" w:rsidP="00E3281C">
            <w:pPr>
              <w:pStyle w:val="Sinespaciado"/>
              <w:rPr>
                <w:rStyle w:val="A11"/>
                <w:rFonts w:cs="HelveticaNeueLT Std Thin"/>
                <w:sz w:val="18"/>
                <w:szCs w:val="18"/>
              </w:rPr>
            </w:pPr>
            <w:r w:rsidRPr="004830D0">
              <w:rPr>
                <w:rFonts w:cs="HelveticaNeueLT Std Thin"/>
                <w:color w:val="000000"/>
                <w:sz w:val="18"/>
                <w:szCs w:val="18"/>
              </w:rPr>
              <w:t>Utiliza técnicas e instrumentos relacionados con la cartografía o la estadística, y explica con argumentos la dinámica de configuración terri</w:t>
            </w:r>
            <w:r w:rsidRPr="004830D0">
              <w:rPr>
                <w:rFonts w:cs="HelveticaNeueLT Std Thin"/>
                <w:color w:val="000000"/>
                <w:sz w:val="18"/>
                <w:szCs w:val="18"/>
              </w:rPr>
              <w:softHyphen/>
              <w:t>torial y los factores o procesos involucrados en ella, tanto de Ecuador y América como del mundo</w:t>
            </w:r>
          </w:p>
        </w:tc>
        <w:tc>
          <w:tcPr>
            <w:tcW w:w="2268" w:type="dxa"/>
          </w:tcPr>
          <w:p w:rsidR="0076058C" w:rsidRPr="004830D0" w:rsidRDefault="0076058C" w:rsidP="00E3281C">
            <w:pPr>
              <w:pStyle w:val="Sinespaciado"/>
              <w:rPr>
                <w:sz w:val="18"/>
                <w:szCs w:val="18"/>
              </w:rPr>
            </w:pPr>
            <w:r w:rsidRPr="004830D0">
              <w:rPr>
                <w:sz w:val="18"/>
                <w:szCs w:val="18"/>
              </w:rPr>
              <w:t>CS.F.5.2.1.</w:t>
            </w:r>
            <w:r w:rsidRPr="004830D0">
              <w:rPr>
                <w:sz w:val="18"/>
                <w:szCs w:val="18"/>
              </w:rPr>
              <w:tab/>
              <w:t>Diferenciar la verdad de la validez, mediante el uso de ejemplos en la discusión de un tema generador y la aplicación de los conocimientos adquiridos.</w:t>
            </w:r>
          </w:p>
          <w:p w:rsidR="0076058C" w:rsidRPr="004830D0" w:rsidRDefault="0076058C" w:rsidP="00E3281C">
            <w:pPr>
              <w:pStyle w:val="Sinespaciado"/>
              <w:rPr>
                <w:sz w:val="18"/>
                <w:szCs w:val="18"/>
              </w:rPr>
            </w:pPr>
            <w:r w:rsidRPr="004830D0">
              <w:rPr>
                <w:sz w:val="18"/>
                <w:szCs w:val="18"/>
              </w:rPr>
              <w:t>CS.F.5.2.2.</w:t>
            </w:r>
            <w:r w:rsidRPr="004830D0">
              <w:rPr>
                <w:sz w:val="18"/>
                <w:szCs w:val="18"/>
              </w:rPr>
              <w:tab/>
              <w:t>Diferenciar el concepto de verdad en las ciencias formales y en las ciencias fácticas, como antecedente para abordar el estudio de las ciencias.</w:t>
            </w:r>
          </w:p>
          <w:p w:rsidR="0076058C" w:rsidRPr="004830D0" w:rsidRDefault="0076058C" w:rsidP="00E3281C">
            <w:pPr>
              <w:pStyle w:val="Sinespaciado"/>
              <w:rPr>
                <w:sz w:val="18"/>
                <w:szCs w:val="18"/>
              </w:rPr>
            </w:pPr>
            <w:r w:rsidRPr="004830D0">
              <w:rPr>
                <w:sz w:val="18"/>
                <w:szCs w:val="18"/>
              </w:rPr>
              <w:t>CS.F.5.2.10.</w:t>
            </w:r>
            <w:r w:rsidRPr="004830D0">
              <w:rPr>
                <w:sz w:val="18"/>
                <w:szCs w:val="18"/>
              </w:rPr>
              <w:tab/>
              <w:t xml:space="preserve">Explicar el proceso de formación del pensamiento y la construcción de conceptos y teorías, diferenciándolo de la realidad a que hacen referencia, mediante </w:t>
            </w:r>
            <w:r w:rsidRPr="004830D0">
              <w:rPr>
                <w:sz w:val="18"/>
                <w:szCs w:val="18"/>
              </w:rPr>
              <w:lastRenderedPageBreak/>
              <w:t>ejercicios de conceptualización.</w:t>
            </w:r>
          </w:p>
          <w:p w:rsidR="0076058C" w:rsidRPr="004830D0" w:rsidRDefault="0076058C" w:rsidP="00E3281C">
            <w:pPr>
              <w:pStyle w:val="Sinespaciado"/>
              <w:rPr>
                <w:sz w:val="18"/>
                <w:szCs w:val="18"/>
              </w:rPr>
            </w:pPr>
            <w:r w:rsidRPr="004830D0">
              <w:rPr>
                <w:sz w:val="18"/>
                <w:szCs w:val="18"/>
              </w:rPr>
              <w:t>CS.F.5.2.11.</w:t>
            </w:r>
            <w:r w:rsidRPr="004830D0">
              <w:rPr>
                <w:sz w:val="18"/>
                <w:szCs w:val="18"/>
              </w:rPr>
              <w:tab/>
              <w:t>Aplicar los conceptos de validez y de verdad en discursos de líderes políticos y editoriales de prensa.</w:t>
            </w:r>
          </w:p>
          <w:p w:rsidR="0076058C" w:rsidRPr="004830D0" w:rsidRDefault="0076058C" w:rsidP="00E3281C">
            <w:pPr>
              <w:pStyle w:val="Sinespaciado"/>
              <w:rPr>
                <w:sz w:val="18"/>
                <w:szCs w:val="18"/>
              </w:rPr>
            </w:pPr>
            <w:r w:rsidRPr="004830D0">
              <w:rPr>
                <w:sz w:val="18"/>
                <w:szCs w:val="18"/>
              </w:rPr>
              <w:t>CS.F.5.2.7.</w:t>
            </w:r>
            <w:r w:rsidRPr="004830D0">
              <w:rPr>
                <w:sz w:val="18"/>
                <w:szCs w:val="18"/>
              </w:rPr>
              <w:tab/>
              <w:t>Identificar y decodificar contradicciones, paradojas y falacias en discursos orales y escritos tomando en cuenta estos conceptos y sus significados.</w:t>
            </w:r>
          </w:p>
        </w:tc>
        <w:tc>
          <w:tcPr>
            <w:tcW w:w="1984" w:type="dxa"/>
          </w:tcPr>
          <w:p w:rsidR="0076058C" w:rsidRPr="004830D0" w:rsidRDefault="0076058C" w:rsidP="00E3281C">
            <w:pPr>
              <w:pStyle w:val="Sinespaciado"/>
              <w:rPr>
                <w:sz w:val="18"/>
                <w:lang w:val="es-ES"/>
              </w:rPr>
            </w:pPr>
            <w:r w:rsidRPr="004830D0">
              <w:rPr>
                <w:sz w:val="18"/>
                <w:lang w:val="es-ES"/>
              </w:rPr>
              <w:lastRenderedPageBreak/>
              <w:t>CE.CS.F.5.3. Diferencia la verdad de la validez aplicándolas a la formación de conceptos y teorías y diferenciándolas en las ciencias formales y fácticas, mediante el uso de ejemplos.</w:t>
            </w:r>
          </w:p>
          <w:p w:rsidR="0076058C" w:rsidRPr="004830D0" w:rsidRDefault="0076058C" w:rsidP="00E3281C">
            <w:pPr>
              <w:tabs>
                <w:tab w:val="left" w:pos="924"/>
              </w:tabs>
              <w:autoSpaceDE w:val="0"/>
              <w:autoSpaceDN w:val="0"/>
              <w:adjustRightInd w:val="0"/>
              <w:jc w:val="both"/>
              <w:rPr>
                <w:rFonts w:ascii="Calibri" w:hAnsi="Calibri" w:cs="Calibri"/>
                <w:bCs/>
                <w:i/>
                <w:sz w:val="18"/>
                <w:szCs w:val="18"/>
                <w:lang w:val="es-ES"/>
              </w:rPr>
            </w:pPr>
          </w:p>
          <w:p w:rsidR="0076058C" w:rsidRPr="004830D0" w:rsidRDefault="0076058C" w:rsidP="00E3281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CE.CS.F.5.4. Comprende y aplica los instrumentos intelectuales de la argumentación lógica, evitando falacias, paradojas y contradicciones, estableciendo las ideas centrales y secundarias en la construcción de un discurso coherente y </w:t>
            </w:r>
            <w:r w:rsidRPr="004830D0">
              <w:rPr>
                <w:rFonts w:ascii="Calibri" w:hAnsi="Calibri" w:cs="Calibri"/>
                <w:bCs/>
                <w:i/>
                <w:sz w:val="18"/>
                <w:szCs w:val="18"/>
                <w:lang w:val="es-ES"/>
              </w:rPr>
              <w:lastRenderedPageBreak/>
              <w:t>riguroso.</w:t>
            </w:r>
          </w:p>
          <w:p w:rsidR="0076058C" w:rsidRPr="004830D0" w:rsidRDefault="0076058C" w:rsidP="00E3281C">
            <w:pPr>
              <w:tabs>
                <w:tab w:val="left" w:pos="924"/>
              </w:tabs>
              <w:autoSpaceDE w:val="0"/>
              <w:autoSpaceDN w:val="0"/>
              <w:adjustRightInd w:val="0"/>
              <w:jc w:val="both"/>
              <w:rPr>
                <w:sz w:val="18"/>
                <w:szCs w:val="18"/>
                <w:lang w:val="es-ES"/>
              </w:rPr>
            </w:pPr>
          </w:p>
        </w:tc>
        <w:tc>
          <w:tcPr>
            <w:tcW w:w="2126" w:type="dxa"/>
          </w:tcPr>
          <w:p w:rsidR="0076058C" w:rsidRPr="004830D0" w:rsidRDefault="0076058C" w:rsidP="00E3281C">
            <w:pPr>
              <w:pStyle w:val="Sinespaciado"/>
              <w:rPr>
                <w:bCs/>
                <w:i/>
                <w:sz w:val="18"/>
                <w:szCs w:val="18"/>
                <w:lang w:val="es-ES"/>
              </w:rPr>
            </w:pPr>
            <w:r w:rsidRPr="004830D0">
              <w:rPr>
                <w:bCs/>
                <w:i/>
                <w:sz w:val="18"/>
                <w:szCs w:val="18"/>
                <w:lang w:val="es-ES"/>
              </w:rPr>
              <w:lastRenderedPageBreak/>
              <w:t>I.CS.F.5.3.1. Diferencia la verdad de la validez en la formación de conceptos y teorías en las ciencias formales y fácticas, aplicándolas al análisis de discursos y editoriales de prensa de líderes políticos. (I.2., I.4.)</w:t>
            </w:r>
          </w:p>
          <w:p w:rsidR="0076058C" w:rsidRPr="004830D0" w:rsidRDefault="0076058C" w:rsidP="00E3281C">
            <w:pPr>
              <w:pStyle w:val="Sinespaciado"/>
              <w:rPr>
                <w:sz w:val="18"/>
                <w:szCs w:val="18"/>
              </w:rPr>
            </w:pPr>
          </w:p>
          <w:p w:rsidR="0076058C" w:rsidRPr="004830D0" w:rsidRDefault="0076058C" w:rsidP="00E3281C">
            <w:pPr>
              <w:pStyle w:val="Sinespaciado"/>
              <w:rPr>
                <w:bCs/>
                <w:i/>
                <w:sz w:val="18"/>
                <w:szCs w:val="18"/>
                <w:lang w:val="es-ES"/>
              </w:rPr>
            </w:pPr>
            <w:r w:rsidRPr="004830D0">
              <w:rPr>
                <w:bCs/>
                <w:i/>
                <w:sz w:val="18"/>
                <w:szCs w:val="18"/>
                <w:lang w:val="es-ES"/>
              </w:rPr>
              <w:t>I.CS.F.5.4.1. Comprende y aplica las estructuras y principios de la argumentación lógica y lógica simbólica, evitando falacias, paradojas y contradicciones, estableciendo las tesis centrales y secundarias en la construcción de un discurso coherente y riguroso. (I.1.)</w:t>
            </w:r>
          </w:p>
          <w:p w:rsidR="0076058C" w:rsidRPr="004830D0" w:rsidRDefault="0076058C" w:rsidP="00E3281C">
            <w:pPr>
              <w:pStyle w:val="Sinespaciado"/>
              <w:rPr>
                <w:bCs/>
                <w:i/>
                <w:sz w:val="18"/>
                <w:szCs w:val="18"/>
                <w:lang w:val="es-ES"/>
              </w:rPr>
            </w:pPr>
          </w:p>
          <w:p w:rsidR="0076058C" w:rsidRPr="004830D0" w:rsidRDefault="0076058C" w:rsidP="00E3281C">
            <w:pPr>
              <w:pStyle w:val="Sinespaciado"/>
              <w:rPr>
                <w:bCs/>
                <w:i/>
                <w:sz w:val="18"/>
                <w:szCs w:val="18"/>
                <w:lang w:val="es-ES"/>
              </w:rPr>
            </w:pPr>
            <w:r w:rsidRPr="004830D0">
              <w:rPr>
                <w:bCs/>
                <w:i/>
                <w:sz w:val="18"/>
                <w:szCs w:val="18"/>
                <w:lang w:val="es-ES"/>
              </w:rPr>
              <w:t>I.CS.F.5.4.2. Diferencia las falacias de las paradojas, comprendiendo</w:t>
            </w:r>
          </w:p>
          <w:p w:rsidR="0076058C" w:rsidRPr="004830D0" w:rsidRDefault="0076058C" w:rsidP="00E3281C">
            <w:pPr>
              <w:pStyle w:val="Sinespaciado"/>
              <w:rPr>
                <w:sz w:val="18"/>
                <w:szCs w:val="18"/>
              </w:rPr>
            </w:pPr>
            <w:r w:rsidRPr="004830D0">
              <w:rPr>
                <w:bCs/>
                <w:i/>
                <w:sz w:val="18"/>
                <w:szCs w:val="18"/>
                <w:lang w:val="es-ES"/>
              </w:rPr>
              <w:t>y aplicando los principios de la argumentación y deliberación, en el análisis de textos académicos y de prensa. (J.3.)</w:t>
            </w:r>
          </w:p>
        </w:tc>
      </w:tr>
      <w:tr w:rsidR="0076058C" w:rsidRPr="004830D0" w:rsidTr="0076058C">
        <w:tc>
          <w:tcPr>
            <w:tcW w:w="2036" w:type="dxa"/>
            <w:vMerge/>
          </w:tcPr>
          <w:p w:rsidR="0076058C" w:rsidRPr="004830D0" w:rsidRDefault="0076058C" w:rsidP="00E3281C">
            <w:pPr>
              <w:pStyle w:val="Sinespaciado"/>
              <w:rPr>
                <w:sz w:val="18"/>
                <w:szCs w:val="18"/>
              </w:rPr>
            </w:pPr>
          </w:p>
        </w:tc>
        <w:tc>
          <w:tcPr>
            <w:tcW w:w="2354" w:type="dxa"/>
          </w:tcPr>
          <w:p w:rsidR="0076058C" w:rsidRPr="004830D0" w:rsidRDefault="0076058C" w:rsidP="00E3281C">
            <w:pPr>
              <w:pStyle w:val="Sinespaciado"/>
              <w:rPr>
                <w:rStyle w:val="A11"/>
                <w:rFonts w:cs="HelveticaNeueLT Std Thin"/>
                <w:sz w:val="18"/>
                <w:szCs w:val="18"/>
              </w:rPr>
            </w:pPr>
            <w:r w:rsidRPr="004830D0">
              <w:rPr>
                <w:rFonts w:cs="HelveticaNeueLT Std Thin"/>
                <w:color w:val="000000"/>
                <w:sz w:val="18"/>
                <w:szCs w:val="18"/>
              </w:rPr>
              <w:t>Analiza y explica las dinámicas demográ</w:t>
            </w:r>
            <w:r w:rsidRPr="004830D0">
              <w:rPr>
                <w:rFonts w:cs="HelveticaNeueLT Std Thin"/>
                <w:color w:val="000000"/>
                <w:sz w:val="18"/>
                <w:szCs w:val="18"/>
              </w:rPr>
              <w:softHyphen/>
              <w:t>ficas que caracterizan el mundo actual y establece nexos con las características económicas, sociales, políticas, históricas y culturales de un determinado espacio territorial</w:t>
            </w:r>
          </w:p>
        </w:tc>
        <w:tc>
          <w:tcPr>
            <w:tcW w:w="2268" w:type="dxa"/>
          </w:tcPr>
          <w:p w:rsidR="0076058C" w:rsidRPr="004830D0" w:rsidRDefault="0076058C" w:rsidP="00E3281C">
            <w:pPr>
              <w:pStyle w:val="Sinespaciado"/>
              <w:rPr>
                <w:sz w:val="18"/>
                <w:szCs w:val="18"/>
              </w:rPr>
            </w:pPr>
            <w:r w:rsidRPr="004830D0">
              <w:rPr>
                <w:sz w:val="18"/>
                <w:szCs w:val="18"/>
              </w:rPr>
              <w:t>CS.F.5.2.1.</w:t>
            </w:r>
            <w:r w:rsidRPr="004830D0">
              <w:rPr>
                <w:sz w:val="18"/>
                <w:szCs w:val="18"/>
              </w:rPr>
              <w:tab/>
              <w:t>Diferenciar la verdad de la validez, mediante el uso de ejemplos en la discusión de un tema generador y la aplicación de los conocimientos adquiridos.</w:t>
            </w:r>
          </w:p>
          <w:p w:rsidR="0076058C" w:rsidRPr="004830D0" w:rsidRDefault="0076058C" w:rsidP="00E3281C">
            <w:pPr>
              <w:pStyle w:val="Sinespaciado"/>
              <w:rPr>
                <w:sz w:val="18"/>
                <w:szCs w:val="18"/>
              </w:rPr>
            </w:pPr>
            <w:r w:rsidRPr="004830D0">
              <w:rPr>
                <w:sz w:val="18"/>
                <w:szCs w:val="18"/>
              </w:rPr>
              <w:t>CS.F.5.2.2.</w:t>
            </w:r>
            <w:r w:rsidRPr="004830D0">
              <w:rPr>
                <w:sz w:val="18"/>
                <w:szCs w:val="18"/>
              </w:rPr>
              <w:tab/>
              <w:t>Diferenciar el concepto de verdad en las ciencias formales y en las ciencias fácticas, como antecedente para abordar el estudio de las ciencias.</w:t>
            </w:r>
          </w:p>
          <w:p w:rsidR="0076058C" w:rsidRPr="004830D0" w:rsidRDefault="0076058C" w:rsidP="00E3281C">
            <w:pPr>
              <w:pStyle w:val="Sinespaciado"/>
              <w:rPr>
                <w:sz w:val="18"/>
                <w:szCs w:val="18"/>
              </w:rPr>
            </w:pPr>
            <w:r w:rsidRPr="004830D0">
              <w:rPr>
                <w:sz w:val="18"/>
                <w:szCs w:val="18"/>
              </w:rPr>
              <w:t>CS.F.5.2.10.</w:t>
            </w:r>
            <w:r w:rsidRPr="004830D0">
              <w:rPr>
                <w:sz w:val="18"/>
                <w:szCs w:val="18"/>
              </w:rPr>
              <w:tab/>
              <w:t>Explicar el proceso de formación del pensamiento y la construcción de conceptos y teorías, diferenciándolo de la realidad a que hacen referencia, mediante ejercicios de conceptualización.</w:t>
            </w:r>
          </w:p>
          <w:p w:rsidR="0076058C" w:rsidRPr="004830D0" w:rsidRDefault="0076058C" w:rsidP="00E3281C">
            <w:pPr>
              <w:pStyle w:val="Sinespaciado"/>
              <w:rPr>
                <w:sz w:val="18"/>
                <w:szCs w:val="18"/>
              </w:rPr>
            </w:pPr>
            <w:r w:rsidRPr="004830D0">
              <w:rPr>
                <w:sz w:val="18"/>
                <w:szCs w:val="18"/>
              </w:rPr>
              <w:t>CS.F.5.2.11.</w:t>
            </w:r>
            <w:r w:rsidRPr="004830D0">
              <w:rPr>
                <w:sz w:val="18"/>
                <w:szCs w:val="18"/>
              </w:rPr>
              <w:tab/>
              <w:t>Aplicar los conceptos de validez y de verdad en discursos de líderes políticos y editoriales de prensa.</w:t>
            </w:r>
          </w:p>
          <w:p w:rsidR="0076058C" w:rsidRPr="004830D0" w:rsidRDefault="0076058C" w:rsidP="00E3281C">
            <w:pPr>
              <w:pStyle w:val="Sinespaciado"/>
              <w:rPr>
                <w:sz w:val="18"/>
                <w:szCs w:val="18"/>
              </w:rPr>
            </w:pPr>
            <w:r w:rsidRPr="004830D0">
              <w:rPr>
                <w:sz w:val="18"/>
                <w:szCs w:val="18"/>
              </w:rPr>
              <w:t>CS.F.5.2.7.</w:t>
            </w:r>
            <w:r w:rsidRPr="004830D0">
              <w:rPr>
                <w:sz w:val="18"/>
                <w:szCs w:val="18"/>
              </w:rPr>
              <w:tab/>
              <w:t>Identificar y decodificar contradicciones, paradojas y falacias en discursos orales y escritos tomando en cuenta estos conceptos y sus significados.</w:t>
            </w:r>
          </w:p>
        </w:tc>
        <w:tc>
          <w:tcPr>
            <w:tcW w:w="1984" w:type="dxa"/>
          </w:tcPr>
          <w:p w:rsidR="0076058C" w:rsidRPr="004830D0" w:rsidRDefault="0076058C" w:rsidP="00E3281C">
            <w:pPr>
              <w:pStyle w:val="Sinespaciado"/>
              <w:rPr>
                <w:sz w:val="18"/>
                <w:lang w:val="es-ES"/>
              </w:rPr>
            </w:pPr>
            <w:r w:rsidRPr="004830D0">
              <w:rPr>
                <w:sz w:val="18"/>
                <w:lang w:val="es-ES"/>
              </w:rPr>
              <w:t>CE.CS.F.5.3. Diferencia la verdad de la validez aplicándolas a la formación de conceptos y teorías y diferenciándolas en las ciencias formales y fácticas, mediante el uso de ejemplos.</w:t>
            </w:r>
          </w:p>
          <w:p w:rsidR="0076058C" w:rsidRPr="004830D0" w:rsidRDefault="0076058C" w:rsidP="00E3281C">
            <w:pPr>
              <w:tabs>
                <w:tab w:val="left" w:pos="924"/>
              </w:tabs>
              <w:autoSpaceDE w:val="0"/>
              <w:autoSpaceDN w:val="0"/>
              <w:adjustRightInd w:val="0"/>
              <w:jc w:val="both"/>
              <w:rPr>
                <w:rFonts w:ascii="Calibri" w:hAnsi="Calibri" w:cs="Calibri"/>
                <w:bCs/>
                <w:i/>
                <w:sz w:val="18"/>
                <w:szCs w:val="18"/>
                <w:lang w:val="es-ES"/>
              </w:rPr>
            </w:pPr>
          </w:p>
          <w:p w:rsidR="0076058C" w:rsidRPr="004830D0" w:rsidRDefault="0076058C" w:rsidP="00E3281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CE.CS.F.5.4. Comprende y aplica los instrumentos intelectuales de la argumentación lógica, evitando falacias, paradojas y contradicciones, estableciendo las ideas centrales y secundarias en la construcción de un discurso coherente y riguroso.</w:t>
            </w:r>
          </w:p>
          <w:p w:rsidR="0076058C" w:rsidRPr="004830D0" w:rsidRDefault="0076058C" w:rsidP="00E3281C">
            <w:pPr>
              <w:tabs>
                <w:tab w:val="left" w:pos="924"/>
              </w:tabs>
              <w:autoSpaceDE w:val="0"/>
              <w:autoSpaceDN w:val="0"/>
              <w:adjustRightInd w:val="0"/>
              <w:jc w:val="both"/>
              <w:rPr>
                <w:sz w:val="18"/>
                <w:szCs w:val="18"/>
                <w:lang w:val="es-ES"/>
              </w:rPr>
            </w:pPr>
          </w:p>
        </w:tc>
        <w:tc>
          <w:tcPr>
            <w:tcW w:w="2126" w:type="dxa"/>
          </w:tcPr>
          <w:p w:rsidR="0076058C" w:rsidRPr="004830D0" w:rsidRDefault="0076058C" w:rsidP="00E3281C">
            <w:pPr>
              <w:pStyle w:val="Sinespaciado"/>
              <w:rPr>
                <w:bCs/>
                <w:i/>
                <w:sz w:val="18"/>
                <w:szCs w:val="18"/>
                <w:lang w:val="es-ES"/>
              </w:rPr>
            </w:pPr>
            <w:r w:rsidRPr="004830D0">
              <w:rPr>
                <w:bCs/>
                <w:i/>
                <w:sz w:val="18"/>
                <w:szCs w:val="18"/>
                <w:lang w:val="es-ES"/>
              </w:rPr>
              <w:t>I.CS.F.5.3.1. Diferencia la verdad de la validez en la formación de conceptos y teorías en las ciencias formales y fácticas, aplicándolas al análisis de discursos y editoriales de prensa de líderes políticos. (I.2., I.4.)</w:t>
            </w:r>
          </w:p>
          <w:p w:rsidR="0076058C" w:rsidRPr="004830D0" w:rsidRDefault="0076058C" w:rsidP="00E3281C">
            <w:pPr>
              <w:pStyle w:val="Sinespaciado"/>
              <w:rPr>
                <w:sz w:val="18"/>
                <w:szCs w:val="18"/>
              </w:rPr>
            </w:pPr>
          </w:p>
          <w:p w:rsidR="0076058C" w:rsidRPr="004830D0" w:rsidRDefault="0076058C" w:rsidP="00E3281C">
            <w:pPr>
              <w:pStyle w:val="Sinespaciado"/>
              <w:rPr>
                <w:bCs/>
                <w:i/>
                <w:sz w:val="18"/>
                <w:szCs w:val="18"/>
                <w:lang w:val="es-ES"/>
              </w:rPr>
            </w:pPr>
            <w:r w:rsidRPr="004830D0">
              <w:rPr>
                <w:bCs/>
                <w:i/>
                <w:sz w:val="18"/>
                <w:szCs w:val="18"/>
                <w:lang w:val="es-ES"/>
              </w:rPr>
              <w:t>I.CS.F.5.4.1. Comprende y aplica las estructuras y principios de la argumentación lógica y lógica simbólica, evitando falacias, paradojas y contradicciones, estableciendo las tesis centrales y secundarias en la construcción de un discurso coherente y riguroso. (I.1.)</w:t>
            </w:r>
          </w:p>
          <w:p w:rsidR="0076058C" w:rsidRPr="004830D0" w:rsidRDefault="0076058C" w:rsidP="00E3281C">
            <w:pPr>
              <w:pStyle w:val="Sinespaciado"/>
              <w:rPr>
                <w:bCs/>
                <w:i/>
                <w:sz w:val="18"/>
                <w:szCs w:val="18"/>
                <w:lang w:val="es-ES"/>
              </w:rPr>
            </w:pPr>
          </w:p>
          <w:p w:rsidR="0076058C" w:rsidRPr="004830D0" w:rsidRDefault="0076058C" w:rsidP="00E3281C">
            <w:pPr>
              <w:pStyle w:val="Sinespaciado"/>
              <w:rPr>
                <w:bCs/>
                <w:i/>
                <w:sz w:val="18"/>
                <w:szCs w:val="18"/>
                <w:lang w:val="es-ES"/>
              </w:rPr>
            </w:pPr>
            <w:r w:rsidRPr="004830D0">
              <w:rPr>
                <w:bCs/>
                <w:i/>
                <w:sz w:val="18"/>
                <w:szCs w:val="18"/>
                <w:lang w:val="es-ES"/>
              </w:rPr>
              <w:t>I.CS.F.5.4.2. Diferencia las falacias de las paradojas, comprendiendo</w:t>
            </w:r>
          </w:p>
          <w:p w:rsidR="0076058C" w:rsidRPr="004830D0" w:rsidRDefault="0076058C" w:rsidP="00E3281C">
            <w:pPr>
              <w:pStyle w:val="Sinespaciado"/>
              <w:rPr>
                <w:sz w:val="18"/>
                <w:szCs w:val="18"/>
              </w:rPr>
            </w:pPr>
            <w:r w:rsidRPr="004830D0">
              <w:rPr>
                <w:bCs/>
                <w:i/>
                <w:sz w:val="18"/>
                <w:szCs w:val="18"/>
                <w:lang w:val="es-ES"/>
              </w:rPr>
              <w:t>y aplicando los principios de la argumentación y deliberación, en el análisis de textos académicos y de prensa. (J.3.)</w:t>
            </w:r>
          </w:p>
        </w:tc>
      </w:tr>
      <w:tr w:rsidR="0076058C" w:rsidRPr="004830D0" w:rsidTr="0076058C">
        <w:tc>
          <w:tcPr>
            <w:tcW w:w="2036" w:type="dxa"/>
            <w:vMerge/>
          </w:tcPr>
          <w:p w:rsidR="0076058C" w:rsidRPr="004830D0" w:rsidRDefault="0076058C" w:rsidP="00E3281C">
            <w:pPr>
              <w:pStyle w:val="Sinespaciado"/>
              <w:rPr>
                <w:sz w:val="18"/>
                <w:szCs w:val="18"/>
              </w:rPr>
            </w:pPr>
          </w:p>
        </w:tc>
        <w:tc>
          <w:tcPr>
            <w:tcW w:w="2354" w:type="dxa"/>
          </w:tcPr>
          <w:p w:rsidR="0076058C" w:rsidRPr="004830D0" w:rsidRDefault="0076058C" w:rsidP="00E3281C">
            <w:pPr>
              <w:pStyle w:val="Sinespaciado"/>
              <w:rPr>
                <w:rStyle w:val="A11"/>
                <w:rFonts w:cs="HelveticaNeueLT Std Thin"/>
                <w:sz w:val="18"/>
                <w:szCs w:val="18"/>
              </w:rPr>
            </w:pPr>
            <w:r w:rsidRPr="004830D0">
              <w:rPr>
                <w:rFonts w:cs="HelveticaNeueLT Std Thin"/>
                <w:color w:val="000000"/>
                <w:sz w:val="18"/>
                <w:szCs w:val="18"/>
              </w:rPr>
              <w:t xml:space="preserve">Describe, ejemplifica y clasifica causas y consecuencias sociales y planetarias del deterioro ambiental. </w:t>
            </w:r>
          </w:p>
        </w:tc>
        <w:tc>
          <w:tcPr>
            <w:tcW w:w="2268" w:type="dxa"/>
          </w:tcPr>
          <w:p w:rsidR="0076058C" w:rsidRPr="004830D0" w:rsidRDefault="0076058C" w:rsidP="00E3281C">
            <w:pPr>
              <w:pStyle w:val="Sinespaciado"/>
              <w:rPr>
                <w:sz w:val="18"/>
                <w:szCs w:val="18"/>
                <w:lang w:val="es-ES"/>
              </w:rPr>
            </w:pPr>
            <w:r w:rsidRPr="004830D0">
              <w:rPr>
                <w:sz w:val="18"/>
                <w:szCs w:val="18"/>
                <w:lang w:val="es-ES"/>
              </w:rPr>
              <w:t>CS.F.5.1.7.</w:t>
            </w:r>
            <w:r w:rsidRPr="004830D0">
              <w:rPr>
                <w:sz w:val="18"/>
                <w:szCs w:val="18"/>
                <w:lang w:val="es-ES"/>
              </w:rPr>
              <w:tab/>
              <w:t>Analizar los conceptos fundamentales sobre la comunidad, el quehacer y las formas políticas, desde el enfoque de igualdad.</w:t>
            </w:r>
          </w:p>
          <w:p w:rsidR="0076058C" w:rsidRPr="004830D0" w:rsidRDefault="0076058C" w:rsidP="00E3281C">
            <w:pPr>
              <w:pStyle w:val="Sinespaciado"/>
              <w:rPr>
                <w:sz w:val="18"/>
                <w:szCs w:val="18"/>
                <w:lang w:val="es-ES"/>
              </w:rPr>
            </w:pPr>
            <w:r w:rsidRPr="004830D0">
              <w:rPr>
                <w:sz w:val="18"/>
                <w:szCs w:val="18"/>
                <w:lang w:val="es-ES"/>
              </w:rPr>
              <w:t>CS.F.5.1.8.</w:t>
            </w:r>
            <w:r w:rsidRPr="004830D0">
              <w:rPr>
                <w:sz w:val="18"/>
                <w:szCs w:val="18"/>
                <w:lang w:val="es-ES"/>
              </w:rPr>
              <w:lastRenderedPageBreak/>
              <w:tab/>
              <w:t>Describir y categorizar el alcance de la idea del ser humano como “animal político” en función de su necesidad de vivir en sociedad.</w:t>
            </w:r>
          </w:p>
          <w:p w:rsidR="0076058C" w:rsidRPr="004830D0" w:rsidRDefault="0076058C" w:rsidP="00E3281C">
            <w:pPr>
              <w:pStyle w:val="Sinespaciado"/>
              <w:rPr>
                <w:sz w:val="18"/>
                <w:szCs w:val="18"/>
                <w:lang w:val="es-ES"/>
              </w:rPr>
            </w:pPr>
            <w:r w:rsidRPr="004830D0">
              <w:rPr>
                <w:sz w:val="18"/>
                <w:szCs w:val="18"/>
                <w:lang w:val="es-ES"/>
              </w:rPr>
              <w:t>CS.F.5.1.9.</w:t>
            </w:r>
            <w:r w:rsidRPr="004830D0">
              <w:rPr>
                <w:sz w:val="18"/>
                <w:szCs w:val="18"/>
                <w:lang w:val="es-ES"/>
              </w:rPr>
              <w:tab/>
              <w:t>Discutir las desigualdades de la democracia originaria griega y su relación con la actualidad.</w:t>
            </w:r>
          </w:p>
          <w:p w:rsidR="0076058C" w:rsidRPr="004830D0" w:rsidRDefault="0076058C" w:rsidP="00E3281C">
            <w:pPr>
              <w:pStyle w:val="Sinespaciado"/>
              <w:rPr>
                <w:sz w:val="18"/>
                <w:szCs w:val="18"/>
                <w:lang w:val="es-ES"/>
              </w:rPr>
            </w:pPr>
            <w:r w:rsidRPr="004830D0">
              <w:rPr>
                <w:sz w:val="18"/>
                <w:szCs w:val="18"/>
                <w:lang w:val="es-ES"/>
              </w:rPr>
              <w:t>CS.F.5.1.10.</w:t>
            </w:r>
            <w:r w:rsidRPr="004830D0">
              <w:rPr>
                <w:sz w:val="18"/>
                <w:szCs w:val="18"/>
                <w:lang w:val="es-ES"/>
              </w:rPr>
              <w:tab/>
              <w:t>Establecer la importancia de la persuasión como base de la deliberación en el ejercicio de la ciudadanía.</w:t>
            </w:r>
          </w:p>
          <w:p w:rsidR="0076058C" w:rsidRPr="004830D0" w:rsidRDefault="0076058C" w:rsidP="00E3281C">
            <w:pPr>
              <w:pStyle w:val="Sinespaciado"/>
              <w:rPr>
                <w:sz w:val="18"/>
                <w:szCs w:val="18"/>
                <w:lang w:val="es-ES"/>
              </w:rPr>
            </w:pPr>
            <w:r w:rsidRPr="004830D0">
              <w:rPr>
                <w:sz w:val="18"/>
                <w:szCs w:val="18"/>
                <w:lang w:val="es-ES"/>
              </w:rPr>
              <w:t>CS.F.5.1.11.</w:t>
            </w:r>
            <w:r w:rsidRPr="004830D0">
              <w:rPr>
                <w:sz w:val="18"/>
                <w:szCs w:val="18"/>
                <w:lang w:val="es-ES"/>
              </w:rPr>
              <w:tab/>
              <w:t>Aplicar el método socrático y el diálogo estructurado en función de la construcción de un pensamiento creativo.</w:t>
            </w:r>
          </w:p>
          <w:p w:rsidR="0076058C" w:rsidRPr="004830D0" w:rsidRDefault="0076058C" w:rsidP="00E3281C">
            <w:pPr>
              <w:pStyle w:val="Sinespaciado"/>
              <w:rPr>
                <w:sz w:val="18"/>
                <w:szCs w:val="18"/>
                <w:lang w:val="es-ES"/>
              </w:rPr>
            </w:pPr>
            <w:r w:rsidRPr="004830D0">
              <w:rPr>
                <w:sz w:val="18"/>
                <w:szCs w:val="18"/>
                <w:lang w:val="es-ES"/>
              </w:rPr>
              <w:t>CS.F.5.1.12.</w:t>
            </w:r>
            <w:r w:rsidRPr="004830D0">
              <w:rPr>
                <w:sz w:val="18"/>
                <w:szCs w:val="18"/>
                <w:lang w:val="es-ES"/>
              </w:rPr>
              <w:tab/>
              <w:t>Establecer las bases fundamentales del diálogo racional como experiencia comunicativa fecunda.</w:t>
            </w:r>
          </w:p>
        </w:tc>
        <w:tc>
          <w:tcPr>
            <w:tcW w:w="1984" w:type="dxa"/>
          </w:tcPr>
          <w:p w:rsidR="0076058C" w:rsidRPr="004830D0" w:rsidRDefault="0076058C" w:rsidP="00E3281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 xml:space="preserve">CE.CS.F.5.2. Relaciona la reflexión filosófica con los conflictos de poder, el ejercicio político y ciudadano por medio del análisis de sus conceptos </w:t>
            </w:r>
            <w:r w:rsidRPr="004830D0">
              <w:rPr>
                <w:rFonts w:ascii="Calibri" w:hAnsi="Calibri" w:cs="Calibri"/>
                <w:bCs/>
                <w:i/>
                <w:sz w:val="18"/>
                <w:szCs w:val="18"/>
                <w:lang w:val="es-ES"/>
              </w:rPr>
              <w:lastRenderedPageBreak/>
              <w:t>fundamentales, la práctica del método socrático, la deliberación, la persuasión racional y creativa, en función de la igualdad social y la crítica a toda forma de intolerancia al pensamiento diferente, como en el caso de Hipatia.</w:t>
            </w:r>
          </w:p>
          <w:p w:rsidR="0076058C" w:rsidRPr="004830D0" w:rsidRDefault="0076058C" w:rsidP="00E3281C">
            <w:pPr>
              <w:pStyle w:val="Sinespaciado"/>
              <w:rPr>
                <w:sz w:val="18"/>
                <w:szCs w:val="18"/>
                <w:lang w:val="es-ES"/>
              </w:rPr>
            </w:pPr>
          </w:p>
        </w:tc>
        <w:tc>
          <w:tcPr>
            <w:tcW w:w="2126" w:type="dxa"/>
          </w:tcPr>
          <w:p w:rsidR="0076058C" w:rsidRPr="004830D0" w:rsidRDefault="0076058C" w:rsidP="00E3281C">
            <w:pPr>
              <w:tabs>
                <w:tab w:val="left" w:pos="924"/>
              </w:tabs>
              <w:autoSpaceDE w:val="0"/>
              <w:autoSpaceDN w:val="0"/>
              <w:adjustRightInd w:val="0"/>
              <w:jc w:val="both"/>
              <w:rPr>
                <w:rFonts w:ascii="Calibri" w:hAnsi="Calibri" w:cs="Calibri"/>
                <w:bCs/>
                <w:i/>
                <w:sz w:val="18"/>
                <w:szCs w:val="18"/>
                <w:lang w:val="es-ES"/>
              </w:rPr>
            </w:pPr>
          </w:p>
          <w:p w:rsidR="0076058C" w:rsidRPr="004830D0" w:rsidRDefault="0076058C" w:rsidP="00E3281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I.CS.F.5.2.1. Compara las desigualdades de la democracia griega con la actual, a partir del análisis del caso de intolerancia e </w:t>
            </w:r>
            <w:r w:rsidRPr="004830D0">
              <w:rPr>
                <w:rFonts w:ascii="Calibri" w:hAnsi="Calibri" w:cs="Calibri"/>
                <w:bCs/>
                <w:i/>
                <w:sz w:val="18"/>
                <w:szCs w:val="18"/>
                <w:lang w:val="es-ES"/>
              </w:rPr>
              <w:lastRenderedPageBreak/>
              <w:t>irracionalidad que sufrió la pensadora Hipatia, representante de la escuela neoplatónica, y de la carencia</w:t>
            </w:r>
          </w:p>
          <w:p w:rsidR="0076058C" w:rsidRPr="004830D0" w:rsidRDefault="0076058C" w:rsidP="00E3281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de la persuasión y la deliberación en el ejercicio de la ciudadanía a través de conceptos fundamentales sobre la comunidad, el quehacer y formas políticas. (J.1., J.4., S.1.)</w:t>
            </w:r>
          </w:p>
          <w:p w:rsidR="0076058C" w:rsidRPr="004830D0" w:rsidRDefault="0076058C" w:rsidP="00E3281C">
            <w:pPr>
              <w:tabs>
                <w:tab w:val="left" w:pos="924"/>
              </w:tabs>
              <w:autoSpaceDE w:val="0"/>
              <w:autoSpaceDN w:val="0"/>
              <w:adjustRightInd w:val="0"/>
              <w:jc w:val="both"/>
              <w:rPr>
                <w:rFonts w:ascii="Calibri" w:hAnsi="Calibri" w:cs="Calibri"/>
                <w:bCs/>
                <w:i/>
                <w:sz w:val="18"/>
                <w:szCs w:val="18"/>
                <w:lang w:val="es-ES"/>
              </w:rPr>
            </w:pPr>
          </w:p>
          <w:p w:rsidR="0076058C" w:rsidRPr="004830D0" w:rsidRDefault="0076058C" w:rsidP="00E3281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I.CS.F.5.2.2. Examina la importancia del método socrático y el diálogo racional y estructurado en la experiencia comunicativa del ser humano como “animal político”, en función de dilucidar las relaciones de poder que legitima una u otra posición filosófica. (J.3.)</w:t>
            </w:r>
          </w:p>
          <w:p w:rsidR="0076058C" w:rsidRPr="004830D0" w:rsidRDefault="0076058C" w:rsidP="00E3281C">
            <w:pPr>
              <w:pStyle w:val="Sinespaciado"/>
              <w:rPr>
                <w:sz w:val="18"/>
                <w:szCs w:val="18"/>
              </w:rPr>
            </w:pPr>
          </w:p>
        </w:tc>
      </w:tr>
      <w:tr w:rsidR="0076058C" w:rsidRPr="004830D0" w:rsidTr="0076058C">
        <w:tc>
          <w:tcPr>
            <w:tcW w:w="2036" w:type="dxa"/>
            <w:vMerge/>
          </w:tcPr>
          <w:p w:rsidR="0076058C" w:rsidRPr="004830D0" w:rsidRDefault="0076058C" w:rsidP="00E3281C">
            <w:pPr>
              <w:pStyle w:val="Sinespaciado"/>
              <w:rPr>
                <w:sz w:val="18"/>
                <w:szCs w:val="18"/>
              </w:rPr>
            </w:pPr>
          </w:p>
        </w:tc>
        <w:tc>
          <w:tcPr>
            <w:tcW w:w="2354" w:type="dxa"/>
          </w:tcPr>
          <w:p w:rsidR="0076058C" w:rsidRPr="004830D0" w:rsidRDefault="0076058C" w:rsidP="00E3281C">
            <w:pPr>
              <w:pStyle w:val="Sinespaciado"/>
              <w:rPr>
                <w:rStyle w:val="A11"/>
                <w:rFonts w:cs="HelveticaNeueLT Std Thin"/>
                <w:sz w:val="18"/>
                <w:szCs w:val="18"/>
              </w:rPr>
            </w:pPr>
            <w:r w:rsidRPr="004830D0">
              <w:rPr>
                <w:rFonts w:cs="HelveticaNeueLT Std Thin"/>
                <w:color w:val="000000"/>
                <w:sz w:val="18"/>
                <w:szCs w:val="18"/>
              </w:rPr>
              <w:t>Gestiona y evalúa acciones en la vida cotidiana de defensa y recuperación del equilibrio ecológico y de la conservación del patrimonio natural y cultural de un espacio geográfico determinado, nacional o mundial</w:t>
            </w:r>
          </w:p>
        </w:tc>
        <w:tc>
          <w:tcPr>
            <w:tcW w:w="2268" w:type="dxa"/>
          </w:tcPr>
          <w:p w:rsidR="0076058C" w:rsidRPr="004830D0" w:rsidRDefault="0076058C" w:rsidP="00E3281C">
            <w:pPr>
              <w:pStyle w:val="Sinespaciado"/>
              <w:rPr>
                <w:sz w:val="18"/>
                <w:szCs w:val="18"/>
                <w:lang w:val="es-ES"/>
              </w:rPr>
            </w:pPr>
            <w:r w:rsidRPr="004830D0">
              <w:rPr>
                <w:sz w:val="18"/>
                <w:szCs w:val="18"/>
                <w:lang w:val="es-ES"/>
              </w:rPr>
              <w:t>CS.F.5.1.7.</w:t>
            </w:r>
            <w:r w:rsidRPr="004830D0">
              <w:rPr>
                <w:sz w:val="18"/>
                <w:szCs w:val="18"/>
                <w:lang w:val="es-ES"/>
              </w:rPr>
              <w:tab/>
              <w:t>Analizar los conceptos fundamentales sobre la comunidad, el quehacer y las formas políticas, desde el enfoque de igualdad.</w:t>
            </w:r>
          </w:p>
          <w:p w:rsidR="0076058C" w:rsidRPr="004830D0" w:rsidRDefault="0076058C" w:rsidP="00E3281C">
            <w:pPr>
              <w:pStyle w:val="Sinespaciado"/>
              <w:rPr>
                <w:sz w:val="18"/>
                <w:szCs w:val="18"/>
                <w:lang w:val="es-ES"/>
              </w:rPr>
            </w:pPr>
            <w:r w:rsidRPr="004830D0">
              <w:rPr>
                <w:sz w:val="18"/>
                <w:szCs w:val="18"/>
                <w:lang w:val="es-ES"/>
              </w:rPr>
              <w:t>CS.F.5.1.8.</w:t>
            </w:r>
            <w:r w:rsidRPr="004830D0">
              <w:rPr>
                <w:sz w:val="18"/>
                <w:szCs w:val="18"/>
                <w:lang w:val="es-ES"/>
              </w:rPr>
              <w:tab/>
              <w:t>Describir y categorizar el alcance de la idea del ser humano como “animal político” en función de su necesidad de vivir en sociedad.</w:t>
            </w:r>
          </w:p>
          <w:p w:rsidR="0076058C" w:rsidRPr="004830D0" w:rsidRDefault="0076058C" w:rsidP="00E3281C">
            <w:pPr>
              <w:pStyle w:val="Sinespaciado"/>
              <w:rPr>
                <w:sz w:val="18"/>
                <w:szCs w:val="18"/>
                <w:lang w:val="es-ES"/>
              </w:rPr>
            </w:pPr>
            <w:r w:rsidRPr="004830D0">
              <w:rPr>
                <w:sz w:val="18"/>
                <w:szCs w:val="18"/>
                <w:lang w:val="es-ES"/>
              </w:rPr>
              <w:t>CS.F.5.1.9.</w:t>
            </w:r>
            <w:r w:rsidRPr="004830D0">
              <w:rPr>
                <w:sz w:val="18"/>
                <w:szCs w:val="18"/>
                <w:lang w:val="es-ES"/>
              </w:rPr>
              <w:tab/>
              <w:t>Discutir las desigualdades de la democracia originaria griega y su relación con la actualidad.</w:t>
            </w:r>
          </w:p>
          <w:p w:rsidR="0076058C" w:rsidRPr="004830D0" w:rsidRDefault="0076058C" w:rsidP="00E3281C">
            <w:pPr>
              <w:pStyle w:val="Sinespaciado"/>
              <w:rPr>
                <w:sz w:val="18"/>
                <w:szCs w:val="18"/>
                <w:lang w:val="es-ES"/>
              </w:rPr>
            </w:pPr>
            <w:r w:rsidRPr="004830D0">
              <w:rPr>
                <w:sz w:val="18"/>
                <w:szCs w:val="18"/>
                <w:lang w:val="es-ES"/>
              </w:rPr>
              <w:t>CS.F.5.1.10.</w:t>
            </w:r>
            <w:r w:rsidRPr="004830D0">
              <w:rPr>
                <w:sz w:val="18"/>
                <w:szCs w:val="18"/>
                <w:lang w:val="es-ES"/>
              </w:rPr>
              <w:tab/>
              <w:t>Establecer la importancia de la persuasión como base de la deliberación en el ejercicio de la ciudadanía.</w:t>
            </w:r>
          </w:p>
          <w:p w:rsidR="0076058C" w:rsidRPr="004830D0" w:rsidRDefault="0076058C" w:rsidP="00E3281C">
            <w:pPr>
              <w:pStyle w:val="Sinespaciado"/>
              <w:rPr>
                <w:sz w:val="18"/>
                <w:szCs w:val="18"/>
                <w:lang w:val="es-ES"/>
              </w:rPr>
            </w:pPr>
            <w:r w:rsidRPr="004830D0">
              <w:rPr>
                <w:sz w:val="18"/>
                <w:szCs w:val="18"/>
                <w:lang w:val="es-ES"/>
              </w:rPr>
              <w:t>CS.F.5.1.11.</w:t>
            </w:r>
            <w:r w:rsidRPr="004830D0">
              <w:rPr>
                <w:sz w:val="18"/>
                <w:szCs w:val="18"/>
                <w:lang w:val="es-ES"/>
              </w:rPr>
              <w:tab/>
              <w:t>Aplicar el método socrático y el diálogo estructurado en función de la construcción de un pensamiento creativo.</w:t>
            </w:r>
          </w:p>
          <w:p w:rsidR="0076058C" w:rsidRPr="004830D0" w:rsidRDefault="0076058C" w:rsidP="00E3281C">
            <w:pPr>
              <w:pStyle w:val="Sinespaciado"/>
              <w:rPr>
                <w:sz w:val="18"/>
                <w:szCs w:val="18"/>
                <w:lang w:val="es-ES"/>
              </w:rPr>
            </w:pPr>
            <w:r w:rsidRPr="004830D0">
              <w:rPr>
                <w:sz w:val="18"/>
                <w:szCs w:val="18"/>
                <w:lang w:val="es-ES"/>
              </w:rPr>
              <w:lastRenderedPageBreak/>
              <w:t>CS.F.5.1.12.</w:t>
            </w:r>
            <w:r w:rsidRPr="004830D0">
              <w:rPr>
                <w:sz w:val="18"/>
                <w:szCs w:val="18"/>
                <w:lang w:val="es-ES"/>
              </w:rPr>
              <w:tab/>
              <w:t>Establecer las bases fundamentales del diálogo racional como experiencia comunicativa fecunda.</w:t>
            </w:r>
          </w:p>
        </w:tc>
        <w:tc>
          <w:tcPr>
            <w:tcW w:w="1984" w:type="dxa"/>
          </w:tcPr>
          <w:p w:rsidR="0076058C" w:rsidRPr="004830D0" w:rsidRDefault="0076058C" w:rsidP="00E3281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CE.CS.F.5.2. Relaciona la reflexión filosófica con los conflictos de poder, el ejercicio político y ciudadano por medio del análisis de sus conceptos fundamentales, la práctica del método socrático, la deliberación, la persuasión racional y creativa, en función de la igualdad social y la crítica a toda forma de intolerancia al pensamiento diferente, como en el caso de Hipatia.</w:t>
            </w:r>
          </w:p>
          <w:p w:rsidR="0076058C" w:rsidRPr="004830D0" w:rsidRDefault="0076058C" w:rsidP="00E3281C">
            <w:pPr>
              <w:pStyle w:val="Sinespaciado"/>
              <w:rPr>
                <w:sz w:val="18"/>
                <w:szCs w:val="18"/>
                <w:lang w:val="es-ES"/>
              </w:rPr>
            </w:pPr>
          </w:p>
        </w:tc>
        <w:tc>
          <w:tcPr>
            <w:tcW w:w="2126" w:type="dxa"/>
          </w:tcPr>
          <w:p w:rsidR="0076058C" w:rsidRPr="004830D0" w:rsidRDefault="0076058C" w:rsidP="00E3281C">
            <w:pPr>
              <w:tabs>
                <w:tab w:val="left" w:pos="924"/>
              </w:tabs>
              <w:autoSpaceDE w:val="0"/>
              <w:autoSpaceDN w:val="0"/>
              <w:adjustRightInd w:val="0"/>
              <w:jc w:val="both"/>
              <w:rPr>
                <w:rFonts w:ascii="Calibri" w:hAnsi="Calibri" w:cs="Calibri"/>
                <w:bCs/>
                <w:i/>
                <w:sz w:val="18"/>
                <w:szCs w:val="18"/>
                <w:lang w:val="es-ES"/>
              </w:rPr>
            </w:pPr>
          </w:p>
          <w:p w:rsidR="0076058C" w:rsidRPr="004830D0" w:rsidRDefault="0076058C" w:rsidP="00E3281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I.CS.F.5.2.1. Compara las desigualdades de la democracia griega con la actual, a partir del análisis del caso de intolerancia e irracionalidad que sufrió la pensadora Hipatia, representante de la escuela neoplatónica, y de la carencia</w:t>
            </w:r>
          </w:p>
          <w:p w:rsidR="0076058C" w:rsidRPr="004830D0" w:rsidRDefault="0076058C" w:rsidP="00E3281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de la persuasión y la deliberación en el ejercicio de la ciudadanía a través de conceptos fundamentales sobre la comunidad, el quehacer y formas políticas. (J.1., J.4., S.1.)</w:t>
            </w:r>
          </w:p>
          <w:p w:rsidR="0076058C" w:rsidRPr="004830D0" w:rsidRDefault="0076058C" w:rsidP="00E3281C">
            <w:pPr>
              <w:tabs>
                <w:tab w:val="left" w:pos="924"/>
              </w:tabs>
              <w:autoSpaceDE w:val="0"/>
              <w:autoSpaceDN w:val="0"/>
              <w:adjustRightInd w:val="0"/>
              <w:jc w:val="both"/>
              <w:rPr>
                <w:rFonts w:ascii="Calibri" w:hAnsi="Calibri" w:cs="Calibri"/>
                <w:bCs/>
                <w:i/>
                <w:sz w:val="18"/>
                <w:szCs w:val="18"/>
                <w:lang w:val="es-ES"/>
              </w:rPr>
            </w:pPr>
          </w:p>
          <w:p w:rsidR="0076058C" w:rsidRPr="004830D0" w:rsidRDefault="0076058C" w:rsidP="00E3281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I.CS.F.5.2.2. Examina la importancia del método socrático y el diálogo racional y estructurado en la experiencia comunicativa del ser humano como “animal político”, en función de dilucidar las relaciones de </w:t>
            </w:r>
            <w:r w:rsidRPr="004830D0">
              <w:rPr>
                <w:rFonts w:ascii="Calibri" w:hAnsi="Calibri" w:cs="Calibri"/>
                <w:bCs/>
                <w:i/>
                <w:sz w:val="18"/>
                <w:szCs w:val="18"/>
                <w:lang w:val="es-ES"/>
              </w:rPr>
              <w:lastRenderedPageBreak/>
              <w:t>poder que legitima una u otra posición filosófica. (J.3.)</w:t>
            </w:r>
          </w:p>
          <w:p w:rsidR="0076058C" w:rsidRPr="004830D0" w:rsidRDefault="0076058C" w:rsidP="00E3281C">
            <w:pPr>
              <w:pStyle w:val="Sinespaciado"/>
              <w:rPr>
                <w:sz w:val="18"/>
                <w:szCs w:val="18"/>
              </w:rPr>
            </w:pPr>
          </w:p>
        </w:tc>
      </w:tr>
      <w:tr w:rsidR="0076058C" w:rsidRPr="004830D0" w:rsidTr="0076058C">
        <w:tc>
          <w:tcPr>
            <w:tcW w:w="2036" w:type="dxa"/>
            <w:vMerge w:val="restart"/>
          </w:tcPr>
          <w:p w:rsidR="0076058C" w:rsidRPr="004830D0" w:rsidRDefault="0076058C" w:rsidP="00E3281C">
            <w:pPr>
              <w:pStyle w:val="Sinespaciado"/>
              <w:rPr>
                <w:rFonts w:cs="HelveticaNeueLT Std Thin"/>
                <w:color w:val="000000"/>
                <w:sz w:val="18"/>
                <w:szCs w:val="18"/>
              </w:rPr>
            </w:pPr>
          </w:p>
          <w:p w:rsidR="0076058C" w:rsidRPr="004830D0" w:rsidRDefault="0076058C" w:rsidP="00E3281C">
            <w:pPr>
              <w:pStyle w:val="Sinespaciado"/>
              <w:rPr>
                <w:rFonts w:cs="HelveticaNeueLT Std Thin"/>
                <w:color w:val="000000"/>
                <w:sz w:val="18"/>
                <w:szCs w:val="18"/>
              </w:rPr>
            </w:pPr>
          </w:p>
          <w:p w:rsidR="0076058C" w:rsidRPr="004830D0" w:rsidRDefault="0076058C" w:rsidP="00E3281C">
            <w:pPr>
              <w:pStyle w:val="Sinespaciado"/>
              <w:rPr>
                <w:rFonts w:cs="HelveticaNeueLT Std Thin"/>
                <w:color w:val="000000"/>
                <w:sz w:val="18"/>
                <w:szCs w:val="18"/>
              </w:rPr>
            </w:pPr>
          </w:p>
          <w:p w:rsidR="0076058C" w:rsidRPr="004830D0" w:rsidRDefault="0076058C" w:rsidP="00E3281C">
            <w:pPr>
              <w:pStyle w:val="Sinespaciado"/>
              <w:rPr>
                <w:rFonts w:cs="HelveticaNeueLT Std Thin"/>
                <w:color w:val="000000"/>
                <w:sz w:val="18"/>
                <w:szCs w:val="18"/>
              </w:rPr>
            </w:pPr>
          </w:p>
          <w:p w:rsidR="0076058C" w:rsidRPr="004830D0" w:rsidRDefault="0076058C" w:rsidP="00E3281C">
            <w:pPr>
              <w:pStyle w:val="Sinespaciado"/>
              <w:rPr>
                <w:rFonts w:cs="HelveticaNeueLT Std Thin"/>
                <w:color w:val="000000"/>
                <w:sz w:val="18"/>
                <w:szCs w:val="18"/>
              </w:rPr>
            </w:pPr>
            <w:r w:rsidRPr="004830D0">
              <w:rPr>
                <w:rFonts w:cs="HelveticaNeueLT Std Thin"/>
                <w:color w:val="000000"/>
                <w:sz w:val="18"/>
                <w:szCs w:val="18"/>
              </w:rPr>
              <w:t>CONVIVENCIA</w:t>
            </w:r>
          </w:p>
          <w:p w:rsidR="0076058C" w:rsidRPr="004830D0" w:rsidRDefault="0076058C" w:rsidP="00E3281C">
            <w:pPr>
              <w:pStyle w:val="Sinespaciado"/>
              <w:rPr>
                <w:rFonts w:cs="HelveticaNeueLT Std Thin"/>
                <w:color w:val="000000"/>
                <w:sz w:val="18"/>
                <w:szCs w:val="18"/>
              </w:rPr>
            </w:pPr>
          </w:p>
          <w:p w:rsidR="0076058C" w:rsidRPr="004830D0" w:rsidRDefault="0076058C" w:rsidP="00E3281C">
            <w:pPr>
              <w:pStyle w:val="Sinespaciado"/>
              <w:rPr>
                <w:rFonts w:cs="HelveticaNeueLT Std Thin"/>
                <w:color w:val="000000"/>
                <w:sz w:val="18"/>
                <w:szCs w:val="18"/>
              </w:rPr>
            </w:pPr>
          </w:p>
          <w:p w:rsidR="0076058C" w:rsidRPr="004830D0" w:rsidRDefault="0076058C" w:rsidP="00E3281C">
            <w:pPr>
              <w:pStyle w:val="Sinespaciado"/>
              <w:rPr>
                <w:rFonts w:cs="HelveticaNeueLT Std Thin"/>
                <w:color w:val="000000"/>
                <w:sz w:val="18"/>
                <w:szCs w:val="18"/>
              </w:rPr>
            </w:pPr>
          </w:p>
          <w:p w:rsidR="0076058C" w:rsidRPr="004830D0" w:rsidRDefault="0076058C" w:rsidP="00E3281C">
            <w:pPr>
              <w:pStyle w:val="Sinespaciado"/>
              <w:rPr>
                <w:rFonts w:cs="HelveticaNeueLT Std Thin"/>
                <w:color w:val="000000"/>
                <w:sz w:val="18"/>
                <w:szCs w:val="18"/>
              </w:rPr>
            </w:pPr>
            <w:r w:rsidRPr="004830D0">
              <w:rPr>
                <w:rFonts w:cs="HelveticaNeueLT Std Thin"/>
                <w:color w:val="000000"/>
                <w:sz w:val="18"/>
                <w:szCs w:val="18"/>
              </w:rPr>
              <w:t xml:space="preserve"> SOCIAL </w:t>
            </w:r>
          </w:p>
          <w:p w:rsidR="0076058C" w:rsidRPr="004830D0" w:rsidRDefault="0076058C" w:rsidP="00E3281C">
            <w:pPr>
              <w:pStyle w:val="Sinespaciado"/>
              <w:rPr>
                <w:rFonts w:cs="HelveticaNeueLT Std Thin"/>
                <w:color w:val="000000"/>
                <w:sz w:val="18"/>
                <w:szCs w:val="18"/>
              </w:rPr>
            </w:pPr>
          </w:p>
          <w:p w:rsidR="0076058C" w:rsidRPr="004830D0" w:rsidRDefault="0076058C" w:rsidP="00E3281C">
            <w:pPr>
              <w:pStyle w:val="Sinespaciado"/>
              <w:rPr>
                <w:rFonts w:cs="HelveticaNeueLT Std Thin"/>
                <w:color w:val="000000"/>
                <w:sz w:val="18"/>
                <w:szCs w:val="18"/>
              </w:rPr>
            </w:pPr>
          </w:p>
          <w:p w:rsidR="0076058C" w:rsidRPr="004830D0" w:rsidRDefault="0076058C" w:rsidP="00E3281C">
            <w:pPr>
              <w:pStyle w:val="Sinespaciado"/>
              <w:rPr>
                <w:rFonts w:cs="HelveticaNeueLT Std Thin"/>
                <w:color w:val="000000"/>
                <w:sz w:val="18"/>
                <w:szCs w:val="18"/>
              </w:rPr>
            </w:pPr>
            <w:r w:rsidRPr="004830D0">
              <w:rPr>
                <w:rFonts w:cs="HelveticaNeueLT Std Thin"/>
                <w:color w:val="000000"/>
                <w:sz w:val="18"/>
                <w:szCs w:val="18"/>
              </w:rPr>
              <w:t xml:space="preserve">Y </w:t>
            </w:r>
          </w:p>
          <w:p w:rsidR="0076058C" w:rsidRPr="004830D0" w:rsidRDefault="0076058C" w:rsidP="00E3281C">
            <w:pPr>
              <w:pStyle w:val="Sinespaciado"/>
              <w:rPr>
                <w:rFonts w:cs="HelveticaNeueLT Std Thin"/>
                <w:color w:val="000000"/>
                <w:sz w:val="18"/>
                <w:szCs w:val="18"/>
              </w:rPr>
            </w:pPr>
          </w:p>
          <w:p w:rsidR="0076058C" w:rsidRPr="004830D0" w:rsidRDefault="0076058C" w:rsidP="00E3281C">
            <w:pPr>
              <w:pStyle w:val="Sinespaciado"/>
              <w:rPr>
                <w:rFonts w:cs="HelveticaNeueLT Std Thin"/>
                <w:color w:val="000000"/>
                <w:sz w:val="18"/>
                <w:szCs w:val="18"/>
              </w:rPr>
            </w:pPr>
          </w:p>
          <w:p w:rsidR="0076058C" w:rsidRPr="004830D0" w:rsidRDefault="0076058C" w:rsidP="00E3281C">
            <w:pPr>
              <w:pStyle w:val="Sinespaciado"/>
              <w:rPr>
                <w:rFonts w:cs="HelveticaNeueLT Std Thin"/>
                <w:color w:val="000000"/>
                <w:sz w:val="18"/>
                <w:szCs w:val="18"/>
              </w:rPr>
            </w:pPr>
          </w:p>
          <w:p w:rsidR="0076058C" w:rsidRPr="004830D0" w:rsidRDefault="0076058C" w:rsidP="00E3281C">
            <w:pPr>
              <w:pStyle w:val="Sinespaciado"/>
              <w:rPr>
                <w:rFonts w:cs="HelveticaNeueLT Std Thin"/>
                <w:color w:val="000000"/>
                <w:sz w:val="18"/>
                <w:szCs w:val="18"/>
              </w:rPr>
            </w:pPr>
            <w:r w:rsidRPr="004830D0">
              <w:rPr>
                <w:rFonts w:cs="HelveticaNeueLT Std Thin"/>
                <w:color w:val="000000"/>
                <w:sz w:val="18"/>
                <w:szCs w:val="18"/>
              </w:rPr>
              <w:t xml:space="preserve">DESARROLLO </w:t>
            </w:r>
          </w:p>
          <w:p w:rsidR="0076058C" w:rsidRPr="004830D0" w:rsidRDefault="0076058C" w:rsidP="00E3281C">
            <w:pPr>
              <w:pStyle w:val="Sinespaciado"/>
              <w:rPr>
                <w:rFonts w:cs="HelveticaNeueLT Std Thin"/>
                <w:color w:val="000000"/>
                <w:sz w:val="18"/>
                <w:szCs w:val="18"/>
              </w:rPr>
            </w:pPr>
          </w:p>
          <w:p w:rsidR="0076058C" w:rsidRPr="004830D0" w:rsidRDefault="0076058C" w:rsidP="00E3281C">
            <w:pPr>
              <w:pStyle w:val="Sinespaciado"/>
              <w:rPr>
                <w:rFonts w:cs="HelveticaNeueLT Std Thin"/>
                <w:color w:val="000000"/>
                <w:sz w:val="18"/>
                <w:szCs w:val="18"/>
              </w:rPr>
            </w:pPr>
          </w:p>
          <w:p w:rsidR="0076058C" w:rsidRPr="004830D0" w:rsidRDefault="0076058C" w:rsidP="00E3281C">
            <w:pPr>
              <w:pStyle w:val="Sinespaciado"/>
              <w:rPr>
                <w:rFonts w:cs="HelveticaNeueLT Std Thin"/>
                <w:color w:val="000000"/>
                <w:sz w:val="18"/>
                <w:szCs w:val="18"/>
              </w:rPr>
            </w:pPr>
          </w:p>
          <w:p w:rsidR="0076058C" w:rsidRPr="004830D0" w:rsidRDefault="0076058C" w:rsidP="00E3281C">
            <w:pPr>
              <w:pStyle w:val="Sinespaciado"/>
              <w:rPr>
                <w:rFonts w:cs="HelveticaNeueLT Std Thin"/>
                <w:color w:val="000000"/>
                <w:sz w:val="18"/>
                <w:szCs w:val="18"/>
              </w:rPr>
            </w:pPr>
          </w:p>
          <w:p w:rsidR="0076058C" w:rsidRPr="004830D0" w:rsidRDefault="0076058C" w:rsidP="00E3281C">
            <w:pPr>
              <w:pStyle w:val="Sinespaciado"/>
              <w:rPr>
                <w:rFonts w:cs="HelveticaNeueLT Std Thin"/>
                <w:color w:val="000000"/>
                <w:sz w:val="18"/>
                <w:szCs w:val="18"/>
              </w:rPr>
            </w:pPr>
            <w:r w:rsidRPr="004830D0">
              <w:rPr>
                <w:rFonts w:cs="HelveticaNeueLT Std Thin"/>
                <w:color w:val="000000"/>
                <w:sz w:val="18"/>
                <w:szCs w:val="18"/>
              </w:rPr>
              <w:t>HUMANO</w:t>
            </w:r>
          </w:p>
          <w:p w:rsidR="0076058C" w:rsidRPr="004830D0" w:rsidRDefault="0076058C" w:rsidP="00E3281C">
            <w:pPr>
              <w:pStyle w:val="Sinespaciado"/>
              <w:rPr>
                <w:sz w:val="18"/>
                <w:szCs w:val="18"/>
              </w:rPr>
            </w:pPr>
          </w:p>
        </w:tc>
        <w:tc>
          <w:tcPr>
            <w:tcW w:w="2354" w:type="dxa"/>
          </w:tcPr>
          <w:p w:rsidR="0076058C" w:rsidRPr="004830D0" w:rsidRDefault="0076058C" w:rsidP="00E3281C">
            <w:pPr>
              <w:pStyle w:val="Sinespaciado"/>
              <w:rPr>
                <w:rStyle w:val="A11"/>
                <w:rFonts w:cs="HelveticaNeueLT Std Thin"/>
                <w:sz w:val="18"/>
                <w:szCs w:val="18"/>
              </w:rPr>
            </w:pPr>
            <w:r w:rsidRPr="004830D0">
              <w:rPr>
                <w:rStyle w:val="A11"/>
                <w:rFonts w:cs="HelveticaNeueLT Std Thin"/>
                <w:sz w:val="18"/>
                <w:szCs w:val="18"/>
              </w:rPr>
              <w:t>Contrasta y selecciona información de diversas fuentes, formula hipótesis y argumenta sobre problemas sociales, ambientales y de la ciu</w:t>
            </w:r>
            <w:r w:rsidRPr="004830D0">
              <w:rPr>
                <w:rStyle w:val="A11"/>
                <w:rFonts w:cs="HelveticaNeueLT Std Thin"/>
                <w:sz w:val="18"/>
                <w:szCs w:val="18"/>
              </w:rPr>
              <w:softHyphen/>
              <w:t>dadanía</w:t>
            </w:r>
          </w:p>
        </w:tc>
        <w:tc>
          <w:tcPr>
            <w:tcW w:w="2268" w:type="dxa"/>
          </w:tcPr>
          <w:p w:rsidR="0076058C" w:rsidRPr="004830D0" w:rsidRDefault="0076058C" w:rsidP="00E3281C">
            <w:pPr>
              <w:pStyle w:val="Sinespaciado"/>
              <w:rPr>
                <w:sz w:val="18"/>
                <w:szCs w:val="18"/>
              </w:rPr>
            </w:pPr>
            <w:r w:rsidRPr="004830D0">
              <w:rPr>
                <w:sz w:val="18"/>
                <w:szCs w:val="18"/>
              </w:rPr>
              <w:t>CS.F.5.2.1.</w:t>
            </w:r>
            <w:r w:rsidRPr="004830D0">
              <w:rPr>
                <w:sz w:val="18"/>
                <w:szCs w:val="18"/>
              </w:rPr>
              <w:tab/>
              <w:t>Diferenciar la verdad de la validez, mediante el uso de ejemplos en la discusión de un tema generador y la aplicación de los conocimientos adquiridos.</w:t>
            </w:r>
          </w:p>
          <w:p w:rsidR="0076058C" w:rsidRPr="004830D0" w:rsidRDefault="0076058C" w:rsidP="00E3281C">
            <w:pPr>
              <w:pStyle w:val="Sinespaciado"/>
              <w:rPr>
                <w:sz w:val="18"/>
                <w:szCs w:val="18"/>
              </w:rPr>
            </w:pPr>
            <w:r w:rsidRPr="004830D0">
              <w:rPr>
                <w:sz w:val="18"/>
                <w:szCs w:val="18"/>
              </w:rPr>
              <w:t>CS.F.5.2.2.</w:t>
            </w:r>
            <w:r w:rsidRPr="004830D0">
              <w:rPr>
                <w:sz w:val="18"/>
                <w:szCs w:val="18"/>
              </w:rPr>
              <w:tab/>
              <w:t>Diferenciar el concepto de verdad en las ciencias formales y en las ciencias fácticas, como antecedente para abordar el estudio de las ciencias.</w:t>
            </w:r>
          </w:p>
          <w:p w:rsidR="0076058C" w:rsidRPr="004830D0" w:rsidRDefault="0076058C" w:rsidP="00E3281C">
            <w:pPr>
              <w:pStyle w:val="Sinespaciado"/>
              <w:rPr>
                <w:sz w:val="18"/>
                <w:szCs w:val="18"/>
              </w:rPr>
            </w:pPr>
            <w:r w:rsidRPr="004830D0">
              <w:rPr>
                <w:sz w:val="18"/>
                <w:szCs w:val="18"/>
              </w:rPr>
              <w:t>CS.F.5.2.10.</w:t>
            </w:r>
            <w:r w:rsidRPr="004830D0">
              <w:rPr>
                <w:sz w:val="18"/>
                <w:szCs w:val="18"/>
              </w:rPr>
              <w:tab/>
              <w:t>Explicar el proceso de formación del pensamiento y la construcción de conceptos y teorías, diferenciándolo de la realidad a que hacen referencia, mediante ejercicios de conceptualización.</w:t>
            </w:r>
          </w:p>
          <w:p w:rsidR="0076058C" w:rsidRPr="004830D0" w:rsidRDefault="0076058C" w:rsidP="00E3281C">
            <w:pPr>
              <w:pStyle w:val="Sinespaciado"/>
              <w:rPr>
                <w:sz w:val="18"/>
                <w:szCs w:val="18"/>
              </w:rPr>
            </w:pPr>
            <w:r w:rsidRPr="004830D0">
              <w:rPr>
                <w:sz w:val="18"/>
                <w:szCs w:val="18"/>
              </w:rPr>
              <w:t>CS.F.5.2.11.</w:t>
            </w:r>
            <w:r w:rsidRPr="004830D0">
              <w:rPr>
                <w:sz w:val="18"/>
                <w:szCs w:val="18"/>
              </w:rPr>
              <w:tab/>
              <w:t>Aplicar los conceptos de validez y de verdad en discursos de líderes políticos y editoriales de prensa.</w:t>
            </w:r>
          </w:p>
          <w:p w:rsidR="0076058C" w:rsidRPr="004830D0" w:rsidRDefault="0076058C" w:rsidP="00E3281C">
            <w:pPr>
              <w:pStyle w:val="Sinespaciado"/>
              <w:rPr>
                <w:sz w:val="18"/>
                <w:szCs w:val="18"/>
              </w:rPr>
            </w:pPr>
            <w:r w:rsidRPr="004830D0">
              <w:rPr>
                <w:sz w:val="18"/>
                <w:szCs w:val="18"/>
              </w:rPr>
              <w:t>CS.F.5.2.7.</w:t>
            </w:r>
            <w:r w:rsidRPr="004830D0">
              <w:rPr>
                <w:sz w:val="18"/>
                <w:szCs w:val="18"/>
              </w:rPr>
              <w:tab/>
              <w:t>Identificar y decodificar contradicciones, paradojas y falacias en discursos orales y escritos tomando en cuenta estos conceptos y sus significados.</w:t>
            </w:r>
          </w:p>
        </w:tc>
        <w:tc>
          <w:tcPr>
            <w:tcW w:w="1984" w:type="dxa"/>
          </w:tcPr>
          <w:p w:rsidR="0076058C" w:rsidRPr="004830D0" w:rsidRDefault="0076058C" w:rsidP="00E3281C">
            <w:pPr>
              <w:pStyle w:val="Sinespaciado"/>
              <w:rPr>
                <w:sz w:val="18"/>
                <w:lang w:val="es-ES"/>
              </w:rPr>
            </w:pPr>
            <w:r w:rsidRPr="004830D0">
              <w:rPr>
                <w:sz w:val="18"/>
                <w:lang w:val="es-ES"/>
              </w:rPr>
              <w:t>CE.CS.F.5.3. Diferencia la verdad de la validez aplicándolas a la formación de conceptos y teorías y diferenciándolas en las ciencias formales y fácticas, mediante el uso de ejemplos.</w:t>
            </w:r>
          </w:p>
          <w:p w:rsidR="0076058C" w:rsidRPr="004830D0" w:rsidRDefault="0076058C" w:rsidP="00E3281C">
            <w:pPr>
              <w:tabs>
                <w:tab w:val="left" w:pos="924"/>
              </w:tabs>
              <w:autoSpaceDE w:val="0"/>
              <w:autoSpaceDN w:val="0"/>
              <w:adjustRightInd w:val="0"/>
              <w:jc w:val="both"/>
              <w:rPr>
                <w:rFonts w:ascii="Calibri" w:hAnsi="Calibri" w:cs="Calibri"/>
                <w:bCs/>
                <w:i/>
                <w:sz w:val="18"/>
                <w:szCs w:val="18"/>
                <w:lang w:val="es-ES"/>
              </w:rPr>
            </w:pPr>
          </w:p>
          <w:p w:rsidR="0076058C" w:rsidRPr="004830D0" w:rsidRDefault="0076058C" w:rsidP="00E3281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CE.CS.F.5.4. Comprende y aplica los instrumentos intelectuales de la argumentación lógica, evitando falacias, paradojas y contradicciones, estableciendo las ideas centrales y secundarias en la construcción de un discurso coherente y riguroso.</w:t>
            </w:r>
          </w:p>
          <w:p w:rsidR="0076058C" w:rsidRPr="004830D0" w:rsidRDefault="0076058C" w:rsidP="00E3281C">
            <w:pPr>
              <w:tabs>
                <w:tab w:val="left" w:pos="924"/>
              </w:tabs>
              <w:autoSpaceDE w:val="0"/>
              <w:autoSpaceDN w:val="0"/>
              <w:adjustRightInd w:val="0"/>
              <w:jc w:val="both"/>
              <w:rPr>
                <w:sz w:val="18"/>
                <w:szCs w:val="18"/>
                <w:lang w:val="es-ES"/>
              </w:rPr>
            </w:pPr>
          </w:p>
        </w:tc>
        <w:tc>
          <w:tcPr>
            <w:tcW w:w="2126" w:type="dxa"/>
          </w:tcPr>
          <w:p w:rsidR="0076058C" w:rsidRPr="004830D0" w:rsidRDefault="0076058C" w:rsidP="00E3281C">
            <w:pPr>
              <w:pStyle w:val="Sinespaciado"/>
              <w:rPr>
                <w:bCs/>
                <w:i/>
                <w:sz w:val="18"/>
                <w:szCs w:val="18"/>
                <w:lang w:val="es-ES"/>
              </w:rPr>
            </w:pPr>
            <w:r w:rsidRPr="004830D0">
              <w:rPr>
                <w:bCs/>
                <w:i/>
                <w:sz w:val="18"/>
                <w:szCs w:val="18"/>
                <w:lang w:val="es-ES"/>
              </w:rPr>
              <w:t>I.CS.F.5.3.1. Diferencia la verdad de la validez en la formación de conceptos y teorías en las ciencias formales y fácticas, aplicándolas al análisis de discursos y editoriales de prensa de líderes políticos. (I.2., I.4.)</w:t>
            </w:r>
          </w:p>
          <w:p w:rsidR="0076058C" w:rsidRPr="004830D0" w:rsidRDefault="0076058C" w:rsidP="00E3281C">
            <w:pPr>
              <w:pStyle w:val="Sinespaciado"/>
              <w:rPr>
                <w:sz w:val="18"/>
                <w:szCs w:val="18"/>
              </w:rPr>
            </w:pPr>
          </w:p>
          <w:p w:rsidR="0076058C" w:rsidRPr="004830D0" w:rsidRDefault="0076058C" w:rsidP="00E3281C">
            <w:pPr>
              <w:pStyle w:val="Sinespaciado"/>
              <w:rPr>
                <w:bCs/>
                <w:i/>
                <w:sz w:val="18"/>
                <w:szCs w:val="18"/>
                <w:lang w:val="es-ES"/>
              </w:rPr>
            </w:pPr>
            <w:r w:rsidRPr="004830D0">
              <w:rPr>
                <w:bCs/>
                <w:i/>
                <w:sz w:val="18"/>
                <w:szCs w:val="18"/>
                <w:lang w:val="es-ES"/>
              </w:rPr>
              <w:t>I.CS.F.5.4.1. Comprende y aplica las estructuras y principios de la argumentación lógica y lógica simbólica, evitando falacias, paradojas y contradicciones, estableciendo las tesis centrales y secundarias en la construcción de un discurso coherente y riguroso. (I.1.)</w:t>
            </w:r>
          </w:p>
          <w:p w:rsidR="0076058C" w:rsidRPr="004830D0" w:rsidRDefault="0076058C" w:rsidP="00E3281C">
            <w:pPr>
              <w:pStyle w:val="Sinespaciado"/>
              <w:rPr>
                <w:bCs/>
                <w:i/>
                <w:sz w:val="18"/>
                <w:szCs w:val="18"/>
                <w:lang w:val="es-ES"/>
              </w:rPr>
            </w:pPr>
          </w:p>
          <w:p w:rsidR="0076058C" w:rsidRPr="004830D0" w:rsidRDefault="0076058C" w:rsidP="00E3281C">
            <w:pPr>
              <w:pStyle w:val="Sinespaciado"/>
              <w:rPr>
                <w:bCs/>
                <w:i/>
                <w:sz w:val="18"/>
                <w:szCs w:val="18"/>
                <w:lang w:val="es-ES"/>
              </w:rPr>
            </w:pPr>
            <w:r w:rsidRPr="004830D0">
              <w:rPr>
                <w:bCs/>
                <w:i/>
                <w:sz w:val="18"/>
                <w:szCs w:val="18"/>
                <w:lang w:val="es-ES"/>
              </w:rPr>
              <w:t>I.CS.F.5.4.2. Diferencia las falacias de las paradojas, comprendiendo</w:t>
            </w:r>
          </w:p>
          <w:p w:rsidR="0076058C" w:rsidRPr="004830D0" w:rsidRDefault="0076058C" w:rsidP="00E3281C">
            <w:pPr>
              <w:pStyle w:val="Sinespaciado"/>
              <w:rPr>
                <w:sz w:val="18"/>
                <w:szCs w:val="18"/>
              </w:rPr>
            </w:pPr>
            <w:r w:rsidRPr="004830D0">
              <w:rPr>
                <w:bCs/>
                <w:i/>
                <w:sz w:val="18"/>
                <w:szCs w:val="18"/>
                <w:lang w:val="es-ES"/>
              </w:rPr>
              <w:t>y aplicando los principios de la argumentación y deliberación, en el análisis de textos académicos y de prensa. (J.3.)</w:t>
            </w:r>
          </w:p>
        </w:tc>
      </w:tr>
      <w:tr w:rsidR="0076058C" w:rsidRPr="004830D0" w:rsidTr="0076058C">
        <w:tc>
          <w:tcPr>
            <w:tcW w:w="2036" w:type="dxa"/>
            <w:vMerge/>
          </w:tcPr>
          <w:p w:rsidR="0076058C" w:rsidRPr="004830D0" w:rsidRDefault="0076058C" w:rsidP="00E3281C">
            <w:pPr>
              <w:pStyle w:val="Sinespaciado"/>
              <w:rPr>
                <w:sz w:val="18"/>
                <w:szCs w:val="18"/>
              </w:rPr>
            </w:pPr>
          </w:p>
        </w:tc>
        <w:tc>
          <w:tcPr>
            <w:tcW w:w="2354" w:type="dxa"/>
          </w:tcPr>
          <w:p w:rsidR="0076058C" w:rsidRPr="004830D0" w:rsidRDefault="0076058C" w:rsidP="00E3281C">
            <w:pPr>
              <w:pStyle w:val="Sinespaciado"/>
              <w:rPr>
                <w:rStyle w:val="A11"/>
                <w:rFonts w:cs="HelveticaNeueLT Std Thin"/>
                <w:sz w:val="18"/>
                <w:szCs w:val="18"/>
              </w:rPr>
            </w:pPr>
            <w:r w:rsidRPr="004830D0">
              <w:rPr>
                <w:rStyle w:val="A11"/>
                <w:rFonts w:cs="HelveticaNeueLT Std Thin"/>
                <w:sz w:val="18"/>
                <w:szCs w:val="18"/>
              </w:rPr>
              <w:t>Comunica juicios críticos, conclusiones y resultados, de forma argumentada, a través de la producción de textos escritos</w:t>
            </w:r>
            <w:r w:rsidRPr="004830D0">
              <w:rPr>
                <w:rStyle w:val="A12"/>
                <w:sz w:val="18"/>
                <w:szCs w:val="18"/>
              </w:rPr>
              <w:t xml:space="preserve"> </w:t>
            </w:r>
            <w:r w:rsidRPr="004830D0">
              <w:rPr>
                <w:rStyle w:val="A11"/>
                <w:rFonts w:cs="HelveticaNeueLT Std Thin"/>
                <w:sz w:val="18"/>
                <w:szCs w:val="18"/>
              </w:rPr>
              <w:t>y de varias formas de expresión oral, que reflejen proyectos de investigación sobre la práctica y promoción de la equidad, justicia social, cultura de paz, derechos humanos y otros ámbitos de interés social</w:t>
            </w:r>
          </w:p>
        </w:tc>
        <w:tc>
          <w:tcPr>
            <w:tcW w:w="2268" w:type="dxa"/>
          </w:tcPr>
          <w:p w:rsidR="0076058C" w:rsidRPr="004830D0" w:rsidRDefault="0076058C" w:rsidP="00E3281C">
            <w:pPr>
              <w:pStyle w:val="Sinespaciado"/>
              <w:rPr>
                <w:sz w:val="18"/>
                <w:szCs w:val="18"/>
              </w:rPr>
            </w:pPr>
            <w:r w:rsidRPr="004830D0">
              <w:rPr>
                <w:sz w:val="18"/>
                <w:szCs w:val="18"/>
              </w:rPr>
              <w:t>CS.F.5.2.7.</w:t>
            </w:r>
            <w:r w:rsidRPr="004830D0">
              <w:rPr>
                <w:sz w:val="18"/>
                <w:szCs w:val="18"/>
              </w:rPr>
              <w:tab/>
              <w:t>Identificar y decodificar contradicciones, paradojas y falacias en discursos orales y escritos tomando en cuenta estos conceptos y sus significados.</w:t>
            </w:r>
          </w:p>
          <w:p w:rsidR="0076058C" w:rsidRPr="004830D0" w:rsidRDefault="0076058C" w:rsidP="00E3281C">
            <w:pPr>
              <w:pStyle w:val="Sinespaciado"/>
              <w:rPr>
                <w:sz w:val="18"/>
                <w:szCs w:val="18"/>
              </w:rPr>
            </w:pPr>
            <w:r w:rsidRPr="004830D0">
              <w:rPr>
                <w:sz w:val="18"/>
                <w:szCs w:val="18"/>
              </w:rPr>
              <w:t>CS.F.5.2.8.</w:t>
            </w:r>
            <w:r w:rsidRPr="004830D0">
              <w:rPr>
                <w:sz w:val="18"/>
                <w:szCs w:val="18"/>
              </w:rPr>
              <w:tab/>
              <w:t>Identificar falacias lógicas o del pensamiento (de autoridad, ad hominem, etc.), mediante su reconocimiento en discursos de los medios de comunicación de masas.</w:t>
            </w:r>
          </w:p>
          <w:p w:rsidR="0076058C" w:rsidRPr="004830D0" w:rsidRDefault="0076058C" w:rsidP="00E3281C">
            <w:pPr>
              <w:pStyle w:val="Sinespaciado"/>
              <w:rPr>
                <w:sz w:val="18"/>
                <w:szCs w:val="18"/>
              </w:rPr>
            </w:pPr>
            <w:r w:rsidRPr="004830D0">
              <w:rPr>
                <w:sz w:val="18"/>
                <w:szCs w:val="18"/>
              </w:rPr>
              <w:lastRenderedPageBreak/>
              <w:t>CS.F.5.2.9.</w:t>
            </w:r>
            <w:r w:rsidRPr="004830D0">
              <w:rPr>
                <w:sz w:val="18"/>
                <w:szCs w:val="18"/>
              </w:rPr>
              <w:tab/>
              <w:t>Comprender y aplicar los procedimientos de la lógica simbólica y sus conectores para construir cadenas argumentativas.</w:t>
            </w:r>
          </w:p>
        </w:tc>
        <w:tc>
          <w:tcPr>
            <w:tcW w:w="1984" w:type="dxa"/>
          </w:tcPr>
          <w:p w:rsidR="0076058C" w:rsidRPr="004830D0" w:rsidRDefault="0076058C" w:rsidP="00E3281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CE.CS.F.5.4. Comprende y aplica los instrumentos intelectuales de la argumentación lógica, evitando falacias, paradojas y contradicciones, estableciendo las ideas centrales y secundarias en la construcción de un discurso coherente y riguroso.</w:t>
            </w:r>
          </w:p>
          <w:p w:rsidR="0076058C" w:rsidRPr="004830D0" w:rsidRDefault="0076058C" w:rsidP="00E3281C">
            <w:pPr>
              <w:pStyle w:val="Sinespaciado"/>
              <w:rPr>
                <w:sz w:val="18"/>
                <w:szCs w:val="18"/>
                <w:lang w:val="es-ES"/>
              </w:rPr>
            </w:pPr>
          </w:p>
        </w:tc>
        <w:tc>
          <w:tcPr>
            <w:tcW w:w="2126" w:type="dxa"/>
          </w:tcPr>
          <w:p w:rsidR="0076058C" w:rsidRPr="004830D0" w:rsidRDefault="0076058C" w:rsidP="00E3281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I.CS.F.5.4.1. Comprende y aplica las estructuras y principios de la argumentación lógica y lógica simbólica, evitando falacias, paradojas y contradicciones, estableciendo las tesis centrales y secundarias en la construcción de un discurso coherente y riguroso. (I.1.)</w:t>
            </w:r>
          </w:p>
          <w:p w:rsidR="0076058C" w:rsidRPr="004830D0" w:rsidRDefault="0076058C" w:rsidP="00E3281C">
            <w:pPr>
              <w:tabs>
                <w:tab w:val="left" w:pos="924"/>
              </w:tabs>
              <w:autoSpaceDE w:val="0"/>
              <w:autoSpaceDN w:val="0"/>
              <w:adjustRightInd w:val="0"/>
              <w:jc w:val="both"/>
              <w:rPr>
                <w:rFonts w:ascii="Calibri" w:hAnsi="Calibri" w:cs="Calibri"/>
                <w:bCs/>
                <w:i/>
                <w:sz w:val="18"/>
                <w:szCs w:val="18"/>
                <w:lang w:val="es-ES"/>
              </w:rPr>
            </w:pPr>
          </w:p>
          <w:p w:rsidR="0076058C" w:rsidRPr="004830D0" w:rsidRDefault="0076058C" w:rsidP="00E3281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I.CS.F.5.4.2. Diferencia las falacias de las paradojas, comprendiendo</w:t>
            </w:r>
          </w:p>
          <w:p w:rsidR="0076058C" w:rsidRPr="004830D0" w:rsidRDefault="0076058C" w:rsidP="00E3281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y aplicando los principios de la argumentación y deliberación, en el análisis de textos académicos y de prensa. (J.3.)</w:t>
            </w:r>
          </w:p>
          <w:p w:rsidR="0076058C" w:rsidRPr="004830D0" w:rsidRDefault="0076058C" w:rsidP="00E3281C">
            <w:pPr>
              <w:pStyle w:val="Sinespaciado"/>
              <w:rPr>
                <w:sz w:val="18"/>
                <w:szCs w:val="18"/>
              </w:rPr>
            </w:pPr>
          </w:p>
        </w:tc>
      </w:tr>
      <w:tr w:rsidR="0076058C" w:rsidRPr="004830D0" w:rsidTr="0076058C">
        <w:tc>
          <w:tcPr>
            <w:tcW w:w="2036" w:type="dxa"/>
            <w:vMerge/>
          </w:tcPr>
          <w:p w:rsidR="0076058C" w:rsidRPr="004830D0" w:rsidRDefault="0076058C" w:rsidP="00E3281C">
            <w:pPr>
              <w:pStyle w:val="Sinespaciado"/>
              <w:rPr>
                <w:sz w:val="18"/>
                <w:szCs w:val="18"/>
              </w:rPr>
            </w:pPr>
          </w:p>
        </w:tc>
        <w:tc>
          <w:tcPr>
            <w:tcW w:w="2354" w:type="dxa"/>
          </w:tcPr>
          <w:p w:rsidR="0076058C" w:rsidRPr="004830D0" w:rsidRDefault="0076058C" w:rsidP="00E3281C">
            <w:pPr>
              <w:pStyle w:val="Sinespaciado"/>
              <w:rPr>
                <w:rStyle w:val="A11"/>
                <w:rFonts w:cs="HelveticaNeueLT Std Thin"/>
                <w:sz w:val="18"/>
                <w:szCs w:val="18"/>
              </w:rPr>
            </w:pPr>
            <w:r w:rsidRPr="004830D0">
              <w:rPr>
                <w:rStyle w:val="A11"/>
                <w:rFonts w:cs="HelveticaNeueLT Std Thin"/>
                <w:sz w:val="18"/>
                <w:szCs w:val="18"/>
              </w:rPr>
              <w:t>Establece relaciones entre normas y espacios que dificultan o facilitan la participación, ejercicio y defensa de derechos, deberes humanos y sociales en diversos contextos histórico-geográficos</w:t>
            </w:r>
          </w:p>
        </w:tc>
        <w:tc>
          <w:tcPr>
            <w:tcW w:w="2268" w:type="dxa"/>
          </w:tcPr>
          <w:p w:rsidR="0076058C" w:rsidRPr="004830D0" w:rsidRDefault="0076058C" w:rsidP="00E3281C">
            <w:pPr>
              <w:pStyle w:val="Sinespaciado"/>
              <w:rPr>
                <w:sz w:val="18"/>
                <w:szCs w:val="18"/>
                <w:lang w:val="es-ES"/>
              </w:rPr>
            </w:pPr>
            <w:r w:rsidRPr="004830D0">
              <w:rPr>
                <w:sz w:val="18"/>
                <w:szCs w:val="18"/>
                <w:lang w:val="es-ES"/>
              </w:rPr>
              <w:t>CS.F.5.1.7.</w:t>
            </w:r>
            <w:r w:rsidRPr="004830D0">
              <w:rPr>
                <w:sz w:val="18"/>
                <w:szCs w:val="18"/>
                <w:lang w:val="es-ES"/>
              </w:rPr>
              <w:tab/>
              <w:t>Analizar los conceptos fundamentales sobre la comunidad, el quehacer y las formas políticas, desde el enfoque de igualdad.</w:t>
            </w:r>
          </w:p>
          <w:p w:rsidR="0076058C" w:rsidRPr="004830D0" w:rsidRDefault="0076058C" w:rsidP="00E3281C">
            <w:pPr>
              <w:pStyle w:val="Sinespaciado"/>
              <w:rPr>
                <w:sz w:val="18"/>
                <w:szCs w:val="18"/>
                <w:lang w:val="es-ES"/>
              </w:rPr>
            </w:pPr>
            <w:r w:rsidRPr="004830D0">
              <w:rPr>
                <w:sz w:val="18"/>
                <w:szCs w:val="18"/>
                <w:lang w:val="es-ES"/>
              </w:rPr>
              <w:t>CS.F.5.1.8.</w:t>
            </w:r>
            <w:r w:rsidRPr="004830D0">
              <w:rPr>
                <w:sz w:val="18"/>
                <w:szCs w:val="18"/>
                <w:lang w:val="es-ES"/>
              </w:rPr>
              <w:tab/>
              <w:t>Describir y categorizar el alcance de la idea del ser humano como “animal político” en función de su necesidad de vivir en sociedad.</w:t>
            </w:r>
          </w:p>
          <w:p w:rsidR="0076058C" w:rsidRPr="004830D0" w:rsidRDefault="0076058C" w:rsidP="00E3281C">
            <w:pPr>
              <w:pStyle w:val="Sinespaciado"/>
              <w:rPr>
                <w:sz w:val="18"/>
                <w:szCs w:val="18"/>
                <w:lang w:val="es-ES"/>
              </w:rPr>
            </w:pPr>
            <w:r w:rsidRPr="004830D0">
              <w:rPr>
                <w:sz w:val="18"/>
                <w:szCs w:val="18"/>
                <w:lang w:val="es-ES"/>
              </w:rPr>
              <w:t>CS.F.5.1.9.</w:t>
            </w:r>
            <w:r w:rsidRPr="004830D0">
              <w:rPr>
                <w:sz w:val="18"/>
                <w:szCs w:val="18"/>
                <w:lang w:val="es-ES"/>
              </w:rPr>
              <w:tab/>
              <w:t>Discutir las desigualdades de la democracia originaria griega y su relación con la actualidad.</w:t>
            </w:r>
          </w:p>
          <w:p w:rsidR="0076058C" w:rsidRPr="004830D0" w:rsidRDefault="0076058C" w:rsidP="00E3281C">
            <w:pPr>
              <w:pStyle w:val="Sinespaciado"/>
              <w:rPr>
                <w:sz w:val="18"/>
                <w:szCs w:val="18"/>
                <w:lang w:val="es-ES"/>
              </w:rPr>
            </w:pPr>
            <w:r w:rsidRPr="004830D0">
              <w:rPr>
                <w:sz w:val="18"/>
                <w:szCs w:val="18"/>
                <w:lang w:val="es-ES"/>
              </w:rPr>
              <w:t>CS.F.5.1.10.</w:t>
            </w:r>
            <w:r w:rsidRPr="004830D0">
              <w:rPr>
                <w:sz w:val="18"/>
                <w:szCs w:val="18"/>
                <w:lang w:val="es-ES"/>
              </w:rPr>
              <w:tab/>
              <w:t>Establecer la importancia de la persuasión como base de la deliberación en el ejercicio de la ciudadanía.</w:t>
            </w:r>
          </w:p>
          <w:p w:rsidR="0076058C" w:rsidRPr="004830D0" w:rsidRDefault="0076058C" w:rsidP="00E3281C">
            <w:pPr>
              <w:pStyle w:val="Sinespaciado"/>
              <w:rPr>
                <w:sz w:val="18"/>
                <w:szCs w:val="18"/>
                <w:lang w:val="es-ES"/>
              </w:rPr>
            </w:pPr>
            <w:r w:rsidRPr="004830D0">
              <w:rPr>
                <w:sz w:val="18"/>
                <w:szCs w:val="18"/>
                <w:lang w:val="es-ES"/>
              </w:rPr>
              <w:t>CS.F.5.1.11.</w:t>
            </w:r>
            <w:r w:rsidRPr="004830D0">
              <w:rPr>
                <w:sz w:val="18"/>
                <w:szCs w:val="18"/>
                <w:lang w:val="es-ES"/>
              </w:rPr>
              <w:tab/>
              <w:t>Aplicar el método socrático y el diálogo estructurado en función de la construcción de un pensamiento creativo.</w:t>
            </w:r>
          </w:p>
          <w:p w:rsidR="0076058C" w:rsidRPr="004830D0" w:rsidRDefault="0076058C" w:rsidP="00E3281C">
            <w:pPr>
              <w:pStyle w:val="Sinespaciado"/>
              <w:rPr>
                <w:sz w:val="18"/>
                <w:szCs w:val="18"/>
                <w:lang w:val="es-ES"/>
              </w:rPr>
            </w:pPr>
            <w:r w:rsidRPr="004830D0">
              <w:rPr>
                <w:sz w:val="18"/>
                <w:szCs w:val="18"/>
                <w:lang w:val="es-ES"/>
              </w:rPr>
              <w:t>CS.F.5.1.12.</w:t>
            </w:r>
            <w:r w:rsidRPr="004830D0">
              <w:rPr>
                <w:sz w:val="18"/>
                <w:szCs w:val="18"/>
                <w:lang w:val="es-ES"/>
              </w:rPr>
              <w:tab/>
              <w:t>Establecer las bases fundamentales del diálogo racional como experiencia comunicativa fecunda.</w:t>
            </w:r>
          </w:p>
        </w:tc>
        <w:tc>
          <w:tcPr>
            <w:tcW w:w="1984" w:type="dxa"/>
          </w:tcPr>
          <w:p w:rsidR="0076058C" w:rsidRPr="004830D0" w:rsidRDefault="0076058C" w:rsidP="00E3281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CE.CS.F.5.2. Relaciona la reflexión filosófica con los conflictos de poder, el ejercicio político y ciudadano por medio del análisis de sus conceptos fundamentales, la práctica del método socrático, la deliberación, la persuasión racional y creativa, en función de la igualdad social y la crítica a toda forma de intolerancia al pensamiento diferente, como en el caso de Hipatia.</w:t>
            </w:r>
          </w:p>
          <w:p w:rsidR="0076058C" w:rsidRPr="004830D0" w:rsidRDefault="0076058C" w:rsidP="00E3281C">
            <w:pPr>
              <w:pStyle w:val="Sinespaciado"/>
              <w:rPr>
                <w:sz w:val="18"/>
                <w:szCs w:val="18"/>
                <w:lang w:val="es-ES"/>
              </w:rPr>
            </w:pPr>
          </w:p>
        </w:tc>
        <w:tc>
          <w:tcPr>
            <w:tcW w:w="2126" w:type="dxa"/>
          </w:tcPr>
          <w:p w:rsidR="0076058C" w:rsidRPr="004830D0" w:rsidRDefault="0076058C" w:rsidP="00E3281C">
            <w:pPr>
              <w:tabs>
                <w:tab w:val="left" w:pos="924"/>
              </w:tabs>
              <w:autoSpaceDE w:val="0"/>
              <w:autoSpaceDN w:val="0"/>
              <w:adjustRightInd w:val="0"/>
              <w:jc w:val="both"/>
              <w:rPr>
                <w:rFonts w:ascii="Calibri" w:hAnsi="Calibri" w:cs="Calibri"/>
                <w:bCs/>
                <w:i/>
                <w:sz w:val="18"/>
                <w:szCs w:val="18"/>
                <w:lang w:val="es-ES"/>
              </w:rPr>
            </w:pPr>
          </w:p>
          <w:p w:rsidR="0076058C" w:rsidRPr="004830D0" w:rsidRDefault="0076058C" w:rsidP="00E3281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I.CS.F.5.2.1. Compara las desigualdades de la democracia griega con la actual, a partir del análisis del caso de intolerancia e irracionalidad que sufrió la pensadora Hipatia, representante de la escuela neoplatónica, y de la carencia</w:t>
            </w:r>
          </w:p>
          <w:p w:rsidR="0076058C" w:rsidRPr="004830D0" w:rsidRDefault="0076058C" w:rsidP="00E3281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de la persuasión y la deliberación en el ejercicio de la ciudadanía a través de conceptos fundamentales sobre la comunidad, el quehacer y formas políticas. (J.1., J.4., S.1.)</w:t>
            </w:r>
          </w:p>
          <w:p w:rsidR="0076058C" w:rsidRPr="004830D0" w:rsidRDefault="0076058C" w:rsidP="00E3281C">
            <w:pPr>
              <w:tabs>
                <w:tab w:val="left" w:pos="924"/>
              </w:tabs>
              <w:autoSpaceDE w:val="0"/>
              <w:autoSpaceDN w:val="0"/>
              <w:adjustRightInd w:val="0"/>
              <w:jc w:val="both"/>
              <w:rPr>
                <w:rFonts w:ascii="Calibri" w:hAnsi="Calibri" w:cs="Calibri"/>
                <w:bCs/>
                <w:i/>
                <w:sz w:val="18"/>
                <w:szCs w:val="18"/>
                <w:lang w:val="es-ES"/>
              </w:rPr>
            </w:pPr>
          </w:p>
          <w:p w:rsidR="0076058C" w:rsidRPr="004830D0" w:rsidRDefault="0076058C" w:rsidP="00E3281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I.CS.F.5.2.2. Examina la importancia del método socrático y el diálogo racional y estructurado en la experiencia comunicativa del ser humano como “animal político”, en función de dilucidar las relaciones de poder que legitima una u otra posición filosófica. (J.3.)</w:t>
            </w:r>
          </w:p>
          <w:p w:rsidR="0076058C" w:rsidRPr="004830D0" w:rsidRDefault="0076058C" w:rsidP="00E3281C">
            <w:pPr>
              <w:pStyle w:val="Sinespaciado"/>
              <w:rPr>
                <w:sz w:val="18"/>
                <w:szCs w:val="18"/>
              </w:rPr>
            </w:pPr>
          </w:p>
        </w:tc>
      </w:tr>
      <w:tr w:rsidR="0076058C" w:rsidRPr="004830D0" w:rsidTr="0076058C">
        <w:tc>
          <w:tcPr>
            <w:tcW w:w="2036" w:type="dxa"/>
            <w:vMerge/>
          </w:tcPr>
          <w:p w:rsidR="0076058C" w:rsidRPr="004830D0" w:rsidRDefault="0076058C" w:rsidP="00E3281C">
            <w:pPr>
              <w:pStyle w:val="Sinespaciado"/>
              <w:rPr>
                <w:sz w:val="18"/>
                <w:szCs w:val="18"/>
              </w:rPr>
            </w:pPr>
          </w:p>
        </w:tc>
        <w:tc>
          <w:tcPr>
            <w:tcW w:w="2354" w:type="dxa"/>
          </w:tcPr>
          <w:p w:rsidR="0076058C" w:rsidRPr="004830D0" w:rsidRDefault="0076058C" w:rsidP="00E3281C">
            <w:pPr>
              <w:pStyle w:val="Sinespaciado"/>
              <w:rPr>
                <w:rStyle w:val="A11"/>
                <w:rFonts w:cs="HelveticaNeueLT Std Thin"/>
                <w:sz w:val="18"/>
                <w:szCs w:val="18"/>
              </w:rPr>
            </w:pPr>
            <w:r w:rsidRPr="004830D0">
              <w:rPr>
                <w:rStyle w:val="A11"/>
                <w:rFonts w:cs="HelveticaNeueLT Std Thin"/>
                <w:sz w:val="18"/>
                <w:szCs w:val="18"/>
              </w:rPr>
              <w:t>Analiza y relaciona problemas sociales, ambientales y geopolíticos del mundo con la situa</w:t>
            </w:r>
            <w:r w:rsidRPr="004830D0">
              <w:rPr>
                <w:rStyle w:val="A11"/>
                <w:rFonts w:cs="HelveticaNeueLT Std Thin"/>
                <w:sz w:val="18"/>
                <w:szCs w:val="18"/>
              </w:rPr>
              <w:softHyphen/>
              <w:t>ción de nuestro país y reflexiona sobre las causas, soluciones y su rol frente a ellos.</w:t>
            </w:r>
          </w:p>
        </w:tc>
        <w:tc>
          <w:tcPr>
            <w:tcW w:w="2268" w:type="dxa"/>
          </w:tcPr>
          <w:p w:rsidR="0076058C" w:rsidRPr="004830D0" w:rsidRDefault="0076058C" w:rsidP="00E3281C">
            <w:pPr>
              <w:pStyle w:val="Sinespaciado"/>
              <w:rPr>
                <w:sz w:val="18"/>
                <w:szCs w:val="18"/>
              </w:rPr>
            </w:pPr>
            <w:r w:rsidRPr="004830D0">
              <w:rPr>
                <w:sz w:val="18"/>
                <w:szCs w:val="18"/>
              </w:rPr>
              <w:t>CS.F.5.1.5.</w:t>
            </w:r>
            <w:r w:rsidRPr="004830D0">
              <w:rPr>
                <w:sz w:val="18"/>
                <w:szCs w:val="18"/>
              </w:rPr>
              <w:tab/>
              <w:t>Analizar y valorar el pensamiento de Hipatia dentro de la escuela neoplatónica en la Grecia del siglo V.</w:t>
            </w:r>
          </w:p>
          <w:p w:rsidR="0076058C" w:rsidRPr="004830D0" w:rsidRDefault="0076058C" w:rsidP="00E3281C">
            <w:pPr>
              <w:pStyle w:val="Sinespaciado"/>
              <w:rPr>
                <w:sz w:val="18"/>
                <w:szCs w:val="18"/>
              </w:rPr>
            </w:pPr>
            <w:r w:rsidRPr="004830D0">
              <w:rPr>
                <w:sz w:val="18"/>
                <w:szCs w:val="18"/>
              </w:rPr>
              <w:t>CS.F.5.1.6.</w:t>
            </w:r>
            <w:r w:rsidRPr="004830D0">
              <w:rPr>
                <w:sz w:val="18"/>
                <w:szCs w:val="18"/>
              </w:rPr>
              <w:tab/>
              <w:t>Discutir los desafíos planteados por Hipatia como pensadora y como mujer en la perspectiva de comprender actuales formas de intolerancia e irracionalidad.</w:t>
            </w:r>
          </w:p>
          <w:p w:rsidR="0076058C" w:rsidRPr="004830D0" w:rsidRDefault="0076058C" w:rsidP="00E3281C">
            <w:pPr>
              <w:pStyle w:val="Sinespaciado"/>
              <w:rPr>
                <w:sz w:val="18"/>
                <w:szCs w:val="18"/>
              </w:rPr>
            </w:pPr>
            <w:r w:rsidRPr="004830D0">
              <w:rPr>
                <w:sz w:val="18"/>
                <w:szCs w:val="18"/>
              </w:rPr>
              <w:t>CS.F.5.2.17.</w:t>
            </w:r>
            <w:r w:rsidRPr="004830D0">
              <w:rPr>
                <w:sz w:val="18"/>
                <w:szCs w:val="18"/>
              </w:rPr>
              <w:tab/>
              <w:t xml:space="preserve">Identificar características de la identidad del “ser” </w:t>
            </w:r>
            <w:r w:rsidRPr="004830D0">
              <w:rPr>
                <w:sz w:val="18"/>
                <w:szCs w:val="18"/>
              </w:rPr>
              <w:lastRenderedPageBreak/>
              <w:t>latinoamericano en diversas expresiones artísticas (pintura, escultura, poesía, arquitectura, novela, ensayo literario) para elaborar un discurso y repensar su “ethos” a inicios del siglo XXI.</w:t>
            </w:r>
          </w:p>
          <w:p w:rsidR="0076058C" w:rsidRPr="004830D0" w:rsidRDefault="0076058C" w:rsidP="00E3281C">
            <w:pPr>
              <w:pStyle w:val="Sinespaciado"/>
              <w:rPr>
                <w:sz w:val="18"/>
                <w:szCs w:val="18"/>
              </w:rPr>
            </w:pPr>
          </w:p>
        </w:tc>
        <w:tc>
          <w:tcPr>
            <w:tcW w:w="1984" w:type="dxa"/>
          </w:tcPr>
          <w:p w:rsidR="0076058C" w:rsidRPr="004830D0" w:rsidRDefault="0076058C" w:rsidP="00E3281C">
            <w:pPr>
              <w:pStyle w:val="Sinespaciado"/>
              <w:rPr>
                <w:bCs/>
                <w:i/>
                <w:sz w:val="18"/>
                <w:szCs w:val="18"/>
                <w:lang w:val="es-ES"/>
              </w:rPr>
            </w:pPr>
            <w:r w:rsidRPr="004830D0">
              <w:rPr>
                <w:bCs/>
                <w:i/>
                <w:sz w:val="18"/>
                <w:szCs w:val="18"/>
                <w:lang w:val="es-ES"/>
              </w:rPr>
              <w:lastRenderedPageBreak/>
              <w:t xml:space="preserve">CE.CS.F.5.2. Relaciona la reflexión filosófica con los conflictos de poder, el ejercicio político y ciudadano por medio del análisis de sus conceptos fundamentales, la práctica del método socrático, la deliberación, la persuasión racional y creativa, en función de la igualdad social y la crítica a toda forma de intolerancia al pensamiento diferente, </w:t>
            </w:r>
            <w:r w:rsidRPr="004830D0">
              <w:rPr>
                <w:bCs/>
                <w:i/>
                <w:sz w:val="18"/>
                <w:szCs w:val="18"/>
                <w:lang w:val="es-ES"/>
              </w:rPr>
              <w:lastRenderedPageBreak/>
              <w:t>como en el caso de Hipatia.</w:t>
            </w:r>
          </w:p>
          <w:p w:rsidR="0076058C" w:rsidRPr="004830D0" w:rsidRDefault="0076058C" w:rsidP="00E3281C">
            <w:pPr>
              <w:pStyle w:val="Sinespaciado"/>
              <w:rPr>
                <w:bCs/>
                <w:i/>
                <w:sz w:val="18"/>
                <w:szCs w:val="18"/>
                <w:lang w:val="es-ES"/>
              </w:rPr>
            </w:pPr>
          </w:p>
          <w:p w:rsidR="0076058C" w:rsidRPr="004830D0" w:rsidRDefault="0076058C" w:rsidP="00E3281C">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CE.CS.F.5.5. Compara las características del pensamiento filosófico occidental y latinoamericano, con sus nuevas concepciones, identificando sus preocupaciones esenciales (“yo” – “nosotros”; “objetividad” – “subjetividad”; “libertad” – “liberación”), su contexto histórico, su identidad, cultura y las características de sus productos intelectuales específicos (el ensayo y el tratado), discutiendo desde el método socrático el Sumak Kawsay como proyecto utópico posible en la construcción del “ser” latinoamericano.</w:t>
            </w:r>
          </w:p>
          <w:p w:rsidR="0076058C" w:rsidRPr="004830D0" w:rsidRDefault="0076058C" w:rsidP="00E3281C">
            <w:pPr>
              <w:pStyle w:val="Sinespaciado"/>
              <w:rPr>
                <w:bCs/>
                <w:i/>
                <w:sz w:val="18"/>
                <w:szCs w:val="18"/>
                <w:lang w:val="es-ES"/>
              </w:rPr>
            </w:pPr>
          </w:p>
        </w:tc>
        <w:tc>
          <w:tcPr>
            <w:tcW w:w="2126" w:type="dxa"/>
          </w:tcPr>
          <w:p w:rsidR="0076058C" w:rsidRPr="004830D0" w:rsidRDefault="0076058C" w:rsidP="00E3281C">
            <w:pPr>
              <w:pStyle w:val="Sinespaciado"/>
              <w:rPr>
                <w:bCs/>
                <w:i/>
                <w:sz w:val="18"/>
                <w:szCs w:val="18"/>
                <w:lang w:val="es-ES"/>
              </w:rPr>
            </w:pPr>
            <w:r w:rsidRPr="004830D0">
              <w:rPr>
                <w:bCs/>
                <w:i/>
                <w:sz w:val="18"/>
                <w:szCs w:val="18"/>
                <w:lang w:val="es-ES"/>
              </w:rPr>
              <w:lastRenderedPageBreak/>
              <w:t xml:space="preserve">I.CS.F.5.2.1. Compara las desigualdades de la democracia griega con la actual, a partir del análisis del caso de intolerancia e irracionalidad que sufrió la pensadora Hipatia, representante de la escuela neoplatónica, y de la carencia de la persuasión y la deliberación en el ejercicio de la ciudadanía a través de conceptos fundamentales sobre la comunidad, el quehacer y </w:t>
            </w:r>
            <w:r w:rsidRPr="004830D0">
              <w:rPr>
                <w:bCs/>
                <w:i/>
                <w:sz w:val="18"/>
                <w:szCs w:val="18"/>
                <w:lang w:val="es-ES"/>
              </w:rPr>
              <w:lastRenderedPageBreak/>
              <w:t>formas políticas. (J.1., J.4., S.1.)</w:t>
            </w:r>
          </w:p>
          <w:p w:rsidR="0076058C" w:rsidRPr="004830D0" w:rsidRDefault="0076058C" w:rsidP="00E3281C">
            <w:pPr>
              <w:pStyle w:val="Sinespaciado"/>
              <w:rPr>
                <w:bCs/>
                <w:i/>
                <w:sz w:val="18"/>
                <w:szCs w:val="18"/>
                <w:lang w:val="es-ES"/>
              </w:rPr>
            </w:pPr>
          </w:p>
          <w:p w:rsidR="0076058C" w:rsidRPr="004830D0" w:rsidRDefault="0076058C" w:rsidP="00E3281C">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I.CS.F.5.5.1. Compara las características del pensamiento filosófico occidental y latinoamericano, con sus nuevas concepciones, identificando sus preocupaciones esenciales (“yo”</w:t>
            </w:r>
          </w:p>
          <w:p w:rsidR="0076058C" w:rsidRPr="004830D0" w:rsidRDefault="0076058C" w:rsidP="00E3281C">
            <w:pPr>
              <w:pStyle w:val="Sinespaciado"/>
              <w:rPr>
                <w:bCs/>
                <w:i/>
                <w:sz w:val="18"/>
                <w:szCs w:val="18"/>
                <w:lang w:val="es-ES"/>
              </w:rPr>
            </w:pPr>
            <w:r w:rsidRPr="004830D0">
              <w:rPr>
                <w:rFonts w:ascii="Calibri" w:hAnsi="Calibri" w:cs="Calibri"/>
                <w:bCs/>
                <w:sz w:val="18"/>
                <w:szCs w:val="18"/>
                <w:lang w:val="es-ES"/>
              </w:rPr>
              <w:t>– “nosotros”; “objetividad” – “subjetividad”; “libertad” – “liberación”), su contexto histórico, su identidad, cultura y las características de sus productos intelectuales específicos (el ensayo y el tratado), discutiendo desde el método socrático el Sumak Kawsay como proyecto utópico posible en la construcción del “ser” latinoamericano. (J.3.)</w:t>
            </w:r>
          </w:p>
        </w:tc>
      </w:tr>
      <w:tr w:rsidR="0076058C" w:rsidRPr="004830D0" w:rsidTr="0076058C">
        <w:tc>
          <w:tcPr>
            <w:tcW w:w="2036" w:type="dxa"/>
            <w:vMerge/>
          </w:tcPr>
          <w:p w:rsidR="0076058C" w:rsidRPr="004830D0" w:rsidRDefault="0076058C" w:rsidP="00E3281C">
            <w:pPr>
              <w:pStyle w:val="Sinespaciado"/>
              <w:rPr>
                <w:sz w:val="18"/>
                <w:szCs w:val="18"/>
              </w:rPr>
            </w:pPr>
          </w:p>
        </w:tc>
        <w:tc>
          <w:tcPr>
            <w:tcW w:w="2354" w:type="dxa"/>
          </w:tcPr>
          <w:p w:rsidR="0076058C" w:rsidRPr="004830D0" w:rsidRDefault="0076058C" w:rsidP="00E3281C">
            <w:pPr>
              <w:pStyle w:val="Sinespaciado"/>
              <w:rPr>
                <w:rStyle w:val="A11"/>
                <w:rFonts w:cs="HelveticaNeueLT Std Thin"/>
                <w:sz w:val="18"/>
                <w:szCs w:val="18"/>
              </w:rPr>
            </w:pPr>
            <w:r w:rsidRPr="004830D0">
              <w:rPr>
                <w:rStyle w:val="A11"/>
                <w:rFonts w:cs="HelveticaNeueLT Std Thin"/>
                <w:sz w:val="18"/>
                <w:szCs w:val="18"/>
              </w:rPr>
              <w:t>Explica el campo de acción de instancias organizativas –for</w:t>
            </w:r>
            <w:r w:rsidRPr="004830D0">
              <w:rPr>
                <w:rStyle w:val="A11"/>
                <w:rFonts w:cs="HelveticaNeueLT Std Thin"/>
                <w:sz w:val="18"/>
                <w:szCs w:val="18"/>
              </w:rPr>
              <w:softHyphen/>
              <w:t>males y no institucionales– de exigibilidad de los derechos ciudadanos y sociales, que contribuyen a mejorar la convivencia entre las naciones</w:t>
            </w:r>
          </w:p>
        </w:tc>
        <w:tc>
          <w:tcPr>
            <w:tcW w:w="2268" w:type="dxa"/>
          </w:tcPr>
          <w:p w:rsidR="0076058C" w:rsidRPr="004830D0" w:rsidRDefault="0076058C" w:rsidP="00E3281C">
            <w:pPr>
              <w:pStyle w:val="Sinespaciado"/>
              <w:rPr>
                <w:sz w:val="18"/>
                <w:szCs w:val="18"/>
                <w:lang w:val="es-ES"/>
              </w:rPr>
            </w:pPr>
            <w:r w:rsidRPr="004830D0">
              <w:rPr>
                <w:sz w:val="18"/>
                <w:szCs w:val="18"/>
                <w:lang w:val="es-ES"/>
              </w:rPr>
              <w:t>CS.F.5.1.7.</w:t>
            </w:r>
            <w:r w:rsidRPr="004830D0">
              <w:rPr>
                <w:sz w:val="18"/>
                <w:szCs w:val="18"/>
                <w:lang w:val="es-ES"/>
              </w:rPr>
              <w:tab/>
              <w:t>Analizar los conceptos fundamentales sobre la comunidad, el quehacer y las formas políticas, desde el enfoque de igualdad.</w:t>
            </w:r>
          </w:p>
          <w:p w:rsidR="0076058C" w:rsidRPr="004830D0" w:rsidRDefault="0076058C" w:rsidP="00E3281C">
            <w:pPr>
              <w:pStyle w:val="Sinespaciado"/>
              <w:rPr>
                <w:sz w:val="18"/>
                <w:szCs w:val="18"/>
                <w:lang w:val="es-ES"/>
              </w:rPr>
            </w:pPr>
            <w:r w:rsidRPr="004830D0">
              <w:rPr>
                <w:sz w:val="18"/>
                <w:szCs w:val="18"/>
                <w:lang w:val="es-ES"/>
              </w:rPr>
              <w:t>CS.F.5.1.8.</w:t>
            </w:r>
            <w:r w:rsidRPr="004830D0">
              <w:rPr>
                <w:sz w:val="18"/>
                <w:szCs w:val="18"/>
                <w:lang w:val="es-ES"/>
              </w:rPr>
              <w:tab/>
              <w:t>Describir y categorizar el alcance de la idea del ser humano como “animal político” en función de su necesidad de vivir en sociedad.</w:t>
            </w:r>
          </w:p>
          <w:p w:rsidR="0076058C" w:rsidRPr="004830D0" w:rsidRDefault="0076058C" w:rsidP="00E3281C">
            <w:pPr>
              <w:pStyle w:val="Sinespaciado"/>
              <w:rPr>
                <w:sz w:val="18"/>
                <w:szCs w:val="18"/>
                <w:lang w:val="es-ES"/>
              </w:rPr>
            </w:pPr>
            <w:r w:rsidRPr="004830D0">
              <w:rPr>
                <w:sz w:val="18"/>
                <w:szCs w:val="18"/>
                <w:lang w:val="es-ES"/>
              </w:rPr>
              <w:t>CS.F.5.1.9.</w:t>
            </w:r>
            <w:r w:rsidRPr="004830D0">
              <w:rPr>
                <w:sz w:val="18"/>
                <w:szCs w:val="18"/>
                <w:lang w:val="es-ES"/>
              </w:rPr>
              <w:tab/>
              <w:t>Discutir las desigualdades de la democracia originaria griega y su relación con la actualidad.</w:t>
            </w:r>
          </w:p>
          <w:p w:rsidR="0076058C" w:rsidRPr="004830D0" w:rsidRDefault="0076058C" w:rsidP="00E3281C">
            <w:pPr>
              <w:pStyle w:val="Sinespaciado"/>
              <w:rPr>
                <w:sz w:val="18"/>
                <w:szCs w:val="18"/>
                <w:lang w:val="es-ES"/>
              </w:rPr>
            </w:pPr>
            <w:r w:rsidRPr="004830D0">
              <w:rPr>
                <w:sz w:val="18"/>
                <w:szCs w:val="18"/>
                <w:lang w:val="es-ES"/>
              </w:rPr>
              <w:t>CS.F.5.1.10.</w:t>
            </w:r>
            <w:r w:rsidRPr="004830D0">
              <w:rPr>
                <w:sz w:val="18"/>
                <w:szCs w:val="18"/>
                <w:lang w:val="es-ES"/>
              </w:rPr>
              <w:tab/>
              <w:t>Establecer la importancia de la persuasión como base de la deliberación en el ejercicio de la ciudadanía.</w:t>
            </w:r>
          </w:p>
          <w:p w:rsidR="0076058C" w:rsidRPr="004830D0" w:rsidRDefault="0076058C" w:rsidP="00E3281C">
            <w:pPr>
              <w:pStyle w:val="Sinespaciado"/>
              <w:rPr>
                <w:sz w:val="18"/>
                <w:szCs w:val="18"/>
                <w:lang w:val="es-ES"/>
              </w:rPr>
            </w:pPr>
            <w:r w:rsidRPr="004830D0">
              <w:rPr>
                <w:sz w:val="18"/>
                <w:szCs w:val="18"/>
                <w:lang w:val="es-ES"/>
              </w:rPr>
              <w:t>CS.F.5.1.11.</w:t>
            </w:r>
            <w:r w:rsidRPr="004830D0">
              <w:rPr>
                <w:sz w:val="18"/>
                <w:szCs w:val="18"/>
                <w:lang w:val="es-ES"/>
              </w:rPr>
              <w:tab/>
              <w:t xml:space="preserve">Aplicar el método socrático y el diálogo estructurado en función de la construcción </w:t>
            </w:r>
            <w:r w:rsidRPr="004830D0">
              <w:rPr>
                <w:sz w:val="18"/>
                <w:szCs w:val="18"/>
                <w:lang w:val="es-ES"/>
              </w:rPr>
              <w:lastRenderedPageBreak/>
              <w:t>de un pensamiento creativo.</w:t>
            </w:r>
          </w:p>
          <w:p w:rsidR="0076058C" w:rsidRPr="004830D0" w:rsidRDefault="0076058C" w:rsidP="00E3281C">
            <w:pPr>
              <w:pStyle w:val="Sinespaciado"/>
              <w:rPr>
                <w:sz w:val="18"/>
                <w:szCs w:val="18"/>
                <w:lang w:val="es-ES"/>
              </w:rPr>
            </w:pPr>
            <w:r w:rsidRPr="004830D0">
              <w:rPr>
                <w:sz w:val="18"/>
                <w:szCs w:val="18"/>
                <w:lang w:val="es-ES"/>
              </w:rPr>
              <w:t>CS.F.5.1.12.</w:t>
            </w:r>
            <w:r w:rsidRPr="004830D0">
              <w:rPr>
                <w:sz w:val="18"/>
                <w:szCs w:val="18"/>
                <w:lang w:val="es-ES"/>
              </w:rPr>
              <w:tab/>
              <w:t>Establecer las bases fundamentales del diálogo racional como experiencia comunicativa fecunda.</w:t>
            </w:r>
          </w:p>
        </w:tc>
        <w:tc>
          <w:tcPr>
            <w:tcW w:w="1984" w:type="dxa"/>
          </w:tcPr>
          <w:p w:rsidR="0076058C" w:rsidRPr="004830D0" w:rsidRDefault="0076058C" w:rsidP="00E3281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CE.CS.F.5.2. Relaciona la reflexión filosófica con los conflictos de poder, el ejercicio político y ciudadano por medio del análisis de sus conceptos fundamentales, la práctica del método socrático, la deliberación, la persuasión racional y creativa, en función de la igualdad social y la crítica a toda forma de intolerancia al pensamiento diferente, como en el caso de Hipatia.</w:t>
            </w:r>
          </w:p>
          <w:p w:rsidR="0076058C" w:rsidRPr="004830D0" w:rsidRDefault="0076058C" w:rsidP="00E3281C">
            <w:pPr>
              <w:pStyle w:val="Sinespaciado"/>
              <w:rPr>
                <w:sz w:val="18"/>
                <w:szCs w:val="18"/>
                <w:lang w:val="es-ES"/>
              </w:rPr>
            </w:pPr>
          </w:p>
        </w:tc>
        <w:tc>
          <w:tcPr>
            <w:tcW w:w="2126" w:type="dxa"/>
          </w:tcPr>
          <w:p w:rsidR="0076058C" w:rsidRPr="004830D0" w:rsidRDefault="0076058C" w:rsidP="00E3281C">
            <w:pPr>
              <w:tabs>
                <w:tab w:val="left" w:pos="924"/>
              </w:tabs>
              <w:autoSpaceDE w:val="0"/>
              <w:autoSpaceDN w:val="0"/>
              <w:adjustRightInd w:val="0"/>
              <w:jc w:val="both"/>
              <w:rPr>
                <w:rFonts w:ascii="Calibri" w:hAnsi="Calibri" w:cs="Calibri"/>
                <w:bCs/>
                <w:i/>
                <w:sz w:val="18"/>
                <w:szCs w:val="18"/>
                <w:lang w:val="es-ES"/>
              </w:rPr>
            </w:pPr>
          </w:p>
          <w:p w:rsidR="0076058C" w:rsidRPr="004830D0" w:rsidRDefault="0076058C" w:rsidP="00E3281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I.CS.F.5.2.1. Compara las desigualdades de la democracia griega con la actual, a partir del análisis del caso de intolerancia e irracionalidad que sufrió la pensadora Hipatia, representante de la escuela neoplatónica, y de la carencia</w:t>
            </w:r>
          </w:p>
          <w:p w:rsidR="0076058C" w:rsidRPr="004830D0" w:rsidRDefault="0076058C" w:rsidP="00E3281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de la persuasión y la deliberación en el ejercicio de la ciudadanía a través de conceptos fundamentales sobre la comunidad, el quehacer y formas políticas. (J.1., J.4., S.1.)</w:t>
            </w:r>
          </w:p>
          <w:p w:rsidR="0076058C" w:rsidRPr="004830D0" w:rsidRDefault="0076058C" w:rsidP="00E3281C">
            <w:pPr>
              <w:tabs>
                <w:tab w:val="left" w:pos="924"/>
              </w:tabs>
              <w:autoSpaceDE w:val="0"/>
              <w:autoSpaceDN w:val="0"/>
              <w:adjustRightInd w:val="0"/>
              <w:jc w:val="both"/>
              <w:rPr>
                <w:rFonts w:ascii="Calibri" w:hAnsi="Calibri" w:cs="Calibri"/>
                <w:bCs/>
                <w:i/>
                <w:sz w:val="18"/>
                <w:szCs w:val="18"/>
                <w:lang w:val="es-ES"/>
              </w:rPr>
            </w:pPr>
          </w:p>
          <w:p w:rsidR="0076058C" w:rsidRPr="004830D0" w:rsidRDefault="0076058C" w:rsidP="00E3281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I.CS.F.5.2.2. Examina la importancia del método socrático y el diálogo racional y estructurado en la experiencia comunicativa del ser humano como “animal </w:t>
            </w:r>
            <w:r w:rsidRPr="004830D0">
              <w:rPr>
                <w:rFonts w:ascii="Calibri" w:hAnsi="Calibri" w:cs="Calibri"/>
                <w:bCs/>
                <w:i/>
                <w:sz w:val="18"/>
                <w:szCs w:val="18"/>
                <w:lang w:val="es-ES"/>
              </w:rPr>
              <w:lastRenderedPageBreak/>
              <w:t>político”, en función de dilucidar las relaciones de poder que legitima una u otra posición filosófica. (J.3.)</w:t>
            </w:r>
          </w:p>
          <w:p w:rsidR="0076058C" w:rsidRPr="004830D0" w:rsidRDefault="0076058C" w:rsidP="00E3281C">
            <w:pPr>
              <w:pStyle w:val="Sinespaciado"/>
              <w:rPr>
                <w:sz w:val="18"/>
                <w:szCs w:val="18"/>
              </w:rPr>
            </w:pPr>
          </w:p>
        </w:tc>
      </w:tr>
      <w:tr w:rsidR="0076058C" w:rsidRPr="004830D0" w:rsidTr="0076058C">
        <w:tc>
          <w:tcPr>
            <w:tcW w:w="2036" w:type="dxa"/>
            <w:vMerge/>
          </w:tcPr>
          <w:p w:rsidR="0076058C" w:rsidRPr="004830D0" w:rsidRDefault="0076058C" w:rsidP="00E3281C">
            <w:pPr>
              <w:pStyle w:val="Sinespaciado"/>
              <w:rPr>
                <w:sz w:val="18"/>
                <w:szCs w:val="18"/>
              </w:rPr>
            </w:pPr>
          </w:p>
        </w:tc>
        <w:tc>
          <w:tcPr>
            <w:tcW w:w="2354" w:type="dxa"/>
          </w:tcPr>
          <w:p w:rsidR="0076058C" w:rsidRPr="004830D0" w:rsidRDefault="0076058C" w:rsidP="00E3281C">
            <w:pPr>
              <w:pStyle w:val="Sinespaciado"/>
              <w:rPr>
                <w:rStyle w:val="A11"/>
                <w:rFonts w:cs="HelveticaNeueLT Std Thin"/>
                <w:sz w:val="18"/>
                <w:szCs w:val="18"/>
              </w:rPr>
            </w:pPr>
            <w:r w:rsidRPr="004830D0">
              <w:rPr>
                <w:rStyle w:val="A11"/>
                <w:rFonts w:cs="HelveticaNeueLT Std Thin"/>
                <w:sz w:val="18"/>
                <w:szCs w:val="18"/>
              </w:rPr>
              <w:t>Ejerce sus derechos y responsabilidades como ciudadano, y evalúa su situación en un contexto nacional, continental y mundial</w:t>
            </w:r>
          </w:p>
        </w:tc>
        <w:tc>
          <w:tcPr>
            <w:tcW w:w="2268" w:type="dxa"/>
          </w:tcPr>
          <w:p w:rsidR="0076058C" w:rsidRPr="004830D0" w:rsidRDefault="0076058C" w:rsidP="00E3281C">
            <w:pPr>
              <w:pStyle w:val="Sinespaciado"/>
              <w:rPr>
                <w:sz w:val="18"/>
                <w:szCs w:val="18"/>
              </w:rPr>
            </w:pPr>
            <w:r w:rsidRPr="004830D0">
              <w:rPr>
                <w:sz w:val="18"/>
                <w:szCs w:val="18"/>
              </w:rPr>
              <w:t>CS.F.5.2.17.</w:t>
            </w:r>
            <w:r w:rsidRPr="004830D0">
              <w:rPr>
                <w:sz w:val="18"/>
                <w:szCs w:val="18"/>
              </w:rPr>
              <w:tab/>
              <w:t>Identificar características de la identidad del “ser” latinoamericano en diversas expresiones artísticas (pintura, escultura, poesía, arquitectura, novela, ensayo literario) para elaborar un discurso y repensar su “ethos” a inicios del siglo XXI.</w:t>
            </w:r>
          </w:p>
          <w:p w:rsidR="0076058C" w:rsidRPr="004830D0" w:rsidRDefault="0076058C" w:rsidP="00E3281C">
            <w:pPr>
              <w:pStyle w:val="Sinespaciado"/>
              <w:rPr>
                <w:sz w:val="18"/>
                <w:szCs w:val="18"/>
              </w:rPr>
            </w:pPr>
            <w:r w:rsidRPr="004830D0">
              <w:rPr>
                <w:sz w:val="18"/>
                <w:szCs w:val="18"/>
              </w:rPr>
              <w:t xml:space="preserve">CS.F.5.2.18             </w:t>
            </w:r>
            <w:r w:rsidRPr="004830D0">
              <w:rPr>
                <w:sz w:val="18"/>
                <w:szCs w:val="18"/>
              </w:rPr>
              <w:tab/>
              <w:t>Analizar las nuevas concepciones de la filosofía latinoamericana por  medio de ejercicios orales y escritos.</w:t>
            </w:r>
          </w:p>
        </w:tc>
        <w:tc>
          <w:tcPr>
            <w:tcW w:w="1984" w:type="dxa"/>
          </w:tcPr>
          <w:p w:rsidR="0076058C" w:rsidRPr="004830D0" w:rsidRDefault="0076058C" w:rsidP="00E3281C">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CE.CS.F.5.5. Compara las características del pensamiento filosófico occidental y latinoamericano, con sus nuevas concepciones, identificando sus preocupaciones esenciales (“yo” – “nosotros”; “objetividad” – “subjetividad”; “libertad” – “liberación”), su contexto histórico, su identidad, cultura y las características de sus productos intelectuales específicos (el ensayo y el tratado), discutiendo desde el método socrático el Sumak Kawsay como proyecto utópico posible en la construcción del “ser” latinoamericano.</w:t>
            </w:r>
          </w:p>
          <w:p w:rsidR="0076058C" w:rsidRPr="004830D0" w:rsidRDefault="0076058C" w:rsidP="00E3281C">
            <w:pPr>
              <w:pStyle w:val="Sinespaciado"/>
              <w:rPr>
                <w:sz w:val="18"/>
                <w:szCs w:val="18"/>
                <w:lang w:val="es-ES"/>
              </w:rPr>
            </w:pPr>
          </w:p>
        </w:tc>
        <w:tc>
          <w:tcPr>
            <w:tcW w:w="2126" w:type="dxa"/>
          </w:tcPr>
          <w:p w:rsidR="0076058C" w:rsidRPr="004830D0" w:rsidRDefault="0076058C" w:rsidP="00E3281C">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I.CS.F.5.5.1. Compara las características del pensamiento filosófico occidental y latinoamericano, con sus nuevas concepciones, identificando sus preocupaciones esenciales (“yo”</w:t>
            </w:r>
          </w:p>
          <w:p w:rsidR="0076058C" w:rsidRPr="004830D0" w:rsidRDefault="0076058C" w:rsidP="00E3281C">
            <w:pPr>
              <w:pStyle w:val="Sinespaciado"/>
              <w:rPr>
                <w:sz w:val="18"/>
                <w:szCs w:val="18"/>
              </w:rPr>
            </w:pPr>
            <w:r w:rsidRPr="004830D0">
              <w:rPr>
                <w:rFonts w:ascii="Calibri" w:hAnsi="Calibri" w:cs="Calibri"/>
                <w:bCs/>
                <w:sz w:val="18"/>
                <w:szCs w:val="18"/>
                <w:lang w:val="es-ES"/>
              </w:rPr>
              <w:t>– “nosotros”; “objetividad” – “subjetividad”; “libertad” – “liberación”), su contexto histórico, su identidad, cultura y las características de sus productos intelectuales específicos (el ensayo y el tratado), discutiendo desde el método socrático el Sumak Kawsay como proyecto utópico posible en la construcción del “ser” latinoamericano. (J.3.)</w:t>
            </w:r>
          </w:p>
        </w:tc>
      </w:tr>
      <w:tr w:rsidR="0076058C" w:rsidRPr="004830D0" w:rsidTr="0076058C">
        <w:tc>
          <w:tcPr>
            <w:tcW w:w="2036" w:type="dxa"/>
            <w:vMerge/>
          </w:tcPr>
          <w:p w:rsidR="0076058C" w:rsidRPr="004830D0" w:rsidRDefault="0076058C" w:rsidP="00E3281C">
            <w:pPr>
              <w:pStyle w:val="Sinespaciado"/>
              <w:rPr>
                <w:sz w:val="18"/>
                <w:szCs w:val="18"/>
              </w:rPr>
            </w:pPr>
          </w:p>
        </w:tc>
        <w:tc>
          <w:tcPr>
            <w:tcW w:w="2354" w:type="dxa"/>
          </w:tcPr>
          <w:p w:rsidR="0076058C" w:rsidRPr="004830D0" w:rsidRDefault="0076058C" w:rsidP="00E3281C">
            <w:pPr>
              <w:pStyle w:val="Sinespaciado"/>
              <w:rPr>
                <w:rStyle w:val="A11"/>
                <w:rFonts w:cs="HelveticaNeueLT Std Thin"/>
                <w:sz w:val="18"/>
                <w:szCs w:val="18"/>
              </w:rPr>
            </w:pPr>
            <w:r w:rsidRPr="004830D0">
              <w:rPr>
                <w:rStyle w:val="A11"/>
                <w:rFonts w:cs="HelveticaNeueLT Std Thin"/>
                <w:sz w:val="18"/>
                <w:szCs w:val="18"/>
              </w:rPr>
              <w:t>Propone la resolución de problemas de la sociedad actual</w:t>
            </w:r>
            <w:r w:rsidRPr="004830D0">
              <w:rPr>
                <w:rStyle w:val="A12"/>
                <w:sz w:val="18"/>
                <w:szCs w:val="18"/>
              </w:rPr>
              <w:t xml:space="preserve"> </w:t>
            </w:r>
            <w:r w:rsidRPr="004830D0">
              <w:rPr>
                <w:rStyle w:val="A11"/>
                <w:rFonts w:cs="HelveticaNeueLT Std Thin"/>
                <w:sz w:val="18"/>
                <w:szCs w:val="18"/>
              </w:rPr>
              <w:t>mediante el uso de enfoques, fundamentos y espacios pertinentes.</w:t>
            </w:r>
          </w:p>
        </w:tc>
        <w:tc>
          <w:tcPr>
            <w:tcW w:w="2268" w:type="dxa"/>
          </w:tcPr>
          <w:p w:rsidR="0076058C" w:rsidRPr="004830D0" w:rsidRDefault="0076058C" w:rsidP="00E3281C">
            <w:pPr>
              <w:pStyle w:val="Sinespaciado"/>
              <w:rPr>
                <w:sz w:val="18"/>
                <w:szCs w:val="18"/>
              </w:rPr>
            </w:pPr>
            <w:r w:rsidRPr="004830D0">
              <w:rPr>
                <w:sz w:val="18"/>
                <w:szCs w:val="18"/>
              </w:rPr>
              <w:t>CS.F.5.2.17.</w:t>
            </w:r>
            <w:r w:rsidRPr="004830D0">
              <w:rPr>
                <w:sz w:val="18"/>
                <w:szCs w:val="18"/>
              </w:rPr>
              <w:tab/>
              <w:t>Identificar características de la identidad del “ser” latinoamericano en diversas expresiones artísticas (pintura, escultura, poesía, arquitectura, novela, ensayo literario) para elaborar un discurso y repensar su “ethos” a inicios del siglo XXI.</w:t>
            </w:r>
          </w:p>
          <w:p w:rsidR="0076058C" w:rsidRPr="004830D0" w:rsidRDefault="0076058C" w:rsidP="00E3281C">
            <w:pPr>
              <w:pStyle w:val="Sinespaciado"/>
              <w:rPr>
                <w:sz w:val="18"/>
                <w:szCs w:val="18"/>
              </w:rPr>
            </w:pPr>
            <w:r w:rsidRPr="004830D0">
              <w:rPr>
                <w:sz w:val="18"/>
                <w:szCs w:val="18"/>
              </w:rPr>
              <w:t xml:space="preserve">CS.F.5.2.18             </w:t>
            </w:r>
            <w:r w:rsidRPr="004830D0">
              <w:rPr>
                <w:sz w:val="18"/>
                <w:szCs w:val="18"/>
              </w:rPr>
              <w:tab/>
              <w:t>Analizar las nuevas concepciones de la filosofía latinoamericana por  medio de ejercicios orales y escritos.</w:t>
            </w:r>
          </w:p>
        </w:tc>
        <w:tc>
          <w:tcPr>
            <w:tcW w:w="1984" w:type="dxa"/>
          </w:tcPr>
          <w:p w:rsidR="0076058C" w:rsidRPr="004830D0" w:rsidRDefault="0076058C" w:rsidP="00E3281C">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CE.CS.F.5.5. Compara las características del pensamiento filosófico occidental y latinoamericano, con sus nuevas concepciones, identificando sus preocupaciones esenciales (“yo” – “nosotros”; “objetividad” – “subjetividad”; “libertad” – “liberación”), su contexto histórico, su identidad, cultura y las características de sus productos intelectuales específicos (el ensayo y el tratado), discutiendo desde el método socrático el Sumak </w:t>
            </w:r>
            <w:r w:rsidRPr="004830D0">
              <w:rPr>
                <w:rFonts w:ascii="Calibri" w:hAnsi="Calibri" w:cs="Calibri"/>
                <w:bCs/>
                <w:sz w:val="18"/>
                <w:szCs w:val="18"/>
                <w:lang w:val="es-ES"/>
              </w:rPr>
              <w:lastRenderedPageBreak/>
              <w:t>Kawsay como proyecto utópico posible en la construcción del “ser” latinoamericano.</w:t>
            </w:r>
          </w:p>
          <w:p w:rsidR="0076058C" w:rsidRPr="004830D0" w:rsidRDefault="0076058C" w:rsidP="00E3281C">
            <w:pPr>
              <w:pStyle w:val="Sinespaciado"/>
              <w:rPr>
                <w:sz w:val="18"/>
                <w:szCs w:val="18"/>
                <w:lang w:val="es-ES"/>
              </w:rPr>
            </w:pPr>
          </w:p>
        </w:tc>
        <w:tc>
          <w:tcPr>
            <w:tcW w:w="2126" w:type="dxa"/>
          </w:tcPr>
          <w:p w:rsidR="0076058C" w:rsidRPr="004830D0" w:rsidRDefault="0076058C" w:rsidP="00E3281C">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lastRenderedPageBreak/>
              <w:t>I.CS.F.5.5.1. Compara las características del pensamiento filosófico occidental y latinoamericano, con sus nuevas concepciones, identificando sus preocupaciones esenciales (“yo”</w:t>
            </w:r>
          </w:p>
          <w:p w:rsidR="0076058C" w:rsidRPr="004830D0" w:rsidRDefault="0076058C" w:rsidP="00E3281C">
            <w:pPr>
              <w:pStyle w:val="Sinespaciado"/>
              <w:rPr>
                <w:sz w:val="18"/>
                <w:szCs w:val="18"/>
              </w:rPr>
            </w:pPr>
            <w:r w:rsidRPr="004830D0">
              <w:rPr>
                <w:rFonts w:ascii="Calibri" w:hAnsi="Calibri" w:cs="Calibri"/>
                <w:bCs/>
                <w:sz w:val="18"/>
                <w:szCs w:val="18"/>
                <w:lang w:val="es-ES"/>
              </w:rPr>
              <w:t xml:space="preserve">– “nosotros”; “objetividad” – “subjetividad”; “libertad” – “liberación”), su contexto histórico, su identidad, cultura y las características de sus productos intelectuales específicos (el ensayo y el tratado), discutiendo desde el método socrático el Sumak Kawsay como proyecto utópico posible en la </w:t>
            </w:r>
            <w:r w:rsidRPr="004830D0">
              <w:rPr>
                <w:rFonts w:ascii="Calibri" w:hAnsi="Calibri" w:cs="Calibri"/>
                <w:bCs/>
                <w:sz w:val="18"/>
                <w:szCs w:val="18"/>
                <w:lang w:val="es-ES"/>
              </w:rPr>
              <w:lastRenderedPageBreak/>
              <w:t>construcción del “ser” latinoamericano. (J.3.)</w:t>
            </w:r>
          </w:p>
        </w:tc>
      </w:tr>
    </w:tbl>
    <w:p w:rsidR="0076058C" w:rsidRPr="004830D0" w:rsidRDefault="0076058C" w:rsidP="0076058C"/>
    <w:p w:rsidR="00BB56E8" w:rsidRPr="004830D0" w:rsidRDefault="00BB56E8" w:rsidP="00BB56E8"/>
    <w:p w:rsidR="001A38B7" w:rsidRPr="004830D0" w:rsidRDefault="001A38B7">
      <w:r w:rsidRPr="004830D0">
        <w:br w:type="page"/>
      </w:r>
    </w:p>
    <w:p w:rsidR="00611C73" w:rsidRPr="004830D0" w:rsidRDefault="00611C73" w:rsidP="00611C73">
      <w:pPr>
        <w:rPr>
          <w:b/>
          <w:sz w:val="18"/>
          <w:szCs w:val="18"/>
        </w:rPr>
      </w:pPr>
      <w:r w:rsidRPr="004830D0">
        <w:rPr>
          <w:b/>
          <w:sz w:val="18"/>
          <w:szCs w:val="18"/>
        </w:rPr>
        <w:lastRenderedPageBreak/>
        <w:t>NIVEL   5: AL FINALIZAR EL TERCERO DE BGU (1RO, 2DO, 3RO BGU)</w:t>
      </w:r>
    </w:p>
    <w:p w:rsidR="00611C73" w:rsidRPr="004830D0" w:rsidRDefault="00611C73" w:rsidP="00611C73">
      <w:pPr>
        <w:rPr>
          <w:b/>
          <w:sz w:val="18"/>
          <w:szCs w:val="18"/>
        </w:rPr>
      </w:pPr>
      <w:r w:rsidRPr="004830D0">
        <w:rPr>
          <w:b/>
          <w:sz w:val="18"/>
          <w:szCs w:val="18"/>
        </w:rPr>
        <w:t>GRADO/CURSO: 2DO BACHILLERATO</w:t>
      </w:r>
    </w:p>
    <w:tbl>
      <w:tblPr>
        <w:tblStyle w:val="Tablaconcuadrcula"/>
        <w:tblW w:w="10768" w:type="dxa"/>
        <w:tblInd w:w="-1026" w:type="dxa"/>
        <w:tblLayout w:type="fixed"/>
        <w:tblLook w:val="04A0" w:firstRow="1" w:lastRow="0" w:firstColumn="1" w:lastColumn="0" w:noHBand="0" w:noVBand="1"/>
      </w:tblPr>
      <w:tblGrid>
        <w:gridCol w:w="2036"/>
        <w:gridCol w:w="2354"/>
        <w:gridCol w:w="2268"/>
        <w:gridCol w:w="1984"/>
        <w:gridCol w:w="2126"/>
      </w:tblGrid>
      <w:tr w:rsidR="00611C73" w:rsidRPr="004830D0" w:rsidTr="00611C73">
        <w:tc>
          <w:tcPr>
            <w:tcW w:w="8642" w:type="dxa"/>
            <w:gridSpan w:val="4"/>
            <w:shd w:val="clear" w:color="auto" w:fill="FBD4B4" w:themeFill="accent6" w:themeFillTint="66"/>
          </w:tcPr>
          <w:p w:rsidR="00611C73" w:rsidRPr="004830D0" w:rsidRDefault="00611C73" w:rsidP="00E3281C">
            <w:pPr>
              <w:pStyle w:val="Sinespaciado"/>
              <w:spacing w:line="0" w:lineRule="atLeast"/>
              <w:rPr>
                <w:sz w:val="18"/>
                <w:szCs w:val="18"/>
              </w:rPr>
            </w:pPr>
            <w:r w:rsidRPr="004830D0">
              <w:rPr>
                <w:sz w:val="18"/>
                <w:szCs w:val="18"/>
              </w:rPr>
              <w:t>ASIGNATURA: FILOSOFÍA</w:t>
            </w:r>
          </w:p>
        </w:tc>
        <w:tc>
          <w:tcPr>
            <w:tcW w:w="2126" w:type="dxa"/>
            <w:shd w:val="clear" w:color="auto" w:fill="FBD4B4" w:themeFill="accent6" w:themeFillTint="66"/>
          </w:tcPr>
          <w:p w:rsidR="00611C73" w:rsidRPr="004830D0" w:rsidRDefault="00611C73" w:rsidP="00E3281C">
            <w:pPr>
              <w:pStyle w:val="Sinespaciado"/>
              <w:spacing w:line="0" w:lineRule="atLeast"/>
              <w:rPr>
                <w:sz w:val="18"/>
                <w:szCs w:val="18"/>
              </w:rPr>
            </w:pPr>
          </w:p>
        </w:tc>
      </w:tr>
      <w:tr w:rsidR="00611C73" w:rsidRPr="004830D0" w:rsidTr="00611C73">
        <w:tc>
          <w:tcPr>
            <w:tcW w:w="2036" w:type="dxa"/>
          </w:tcPr>
          <w:p w:rsidR="00611C73" w:rsidRPr="004830D0" w:rsidRDefault="00611C73" w:rsidP="00E3281C">
            <w:pPr>
              <w:pStyle w:val="Sinespaciado"/>
              <w:spacing w:line="0" w:lineRule="atLeast"/>
              <w:rPr>
                <w:sz w:val="18"/>
                <w:szCs w:val="18"/>
              </w:rPr>
            </w:pPr>
            <w:r w:rsidRPr="004830D0">
              <w:rPr>
                <w:sz w:val="18"/>
                <w:szCs w:val="18"/>
              </w:rPr>
              <w:t>DOMINIOS</w:t>
            </w:r>
          </w:p>
        </w:tc>
        <w:tc>
          <w:tcPr>
            <w:tcW w:w="2354" w:type="dxa"/>
          </w:tcPr>
          <w:p w:rsidR="00611C73" w:rsidRPr="004830D0" w:rsidRDefault="00611C73" w:rsidP="00E3281C">
            <w:pPr>
              <w:pStyle w:val="Sinespaciado"/>
              <w:spacing w:line="0" w:lineRule="atLeast"/>
              <w:rPr>
                <w:sz w:val="18"/>
                <w:szCs w:val="18"/>
              </w:rPr>
            </w:pPr>
            <w:r w:rsidRPr="004830D0">
              <w:rPr>
                <w:sz w:val="18"/>
                <w:szCs w:val="18"/>
              </w:rPr>
              <w:t>ESTANDARES</w:t>
            </w:r>
          </w:p>
        </w:tc>
        <w:tc>
          <w:tcPr>
            <w:tcW w:w="2268" w:type="dxa"/>
          </w:tcPr>
          <w:p w:rsidR="00611C73" w:rsidRPr="004830D0" w:rsidRDefault="00611C73" w:rsidP="00E3281C">
            <w:pPr>
              <w:pStyle w:val="Sinespaciado"/>
              <w:spacing w:line="0" w:lineRule="atLeast"/>
              <w:rPr>
                <w:sz w:val="18"/>
                <w:szCs w:val="18"/>
              </w:rPr>
            </w:pPr>
            <w:r w:rsidRPr="004830D0">
              <w:rPr>
                <w:sz w:val="18"/>
                <w:szCs w:val="18"/>
              </w:rPr>
              <w:t>DESTREZAS CON CRITERIO DE DESEMPEÑO</w:t>
            </w:r>
          </w:p>
        </w:tc>
        <w:tc>
          <w:tcPr>
            <w:tcW w:w="1984" w:type="dxa"/>
          </w:tcPr>
          <w:p w:rsidR="00611C73" w:rsidRPr="004830D0" w:rsidRDefault="00611C73" w:rsidP="00E3281C">
            <w:pPr>
              <w:pStyle w:val="Sinespaciado"/>
              <w:spacing w:line="0" w:lineRule="atLeast"/>
              <w:rPr>
                <w:sz w:val="18"/>
                <w:szCs w:val="18"/>
              </w:rPr>
            </w:pPr>
            <w:r w:rsidRPr="004830D0">
              <w:rPr>
                <w:sz w:val="18"/>
                <w:szCs w:val="18"/>
              </w:rPr>
              <w:t xml:space="preserve">CRITERIOS DE EVALUACION </w:t>
            </w:r>
          </w:p>
        </w:tc>
        <w:tc>
          <w:tcPr>
            <w:tcW w:w="2126" w:type="dxa"/>
          </w:tcPr>
          <w:p w:rsidR="00611C73" w:rsidRPr="004830D0" w:rsidRDefault="00611C73" w:rsidP="00E3281C">
            <w:pPr>
              <w:pStyle w:val="Sinespaciado"/>
              <w:spacing w:line="0" w:lineRule="atLeast"/>
              <w:rPr>
                <w:sz w:val="18"/>
                <w:szCs w:val="18"/>
              </w:rPr>
            </w:pPr>
            <w:r w:rsidRPr="004830D0">
              <w:rPr>
                <w:sz w:val="18"/>
                <w:szCs w:val="18"/>
              </w:rPr>
              <w:t>INDICADORES DE EVALUACION</w:t>
            </w:r>
          </w:p>
        </w:tc>
      </w:tr>
      <w:tr w:rsidR="00611C73" w:rsidRPr="004830D0" w:rsidTr="00611C73">
        <w:trPr>
          <w:trHeight w:val="3520"/>
        </w:trPr>
        <w:tc>
          <w:tcPr>
            <w:tcW w:w="2036" w:type="dxa"/>
            <w:vMerge w:val="restart"/>
          </w:tcPr>
          <w:p w:rsidR="00611C73" w:rsidRPr="004830D0" w:rsidRDefault="00611C73" w:rsidP="00E3281C">
            <w:pPr>
              <w:pStyle w:val="Sinespaciado"/>
              <w:spacing w:line="0" w:lineRule="atLeast"/>
              <w:rPr>
                <w:sz w:val="18"/>
                <w:szCs w:val="18"/>
              </w:rPr>
            </w:pPr>
          </w:p>
          <w:p w:rsidR="00611C73" w:rsidRPr="004830D0" w:rsidRDefault="00611C73" w:rsidP="00E3281C">
            <w:pPr>
              <w:pStyle w:val="Sinespaciado"/>
              <w:spacing w:line="0" w:lineRule="atLeast"/>
              <w:rPr>
                <w:sz w:val="18"/>
                <w:szCs w:val="18"/>
              </w:rPr>
            </w:pPr>
          </w:p>
          <w:p w:rsidR="00611C73" w:rsidRPr="004830D0" w:rsidRDefault="00611C73" w:rsidP="00E3281C">
            <w:pPr>
              <w:pStyle w:val="Sinespaciado"/>
              <w:spacing w:line="0" w:lineRule="atLeast"/>
              <w:rPr>
                <w:sz w:val="18"/>
                <w:szCs w:val="18"/>
              </w:rPr>
            </w:pPr>
          </w:p>
          <w:p w:rsidR="00611C73" w:rsidRPr="004830D0" w:rsidRDefault="00611C73" w:rsidP="00E3281C">
            <w:pPr>
              <w:pStyle w:val="Sinespaciado"/>
              <w:spacing w:line="0" w:lineRule="atLeast"/>
              <w:rPr>
                <w:sz w:val="18"/>
                <w:szCs w:val="18"/>
              </w:rPr>
            </w:pPr>
            <w:r w:rsidRPr="004830D0">
              <w:rPr>
                <w:sz w:val="18"/>
                <w:szCs w:val="18"/>
              </w:rPr>
              <w:t xml:space="preserve">CONSTRUCCION </w:t>
            </w:r>
          </w:p>
          <w:p w:rsidR="00611C73" w:rsidRPr="004830D0" w:rsidRDefault="00611C73" w:rsidP="00E3281C">
            <w:pPr>
              <w:pStyle w:val="Sinespaciado"/>
              <w:spacing w:line="0" w:lineRule="atLeast"/>
              <w:rPr>
                <w:sz w:val="18"/>
                <w:szCs w:val="18"/>
              </w:rPr>
            </w:pPr>
          </w:p>
          <w:p w:rsidR="00611C73" w:rsidRPr="004830D0" w:rsidRDefault="00611C73" w:rsidP="00E3281C">
            <w:pPr>
              <w:pStyle w:val="Sinespaciado"/>
              <w:spacing w:line="0" w:lineRule="atLeast"/>
              <w:rPr>
                <w:sz w:val="18"/>
                <w:szCs w:val="18"/>
              </w:rPr>
            </w:pPr>
          </w:p>
          <w:p w:rsidR="00611C73" w:rsidRPr="004830D0" w:rsidRDefault="00611C73" w:rsidP="00E3281C">
            <w:pPr>
              <w:pStyle w:val="Sinespaciado"/>
              <w:spacing w:line="0" w:lineRule="atLeast"/>
              <w:rPr>
                <w:sz w:val="18"/>
                <w:szCs w:val="18"/>
              </w:rPr>
            </w:pPr>
          </w:p>
          <w:p w:rsidR="00611C73" w:rsidRPr="004830D0" w:rsidRDefault="00611C73" w:rsidP="00E3281C">
            <w:pPr>
              <w:pStyle w:val="Sinespaciado"/>
              <w:spacing w:line="0" w:lineRule="atLeast"/>
              <w:rPr>
                <w:sz w:val="18"/>
                <w:szCs w:val="18"/>
              </w:rPr>
            </w:pPr>
            <w:r w:rsidRPr="004830D0">
              <w:rPr>
                <w:sz w:val="18"/>
                <w:szCs w:val="18"/>
              </w:rPr>
              <w:t xml:space="preserve">HISTORICA </w:t>
            </w:r>
          </w:p>
          <w:p w:rsidR="00611C73" w:rsidRPr="004830D0" w:rsidRDefault="00611C73" w:rsidP="00E3281C">
            <w:pPr>
              <w:pStyle w:val="Sinespaciado"/>
              <w:spacing w:line="0" w:lineRule="atLeast"/>
              <w:rPr>
                <w:sz w:val="18"/>
                <w:szCs w:val="18"/>
              </w:rPr>
            </w:pPr>
          </w:p>
          <w:p w:rsidR="00611C73" w:rsidRPr="004830D0" w:rsidRDefault="00611C73" w:rsidP="00E3281C">
            <w:pPr>
              <w:pStyle w:val="Sinespaciado"/>
              <w:spacing w:line="0" w:lineRule="atLeast"/>
              <w:rPr>
                <w:sz w:val="18"/>
                <w:szCs w:val="18"/>
              </w:rPr>
            </w:pPr>
          </w:p>
          <w:p w:rsidR="00611C73" w:rsidRPr="004830D0" w:rsidRDefault="00611C73" w:rsidP="00E3281C">
            <w:pPr>
              <w:pStyle w:val="Sinespaciado"/>
              <w:spacing w:line="0" w:lineRule="atLeast"/>
              <w:rPr>
                <w:sz w:val="18"/>
                <w:szCs w:val="18"/>
              </w:rPr>
            </w:pPr>
          </w:p>
          <w:p w:rsidR="00611C73" w:rsidRPr="004830D0" w:rsidRDefault="00611C73" w:rsidP="00E3281C">
            <w:pPr>
              <w:pStyle w:val="Sinespaciado"/>
              <w:spacing w:line="0" w:lineRule="atLeast"/>
              <w:rPr>
                <w:sz w:val="18"/>
                <w:szCs w:val="18"/>
              </w:rPr>
            </w:pPr>
            <w:r w:rsidRPr="004830D0">
              <w:rPr>
                <w:sz w:val="18"/>
                <w:szCs w:val="18"/>
              </w:rPr>
              <w:t xml:space="preserve">DE LA </w:t>
            </w:r>
          </w:p>
          <w:p w:rsidR="00611C73" w:rsidRPr="004830D0" w:rsidRDefault="00611C73" w:rsidP="00E3281C">
            <w:pPr>
              <w:pStyle w:val="Sinespaciado"/>
              <w:spacing w:line="0" w:lineRule="atLeast"/>
              <w:rPr>
                <w:sz w:val="18"/>
                <w:szCs w:val="18"/>
              </w:rPr>
            </w:pPr>
          </w:p>
          <w:p w:rsidR="00611C73" w:rsidRPr="004830D0" w:rsidRDefault="00611C73" w:rsidP="00E3281C">
            <w:pPr>
              <w:pStyle w:val="Sinespaciado"/>
              <w:spacing w:line="0" w:lineRule="atLeast"/>
              <w:rPr>
                <w:sz w:val="18"/>
                <w:szCs w:val="18"/>
              </w:rPr>
            </w:pPr>
          </w:p>
          <w:p w:rsidR="00611C73" w:rsidRPr="004830D0" w:rsidRDefault="00611C73" w:rsidP="00E3281C">
            <w:pPr>
              <w:pStyle w:val="Sinespaciado"/>
              <w:spacing w:line="0" w:lineRule="atLeast"/>
              <w:rPr>
                <w:sz w:val="18"/>
                <w:szCs w:val="18"/>
              </w:rPr>
            </w:pPr>
          </w:p>
          <w:p w:rsidR="00611C73" w:rsidRPr="004830D0" w:rsidRDefault="00611C73" w:rsidP="00E3281C">
            <w:pPr>
              <w:pStyle w:val="Sinespaciado"/>
              <w:spacing w:line="0" w:lineRule="atLeast"/>
              <w:rPr>
                <w:sz w:val="18"/>
                <w:szCs w:val="18"/>
              </w:rPr>
            </w:pPr>
          </w:p>
          <w:p w:rsidR="00611C73" w:rsidRPr="004830D0" w:rsidRDefault="00611C73" w:rsidP="00E3281C">
            <w:pPr>
              <w:pStyle w:val="Sinespaciado"/>
              <w:spacing w:line="0" w:lineRule="atLeast"/>
              <w:rPr>
                <w:sz w:val="18"/>
                <w:szCs w:val="18"/>
              </w:rPr>
            </w:pPr>
          </w:p>
          <w:p w:rsidR="00611C73" w:rsidRPr="004830D0" w:rsidRDefault="00611C73" w:rsidP="00E3281C">
            <w:pPr>
              <w:pStyle w:val="Sinespaciado"/>
              <w:spacing w:line="0" w:lineRule="atLeast"/>
              <w:rPr>
                <w:sz w:val="18"/>
                <w:szCs w:val="18"/>
              </w:rPr>
            </w:pPr>
            <w:r w:rsidRPr="004830D0">
              <w:rPr>
                <w:sz w:val="18"/>
                <w:szCs w:val="18"/>
              </w:rPr>
              <w:t>SOCIEDAD</w:t>
            </w:r>
          </w:p>
          <w:p w:rsidR="00611C73" w:rsidRPr="004830D0" w:rsidRDefault="00611C73" w:rsidP="00E3281C">
            <w:pPr>
              <w:pStyle w:val="Sinespaciado"/>
              <w:spacing w:line="0" w:lineRule="atLeast"/>
              <w:rPr>
                <w:sz w:val="18"/>
                <w:szCs w:val="18"/>
              </w:rPr>
            </w:pPr>
          </w:p>
        </w:tc>
        <w:tc>
          <w:tcPr>
            <w:tcW w:w="2354" w:type="dxa"/>
          </w:tcPr>
          <w:p w:rsidR="00611C73" w:rsidRPr="004830D0" w:rsidRDefault="00611C73" w:rsidP="00E3281C">
            <w:pPr>
              <w:pStyle w:val="Sinespaciado"/>
              <w:spacing w:line="0" w:lineRule="atLeast"/>
              <w:rPr>
                <w:rStyle w:val="A11"/>
                <w:rFonts w:cs="HelveticaNeueLT Std Thin"/>
                <w:sz w:val="18"/>
                <w:szCs w:val="18"/>
              </w:rPr>
            </w:pPr>
            <w:r w:rsidRPr="004830D0">
              <w:rPr>
                <w:rStyle w:val="A11"/>
                <w:rFonts w:cs="HelveticaNeueLT Std Thin"/>
                <w:sz w:val="18"/>
                <w:szCs w:val="18"/>
              </w:rPr>
              <w:t>Selecciona, analiza y contrasta información de diversas fuentes; plantea problemas, hipótesis, y argumenta sobre temas históricos analizados desde diferentes enfoques</w:t>
            </w:r>
            <w:r w:rsidRPr="004830D0">
              <w:rPr>
                <w:rStyle w:val="A12"/>
                <w:sz w:val="18"/>
                <w:szCs w:val="18"/>
              </w:rPr>
              <w:t xml:space="preserve"> </w:t>
            </w:r>
            <w:r w:rsidRPr="004830D0">
              <w:rPr>
                <w:rStyle w:val="A11"/>
                <w:rFonts w:cs="HelveticaNeueLT Std Thin"/>
                <w:sz w:val="18"/>
                <w:szCs w:val="18"/>
              </w:rPr>
              <w:t>y puntos de vista con perspectiva histórica</w:t>
            </w:r>
          </w:p>
        </w:tc>
        <w:tc>
          <w:tcPr>
            <w:tcW w:w="2268" w:type="dxa"/>
          </w:tcPr>
          <w:p w:rsidR="00611C73" w:rsidRPr="004830D0" w:rsidRDefault="00611C73" w:rsidP="00E3281C">
            <w:pPr>
              <w:pStyle w:val="Sinespaciado"/>
              <w:spacing w:line="0" w:lineRule="atLeast"/>
              <w:rPr>
                <w:sz w:val="18"/>
                <w:szCs w:val="18"/>
              </w:rPr>
            </w:pPr>
            <w:r w:rsidRPr="004830D0">
              <w:rPr>
                <w:sz w:val="18"/>
                <w:szCs w:val="18"/>
              </w:rPr>
              <w:t xml:space="preserve">CS.F.5.3.1. </w:t>
            </w:r>
            <w:r w:rsidRPr="004830D0">
              <w:rPr>
                <w:sz w:val="18"/>
                <w:szCs w:val="18"/>
              </w:rPr>
              <w:tab/>
              <w:t>Analizar las diferencias entre el pensamiento filosófico occidental y el pensamiento social latinoamericano, mediante la lectura comparada y crítica de textos fundamentales.</w:t>
            </w:r>
          </w:p>
          <w:p w:rsidR="00611C73" w:rsidRPr="004830D0" w:rsidRDefault="00611C73" w:rsidP="00E3281C">
            <w:pPr>
              <w:pStyle w:val="Sinespaciado"/>
              <w:spacing w:line="0" w:lineRule="atLeast"/>
              <w:rPr>
                <w:sz w:val="18"/>
                <w:szCs w:val="18"/>
              </w:rPr>
            </w:pPr>
            <w:r w:rsidRPr="004830D0">
              <w:rPr>
                <w:sz w:val="18"/>
                <w:szCs w:val="18"/>
              </w:rPr>
              <w:t>CS.F.5.3.2. Contrastar la reflexión de lo absoluto y la reflexión de los hechos factuales, en función de identificar la tendencia filosófica y su autor.</w:t>
            </w:r>
          </w:p>
          <w:p w:rsidR="00611C73" w:rsidRPr="004830D0" w:rsidRDefault="00611C73" w:rsidP="00E3281C">
            <w:pPr>
              <w:pStyle w:val="Sinespaciado"/>
              <w:spacing w:line="0" w:lineRule="atLeast"/>
              <w:rPr>
                <w:sz w:val="18"/>
                <w:szCs w:val="18"/>
                <w:lang w:val="es-ES"/>
              </w:rPr>
            </w:pPr>
            <w:r w:rsidRPr="004830D0">
              <w:rPr>
                <w:sz w:val="18"/>
                <w:szCs w:val="18"/>
                <w:lang w:val="es-ES"/>
              </w:rPr>
              <w:t>CS.F.5.3.5.</w:t>
            </w:r>
            <w:r w:rsidRPr="004830D0">
              <w:rPr>
                <w:sz w:val="18"/>
                <w:szCs w:val="18"/>
                <w:lang w:val="es-ES"/>
              </w:rPr>
              <w:tab/>
              <w:t xml:space="preserve"> Identificar los métodos de comprensión de la realidad en la filosofía latinoamericana a partir sus temas y sus formas de tratamiento de conceptos como libertad y liberación.</w:t>
            </w:r>
          </w:p>
          <w:p w:rsidR="00611C73" w:rsidRPr="004830D0" w:rsidRDefault="00611C73" w:rsidP="00E3281C">
            <w:pPr>
              <w:pStyle w:val="Sinespaciado"/>
              <w:spacing w:line="0" w:lineRule="atLeast"/>
              <w:rPr>
                <w:sz w:val="18"/>
                <w:szCs w:val="18"/>
                <w:lang w:val="es-ES"/>
              </w:rPr>
            </w:pPr>
            <w:r w:rsidRPr="004830D0">
              <w:rPr>
                <w:sz w:val="18"/>
                <w:szCs w:val="18"/>
                <w:lang w:val="es-ES"/>
              </w:rPr>
              <w:t xml:space="preserve">CS.F.5.3.6. </w:t>
            </w:r>
            <w:r w:rsidRPr="004830D0">
              <w:rPr>
                <w:sz w:val="18"/>
                <w:szCs w:val="18"/>
                <w:lang w:val="es-ES"/>
              </w:rPr>
              <w:tab/>
              <w:t>Discutir los grandes temas críticos vinculados a la identidad y la cultura, a partir del descubrimiento de elementos de análisis propios en autores latinoamericanos.</w:t>
            </w:r>
          </w:p>
          <w:p w:rsidR="00611C73" w:rsidRPr="004830D0" w:rsidRDefault="00611C73" w:rsidP="00E3281C">
            <w:pPr>
              <w:pStyle w:val="Sinespaciado"/>
              <w:spacing w:line="0" w:lineRule="atLeast"/>
              <w:rPr>
                <w:sz w:val="18"/>
                <w:szCs w:val="18"/>
                <w:lang w:val="es-ES"/>
              </w:rPr>
            </w:pPr>
            <w:r w:rsidRPr="004830D0">
              <w:rPr>
                <w:sz w:val="18"/>
                <w:szCs w:val="18"/>
                <w:lang w:val="es-ES"/>
              </w:rPr>
              <w:t xml:space="preserve">CS.F.5.4.1. </w:t>
            </w:r>
            <w:r w:rsidRPr="004830D0">
              <w:rPr>
                <w:sz w:val="18"/>
                <w:szCs w:val="18"/>
                <w:lang w:val="es-ES"/>
              </w:rPr>
              <w:tab/>
              <w:t>Discutir las virtudes platónicas y aristotélicas presentes en las acciones humanas y aplicarlas a la sociedad actual.</w:t>
            </w:r>
          </w:p>
          <w:p w:rsidR="00611C73" w:rsidRPr="004830D0" w:rsidRDefault="00611C73" w:rsidP="00E3281C">
            <w:pPr>
              <w:pStyle w:val="Sinespaciado"/>
              <w:spacing w:line="0" w:lineRule="atLeast"/>
              <w:rPr>
                <w:sz w:val="18"/>
                <w:szCs w:val="18"/>
                <w:lang w:val="es-ES"/>
              </w:rPr>
            </w:pPr>
            <w:r w:rsidRPr="004830D0">
              <w:rPr>
                <w:sz w:val="18"/>
                <w:szCs w:val="18"/>
                <w:lang w:val="es-ES"/>
              </w:rPr>
              <w:t xml:space="preserve">CS.F.5.4.2. </w:t>
            </w:r>
            <w:r w:rsidRPr="004830D0">
              <w:rPr>
                <w:sz w:val="18"/>
                <w:szCs w:val="18"/>
                <w:lang w:val="es-ES"/>
              </w:rPr>
              <w:tab/>
              <w:t>Diferenciar comportamientos éticos y antiéticos desde el análisis de dilemas y estudios de caso.</w:t>
            </w:r>
          </w:p>
          <w:p w:rsidR="00611C73" w:rsidRPr="004830D0" w:rsidRDefault="00611C73" w:rsidP="00E3281C">
            <w:pPr>
              <w:pStyle w:val="Sinespaciado"/>
              <w:spacing w:line="0" w:lineRule="atLeast"/>
              <w:rPr>
                <w:sz w:val="18"/>
                <w:szCs w:val="18"/>
                <w:lang w:val="es-ES"/>
              </w:rPr>
            </w:pPr>
            <w:r w:rsidRPr="004830D0">
              <w:rPr>
                <w:sz w:val="18"/>
                <w:szCs w:val="18"/>
                <w:lang w:val="es-ES"/>
              </w:rPr>
              <w:t xml:space="preserve">CS.F.5.4.3. </w:t>
            </w:r>
            <w:r w:rsidRPr="004830D0">
              <w:rPr>
                <w:sz w:val="18"/>
                <w:szCs w:val="18"/>
                <w:lang w:val="es-ES"/>
              </w:rPr>
              <w:tab/>
              <w:t>Explicar la dicotomía entre el bien y el mal en el análisis de casos de la vida cotidiana.</w:t>
            </w:r>
          </w:p>
          <w:p w:rsidR="00611C73" w:rsidRPr="004830D0" w:rsidRDefault="00611C73" w:rsidP="00E3281C">
            <w:pPr>
              <w:pStyle w:val="Sinespaciado"/>
              <w:spacing w:line="0" w:lineRule="atLeast"/>
              <w:rPr>
                <w:sz w:val="18"/>
                <w:szCs w:val="18"/>
                <w:lang w:val="es-ES"/>
              </w:rPr>
            </w:pPr>
            <w:r w:rsidRPr="004830D0">
              <w:rPr>
                <w:sz w:val="18"/>
                <w:szCs w:val="18"/>
                <w:lang w:val="es-ES"/>
              </w:rPr>
              <w:t xml:space="preserve">CS.F.5.4.4. </w:t>
            </w:r>
            <w:r w:rsidRPr="004830D0">
              <w:rPr>
                <w:sz w:val="18"/>
                <w:szCs w:val="18"/>
                <w:lang w:val="es-ES"/>
              </w:rPr>
              <w:tab/>
              <w:t xml:space="preserve">Comprender la visión occidental y cristiana sobre la virtud y el pecado, mediante el estudio de creencias manifiestas en el </w:t>
            </w:r>
            <w:r w:rsidRPr="004830D0">
              <w:rPr>
                <w:sz w:val="18"/>
                <w:szCs w:val="18"/>
                <w:lang w:val="es-ES"/>
              </w:rPr>
              <w:lastRenderedPageBreak/>
              <w:t>medio ecuatoriano.</w:t>
            </w:r>
          </w:p>
          <w:p w:rsidR="00611C73" w:rsidRPr="004830D0" w:rsidRDefault="00611C73" w:rsidP="00E3281C">
            <w:pPr>
              <w:pStyle w:val="Sinespaciado"/>
              <w:spacing w:line="0" w:lineRule="atLeast"/>
              <w:rPr>
                <w:sz w:val="18"/>
                <w:szCs w:val="18"/>
                <w:lang w:val="es-ES"/>
              </w:rPr>
            </w:pPr>
            <w:r w:rsidRPr="004830D0">
              <w:rPr>
                <w:sz w:val="18"/>
                <w:szCs w:val="18"/>
                <w:lang w:val="es-ES"/>
              </w:rPr>
              <w:t xml:space="preserve">CS.F.5.4.12. </w:t>
            </w:r>
            <w:r w:rsidRPr="004830D0">
              <w:rPr>
                <w:sz w:val="18"/>
                <w:szCs w:val="18"/>
                <w:lang w:val="es-ES"/>
              </w:rPr>
              <w:tab/>
              <w:t>Discutir el tratamiento del placer en Epicuro y Onfray como representantes de distintas épocas históricas, mediante la elaboración de argumentos basados en lecturas seleccionadas.</w:t>
            </w:r>
          </w:p>
        </w:tc>
        <w:tc>
          <w:tcPr>
            <w:tcW w:w="1984" w:type="dxa"/>
          </w:tcPr>
          <w:p w:rsidR="00611C73" w:rsidRPr="004830D0" w:rsidRDefault="00611C73" w:rsidP="00E3281C">
            <w:pPr>
              <w:pStyle w:val="Sinespaciado"/>
              <w:spacing w:line="0" w:lineRule="atLeast"/>
              <w:rPr>
                <w:rFonts w:cs="Gotham"/>
                <w:color w:val="000000"/>
                <w:sz w:val="18"/>
                <w:szCs w:val="18"/>
                <w:lang w:val="es-ES"/>
              </w:rPr>
            </w:pPr>
            <w:r w:rsidRPr="004830D0">
              <w:rPr>
                <w:rFonts w:cs="Gotham"/>
                <w:color w:val="000000"/>
                <w:sz w:val="18"/>
                <w:szCs w:val="18"/>
                <w:lang w:val="es-ES"/>
              </w:rPr>
              <w:lastRenderedPageBreak/>
              <w:t xml:space="preserve">CE.CS.F.5.7. Analiza y diferencia los significados de estética y placer en diferentes contextos históricos, considerando su relación con el espacio público y el privado y las reflexiones de Epicuro y Onfray. </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CE.CS.F.5.1. Contrasta el pensamiento mítico y cotidiano del pensamiento científico y filosófico, estableciendo semejanzas y diferencias, considerando su relación con varias disciplinas y su esfuerzo por plantear preguntas complejas y explicar la sociedad y la naturaleza por ellas mismas.</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CE.CS.F.5.2. Relaciona la reflexión filosófica con los conflictos de poder, el ejercicio político y ciudadano por medio del análisis de sus conceptos fundamentales, la práctica del método socrático, la deliberación, la persuasión racional y creativa, en función de la igualdad social y la crítica a toda forma de intolerancia al pensamiento diferente, como en el caso de Hipatia.</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 xml:space="preserve">CE.CS.F.5.5. Compara las características del pensamiento filosófico occidental y latinoamericano, con sus nuevas concepciones, identificando sus </w:t>
            </w:r>
            <w:r w:rsidRPr="004830D0">
              <w:rPr>
                <w:rFonts w:cs="Calibri"/>
                <w:bCs/>
                <w:i/>
                <w:sz w:val="18"/>
                <w:szCs w:val="18"/>
                <w:lang w:val="es-ES"/>
              </w:rPr>
              <w:lastRenderedPageBreak/>
              <w:t>preocupaciones esenciales (“yo” – “nosotros”; “objetividad” – “subjetividad”; “libertad” – “liberación”), su contexto histórico, su identidad, cultura y las características de sus productos intelectuales específicos (el ensayo y el tratado), discutiendo desde el método socrático el Sumak Kawsay como proyecto utópico posible en la construcción del “ser” latinoamericano.</w:t>
            </w:r>
          </w:p>
          <w:p w:rsidR="00611C73" w:rsidRPr="004830D0" w:rsidRDefault="00611C73" w:rsidP="00E3281C">
            <w:pPr>
              <w:pStyle w:val="Sinespaciado"/>
              <w:spacing w:line="0" w:lineRule="atLeast"/>
              <w:rPr>
                <w:bCs/>
                <w:i/>
                <w:sz w:val="18"/>
                <w:szCs w:val="18"/>
                <w:lang w:val="es-ES"/>
              </w:rPr>
            </w:pPr>
          </w:p>
        </w:tc>
        <w:tc>
          <w:tcPr>
            <w:tcW w:w="2126" w:type="dxa"/>
          </w:tcPr>
          <w:p w:rsidR="00611C73" w:rsidRPr="004830D0" w:rsidRDefault="00611C73" w:rsidP="00E3281C">
            <w:pPr>
              <w:pStyle w:val="Sinespaciado"/>
              <w:spacing w:line="0" w:lineRule="atLeast"/>
              <w:rPr>
                <w:rFonts w:cs="Gotham"/>
                <w:color w:val="000000"/>
                <w:sz w:val="18"/>
                <w:szCs w:val="18"/>
                <w:lang w:val="es-ES"/>
              </w:rPr>
            </w:pPr>
            <w:r w:rsidRPr="004830D0">
              <w:rPr>
                <w:rFonts w:cs="Gotham"/>
                <w:color w:val="000000"/>
                <w:sz w:val="18"/>
                <w:szCs w:val="18"/>
                <w:lang w:val="es-ES"/>
              </w:rPr>
              <w:lastRenderedPageBreak/>
              <w:t>I.CS.F.5.7.1. Discute los significados de estética, belleza, felicidad y placer a partir de las reflexiones de Epicuro y Onfray, relacionándolos con las acciones de la sociedad moderna. (J.4., S4)</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I.CS.F.5.1.1. Analiza el origen del pensamiento filosófico como crítica al pensamiento mítico, como la búsqueda del orden y la armonía, y como esfuerzo para explicar los fenómenos sociales y naturales, a partir de la reflexión en torno a problemas concretos, y la elaboración de preguntas complejas en función de ensayar respuestas significativas. (I.2.)</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I.CS.F.5.1.2. Analiza las contribuciones del pensamiento filosófico en las diversas producciones del pensamiento humano en contraste con otras disciplinas, reconociendo la tendencia filosófica en cuanto a lo absoluto, hechos factuales y pensamiento cotidiano. (I.2.)</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 xml:space="preserve">I.CS.F.5.2.1. Compara las desigualdades de la democracia griega con la actual, a partir del análisis del caso de intolerancia e irracionalidad que sufrió la pensadora Hipatia, representante de la escuela neoplatónica, y de la carencia de la persuasión y la deliberación en el ejercicio de la ciudadanía a través de conceptos fundamentales sobre la </w:t>
            </w:r>
            <w:r w:rsidRPr="004830D0">
              <w:rPr>
                <w:rFonts w:cs="Calibri"/>
                <w:bCs/>
                <w:i/>
                <w:sz w:val="18"/>
                <w:szCs w:val="18"/>
                <w:lang w:val="es-ES"/>
              </w:rPr>
              <w:lastRenderedPageBreak/>
              <w:t>comunidad, el quehacer y formas políticas. (J.1., J.4., S.1.)</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I.CS.F.5.2.2. Examina la importancia del método socrático y el diálogo racional y estructurado en la experiencia comunicativa del ser humano como “animal político”, en función de dilucidar las relaciones de poder que legitima una u otra posición filosófica. (J.3.)</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I.CS.F.5.5.1. Compara las características del pensamiento filosófico occidental y latinoamericano, con sus nuevas concepciones, identificando sus preocupaciones esenciales (“yo” – “nosotros”; “objetividad” – “subjetividad”; “libertad” – “liberación”), su contexto histórico, su identidad, cultura y las características de sus productos intelectuales específicos (el ensayo y el tratado), discutiendo desde el método socrático el Sumak Kawsay como proyecto utópico posible en la construcción del “ser” latinoamericano. (J.3.)</w:t>
            </w:r>
          </w:p>
        </w:tc>
      </w:tr>
      <w:tr w:rsidR="00611C73" w:rsidRPr="004830D0" w:rsidTr="00611C73">
        <w:tc>
          <w:tcPr>
            <w:tcW w:w="2036" w:type="dxa"/>
            <w:vMerge/>
          </w:tcPr>
          <w:p w:rsidR="00611C73" w:rsidRPr="004830D0" w:rsidRDefault="00611C73" w:rsidP="00E3281C">
            <w:pPr>
              <w:pStyle w:val="Sinespaciado"/>
              <w:spacing w:line="0" w:lineRule="atLeast"/>
              <w:rPr>
                <w:sz w:val="18"/>
                <w:szCs w:val="18"/>
              </w:rPr>
            </w:pPr>
          </w:p>
        </w:tc>
        <w:tc>
          <w:tcPr>
            <w:tcW w:w="2354" w:type="dxa"/>
          </w:tcPr>
          <w:p w:rsidR="00611C73" w:rsidRPr="004830D0" w:rsidRDefault="00611C73" w:rsidP="00E3281C">
            <w:pPr>
              <w:pStyle w:val="Sinespaciado"/>
              <w:spacing w:line="0" w:lineRule="atLeast"/>
              <w:rPr>
                <w:rStyle w:val="A11"/>
                <w:rFonts w:cs="HelveticaNeueLT Std Thin"/>
                <w:sz w:val="18"/>
                <w:szCs w:val="18"/>
              </w:rPr>
            </w:pPr>
            <w:r w:rsidRPr="004830D0">
              <w:rPr>
                <w:rStyle w:val="A11"/>
                <w:rFonts w:cs="HelveticaNeueLT Std Thin"/>
                <w:sz w:val="18"/>
                <w:szCs w:val="18"/>
              </w:rPr>
              <w:t>Comunica conclusiones de proyectos de investigación y emite juicios críticos (con fundamento) sobre temas históricos y sobre la identidad cultural, a través de la producción de textos escritos</w:t>
            </w:r>
            <w:r w:rsidRPr="004830D0">
              <w:rPr>
                <w:rStyle w:val="A12"/>
                <w:sz w:val="18"/>
                <w:szCs w:val="18"/>
              </w:rPr>
              <w:t xml:space="preserve"> </w:t>
            </w:r>
            <w:r w:rsidRPr="004830D0">
              <w:rPr>
                <w:rStyle w:val="A11"/>
                <w:rFonts w:cs="HelveticaNeueLT Std Thin"/>
                <w:sz w:val="18"/>
                <w:szCs w:val="18"/>
              </w:rPr>
              <w:t>y por medio de varias formas de expresión oral</w:t>
            </w:r>
          </w:p>
        </w:tc>
        <w:tc>
          <w:tcPr>
            <w:tcW w:w="2268" w:type="dxa"/>
          </w:tcPr>
          <w:p w:rsidR="00611C73" w:rsidRPr="004830D0" w:rsidRDefault="00611C73" w:rsidP="00E3281C">
            <w:pPr>
              <w:pStyle w:val="Sinespaciado"/>
              <w:spacing w:line="0" w:lineRule="atLeast"/>
              <w:rPr>
                <w:sz w:val="18"/>
                <w:szCs w:val="18"/>
                <w:lang w:val="es-ES"/>
              </w:rPr>
            </w:pPr>
            <w:r w:rsidRPr="004830D0">
              <w:rPr>
                <w:sz w:val="18"/>
                <w:szCs w:val="18"/>
                <w:lang w:val="es-ES"/>
              </w:rPr>
              <w:t>CS.F.5.3.5.</w:t>
            </w:r>
            <w:r w:rsidRPr="004830D0">
              <w:rPr>
                <w:sz w:val="18"/>
                <w:szCs w:val="18"/>
                <w:lang w:val="es-ES"/>
              </w:rPr>
              <w:tab/>
              <w:t xml:space="preserve"> Identificar los métodos de comprensión de la realidad en la filosofía latinoamericana a partir sus temas y sus formas de tratamiento de conceptos como libertad y liberación.</w:t>
            </w:r>
          </w:p>
          <w:p w:rsidR="00611C73" w:rsidRPr="004830D0" w:rsidRDefault="00611C73" w:rsidP="00E3281C">
            <w:pPr>
              <w:pStyle w:val="Sinespaciado"/>
              <w:spacing w:line="0" w:lineRule="atLeast"/>
              <w:rPr>
                <w:sz w:val="18"/>
                <w:szCs w:val="18"/>
                <w:lang w:val="es-ES"/>
              </w:rPr>
            </w:pPr>
            <w:r w:rsidRPr="004830D0">
              <w:rPr>
                <w:sz w:val="18"/>
                <w:szCs w:val="18"/>
                <w:lang w:val="es-ES"/>
              </w:rPr>
              <w:t xml:space="preserve">CS.F.5.3.6. </w:t>
            </w:r>
            <w:r w:rsidRPr="004830D0">
              <w:rPr>
                <w:sz w:val="18"/>
                <w:szCs w:val="18"/>
                <w:lang w:val="es-ES"/>
              </w:rPr>
              <w:tab/>
              <w:t>Discutir los grandes temas críticos vinculados a la identidad y la cultura, a partir del descubrimiento de elementos de análisis propios en autores latinoamericanos.</w:t>
            </w:r>
          </w:p>
          <w:p w:rsidR="00611C73" w:rsidRPr="004830D0" w:rsidRDefault="00611C73" w:rsidP="00E3281C">
            <w:pPr>
              <w:pStyle w:val="Sinespaciado"/>
              <w:spacing w:line="0" w:lineRule="atLeast"/>
              <w:rPr>
                <w:sz w:val="18"/>
                <w:szCs w:val="18"/>
                <w:lang w:val="es-ES"/>
              </w:rPr>
            </w:pPr>
            <w:r w:rsidRPr="004830D0">
              <w:rPr>
                <w:sz w:val="18"/>
                <w:szCs w:val="18"/>
                <w:lang w:val="es-ES"/>
              </w:rPr>
              <w:t xml:space="preserve">CS.F.5.3.7. </w:t>
            </w:r>
            <w:r w:rsidRPr="004830D0">
              <w:rPr>
                <w:sz w:val="18"/>
                <w:szCs w:val="18"/>
                <w:lang w:val="es-ES"/>
              </w:rPr>
              <w:tab/>
              <w:t xml:space="preserve">Cuestionar ideas previas de otras disciplinas contrastándolas con la </w:t>
            </w:r>
            <w:r w:rsidRPr="004830D0">
              <w:rPr>
                <w:sz w:val="18"/>
                <w:szCs w:val="18"/>
                <w:lang w:val="es-ES"/>
              </w:rPr>
              <w:lastRenderedPageBreak/>
              <w:t>filosofía, usando el vocabulario filosófico pertinente.</w:t>
            </w:r>
          </w:p>
          <w:p w:rsidR="00611C73" w:rsidRPr="004830D0" w:rsidRDefault="00611C73" w:rsidP="00E3281C">
            <w:pPr>
              <w:pStyle w:val="Sinespaciado"/>
              <w:spacing w:line="0" w:lineRule="atLeast"/>
              <w:rPr>
                <w:sz w:val="18"/>
                <w:szCs w:val="18"/>
                <w:lang w:val="es-ES"/>
              </w:rPr>
            </w:pPr>
            <w:r w:rsidRPr="004830D0">
              <w:rPr>
                <w:sz w:val="18"/>
                <w:szCs w:val="18"/>
                <w:lang w:val="es-ES"/>
              </w:rPr>
              <w:t xml:space="preserve">CS.F.5.3.8. </w:t>
            </w:r>
            <w:r w:rsidRPr="004830D0">
              <w:rPr>
                <w:sz w:val="18"/>
                <w:szCs w:val="18"/>
                <w:lang w:val="es-ES"/>
              </w:rPr>
              <w:tab/>
              <w:t>Identificar las relaciones de poder que legitima o cuestiona la filosofía clásica y latinoamericana, en función de sus motivaciones y resultados políticos.</w:t>
            </w:r>
          </w:p>
        </w:tc>
        <w:tc>
          <w:tcPr>
            <w:tcW w:w="1984" w:type="dxa"/>
          </w:tcPr>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lastRenderedPageBreak/>
              <w:t>CE.CS.F.5.1. Contrasta el pensamiento mítico y cotidiano del pensamiento científico y filosófico, estableciendo semejanzas y diferencias, considerando su relación con varias disciplinas y su esfuerzo por plantear preguntas complejas y explicar la sociedad y la naturaleza por ellas mismas.</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 xml:space="preserve">CE.CS.F.5.2. Relaciona la reflexión filosófica con los conflictos de poder, el ejercicio político y ciudadano por </w:t>
            </w:r>
            <w:r w:rsidRPr="004830D0">
              <w:rPr>
                <w:rFonts w:cs="Calibri"/>
                <w:bCs/>
                <w:i/>
                <w:sz w:val="18"/>
                <w:szCs w:val="18"/>
                <w:lang w:val="es-ES"/>
              </w:rPr>
              <w:lastRenderedPageBreak/>
              <w:t>medio del análisis de sus conceptos fundamentales, la práctica del método socrático, la deliberación, la persuasión racional y creativa, en función de la igualdad social y la crítica a toda forma de intolerancia al pensamiento diferente, como en el caso de Hipatia.</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CE.CS.F.5.5. Compara las características del pensamiento filosófico occidental y latinoamericano, con sus nuevas concepciones, identificando sus preocupaciones esenciales (“yo” – “nosotros”; “objetividad” – “subjetividad”; “libertad” – “liberación”), su contexto histórico, su identidad, cultura y las características de sus productos intelectuales específicos (el ensayo y el tratado), discutiendo desde el método socrático el Sumak Kawsay como proyecto utópico posible en la construcción del “ser” latinoamericano.</w:t>
            </w:r>
          </w:p>
          <w:p w:rsidR="00611C73" w:rsidRPr="004830D0" w:rsidRDefault="00611C73" w:rsidP="00E3281C">
            <w:pPr>
              <w:pStyle w:val="Sinespaciado"/>
              <w:spacing w:line="0" w:lineRule="atLeast"/>
              <w:rPr>
                <w:bCs/>
                <w:i/>
                <w:sz w:val="18"/>
                <w:szCs w:val="18"/>
                <w:lang w:val="es-ES"/>
              </w:rPr>
            </w:pPr>
          </w:p>
        </w:tc>
        <w:tc>
          <w:tcPr>
            <w:tcW w:w="2126" w:type="dxa"/>
          </w:tcPr>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lastRenderedPageBreak/>
              <w:t>I.CS.F.5.1.1. Analiza el origen del pensamiento filosófico como crítica al pensamiento mítico, como la búsqueda del orden y la armonía, y como esfuerzo para explicar los fenómenos sociales y naturales, a partir de la reflexión en torno a problemas concretos, y la elaboración de preguntas complejas en función de ensayar respuestas significativas. (I.2.)</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 xml:space="preserve">I.CS.F.5.1.2. Analiza las contribuciones del pensamiento filosófico en las diversas producciones </w:t>
            </w:r>
            <w:r w:rsidRPr="004830D0">
              <w:rPr>
                <w:rFonts w:cs="Calibri"/>
                <w:bCs/>
                <w:i/>
                <w:sz w:val="18"/>
                <w:szCs w:val="18"/>
                <w:lang w:val="es-ES"/>
              </w:rPr>
              <w:lastRenderedPageBreak/>
              <w:t>del pensamiento humano en contraste con otras disciplinas, reconociendo la tendencia filosófica en cuanto a lo absoluto, hechos factuales y pensamiento cotidiano. (I.2.)</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I.CS.F.5.2.1. Compara las desigualdades de la democracia griega con la actual, a partir del análisis del caso de intolerancia e irracionalidad que sufrió la pensadora Hipatia, representante de la escuela neoplatónica, y de la carencia de la persuasión y la deliberación en el ejercicio de la ciudadanía a través de conceptos fundamentales sobre la comunidad, el quehacer y formas políticas. (J.1., J.4., S.1.)</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I.CS.F.5.2.2. Examina la importancia del método socrático y el diálogo racional y estructurado en la experiencia comunicativa del ser humano como “animal político”, en función de dilucidar las relaciones de poder que legitima una u otra posición filosófica. (J.3.)</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 xml:space="preserve">I.CS.F.5.5.1. Compara las características del pensamiento filosófico occidental y latinoamericano, con sus nuevas concepciones, identificando sus preocupaciones esenciales (“yo” – “nosotros”; “objetividad” – “subjetividad”; “libertad” – “liberación”), su contexto histórico, su identidad, cultura y las características de sus productos intelectuales específicos (el ensayo y el tratado), discutiendo desde el método socrático el Sumak Kawsay como </w:t>
            </w:r>
            <w:r w:rsidRPr="004830D0">
              <w:rPr>
                <w:rFonts w:cs="Calibri"/>
                <w:bCs/>
                <w:i/>
                <w:sz w:val="18"/>
                <w:szCs w:val="18"/>
                <w:lang w:val="es-ES"/>
              </w:rPr>
              <w:lastRenderedPageBreak/>
              <w:t>proyecto utópico posible en la construcción del “ser” latinoamericano. (J.3.)</w:t>
            </w:r>
          </w:p>
        </w:tc>
      </w:tr>
      <w:tr w:rsidR="00611C73" w:rsidRPr="004830D0" w:rsidTr="00611C73">
        <w:tc>
          <w:tcPr>
            <w:tcW w:w="2036" w:type="dxa"/>
            <w:vMerge/>
          </w:tcPr>
          <w:p w:rsidR="00611C73" w:rsidRPr="004830D0" w:rsidRDefault="00611C73" w:rsidP="00E3281C">
            <w:pPr>
              <w:pStyle w:val="Sinespaciado"/>
              <w:spacing w:line="0" w:lineRule="atLeast"/>
              <w:rPr>
                <w:sz w:val="18"/>
                <w:szCs w:val="18"/>
              </w:rPr>
            </w:pPr>
          </w:p>
        </w:tc>
        <w:tc>
          <w:tcPr>
            <w:tcW w:w="2354" w:type="dxa"/>
          </w:tcPr>
          <w:p w:rsidR="00611C73" w:rsidRPr="004830D0" w:rsidRDefault="00611C73" w:rsidP="00E3281C">
            <w:pPr>
              <w:pStyle w:val="Sinespaciado"/>
              <w:spacing w:line="0" w:lineRule="atLeast"/>
              <w:rPr>
                <w:rStyle w:val="A11"/>
                <w:rFonts w:cs="HelveticaNeueLT Std Thin"/>
                <w:sz w:val="18"/>
                <w:szCs w:val="18"/>
              </w:rPr>
            </w:pPr>
            <w:r w:rsidRPr="004830D0">
              <w:rPr>
                <w:rStyle w:val="A11"/>
                <w:rFonts w:cs="HelveticaNeueLT Std Thin"/>
                <w:sz w:val="18"/>
                <w:szCs w:val="18"/>
              </w:rPr>
              <w:t>Interpreta sociedades históricas, su evolución y su legado, caracterizadas por distintos factores</w:t>
            </w:r>
            <w:r w:rsidRPr="004830D0">
              <w:rPr>
                <w:rStyle w:val="A12"/>
                <w:sz w:val="18"/>
                <w:szCs w:val="18"/>
              </w:rPr>
              <w:t xml:space="preserve"> </w:t>
            </w:r>
            <w:r w:rsidRPr="004830D0">
              <w:rPr>
                <w:rStyle w:val="A11"/>
                <w:rFonts w:cs="HelveticaNeueLT Std Thin"/>
                <w:sz w:val="18"/>
                <w:szCs w:val="18"/>
              </w:rPr>
              <w:t>y actores</w:t>
            </w:r>
          </w:p>
        </w:tc>
        <w:tc>
          <w:tcPr>
            <w:tcW w:w="2268" w:type="dxa"/>
          </w:tcPr>
          <w:p w:rsidR="00611C73" w:rsidRPr="004830D0" w:rsidRDefault="00611C73" w:rsidP="00E3281C">
            <w:pPr>
              <w:pStyle w:val="Sinespaciado"/>
              <w:spacing w:line="0" w:lineRule="atLeast"/>
              <w:rPr>
                <w:sz w:val="18"/>
                <w:szCs w:val="18"/>
                <w:lang w:val="es-ES"/>
              </w:rPr>
            </w:pPr>
            <w:r w:rsidRPr="004830D0">
              <w:rPr>
                <w:sz w:val="18"/>
                <w:szCs w:val="18"/>
                <w:lang w:val="es-ES"/>
              </w:rPr>
              <w:t xml:space="preserve">CS.F.5.4.1. </w:t>
            </w:r>
            <w:r w:rsidRPr="004830D0">
              <w:rPr>
                <w:sz w:val="18"/>
                <w:szCs w:val="18"/>
                <w:lang w:val="es-ES"/>
              </w:rPr>
              <w:tab/>
              <w:t>Discutir las virtudes platónicas y aristotélicas presentes en las acciones humanas y aplicarlas a la sociedad actual.</w:t>
            </w:r>
          </w:p>
          <w:p w:rsidR="00611C73" w:rsidRPr="004830D0" w:rsidRDefault="00611C73" w:rsidP="00E3281C">
            <w:pPr>
              <w:pStyle w:val="Sinespaciado"/>
              <w:spacing w:line="0" w:lineRule="atLeast"/>
              <w:rPr>
                <w:sz w:val="18"/>
                <w:szCs w:val="18"/>
                <w:lang w:val="es-ES"/>
              </w:rPr>
            </w:pPr>
            <w:r w:rsidRPr="004830D0">
              <w:rPr>
                <w:sz w:val="18"/>
                <w:szCs w:val="18"/>
                <w:lang w:val="es-ES"/>
              </w:rPr>
              <w:t xml:space="preserve">CS.F.5.4.2. </w:t>
            </w:r>
            <w:r w:rsidRPr="004830D0">
              <w:rPr>
                <w:sz w:val="18"/>
                <w:szCs w:val="18"/>
                <w:lang w:val="es-ES"/>
              </w:rPr>
              <w:tab/>
              <w:t>Diferenciar comportamientos éticos y antiéticos desde el análisis de dilemas y estudios de caso.</w:t>
            </w:r>
          </w:p>
          <w:p w:rsidR="00611C73" w:rsidRPr="004830D0" w:rsidRDefault="00611C73" w:rsidP="00E3281C">
            <w:pPr>
              <w:pStyle w:val="Sinespaciado"/>
              <w:spacing w:line="0" w:lineRule="atLeast"/>
              <w:rPr>
                <w:sz w:val="18"/>
                <w:szCs w:val="18"/>
                <w:lang w:val="es-ES"/>
              </w:rPr>
            </w:pPr>
            <w:r w:rsidRPr="004830D0">
              <w:rPr>
                <w:sz w:val="18"/>
                <w:szCs w:val="18"/>
                <w:lang w:val="es-ES"/>
              </w:rPr>
              <w:t xml:space="preserve">CS.F.5.4.3. </w:t>
            </w:r>
            <w:r w:rsidRPr="004830D0">
              <w:rPr>
                <w:sz w:val="18"/>
                <w:szCs w:val="18"/>
                <w:lang w:val="es-ES"/>
              </w:rPr>
              <w:tab/>
              <w:t>Explicar la dicotomía entre el bien y el mal en el análisis de casos de la vida cotidiana.</w:t>
            </w:r>
          </w:p>
          <w:p w:rsidR="00611C73" w:rsidRPr="004830D0" w:rsidRDefault="00611C73" w:rsidP="00E3281C">
            <w:pPr>
              <w:pStyle w:val="Sinespaciado"/>
              <w:spacing w:line="0" w:lineRule="atLeast"/>
              <w:rPr>
                <w:sz w:val="18"/>
                <w:szCs w:val="18"/>
                <w:lang w:val="es-ES"/>
              </w:rPr>
            </w:pPr>
            <w:r w:rsidRPr="004830D0">
              <w:rPr>
                <w:sz w:val="18"/>
                <w:szCs w:val="18"/>
                <w:lang w:val="es-ES"/>
              </w:rPr>
              <w:t xml:space="preserve">CS.F.5.4.4. </w:t>
            </w:r>
            <w:r w:rsidRPr="004830D0">
              <w:rPr>
                <w:sz w:val="18"/>
                <w:szCs w:val="18"/>
                <w:lang w:val="es-ES"/>
              </w:rPr>
              <w:tab/>
              <w:t>Comprender la visión occidental y cristiana sobre la virtud y el pecado, mediante el estudio de creencias manifiestas en el medio ecuatoriano.</w:t>
            </w:r>
          </w:p>
        </w:tc>
        <w:tc>
          <w:tcPr>
            <w:tcW w:w="1984" w:type="dxa"/>
          </w:tcPr>
          <w:p w:rsidR="00611C73" w:rsidRPr="004830D0" w:rsidRDefault="00611C73" w:rsidP="00E3281C">
            <w:pPr>
              <w:pStyle w:val="Sinespaciado"/>
              <w:spacing w:line="0" w:lineRule="atLeast"/>
              <w:rPr>
                <w:rFonts w:cs="Calibri"/>
                <w:bCs/>
                <w:sz w:val="18"/>
                <w:szCs w:val="18"/>
                <w:lang w:val="es-ES"/>
              </w:rPr>
            </w:pPr>
            <w:r w:rsidRPr="004830D0">
              <w:rPr>
                <w:rFonts w:cs="Calibri"/>
                <w:bCs/>
                <w:sz w:val="18"/>
                <w:szCs w:val="18"/>
                <w:lang w:val="es-ES"/>
              </w:rPr>
              <w:t>CE.CS.F.5.6. Discute los fundamentos de la ética, las nociones del bien y mal, a partir del análisis de las virtudes platónicas y aristotélicas, la concepción cristiana de la virtud y el pecado y las reflexiones de Kant y Bentham, aplicándolas a la sociedad y la política.</w:t>
            </w:r>
          </w:p>
          <w:p w:rsidR="00611C73" w:rsidRPr="004830D0" w:rsidRDefault="00611C73" w:rsidP="00E3281C">
            <w:pPr>
              <w:pStyle w:val="Sinespaciado"/>
              <w:spacing w:line="0" w:lineRule="atLeast"/>
              <w:rPr>
                <w:rFonts w:cs="Calibri"/>
                <w:bCs/>
                <w:sz w:val="18"/>
                <w:szCs w:val="18"/>
                <w:lang w:val="es-ES"/>
              </w:rPr>
            </w:pPr>
          </w:p>
          <w:p w:rsidR="00611C73" w:rsidRPr="004830D0" w:rsidRDefault="00611C73" w:rsidP="00E3281C">
            <w:pPr>
              <w:pStyle w:val="Sinespaciado"/>
              <w:spacing w:line="0" w:lineRule="atLeast"/>
              <w:rPr>
                <w:rFonts w:cs="Calibri"/>
                <w:bCs/>
                <w:sz w:val="18"/>
                <w:szCs w:val="18"/>
                <w:lang w:val="es-ES"/>
              </w:rPr>
            </w:pPr>
          </w:p>
        </w:tc>
        <w:tc>
          <w:tcPr>
            <w:tcW w:w="2126" w:type="dxa"/>
          </w:tcPr>
          <w:p w:rsidR="00611C73" w:rsidRPr="004830D0" w:rsidRDefault="00611C73" w:rsidP="00E3281C">
            <w:pPr>
              <w:pStyle w:val="Sinespaciado"/>
              <w:spacing w:line="0" w:lineRule="atLeast"/>
              <w:rPr>
                <w:rFonts w:cs="Calibri"/>
                <w:bCs/>
                <w:sz w:val="18"/>
                <w:szCs w:val="18"/>
                <w:lang w:val="es-ES"/>
              </w:rPr>
            </w:pPr>
            <w:r w:rsidRPr="004830D0">
              <w:rPr>
                <w:rFonts w:cs="Calibri"/>
                <w:bCs/>
                <w:sz w:val="18"/>
                <w:szCs w:val="18"/>
                <w:lang w:val="es-ES"/>
              </w:rPr>
              <w:t>I.CS.F.5.6.1. Comprende los fundamentos filosóficos de la ética, las nociones del bien y el mal, las nociones cristianas de la virtud y el pecado y las reflexiones del kantismo y el utilitarismo, mediante el análisis de casos reales del sistema político y la sociedad. (J.1., J.3., I.4.)</w:t>
            </w:r>
          </w:p>
          <w:p w:rsidR="00611C73" w:rsidRPr="004830D0" w:rsidRDefault="00611C73" w:rsidP="00E3281C">
            <w:pPr>
              <w:pStyle w:val="Sinespaciado"/>
              <w:spacing w:line="0" w:lineRule="atLeast"/>
              <w:rPr>
                <w:rFonts w:cs="Calibri"/>
                <w:bCs/>
                <w:sz w:val="18"/>
                <w:szCs w:val="18"/>
                <w:lang w:val="es-ES"/>
              </w:rPr>
            </w:pPr>
            <w:r w:rsidRPr="004830D0">
              <w:rPr>
                <w:rFonts w:cs="Calibri"/>
                <w:bCs/>
                <w:sz w:val="18"/>
                <w:szCs w:val="18"/>
                <w:lang w:val="es-ES"/>
              </w:rPr>
              <w:t>I.CS.F.5.6.2. Discute las virtudes platónicas y aristotélicas a partir de la reflexión en torno a las corrientes sobre el bien y el mal, destacando la formación de una opinión argumentada en casos de la vida cotidiana. (J.2., I.2., S.1.)</w:t>
            </w:r>
          </w:p>
          <w:p w:rsidR="00611C73" w:rsidRPr="004830D0" w:rsidRDefault="00611C73" w:rsidP="00E3281C">
            <w:pPr>
              <w:pStyle w:val="Sinespaciado"/>
              <w:spacing w:line="0" w:lineRule="atLeast"/>
              <w:rPr>
                <w:sz w:val="18"/>
                <w:szCs w:val="18"/>
              </w:rPr>
            </w:pPr>
          </w:p>
        </w:tc>
      </w:tr>
      <w:tr w:rsidR="00611C73" w:rsidRPr="004830D0" w:rsidTr="00611C73">
        <w:tc>
          <w:tcPr>
            <w:tcW w:w="2036" w:type="dxa"/>
            <w:vMerge/>
          </w:tcPr>
          <w:p w:rsidR="00611C73" w:rsidRPr="004830D0" w:rsidRDefault="00611C73" w:rsidP="00E3281C">
            <w:pPr>
              <w:pStyle w:val="Sinespaciado"/>
              <w:spacing w:line="0" w:lineRule="atLeast"/>
              <w:rPr>
                <w:sz w:val="18"/>
                <w:szCs w:val="18"/>
              </w:rPr>
            </w:pPr>
          </w:p>
        </w:tc>
        <w:tc>
          <w:tcPr>
            <w:tcW w:w="2354" w:type="dxa"/>
          </w:tcPr>
          <w:p w:rsidR="00611C73" w:rsidRPr="004830D0" w:rsidRDefault="00611C73" w:rsidP="00E3281C">
            <w:pPr>
              <w:pStyle w:val="Sinespaciado"/>
              <w:spacing w:line="0" w:lineRule="atLeast"/>
              <w:rPr>
                <w:rStyle w:val="A11"/>
                <w:rFonts w:cs="HelveticaNeueLT Std Thin"/>
                <w:sz w:val="18"/>
                <w:szCs w:val="18"/>
              </w:rPr>
            </w:pPr>
            <w:r w:rsidRPr="004830D0">
              <w:rPr>
                <w:rStyle w:val="A11"/>
                <w:rFonts w:cs="HelveticaNeueLT Std Thin"/>
                <w:sz w:val="18"/>
                <w:szCs w:val="18"/>
              </w:rPr>
              <w:t>Establece interrelaciones entre la historia de Ecuador y su contexto continental y mundial</w:t>
            </w:r>
          </w:p>
        </w:tc>
        <w:tc>
          <w:tcPr>
            <w:tcW w:w="2268" w:type="dxa"/>
          </w:tcPr>
          <w:p w:rsidR="00611C73" w:rsidRPr="004830D0" w:rsidRDefault="00611C73" w:rsidP="00E3281C">
            <w:pPr>
              <w:pStyle w:val="Sinespaciado"/>
              <w:spacing w:line="0" w:lineRule="atLeast"/>
              <w:rPr>
                <w:sz w:val="18"/>
                <w:szCs w:val="18"/>
              </w:rPr>
            </w:pPr>
            <w:r w:rsidRPr="004830D0">
              <w:rPr>
                <w:sz w:val="18"/>
                <w:szCs w:val="18"/>
              </w:rPr>
              <w:t xml:space="preserve">CS.F.5.3.4. </w:t>
            </w:r>
            <w:r w:rsidRPr="004830D0">
              <w:rPr>
                <w:sz w:val="18"/>
                <w:szCs w:val="18"/>
              </w:rPr>
              <w:tab/>
              <w:t>Diferenciar el referente esencial de la reflexión filosófica europea (yo) y latinoamericana (nosotros) dentro de sus propias coordenadas históricas.</w:t>
            </w:r>
          </w:p>
          <w:p w:rsidR="00611C73" w:rsidRPr="004830D0" w:rsidRDefault="00611C73" w:rsidP="00E3281C">
            <w:pPr>
              <w:pStyle w:val="Sinespaciado"/>
              <w:spacing w:line="0" w:lineRule="atLeast"/>
              <w:rPr>
                <w:sz w:val="18"/>
                <w:szCs w:val="18"/>
              </w:rPr>
            </w:pPr>
            <w:r w:rsidRPr="004830D0">
              <w:rPr>
                <w:sz w:val="18"/>
                <w:szCs w:val="18"/>
              </w:rPr>
              <w:t>CS.F.5.3.5.</w:t>
            </w:r>
            <w:r w:rsidRPr="004830D0">
              <w:rPr>
                <w:sz w:val="18"/>
                <w:szCs w:val="18"/>
              </w:rPr>
              <w:tab/>
              <w:t xml:space="preserve"> Identificar los métodos de comprensión de la realidad en la filosofía latinoamericana a partir sus temas y sus formas de tratamiento de conceptos como libertad y liberación.</w:t>
            </w:r>
          </w:p>
          <w:p w:rsidR="00611C73" w:rsidRPr="004830D0" w:rsidRDefault="00611C73" w:rsidP="00E3281C">
            <w:pPr>
              <w:pStyle w:val="Sinespaciado"/>
              <w:spacing w:line="0" w:lineRule="atLeast"/>
              <w:rPr>
                <w:sz w:val="18"/>
                <w:szCs w:val="18"/>
              </w:rPr>
            </w:pPr>
            <w:r w:rsidRPr="004830D0">
              <w:rPr>
                <w:sz w:val="18"/>
                <w:szCs w:val="18"/>
              </w:rPr>
              <w:t xml:space="preserve">CS.F.5.3.6. </w:t>
            </w:r>
            <w:r w:rsidRPr="004830D0">
              <w:rPr>
                <w:sz w:val="18"/>
                <w:szCs w:val="18"/>
              </w:rPr>
              <w:tab/>
              <w:t>Discutir los grandes temas críticos vinculados a la identidad y la cultura, a partir del descubrimiento de elementos de análisis propios en autores latinoamericanos.</w:t>
            </w:r>
          </w:p>
        </w:tc>
        <w:tc>
          <w:tcPr>
            <w:tcW w:w="1984" w:type="dxa"/>
          </w:tcPr>
          <w:p w:rsidR="00611C73" w:rsidRPr="004830D0" w:rsidRDefault="00611C73" w:rsidP="00E3281C">
            <w:pPr>
              <w:pStyle w:val="Sinespaciado"/>
              <w:spacing w:line="0" w:lineRule="atLeast"/>
              <w:rPr>
                <w:rFonts w:cs="Gotham"/>
                <w:color w:val="000000"/>
                <w:sz w:val="18"/>
                <w:szCs w:val="18"/>
                <w:lang w:val="es-ES"/>
              </w:rPr>
            </w:pPr>
            <w:r w:rsidRPr="004830D0">
              <w:rPr>
                <w:rFonts w:cs="Gotham"/>
                <w:color w:val="000000"/>
                <w:sz w:val="18"/>
                <w:szCs w:val="18"/>
                <w:lang w:val="es-ES"/>
              </w:rPr>
              <w:t xml:space="preserve">CE.CS.F.5.7. Analiza y diferencia los significados de estética y placer en diferentes contextos históricos, considerando su relación con el espacio público y el privado y las reflexiones de Epicuro y Onfray. </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CE.CS.F.5.1. Contrasta el pensamiento mítico y cotidiano del pensamiento científico y filosófico, estableciendo semejanzas y diferencias, considerando su relación con varias disciplinas y su esfuerzo por plantear preguntas complejas y explicar la sociedad y la naturaleza por ellas mismas.</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 xml:space="preserve">CE.CS.F.5.2. Relaciona la reflexión filosófica con los conflictos de poder, el ejercicio político y ciudadano por medio del análisis de sus conceptos </w:t>
            </w:r>
            <w:r w:rsidRPr="004830D0">
              <w:rPr>
                <w:rFonts w:cs="Calibri"/>
                <w:bCs/>
                <w:i/>
                <w:sz w:val="18"/>
                <w:szCs w:val="18"/>
                <w:lang w:val="es-ES"/>
              </w:rPr>
              <w:lastRenderedPageBreak/>
              <w:t>fundamentales, la práctica del método socrático, la deliberación, la persuasión racional y creativa, en función de la igualdad social y la crítica a toda forma de intolerancia al pensamiento diferente, como en el caso de Hipatia.</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CE.CS.F.5.5. Compara las características del pensamiento filosófico occidental y latinoamericano, con sus nuevas concepciones, identificando sus preocupaciones esenciales (“yo” – “nosotros”; “objetividad” – “subjetividad”; “libertad” – “liberación”), su contexto histórico, su identidad, cultura y las características de sus productos intelectuales específicos (el ensayo y el tratado), discutiendo desde el método socrático el Sumak Kawsay como proyecto utópico posible en la construcción del “ser” latinoamericano.</w:t>
            </w:r>
          </w:p>
          <w:p w:rsidR="00611C73" w:rsidRPr="004830D0" w:rsidRDefault="00611C73" w:rsidP="00E3281C">
            <w:pPr>
              <w:pStyle w:val="Sinespaciado"/>
              <w:spacing w:line="0" w:lineRule="atLeast"/>
              <w:rPr>
                <w:bCs/>
                <w:i/>
                <w:sz w:val="18"/>
                <w:szCs w:val="18"/>
                <w:lang w:val="es-ES"/>
              </w:rPr>
            </w:pPr>
          </w:p>
        </w:tc>
        <w:tc>
          <w:tcPr>
            <w:tcW w:w="2126" w:type="dxa"/>
          </w:tcPr>
          <w:p w:rsidR="00611C73" w:rsidRPr="004830D0" w:rsidRDefault="00611C73" w:rsidP="00E3281C">
            <w:pPr>
              <w:pStyle w:val="Sinespaciado"/>
              <w:spacing w:line="0" w:lineRule="atLeast"/>
              <w:rPr>
                <w:rFonts w:cs="Gotham"/>
                <w:color w:val="000000"/>
                <w:sz w:val="18"/>
                <w:szCs w:val="18"/>
                <w:lang w:val="es-ES"/>
              </w:rPr>
            </w:pPr>
            <w:r w:rsidRPr="004830D0">
              <w:rPr>
                <w:rFonts w:cs="Gotham"/>
                <w:color w:val="000000"/>
                <w:sz w:val="18"/>
                <w:szCs w:val="18"/>
                <w:lang w:val="es-ES"/>
              </w:rPr>
              <w:lastRenderedPageBreak/>
              <w:t>I.CS.F.5.7.1. Discute los significados de estética, belleza, felicidad y placer a partir de las reflexiones de Epicuro y Onfray, relacionándolos con las acciones de la sociedad moderna. (J.4., S4)</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I.CS.F.5.1.1. Analiza el origen del pensamiento filosófico como crítica al pensamiento mítico, como la búsqueda del orden y la armonía, y como esfuerzo para explicar los fenómenos sociales y naturales, a partir de la reflexión en torno a problemas concretos, y la elaboración de preguntas complejas en función de ensayar respuestas significativas. (I.2.)</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 xml:space="preserve">I.CS.F.5.1.2. Analiza las contribuciones del pensamiento filosófico en las diversas producciones del pensamiento humano en contraste con otras disciplinas, reconociendo la tendencia filosófica en </w:t>
            </w:r>
            <w:r w:rsidRPr="004830D0">
              <w:rPr>
                <w:rFonts w:cs="Calibri"/>
                <w:bCs/>
                <w:i/>
                <w:sz w:val="18"/>
                <w:szCs w:val="18"/>
                <w:lang w:val="es-ES"/>
              </w:rPr>
              <w:lastRenderedPageBreak/>
              <w:t>cuanto a lo absoluto, hechos factuales y pensamiento cotidiano. (I.2.)</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I.CS.F.5.2.1. Compara las desigualdades de la democracia griega con la actual, a partir del análisis del caso de intolerancia e irracionalidad que sufrió la pensadora Hipatia, representante de la escuela neoplatónica, y de la carencia de la persuasión y la deliberación en el ejercicio de la ciudadanía a través de conceptos fundamentales sobre la comunidad, el quehacer y formas políticas. (J.1., J.4., S.1.)</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I.CS.F.5.2.2. Examina la importancia del método socrático y el diálogo racional y estructurado en la experiencia comunicativa del ser humano como “animal político”, en función de dilucidar las relaciones de poder que legitima una u otra posición filosófica. (J.3.)</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I.CS.F.5.5.1. Compara las características del pensamiento filosófico occidental y latinoamericano, con sus nuevas concepciones, identificando sus preocupaciones esenciales (“yo” – “nosotros”; “objetividad” – “subjetividad”; “libertad” – “liberación”), su contexto histórico, su identidad, cultura y las características de sus productos intelectuales específicos (el ensayo y el tratado), discutiendo desde el método socrático el Sumak Kawsay como proyecto utópico posible en la construcción del “ser” latinoamericano. (J.3.)</w:t>
            </w:r>
          </w:p>
        </w:tc>
      </w:tr>
      <w:tr w:rsidR="00611C73" w:rsidRPr="004830D0" w:rsidTr="00611C73">
        <w:tc>
          <w:tcPr>
            <w:tcW w:w="2036" w:type="dxa"/>
            <w:vMerge/>
          </w:tcPr>
          <w:p w:rsidR="00611C73" w:rsidRPr="004830D0" w:rsidRDefault="00611C73" w:rsidP="00E3281C">
            <w:pPr>
              <w:pStyle w:val="Sinespaciado"/>
              <w:spacing w:line="0" w:lineRule="atLeast"/>
              <w:rPr>
                <w:sz w:val="18"/>
                <w:szCs w:val="18"/>
              </w:rPr>
            </w:pPr>
          </w:p>
        </w:tc>
        <w:tc>
          <w:tcPr>
            <w:tcW w:w="2354" w:type="dxa"/>
          </w:tcPr>
          <w:p w:rsidR="00611C73" w:rsidRPr="004830D0" w:rsidRDefault="00611C73" w:rsidP="00E3281C">
            <w:pPr>
              <w:pStyle w:val="Sinespaciado"/>
              <w:spacing w:line="0" w:lineRule="atLeast"/>
              <w:rPr>
                <w:rStyle w:val="A11"/>
                <w:rFonts w:cs="HelveticaNeueLT Std Thin"/>
                <w:sz w:val="18"/>
                <w:szCs w:val="18"/>
              </w:rPr>
            </w:pPr>
            <w:r w:rsidRPr="004830D0">
              <w:rPr>
                <w:rStyle w:val="A11"/>
                <w:rFonts w:cs="HelveticaNeueLT Std Thin"/>
                <w:sz w:val="18"/>
                <w:szCs w:val="18"/>
              </w:rPr>
              <w:t xml:space="preserve">Comprende y argumenta que la conformación de la identidad es producto de un contexto socio-histórico territorial. </w:t>
            </w:r>
          </w:p>
        </w:tc>
        <w:tc>
          <w:tcPr>
            <w:tcW w:w="2268" w:type="dxa"/>
          </w:tcPr>
          <w:p w:rsidR="00611C73" w:rsidRPr="004830D0" w:rsidRDefault="00611C73" w:rsidP="00E3281C">
            <w:pPr>
              <w:pStyle w:val="Sinespaciado"/>
              <w:spacing w:line="0" w:lineRule="atLeast"/>
              <w:rPr>
                <w:sz w:val="18"/>
                <w:szCs w:val="18"/>
                <w:lang w:val="es-ES"/>
              </w:rPr>
            </w:pPr>
            <w:r w:rsidRPr="004830D0">
              <w:rPr>
                <w:sz w:val="18"/>
                <w:szCs w:val="18"/>
                <w:lang w:val="es-ES"/>
              </w:rPr>
              <w:t>CS.F.5.3.5.</w:t>
            </w:r>
            <w:r w:rsidRPr="004830D0">
              <w:rPr>
                <w:sz w:val="18"/>
                <w:szCs w:val="18"/>
                <w:lang w:val="es-ES"/>
              </w:rPr>
              <w:tab/>
              <w:t xml:space="preserve"> Identificar los métodos de comprensión de la realidad en la filosofía latinoamericana a partir sus temas y sus formas de tratamiento de conceptos como libertad y liberación.</w:t>
            </w:r>
          </w:p>
          <w:p w:rsidR="00611C73" w:rsidRPr="004830D0" w:rsidRDefault="00611C73" w:rsidP="00E3281C">
            <w:pPr>
              <w:pStyle w:val="Sinespaciado"/>
              <w:spacing w:line="0" w:lineRule="atLeast"/>
              <w:rPr>
                <w:sz w:val="18"/>
                <w:szCs w:val="18"/>
                <w:lang w:val="es-ES"/>
              </w:rPr>
            </w:pPr>
            <w:r w:rsidRPr="004830D0">
              <w:rPr>
                <w:sz w:val="18"/>
                <w:szCs w:val="18"/>
                <w:lang w:val="es-ES"/>
              </w:rPr>
              <w:t xml:space="preserve">CS.F.5.3.6. </w:t>
            </w:r>
            <w:r w:rsidRPr="004830D0">
              <w:rPr>
                <w:sz w:val="18"/>
                <w:szCs w:val="18"/>
                <w:lang w:val="es-ES"/>
              </w:rPr>
              <w:tab/>
              <w:t>Discutir los grandes temas críticos vinculados a la identidad y la cultura, a partir del descubrimiento de elementos de análisis propios en autores latinoamericanos.</w:t>
            </w:r>
          </w:p>
          <w:p w:rsidR="00611C73" w:rsidRPr="004830D0" w:rsidRDefault="00611C73" w:rsidP="00E3281C">
            <w:pPr>
              <w:pStyle w:val="Sinespaciado"/>
              <w:spacing w:line="0" w:lineRule="atLeast"/>
              <w:rPr>
                <w:sz w:val="18"/>
                <w:szCs w:val="18"/>
                <w:lang w:val="es-ES"/>
              </w:rPr>
            </w:pPr>
            <w:r w:rsidRPr="004830D0">
              <w:rPr>
                <w:sz w:val="18"/>
                <w:szCs w:val="18"/>
                <w:lang w:val="es-ES"/>
              </w:rPr>
              <w:tab/>
            </w:r>
          </w:p>
          <w:p w:rsidR="00611C73" w:rsidRPr="004830D0" w:rsidRDefault="00611C73" w:rsidP="00E3281C">
            <w:pPr>
              <w:pStyle w:val="Sinespaciado"/>
              <w:spacing w:line="0" w:lineRule="atLeast"/>
              <w:rPr>
                <w:sz w:val="18"/>
                <w:szCs w:val="18"/>
                <w:lang w:val="es-ES"/>
              </w:rPr>
            </w:pPr>
          </w:p>
        </w:tc>
        <w:tc>
          <w:tcPr>
            <w:tcW w:w="1984" w:type="dxa"/>
          </w:tcPr>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CE.CS.F.5.1. Contrasta el pensamiento mítico y cotidiano del pensamiento científico y filosófico, estableciendo semejanzas y diferencias, considerando su relación con varias disciplinas y su esfuerzo por plantear preguntas complejas y explicar la sociedad y la naturaleza por ellas mismas.</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CE.CS.F.5.2. Relaciona la reflexión filosófica con los conflictos de poder, el ejercicio político y ciudadano por medio del análisis de sus conceptos fundamentales, la práctica del método socrático, la deliberación, la persuasión racional y creativa, en función de la igualdad social y la crítica a toda forma de intolerancia al pensamiento diferente, como en el caso de Hipatia.</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 xml:space="preserve">CE.CS.F.5.5. Compara las características del pensamiento filosófico occidental y latinoamericano, con sus nuevas concepciones, identificando sus preocupaciones esenciales (“yo” – “nosotros”; “objetividad” – “subjetividad”; “libertad” – “liberación”), su contexto histórico, su identidad, cultura y las características de sus productos intelectuales específicos (el ensayo y el tratado), discutiendo desde el método socrático el Sumak Kawsay como proyecto utópico posible en la </w:t>
            </w:r>
            <w:r w:rsidRPr="004830D0">
              <w:rPr>
                <w:rFonts w:cs="Calibri"/>
                <w:bCs/>
                <w:i/>
                <w:sz w:val="18"/>
                <w:szCs w:val="18"/>
                <w:lang w:val="es-ES"/>
              </w:rPr>
              <w:lastRenderedPageBreak/>
              <w:t>construcción del “ser” latinoamericano.</w:t>
            </w:r>
          </w:p>
          <w:p w:rsidR="00611C73" w:rsidRPr="004830D0" w:rsidRDefault="00611C73" w:rsidP="00E3281C">
            <w:pPr>
              <w:pStyle w:val="Sinespaciado"/>
              <w:spacing w:line="0" w:lineRule="atLeast"/>
              <w:rPr>
                <w:bCs/>
                <w:i/>
                <w:sz w:val="18"/>
                <w:szCs w:val="18"/>
                <w:lang w:val="es-ES"/>
              </w:rPr>
            </w:pPr>
          </w:p>
        </w:tc>
        <w:tc>
          <w:tcPr>
            <w:tcW w:w="2126" w:type="dxa"/>
          </w:tcPr>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lastRenderedPageBreak/>
              <w:t>I.CS.F.5.1.1. Analiza el origen del pensamiento filosófico como crítica al pensamiento mítico, como la búsqueda del orden y la armonía, y como esfuerzo para explicar los fenómenos sociales y naturales, a partir de la reflexión en torno a problemas concretos, y la elaboración de preguntas complejas en función de ensayar respuestas significativas. (I.2.)</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I.CS.F.5.1.2. Analiza las contribuciones del pensamiento filosófico en las diversas producciones del pensamiento humano en contraste con otras disciplinas, reconociendo la tendencia filosófica en cuanto a lo absoluto, hechos factuales y pensamiento cotidiano. (I.2.)</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I.CS.F.5.2.1. Compara las desigualdades de la democracia griega con la actual, a partir del análisis del caso de intolerancia e irracionalidad que sufrió la pensadora Hipatia, representante de la escuela neoplatónica, y de la carencia de la persuasión y la deliberación en el ejercicio de la ciudadanía a través de conceptos fundamentales sobre la comunidad, el quehacer y formas políticas. (J.1., J.4., S.1.)</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I.CS.F.5.2.2. Examina la importancia del método socrático y el diálogo racional y estructurado en la experiencia comunicativa del ser humano como “animal político”, en función de dilucidar las relaciones de poder que legitima una u otra posición filosófica. (J.3.)</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lastRenderedPageBreak/>
              <w:t>I.CS.F.5.5.1. Compara las características del pensamiento filosófico occidental y latinoamericano, con sus nuevas concepciones, identificando sus preocupaciones esenciales (“yo” – “nosotros”; “objetividad” – “subjetividad”; “libertad” – “liberación”), su contexto histórico, su identidad, cultura y las características de sus productos intelectuales específicos (el ensayo y el tratado), discutiendo desde el método socrático el Sumak Kawsay como proyecto utópico posible en la construcción del “ser” latinoamericano. (J.3.)</w:t>
            </w:r>
          </w:p>
        </w:tc>
      </w:tr>
      <w:tr w:rsidR="00611C73" w:rsidRPr="004830D0" w:rsidTr="00611C73">
        <w:tc>
          <w:tcPr>
            <w:tcW w:w="2036" w:type="dxa"/>
            <w:vMerge/>
          </w:tcPr>
          <w:p w:rsidR="00611C73" w:rsidRPr="004830D0" w:rsidRDefault="00611C73" w:rsidP="00E3281C">
            <w:pPr>
              <w:pStyle w:val="Sinespaciado"/>
              <w:spacing w:line="0" w:lineRule="atLeast"/>
              <w:rPr>
                <w:sz w:val="18"/>
                <w:szCs w:val="18"/>
              </w:rPr>
            </w:pPr>
          </w:p>
        </w:tc>
        <w:tc>
          <w:tcPr>
            <w:tcW w:w="2354" w:type="dxa"/>
          </w:tcPr>
          <w:p w:rsidR="00611C73" w:rsidRPr="004830D0" w:rsidRDefault="00611C73" w:rsidP="00E3281C">
            <w:pPr>
              <w:pStyle w:val="Sinespaciado"/>
              <w:spacing w:line="0" w:lineRule="atLeast"/>
              <w:rPr>
                <w:rStyle w:val="A11"/>
                <w:rFonts w:cs="HelveticaNeueLT Std Thin"/>
                <w:sz w:val="18"/>
                <w:szCs w:val="18"/>
              </w:rPr>
            </w:pPr>
            <w:r w:rsidRPr="004830D0">
              <w:rPr>
                <w:rStyle w:val="A11"/>
                <w:rFonts w:cs="HelveticaNeueLT Std Thin"/>
                <w:sz w:val="18"/>
                <w:szCs w:val="18"/>
              </w:rPr>
              <w:t>Gestiona y evalúa acciones propias o ajenas, relacionadas con el respeto y la preservación del patrimonio cultural tangible e intangible de la humanidad, justificando su importancia y valorándolo como elemento de su legado histórico cultural</w:t>
            </w:r>
          </w:p>
        </w:tc>
        <w:tc>
          <w:tcPr>
            <w:tcW w:w="2268" w:type="dxa"/>
          </w:tcPr>
          <w:p w:rsidR="00611C73" w:rsidRPr="004830D0" w:rsidRDefault="00611C73" w:rsidP="00E3281C">
            <w:pPr>
              <w:pStyle w:val="Sinespaciado"/>
              <w:spacing w:line="0" w:lineRule="atLeast"/>
              <w:rPr>
                <w:sz w:val="18"/>
                <w:szCs w:val="18"/>
              </w:rPr>
            </w:pPr>
            <w:r w:rsidRPr="004830D0">
              <w:rPr>
                <w:sz w:val="18"/>
                <w:szCs w:val="18"/>
              </w:rPr>
              <w:t>CS.F.5.4.11.  Comprender la felicidad a partir de la acción y la reflexión humana, tomando en cuenta el análisis de lo público y lo privado.</w:t>
            </w:r>
          </w:p>
          <w:p w:rsidR="00611C73" w:rsidRPr="004830D0" w:rsidRDefault="00611C73" w:rsidP="00E3281C">
            <w:pPr>
              <w:pStyle w:val="Sinespaciado"/>
              <w:spacing w:line="0" w:lineRule="atLeast"/>
              <w:rPr>
                <w:sz w:val="18"/>
                <w:szCs w:val="18"/>
              </w:rPr>
            </w:pPr>
            <w:r w:rsidRPr="004830D0">
              <w:rPr>
                <w:sz w:val="18"/>
                <w:szCs w:val="18"/>
              </w:rPr>
              <w:t>CS.F.5.4.5.  Ejercer el pensamiento filosófico en la elaboración de preguntas complejas en función de ensayar respuestas significativas.</w:t>
            </w:r>
          </w:p>
        </w:tc>
        <w:tc>
          <w:tcPr>
            <w:tcW w:w="1984" w:type="dxa"/>
          </w:tcPr>
          <w:p w:rsidR="00611C73" w:rsidRPr="004830D0" w:rsidRDefault="00611C73" w:rsidP="00E3281C">
            <w:pPr>
              <w:pStyle w:val="Sinespaciado"/>
              <w:spacing w:line="0" w:lineRule="atLeast"/>
              <w:rPr>
                <w:rFonts w:cs="Gotham"/>
                <w:color w:val="000000"/>
                <w:sz w:val="18"/>
                <w:szCs w:val="18"/>
                <w:lang w:val="es-ES"/>
              </w:rPr>
            </w:pPr>
            <w:r w:rsidRPr="004830D0">
              <w:rPr>
                <w:rFonts w:cs="Gotham"/>
                <w:color w:val="000000"/>
                <w:sz w:val="18"/>
                <w:szCs w:val="18"/>
                <w:lang w:val="es-ES"/>
              </w:rPr>
              <w:t xml:space="preserve">CE.CS.F.5.1. Contrasta el pensamiento mítico y cotidiano del pensamiento científico y filosófico, estableciendo semejanzas y diferencias, considerando su relación con varias disciplinas y su esfuerzo por plantear preguntas complejas y explicar la sociedad y la naturaleza por ellas mismas. </w:t>
            </w:r>
          </w:p>
          <w:p w:rsidR="00611C73" w:rsidRPr="004830D0" w:rsidRDefault="00611C73" w:rsidP="00E3281C">
            <w:pPr>
              <w:pStyle w:val="Sinespaciado"/>
              <w:spacing w:line="0" w:lineRule="atLeast"/>
              <w:rPr>
                <w:rFonts w:cs="Gotham"/>
                <w:color w:val="000000"/>
                <w:sz w:val="18"/>
                <w:szCs w:val="18"/>
                <w:lang w:val="es-ES"/>
              </w:rPr>
            </w:pPr>
            <w:r w:rsidRPr="004830D0">
              <w:rPr>
                <w:rFonts w:cs="Gotham"/>
                <w:color w:val="000000"/>
                <w:sz w:val="18"/>
                <w:szCs w:val="18"/>
                <w:lang w:val="es-ES"/>
              </w:rPr>
              <w:t xml:space="preserve">CE.CS.F.5.7. Analiza y diferencia los significados de estética y placer en diferentes contextos históricos, considerando su relación con el espacio público y el privado y las reflexiones de Epicuro y Onfray. </w:t>
            </w:r>
          </w:p>
          <w:p w:rsidR="00611C73" w:rsidRPr="004830D0" w:rsidRDefault="00611C73" w:rsidP="00E3281C">
            <w:pPr>
              <w:pStyle w:val="Sinespaciado"/>
              <w:spacing w:line="0" w:lineRule="atLeast"/>
              <w:rPr>
                <w:bCs/>
                <w:i/>
                <w:sz w:val="18"/>
                <w:szCs w:val="18"/>
                <w:lang w:val="es-ES"/>
              </w:rPr>
            </w:pPr>
          </w:p>
        </w:tc>
        <w:tc>
          <w:tcPr>
            <w:tcW w:w="2126" w:type="dxa"/>
          </w:tcPr>
          <w:p w:rsidR="00611C73" w:rsidRPr="004830D0" w:rsidRDefault="00611C73" w:rsidP="00E3281C">
            <w:pPr>
              <w:pStyle w:val="Sinespaciado"/>
              <w:spacing w:line="0" w:lineRule="atLeast"/>
              <w:rPr>
                <w:sz w:val="18"/>
                <w:szCs w:val="18"/>
                <w:lang w:eastAsia="ja-JP"/>
              </w:rPr>
            </w:pPr>
            <w:r w:rsidRPr="004830D0">
              <w:rPr>
                <w:sz w:val="18"/>
                <w:szCs w:val="18"/>
                <w:lang w:eastAsia="ja-JP"/>
              </w:rPr>
              <w:t>I.CS.F.5.1.1. Analiza el origen del pensamiento filosófico como crítica al pensamiento mítico, como la búsqueda del orden y la armonía, y como esfuerzo para explicar los fenómenos sociales y naturales, a partir de la reflexión en torno a problemas concretos, y la elaboración de preguntas complejas en función de ensayar respuestas significativas. (I.2.)</w:t>
            </w:r>
          </w:p>
          <w:p w:rsidR="00611C73" w:rsidRPr="004830D0" w:rsidRDefault="00611C73" w:rsidP="00E3281C">
            <w:pPr>
              <w:pStyle w:val="Sinespaciado"/>
              <w:spacing w:line="0" w:lineRule="atLeast"/>
              <w:rPr>
                <w:sz w:val="18"/>
                <w:szCs w:val="18"/>
                <w:lang w:eastAsia="ja-JP"/>
              </w:rPr>
            </w:pPr>
          </w:p>
          <w:p w:rsidR="00611C73" w:rsidRPr="004830D0" w:rsidRDefault="00611C73" w:rsidP="00E3281C">
            <w:pPr>
              <w:pStyle w:val="Sinespaciado"/>
              <w:spacing w:line="0" w:lineRule="atLeast"/>
              <w:rPr>
                <w:sz w:val="18"/>
                <w:szCs w:val="18"/>
                <w:lang w:eastAsia="ja-JP"/>
              </w:rPr>
            </w:pPr>
            <w:r w:rsidRPr="004830D0">
              <w:rPr>
                <w:sz w:val="18"/>
                <w:szCs w:val="18"/>
                <w:lang w:eastAsia="ja-JP"/>
              </w:rPr>
              <w:t>I.CS.F.5.1.2. Analiza las contribuciones del pensamiento filosófico en las diversas producciones del pensamiento humano en contraste con otras disciplinas, reconociendo la tendencia filosófica en cuanto a lo absoluto, hechos factuales y pensamiento cotidiano. (I.2.)</w:t>
            </w:r>
          </w:p>
          <w:p w:rsidR="00611C73" w:rsidRPr="004830D0" w:rsidRDefault="00611C73" w:rsidP="00E3281C">
            <w:pPr>
              <w:pStyle w:val="Sinespaciado"/>
              <w:spacing w:line="0" w:lineRule="atLeast"/>
              <w:rPr>
                <w:rFonts w:cs="Gotham"/>
                <w:color w:val="000000"/>
                <w:sz w:val="18"/>
                <w:szCs w:val="18"/>
                <w:lang w:val="es-ES"/>
              </w:rPr>
            </w:pPr>
            <w:r w:rsidRPr="004830D0">
              <w:rPr>
                <w:rFonts w:cs="Gotham"/>
                <w:color w:val="000000"/>
                <w:sz w:val="18"/>
                <w:szCs w:val="18"/>
                <w:lang w:val="es-ES"/>
              </w:rPr>
              <w:t xml:space="preserve">I.CS.F.5.7.1. Discute los significados de estética, belleza, felicidad y placer a partir de las reflexiones de Epicuro y Onfray, relacionándolos con las </w:t>
            </w:r>
            <w:r w:rsidRPr="004830D0">
              <w:rPr>
                <w:rFonts w:cs="Gotham"/>
                <w:color w:val="000000"/>
                <w:sz w:val="18"/>
                <w:szCs w:val="18"/>
                <w:lang w:val="es-ES"/>
              </w:rPr>
              <w:lastRenderedPageBreak/>
              <w:t>acciones de la sociedad moderna. (J.4., S4)</w:t>
            </w:r>
          </w:p>
          <w:p w:rsidR="00611C73" w:rsidRPr="004830D0" w:rsidRDefault="00611C73" w:rsidP="00E3281C">
            <w:pPr>
              <w:pStyle w:val="Sinespaciado"/>
              <w:spacing w:line="0" w:lineRule="atLeast"/>
              <w:rPr>
                <w:bCs/>
                <w:i/>
                <w:sz w:val="18"/>
                <w:szCs w:val="18"/>
                <w:lang w:val="es-ES"/>
              </w:rPr>
            </w:pPr>
          </w:p>
        </w:tc>
      </w:tr>
      <w:tr w:rsidR="00611C73" w:rsidRPr="004830D0" w:rsidTr="00611C73">
        <w:tc>
          <w:tcPr>
            <w:tcW w:w="2036" w:type="dxa"/>
            <w:vMerge/>
          </w:tcPr>
          <w:p w:rsidR="00611C73" w:rsidRPr="004830D0" w:rsidRDefault="00611C73" w:rsidP="00E3281C">
            <w:pPr>
              <w:pStyle w:val="Sinespaciado"/>
              <w:spacing w:line="0" w:lineRule="atLeast"/>
              <w:rPr>
                <w:sz w:val="18"/>
                <w:szCs w:val="18"/>
              </w:rPr>
            </w:pPr>
          </w:p>
        </w:tc>
        <w:tc>
          <w:tcPr>
            <w:tcW w:w="2354" w:type="dxa"/>
          </w:tcPr>
          <w:p w:rsidR="00611C73" w:rsidRPr="004830D0" w:rsidRDefault="00611C73" w:rsidP="00E3281C">
            <w:pPr>
              <w:pStyle w:val="Sinespaciado"/>
              <w:spacing w:line="0" w:lineRule="atLeast"/>
              <w:rPr>
                <w:rStyle w:val="A11"/>
                <w:rFonts w:cs="HelveticaNeueLT Std Thin"/>
                <w:sz w:val="18"/>
                <w:szCs w:val="18"/>
              </w:rPr>
            </w:pPr>
            <w:r w:rsidRPr="004830D0">
              <w:rPr>
                <w:rStyle w:val="A11"/>
                <w:rFonts w:cs="HelveticaNeueLT Std Thin"/>
                <w:sz w:val="18"/>
                <w:szCs w:val="18"/>
              </w:rPr>
              <w:t>Motiva y evidencia acciones de respeto, tolerancia y equidad a la diversidad cultural mundial como parte de su contexto actual y socio-histórico</w:t>
            </w:r>
          </w:p>
        </w:tc>
        <w:tc>
          <w:tcPr>
            <w:tcW w:w="2268" w:type="dxa"/>
          </w:tcPr>
          <w:p w:rsidR="00611C73" w:rsidRPr="004830D0" w:rsidRDefault="00611C73" w:rsidP="00E3281C">
            <w:pPr>
              <w:pStyle w:val="Sinespaciado"/>
              <w:spacing w:line="0" w:lineRule="atLeast"/>
              <w:rPr>
                <w:sz w:val="18"/>
                <w:szCs w:val="18"/>
                <w:lang w:val="es-ES"/>
              </w:rPr>
            </w:pPr>
            <w:r w:rsidRPr="004830D0">
              <w:rPr>
                <w:sz w:val="18"/>
                <w:szCs w:val="18"/>
                <w:lang w:val="es-ES"/>
              </w:rPr>
              <w:t xml:space="preserve">CS.F.5.4.12. </w:t>
            </w:r>
            <w:r w:rsidRPr="004830D0">
              <w:rPr>
                <w:sz w:val="18"/>
                <w:szCs w:val="18"/>
                <w:lang w:val="es-ES"/>
              </w:rPr>
              <w:tab/>
              <w:t xml:space="preserve">Discutir el tratamiento del placer en Epicuro y Onfray como representantes de distintas épocas históricas, mediante la elaboración de argumentos basados en lecturas seleccionadas. </w:t>
            </w:r>
          </w:p>
          <w:p w:rsidR="00611C73" w:rsidRPr="004830D0" w:rsidRDefault="00611C73" w:rsidP="00E3281C">
            <w:pPr>
              <w:pStyle w:val="Sinespaciado"/>
              <w:spacing w:line="0" w:lineRule="atLeast"/>
              <w:rPr>
                <w:sz w:val="18"/>
                <w:szCs w:val="18"/>
                <w:lang w:val="es-ES"/>
              </w:rPr>
            </w:pPr>
            <w:r w:rsidRPr="004830D0">
              <w:rPr>
                <w:sz w:val="18"/>
                <w:szCs w:val="18"/>
                <w:lang w:val="es-ES"/>
              </w:rPr>
              <w:t xml:space="preserve">CS.F.5.4.13. </w:t>
            </w:r>
            <w:r w:rsidRPr="004830D0">
              <w:rPr>
                <w:sz w:val="18"/>
                <w:szCs w:val="18"/>
                <w:lang w:val="es-ES"/>
              </w:rPr>
              <w:tab/>
              <w:t>Discutir el tema del placer en la sociedad consumista moderna (lo utilitarista, lo individualista, lo descartable y lo desechable) desde la perspectiva de la ética, la solidaridad y el bienestar colectivo.</w:t>
            </w:r>
          </w:p>
        </w:tc>
        <w:tc>
          <w:tcPr>
            <w:tcW w:w="1984" w:type="dxa"/>
          </w:tcPr>
          <w:p w:rsidR="00611C73" w:rsidRPr="004830D0" w:rsidRDefault="00611C73" w:rsidP="00E3281C">
            <w:pPr>
              <w:pStyle w:val="Sinespaciado"/>
              <w:spacing w:line="0" w:lineRule="atLeast"/>
              <w:rPr>
                <w:rFonts w:cs="Gotham"/>
                <w:color w:val="000000"/>
                <w:sz w:val="18"/>
                <w:szCs w:val="18"/>
                <w:lang w:val="es-ES"/>
              </w:rPr>
            </w:pPr>
            <w:r w:rsidRPr="004830D0">
              <w:rPr>
                <w:rFonts w:cs="Gotham"/>
                <w:color w:val="000000"/>
                <w:sz w:val="18"/>
                <w:szCs w:val="18"/>
                <w:lang w:val="es-ES"/>
              </w:rPr>
              <w:t xml:space="preserve">CE.CS.F.5.7. Analiza y diferencia los significados de estética y placer en diferentes contextos históricos, considerando su relación con el espacio público y el privado y las reflexiones de Epicuro y Onfray. </w:t>
            </w:r>
          </w:p>
          <w:p w:rsidR="00611C73" w:rsidRPr="004830D0" w:rsidRDefault="00611C73" w:rsidP="00E3281C">
            <w:pPr>
              <w:pStyle w:val="Sinespaciado"/>
              <w:spacing w:line="0" w:lineRule="atLeast"/>
              <w:rPr>
                <w:bCs/>
                <w:i/>
                <w:sz w:val="18"/>
                <w:szCs w:val="18"/>
                <w:lang w:val="es-ES"/>
              </w:rPr>
            </w:pPr>
          </w:p>
        </w:tc>
        <w:tc>
          <w:tcPr>
            <w:tcW w:w="2126" w:type="dxa"/>
          </w:tcPr>
          <w:p w:rsidR="00611C73" w:rsidRPr="004830D0" w:rsidRDefault="00611C73" w:rsidP="00E3281C">
            <w:pPr>
              <w:pStyle w:val="Sinespaciado"/>
              <w:spacing w:line="0" w:lineRule="atLeast"/>
              <w:rPr>
                <w:rFonts w:cs="Gotham"/>
                <w:color w:val="000000"/>
                <w:sz w:val="18"/>
                <w:szCs w:val="18"/>
                <w:lang w:val="es-ES"/>
              </w:rPr>
            </w:pPr>
            <w:r w:rsidRPr="004830D0">
              <w:rPr>
                <w:rFonts w:cs="Gotham"/>
                <w:color w:val="000000"/>
                <w:sz w:val="18"/>
                <w:szCs w:val="18"/>
                <w:lang w:val="es-ES"/>
              </w:rPr>
              <w:t>I.CS.F.5.7.1. Discute los significados de estética, belleza, felicidad y placer a partir de las reflexiones de Epicuro y Onfray, relacionándolos con las acciones de la sociedad moderna. (J.4., S4)</w:t>
            </w:r>
          </w:p>
          <w:p w:rsidR="00611C73" w:rsidRPr="004830D0" w:rsidRDefault="00611C73" w:rsidP="00E3281C">
            <w:pPr>
              <w:pStyle w:val="Sinespaciado"/>
              <w:spacing w:line="0" w:lineRule="atLeast"/>
              <w:rPr>
                <w:bCs/>
                <w:i/>
                <w:sz w:val="18"/>
                <w:szCs w:val="18"/>
                <w:lang w:val="es-ES"/>
              </w:rPr>
            </w:pPr>
          </w:p>
        </w:tc>
      </w:tr>
      <w:tr w:rsidR="00611C73" w:rsidRPr="004830D0" w:rsidTr="00611C73">
        <w:tc>
          <w:tcPr>
            <w:tcW w:w="2036" w:type="dxa"/>
            <w:vMerge w:val="restart"/>
          </w:tcPr>
          <w:p w:rsidR="00611C73" w:rsidRPr="004830D0" w:rsidRDefault="00611C73" w:rsidP="00E3281C">
            <w:pPr>
              <w:pStyle w:val="Sinespaciado"/>
              <w:spacing w:line="0" w:lineRule="atLeast"/>
              <w:rPr>
                <w:rStyle w:val="A11"/>
                <w:rFonts w:cs="HelveticaNeueLT Std Thin"/>
                <w:b/>
                <w:sz w:val="18"/>
                <w:szCs w:val="18"/>
              </w:rPr>
            </w:pPr>
            <w:r w:rsidRPr="004830D0">
              <w:rPr>
                <w:rStyle w:val="A11"/>
                <w:rFonts w:cs="HelveticaNeueLT Std Thin"/>
                <w:b/>
                <w:sz w:val="18"/>
                <w:szCs w:val="18"/>
              </w:rPr>
              <w:t>RELACION ENTRE SOCIEDAD Y ESPACIO</w:t>
            </w:r>
          </w:p>
          <w:p w:rsidR="00611C73" w:rsidRPr="004830D0" w:rsidRDefault="00611C73" w:rsidP="00E3281C">
            <w:pPr>
              <w:pStyle w:val="Sinespaciado"/>
              <w:spacing w:line="0" w:lineRule="atLeast"/>
              <w:rPr>
                <w:sz w:val="18"/>
                <w:szCs w:val="18"/>
              </w:rPr>
            </w:pPr>
          </w:p>
        </w:tc>
        <w:tc>
          <w:tcPr>
            <w:tcW w:w="2354" w:type="dxa"/>
          </w:tcPr>
          <w:p w:rsidR="00611C73" w:rsidRPr="004830D0" w:rsidRDefault="00611C73" w:rsidP="00E3281C">
            <w:pPr>
              <w:pStyle w:val="Sinespaciado"/>
              <w:spacing w:line="0" w:lineRule="atLeast"/>
              <w:rPr>
                <w:rStyle w:val="A11"/>
                <w:rFonts w:cs="HelveticaNeueLT Std Thin"/>
                <w:sz w:val="18"/>
                <w:szCs w:val="18"/>
              </w:rPr>
            </w:pPr>
            <w:r w:rsidRPr="004830D0">
              <w:rPr>
                <w:rFonts w:cs="HelveticaNeueLT Std Thin"/>
                <w:color w:val="000000"/>
                <w:sz w:val="18"/>
                <w:szCs w:val="18"/>
              </w:rPr>
              <w:t>Selecciona, analiza y contrasta información a partir de datos estadísticos, mapas temáticos, mapas históricos y otras fuentes</w:t>
            </w:r>
          </w:p>
        </w:tc>
        <w:tc>
          <w:tcPr>
            <w:tcW w:w="2268" w:type="dxa"/>
          </w:tcPr>
          <w:p w:rsidR="00611C73" w:rsidRPr="004830D0" w:rsidRDefault="00611C73" w:rsidP="00E3281C">
            <w:pPr>
              <w:pStyle w:val="Sinespaciado"/>
              <w:spacing w:line="0" w:lineRule="atLeast"/>
              <w:rPr>
                <w:sz w:val="18"/>
                <w:szCs w:val="18"/>
              </w:rPr>
            </w:pPr>
            <w:r w:rsidRPr="004830D0">
              <w:rPr>
                <w:sz w:val="18"/>
                <w:szCs w:val="18"/>
              </w:rPr>
              <w:t xml:space="preserve">CS.F.5.4.8. </w:t>
            </w:r>
            <w:r w:rsidRPr="004830D0">
              <w:rPr>
                <w:sz w:val="18"/>
                <w:szCs w:val="18"/>
              </w:rPr>
              <w:tab/>
              <w:t>Discutir la relación y pertinencia de la ética en la política y la política en la ética, en función de un ejercicio ciudadano responsable.</w:t>
            </w:r>
          </w:p>
          <w:p w:rsidR="00611C73" w:rsidRPr="004830D0" w:rsidRDefault="00611C73" w:rsidP="00E3281C">
            <w:pPr>
              <w:pStyle w:val="Sinespaciado"/>
              <w:spacing w:line="0" w:lineRule="atLeast"/>
              <w:rPr>
                <w:sz w:val="18"/>
                <w:szCs w:val="18"/>
              </w:rPr>
            </w:pPr>
            <w:r w:rsidRPr="004830D0">
              <w:rPr>
                <w:sz w:val="18"/>
                <w:szCs w:val="18"/>
              </w:rPr>
              <w:t xml:space="preserve">CS.F.5.3.9. </w:t>
            </w:r>
            <w:r w:rsidRPr="004830D0">
              <w:rPr>
                <w:sz w:val="18"/>
                <w:szCs w:val="18"/>
              </w:rPr>
              <w:tab/>
              <w:t>Aplicar el método socrático en la reflexión del problema de la “liberación” frente al tópico de la “libertad”, desde diversas perspectivas (historia social y política, ensayos filosóficos).</w:t>
            </w:r>
          </w:p>
          <w:p w:rsidR="00611C73" w:rsidRPr="004830D0" w:rsidRDefault="00611C73" w:rsidP="00E3281C">
            <w:pPr>
              <w:pStyle w:val="Sinespaciado"/>
              <w:spacing w:line="0" w:lineRule="atLeast"/>
              <w:rPr>
                <w:sz w:val="18"/>
                <w:szCs w:val="18"/>
              </w:rPr>
            </w:pPr>
            <w:r w:rsidRPr="004830D0">
              <w:rPr>
                <w:sz w:val="18"/>
                <w:szCs w:val="18"/>
              </w:rPr>
              <w:t>CS.F.5.4.9.</w:t>
            </w:r>
            <w:r w:rsidRPr="004830D0">
              <w:rPr>
                <w:sz w:val="18"/>
                <w:szCs w:val="18"/>
              </w:rPr>
              <w:tab/>
              <w:t>Valorar el sistema político democrático desde una ética socio-histórica que lo hace posible, mediante el desarrollo de un discurso y alternativas de participación en este sistema.</w:t>
            </w:r>
          </w:p>
          <w:p w:rsidR="00611C73" w:rsidRPr="004830D0" w:rsidRDefault="00611C73" w:rsidP="00E3281C">
            <w:pPr>
              <w:pStyle w:val="Sinespaciado"/>
              <w:spacing w:line="0" w:lineRule="atLeast"/>
              <w:rPr>
                <w:sz w:val="18"/>
                <w:szCs w:val="18"/>
              </w:rPr>
            </w:pPr>
            <w:r w:rsidRPr="004830D0">
              <w:rPr>
                <w:sz w:val="18"/>
                <w:szCs w:val="18"/>
              </w:rPr>
              <w:t xml:space="preserve">CS.F.5.3.10. </w:t>
            </w:r>
            <w:r w:rsidRPr="004830D0">
              <w:rPr>
                <w:sz w:val="18"/>
                <w:szCs w:val="18"/>
              </w:rPr>
              <w:tab/>
              <w:t>Discutir las propuestas del Sumak Kawsay como proyecto utópico de otro mundo posible en función de la construcción de una nueva sociedad.</w:t>
            </w:r>
          </w:p>
        </w:tc>
        <w:tc>
          <w:tcPr>
            <w:tcW w:w="1984" w:type="dxa"/>
          </w:tcPr>
          <w:p w:rsidR="00611C73" w:rsidRPr="004830D0" w:rsidRDefault="00611C73" w:rsidP="00E3281C">
            <w:pPr>
              <w:pStyle w:val="Sinespaciado"/>
              <w:spacing w:line="0" w:lineRule="atLeast"/>
              <w:rPr>
                <w:rFonts w:cs="Calibri"/>
                <w:bCs/>
                <w:sz w:val="18"/>
                <w:szCs w:val="18"/>
                <w:lang w:val="es-ES"/>
              </w:rPr>
            </w:pPr>
            <w:r w:rsidRPr="004830D0">
              <w:rPr>
                <w:rFonts w:cs="Calibri"/>
                <w:bCs/>
                <w:sz w:val="18"/>
                <w:szCs w:val="18"/>
                <w:lang w:val="es-ES"/>
              </w:rPr>
              <w:t>CE.CS.F.5.6. Discute los fundamentos de la ética, las nociones del bien y mal, a partir del análisis de las virtudes platónicas y aristotélicas, la concepción cristiana de la virtud y el pecado y las reflexiones de Kant y Bentham, aplicándolas a la sociedad y la política.</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 xml:space="preserve">CE.CS.F.5.5. Compara las características del pensamiento filosófico occidental y latinoamericano, con sus nuevas concepciones, identificando sus preocupaciones esenciales (“yo” – “nosotros”; “objetividad” – “subjetividad”; “libertad” – “liberación”), su contexto histórico, su identidad, cultura y las características de sus productos intelectuales específicos (el ensayo y el tratado), discutiendo desde el método socrático el Sumak Kawsay como proyecto utópico posible en la </w:t>
            </w:r>
            <w:r w:rsidRPr="004830D0">
              <w:rPr>
                <w:rFonts w:cs="Calibri"/>
                <w:bCs/>
                <w:i/>
                <w:sz w:val="18"/>
                <w:szCs w:val="18"/>
                <w:lang w:val="es-ES"/>
              </w:rPr>
              <w:lastRenderedPageBreak/>
              <w:t>construcción del “ser” latinoamericano.</w:t>
            </w:r>
          </w:p>
          <w:p w:rsidR="00611C73" w:rsidRPr="004830D0" w:rsidRDefault="00611C73" w:rsidP="00E3281C">
            <w:pPr>
              <w:pStyle w:val="Sinespaciado"/>
              <w:spacing w:line="0" w:lineRule="atLeast"/>
              <w:rPr>
                <w:sz w:val="18"/>
                <w:szCs w:val="18"/>
                <w:lang w:val="es-ES"/>
              </w:rPr>
            </w:pPr>
          </w:p>
        </w:tc>
        <w:tc>
          <w:tcPr>
            <w:tcW w:w="2126" w:type="dxa"/>
          </w:tcPr>
          <w:p w:rsidR="00611C73" w:rsidRPr="004830D0" w:rsidRDefault="00611C73" w:rsidP="00E3281C">
            <w:pPr>
              <w:pStyle w:val="Sinespaciado"/>
              <w:spacing w:line="0" w:lineRule="atLeast"/>
              <w:rPr>
                <w:rFonts w:cs="Calibri"/>
                <w:bCs/>
                <w:sz w:val="18"/>
                <w:szCs w:val="18"/>
                <w:lang w:val="es-ES"/>
              </w:rPr>
            </w:pPr>
            <w:r w:rsidRPr="004830D0">
              <w:rPr>
                <w:rFonts w:cs="Calibri"/>
                <w:bCs/>
                <w:sz w:val="18"/>
                <w:szCs w:val="18"/>
                <w:lang w:val="es-ES"/>
              </w:rPr>
              <w:lastRenderedPageBreak/>
              <w:t>I.CS.F.5.6.1. Comprende los fundamentos filosóficos de la ética, las nociones del bien y el mal, las nociones cristianas de la virtud y el pecado y las reflexiones del kantismo y el utilitarismo, mediante el análisis de casos reales del sistema político y la sociedad. (J.1., J.3., I.4.)</w:t>
            </w:r>
          </w:p>
          <w:p w:rsidR="00611C73" w:rsidRPr="004830D0" w:rsidRDefault="00611C73" w:rsidP="00E3281C">
            <w:pPr>
              <w:pStyle w:val="Sinespaciado"/>
              <w:spacing w:line="0" w:lineRule="atLeast"/>
              <w:rPr>
                <w:rFonts w:cs="Calibri"/>
                <w:bCs/>
                <w:sz w:val="18"/>
                <w:szCs w:val="18"/>
                <w:lang w:val="es-ES"/>
              </w:rPr>
            </w:pPr>
            <w:r w:rsidRPr="004830D0">
              <w:rPr>
                <w:rFonts w:cs="Calibri"/>
                <w:bCs/>
                <w:sz w:val="18"/>
                <w:szCs w:val="18"/>
                <w:lang w:val="es-ES"/>
              </w:rPr>
              <w:t>I.CS.F.5.6.2. Discute las virtudes platónicas y aristotélicas a partir de la reflexión en torno a las corrientes sobre el bien y el mal, destacando la formación de una opinión argumentada en casos de la vida cotidiana. (J.2., I.2., S.1.)</w:t>
            </w:r>
          </w:p>
          <w:p w:rsidR="00611C73" w:rsidRPr="004830D0" w:rsidRDefault="00611C73" w:rsidP="00E3281C">
            <w:pPr>
              <w:pStyle w:val="Sinespaciado"/>
              <w:spacing w:line="0" w:lineRule="atLeast"/>
              <w:rPr>
                <w:rFonts w:cs="Calibri"/>
                <w:bCs/>
                <w:i/>
                <w:sz w:val="18"/>
                <w:szCs w:val="18"/>
                <w:lang w:val="es-ES"/>
              </w:rPr>
            </w:pPr>
          </w:p>
          <w:p w:rsidR="00611C73" w:rsidRPr="004830D0" w:rsidRDefault="00611C73" w:rsidP="00E3281C">
            <w:pPr>
              <w:pStyle w:val="Sinespaciado"/>
              <w:spacing w:line="0" w:lineRule="atLeast"/>
              <w:rPr>
                <w:rFonts w:cs="Calibri"/>
                <w:bCs/>
                <w:i/>
                <w:sz w:val="18"/>
                <w:szCs w:val="18"/>
                <w:lang w:val="es-ES"/>
              </w:rPr>
            </w:pP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 xml:space="preserve">I.CS.F.5.5.1. Compara las características del pensamiento filosófico occidental y latinoamericano, con sus nuevas concepciones, identificando sus preocupaciones esenciales (“yo” – “nosotros”; “objetividad” – “subjetividad”; “libertad” – “liberación”), su contexto histórico, su identidad, cultura y las </w:t>
            </w:r>
            <w:r w:rsidRPr="004830D0">
              <w:rPr>
                <w:rFonts w:cs="Calibri"/>
                <w:bCs/>
                <w:i/>
                <w:sz w:val="18"/>
                <w:szCs w:val="18"/>
                <w:lang w:val="es-ES"/>
              </w:rPr>
              <w:lastRenderedPageBreak/>
              <w:t>características de sus productos intelectuales específicos (el ensayo y el tratado), discutiendo desde el método socrático el Sumak Kawsay como proyecto utópico posible en la construcción del “ser” latinoamericano. (J.3.)</w:t>
            </w:r>
          </w:p>
          <w:p w:rsidR="00611C73" w:rsidRPr="004830D0" w:rsidRDefault="00611C73" w:rsidP="00E3281C">
            <w:pPr>
              <w:pStyle w:val="Sinespaciado"/>
              <w:spacing w:line="0" w:lineRule="atLeast"/>
              <w:rPr>
                <w:sz w:val="18"/>
                <w:szCs w:val="18"/>
              </w:rPr>
            </w:pPr>
          </w:p>
        </w:tc>
      </w:tr>
      <w:tr w:rsidR="00611C73" w:rsidRPr="004830D0" w:rsidTr="00611C73">
        <w:tc>
          <w:tcPr>
            <w:tcW w:w="2036" w:type="dxa"/>
            <w:vMerge/>
          </w:tcPr>
          <w:p w:rsidR="00611C73" w:rsidRPr="004830D0" w:rsidRDefault="00611C73" w:rsidP="00E3281C">
            <w:pPr>
              <w:pStyle w:val="Sinespaciado"/>
              <w:spacing w:line="0" w:lineRule="atLeast"/>
              <w:rPr>
                <w:sz w:val="18"/>
                <w:szCs w:val="18"/>
              </w:rPr>
            </w:pPr>
          </w:p>
        </w:tc>
        <w:tc>
          <w:tcPr>
            <w:tcW w:w="2354" w:type="dxa"/>
          </w:tcPr>
          <w:p w:rsidR="00611C73" w:rsidRPr="004830D0" w:rsidRDefault="00611C73" w:rsidP="00E3281C">
            <w:pPr>
              <w:pStyle w:val="Sinespaciado"/>
              <w:spacing w:line="0" w:lineRule="atLeast"/>
              <w:rPr>
                <w:rStyle w:val="A11"/>
                <w:rFonts w:cs="HelveticaNeueLT Std Thin"/>
                <w:sz w:val="18"/>
                <w:szCs w:val="18"/>
              </w:rPr>
            </w:pPr>
            <w:r w:rsidRPr="004830D0">
              <w:rPr>
                <w:rFonts w:cs="HelveticaNeueLT Std Thin"/>
                <w:color w:val="000000"/>
                <w:sz w:val="18"/>
                <w:szCs w:val="18"/>
              </w:rPr>
              <w:t>Elabora proyectos de investigación en los cuales plantea una hipótesis y emite juicios críticos y conclusiones de forma argumentada sobre aspectos políticos, sociales, económicos y territoriales, vinculados a la dinámica y al desarrollo territorial de su país en relación con el resto del mundo, a través de la producción de textos escritos y de varias formas de expresión oral</w:t>
            </w:r>
          </w:p>
        </w:tc>
        <w:tc>
          <w:tcPr>
            <w:tcW w:w="2268" w:type="dxa"/>
          </w:tcPr>
          <w:p w:rsidR="00611C73" w:rsidRPr="004830D0" w:rsidRDefault="00611C73" w:rsidP="00E3281C">
            <w:pPr>
              <w:pStyle w:val="Sinespaciado"/>
              <w:spacing w:line="0" w:lineRule="atLeast"/>
              <w:rPr>
                <w:sz w:val="18"/>
                <w:szCs w:val="18"/>
              </w:rPr>
            </w:pPr>
            <w:r w:rsidRPr="004830D0">
              <w:rPr>
                <w:sz w:val="18"/>
                <w:szCs w:val="18"/>
              </w:rPr>
              <w:t xml:space="preserve">CS.F.5.3.1. </w:t>
            </w:r>
            <w:r w:rsidRPr="004830D0">
              <w:rPr>
                <w:sz w:val="18"/>
                <w:szCs w:val="18"/>
              </w:rPr>
              <w:tab/>
              <w:t>Analizar las diferencias entre el pensamiento filosófico occidental y el pensamiento social latinoamericano, mediante la lectura comparada y crítica de textos fundamentales.</w:t>
            </w:r>
          </w:p>
          <w:p w:rsidR="00611C73" w:rsidRPr="004830D0" w:rsidRDefault="00611C73" w:rsidP="00E3281C">
            <w:pPr>
              <w:pStyle w:val="Sinespaciado"/>
              <w:spacing w:line="0" w:lineRule="atLeast"/>
              <w:rPr>
                <w:sz w:val="18"/>
                <w:szCs w:val="18"/>
              </w:rPr>
            </w:pPr>
            <w:r w:rsidRPr="004830D0">
              <w:rPr>
                <w:sz w:val="18"/>
                <w:szCs w:val="18"/>
              </w:rPr>
              <w:t>CS.F.5.3.2. Contrastar la reflexión de lo absoluto y la reflexión de los hechos factuales, en función de identificar la tendencia filosófica y su autor.</w:t>
            </w:r>
          </w:p>
          <w:p w:rsidR="00611C73" w:rsidRPr="004830D0" w:rsidRDefault="00611C73" w:rsidP="00E3281C">
            <w:pPr>
              <w:pStyle w:val="Sinespaciado"/>
              <w:spacing w:line="0" w:lineRule="atLeast"/>
              <w:rPr>
                <w:sz w:val="18"/>
                <w:szCs w:val="18"/>
                <w:lang w:val="es-ES"/>
              </w:rPr>
            </w:pPr>
            <w:r w:rsidRPr="004830D0">
              <w:rPr>
                <w:sz w:val="18"/>
                <w:szCs w:val="18"/>
                <w:lang w:val="es-ES"/>
              </w:rPr>
              <w:t>CS.F.5.3.5.</w:t>
            </w:r>
            <w:r w:rsidRPr="004830D0">
              <w:rPr>
                <w:sz w:val="18"/>
                <w:szCs w:val="18"/>
                <w:lang w:val="es-ES"/>
              </w:rPr>
              <w:tab/>
              <w:t xml:space="preserve"> Identificar los métodos de comprensión de la realidad en la filosofía latinoamericana a partir sus temas y sus formas de tratamiento de conceptos como libertad y liberación.</w:t>
            </w:r>
          </w:p>
          <w:p w:rsidR="00611C73" w:rsidRPr="004830D0" w:rsidRDefault="00611C73" w:rsidP="00E3281C">
            <w:pPr>
              <w:pStyle w:val="Sinespaciado"/>
              <w:spacing w:line="0" w:lineRule="atLeast"/>
              <w:rPr>
                <w:sz w:val="18"/>
                <w:szCs w:val="18"/>
                <w:lang w:val="es-ES"/>
              </w:rPr>
            </w:pPr>
            <w:r w:rsidRPr="004830D0">
              <w:rPr>
                <w:sz w:val="18"/>
                <w:szCs w:val="18"/>
                <w:lang w:val="es-ES"/>
              </w:rPr>
              <w:t xml:space="preserve">CS.F.5.3.6. </w:t>
            </w:r>
            <w:r w:rsidRPr="004830D0">
              <w:rPr>
                <w:sz w:val="18"/>
                <w:szCs w:val="18"/>
                <w:lang w:val="es-ES"/>
              </w:rPr>
              <w:tab/>
              <w:t>Discutir los grandes temas críticos vinculados a la identidad y la cultura, a partir del descubrimiento de elementos de análisis propios en autores latinoamericanos.</w:t>
            </w:r>
          </w:p>
          <w:p w:rsidR="00611C73" w:rsidRPr="004830D0" w:rsidRDefault="00611C73" w:rsidP="00E3281C">
            <w:pPr>
              <w:pStyle w:val="Sinespaciado"/>
              <w:spacing w:line="0" w:lineRule="atLeast"/>
              <w:rPr>
                <w:sz w:val="18"/>
                <w:szCs w:val="18"/>
                <w:lang w:val="es-ES"/>
              </w:rPr>
            </w:pPr>
            <w:r w:rsidRPr="004830D0">
              <w:rPr>
                <w:sz w:val="18"/>
                <w:szCs w:val="18"/>
                <w:lang w:val="es-ES"/>
              </w:rPr>
              <w:t xml:space="preserve">CS.F.5.4.1. </w:t>
            </w:r>
            <w:r w:rsidRPr="004830D0">
              <w:rPr>
                <w:sz w:val="18"/>
                <w:szCs w:val="18"/>
                <w:lang w:val="es-ES"/>
              </w:rPr>
              <w:tab/>
              <w:t>Discutir las virtudes platónicas y aristotélicas presentes en las acciones humanas y aplicarlas a la sociedad actual.</w:t>
            </w:r>
          </w:p>
          <w:p w:rsidR="00611C73" w:rsidRPr="004830D0" w:rsidRDefault="00611C73" w:rsidP="00E3281C">
            <w:pPr>
              <w:pStyle w:val="Sinespaciado"/>
              <w:spacing w:line="0" w:lineRule="atLeast"/>
              <w:rPr>
                <w:sz w:val="18"/>
                <w:szCs w:val="18"/>
                <w:lang w:val="es-ES"/>
              </w:rPr>
            </w:pPr>
            <w:r w:rsidRPr="004830D0">
              <w:rPr>
                <w:sz w:val="18"/>
                <w:szCs w:val="18"/>
                <w:lang w:val="es-ES"/>
              </w:rPr>
              <w:t xml:space="preserve">CS.F.5.4.2. </w:t>
            </w:r>
            <w:r w:rsidRPr="004830D0">
              <w:rPr>
                <w:sz w:val="18"/>
                <w:szCs w:val="18"/>
                <w:lang w:val="es-ES"/>
              </w:rPr>
              <w:tab/>
              <w:t>Diferenciar comportamientos éticos y antiéticos desde el análisis de dilemas y estudios de caso.</w:t>
            </w:r>
          </w:p>
          <w:p w:rsidR="00611C73" w:rsidRPr="004830D0" w:rsidRDefault="00611C73" w:rsidP="00E3281C">
            <w:pPr>
              <w:pStyle w:val="Sinespaciado"/>
              <w:spacing w:line="0" w:lineRule="atLeast"/>
              <w:rPr>
                <w:sz w:val="18"/>
                <w:szCs w:val="18"/>
                <w:lang w:val="es-ES"/>
              </w:rPr>
            </w:pPr>
            <w:r w:rsidRPr="004830D0">
              <w:rPr>
                <w:sz w:val="18"/>
                <w:szCs w:val="18"/>
                <w:lang w:val="es-ES"/>
              </w:rPr>
              <w:t xml:space="preserve">CS.F.5.4.3. </w:t>
            </w:r>
            <w:r w:rsidRPr="004830D0">
              <w:rPr>
                <w:sz w:val="18"/>
                <w:szCs w:val="18"/>
                <w:lang w:val="es-ES"/>
              </w:rPr>
              <w:tab/>
              <w:t>Explicar la dicotomía entre el bien y el mal en el análisis de casos de la vida cotidiana.</w:t>
            </w:r>
          </w:p>
          <w:p w:rsidR="00611C73" w:rsidRPr="004830D0" w:rsidRDefault="00611C73" w:rsidP="00E3281C">
            <w:pPr>
              <w:pStyle w:val="Sinespaciado"/>
              <w:spacing w:line="0" w:lineRule="atLeast"/>
              <w:rPr>
                <w:sz w:val="18"/>
                <w:szCs w:val="18"/>
                <w:lang w:val="es-ES"/>
              </w:rPr>
            </w:pPr>
            <w:r w:rsidRPr="004830D0">
              <w:rPr>
                <w:sz w:val="18"/>
                <w:szCs w:val="18"/>
                <w:lang w:val="es-ES"/>
              </w:rPr>
              <w:t xml:space="preserve">CS.F.5.4.4. </w:t>
            </w:r>
            <w:r w:rsidRPr="004830D0">
              <w:rPr>
                <w:sz w:val="18"/>
                <w:szCs w:val="18"/>
                <w:lang w:val="es-ES"/>
              </w:rPr>
              <w:tab/>
              <w:t xml:space="preserve">Comprender la </w:t>
            </w:r>
            <w:r w:rsidRPr="004830D0">
              <w:rPr>
                <w:sz w:val="18"/>
                <w:szCs w:val="18"/>
                <w:lang w:val="es-ES"/>
              </w:rPr>
              <w:lastRenderedPageBreak/>
              <w:t>visión occidental y cristiana sobre la virtud y el pecado, mediante el estudio de creencias manifiestas en el medio ecuatoriano.</w:t>
            </w:r>
          </w:p>
          <w:p w:rsidR="00611C73" w:rsidRPr="004830D0" w:rsidRDefault="00611C73" w:rsidP="00E3281C">
            <w:pPr>
              <w:pStyle w:val="Sinespaciado"/>
              <w:spacing w:line="0" w:lineRule="atLeast"/>
              <w:rPr>
                <w:sz w:val="18"/>
                <w:szCs w:val="18"/>
                <w:lang w:val="es-ES"/>
              </w:rPr>
            </w:pPr>
            <w:r w:rsidRPr="004830D0">
              <w:rPr>
                <w:sz w:val="18"/>
                <w:szCs w:val="18"/>
                <w:lang w:val="es-ES"/>
              </w:rPr>
              <w:t xml:space="preserve">CS.F.5.4.12. </w:t>
            </w:r>
            <w:r w:rsidRPr="004830D0">
              <w:rPr>
                <w:sz w:val="18"/>
                <w:szCs w:val="18"/>
                <w:lang w:val="es-ES"/>
              </w:rPr>
              <w:tab/>
              <w:t>Discutir el tratamiento del placer en Epicuro y Onfray como representantes de distintas épocas históricas, mediante la elaboración de argumentos basados en lecturas seleccionadas.</w:t>
            </w:r>
          </w:p>
        </w:tc>
        <w:tc>
          <w:tcPr>
            <w:tcW w:w="1984" w:type="dxa"/>
          </w:tcPr>
          <w:p w:rsidR="00611C73" w:rsidRPr="004830D0" w:rsidRDefault="00611C73" w:rsidP="00E3281C">
            <w:pPr>
              <w:pStyle w:val="Sinespaciado"/>
              <w:spacing w:line="0" w:lineRule="atLeast"/>
              <w:rPr>
                <w:rFonts w:cs="Gotham"/>
                <w:color w:val="000000"/>
                <w:sz w:val="18"/>
                <w:szCs w:val="18"/>
                <w:lang w:val="es-ES"/>
              </w:rPr>
            </w:pPr>
            <w:r w:rsidRPr="004830D0">
              <w:rPr>
                <w:rFonts w:cs="Gotham"/>
                <w:color w:val="000000"/>
                <w:sz w:val="18"/>
                <w:szCs w:val="18"/>
                <w:lang w:val="es-ES"/>
              </w:rPr>
              <w:lastRenderedPageBreak/>
              <w:t xml:space="preserve">CE.CS.F.5.7. Analiza y diferencia los significados de estética y placer en diferentes contextos históricos, considerando su relación con el espacio público y el privado y las reflexiones de Epicuro y Onfray. </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CE.CS.F.5.1. Contrasta el pensamiento mítico y cotidiano del pensamiento científico y filosófico, estableciendo semejanzas y diferencias, considerando su relación con varias disciplinas y su esfuerzo por plantear preguntas complejas y explicar la sociedad y la naturaleza por ellas mismas.</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CE.CS.F.5.2. Relaciona la reflexión filosófica con los conflictos de poder, el ejercicio político y ciudadano por medio del análisis de sus conceptos fundamentales, la práctica del método socrático, la deliberación, la persuasión racional y creativa, en función de la igualdad social y la crítica a toda forma de intolerancia al pensamiento diferente, como en el caso de Hipatia.</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 xml:space="preserve">CE.CS.F.5.5. Compara las características del pensamiento filosófico occidental y </w:t>
            </w:r>
            <w:r w:rsidRPr="004830D0">
              <w:rPr>
                <w:rFonts w:cs="Calibri"/>
                <w:bCs/>
                <w:i/>
                <w:sz w:val="18"/>
                <w:szCs w:val="18"/>
                <w:lang w:val="es-ES"/>
              </w:rPr>
              <w:lastRenderedPageBreak/>
              <w:t>latinoamericano, con sus nuevas concepciones, identificando sus preocupaciones esenciales (“yo” – “nosotros”; “objetividad” – “subjetividad”; “libertad” – “liberación”), su contexto histórico, su identidad, cultura y las características de sus productos intelectuales específicos (el ensayo y el tratado), discutiendo desde el método socrático el Sumak Kawsay como proyecto utópico posible en la construcción del “ser” latinoamericano.</w:t>
            </w:r>
          </w:p>
          <w:p w:rsidR="00611C73" w:rsidRPr="004830D0" w:rsidRDefault="00611C73" w:rsidP="00E3281C">
            <w:pPr>
              <w:pStyle w:val="Sinespaciado"/>
              <w:spacing w:line="0" w:lineRule="atLeast"/>
              <w:rPr>
                <w:bCs/>
                <w:i/>
                <w:sz w:val="18"/>
                <w:szCs w:val="18"/>
                <w:lang w:val="es-ES"/>
              </w:rPr>
            </w:pPr>
          </w:p>
        </w:tc>
        <w:tc>
          <w:tcPr>
            <w:tcW w:w="2126" w:type="dxa"/>
          </w:tcPr>
          <w:p w:rsidR="00611C73" w:rsidRPr="004830D0" w:rsidRDefault="00611C73" w:rsidP="00E3281C">
            <w:pPr>
              <w:pStyle w:val="Sinespaciado"/>
              <w:spacing w:line="0" w:lineRule="atLeast"/>
              <w:rPr>
                <w:rFonts w:cs="Gotham"/>
                <w:color w:val="000000"/>
                <w:sz w:val="18"/>
                <w:szCs w:val="18"/>
                <w:lang w:val="es-ES"/>
              </w:rPr>
            </w:pPr>
            <w:r w:rsidRPr="004830D0">
              <w:rPr>
                <w:rFonts w:cs="Gotham"/>
                <w:color w:val="000000"/>
                <w:sz w:val="18"/>
                <w:szCs w:val="18"/>
                <w:lang w:val="es-ES"/>
              </w:rPr>
              <w:lastRenderedPageBreak/>
              <w:t>I.CS.F.5.7.1. Discute los significados de estética, belleza, felicidad y placer a partir de las reflexiones de Epicuro y Onfray, relacionándolos con las acciones de la sociedad moderna. (J.4., S4)</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I.CS.F.5.1.1. Analiza el origen del pensamiento filosófico como crítica al pensamiento mítico, como la búsqueda del orden y la armonía, y como esfuerzo para explicar los fenómenos sociales y naturales, a partir de la reflexión en torno a problemas concretos, y la elaboración de preguntas complejas en función de ensayar respuestas significativas. (I.2.)</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I.CS.F.5.1.2. Analiza las contribuciones del pensamiento filosófico en las diversas producciones del pensamiento humano en contraste con otras disciplinas, reconociendo la tendencia filosófica en cuanto a lo absoluto, hechos factuales y pensamiento cotidiano. (I.2.)</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 xml:space="preserve">I.CS.F.5.2.1. Compara las desigualdades de la democracia griega con la actual, a partir del análisis del caso de intolerancia e irracionalidad que sufrió la pensadora Hipatia, representante de la escuela neoplatónica, y de la carencia de la persuasión y la </w:t>
            </w:r>
            <w:r w:rsidRPr="004830D0">
              <w:rPr>
                <w:rFonts w:cs="Calibri"/>
                <w:bCs/>
                <w:i/>
                <w:sz w:val="18"/>
                <w:szCs w:val="18"/>
                <w:lang w:val="es-ES"/>
              </w:rPr>
              <w:lastRenderedPageBreak/>
              <w:t>deliberación en el ejercicio de la ciudadanía a través de conceptos fundamentales sobre la comunidad, el quehacer y formas políticas. (J.1., J.4., S.1.)</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I.CS.F.5.2.2. Examina la importancia del método socrático y el diálogo racional y estructurado en la experiencia comunicativa del ser humano como “animal político”, en función de dilucidar las relaciones de poder que legitima una u otra posición filosófica. (J.3.)</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I.CS.F.5.5.1. Compara las características del pensamiento filosófico occidental y latinoamericano, con sus nuevas concepciones, identificando sus preocupaciones esenciales (“yo” – “nosotros”; “objetividad” – “subjetividad”; “libertad” – “liberación”), su contexto histórico, su identidad, cultura y las características de sus productos intelectuales específicos (el ensayo y el tratado), discutiendo desde el método socrático el Sumak Kawsay como proyecto utópico posible en la construcción del “ser” latinoamericano. (J.3.)</w:t>
            </w:r>
          </w:p>
        </w:tc>
      </w:tr>
      <w:tr w:rsidR="00611C73" w:rsidRPr="004830D0" w:rsidTr="00611C73">
        <w:tc>
          <w:tcPr>
            <w:tcW w:w="2036" w:type="dxa"/>
            <w:vMerge/>
          </w:tcPr>
          <w:p w:rsidR="00611C73" w:rsidRPr="004830D0" w:rsidRDefault="00611C73" w:rsidP="00E3281C">
            <w:pPr>
              <w:pStyle w:val="Sinespaciado"/>
              <w:spacing w:line="0" w:lineRule="atLeast"/>
              <w:rPr>
                <w:sz w:val="18"/>
                <w:szCs w:val="18"/>
              </w:rPr>
            </w:pPr>
          </w:p>
        </w:tc>
        <w:tc>
          <w:tcPr>
            <w:tcW w:w="2354" w:type="dxa"/>
          </w:tcPr>
          <w:p w:rsidR="00611C73" w:rsidRPr="004830D0" w:rsidRDefault="00611C73" w:rsidP="00E3281C">
            <w:pPr>
              <w:pStyle w:val="Sinespaciado"/>
              <w:spacing w:line="0" w:lineRule="atLeast"/>
              <w:rPr>
                <w:rStyle w:val="A11"/>
                <w:rFonts w:cs="HelveticaNeueLT Std Thin"/>
                <w:sz w:val="18"/>
                <w:szCs w:val="18"/>
              </w:rPr>
            </w:pPr>
            <w:r w:rsidRPr="004830D0">
              <w:rPr>
                <w:rFonts w:cs="HelveticaNeueLT Std Thin"/>
                <w:color w:val="000000"/>
                <w:sz w:val="18"/>
                <w:szCs w:val="18"/>
              </w:rPr>
              <w:t>Utiliza técnicas e instrumentos relacionados con la cartografía o la estadística, y explica con argumentos la dinámica de configuración terri</w:t>
            </w:r>
            <w:r w:rsidRPr="004830D0">
              <w:rPr>
                <w:rFonts w:cs="HelveticaNeueLT Std Thin"/>
                <w:color w:val="000000"/>
                <w:sz w:val="18"/>
                <w:szCs w:val="18"/>
              </w:rPr>
              <w:softHyphen/>
              <w:t>torial y los factores o procesos involucrados en ella, tanto de Ecuador y América como del mundo.</w:t>
            </w:r>
          </w:p>
        </w:tc>
        <w:tc>
          <w:tcPr>
            <w:tcW w:w="2268" w:type="dxa"/>
          </w:tcPr>
          <w:p w:rsidR="00611C73" w:rsidRPr="004830D0" w:rsidRDefault="00611C73" w:rsidP="00E3281C">
            <w:pPr>
              <w:pStyle w:val="Sinespaciado"/>
              <w:spacing w:line="0" w:lineRule="atLeast"/>
              <w:rPr>
                <w:sz w:val="18"/>
                <w:szCs w:val="18"/>
                <w:lang w:val="es-ES"/>
              </w:rPr>
            </w:pPr>
            <w:r w:rsidRPr="004830D0">
              <w:rPr>
                <w:sz w:val="18"/>
                <w:szCs w:val="18"/>
                <w:lang w:val="es-ES"/>
              </w:rPr>
              <w:t>CS.F.5.3.5.</w:t>
            </w:r>
            <w:r w:rsidRPr="004830D0">
              <w:rPr>
                <w:sz w:val="18"/>
                <w:szCs w:val="18"/>
                <w:lang w:val="es-ES"/>
              </w:rPr>
              <w:tab/>
              <w:t xml:space="preserve"> Identificar los métodos de comprensión de la realidad en la filosofía latinoamericana a partir sus temas y sus formas de tratamiento de conceptos como libertad y liberación.</w:t>
            </w:r>
          </w:p>
          <w:p w:rsidR="00611C73" w:rsidRPr="004830D0" w:rsidRDefault="00611C73" w:rsidP="00E3281C">
            <w:pPr>
              <w:pStyle w:val="Sinespaciado"/>
              <w:spacing w:line="0" w:lineRule="atLeast"/>
              <w:rPr>
                <w:sz w:val="18"/>
                <w:szCs w:val="18"/>
                <w:lang w:val="es-ES"/>
              </w:rPr>
            </w:pPr>
            <w:r w:rsidRPr="004830D0">
              <w:rPr>
                <w:sz w:val="18"/>
                <w:szCs w:val="18"/>
                <w:lang w:val="es-ES"/>
              </w:rPr>
              <w:t xml:space="preserve">CS.F.5.3.6. </w:t>
            </w:r>
            <w:r w:rsidRPr="004830D0">
              <w:rPr>
                <w:sz w:val="18"/>
                <w:szCs w:val="18"/>
                <w:lang w:val="es-ES"/>
              </w:rPr>
              <w:tab/>
              <w:t>Discutir los grandes temas críticos vinculados a la identidad y la cultura, a partir del descubrimiento de elementos de análisis propios en autores latinoamericanos.</w:t>
            </w:r>
          </w:p>
          <w:p w:rsidR="00611C73" w:rsidRPr="004830D0" w:rsidRDefault="00611C73" w:rsidP="00E3281C">
            <w:pPr>
              <w:pStyle w:val="Sinespaciado"/>
              <w:spacing w:line="0" w:lineRule="atLeast"/>
              <w:rPr>
                <w:sz w:val="18"/>
                <w:szCs w:val="18"/>
                <w:lang w:val="es-ES"/>
              </w:rPr>
            </w:pPr>
            <w:r w:rsidRPr="004830D0">
              <w:rPr>
                <w:sz w:val="18"/>
                <w:szCs w:val="18"/>
                <w:lang w:val="es-ES"/>
              </w:rPr>
              <w:lastRenderedPageBreak/>
              <w:tab/>
            </w:r>
          </w:p>
          <w:p w:rsidR="00611C73" w:rsidRPr="004830D0" w:rsidRDefault="00611C73" w:rsidP="00E3281C">
            <w:pPr>
              <w:pStyle w:val="Sinespaciado"/>
              <w:spacing w:line="0" w:lineRule="atLeast"/>
              <w:rPr>
                <w:sz w:val="18"/>
                <w:szCs w:val="18"/>
                <w:lang w:val="es-ES"/>
              </w:rPr>
            </w:pPr>
          </w:p>
        </w:tc>
        <w:tc>
          <w:tcPr>
            <w:tcW w:w="1984" w:type="dxa"/>
          </w:tcPr>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lastRenderedPageBreak/>
              <w:t>CE.CS.F.5.1. Contrasta el pensamiento mítico y cotidiano del pensamiento científico y filosófico, estableciendo semejanzas y diferencias, considerando su relación con varias disciplinas y su esfuerzo por plantear preguntas complejas y explicar la sociedad y la naturaleza por ellas mismas.</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 xml:space="preserve">CE.CS.F.5.2. Relaciona </w:t>
            </w:r>
            <w:r w:rsidRPr="004830D0">
              <w:rPr>
                <w:rFonts w:cs="Calibri"/>
                <w:bCs/>
                <w:i/>
                <w:sz w:val="18"/>
                <w:szCs w:val="18"/>
                <w:lang w:val="es-ES"/>
              </w:rPr>
              <w:lastRenderedPageBreak/>
              <w:t>la reflexión filosófica con los conflictos de poder, el ejercicio político y ciudadano por medio del análisis de sus conceptos fundamentales, la práctica del método socrático, la deliberación, la persuasión racional y creativa, en función de la igualdad social y la crítica a toda forma de intolerancia al pensamiento diferente, como en el caso de Hipatia.</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CE.CS.F.5.5. Compara las características del pensamiento filosófico occidental y latinoamericano, con sus nuevas concepciones, identificando sus preocupaciones esenciales (“yo” – “nosotros”; “objetividad” – “subjetividad”; “libertad” – “liberación”), su contexto histórico, su identidad, cultura y las características de sus productos intelectuales específicos (el ensayo y el tratado), discutiendo desde el método socrático el Sumak Kawsay como proyecto utópico posible en la construcción del “ser” latinoamericano.</w:t>
            </w:r>
          </w:p>
          <w:p w:rsidR="00611C73" w:rsidRPr="004830D0" w:rsidRDefault="00611C73" w:rsidP="00E3281C">
            <w:pPr>
              <w:pStyle w:val="Sinespaciado"/>
              <w:spacing w:line="0" w:lineRule="atLeast"/>
              <w:rPr>
                <w:bCs/>
                <w:i/>
                <w:sz w:val="18"/>
                <w:szCs w:val="18"/>
                <w:lang w:val="es-ES"/>
              </w:rPr>
            </w:pPr>
          </w:p>
        </w:tc>
        <w:tc>
          <w:tcPr>
            <w:tcW w:w="2126" w:type="dxa"/>
          </w:tcPr>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lastRenderedPageBreak/>
              <w:t>I.CS.F.5.1.1. Analiza el origen del pensamiento filosófico como crítica al pensamiento mítico, como la búsqueda del orden y la armonía, y como esfuerzo para explicar los fenómenos sociales y naturales, a partir de la reflexión en torno a problemas concretos, y la elaboración de preguntas complejas en función de ensayar respuestas significativas. (I.2.)</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lastRenderedPageBreak/>
              <w:t>I.CS.F.5.1.2. Analiza las contribuciones del pensamiento filosófico en las diversas producciones del pensamiento humano en contraste con otras disciplinas, reconociendo la tendencia filosófica en cuanto a lo absoluto, hechos factuales y pensamiento cotidiano. (I.2.)</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I.CS.F.5.2.1. Compara las desigualdades de la democracia griega con la actual, a partir del análisis del caso de intolerancia e irracionalidad que sufrió la pensadora Hipatia, representante de la escuela neoplatónica, y de la carencia de la persuasión y la deliberación en el ejercicio de la ciudadanía a través de conceptos fundamentales sobre la comunidad, el quehacer y formas políticas. (J.1., J.4., S.1.)</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I.CS.F.5.2.2. Examina la importancia del método socrático y el diálogo racional y estructurado en la experiencia comunicativa del ser humano como “animal político”, en función de dilucidar las relaciones de poder que legitima una u otra posición filosófica. (J.3.)</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 xml:space="preserve">I.CS.F.5.5.1. Compara las características del pensamiento filosófico occidental y latinoamericano, con sus nuevas concepciones, identificando sus preocupaciones esenciales (“yo” – “nosotros”; “objetividad” – “subjetividad”; “libertad” – “liberación”), su contexto histórico, su identidad, cultura y las características de sus productos intelectuales </w:t>
            </w:r>
            <w:r w:rsidRPr="004830D0">
              <w:rPr>
                <w:rFonts w:cs="Calibri"/>
                <w:bCs/>
                <w:i/>
                <w:sz w:val="18"/>
                <w:szCs w:val="18"/>
                <w:lang w:val="es-ES"/>
              </w:rPr>
              <w:lastRenderedPageBreak/>
              <w:t>específicos (el ensayo y el tratado), discutiendo desde el método socrático el Sumak Kawsay como proyecto utópico posible en la construcción del “ser” latinoamericano. (J.3.)</w:t>
            </w:r>
          </w:p>
        </w:tc>
      </w:tr>
      <w:tr w:rsidR="00611C73" w:rsidRPr="004830D0" w:rsidTr="00611C73">
        <w:tc>
          <w:tcPr>
            <w:tcW w:w="2036" w:type="dxa"/>
            <w:vMerge/>
          </w:tcPr>
          <w:p w:rsidR="00611C73" w:rsidRPr="004830D0" w:rsidRDefault="00611C73" w:rsidP="00E3281C">
            <w:pPr>
              <w:pStyle w:val="Sinespaciado"/>
              <w:spacing w:line="0" w:lineRule="atLeast"/>
              <w:rPr>
                <w:sz w:val="18"/>
                <w:szCs w:val="18"/>
              </w:rPr>
            </w:pPr>
          </w:p>
        </w:tc>
        <w:tc>
          <w:tcPr>
            <w:tcW w:w="2354" w:type="dxa"/>
          </w:tcPr>
          <w:p w:rsidR="00611C73" w:rsidRPr="004830D0" w:rsidRDefault="00611C73" w:rsidP="00E3281C">
            <w:pPr>
              <w:pStyle w:val="Sinespaciado"/>
              <w:spacing w:line="0" w:lineRule="atLeast"/>
              <w:rPr>
                <w:rStyle w:val="A11"/>
                <w:rFonts w:cs="HelveticaNeueLT Std Thin"/>
                <w:sz w:val="18"/>
                <w:szCs w:val="18"/>
              </w:rPr>
            </w:pPr>
            <w:r w:rsidRPr="004830D0">
              <w:rPr>
                <w:rFonts w:cs="HelveticaNeueLT Std Thin"/>
                <w:color w:val="000000"/>
                <w:sz w:val="18"/>
                <w:szCs w:val="18"/>
              </w:rPr>
              <w:t>Analiza y explica las dinámicas demográ</w:t>
            </w:r>
            <w:r w:rsidRPr="004830D0">
              <w:rPr>
                <w:rFonts w:cs="HelveticaNeueLT Std Thin"/>
                <w:color w:val="000000"/>
                <w:sz w:val="18"/>
                <w:szCs w:val="18"/>
              </w:rPr>
              <w:softHyphen/>
              <w:t>ficas que caracterizan el mundo actual y establece nexos con las características económicas, sociales, políticas, históricas y culturales de un determinado espacio territorial.</w:t>
            </w:r>
          </w:p>
        </w:tc>
        <w:tc>
          <w:tcPr>
            <w:tcW w:w="2268" w:type="dxa"/>
          </w:tcPr>
          <w:p w:rsidR="00611C73" w:rsidRPr="004830D0" w:rsidRDefault="00611C73" w:rsidP="00E3281C">
            <w:pPr>
              <w:pStyle w:val="Sinespaciado"/>
              <w:spacing w:line="0" w:lineRule="atLeast"/>
              <w:rPr>
                <w:sz w:val="18"/>
                <w:szCs w:val="18"/>
                <w:lang w:val="es-ES"/>
              </w:rPr>
            </w:pPr>
            <w:r w:rsidRPr="004830D0">
              <w:rPr>
                <w:sz w:val="18"/>
                <w:szCs w:val="18"/>
                <w:lang w:val="es-ES"/>
              </w:rPr>
              <w:t>CS.F.5.3.5.</w:t>
            </w:r>
            <w:r w:rsidRPr="004830D0">
              <w:rPr>
                <w:sz w:val="18"/>
                <w:szCs w:val="18"/>
                <w:lang w:val="es-ES"/>
              </w:rPr>
              <w:tab/>
              <w:t xml:space="preserve"> Identificar los métodos de comprensión de la realidad en la filosofía latinoamericana a partir sus temas y sus formas de tratamiento de conceptos como libertad y liberación.</w:t>
            </w:r>
          </w:p>
          <w:p w:rsidR="00611C73" w:rsidRPr="004830D0" w:rsidRDefault="00611C73" w:rsidP="00E3281C">
            <w:pPr>
              <w:pStyle w:val="Sinespaciado"/>
              <w:spacing w:line="0" w:lineRule="atLeast"/>
              <w:rPr>
                <w:sz w:val="18"/>
                <w:szCs w:val="18"/>
                <w:lang w:val="es-ES"/>
              </w:rPr>
            </w:pPr>
            <w:r w:rsidRPr="004830D0">
              <w:rPr>
                <w:sz w:val="18"/>
                <w:szCs w:val="18"/>
                <w:lang w:val="es-ES"/>
              </w:rPr>
              <w:t xml:space="preserve">CS.F.5.3.6. </w:t>
            </w:r>
            <w:r w:rsidRPr="004830D0">
              <w:rPr>
                <w:sz w:val="18"/>
                <w:szCs w:val="18"/>
                <w:lang w:val="es-ES"/>
              </w:rPr>
              <w:tab/>
              <w:t>Discutir los grandes temas críticos vinculados a la identidad y la cultura, a partir del descubrimiento de elementos de análisis propios en autores latinoamericanos.</w:t>
            </w:r>
          </w:p>
          <w:p w:rsidR="00611C73" w:rsidRPr="004830D0" w:rsidRDefault="00611C73" w:rsidP="00E3281C">
            <w:pPr>
              <w:pStyle w:val="Sinespaciado"/>
              <w:spacing w:line="0" w:lineRule="atLeast"/>
              <w:rPr>
                <w:sz w:val="18"/>
                <w:szCs w:val="18"/>
                <w:lang w:val="es-ES"/>
              </w:rPr>
            </w:pPr>
            <w:r w:rsidRPr="004830D0">
              <w:rPr>
                <w:sz w:val="18"/>
                <w:szCs w:val="18"/>
                <w:lang w:val="es-ES"/>
              </w:rPr>
              <w:tab/>
            </w:r>
          </w:p>
          <w:p w:rsidR="00611C73" w:rsidRPr="004830D0" w:rsidRDefault="00611C73" w:rsidP="00E3281C">
            <w:pPr>
              <w:pStyle w:val="Sinespaciado"/>
              <w:spacing w:line="0" w:lineRule="atLeast"/>
              <w:rPr>
                <w:sz w:val="18"/>
                <w:szCs w:val="18"/>
                <w:lang w:val="es-ES"/>
              </w:rPr>
            </w:pPr>
          </w:p>
        </w:tc>
        <w:tc>
          <w:tcPr>
            <w:tcW w:w="1984" w:type="dxa"/>
          </w:tcPr>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CE.CS.F.5.1. Contrasta el pensamiento mítico y cotidiano del pensamiento científico y filosófico, estableciendo semejanzas y diferencias, considerando su relación con varias disciplinas y su esfuerzo por plantear preguntas complejas y explicar la sociedad y la naturaleza por ellas mismas.</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CE.CS.F.5.2. Relaciona la reflexión filosófica con los conflictos de poder, el ejercicio político y ciudadano por medio del análisis de sus conceptos fundamentales, la práctica del método socrático, la deliberación, la persuasión racional y creativa, en función de la igualdad social y la crítica a toda forma de intolerancia al pensamiento diferente, como en el caso de Hipatia.</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 xml:space="preserve">CE.CS.F.5.5. Compara las características del pensamiento filosófico occidental y latinoamericano, con sus nuevas concepciones, identificando sus preocupaciones esenciales (“yo” – “nosotros”; “objetividad” – “subjetividad”; “libertad” – “liberación”), su contexto histórico, su identidad, cultura y las </w:t>
            </w:r>
            <w:r w:rsidRPr="004830D0">
              <w:rPr>
                <w:rFonts w:cs="Calibri"/>
                <w:bCs/>
                <w:i/>
                <w:sz w:val="18"/>
                <w:szCs w:val="18"/>
                <w:lang w:val="es-ES"/>
              </w:rPr>
              <w:lastRenderedPageBreak/>
              <w:t>características de sus productos intelectuales específicos (el ensayo y el tratado), discutiendo desde el método socrático el Sumak Kawsay como proyecto utópico posible en la construcción del “ser” latinoamericano.</w:t>
            </w:r>
          </w:p>
          <w:p w:rsidR="00611C73" w:rsidRPr="004830D0" w:rsidRDefault="00611C73" w:rsidP="00E3281C">
            <w:pPr>
              <w:pStyle w:val="Sinespaciado"/>
              <w:spacing w:line="0" w:lineRule="atLeast"/>
              <w:rPr>
                <w:bCs/>
                <w:i/>
                <w:sz w:val="18"/>
                <w:szCs w:val="18"/>
                <w:lang w:val="es-ES"/>
              </w:rPr>
            </w:pPr>
          </w:p>
        </w:tc>
        <w:tc>
          <w:tcPr>
            <w:tcW w:w="2126" w:type="dxa"/>
          </w:tcPr>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lastRenderedPageBreak/>
              <w:t>I.CS.F.5.1.1. Analiza el origen del pensamiento filosófico como crítica al pensamiento mítico, como la búsqueda del orden y la armonía, y como esfuerzo para explicar los fenómenos sociales y naturales, a partir de la reflexión en torno a problemas concretos, y la elaboración de preguntas complejas en función de ensayar respuestas significativas. (I.2.)</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I.CS.F.5.1.2. Analiza las contribuciones del pensamiento filosófico en las diversas producciones del pensamiento humano en contraste con otras disciplinas, reconociendo la tendencia filosófica en cuanto a lo absoluto, hechos factuales y pensamiento cotidiano. (I.2.)</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I.CS.F.5.2.1. Compara las desigualdades de la democracia griega con la actual, a partir del análisis del caso de intolerancia e irracionalidad que sufrió la pensadora Hipatia, representante de la escuela neoplatónica, y de la carencia de la persuasión y la deliberación en el ejercicio de la ciudadanía a través de conceptos fundamentales sobre la comunidad, el quehacer y formas políticas. (J.1., J.4., S.1.)</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 xml:space="preserve">I.CS.F.5.2.2. Examina la importancia del método socrático y el diálogo racional y estructurado en </w:t>
            </w:r>
            <w:r w:rsidRPr="004830D0">
              <w:rPr>
                <w:rFonts w:cs="Calibri"/>
                <w:bCs/>
                <w:i/>
                <w:sz w:val="18"/>
                <w:szCs w:val="18"/>
                <w:lang w:val="es-ES"/>
              </w:rPr>
              <w:lastRenderedPageBreak/>
              <w:t>la experiencia comunicativa del ser humano como “animal político”, en función de dilucidar las relaciones de poder que legitima una u otra posición filosófica. (J.3.)</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I.CS.F.5.5.1. Compara las características del pensamiento filosófico occidental y latinoamericano, con sus nuevas concepciones, identificando sus preocupaciones esenciales (“yo” – “nosotros”; “objetividad” – “subjetividad”; “libertad” – “liberación”), su contexto histórico, su identidad, cultura y las características de sus productos intelectuales específicos (el ensayo y el tratado), discutiendo desde el método socrático el Sumak Kawsay como proyecto utópico posible en la construcción del “ser” latinoamericano. (J.3.)</w:t>
            </w:r>
          </w:p>
        </w:tc>
      </w:tr>
      <w:tr w:rsidR="00611C73" w:rsidRPr="004830D0" w:rsidTr="00611C73">
        <w:tc>
          <w:tcPr>
            <w:tcW w:w="2036" w:type="dxa"/>
            <w:vMerge/>
          </w:tcPr>
          <w:p w:rsidR="00611C73" w:rsidRPr="004830D0" w:rsidRDefault="00611C73" w:rsidP="00E3281C">
            <w:pPr>
              <w:pStyle w:val="Sinespaciado"/>
              <w:spacing w:line="0" w:lineRule="atLeast"/>
              <w:rPr>
                <w:sz w:val="18"/>
                <w:szCs w:val="18"/>
              </w:rPr>
            </w:pPr>
          </w:p>
        </w:tc>
        <w:tc>
          <w:tcPr>
            <w:tcW w:w="2354" w:type="dxa"/>
          </w:tcPr>
          <w:p w:rsidR="00611C73" w:rsidRPr="004830D0" w:rsidRDefault="00611C73" w:rsidP="00E3281C">
            <w:pPr>
              <w:pStyle w:val="Sinespaciado"/>
              <w:spacing w:line="0" w:lineRule="atLeast"/>
              <w:rPr>
                <w:rStyle w:val="A11"/>
                <w:rFonts w:cs="HelveticaNeueLT Std Thin"/>
                <w:sz w:val="18"/>
                <w:szCs w:val="18"/>
              </w:rPr>
            </w:pPr>
            <w:r w:rsidRPr="004830D0">
              <w:rPr>
                <w:rFonts w:cs="HelveticaNeueLT Std Thin"/>
                <w:color w:val="000000"/>
                <w:sz w:val="18"/>
                <w:szCs w:val="18"/>
              </w:rPr>
              <w:t xml:space="preserve">Describe, ejemplifica y clasifica causas y consecuencias sociales y planetarias del deterioro ambiental. </w:t>
            </w:r>
          </w:p>
        </w:tc>
        <w:tc>
          <w:tcPr>
            <w:tcW w:w="2268" w:type="dxa"/>
          </w:tcPr>
          <w:p w:rsidR="00611C73" w:rsidRPr="004830D0" w:rsidRDefault="00611C73" w:rsidP="00E3281C">
            <w:pPr>
              <w:pStyle w:val="Sinespaciado"/>
              <w:spacing w:line="0" w:lineRule="atLeast"/>
              <w:rPr>
                <w:sz w:val="18"/>
                <w:szCs w:val="18"/>
              </w:rPr>
            </w:pPr>
            <w:r w:rsidRPr="004830D0">
              <w:rPr>
                <w:sz w:val="18"/>
                <w:szCs w:val="18"/>
              </w:rPr>
              <w:t>CS.F.5.4.11. Comprender la felicidad a partir de la acción y la reflexión humana, tomando en cuenta el análisis de lo público y lo privado.</w:t>
            </w:r>
          </w:p>
          <w:p w:rsidR="00611C73" w:rsidRPr="004830D0" w:rsidRDefault="00611C73" w:rsidP="00E3281C">
            <w:pPr>
              <w:pStyle w:val="Sinespaciado"/>
              <w:spacing w:line="0" w:lineRule="atLeast"/>
              <w:rPr>
                <w:sz w:val="18"/>
                <w:szCs w:val="18"/>
              </w:rPr>
            </w:pPr>
            <w:r w:rsidRPr="004830D0">
              <w:rPr>
                <w:sz w:val="18"/>
                <w:szCs w:val="18"/>
              </w:rPr>
              <w:t xml:space="preserve">CS.F.5.4.5. </w:t>
            </w:r>
            <w:r w:rsidRPr="004830D0">
              <w:rPr>
                <w:sz w:val="18"/>
                <w:szCs w:val="18"/>
              </w:rPr>
              <w:tab/>
              <w:t>Ejercer el pensamiento filosófico en la elaboración de preguntas complejas en función de ensayar respuestas significativas.</w:t>
            </w:r>
          </w:p>
        </w:tc>
        <w:tc>
          <w:tcPr>
            <w:tcW w:w="1984" w:type="dxa"/>
          </w:tcPr>
          <w:p w:rsidR="00611C73" w:rsidRPr="004830D0" w:rsidRDefault="00611C73" w:rsidP="00E3281C">
            <w:pPr>
              <w:pStyle w:val="Sinespaciado"/>
              <w:spacing w:line="0" w:lineRule="atLeast"/>
              <w:rPr>
                <w:rFonts w:cs="Gotham"/>
                <w:color w:val="000000"/>
                <w:sz w:val="18"/>
                <w:szCs w:val="18"/>
                <w:lang w:val="es-ES"/>
              </w:rPr>
            </w:pPr>
            <w:r w:rsidRPr="004830D0">
              <w:rPr>
                <w:rFonts w:cs="Gotham"/>
                <w:color w:val="000000"/>
                <w:sz w:val="18"/>
                <w:szCs w:val="18"/>
                <w:lang w:val="es-ES"/>
              </w:rPr>
              <w:t xml:space="preserve">CE.CS.F.5.1. Contrasta el pensamiento mítico y cotidiano del pensamiento científico y filosófico, estableciendo semejanzas y diferencias, considerando su relación con varias disciplinas y su esfuerzo por plantear preguntas complejas y explicar la sociedad y la naturaleza por ellas mismas. </w:t>
            </w:r>
          </w:p>
          <w:p w:rsidR="00611C73" w:rsidRPr="004830D0" w:rsidRDefault="00611C73" w:rsidP="00E3281C">
            <w:pPr>
              <w:pStyle w:val="Sinespaciado"/>
              <w:spacing w:line="0" w:lineRule="atLeast"/>
              <w:rPr>
                <w:rFonts w:cs="Gotham"/>
                <w:color w:val="000000"/>
                <w:sz w:val="18"/>
                <w:szCs w:val="18"/>
                <w:lang w:val="es-ES"/>
              </w:rPr>
            </w:pPr>
            <w:r w:rsidRPr="004830D0">
              <w:rPr>
                <w:rFonts w:cs="Gotham"/>
                <w:color w:val="000000"/>
                <w:sz w:val="18"/>
                <w:szCs w:val="18"/>
                <w:lang w:val="es-ES"/>
              </w:rPr>
              <w:t xml:space="preserve">CE.CS.F.5.7. Analiza y diferencia los significados de estética y placer en diferentes contextos históricos, considerando su relación con el espacio público y el privado y las reflexiones de Epicuro y Onfray. </w:t>
            </w:r>
          </w:p>
          <w:p w:rsidR="00611C73" w:rsidRPr="004830D0" w:rsidRDefault="00611C73" w:rsidP="00E3281C">
            <w:pPr>
              <w:pStyle w:val="Sinespaciado"/>
              <w:spacing w:line="0" w:lineRule="atLeast"/>
              <w:rPr>
                <w:sz w:val="18"/>
                <w:szCs w:val="18"/>
                <w:lang w:val="es-ES"/>
              </w:rPr>
            </w:pPr>
          </w:p>
        </w:tc>
        <w:tc>
          <w:tcPr>
            <w:tcW w:w="2126" w:type="dxa"/>
          </w:tcPr>
          <w:p w:rsidR="00611C73" w:rsidRPr="004830D0" w:rsidRDefault="00611C73" w:rsidP="00E3281C">
            <w:pPr>
              <w:pStyle w:val="Sinespaciado"/>
              <w:spacing w:line="0" w:lineRule="atLeast"/>
              <w:rPr>
                <w:sz w:val="18"/>
                <w:szCs w:val="18"/>
                <w:lang w:eastAsia="ja-JP"/>
              </w:rPr>
            </w:pPr>
            <w:r w:rsidRPr="004830D0">
              <w:rPr>
                <w:sz w:val="18"/>
                <w:szCs w:val="18"/>
                <w:lang w:eastAsia="ja-JP"/>
              </w:rPr>
              <w:t>I.CS.F.5.1.1. Analiza el origen del pensamiento filosófico como crítica al pensamiento mítico, como la búsqueda del orden y la armonía, y como esfuerzo para explicar los fenómenos sociales y naturales, a partir de la reflexión en torno a problemas concretos, y la elaboración de preguntas complejas en función de ensayar respuestas significativas. (I.2.)</w:t>
            </w:r>
          </w:p>
          <w:p w:rsidR="00611C73" w:rsidRPr="004830D0" w:rsidRDefault="00611C73" w:rsidP="00E3281C">
            <w:pPr>
              <w:pStyle w:val="Sinespaciado"/>
              <w:spacing w:line="0" w:lineRule="atLeast"/>
              <w:rPr>
                <w:sz w:val="18"/>
                <w:szCs w:val="18"/>
                <w:lang w:eastAsia="ja-JP"/>
              </w:rPr>
            </w:pPr>
          </w:p>
          <w:p w:rsidR="00611C73" w:rsidRPr="004830D0" w:rsidRDefault="00611C73" w:rsidP="00E3281C">
            <w:pPr>
              <w:pStyle w:val="Sinespaciado"/>
              <w:spacing w:line="0" w:lineRule="atLeast"/>
              <w:rPr>
                <w:sz w:val="18"/>
                <w:szCs w:val="18"/>
                <w:lang w:eastAsia="ja-JP"/>
              </w:rPr>
            </w:pPr>
            <w:r w:rsidRPr="004830D0">
              <w:rPr>
                <w:sz w:val="18"/>
                <w:szCs w:val="18"/>
                <w:lang w:eastAsia="ja-JP"/>
              </w:rPr>
              <w:t xml:space="preserve">I.CS.F.5.1.2. Analiza las contribuciones del pensamiento filosófico en las diversas producciones del pensamiento humano en contraste con otras disciplinas, reconociendo la tendencia filosófica en cuanto a lo absoluto, hechos factuales y </w:t>
            </w:r>
            <w:r w:rsidRPr="004830D0">
              <w:rPr>
                <w:sz w:val="18"/>
                <w:szCs w:val="18"/>
                <w:lang w:eastAsia="ja-JP"/>
              </w:rPr>
              <w:lastRenderedPageBreak/>
              <w:t>pensamiento cotidiano. (I.2.)</w:t>
            </w:r>
          </w:p>
          <w:p w:rsidR="00611C73" w:rsidRPr="004830D0" w:rsidRDefault="00611C73" w:rsidP="00E3281C">
            <w:pPr>
              <w:pStyle w:val="Sinespaciado"/>
              <w:spacing w:line="0" w:lineRule="atLeast"/>
              <w:rPr>
                <w:rFonts w:cs="Gotham"/>
                <w:color w:val="000000"/>
                <w:sz w:val="18"/>
                <w:szCs w:val="18"/>
              </w:rPr>
            </w:pPr>
          </w:p>
          <w:p w:rsidR="00611C73" w:rsidRPr="004830D0" w:rsidRDefault="00611C73" w:rsidP="00E3281C">
            <w:pPr>
              <w:pStyle w:val="Sinespaciado"/>
              <w:spacing w:line="0" w:lineRule="atLeast"/>
              <w:rPr>
                <w:rFonts w:cs="Gotham"/>
                <w:color w:val="000000"/>
                <w:sz w:val="18"/>
                <w:szCs w:val="18"/>
                <w:lang w:val="es-ES"/>
              </w:rPr>
            </w:pPr>
            <w:r w:rsidRPr="004830D0">
              <w:rPr>
                <w:rFonts w:cs="Gotham"/>
                <w:color w:val="000000"/>
                <w:sz w:val="18"/>
                <w:szCs w:val="18"/>
                <w:lang w:val="es-ES"/>
              </w:rPr>
              <w:t>I.CS.F.5.7.1. Discute los significados de estética, belleza, felicidad y placer a partir de las reflexiones de Epicuro y Onfray, relacionándolos con las acciones de la sociedad moderna. (J.4., S4)</w:t>
            </w:r>
          </w:p>
          <w:p w:rsidR="00611C73" w:rsidRPr="004830D0" w:rsidRDefault="00611C73" w:rsidP="00E3281C">
            <w:pPr>
              <w:pStyle w:val="Sinespaciado"/>
              <w:spacing w:line="0" w:lineRule="atLeast"/>
              <w:rPr>
                <w:sz w:val="18"/>
                <w:szCs w:val="18"/>
              </w:rPr>
            </w:pPr>
          </w:p>
        </w:tc>
      </w:tr>
      <w:tr w:rsidR="00611C73" w:rsidRPr="004830D0" w:rsidTr="00611C73">
        <w:tc>
          <w:tcPr>
            <w:tcW w:w="2036" w:type="dxa"/>
            <w:vMerge/>
          </w:tcPr>
          <w:p w:rsidR="00611C73" w:rsidRPr="004830D0" w:rsidRDefault="00611C73" w:rsidP="00E3281C">
            <w:pPr>
              <w:pStyle w:val="Sinespaciado"/>
              <w:spacing w:line="0" w:lineRule="atLeast"/>
              <w:rPr>
                <w:sz w:val="18"/>
                <w:szCs w:val="18"/>
              </w:rPr>
            </w:pPr>
          </w:p>
        </w:tc>
        <w:tc>
          <w:tcPr>
            <w:tcW w:w="2354" w:type="dxa"/>
          </w:tcPr>
          <w:p w:rsidR="00611C73" w:rsidRPr="004830D0" w:rsidRDefault="00611C73" w:rsidP="00E3281C">
            <w:pPr>
              <w:pStyle w:val="Sinespaciado"/>
              <w:spacing w:line="0" w:lineRule="atLeast"/>
              <w:rPr>
                <w:rStyle w:val="A11"/>
                <w:rFonts w:cs="HelveticaNeueLT Std Thin"/>
                <w:sz w:val="18"/>
                <w:szCs w:val="18"/>
              </w:rPr>
            </w:pPr>
            <w:r w:rsidRPr="004830D0">
              <w:rPr>
                <w:rFonts w:cs="HelveticaNeueLT Std Thin"/>
                <w:color w:val="000000"/>
                <w:sz w:val="18"/>
                <w:szCs w:val="18"/>
              </w:rPr>
              <w:t>Gestiona y evalúa acciones en la vida cotidiana de defensa y recuperación del equilibrio ecológico y de la conservación del patrimonio natural y cultural de un espacio geográfico determinado, nacional o mundial</w:t>
            </w:r>
          </w:p>
        </w:tc>
        <w:tc>
          <w:tcPr>
            <w:tcW w:w="2268" w:type="dxa"/>
          </w:tcPr>
          <w:p w:rsidR="00611C73" w:rsidRPr="004830D0" w:rsidRDefault="00611C73" w:rsidP="00E3281C">
            <w:pPr>
              <w:pStyle w:val="Sinespaciado"/>
              <w:spacing w:line="0" w:lineRule="atLeast"/>
              <w:rPr>
                <w:sz w:val="18"/>
                <w:szCs w:val="18"/>
              </w:rPr>
            </w:pPr>
            <w:r w:rsidRPr="004830D0">
              <w:rPr>
                <w:sz w:val="18"/>
                <w:szCs w:val="18"/>
              </w:rPr>
              <w:t>CS.F.5.4.11. Comprender la felicidad a partir de la acción y la reflexión humana, tomando en cuenta el análisis de lo público y lo privado.</w:t>
            </w:r>
          </w:p>
          <w:p w:rsidR="00611C73" w:rsidRPr="004830D0" w:rsidRDefault="00611C73" w:rsidP="00E3281C">
            <w:pPr>
              <w:pStyle w:val="Sinespaciado"/>
              <w:spacing w:line="0" w:lineRule="atLeast"/>
              <w:rPr>
                <w:sz w:val="18"/>
                <w:szCs w:val="18"/>
              </w:rPr>
            </w:pPr>
            <w:r w:rsidRPr="004830D0">
              <w:rPr>
                <w:sz w:val="18"/>
                <w:szCs w:val="18"/>
              </w:rPr>
              <w:t xml:space="preserve">CS.F.5.4.5. </w:t>
            </w:r>
            <w:r w:rsidRPr="004830D0">
              <w:rPr>
                <w:sz w:val="18"/>
                <w:szCs w:val="18"/>
              </w:rPr>
              <w:tab/>
              <w:t>Ejercer el pensamiento filosófico en la elaboración de preguntas complejas en función de ensayar respuestas significativas.</w:t>
            </w:r>
          </w:p>
        </w:tc>
        <w:tc>
          <w:tcPr>
            <w:tcW w:w="1984" w:type="dxa"/>
          </w:tcPr>
          <w:p w:rsidR="00611C73" w:rsidRPr="004830D0" w:rsidRDefault="00611C73" w:rsidP="00E3281C">
            <w:pPr>
              <w:pStyle w:val="Sinespaciado"/>
              <w:spacing w:line="0" w:lineRule="atLeast"/>
              <w:rPr>
                <w:rFonts w:cs="Gotham"/>
                <w:color w:val="000000"/>
                <w:sz w:val="18"/>
                <w:szCs w:val="18"/>
                <w:lang w:val="es-ES"/>
              </w:rPr>
            </w:pPr>
            <w:r w:rsidRPr="004830D0">
              <w:rPr>
                <w:rFonts w:cs="Gotham"/>
                <w:color w:val="000000"/>
                <w:sz w:val="18"/>
                <w:szCs w:val="18"/>
                <w:lang w:val="es-ES"/>
              </w:rPr>
              <w:t xml:space="preserve">CE.CS.F.5.1. Contrasta el pensamiento mítico y cotidiano del pensamiento científico y filosófico, estableciendo semejanzas y diferencias, considerando su relación con varias disciplinas y su esfuerzo por plantear preguntas complejas y explicar la sociedad y la naturaleza por ellas mismas. </w:t>
            </w:r>
          </w:p>
          <w:p w:rsidR="00611C73" w:rsidRPr="004830D0" w:rsidRDefault="00611C73" w:rsidP="00E3281C">
            <w:pPr>
              <w:pStyle w:val="Sinespaciado"/>
              <w:spacing w:line="0" w:lineRule="atLeast"/>
              <w:rPr>
                <w:rFonts w:cs="Gotham"/>
                <w:color w:val="000000"/>
                <w:sz w:val="18"/>
                <w:szCs w:val="18"/>
                <w:lang w:val="es-ES"/>
              </w:rPr>
            </w:pPr>
            <w:r w:rsidRPr="004830D0">
              <w:rPr>
                <w:rFonts w:cs="Gotham"/>
                <w:color w:val="000000"/>
                <w:sz w:val="18"/>
                <w:szCs w:val="18"/>
                <w:lang w:val="es-ES"/>
              </w:rPr>
              <w:t xml:space="preserve">CE.CS.F.5.7. Analiza y diferencia los significados de estética y placer en diferentes contextos históricos, considerando su relación con el espacio público y el privado y las reflexiones de Epicuro y Onfray. </w:t>
            </w:r>
          </w:p>
          <w:p w:rsidR="00611C73" w:rsidRPr="004830D0" w:rsidRDefault="00611C73" w:rsidP="00E3281C">
            <w:pPr>
              <w:pStyle w:val="Sinespaciado"/>
              <w:spacing w:line="0" w:lineRule="atLeast"/>
              <w:rPr>
                <w:sz w:val="18"/>
                <w:szCs w:val="18"/>
                <w:lang w:val="es-ES"/>
              </w:rPr>
            </w:pPr>
          </w:p>
        </w:tc>
        <w:tc>
          <w:tcPr>
            <w:tcW w:w="2126" w:type="dxa"/>
          </w:tcPr>
          <w:p w:rsidR="00611C73" w:rsidRPr="004830D0" w:rsidRDefault="00611C73" w:rsidP="00E3281C">
            <w:pPr>
              <w:pStyle w:val="Sinespaciado"/>
              <w:spacing w:line="0" w:lineRule="atLeast"/>
              <w:rPr>
                <w:sz w:val="18"/>
                <w:szCs w:val="18"/>
                <w:lang w:eastAsia="ja-JP"/>
              </w:rPr>
            </w:pPr>
            <w:r w:rsidRPr="004830D0">
              <w:rPr>
                <w:sz w:val="18"/>
                <w:szCs w:val="18"/>
                <w:lang w:eastAsia="ja-JP"/>
              </w:rPr>
              <w:t>I.CS.F.5.1.1. Analiza el origen del pensamiento filosófico como crítica al pensamiento mítico, como la búsqueda del orden y la armonía, y como esfuerzo para explicar los fenómenos sociales y naturales, a partir de la reflexión en torno a problemas concretos, y la elaboración de preguntas complejas en función de ensayar respuestas significativas. (I.2.)</w:t>
            </w:r>
          </w:p>
          <w:p w:rsidR="00611C73" w:rsidRPr="004830D0" w:rsidRDefault="00611C73" w:rsidP="00E3281C">
            <w:pPr>
              <w:pStyle w:val="Sinespaciado"/>
              <w:spacing w:line="0" w:lineRule="atLeast"/>
              <w:rPr>
                <w:sz w:val="18"/>
                <w:szCs w:val="18"/>
                <w:lang w:eastAsia="ja-JP"/>
              </w:rPr>
            </w:pPr>
          </w:p>
          <w:p w:rsidR="00611C73" w:rsidRPr="004830D0" w:rsidRDefault="00611C73" w:rsidP="00E3281C">
            <w:pPr>
              <w:pStyle w:val="Sinespaciado"/>
              <w:spacing w:line="0" w:lineRule="atLeast"/>
              <w:rPr>
                <w:sz w:val="18"/>
                <w:szCs w:val="18"/>
                <w:lang w:eastAsia="ja-JP"/>
              </w:rPr>
            </w:pPr>
            <w:r w:rsidRPr="004830D0">
              <w:rPr>
                <w:sz w:val="18"/>
                <w:szCs w:val="18"/>
                <w:lang w:eastAsia="ja-JP"/>
              </w:rPr>
              <w:t>I.CS.F.5.1.2. Analiza las contribuciones del pensamiento filosófico en las diversas producciones del pensamiento humano en contraste con otras disciplinas, reconociendo la tendencia filosófica en cuanto a lo absoluto, hechos factuales y pensamiento cotidiano. (I.2.)</w:t>
            </w:r>
          </w:p>
          <w:p w:rsidR="00611C73" w:rsidRPr="004830D0" w:rsidRDefault="00611C73" w:rsidP="00E3281C">
            <w:pPr>
              <w:pStyle w:val="Sinespaciado"/>
              <w:spacing w:line="0" w:lineRule="atLeast"/>
              <w:rPr>
                <w:rFonts w:cs="Gotham"/>
                <w:color w:val="000000"/>
                <w:sz w:val="18"/>
                <w:szCs w:val="18"/>
              </w:rPr>
            </w:pPr>
          </w:p>
          <w:p w:rsidR="00611C73" w:rsidRPr="004830D0" w:rsidRDefault="00611C73" w:rsidP="00E3281C">
            <w:pPr>
              <w:pStyle w:val="Sinespaciado"/>
              <w:spacing w:line="0" w:lineRule="atLeast"/>
              <w:rPr>
                <w:rFonts w:cs="Gotham"/>
                <w:color w:val="000000"/>
                <w:sz w:val="18"/>
                <w:szCs w:val="18"/>
                <w:lang w:val="es-ES"/>
              </w:rPr>
            </w:pPr>
            <w:r w:rsidRPr="004830D0">
              <w:rPr>
                <w:rFonts w:cs="Gotham"/>
                <w:color w:val="000000"/>
                <w:sz w:val="18"/>
                <w:szCs w:val="18"/>
                <w:lang w:val="es-ES"/>
              </w:rPr>
              <w:t>I.CS.F.5.7.1. Discute los significados de estética, belleza, felicidad y placer a partir de las reflexiones de Epicuro y Onfray, relacionándolos con las acciones de la sociedad moderna. (J.4., S4)</w:t>
            </w:r>
          </w:p>
          <w:p w:rsidR="00611C73" w:rsidRPr="004830D0" w:rsidRDefault="00611C73" w:rsidP="00E3281C">
            <w:pPr>
              <w:pStyle w:val="Sinespaciado"/>
              <w:spacing w:line="0" w:lineRule="atLeast"/>
              <w:rPr>
                <w:sz w:val="18"/>
                <w:szCs w:val="18"/>
              </w:rPr>
            </w:pPr>
          </w:p>
        </w:tc>
      </w:tr>
      <w:tr w:rsidR="00611C73" w:rsidRPr="004830D0" w:rsidTr="00611C73">
        <w:tc>
          <w:tcPr>
            <w:tcW w:w="2036" w:type="dxa"/>
            <w:vMerge w:val="restart"/>
          </w:tcPr>
          <w:p w:rsidR="00611C73" w:rsidRPr="004830D0" w:rsidRDefault="00611C73" w:rsidP="00E3281C">
            <w:pPr>
              <w:pStyle w:val="Sinespaciado"/>
              <w:spacing w:line="0" w:lineRule="atLeast"/>
              <w:rPr>
                <w:rFonts w:cs="HelveticaNeueLT Std Thin"/>
                <w:color w:val="000000"/>
                <w:sz w:val="18"/>
                <w:szCs w:val="18"/>
              </w:rPr>
            </w:pPr>
          </w:p>
          <w:p w:rsidR="00611C73" w:rsidRPr="004830D0" w:rsidRDefault="00611C73" w:rsidP="00E3281C">
            <w:pPr>
              <w:pStyle w:val="Sinespaciado"/>
              <w:spacing w:line="0" w:lineRule="atLeast"/>
              <w:rPr>
                <w:rFonts w:cs="HelveticaNeueLT Std Thin"/>
                <w:color w:val="000000"/>
                <w:sz w:val="18"/>
                <w:szCs w:val="18"/>
              </w:rPr>
            </w:pPr>
          </w:p>
          <w:p w:rsidR="00611C73" w:rsidRPr="004830D0" w:rsidRDefault="00611C73" w:rsidP="00E3281C">
            <w:pPr>
              <w:pStyle w:val="Sinespaciado"/>
              <w:spacing w:line="0" w:lineRule="atLeast"/>
              <w:rPr>
                <w:rFonts w:cs="HelveticaNeueLT Std Thin"/>
                <w:color w:val="000000"/>
                <w:sz w:val="18"/>
                <w:szCs w:val="18"/>
              </w:rPr>
            </w:pPr>
          </w:p>
          <w:p w:rsidR="00611C73" w:rsidRPr="004830D0" w:rsidRDefault="00611C73" w:rsidP="00E3281C">
            <w:pPr>
              <w:pStyle w:val="Sinespaciado"/>
              <w:spacing w:line="0" w:lineRule="atLeast"/>
              <w:rPr>
                <w:rFonts w:cs="HelveticaNeueLT Std Thin"/>
                <w:color w:val="000000"/>
                <w:sz w:val="18"/>
                <w:szCs w:val="18"/>
              </w:rPr>
            </w:pPr>
          </w:p>
          <w:p w:rsidR="00611C73" w:rsidRPr="004830D0" w:rsidRDefault="00611C73" w:rsidP="00E3281C">
            <w:pPr>
              <w:pStyle w:val="Sinespaciado"/>
              <w:spacing w:line="0" w:lineRule="atLeast"/>
              <w:rPr>
                <w:rFonts w:cs="HelveticaNeueLT Std Thin"/>
                <w:color w:val="000000"/>
                <w:sz w:val="18"/>
                <w:szCs w:val="18"/>
              </w:rPr>
            </w:pPr>
            <w:r w:rsidRPr="004830D0">
              <w:rPr>
                <w:rFonts w:cs="HelveticaNeueLT Std Thin"/>
                <w:color w:val="000000"/>
                <w:sz w:val="18"/>
                <w:szCs w:val="18"/>
              </w:rPr>
              <w:t>CONVIVENCIA</w:t>
            </w:r>
          </w:p>
          <w:p w:rsidR="00611C73" w:rsidRPr="004830D0" w:rsidRDefault="00611C73" w:rsidP="00E3281C">
            <w:pPr>
              <w:pStyle w:val="Sinespaciado"/>
              <w:spacing w:line="0" w:lineRule="atLeast"/>
              <w:rPr>
                <w:rFonts w:cs="HelveticaNeueLT Std Thin"/>
                <w:color w:val="000000"/>
                <w:sz w:val="18"/>
                <w:szCs w:val="18"/>
              </w:rPr>
            </w:pPr>
          </w:p>
          <w:p w:rsidR="00611C73" w:rsidRPr="004830D0" w:rsidRDefault="00611C73" w:rsidP="00E3281C">
            <w:pPr>
              <w:pStyle w:val="Sinespaciado"/>
              <w:spacing w:line="0" w:lineRule="atLeast"/>
              <w:rPr>
                <w:rFonts w:cs="HelveticaNeueLT Std Thin"/>
                <w:color w:val="000000"/>
                <w:sz w:val="18"/>
                <w:szCs w:val="18"/>
              </w:rPr>
            </w:pPr>
          </w:p>
          <w:p w:rsidR="00611C73" w:rsidRPr="004830D0" w:rsidRDefault="00611C73" w:rsidP="00E3281C">
            <w:pPr>
              <w:pStyle w:val="Sinespaciado"/>
              <w:spacing w:line="0" w:lineRule="atLeast"/>
              <w:rPr>
                <w:rFonts w:cs="HelveticaNeueLT Std Thin"/>
                <w:color w:val="000000"/>
                <w:sz w:val="18"/>
                <w:szCs w:val="18"/>
              </w:rPr>
            </w:pPr>
          </w:p>
          <w:p w:rsidR="00611C73" w:rsidRPr="004830D0" w:rsidRDefault="00611C73" w:rsidP="00E3281C">
            <w:pPr>
              <w:pStyle w:val="Sinespaciado"/>
              <w:spacing w:line="0" w:lineRule="atLeast"/>
              <w:rPr>
                <w:rFonts w:cs="HelveticaNeueLT Std Thin"/>
                <w:color w:val="000000"/>
                <w:sz w:val="18"/>
                <w:szCs w:val="18"/>
              </w:rPr>
            </w:pPr>
            <w:r w:rsidRPr="004830D0">
              <w:rPr>
                <w:rFonts w:cs="HelveticaNeueLT Std Thin"/>
                <w:color w:val="000000"/>
                <w:sz w:val="18"/>
                <w:szCs w:val="18"/>
              </w:rPr>
              <w:lastRenderedPageBreak/>
              <w:t xml:space="preserve"> SOCIAL </w:t>
            </w:r>
          </w:p>
          <w:p w:rsidR="00611C73" w:rsidRPr="004830D0" w:rsidRDefault="00611C73" w:rsidP="00E3281C">
            <w:pPr>
              <w:pStyle w:val="Sinespaciado"/>
              <w:spacing w:line="0" w:lineRule="atLeast"/>
              <w:rPr>
                <w:rFonts w:cs="HelveticaNeueLT Std Thin"/>
                <w:color w:val="000000"/>
                <w:sz w:val="18"/>
                <w:szCs w:val="18"/>
              </w:rPr>
            </w:pPr>
          </w:p>
          <w:p w:rsidR="00611C73" w:rsidRPr="004830D0" w:rsidRDefault="00611C73" w:rsidP="00E3281C">
            <w:pPr>
              <w:pStyle w:val="Sinespaciado"/>
              <w:spacing w:line="0" w:lineRule="atLeast"/>
              <w:rPr>
                <w:rFonts w:cs="HelveticaNeueLT Std Thin"/>
                <w:color w:val="000000"/>
                <w:sz w:val="18"/>
                <w:szCs w:val="18"/>
              </w:rPr>
            </w:pPr>
          </w:p>
          <w:p w:rsidR="00611C73" w:rsidRPr="004830D0" w:rsidRDefault="00611C73" w:rsidP="00E3281C">
            <w:pPr>
              <w:pStyle w:val="Sinespaciado"/>
              <w:spacing w:line="0" w:lineRule="atLeast"/>
              <w:rPr>
                <w:rFonts w:cs="HelveticaNeueLT Std Thin"/>
                <w:color w:val="000000"/>
                <w:sz w:val="18"/>
                <w:szCs w:val="18"/>
              </w:rPr>
            </w:pPr>
            <w:r w:rsidRPr="004830D0">
              <w:rPr>
                <w:rFonts w:cs="HelveticaNeueLT Std Thin"/>
                <w:color w:val="000000"/>
                <w:sz w:val="18"/>
                <w:szCs w:val="18"/>
              </w:rPr>
              <w:t xml:space="preserve">Y </w:t>
            </w:r>
          </w:p>
          <w:p w:rsidR="00611C73" w:rsidRPr="004830D0" w:rsidRDefault="00611C73" w:rsidP="00E3281C">
            <w:pPr>
              <w:pStyle w:val="Sinespaciado"/>
              <w:spacing w:line="0" w:lineRule="atLeast"/>
              <w:rPr>
                <w:rFonts w:cs="HelveticaNeueLT Std Thin"/>
                <w:color w:val="000000"/>
                <w:sz w:val="18"/>
                <w:szCs w:val="18"/>
              </w:rPr>
            </w:pPr>
          </w:p>
          <w:p w:rsidR="00611C73" w:rsidRPr="004830D0" w:rsidRDefault="00611C73" w:rsidP="00E3281C">
            <w:pPr>
              <w:pStyle w:val="Sinespaciado"/>
              <w:spacing w:line="0" w:lineRule="atLeast"/>
              <w:rPr>
                <w:rFonts w:cs="HelveticaNeueLT Std Thin"/>
                <w:color w:val="000000"/>
                <w:sz w:val="18"/>
                <w:szCs w:val="18"/>
              </w:rPr>
            </w:pPr>
          </w:p>
          <w:p w:rsidR="00611C73" w:rsidRPr="004830D0" w:rsidRDefault="00611C73" w:rsidP="00E3281C">
            <w:pPr>
              <w:pStyle w:val="Sinespaciado"/>
              <w:spacing w:line="0" w:lineRule="atLeast"/>
              <w:rPr>
                <w:rFonts w:cs="HelveticaNeueLT Std Thin"/>
                <w:color w:val="000000"/>
                <w:sz w:val="18"/>
                <w:szCs w:val="18"/>
              </w:rPr>
            </w:pPr>
          </w:p>
          <w:p w:rsidR="00611C73" w:rsidRPr="004830D0" w:rsidRDefault="00611C73" w:rsidP="00E3281C">
            <w:pPr>
              <w:pStyle w:val="Sinespaciado"/>
              <w:spacing w:line="0" w:lineRule="atLeast"/>
              <w:rPr>
                <w:rFonts w:cs="HelveticaNeueLT Std Thin"/>
                <w:color w:val="000000"/>
                <w:sz w:val="18"/>
                <w:szCs w:val="18"/>
              </w:rPr>
            </w:pPr>
            <w:r w:rsidRPr="004830D0">
              <w:rPr>
                <w:rFonts w:cs="HelveticaNeueLT Std Thin"/>
                <w:color w:val="000000"/>
                <w:sz w:val="18"/>
                <w:szCs w:val="18"/>
              </w:rPr>
              <w:t xml:space="preserve">DESARROLLO </w:t>
            </w:r>
          </w:p>
          <w:p w:rsidR="00611C73" w:rsidRPr="004830D0" w:rsidRDefault="00611C73" w:rsidP="00E3281C">
            <w:pPr>
              <w:pStyle w:val="Sinespaciado"/>
              <w:spacing w:line="0" w:lineRule="atLeast"/>
              <w:rPr>
                <w:rFonts w:cs="HelveticaNeueLT Std Thin"/>
                <w:color w:val="000000"/>
                <w:sz w:val="18"/>
                <w:szCs w:val="18"/>
              </w:rPr>
            </w:pPr>
          </w:p>
          <w:p w:rsidR="00611C73" w:rsidRPr="004830D0" w:rsidRDefault="00611C73" w:rsidP="00E3281C">
            <w:pPr>
              <w:pStyle w:val="Sinespaciado"/>
              <w:spacing w:line="0" w:lineRule="atLeast"/>
              <w:rPr>
                <w:rFonts w:cs="HelveticaNeueLT Std Thin"/>
                <w:color w:val="000000"/>
                <w:sz w:val="18"/>
                <w:szCs w:val="18"/>
              </w:rPr>
            </w:pPr>
          </w:p>
          <w:p w:rsidR="00611C73" w:rsidRPr="004830D0" w:rsidRDefault="00611C73" w:rsidP="00E3281C">
            <w:pPr>
              <w:pStyle w:val="Sinespaciado"/>
              <w:spacing w:line="0" w:lineRule="atLeast"/>
              <w:rPr>
                <w:rFonts w:cs="HelveticaNeueLT Std Thin"/>
                <w:color w:val="000000"/>
                <w:sz w:val="18"/>
                <w:szCs w:val="18"/>
              </w:rPr>
            </w:pPr>
          </w:p>
          <w:p w:rsidR="00611C73" w:rsidRPr="004830D0" w:rsidRDefault="00611C73" w:rsidP="00E3281C">
            <w:pPr>
              <w:pStyle w:val="Sinespaciado"/>
              <w:spacing w:line="0" w:lineRule="atLeast"/>
              <w:rPr>
                <w:rFonts w:cs="HelveticaNeueLT Std Thin"/>
                <w:color w:val="000000"/>
                <w:sz w:val="18"/>
                <w:szCs w:val="18"/>
              </w:rPr>
            </w:pPr>
          </w:p>
          <w:p w:rsidR="00611C73" w:rsidRPr="004830D0" w:rsidRDefault="00611C73" w:rsidP="00E3281C">
            <w:pPr>
              <w:pStyle w:val="Sinespaciado"/>
              <w:spacing w:line="0" w:lineRule="atLeast"/>
              <w:rPr>
                <w:rFonts w:cs="HelveticaNeueLT Std Thin"/>
                <w:color w:val="000000"/>
                <w:sz w:val="18"/>
                <w:szCs w:val="18"/>
              </w:rPr>
            </w:pPr>
            <w:r w:rsidRPr="004830D0">
              <w:rPr>
                <w:rFonts w:cs="HelveticaNeueLT Std Thin"/>
                <w:color w:val="000000"/>
                <w:sz w:val="18"/>
                <w:szCs w:val="18"/>
              </w:rPr>
              <w:t>HUMANO</w:t>
            </w:r>
          </w:p>
          <w:p w:rsidR="00611C73" w:rsidRPr="004830D0" w:rsidRDefault="00611C73" w:rsidP="00E3281C">
            <w:pPr>
              <w:pStyle w:val="Sinespaciado"/>
              <w:spacing w:line="0" w:lineRule="atLeast"/>
              <w:rPr>
                <w:sz w:val="18"/>
                <w:szCs w:val="18"/>
              </w:rPr>
            </w:pPr>
          </w:p>
        </w:tc>
        <w:tc>
          <w:tcPr>
            <w:tcW w:w="2354" w:type="dxa"/>
          </w:tcPr>
          <w:p w:rsidR="00611C73" w:rsidRPr="004830D0" w:rsidRDefault="00611C73" w:rsidP="00E3281C">
            <w:pPr>
              <w:pStyle w:val="Sinespaciado"/>
              <w:spacing w:line="0" w:lineRule="atLeast"/>
              <w:rPr>
                <w:rStyle w:val="A11"/>
                <w:rFonts w:cs="HelveticaNeueLT Std Thin"/>
                <w:sz w:val="18"/>
                <w:szCs w:val="18"/>
              </w:rPr>
            </w:pPr>
            <w:r w:rsidRPr="004830D0">
              <w:rPr>
                <w:rStyle w:val="A11"/>
                <w:rFonts w:cs="HelveticaNeueLT Std Thin"/>
                <w:sz w:val="18"/>
                <w:szCs w:val="18"/>
              </w:rPr>
              <w:lastRenderedPageBreak/>
              <w:t>Contrasta y selecciona información de diversas fuentes, formula hipótesis y argumenta sobre problemas sociales, ambientales y de la ciu</w:t>
            </w:r>
            <w:r w:rsidRPr="004830D0">
              <w:rPr>
                <w:rStyle w:val="A11"/>
                <w:rFonts w:cs="HelveticaNeueLT Std Thin"/>
                <w:sz w:val="18"/>
                <w:szCs w:val="18"/>
              </w:rPr>
              <w:softHyphen/>
              <w:t>dadanía</w:t>
            </w:r>
          </w:p>
        </w:tc>
        <w:tc>
          <w:tcPr>
            <w:tcW w:w="2268" w:type="dxa"/>
          </w:tcPr>
          <w:p w:rsidR="00611C73" w:rsidRPr="004830D0" w:rsidRDefault="00611C73" w:rsidP="00E3281C">
            <w:pPr>
              <w:pStyle w:val="Sinespaciado"/>
              <w:spacing w:line="0" w:lineRule="atLeast"/>
              <w:rPr>
                <w:sz w:val="18"/>
                <w:szCs w:val="18"/>
              </w:rPr>
            </w:pPr>
            <w:r w:rsidRPr="004830D0">
              <w:rPr>
                <w:sz w:val="18"/>
                <w:szCs w:val="18"/>
              </w:rPr>
              <w:t xml:space="preserve">CS.F.5.3.1. </w:t>
            </w:r>
            <w:r w:rsidRPr="004830D0">
              <w:rPr>
                <w:sz w:val="18"/>
                <w:szCs w:val="18"/>
              </w:rPr>
              <w:tab/>
              <w:t>Analizar las diferencias entre el pensamiento filosófico occidental y el pensamiento social latinoamericano, mediante la lectura comparada y crítica de textos fundamentales.</w:t>
            </w:r>
          </w:p>
          <w:p w:rsidR="00611C73" w:rsidRPr="004830D0" w:rsidRDefault="00611C73" w:rsidP="00E3281C">
            <w:pPr>
              <w:pStyle w:val="Sinespaciado"/>
              <w:spacing w:line="0" w:lineRule="atLeast"/>
              <w:rPr>
                <w:sz w:val="18"/>
                <w:szCs w:val="18"/>
              </w:rPr>
            </w:pPr>
            <w:r w:rsidRPr="004830D0">
              <w:rPr>
                <w:sz w:val="18"/>
                <w:szCs w:val="18"/>
              </w:rPr>
              <w:lastRenderedPageBreak/>
              <w:t>CS.F.5.3.2. Contrastar la reflexión de lo absoluto y la reflexión de los hechos factuales, en función de identificar la tendencia filosófica y su autor.</w:t>
            </w:r>
          </w:p>
          <w:p w:rsidR="00611C73" w:rsidRPr="004830D0" w:rsidRDefault="00611C73" w:rsidP="00E3281C">
            <w:pPr>
              <w:pStyle w:val="Sinespaciado"/>
              <w:spacing w:line="0" w:lineRule="atLeast"/>
              <w:rPr>
                <w:sz w:val="18"/>
                <w:szCs w:val="18"/>
                <w:lang w:val="es-ES"/>
              </w:rPr>
            </w:pPr>
            <w:r w:rsidRPr="004830D0">
              <w:rPr>
                <w:sz w:val="18"/>
                <w:szCs w:val="18"/>
                <w:lang w:val="es-ES"/>
              </w:rPr>
              <w:t>CS.F.5.3.5.</w:t>
            </w:r>
            <w:r w:rsidRPr="004830D0">
              <w:rPr>
                <w:sz w:val="18"/>
                <w:szCs w:val="18"/>
                <w:lang w:val="es-ES"/>
              </w:rPr>
              <w:tab/>
              <w:t xml:space="preserve"> Identificar los métodos de comprensión de la realidad en la filosofía latinoamericana a partir sus temas y sus formas de tratamiento de conceptos como libertad y liberación.</w:t>
            </w:r>
          </w:p>
          <w:p w:rsidR="00611C73" w:rsidRPr="004830D0" w:rsidRDefault="00611C73" w:rsidP="00E3281C">
            <w:pPr>
              <w:pStyle w:val="Sinespaciado"/>
              <w:spacing w:line="0" w:lineRule="atLeast"/>
              <w:rPr>
                <w:sz w:val="18"/>
                <w:szCs w:val="18"/>
                <w:lang w:val="es-ES"/>
              </w:rPr>
            </w:pPr>
            <w:r w:rsidRPr="004830D0">
              <w:rPr>
                <w:sz w:val="18"/>
                <w:szCs w:val="18"/>
                <w:lang w:val="es-ES"/>
              </w:rPr>
              <w:t xml:space="preserve">CS.F.5.3.6. </w:t>
            </w:r>
            <w:r w:rsidRPr="004830D0">
              <w:rPr>
                <w:sz w:val="18"/>
                <w:szCs w:val="18"/>
                <w:lang w:val="es-ES"/>
              </w:rPr>
              <w:tab/>
              <w:t>Discutir los grandes temas críticos vinculados a la identidad y la cultura, a partir del descubrimiento de elementos de análisis propios en autores latinoamericanos.</w:t>
            </w:r>
          </w:p>
          <w:p w:rsidR="00611C73" w:rsidRPr="004830D0" w:rsidRDefault="00611C73" w:rsidP="00E3281C">
            <w:pPr>
              <w:pStyle w:val="Sinespaciado"/>
              <w:spacing w:line="0" w:lineRule="atLeast"/>
              <w:rPr>
                <w:sz w:val="18"/>
                <w:szCs w:val="18"/>
                <w:lang w:val="es-ES"/>
              </w:rPr>
            </w:pPr>
            <w:r w:rsidRPr="004830D0">
              <w:rPr>
                <w:sz w:val="18"/>
                <w:szCs w:val="18"/>
                <w:lang w:val="es-ES"/>
              </w:rPr>
              <w:t xml:space="preserve">CS.F.5.4.1. </w:t>
            </w:r>
            <w:r w:rsidRPr="004830D0">
              <w:rPr>
                <w:sz w:val="18"/>
                <w:szCs w:val="18"/>
                <w:lang w:val="es-ES"/>
              </w:rPr>
              <w:tab/>
              <w:t>Discutir las virtudes platónicas y aristotélicas presentes en las acciones humanas y aplicarlas a la sociedad actual.</w:t>
            </w:r>
          </w:p>
          <w:p w:rsidR="00611C73" w:rsidRPr="004830D0" w:rsidRDefault="00611C73" w:rsidP="00E3281C">
            <w:pPr>
              <w:pStyle w:val="Sinespaciado"/>
              <w:spacing w:line="0" w:lineRule="atLeast"/>
              <w:rPr>
                <w:sz w:val="18"/>
                <w:szCs w:val="18"/>
                <w:lang w:val="es-ES"/>
              </w:rPr>
            </w:pPr>
            <w:r w:rsidRPr="004830D0">
              <w:rPr>
                <w:sz w:val="18"/>
                <w:szCs w:val="18"/>
                <w:lang w:val="es-ES"/>
              </w:rPr>
              <w:t xml:space="preserve">CS.F.5.4.2. </w:t>
            </w:r>
            <w:r w:rsidRPr="004830D0">
              <w:rPr>
                <w:sz w:val="18"/>
                <w:szCs w:val="18"/>
                <w:lang w:val="es-ES"/>
              </w:rPr>
              <w:tab/>
              <w:t>Diferenciar comportamientos éticos y antiéticos desde el análisis de dilemas y estudios de caso.</w:t>
            </w:r>
          </w:p>
          <w:p w:rsidR="00611C73" w:rsidRPr="004830D0" w:rsidRDefault="00611C73" w:rsidP="00E3281C">
            <w:pPr>
              <w:pStyle w:val="Sinespaciado"/>
              <w:spacing w:line="0" w:lineRule="atLeast"/>
              <w:rPr>
                <w:sz w:val="18"/>
                <w:szCs w:val="18"/>
                <w:lang w:val="es-ES"/>
              </w:rPr>
            </w:pPr>
            <w:r w:rsidRPr="004830D0">
              <w:rPr>
                <w:sz w:val="18"/>
                <w:szCs w:val="18"/>
                <w:lang w:val="es-ES"/>
              </w:rPr>
              <w:t xml:space="preserve">CS.F.5.4.3. </w:t>
            </w:r>
            <w:r w:rsidRPr="004830D0">
              <w:rPr>
                <w:sz w:val="18"/>
                <w:szCs w:val="18"/>
                <w:lang w:val="es-ES"/>
              </w:rPr>
              <w:tab/>
              <w:t>Explicar la dicotomía entre el bien y el mal en el análisis de casos de la vida cotidiana.</w:t>
            </w:r>
          </w:p>
          <w:p w:rsidR="00611C73" w:rsidRPr="004830D0" w:rsidRDefault="00611C73" w:rsidP="00E3281C">
            <w:pPr>
              <w:pStyle w:val="Sinespaciado"/>
              <w:spacing w:line="0" w:lineRule="atLeast"/>
              <w:rPr>
                <w:sz w:val="18"/>
                <w:szCs w:val="18"/>
                <w:lang w:val="es-ES"/>
              </w:rPr>
            </w:pPr>
            <w:r w:rsidRPr="004830D0">
              <w:rPr>
                <w:sz w:val="18"/>
                <w:szCs w:val="18"/>
                <w:lang w:val="es-ES"/>
              </w:rPr>
              <w:t xml:space="preserve">CS.F.5.4.4. </w:t>
            </w:r>
            <w:r w:rsidRPr="004830D0">
              <w:rPr>
                <w:sz w:val="18"/>
                <w:szCs w:val="18"/>
                <w:lang w:val="es-ES"/>
              </w:rPr>
              <w:tab/>
              <w:t>Comprender la visión occidental y cristiana sobre la virtud y el pecado, mediante el estudio de creencias manifiestas en el medio ecuatoriano.</w:t>
            </w:r>
          </w:p>
          <w:p w:rsidR="00611C73" w:rsidRPr="004830D0" w:rsidRDefault="00611C73" w:rsidP="00E3281C">
            <w:pPr>
              <w:pStyle w:val="Sinespaciado"/>
              <w:spacing w:line="0" w:lineRule="atLeast"/>
              <w:rPr>
                <w:sz w:val="18"/>
                <w:szCs w:val="18"/>
                <w:lang w:val="es-ES"/>
              </w:rPr>
            </w:pPr>
            <w:r w:rsidRPr="004830D0">
              <w:rPr>
                <w:sz w:val="18"/>
                <w:szCs w:val="18"/>
                <w:lang w:val="es-ES"/>
              </w:rPr>
              <w:t xml:space="preserve">CS.F.5.4.12. </w:t>
            </w:r>
            <w:r w:rsidRPr="004830D0">
              <w:rPr>
                <w:sz w:val="18"/>
                <w:szCs w:val="18"/>
                <w:lang w:val="es-ES"/>
              </w:rPr>
              <w:tab/>
              <w:t>Discutir el tratamiento del placer en Epicuro y Onfray como representantes de distintas épocas históricas, mediante la elaboración de argumentos basados en lecturas seleccionadas.</w:t>
            </w:r>
          </w:p>
        </w:tc>
        <w:tc>
          <w:tcPr>
            <w:tcW w:w="1984" w:type="dxa"/>
          </w:tcPr>
          <w:p w:rsidR="00611C73" w:rsidRPr="004830D0" w:rsidRDefault="00611C73" w:rsidP="00E3281C">
            <w:pPr>
              <w:pStyle w:val="Sinespaciado"/>
              <w:spacing w:line="0" w:lineRule="atLeast"/>
              <w:rPr>
                <w:rFonts w:cs="Gotham"/>
                <w:color w:val="000000"/>
                <w:sz w:val="18"/>
                <w:szCs w:val="18"/>
                <w:lang w:val="es-ES"/>
              </w:rPr>
            </w:pPr>
            <w:r w:rsidRPr="004830D0">
              <w:rPr>
                <w:rFonts w:cs="Gotham"/>
                <w:color w:val="000000"/>
                <w:sz w:val="18"/>
                <w:szCs w:val="18"/>
                <w:lang w:val="es-ES"/>
              </w:rPr>
              <w:lastRenderedPageBreak/>
              <w:t xml:space="preserve">CE.CS.F.5.7. Analiza y diferencia los significados de estética y placer en diferentes contextos históricos, considerando su relación con el espacio público y el privado y </w:t>
            </w:r>
            <w:r w:rsidRPr="004830D0">
              <w:rPr>
                <w:rFonts w:cs="Gotham"/>
                <w:color w:val="000000"/>
                <w:sz w:val="18"/>
                <w:szCs w:val="18"/>
                <w:lang w:val="es-ES"/>
              </w:rPr>
              <w:lastRenderedPageBreak/>
              <w:t xml:space="preserve">las reflexiones de Epicuro y Onfray. </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CE.CS.F.5.1. Contrasta el pensamiento mítico y cotidiano del pensamiento científico y filosófico, estableciendo semejanzas y diferencias, considerando su relación con varias disciplinas y su esfuerzo por plantear preguntas complejas y explicar la sociedad y la naturaleza por ellas mismas.</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CE.CS.F.5.2. Relaciona la reflexión filosófica con los conflictos de poder, el ejercicio político y ciudadano por medio del análisis de sus conceptos fundamentales, la práctica del método socrático, la deliberación, la persuasión racional y creativa, en función de la igualdad social y la crítica a toda forma de intolerancia al pensamiento diferente, como en el caso de Hipatia.</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 xml:space="preserve">CE.CS.F.5.5. Compara las características del pensamiento filosófico occidental y latinoamericano, con sus nuevas concepciones, identificando sus preocupaciones esenciales (“yo” – “nosotros”; “objetividad” – “subjetividad”; “libertad” – “liberación”), su contexto histórico, su identidad, cultura y las características de sus productos intelectuales específicos (el ensayo y el tratado), discutiendo desde el método socrático el Sumak </w:t>
            </w:r>
            <w:r w:rsidRPr="004830D0">
              <w:rPr>
                <w:rFonts w:cs="Calibri"/>
                <w:bCs/>
                <w:i/>
                <w:sz w:val="18"/>
                <w:szCs w:val="18"/>
                <w:lang w:val="es-ES"/>
              </w:rPr>
              <w:lastRenderedPageBreak/>
              <w:t>Kawsay como proyecto utópico posible en la construcción del “ser” latinoamericano.</w:t>
            </w:r>
          </w:p>
          <w:p w:rsidR="00611C73" w:rsidRPr="004830D0" w:rsidRDefault="00611C73" w:rsidP="00E3281C">
            <w:pPr>
              <w:pStyle w:val="Sinespaciado"/>
              <w:spacing w:line="0" w:lineRule="atLeast"/>
              <w:rPr>
                <w:bCs/>
                <w:i/>
                <w:sz w:val="18"/>
                <w:szCs w:val="18"/>
                <w:lang w:val="es-ES"/>
              </w:rPr>
            </w:pPr>
          </w:p>
        </w:tc>
        <w:tc>
          <w:tcPr>
            <w:tcW w:w="2126" w:type="dxa"/>
          </w:tcPr>
          <w:p w:rsidR="00611C73" w:rsidRPr="004830D0" w:rsidRDefault="00611C73" w:rsidP="00E3281C">
            <w:pPr>
              <w:pStyle w:val="Sinespaciado"/>
              <w:spacing w:line="0" w:lineRule="atLeast"/>
              <w:rPr>
                <w:rFonts w:cs="Gotham"/>
                <w:color w:val="000000"/>
                <w:sz w:val="18"/>
                <w:szCs w:val="18"/>
                <w:lang w:val="es-ES"/>
              </w:rPr>
            </w:pPr>
            <w:r w:rsidRPr="004830D0">
              <w:rPr>
                <w:rFonts w:cs="Gotham"/>
                <w:color w:val="000000"/>
                <w:sz w:val="18"/>
                <w:szCs w:val="18"/>
                <w:lang w:val="es-ES"/>
              </w:rPr>
              <w:lastRenderedPageBreak/>
              <w:t>I.CS.F.5.7.1. Discute los significados de estética, belleza, felicidad y placer a partir de las reflexiones de Epicuro y Onfray, relacionándolos con las acciones de la sociedad moderna. (J.4., S4)</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lastRenderedPageBreak/>
              <w:t>I.CS.F.5.1.1. Analiza el origen del pensamiento filosófico como crítica al pensamiento mítico, como la búsqueda del orden y la armonía, y como esfuerzo para explicar los fenómenos sociales y naturales, a partir de la reflexión en torno a problemas concretos, y la elaboración de preguntas complejas en función de ensayar respuestas significativas. (I.2.)</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I.CS.F.5.1.2. Analiza las contribuciones del pensamiento filosófico en las diversas producciones del pensamiento humano en contraste con otras disciplinas, reconociendo la tendencia filosófica en cuanto a lo absoluto, hechos factuales y pensamiento cotidiano. (I.2.)</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I.CS.F.5.2.1. Compara las desigualdades de la democracia griega con la actual, a partir del análisis del caso de intolerancia e irracionalidad que sufrió la pensadora Hipatia, representante de la escuela neoplatónica, y de la carencia de la persuasión y la deliberación en el ejercicio de la ciudadanía a través de conceptos fundamentales sobre la comunidad, el quehacer y formas políticas. (J.1., J.4., S.1.)</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I.CS.F.5.2.2. Examina la importancia del método socrático y el diálogo racional y estructurado en la experiencia comunicativa del ser humano como “animal político”, en función de dilucidar las relaciones de poder que legitima una u otra posición filosófica. (J.3.)</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lastRenderedPageBreak/>
              <w:t>I.CS.F.5.5.1. Compara las características del pensamiento filosófico occidental y latinoamericano, con sus nuevas concepciones, identificando sus preocupaciones esenciales (“yo” – “nosotros”; “objetividad” – “subjetividad”; “libertad” – “liberación”), su contexto histórico, su identidad, cultura y las características de sus productos intelectuales específicos (el ensayo y el tratado), discutiendo desde el método socrático el Sumak Kawsay como proyecto utópico posible en la construcción del “ser” latinoamericano. (J.3.)</w:t>
            </w:r>
          </w:p>
        </w:tc>
      </w:tr>
      <w:tr w:rsidR="00611C73" w:rsidRPr="004830D0" w:rsidTr="00611C73">
        <w:tc>
          <w:tcPr>
            <w:tcW w:w="2036" w:type="dxa"/>
            <w:vMerge/>
          </w:tcPr>
          <w:p w:rsidR="00611C73" w:rsidRPr="004830D0" w:rsidRDefault="00611C73" w:rsidP="00E3281C">
            <w:pPr>
              <w:pStyle w:val="Sinespaciado"/>
              <w:spacing w:line="0" w:lineRule="atLeast"/>
              <w:rPr>
                <w:sz w:val="18"/>
                <w:szCs w:val="18"/>
              </w:rPr>
            </w:pPr>
          </w:p>
        </w:tc>
        <w:tc>
          <w:tcPr>
            <w:tcW w:w="2354" w:type="dxa"/>
          </w:tcPr>
          <w:p w:rsidR="00611C73" w:rsidRPr="004830D0" w:rsidRDefault="00611C73" w:rsidP="00E3281C">
            <w:pPr>
              <w:pStyle w:val="Sinespaciado"/>
              <w:spacing w:line="0" w:lineRule="atLeast"/>
              <w:rPr>
                <w:rStyle w:val="A11"/>
                <w:rFonts w:cs="HelveticaNeueLT Std Thin"/>
                <w:sz w:val="18"/>
                <w:szCs w:val="18"/>
              </w:rPr>
            </w:pPr>
            <w:r w:rsidRPr="004830D0">
              <w:rPr>
                <w:rStyle w:val="A11"/>
                <w:rFonts w:cs="HelveticaNeueLT Std Thin"/>
                <w:sz w:val="18"/>
                <w:szCs w:val="18"/>
              </w:rPr>
              <w:t>Comunica juicios críticos, conclusiones y resultados, de forma argumentada, a través de la producción de textos escritos</w:t>
            </w:r>
            <w:r w:rsidRPr="004830D0">
              <w:rPr>
                <w:rStyle w:val="A12"/>
                <w:sz w:val="18"/>
                <w:szCs w:val="18"/>
              </w:rPr>
              <w:t xml:space="preserve"> </w:t>
            </w:r>
            <w:r w:rsidRPr="004830D0">
              <w:rPr>
                <w:rStyle w:val="A11"/>
                <w:rFonts w:cs="HelveticaNeueLT Std Thin"/>
                <w:sz w:val="18"/>
                <w:szCs w:val="18"/>
              </w:rPr>
              <w:t>y de varias formas de expresión oral, que reflejen proyectos de investigación sobre la práctica y promoción de la equidad, justicia social, cultura de paz, derechos humanos y otros ámbitos de interés social</w:t>
            </w:r>
          </w:p>
        </w:tc>
        <w:tc>
          <w:tcPr>
            <w:tcW w:w="2268" w:type="dxa"/>
          </w:tcPr>
          <w:p w:rsidR="00611C73" w:rsidRPr="004830D0" w:rsidRDefault="00611C73" w:rsidP="00E3281C">
            <w:pPr>
              <w:pStyle w:val="Sinespaciado"/>
              <w:spacing w:line="0" w:lineRule="atLeast"/>
              <w:rPr>
                <w:sz w:val="18"/>
                <w:szCs w:val="18"/>
                <w:lang w:val="es-ES"/>
              </w:rPr>
            </w:pPr>
            <w:r w:rsidRPr="004830D0">
              <w:rPr>
                <w:sz w:val="18"/>
                <w:szCs w:val="18"/>
                <w:lang w:val="es-ES"/>
              </w:rPr>
              <w:t>CS.F.5.3.5.</w:t>
            </w:r>
            <w:r w:rsidRPr="004830D0">
              <w:rPr>
                <w:sz w:val="18"/>
                <w:szCs w:val="18"/>
                <w:lang w:val="es-ES"/>
              </w:rPr>
              <w:tab/>
              <w:t xml:space="preserve"> Identificar los métodos de comprensión de la realidad en la filosofía latinoamericana a partir sus temas y sus formas de tratamiento de conceptos como libertad y liberación.</w:t>
            </w:r>
          </w:p>
          <w:p w:rsidR="00611C73" w:rsidRPr="004830D0" w:rsidRDefault="00611C73" w:rsidP="00E3281C">
            <w:pPr>
              <w:pStyle w:val="Sinespaciado"/>
              <w:spacing w:line="0" w:lineRule="atLeast"/>
              <w:rPr>
                <w:sz w:val="18"/>
                <w:szCs w:val="18"/>
                <w:lang w:val="es-ES"/>
              </w:rPr>
            </w:pPr>
            <w:r w:rsidRPr="004830D0">
              <w:rPr>
                <w:sz w:val="18"/>
                <w:szCs w:val="18"/>
                <w:lang w:val="es-ES"/>
              </w:rPr>
              <w:t xml:space="preserve">CS.F.5.3.6. </w:t>
            </w:r>
            <w:r w:rsidRPr="004830D0">
              <w:rPr>
                <w:sz w:val="18"/>
                <w:szCs w:val="18"/>
                <w:lang w:val="es-ES"/>
              </w:rPr>
              <w:tab/>
              <w:t>Discutir los grandes temas críticos vinculados a la identidad y la cultura, a partir del descubrimiento de elementos de análisis propios en autores latinoamericanos.</w:t>
            </w:r>
          </w:p>
          <w:p w:rsidR="00611C73" w:rsidRPr="004830D0" w:rsidRDefault="00611C73" w:rsidP="00E3281C">
            <w:pPr>
              <w:pStyle w:val="Sinespaciado"/>
              <w:spacing w:line="0" w:lineRule="atLeast"/>
              <w:rPr>
                <w:sz w:val="18"/>
                <w:szCs w:val="18"/>
                <w:lang w:val="es-ES"/>
              </w:rPr>
            </w:pPr>
            <w:r w:rsidRPr="004830D0">
              <w:rPr>
                <w:sz w:val="18"/>
                <w:szCs w:val="18"/>
                <w:lang w:val="es-ES"/>
              </w:rPr>
              <w:t xml:space="preserve">CS.F.5.3.7. </w:t>
            </w:r>
            <w:r w:rsidRPr="004830D0">
              <w:rPr>
                <w:sz w:val="18"/>
                <w:szCs w:val="18"/>
                <w:lang w:val="es-ES"/>
              </w:rPr>
              <w:tab/>
              <w:t>Cuestionar ideas previas de otras disciplinas contrastándolas con la filosofía, usando el vocabulario filosófico pertinente.</w:t>
            </w:r>
          </w:p>
          <w:p w:rsidR="00611C73" w:rsidRPr="004830D0" w:rsidRDefault="00611C73" w:rsidP="00E3281C">
            <w:pPr>
              <w:pStyle w:val="Sinespaciado"/>
              <w:spacing w:line="0" w:lineRule="atLeast"/>
              <w:rPr>
                <w:sz w:val="18"/>
                <w:szCs w:val="18"/>
                <w:lang w:val="es-ES"/>
              </w:rPr>
            </w:pPr>
            <w:r w:rsidRPr="004830D0">
              <w:rPr>
                <w:sz w:val="18"/>
                <w:szCs w:val="18"/>
                <w:lang w:val="es-ES"/>
              </w:rPr>
              <w:t xml:space="preserve">CS.F.5.3.8. </w:t>
            </w:r>
            <w:r w:rsidRPr="004830D0">
              <w:rPr>
                <w:sz w:val="18"/>
                <w:szCs w:val="18"/>
                <w:lang w:val="es-ES"/>
              </w:rPr>
              <w:tab/>
              <w:t>Identificar las relaciones de poder que legitima o cuestiona la filosofía clásica y latinoamericana, en función de sus motivaciones y resultados políticos.</w:t>
            </w:r>
          </w:p>
        </w:tc>
        <w:tc>
          <w:tcPr>
            <w:tcW w:w="1984" w:type="dxa"/>
          </w:tcPr>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CE.CS.F.5.1. Contrasta el pensamiento mítico y cotidiano del pensamiento científico y filosófico, estableciendo semejanzas y diferencias, considerando su relación con varias disciplinas y su esfuerzo por plantear preguntas complejas y explicar la sociedad y la naturaleza por ellas mismas.</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CE.CS.F.5.2. Relaciona la reflexión filosófica con los conflictos de poder, el ejercicio político y ciudadano por medio del análisis de sus conceptos fundamentales, la práctica del método socrático, la deliberación, la persuasión racional y creativa, en función de la igualdad social y la crítica a toda forma de intolerancia al pensamiento diferente, como en el caso de Hipatia.</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 xml:space="preserve">CE.CS.F.5.5. Compara </w:t>
            </w:r>
            <w:r w:rsidRPr="004830D0">
              <w:rPr>
                <w:rFonts w:cs="Calibri"/>
                <w:bCs/>
                <w:i/>
                <w:sz w:val="18"/>
                <w:szCs w:val="18"/>
                <w:lang w:val="es-ES"/>
              </w:rPr>
              <w:lastRenderedPageBreak/>
              <w:t>las características del pensamiento filosófico occidental y latinoamericano, con sus nuevas concepciones, identificando sus preocupaciones esenciales (“yo” – “nosotros”; “objetividad” – “subjetividad”; “libertad” – “liberación”), su contexto histórico, su identidad, cultura y las características de sus productos intelectuales específicos (el ensayo y el tratado), discutiendo desde el método socrático el Sumak Kawsay como proyecto utópico posible en la construcción del “ser” latinoamericano.</w:t>
            </w:r>
          </w:p>
          <w:p w:rsidR="00611C73" w:rsidRPr="004830D0" w:rsidRDefault="00611C73" w:rsidP="00E3281C">
            <w:pPr>
              <w:pStyle w:val="Sinespaciado"/>
              <w:spacing w:line="0" w:lineRule="atLeast"/>
              <w:rPr>
                <w:bCs/>
                <w:i/>
                <w:sz w:val="18"/>
                <w:szCs w:val="18"/>
                <w:lang w:val="es-ES"/>
              </w:rPr>
            </w:pPr>
          </w:p>
        </w:tc>
        <w:tc>
          <w:tcPr>
            <w:tcW w:w="2126" w:type="dxa"/>
          </w:tcPr>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lastRenderedPageBreak/>
              <w:t>I.CS.F.5.1.1. Analiza el origen del pensamiento filosófico como crítica al pensamiento mítico, como la búsqueda del orden y la armonía, y como esfuerzo para explicar los fenómenos sociales y naturales, a partir de la reflexión en torno a problemas concretos, y la elaboración de preguntas complejas en función de ensayar respuestas significativas. (I.2.)</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I.CS.F.5.1.2. Analiza las contribuciones del pensamiento filosófico en las diversas producciones del pensamiento humano en contraste con otras disciplinas, reconociendo la tendencia filosófica en cuanto a lo absoluto, hechos factuales y pensamiento cotidiano. (I.2.)</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 xml:space="preserve">I.CS.F.5.2.1. Compara las desigualdades de la democracia griega con la actual, a partir del análisis del caso de intolerancia e irracionalidad que sufrió </w:t>
            </w:r>
            <w:r w:rsidRPr="004830D0">
              <w:rPr>
                <w:rFonts w:cs="Calibri"/>
                <w:bCs/>
                <w:i/>
                <w:sz w:val="18"/>
                <w:szCs w:val="18"/>
                <w:lang w:val="es-ES"/>
              </w:rPr>
              <w:lastRenderedPageBreak/>
              <w:t>la pensadora Hipatia, representante de la escuela neoplatónica, y de la carencia de la persuasión y la deliberación en el ejercicio de la ciudadanía a través de conceptos fundamentales sobre la comunidad, el quehacer y formas políticas. (J.1., J.4., S.1.)</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I.CS.F.5.2.2. Examina la importancia del método socrático y el diálogo racional y estructurado en la experiencia comunicativa del ser humano como “animal político”, en función de dilucidar las relaciones de poder que legitima una u otra posición filosófica. (J.3.)</w:t>
            </w:r>
          </w:p>
          <w:p w:rsidR="00611C73" w:rsidRPr="004830D0" w:rsidRDefault="00611C73" w:rsidP="00E3281C">
            <w:pPr>
              <w:pStyle w:val="Sinespaciado"/>
              <w:spacing w:line="0" w:lineRule="atLeast"/>
              <w:rPr>
                <w:rFonts w:cs="Calibri"/>
                <w:bCs/>
                <w:i/>
                <w:sz w:val="18"/>
                <w:szCs w:val="18"/>
                <w:lang w:val="es-ES"/>
              </w:rPr>
            </w:pPr>
            <w:r w:rsidRPr="004830D0">
              <w:rPr>
                <w:rFonts w:cs="Calibri"/>
                <w:bCs/>
                <w:i/>
                <w:sz w:val="18"/>
                <w:szCs w:val="18"/>
                <w:lang w:val="es-ES"/>
              </w:rPr>
              <w:t>I.CS.F.5.5.1. Compara las características del pensamiento filosófico occidental y latinoamericano, con sus nuevas concepciones, identificando sus preocupaciones esenciales (“yo” – “nosotros”; “objetividad” – “subjetividad”; “libertad” – “liberación”), su contexto histórico, su identidad, cultura y las características de sus productos intelectuales específicos (el ensayo y el tratado), discutiendo desde el método socrático el Sumak Kawsay como proyecto utópico posible en la construcción del “ser” latinoamericano. (J.3.)</w:t>
            </w:r>
          </w:p>
        </w:tc>
      </w:tr>
      <w:tr w:rsidR="00611C73" w:rsidRPr="004830D0" w:rsidTr="00611C73">
        <w:tc>
          <w:tcPr>
            <w:tcW w:w="2036" w:type="dxa"/>
            <w:vMerge/>
          </w:tcPr>
          <w:p w:rsidR="00611C73" w:rsidRPr="004830D0" w:rsidRDefault="00611C73" w:rsidP="00E3281C">
            <w:pPr>
              <w:pStyle w:val="Sinespaciado"/>
              <w:spacing w:line="0" w:lineRule="atLeast"/>
              <w:rPr>
                <w:sz w:val="18"/>
                <w:szCs w:val="18"/>
              </w:rPr>
            </w:pPr>
          </w:p>
        </w:tc>
        <w:tc>
          <w:tcPr>
            <w:tcW w:w="2354" w:type="dxa"/>
          </w:tcPr>
          <w:p w:rsidR="00611C73" w:rsidRPr="004830D0" w:rsidRDefault="00611C73" w:rsidP="00E3281C">
            <w:pPr>
              <w:pStyle w:val="Sinespaciado"/>
              <w:spacing w:line="0" w:lineRule="atLeast"/>
              <w:rPr>
                <w:rStyle w:val="A11"/>
                <w:rFonts w:cs="HelveticaNeueLT Std Thin"/>
                <w:sz w:val="18"/>
                <w:szCs w:val="18"/>
              </w:rPr>
            </w:pPr>
            <w:r w:rsidRPr="004830D0">
              <w:rPr>
                <w:rStyle w:val="A11"/>
                <w:rFonts w:cs="HelveticaNeueLT Std Thin"/>
                <w:sz w:val="18"/>
                <w:szCs w:val="18"/>
              </w:rPr>
              <w:t>Establece relaciones entre normas y espacios que dificultan o facilitan la participación, ejercicio y defensa de derechos, deberes humanos y sociales en diversos contextos histórico-geográficos</w:t>
            </w:r>
          </w:p>
        </w:tc>
        <w:tc>
          <w:tcPr>
            <w:tcW w:w="2268" w:type="dxa"/>
          </w:tcPr>
          <w:p w:rsidR="00611C73" w:rsidRPr="004830D0" w:rsidRDefault="00611C73" w:rsidP="00E3281C">
            <w:pPr>
              <w:pStyle w:val="Sinespaciado"/>
              <w:spacing w:line="0" w:lineRule="atLeast"/>
              <w:rPr>
                <w:sz w:val="18"/>
                <w:szCs w:val="18"/>
                <w:lang w:val="es-ES"/>
              </w:rPr>
            </w:pPr>
            <w:r w:rsidRPr="004830D0">
              <w:rPr>
                <w:sz w:val="18"/>
                <w:szCs w:val="18"/>
                <w:lang w:val="es-ES"/>
              </w:rPr>
              <w:t xml:space="preserve">CS.F.5.4.10. </w:t>
            </w:r>
            <w:r w:rsidRPr="004830D0">
              <w:rPr>
                <w:sz w:val="18"/>
                <w:szCs w:val="18"/>
                <w:lang w:val="es-ES"/>
              </w:rPr>
              <w:tab/>
              <w:t>Evaluar los significados de estética y belleza en diferentes expresiones, épocas y culturas (arte, artesanía, música, estética personal) por medio de la experiencia personal y la indagación grupal.</w:t>
            </w:r>
          </w:p>
          <w:p w:rsidR="00611C73" w:rsidRPr="004830D0" w:rsidRDefault="00611C73" w:rsidP="00E3281C">
            <w:pPr>
              <w:pStyle w:val="Sinespaciado"/>
              <w:spacing w:line="0" w:lineRule="atLeast"/>
              <w:rPr>
                <w:sz w:val="18"/>
                <w:szCs w:val="18"/>
                <w:lang w:val="es-ES"/>
              </w:rPr>
            </w:pPr>
            <w:r w:rsidRPr="004830D0">
              <w:rPr>
                <w:sz w:val="18"/>
                <w:szCs w:val="18"/>
                <w:lang w:val="es-ES"/>
              </w:rPr>
              <w:t xml:space="preserve">CS.F.5.4.5. </w:t>
            </w:r>
            <w:r w:rsidRPr="004830D0">
              <w:rPr>
                <w:sz w:val="18"/>
                <w:szCs w:val="18"/>
                <w:lang w:val="es-ES"/>
              </w:rPr>
              <w:tab/>
              <w:t xml:space="preserve">Ejercer el pensamiento filosófico </w:t>
            </w:r>
            <w:r w:rsidRPr="004830D0">
              <w:rPr>
                <w:sz w:val="18"/>
                <w:szCs w:val="18"/>
                <w:lang w:val="es-ES"/>
              </w:rPr>
              <w:lastRenderedPageBreak/>
              <w:t>en la elaboración de preguntas complejas en función de ensayar respuestas significativas.</w:t>
            </w:r>
          </w:p>
        </w:tc>
        <w:tc>
          <w:tcPr>
            <w:tcW w:w="1984" w:type="dxa"/>
          </w:tcPr>
          <w:p w:rsidR="00611C73" w:rsidRPr="004830D0" w:rsidRDefault="00611C73" w:rsidP="00E3281C">
            <w:pPr>
              <w:pStyle w:val="Pa12"/>
              <w:spacing w:before="100" w:after="100"/>
              <w:jc w:val="both"/>
              <w:rPr>
                <w:rFonts w:cs="Gotham"/>
                <w:color w:val="000000"/>
                <w:sz w:val="17"/>
                <w:szCs w:val="17"/>
              </w:rPr>
            </w:pPr>
            <w:r w:rsidRPr="004830D0">
              <w:rPr>
                <w:rFonts w:cs="Gotham"/>
                <w:color w:val="000000"/>
                <w:sz w:val="17"/>
                <w:szCs w:val="17"/>
              </w:rPr>
              <w:lastRenderedPageBreak/>
              <w:t xml:space="preserve">CE.CS.F.5.7. Analiza y diferencia los significados de estética y placer en diferentes contextos históricos, considerando su relación con el espacio público y el privado y las reflexiones de Epicuro y Onfray. </w:t>
            </w:r>
          </w:p>
          <w:p w:rsidR="00611C73" w:rsidRPr="004830D0" w:rsidRDefault="00611C73" w:rsidP="00E3281C">
            <w:pPr>
              <w:pStyle w:val="Pa12"/>
              <w:spacing w:before="100" w:after="100"/>
              <w:jc w:val="both"/>
              <w:rPr>
                <w:rFonts w:cs="Gotham"/>
                <w:color w:val="000000"/>
                <w:sz w:val="17"/>
                <w:szCs w:val="17"/>
              </w:rPr>
            </w:pPr>
            <w:r w:rsidRPr="004830D0">
              <w:rPr>
                <w:rFonts w:cs="Gotham"/>
                <w:color w:val="000000"/>
                <w:sz w:val="17"/>
                <w:szCs w:val="17"/>
              </w:rPr>
              <w:t xml:space="preserve">CE.CS.F.5.1. </w:t>
            </w:r>
            <w:r w:rsidRPr="004830D0">
              <w:rPr>
                <w:rFonts w:cs="Gotham"/>
                <w:color w:val="000000"/>
                <w:sz w:val="17"/>
                <w:szCs w:val="17"/>
              </w:rPr>
              <w:lastRenderedPageBreak/>
              <w:t xml:space="preserve">Contrasta el pensamiento mítico y cotidiano del pensamiento científico y filosófico, estableciendo semejanzas y diferencias, considerando su relación con varias disciplinas y su esfuerzo por plantear preguntas complejas y explicar la sociedad y la naturaleza por ellas mismas. </w:t>
            </w:r>
          </w:p>
          <w:p w:rsidR="00611C73" w:rsidRPr="004830D0" w:rsidRDefault="00611C73" w:rsidP="00E3281C">
            <w:pPr>
              <w:pStyle w:val="Default"/>
              <w:jc w:val="both"/>
              <w:rPr>
                <w:rFonts w:asciiTheme="minorHAnsi" w:hAnsiTheme="minorHAnsi"/>
                <w:sz w:val="18"/>
                <w:szCs w:val="18"/>
              </w:rPr>
            </w:pPr>
          </w:p>
        </w:tc>
        <w:tc>
          <w:tcPr>
            <w:tcW w:w="2126" w:type="dxa"/>
          </w:tcPr>
          <w:p w:rsidR="00611C73" w:rsidRPr="004830D0" w:rsidRDefault="00611C73" w:rsidP="00E3281C">
            <w:pPr>
              <w:pStyle w:val="Default"/>
              <w:jc w:val="both"/>
              <w:rPr>
                <w:sz w:val="18"/>
                <w:szCs w:val="18"/>
                <w:lang w:eastAsia="ja-JP"/>
              </w:rPr>
            </w:pPr>
            <w:r w:rsidRPr="004830D0">
              <w:rPr>
                <w:sz w:val="18"/>
                <w:szCs w:val="18"/>
                <w:lang w:eastAsia="ja-JP"/>
              </w:rPr>
              <w:lastRenderedPageBreak/>
              <w:t xml:space="preserve">I.CS.F.5.1.1. Analiza el origen del pensamiento filosófico como crítica al pensamiento mítico, como la búsqueda del orden y la armonía, y como esfuerzo para explicar los fenómenos sociales y naturales, a partir de la reflexión en torno a problemas </w:t>
            </w:r>
            <w:r w:rsidRPr="004830D0">
              <w:rPr>
                <w:sz w:val="18"/>
                <w:szCs w:val="18"/>
                <w:lang w:eastAsia="ja-JP"/>
              </w:rPr>
              <w:lastRenderedPageBreak/>
              <w:t>concretos, y la elaboración de preguntas complejas en función de ensayar respuestas significativas. (I.2.)</w:t>
            </w:r>
          </w:p>
          <w:p w:rsidR="00611C73" w:rsidRPr="004830D0" w:rsidRDefault="00611C73" w:rsidP="00E3281C">
            <w:pPr>
              <w:pStyle w:val="Default"/>
              <w:jc w:val="both"/>
              <w:rPr>
                <w:sz w:val="18"/>
                <w:szCs w:val="18"/>
                <w:lang w:eastAsia="ja-JP"/>
              </w:rPr>
            </w:pPr>
          </w:p>
          <w:p w:rsidR="00611C73" w:rsidRPr="004830D0" w:rsidRDefault="00611C73" w:rsidP="00E3281C">
            <w:pPr>
              <w:pStyle w:val="Default"/>
              <w:jc w:val="both"/>
              <w:rPr>
                <w:sz w:val="18"/>
                <w:szCs w:val="18"/>
                <w:lang w:eastAsia="ja-JP"/>
              </w:rPr>
            </w:pPr>
            <w:r w:rsidRPr="004830D0">
              <w:rPr>
                <w:sz w:val="18"/>
                <w:szCs w:val="18"/>
                <w:lang w:eastAsia="ja-JP"/>
              </w:rPr>
              <w:t>I.CS.F.5.1.2. Analiza las contribuciones del pensamiento filosófico en las diversas producciones del pensamiento humano en contraste con otras disciplinas, reconociendo la tendencia filosófica en cuanto a lo absoluto, hechos factuales y pensamiento cotidiano. (I.2.)</w:t>
            </w:r>
          </w:p>
          <w:p w:rsidR="00611C73" w:rsidRPr="004830D0" w:rsidRDefault="00611C73" w:rsidP="00E3281C">
            <w:pPr>
              <w:pStyle w:val="Pa12"/>
              <w:spacing w:before="100" w:after="100"/>
              <w:jc w:val="both"/>
              <w:rPr>
                <w:rFonts w:cs="Gotham"/>
                <w:color w:val="000000"/>
                <w:sz w:val="17"/>
                <w:szCs w:val="17"/>
              </w:rPr>
            </w:pPr>
            <w:r w:rsidRPr="004830D0">
              <w:rPr>
                <w:rFonts w:cs="Gotham"/>
                <w:color w:val="000000"/>
                <w:sz w:val="17"/>
                <w:szCs w:val="17"/>
              </w:rPr>
              <w:t>I.CS.F.5.7.1. Discute los significados de estética, belleza, felicidad y placer a partir de las reflexiones de Epicuro y Onfray, relacionándolos con las acciones de la sociedad moderna. (J.4., S4)</w:t>
            </w:r>
          </w:p>
          <w:p w:rsidR="00611C73" w:rsidRPr="004830D0" w:rsidRDefault="00611C73" w:rsidP="00E3281C">
            <w:pPr>
              <w:pStyle w:val="Sinespaciado"/>
              <w:spacing w:line="0" w:lineRule="atLeast"/>
              <w:rPr>
                <w:sz w:val="18"/>
                <w:szCs w:val="18"/>
              </w:rPr>
            </w:pPr>
          </w:p>
        </w:tc>
      </w:tr>
      <w:tr w:rsidR="00611C73" w:rsidRPr="004830D0" w:rsidTr="00611C73">
        <w:tc>
          <w:tcPr>
            <w:tcW w:w="2036" w:type="dxa"/>
            <w:vMerge/>
          </w:tcPr>
          <w:p w:rsidR="00611C73" w:rsidRPr="004830D0" w:rsidRDefault="00611C73" w:rsidP="00E3281C">
            <w:pPr>
              <w:pStyle w:val="Sinespaciado"/>
              <w:spacing w:line="0" w:lineRule="atLeast"/>
              <w:rPr>
                <w:sz w:val="18"/>
                <w:szCs w:val="18"/>
              </w:rPr>
            </w:pPr>
          </w:p>
        </w:tc>
        <w:tc>
          <w:tcPr>
            <w:tcW w:w="2354" w:type="dxa"/>
          </w:tcPr>
          <w:p w:rsidR="00611C73" w:rsidRPr="004830D0" w:rsidRDefault="00611C73" w:rsidP="00E3281C">
            <w:pPr>
              <w:pStyle w:val="Sinespaciado"/>
              <w:spacing w:line="0" w:lineRule="atLeast"/>
              <w:rPr>
                <w:rStyle w:val="A11"/>
                <w:rFonts w:cs="HelveticaNeueLT Std Thin"/>
                <w:sz w:val="18"/>
                <w:szCs w:val="18"/>
              </w:rPr>
            </w:pPr>
            <w:r w:rsidRPr="004830D0">
              <w:rPr>
                <w:rStyle w:val="A11"/>
                <w:rFonts w:cs="HelveticaNeueLT Std Thin"/>
                <w:sz w:val="18"/>
                <w:szCs w:val="18"/>
              </w:rPr>
              <w:t>Analiza y relaciona problemas sociales, ambientales y geopolíticos del mundo con la situa</w:t>
            </w:r>
            <w:r w:rsidRPr="004830D0">
              <w:rPr>
                <w:rStyle w:val="A11"/>
                <w:rFonts w:cs="HelveticaNeueLT Std Thin"/>
                <w:sz w:val="18"/>
                <w:szCs w:val="18"/>
              </w:rPr>
              <w:softHyphen/>
              <w:t>ción de nuestro país y reflexiona sobre las causas, soluciones y su rol frente a ellos.</w:t>
            </w:r>
          </w:p>
        </w:tc>
        <w:tc>
          <w:tcPr>
            <w:tcW w:w="2268" w:type="dxa"/>
          </w:tcPr>
          <w:p w:rsidR="00611C73" w:rsidRPr="004830D0" w:rsidRDefault="00611C73" w:rsidP="00E3281C">
            <w:pPr>
              <w:pStyle w:val="Sinespaciado"/>
              <w:spacing w:line="0" w:lineRule="atLeast"/>
              <w:rPr>
                <w:sz w:val="18"/>
                <w:szCs w:val="18"/>
              </w:rPr>
            </w:pPr>
            <w:r w:rsidRPr="004830D0">
              <w:rPr>
                <w:sz w:val="18"/>
                <w:szCs w:val="18"/>
              </w:rPr>
              <w:t xml:space="preserve">CS.F.5.4.7. </w:t>
            </w:r>
            <w:r w:rsidRPr="004830D0">
              <w:rPr>
                <w:sz w:val="18"/>
                <w:szCs w:val="18"/>
              </w:rPr>
              <w:tab/>
              <w:t>Contrastar las posiciones ético-filosóficas del kantismo y el utilitarismo, en función de comprender la construcción social y simbólica de la acción humana.</w:t>
            </w:r>
          </w:p>
          <w:p w:rsidR="00611C73" w:rsidRPr="004830D0" w:rsidRDefault="00611C73" w:rsidP="00E3281C">
            <w:pPr>
              <w:pStyle w:val="Sinespaciado"/>
              <w:spacing w:line="0" w:lineRule="atLeast"/>
              <w:rPr>
                <w:sz w:val="18"/>
                <w:szCs w:val="18"/>
              </w:rPr>
            </w:pPr>
            <w:r w:rsidRPr="004830D0">
              <w:rPr>
                <w:sz w:val="18"/>
                <w:szCs w:val="18"/>
              </w:rPr>
              <w:t xml:space="preserve">CS.F.5.4.8. </w:t>
            </w:r>
            <w:r w:rsidRPr="004830D0">
              <w:rPr>
                <w:sz w:val="18"/>
                <w:szCs w:val="18"/>
              </w:rPr>
              <w:tab/>
              <w:t>Discutir la relación y pertinencia de la ética en la política y la política en la ética, en función de un ejercicio ciudadano responsable.</w:t>
            </w:r>
          </w:p>
          <w:p w:rsidR="00611C73" w:rsidRPr="004830D0" w:rsidRDefault="00611C73" w:rsidP="00E3281C">
            <w:pPr>
              <w:pStyle w:val="Sinespaciado"/>
              <w:spacing w:line="0" w:lineRule="atLeast"/>
              <w:rPr>
                <w:sz w:val="18"/>
                <w:szCs w:val="18"/>
              </w:rPr>
            </w:pPr>
            <w:r w:rsidRPr="004830D0">
              <w:rPr>
                <w:sz w:val="18"/>
                <w:szCs w:val="18"/>
              </w:rPr>
              <w:t xml:space="preserve">CS.F.5.3.9. </w:t>
            </w:r>
            <w:r w:rsidRPr="004830D0">
              <w:rPr>
                <w:sz w:val="18"/>
                <w:szCs w:val="18"/>
              </w:rPr>
              <w:tab/>
              <w:t>Aplicar el método socrático en la reflexión del problema de la “liberación” frente al tópico de la “libertad”, desde diversas perspectivas (historia social y política, ensayos filosóficos).</w:t>
            </w:r>
          </w:p>
          <w:p w:rsidR="00611C73" w:rsidRPr="004830D0" w:rsidRDefault="00611C73" w:rsidP="00E3281C">
            <w:pPr>
              <w:pStyle w:val="Sinespaciado"/>
              <w:spacing w:line="0" w:lineRule="atLeast"/>
              <w:rPr>
                <w:sz w:val="18"/>
                <w:szCs w:val="18"/>
              </w:rPr>
            </w:pPr>
            <w:r w:rsidRPr="004830D0">
              <w:rPr>
                <w:sz w:val="18"/>
                <w:szCs w:val="18"/>
              </w:rPr>
              <w:t>CS.F.5.4.9.</w:t>
            </w:r>
            <w:r w:rsidRPr="004830D0">
              <w:rPr>
                <w:sz w:val="18"/>
                <w:szCs w:val="18"/>
              </w:rPr>
              <w:tab/>
              <w:t>Valorar el sistema político democrático desde una ética socio-histórica que lo hace posible, mediante el desarrollo de un discurso y alternativas de participación en este sistema.</w:t>
            </w:r>
          </w:p>
          <w:p w:rsidR="00611C73" w:rsidRPr="004830D0" w:rsidRDefault="00611C73" w:rsidP="00E3281C">
            <w:pPr>
              <w:pStyle w:val="Sinespaciado"/>
              <w:spacing w:line="0" w:lineRule="atLeast"/>
              <w:rPr>
                <w:sz w:val="18"/>
                <w:szCs w:val="18"/>
              </w:rPr>
            </w:pPr>
            <w:r w:rsidRPr="004830D0">
              <w:rPr>
                <w:sz w:val="18"/>
                <w:szCs w:val="18"/>
              </w:rPr>
              <w:t xml:space="preserve">CS.F.5.3.10. </w:t>
            </w:r>
            <w:r w:rsidRPr="004830D0">
              <w:rPr>
                <w:sz w:val="18"/>
                <w:szCs w:val="18"/>
              </w:rPr>
              <w:tab/>
              <w:t xml:space="preserve">Discutir </w:t>
            </w:r>
            <w:r w:rsidRPr="004830D0">
              <w:rPr>
                <w:sz w:val="18"/>
                <w:szCs w:val="18"/>
              </w:rPr>
              <w:lastRenderedPageBreak/>
              <w:t>las propuestas del Sumak Kawsay como proyecto utópico de otro mundo posible en función de la construcción de una nueva sociedad.</w:t>
            </w:r>
          </w:p>
        </w:tc>
        <w:tc>
          <w:tcPr>
            <w:tcW w:w="1984" w:type="dxa"/>
          </w:tcPr>
          <w:p w:rsidR="00611C73" w:rsidRPr="004830D0" w:rsidRDefault="00611C73" w:rsidP="00E3281C">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lastRenderedPageBreak/>
              <w:t>CE.CS.F.5.6. Discute los fundamentos de la ética, las nociones del bien y mal, a partir del análisis de las virtudes platónicas y aristotélicas, la concepción cristiana de la virtud y el pecado y las reflexiones de Kant y Bentham, aplicándolas a la sociedad y la política.</w:t>
            </w:r>
          </w:p>
          <w:p w:rsidR="00611C73" w:rsidRPr="004830D0" w:rsidRDefault="00611C73" w:rsidP="00E3281C">
            <w:pPr>
              <w:spacing w:after="147" w:line="228" w:lineRule="auto"/>
              <w:ind w:right="14"/>
              <w:jc w:val="both"/>
              <w:rPr>
                <w:rFonts w:ascii="Calibri" w:hAnsi="Calibri" w:cs="Calibri"/>
                <w:bCs/>
                <w:i/>
                <w:sz w:val="18"/>
                <w:szCs w:val="18"/>
                <w:lang w:val="es-ES"/>
              </w:rPr>
            </w:pPr>
            <w:r w:rsidRPr="004830D0">
              <w:rPr>
                <w:rFonts w:ascii="Calibri" w:hAnsi="Calibri" w:cs="Calibri"/>
                <w:bCs/>
                <w:i/>
                <w:sz w:val="18"/>
                <w:szCs w:val="18"/>
                <w:lang w:val="es-ES"/>
              </w:rPr>
              <w:t xml:space="preserve">CE.CS.F.5.5. Compara las características del pensamiento filosófico occidental y latinoamericano, con sus nuevas concepciones, identificando sus preocupaciones esenciales (“yo” – “nosotros”; “objetividad” – “subjetividad”; “libertad” – “liberación”), su contexto histórico, su identidad, cultura y las características de sus productos intelectuales específicos (el ensayo y </w:t>
            </w:r>
            <w:r w:rsidRPr="004830D0">
              <w:rPr>
                <w:rFonts w:ascii="Calibri" w:hAnsi="Calibri" w:cs="Calibri"/>
                <w:bCs/>
                <w:i/>
                <w:sz w:val="18"/>
                <w:szCs w:val="18"/>
                <w:lang w:val="es-ES"/>
              </w:rPr>
              <w:lastRenderedPageBreak/>
              <w:t>el tratado), discutiendo desde el método socrático el Sumak Kawsay como proyecto utópico posible en la construcción del “ser” latinoamericano.</w:t>
            </w:r>
          </w:p>
          <w:p w:rsidR="00611C73" w:rsidRPr="004830D0" w:rsidRDefault="00611C73" w:rsidP="00E3281C">
            <w:pPr>
              <w:tabs>
                <w:tab w:val="left" w:pos="924"/>
              </w:tabs>
              <w:autoSpaceDE w:val="0"/>
              <w:autoSpaceDN w:val="0"/>
              <w:adjustRightInd w:val="0"/>
              <w:jc w:val="both"/>
              <w:rPr>
                <w:bCs/>
                <w:i/>
                <w:sz w:val="18"/>
                <w:szCs w:val="18"/>
                <w:lang w:val="es-ES"/>
              </w:rPr>
            </w:pPr>
          </w:p>
        </w:tc>
        <w:tc>
          <w:tcPr>
            <w:tcW w:w="2126" w:type="dxa"/>
          </w:tcPr>
          <w:p w:rsidR="00611C73" w:rsidRPr="004830D0" w:rsidRDefault="00611C73" w:rsidP="00E3281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I.CS.F.5.5.1. Compara las características del pensamiento filosófico occidental y latinoamericano, con sus nuevas concepciones, identificando sus preocupaciones esenciales (“yo” – “nosotros”; “objetividad” – “subjetividad”; “libertad” – “liberación”), su contexto histórico, su identidad, cultura y las características de sus productos intelectuales específicos (el ensayo y el tratado), discutiendo desde el método socrático el Sumak Kawsay como proyecto utópico posible en la construcción del “ser” latinoamericano. (J.3.)</w:t>
            </w:r>
          </w:p>
          <w:p w:rsidR="00611C73" w:rsidRPr="004830D0" w:rsidRDefault="00611C73" w:rsidP="00E3281C">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I.CS.F.5.6.1. Comprende los fundamentos filosóficos de la ética, las nociones del bien y el mal, las nociones cristianas de la virtud y el pecado y las reflexiones del kantismo y el </w:t>
            </w:r>
            <w:r w:rsidRPr="004830D0">
              <w:rPr>
                <w:rFonts w:ascii="Calibri" w:hAnsi="Calibri" w:cs="Calibri"/>
                <w:bCs/>
                <w:sz w:val="18"/>
                <w:szCs w:val="18"/>
                <w:lang w:val="es-ES"/>
              </w:rPr>
              <w:lastRenderedPageBreak/>
              <w:t>utilitarismo, mediante el análisis de casos reales del sistema político y la sociedad. (J.1., J.3., I.4.)</w:t>
            </w:r>
          </w:p>
          <w:p w:rsidR="00611C73" w:rsidRPr="004830D0" w:rsidRDefault="00611C73" w:rsidP="00E3281C">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I.CS.F.5.6.2. Discute las virtudes platónicas y aristotélicas a partir de la reflexión en torno a las corrientes sobre el bien y el mal, destacando la formación de una opinión argumentada en casos de la vida cotidiana. (J.2., I.2., S.1.)</w:t>
            </w:r>
          </w:p>
          <w:p w:rsidR="00611C73" w:rsidRPr="004830D0" w:rsidRDefault="00611C73" w:rsidP="00E3281C">
            <w:pPr>
              <w:tabs>
                <w:tab w:val="left" w:pos="924"/>
              </w:tabs>
              <w:autoSpaceDE w:val="0"/>
              <w:autoSpaceDN w:val="0"/>
              <w:adjustRightInd w:val="0"/>
              <w:jc w:val="both"/>
              <w:rPr>
                <w:bCs/>
                <w:i/>
                <w:sz w:val="18"/>
                <w:szCs w:val="18"/>
                <w:lang w:val="es-ES"/>
              </w:rPr>
            </w:pPr>
            <w:r w:rsidRPr="004830D0">
              <w:rPr>
                <w:rFonts w:ascii="Calibri" w:hAnsi="Calibri" w:cs="Calibri"/>
                <w:bCs/>
                <w:i/>
                <w:sz w:val="18"/>
                <w:szCs w:val="18"/>
                <w:lang w:val="es-ES"/>
              </w:rPr>
              <w:t>I.CS.F.5.5.1. Compara las características del pensamiento filosófico occidental y latinoamericano, con sus nuevas concepciones, identificando sus preocupaciones esenciales (“yo” – “nosotros”; “objetividad” – “subjetividad”; “libertad” – “liberación”), su contexto histórico, su identidad, cultura y las características de sus productos intelectuales específicos (el ensayo y el tratado), discutiendo desde el método socrático el Sumak Kawsay como proyecto utópico posible en la construcción del “ser” latinoamericano. (J.3.)</w:t>
            </w:r>
          </w:p>
        </w:tc>
      </w:tr>
      <w:tr w:rsidR="00611C73" w:rsidRPr="004830D0" w:rsidTr="00611C73">
        <w:tc>
          <w:tcPr>
            <w:tcW w:w="2036" w:type="dxa"/>
            <w:vMerge/>
          </w:tcPr>
          <w:p w:rsidR="00611C73" w:rsidRPr="004830D0" w:rsidRDefault="00611C73" w:rsidP="00E3281C">
            <w:pPr>
              <w:pStyle w:val="Sinespaciado"/>
              <w:spacing w:line="0" w:lineRule="atLeast"/>
              <w:rPr>
                <w:sz w:val="18"/>
                <w:szCs w:val="18"/>
              </w:rPr>
            </w:pPr>
          </w:p>
        </w:tc>
        <w:tc>
          <w:tcPr>
            <w:tcW w:w="2354" w:type="dxa"/>
          </w:tcPr>
          <w:p w:rsidR="00611C73" w:rsidRPr="004830D0" w:rsidRDefault="00611C73" w:rsidP="00E3281C">
            <w:pPr>
              <w:pStyle w:val="Sinespaciado"/>
              <w:spacing w:line="0" w:lineRule="atLeast"/>
              <w:rPr>
                <w:rStyle w:val="A11"/>
                <w:rFonts w:cs="HelveticaNeueLT Std Thin"/>
                <w:sz w:val="18"/>
                <w:szCs w:val="18"/>
              </w:rPr>
            </w:pPr>
            <w:r w:rsidRPr="004830D0">
              <w:rPr>
                <w:rStyle w:val="A11"/>
                <w:rFonts w:cs="HelveticaNeueLT Std Thin"/>
                <w:sz w:val="18"/>
                <w:szCs w:val="18"/>
              </w:rPr>
              <w:t>Explica el campo de acción de instancias organizativas –for</w:t>
            </w:r>
            <w:r w:rsidRPr="004830D0">
              <w:rPr>
                <w:rStyle w:val="A11"/>
                <w:rFonts w:cs="HelveticaNeueLT Std Thin"/>
                <w:sz w:val="18"/>
                <w:szCs w:val="18"/>
              </w:rPr>
              <w:softHyphen/>
              <w:t>males y no institucionales– de exigibilidad de los derechos ciudadanos y sociales, que contribuyen a mejorar la convivencia entre las naciones</w:t>
            </w:r>
          </w:p>
        </w:tc>
        <w:tc>
          <w:tcPr>
            <w:tcW w:w="2268" w:type="dxa"/>
          </w:tcPr>
          <w:p w:rsidR="00611C73" w:rsidRPr="004830D0" w:rsidRDefault="00611C73" w:rsidP="00E3281C">
            <w:pPr>
              <w:pStyle w:val="Sinespaciado"/>
              <w:spacing w:line="0" w:lineRule="atLeast"/>
              <w:rPr>
                <w:sz w:val="18"/>
                <w:szCs w:val="18"/>
              </w:rPr>
            </w:pPr>
            <w:r w:rsidRPr="004830D0">
              <w:rPr>
                <w:sz w:val="18"/>
                <w:szCs w:val="18"/>
              </w:rPr>
              <w:t xml:space="preserve">CS.F.5.4.12. </w:t>
            </w:r>
            <w:r w:rsidRPr="004830D0">
              <w:rPr>
                <w:sz w:val="18"/>
                <w:szCs w:val="18"/>
              </w:rPr>
              <w:tab/>
              <w:t xml:space="preserve">Discutir el tratamiento del placer en Epicuro y Onfray como representantes de distintas épocas históricas, mediante la elaboración de argumentos basados en lecturas seleccionadas. </w:t>
            </w:r>
          </w:p>
          <w:p w:rsidR="00611C73" w:rsidRPr="004830D0" w:rsidRDefault="00611C73" w:rsidP="00E3281C">
            <w:pPr>
              <w:pStyle w:val="Sinespaciado"/>
              <w:spacing w:line="0" w:lineRule="atLeast"/>
              <w:rPr>
                <w:sz w:val="18"/>
                <w:szCs w:val="18"/>
              </w:rPr>
            </w:pPr>
            <w:r w:rsidRPr="004830D0">
              <w:rPr>
                <w:sz w:val="18"/>
                <w:szCs w:val="18"/>
              </w:rPr>
              <w:t xml:space="preserve">CS.F.5.4.13. </w:t>
            </w:r>
            <w:r w:rsidRPr="004830D0">
              <w:rPr>
                <w:sz w:val="18"/>
                <w:szCs w:val="18"/>
              </w:rPr>
              <w:tab/>
              <w:t>Discutir el tema del placer en la sociedad consumista moderna (lo utilitarista, lo individualista, lo descartable y lo desechable) desde la perspectiva de la ética, la solidaridad y el bienestar colectivo.</w:t>
            </w:r>
          </w:p>
          <w:p w:rsidR="00611C73" w:rsidRPr="004830D0" w:rsidRDefault="00611C73" w:rsidP="00E3281C">
            <w:pPr>
              <w:pStyle w:val="Sinespaciado"/>
              <w:spacing w:line="0" w:lineRule="atLeast"/>
              <w:rPr>
                <w:sz w:val="18"/>
                <w:szCs w:val="18"/>
              </w:rPr>
            </w:pPr>
            <w:r w:rsidRPr="004830D0">
              <w:rPr>
                <w:sz w:val="18"/>
                <w:szCs w:val="18"/>
              </w:rPr>
              <w:t xml:space="preserve">CS.F.5.4.7. </w:t>
            </w:r>
            <w:r w:rsidRPr="004830D0">
              <w:rPr>
                <w:sz w:val="18"/>
                <w:szCs w:val="18"/>
              </w:rPr>
              <w:tab/>
              <w:t xml:space="preserve">Contrastar las posiciones ético-filosóficas </w:t>
            </w:r>
            <w:r w:rsidRPr="004830D0">
              <w:rPr>
                <w:sz w:val="18"/>
                <w:szCs w:val="18"/>
              </w:rPr>
              <w:lastRenderedPageBreak/>
              <w:t>del kantismo y el utilitarismo, en función de comprender la construcción social y simbólica de la acción humana.</w:t>
            </w:r>
          </w:p>
          <w:p w:rsidR="00611C73" w:rsidRPr="004830D0" w:rsidRDefault="00611C73" w:rsidP="00E3281C">
            <w:pPr>
              <w:pStyle w:val="Sinespaciado"/>
              <w:spacing w:line="0" w:lineRule="atLeast"/>
              <w:rPr>
                <w:sz w:val="18"/>
                <w:szCs w:val="18"/>
              </w:rPr>
            </w:pPr>
            <w:r w:rsidRPr="004830D0">
              <w:rPr>
                <w:sz w:val="18"/>
                <w:szCs w:val="18"/>
              </w:rPr>
              <w:t xml:space="preserve">CS.F.5.4.8. </w:t>
            </w:r>
            <w:r w:rsidRPr="004830D0">
              <w:rPr>
                <w:sz w:val="18"/>
                <w:szCs w:val="18"/>
              </w:rPr>
              <w:tab/>
              <w:t>Discutir la relación y pertinencia de la ética en la política y la política en la ética, en función de un ejercicio ciudadano responsable.</w:t>
            </w:r>
          </w:p>
          <w:p w:rsidR="00611C73" w:rsidRPr="004830D0" w:rsidRDefault="00611C73" w:rsidP="00E3281C">
            <w:pPr>
              <w:pStyle w:val="Sinespaciado"/>
              <w:spacing w:line="0" w:lineRule="atLeast"/>
              <w:rPr>
                <w:sz w:val="18"/>
                <w:szCs w:val="18"/>
              </w:rPr>
            </w:pPr>
            <w:r w:rsidRPr="004830D0">
              <w:rPr>
                <w:sz w:val="18"/>
                <w:szCs w:val="18"/>
              </w:rPr>
              <w:t xml:space="preserve">CS.F.5.3.9. </w:t>
            </w:r>
            <w:r w:rsidRPr="004830D0">
              <w:rPr>
                <w:sz w:val="18"/>
                <w:szCs w:val="18"/>
              </w:rPr>
              <w:tab/>
              <w:t>Aplicar el método socrático en la reflexión del problema de la “liberación” frente al tópico de la “libertad”, desde diversas perspectivas (historia social y política, ensayos filosóficos).</w:t>
            </w:r>
          </w:p>
          <w:p w:rsidR="00611C73" w:rsidRPr="004830D0" w:rsidRDefault="00611C73" w:rsidP="00E3281C">
            <w:pPr>
              <w:pStyle w:val="Sinespaciado"/>
              <w:spacing w:line="0" w:lineRule="atLeast"/>
              <w:rPr>
                <w:sz w:val="18"/>
                <w:szCs w:val="18"/>
              </w:rPr>
            </w:pPr>
            <w:r w:rsidRPr="004830D0">
              <w:rPr>
                <w:sz w:val="18"/>
                <w:szCs w:val="18"/>
              </w:rPr>
              <w:t>CS.F.5.4.9.</w:t>
            </w:r>
            <w:r w:rsidRPr="004830D0">
              <w:rPr>
                <w:sz w:val="18"/>
                <w:szCs w:val="18"/>
              </w:rPr>
              <w:tab/>
              <w:t>Valorar el sistema político democrático desde una ética socio-histórica que lo hace posible, mediante el desarrollo de un discurso y alternativas de participación en este sistema.</w:t>
            </w:r>
          </w:p>
        </w:tc>
        <w:tc>
          <w:tcPr>
            <w:tcW w:w="1984" w:type="dxa"/>
          </w:tcPr>
          <w:p w:rsidR="00611C73" w:rsidRPr="004830D0" w:rsidRDefault="00611C73" w:rsidP="00E3281C">
            <w:pPr>
              <w:pStyle w:val="Pa12"/>
              <w:spacing w:line="0" w:lineRule="atLeast"/>
              <w:jc w:val="both"/>
              <w:rPr>
                <w:rFonts w:cs="Gotham"/>
                <w:color w:val="000000"/>
                <w:sz w:val="17"/>
                <w:szCs w:val="17"/>
              </w:rPr>
            </w:pPr>
            <w:r w:rsidRPr="004830D0">
              <w:rPr>
                <w:rFonts w:cs="Gotham"/>
                <w:color w:val="000000"/>
                <w:sz w:val="17"/>
                <w:szCs w:val="17"/>
              </w:rPr>
              <w:lastRenderedPageBreak/>
              <w:t xml:space="preserve">CE.CS.F.5.7. Analiza y diferencia los significados de estética y placer en diferentes contextos históricos, considerando su relación con el espacio público y el privado y las reflexiones de Epicuro y Onfray. </w:t>
            </w:r>
          </w:p>
          <w:p w:rsidR="00611C73" w:rsidRPr="004830D0" w:rsidRDefault="00611C73" w:rsidP="00E3281C">
            <w:pPr>
              <w:tabs>
                <w:tab w:val="left" w:pos="924"/>
              </w:tabs>
              <w:autoSpaceDE w:val="0"/>
              <w:autoSpaceDN w:val="0"/>
              <w:adjustRightInd w:val="0"/>
              <w:spacing w:line="0" w:lineRule="atLeast"/>
              <w:jc w:val="both"/>
              <w:rPr>
                <w:rFonts w:ascii="Calibri" w:hAnsi="Calibri" w:cs="Calibri"/>
                <w:bCs/>
                <w:sz w:val="18"/>
                <w:szCs w:val="18"/>
                <w:lang w:val="es-ES"/>
              </w:rPr>
            </w:pPr>
            <w:r w:rsidRPr="004830D0">
              <w:rPr>
                <w:rFonts w:ascii="Calibri" w:hAnsi="Calibri" w:cs="Calibri"/>
                <w:bCs/>
                <w:sz w:val="18"/>
                <w:szCs w:val="18"/>
                <w:lang w:val="es-ES"/>
              </w:rPr>
              <w:t xml:space="preserve">CE.CS.F.5.6. Discute los fundamentos de la ética, las nociones del bien y mal, a partir del análisis de las virtudes platónicas y aristotélicas, la concepción cristiana de la virtud y el pecado y las reflexiones de Kant y Bentham, aplicándolas a la sociedad y la </w:t>
            </w:r>
            <w:r w:rsidRPr="004830D0">
              <w:rPr>
                <w:rFonts w:ascii="Calibri" w:hAnsi="Calibri" w:cs="Calibri"/>
                <w:bCs/>
                <w:sz w:val="18"/>
                <w:szCs w:val="18"/>
                <w:lang w:val="es-ES"/>
              </w:rPr>
              <w:lastRenderedPageBreak/>
              <w:t>política.</w:t>
            </w:r>
          </w:p>
          <w:p w:rsidR="00611C73" w:rsidRPr="004830D0" w:rsidRDefault="00611C73" w:rsidP="00E3281C">
            <w:pPr>
              <w:spacing w:line="0" w:lineRule="atLeast"/>
              <w:ind w:right="14"/>
              <w:jc w:val="both"/>
              <w:rPr>
                <w:rFonts w:ascii="Calibri" w:hAnsi="Calibri" w:cs="Calibri"/>
                <w:bCs/>
                <w:i/>
                <w:sz w:val="18"/>
                <w:szCs w:val="18"/>
                <w:lang w:val="es-ES"/>
              </w:rPr>
            </w:pPr>
            <w:r w:rsidRPr="004830D0">
              <w:rPr>
                <w:rFonts w:ascii="Calibri" w:hAnsi="Calibri" w:cs="Calibri"/>
                <w:bCs/>
                <w:i/>
                <w:sz w:val="18"/>
                <w:szCs w:val="18"/>
                <w:lang w:val="es-ES"/>
              </w:rPr>
              <w:t>CE.CS.F.5.5. Compara las características del pensamiento filosófico occidental y latinoamericano, con sus nuevas concepciones, identificando sus preocupaciones esenciales (“yo” – “nosotros”; “objetividad” – “subjetividad”; “libertad” – “liberación”), su contexto histórico, su identidad, cultura y las características de sus productos intelectuales específicos (el ensayo y el tratado), discutiendo desde el método socrático el Sumak Kawsay como proyecto utópico posible en la construcción del “ser” latinoamericano.</w:t>
            </w:r>
          </w:p>
          <w:p w:rsidR="00611C73" w:rsidRPr="004830D0" w:rsidRDefault="00611C73" w:rsidP="00E3281C">
            <w:pPr>
              <w:tabs>
                <w:tab w:val="left" w:pos="924"/>
              </w:tabs>
              <w:autoSpaceDE w:val="0"/>
              <w:autoSpaceDN w:val="0"/>
              <w:adjustRightInd w:val="0"/>
              <w:spacing w:line="0" w:lineRule="atLeast"/>
              <w:jc w:val="both"/>
              <w:rPr>
                <w:sz w:val="18"/>
                <w:szCs w:val="18"/>
                <w:lang w:val="es-ES"/>
              </w:rPr>
            </w:pPr>
          </w:p>
        </w:tc>
        <w:tc>
          <w:tcPr>
            <w:tcW w:w="2126" w:type="dxa"/>
          </w:tcPr>
          <w:p w:rsidR="00611C73" w:rsidRPr="004830D0" w:rsidRDefault="00611C73" w:rsidP="00E3281C">
            <w:pPr>
              <w:pStyle w:val="Pa12"/>
              <w:spacing w:line="0" w:lineRule="atLeast"/>
              <w:jc w:val="both"/>
              <w:rPr>
                <w:rFonts w:cs="Gotham"/>
                <w:color w:val="000000"/>
                <w:sz w:val="17"/>
                <w:szCs w:val="17"/>
              </w:rPr>
            </w:pPr>
            <w:r w:rsidRPr="004830D0">
              <w:rPr>
                <w:rFonts w:cs="Gotham"/>
                <w:color w:val="000000"/>
                <w:sz w:val="17"/>
                <w:szCs w:val="17"/>
              </w:rPr>
              <w:lastRenderedPageBreak/>
              <w:t>I.CS.F.5.7.1. Discute los significados de estética, belleza, felicidad y placer a partir de las reflexiones de Epicuro y Onfray, relacionándolos con las acciones de la sociedad moderna. (J.4., S4)</w:t>
            </w:r>
          </w:p>
          <w:p w:rsidR="00611C73" w:rsidRPr="004830D0" w:rsidRDefault="00611C73" w:rsidP="00E3281C">
            <w:pPr>
              <w:tabs>
                <w:tab w:val="left" w:pos="924"/>
              </w:tabs>
              <w:autoSpaceDE w:val="0"/>
              <w:autoSpaceDN w:val="0"/>
              <w:adjustRightInd w:val="0"/>
              <w:spacing w:line="0" w:lineRule="atLeast"/>
              <w:jc w:val="both"/>
              <w:rPr>
                <w:rFonts w:ascii="Calibri" w:hAnsi="Calibri" w:cs="Calibri"/>
                <w:bCs/>
                <w:sz w:val="18"/>
                <w:szCs w:val="18"/>
                <w:lang w:val="es-ES"/>
              </w:rPr>
            </w:pPr>
            <w:r w:rsidRPr="004830D0">
              <w:rPr>
                <w:rFonts w:ascii="Calibri" w:hAnsi="Calibri" w:cs="Calibri"/>
                <w:bCs/>
                <w:sz w:val="18"/>
                <w:szCs w:val="18"/>
                <w:lang w:val="es-ES"/>
              </w:rPr>
              <w:t>I.CS.F.5.6.1. Comprende los fundamentos filosóficos de la ética, las nociones del bien y el mal, las nociones cristianas de la virtud y el pecado y las reflexiones del kantismo y el utilitarismo, mediante el análisis de casos reales del sistema político y la sociedad. (J.1., J.3., I.4.)</w:t>
            </w:r>
          </w:p>
          <w:p w:rsidR="00611C73" w:rsidRPr="004830D0" w:rsidRDefault="00611C73" w:rsidP="00E3281C">
            <w:pPr>
              <w:tabs>
                <w:tab w:val="left" w:pos="924"/>
              </w:tabs>
              <w:autoSpaceDE w:val="0"/>
              <w:autoSpaceDN w:val="0"/>
              <w:adjustRightInd w:val="0"/>
              <w:spacing w:line="0" w:lineRule="atLeast"/>
              <w:jc w:val="both"/>
              <w:rPr>
                <w:rFonts w:ascii="Calibri" w:hAnsi="Calibri" w:cs="Calibri"/>
                <w:bCs/>
                <w:sz w:val="18"/>
                <w:szCs w:val="18"/>
                <w:lang w:val="es-ES"/>
              </w:rPr>
            </w:pPr>
            <w:r w:rsidRPr="004830D0">
              <w:rPr>
                <w:rFonts w:ascii="Calibri" w:hAnsi="Calibri" w:cs="Calibri"/>
                <w:bCs/>
                <w:sz w:val="18"/>
                <w:szCs w:val="18"/>
                <w:lang w:val="es-ES"/>
              </w:rPr>
              <w:t xml:space="preserve">I.CS.F.5.6.2. Discute las virtudes platónicas y </w:t>
            </w:r>
            <w:r w:rsidRPr="004830D0">
              <w:rPr>
                <w:rFonts w:ascii="Calibri" w:hAnsi="Calibri" w:cs="Calibri"/>
                <w:bCs/>
                <w:sz w:val="18"/>
                <w:szCs w:val="18"/>
                <w:lang w:val="es-ES"/>
              </w:rPr>
              <w:lastRenderedPageBreak/>
              <w:t>aristotélicas a partir de la reflexión en torno a las corrientes sobre el bien y el mal, destacando la formación de una opinión argumentada en casos de la vida cotidiana. (J.2., I.2., S.1.)</w:t>
            </w:r>
          </w:p>
          <w:p w:rsidR="00611C73" w:rsidRPr="004830D0" w:rsidRDefault="00611C73" w:rsidP="00E3281C">
            <w:pPr>
              <w:tabs>
                <w:tab w:val="left" w:pos="924"/>
              </w:tabs>
              <w:autoSpaceDE w:val="0"/>
              <w:autoSpaceDN w:val="0"/>
              <w:adjustRightInd w:val="0"/>
              <w:spacing w:line="0" w:lineRule="atLeast"/>
              <w:jc w:val="both"/>
              <w:rPr>
                <w:rFonts w:ascii="Calibri" w:hAnsi="Calibri" w:cs="Calibri"/>
                <w:bCs/>
                <w:i/>
                <w:sz w:val="18"/>
                <w:szCs w:val="18"/>
                <w:lang w:val="es-ES"/>
              </w:rPr>
            </w:pPr>
            <w:r w:rsidRPr="004830D0">
              <w:rPr>
                <w:rFonts w:ascii="Calibri" w:hAnsi="Calibri" w:cs="Calibri"/>
                <w:bCs/>
                <w:i/>
                <w:sz w:val="18"/>
                <w:szCs w:val="18"/>
                <w:lang w:val="es-ES"/>
              </w:rPr>
              <w:t>I.CS.F.5.5.1. Compara las características del pensamiento filosófico occidental y latinoamericano, con sus nuevas concepciones, identificando sus preocupaciones esenciales (“yo” – “nosotros”; “objetividad” – “subjetividad”; “libertad” – “liberación”), su contexto histórico, su identidad, cultura y las características de sus productos intelectuales específicos (el ensayo y el tratado), discutiendo desde el método socrático el Sumak Kawsay como proyecto utópico posible en la construcción del “ser” latinoamericano. (J.3.)</w:t>
            </w:r>
          </w:p>
          <w:p w:rsidR="00611C73" w:rsidRPr="004830D0" w:rsidRDefault="00611C73" w:rsidP="00E3281C">
            <w:pPr>
              <w:pStyle w:val="Sinespaciado"/>
              <w:spacing w:line="0" w:lineRule="atLeast"/>
              <w:rPr>
                <w:sz w:val="18"/>
                <w:szCs w:val="18"/>
                <w:lang w:val="es-ES"/>
              </w:rPr>
            </w:pPr>
          </w:p>
        </w:tc>
      </w:tr>
      <w:tr w:rsidR="00611C73" w:rsidRPr="004830D0" w:rsidTr="00611C73">
        <w:tc>
          <w:tcPr>
            <w:tcW w:w="2036" w:type="dxa"/>
            <w:vMerge/>
          </w:tcPr>
          <w:p w:rsidR="00611C73" w:rsidRPr="004830D0" w:rsidRDefault="00611C73" w:rsidP="00E3281C">
            <w:pPr>
              <w:pStyle w:val="Sinespaciado"/>
              <w:spacing w:line="0" w:lineRule="atLeast"/>
              <w:rPr>
                <w:sz w:val="18"/>
                <w:szCs w:val="18"/>
              </w:rPr>
            </w:pPr>
          </w:p>
        </w:tc>
        <w:tc>
          <w:tcPr>
            <w:tcW w:w="2354" w:type="dxa"/>
          </w:tcPr>
          <w:p w:rsidR="00611C73" w:rsidRPr="004830D0" w:rsidRDefault="00611C73" w:rsidP="00E3281C">
            <w:pPr>
              <w:pStyle w:val="Sinespaciado"/>
              <w:spacing w:line="0" w:lineRule="atLeast"/>
              <w:rPr>
                <w:rStyle w:val="A11"/>
                <w:rFonts w:cs="HelveticaNeueLT Std Thin"/>
                <w:sz w:val="18"/>
                <w:szCs w:val="18"/>
              </w:rPr>
            </w:pPr>
            <w:r w:rsidRPr="004830D0">
              <w:rPr>
                <w:rStyle w:val="A11"/>
                <w:rFonts w:cs="HelveticaNeueLT Std Thin"/>
                <w:sz w:val="18"/>
                <w:szCs w:val="18"/>
              </w:rPr>
              <w:t>Ejerce sus derechos y responsabilidades como ciudadano, y evalúa su situación en un contexto nacional, continental y mundial</w:t>
            </w:r>
          </w:p>
        </w:tc>
        <w:tc>
          <w:tcPr>
            <w:tcW w:w="2268" w:type="dxa"/>
          </w:tcPr>
          <w:p w:rsidR="00611C73" w:rsidRPr="004830D0" w:rsidRDefault="00611C73" w:rsidP="00E3281C">
            <w:pPr>
              <w:pStyle w:val="Sinespaciado"/>
              <w:spacing w:line="0" w:lineRule="atLeast"/>
              <w:rPr>
                <w:sz w:val="18"/>
                <w:szCs w:val="18"/>
              </w:rPr>
            </w:pPr>
            <w:r w:rsidRPr="004830D0">
              <w:rPr>
                <w:sz w:val="18"/>
                <w:szCs w:val="18"/>
              </w:rPr>
              <w:t xml:space="preserve">CS.F.5.4.12. </w:t>
            </w:r>
            <w:r w:rsidRPr="004830D0">
              <w:rPr>
                <w:sz w:val="18"/>
                <w:szCs w:val="18"/>
              </w:rPr>
              <w:tab/>
              <w:t xml:space="preserve">Discutir el tratamiento del placer en Epicuro y Onfray como representantes de distintas épocas históricas, mediante la elaboración de argumentos basados en lecturas seleccionadas. </w:t>
            </w:r>
          </w:p>
          <w:p w:rsidR="00611C73" w:rsidRPr="004830D0" w:rsidRDefault="00611C73" w:rsidP="00E3281C">
            <w:pPr>
              <w:pStyle w:val="Sinespaciado"/>
              <w:spacing w:line="0" w:lineRule="atLeast"/>
              <w:rPr>
                <w:sz w:val="18"/>
                <w:szCs w:val="18"/>
              </w:rPr>
            </w:pPr>
            <w:r w:rsidRPr="004830D0">
              <w:rPr>
                <w:sz w:val="18"/>
                <w:szCs w:val="18"/>
              </w:rPr>
              <w:t xml:space="preserve">CS.F.5.4.13. </w:t>
            </w:r>
            <w:r w:rsidRPr="004830D0">
              <w:rPr>
                <w:sz w:val="18"/>
                <w:szCs w:val="18"/>
              </w:rPr>
              <w:tab/>
              <w:t>Discutir el tema del placer en la sociedad consumista moderna (lo utilitarista, lo individualista, lo descartable y lo desechable) desde la perspectiva de la ética, la solidaridad y el bienestar colectivo.</w:t>
            </w:r>
          </w:p>
          <w:p w:rsidR="00611C73" w:rsidRPr="004830D0" w:rsidRDefault="00611C73" w:rsidP="00E3281C">
            <w:pPr>
              <w:pStyle w:val="Sinespaciado"/>
              <w:spacing w:line="0" w:lineRule="atLeast"/>
              <w:rPr>
                <w:sz w:val="18"/>
                <w:szCs w:val="18"/>
              </w:rPr>
            </w:pPr>
            <w:r w:rsidRPr="004830D0">
              <w:rPr>
                <w:sz w:val="18"/>
                <w:szCs w:val="18"/>
              </w:rPr>
              <w:t xml:space="preserve">CS.F.5.4.7. </w:t>
            </w:r>
            <w:r w:rsidRPr="004830D0">
              <w:rPr>
                <w:sz w:val="18"/>
                <w:szCs w:val="18"/>
              </w:rPr>
              <w:tab/>
              <w:t>Contrastar las posiciones ético-filosóficas del kantismo y el utilitarismo, en función de comprender la construcción social y simbólica de la acción humana.</w:t>
            </w:r>
          </w:p>
          <w:p w:rsidR="00611C73" w:rsidRPr="004830D0" w:rsidRDefault="00611C73" w:rsidP="00E3281C">
            <w:pPr>
              <w:pStyle w:val="Sinespaciado"/>
              <w:spacing w:line="0" w:lineRule="atLeast"/>
              <w:rPr>
                <w:sz w:val="18"/>
                <w:szCs w:val="18"/>
              </w:rPr>
            </w:pPr>
            <w:r w:rsidRPr="004830D0">
              <w:rPr>
                <w:sz w:val="18"/>
                <w:szCs w:val="18"/>
              </w:rPr>
              <w:lastRenderedPageBreak/>
              <w:t xml:space="preserve">CS.F.5.4.8. </w:t>
            </w:r>
            <w:r w:rsidRPr="004830D0">
              <w:rPr>
                <w:sz w:val="18"/>
                <w:szCs w:val="18"/>
              </w:rPr>
              <w:tab/>
              <w:t>Discutir la relación y pertinencia de la ética en la política y la política en la ética, en función de un ejercicio ciudadano responsable.</w:t>
            </w:r>
          </w:p>
          <w:p w:rsidR="00611C73" w:rsidRPr="004830D0" w:rsidRDefault="00611C73" w:rsidP="00E3281C">
            <w:pPr>
              <w:pStyle w:val="Sinespaciado"/>
              <w:spacing w:line="0" w:lineRule="atLeast"/>
              <w:rPr>
                <w:sz w:val="18"/>
                <w:szCs w:val="18"/>
              </w:rPr>
            </w:pPr>
            <w:r w:rsidRPr="004830D0">
              <w:rPr>
                <w:sz w:val="18"/>
                <w:szCs w:val="18"/>
              </w:rPr>
              <w:t xml:space="preserve">CS.F.5.3.9. </w:t>
            </w:r>
            <w:r w:rsidRPr="004830D0">
              <w:rPr>
                <w:sz w:val="18"/>
                <w:szCs w:val="18"/>
              </w:rPr>
              <w:tab/>
              <w:t>Aplicar el método socrático en la reflexión del problema de la “liberación” frente al tópico de la “libertad”, desde diversas perspectivas (historia social y política, ensayos filosóficos).</w:t>
            </w:r>
          </w:p>
          <w:p w:rsidR="00611C73" w:rsidRPr="004830D0" w:rsidRDefault="00611C73" w:rsidP="00E3281C">
            <w:pPr>
              <w:pStyle w:val="Sinespaciado"/>
              <w:spacing w:line="0" w:lineRule="atLeast"/>
              <w:rPr>
                <w:sz w:val="18"/>
                <w:szCs w:val="18"/>
              </w:rPr>
            </w:pPr>
            <w:r w:rsidRPr="004830D0">
              <w:rPr>
                <w:sz w:val="18"/>
                <w:szCs w:val="18"/>
              </w:rPr>
              <w:t>CS.F.5.4.9.</w:t>
            </w:r>
            <w:r w:rsidRPr="004830D0">
              <w:rPr>
                <w:sz w:val="18"/>
                <w:szCs w:val="18"/>
              </w:rPr>
              <w:tab/>
              <w:t>Valorar el sistema político democrático desde una ética socio-histórica que lo hace posible, mediante el desarrollo de un discurso y alternativas de participación en este sistema.</w:t>
            </w:r>
          </w:p>
        </w:tc>
        <w:tc>
          <w:tcPr>
            <w:tcW w:w="1984" w:type="dxa"/>
          </w:tcPr>
          <w:p w:rsidR="00611C73" w:rsidRPr="004830D0" w:rsidRDefault="00611C73" w:rsidP="00E3281C">
            <w:pPr>
              <w:pStyle w:val="Pa12"/>
              <w:spacing w:line="0" w:lineRule="atLeast"/>
              <w:jc w:val="both"/>
              <w:rPr>
                <w:rFonts w:cs="Gotham"/>
                <w:color w:val="000000"/>
                <w:sz w:val="17"/>
                <w:szCs w:val="17"/>
              </w:rPr>
            </w:pPr>
            <w:r w:rsidRPr="004830D0">
              <w:rPr>
                <w:rFonts w:cs="Gotham"/>
                <w:color w:val="000000"/>
                <w:sz w:val="17"/>
                <w:szCs w:val="17"/>
              </w:rPr>
              <w:lastRenderedPageBreak/>
              <w:t xml:space="preserve">CE.CS.F.5.7. Analiza y diferencia los significados de estética y placer en diferentes contextos históricos, considerando su relación con el espacio público y el privado y las reflexiones de Epicuro y Onfray. </w:t>
            </w:r>
          </w:p>
          <w:p w:rsidR="00611C73" w:rsidRPr="004830D0" w:rsidRDefault="00611C73" w:rsidP="00E3281C">
            <w:pPr>
              <w:tabs>
                <w:tab w:val="left" w:pos="924"/>
              </w:tabs>
              <w:autoSpaceDE w:val="0"/>
              <w:autoSpaceDN w:val="0"/>
              <w:adjustRightInd w:val="0"/>
              <w:spacing w:line="0" w:lineRule="atLeast"/>
              <w:jc w:val="both"/>
              <w:rPr>
                <w:rFonts w:ascii="Calibri" w:hAnsi="Calibri" w:cs="Calibri"/>
                <w:bCs/>
                <w:sz w:val="18"/>
                <w:szCs w:val="18"/>
                <w:lang w:val="es-ES"/>
              </w:rPr>
            </w:pPr>
            <w:r w:rsidRPr="004830D0">
              <w:rPr>
                <w:rFonts w:ascii="Calibri" w:hAnsi="Calibri" w:cs="Calibri"/>
                <w:bCs/>
                <w:sz w:val="18"/>
                <w:szCs w:val="18"/>
                <w:lang w:val="es-ES"/>
              </w:rPr>
              <w:t>CE.CS.F.5.6. Discute los fundamentos de la ética, las nociones del bien y mal, a partir del análisis de las virtudes platónicas y aristotélicas, la concepción cristiana de la virtud y el pecado y las reflexiones de Kant y Bentham, aplicándolas a la sociedad y la política.</w:t>
            </w:r>
          </w:p>
          <w:p w:rsidR="00611C73" w:rsidRPr="004830D0" w:rsidRDefault="00611C73" w:rsidP="00E3281C">
            <w:pPr>
              <w:spacing w:line="0" w:lineRule="atLeast"/>
              <w:ind w:right="14"/>
              <w:jc w:val="both"/>
              <w:rPr>
                <w:rFonts w:ascii="Calibri" w:hAnsi="Calibri" w:cs="Calibri"/>
                <w:bCs/>
                <w:i/>
                <w:sz w:val="18"/>
                <w:szCs w:val="18"/>
                <w:lang w:val="es-ES"/>
              </w:rPr>
            </w:pPr>
            <w:r w:rsidRPr="004830D0">
              <w:rPr>
                <w:rFonts w:ascii="Calibri" w:hAnsi="Calibri" w:cs="Calibri"/>
                <w:bCs/>
                <w:i/>
                <w:sz w:val="18"/>
                <w:szCs w:val="18"/>
                <w:lang w:val="es-ES"/>
              </w:rPr>
              <w:t xml:space="preserve">CE.CS.F.5.5. Compara las características del pensamiento filosófico occidental y </w:t>
            </w:r>
            <w:r w:rsidRPr="004830D0">
              <w:rPr>
                <w:rFonts w:ascii="Calibri" w:hAnsi="Calibri" w:cs="Calibri"/>
                <w:bCs/>
                <w:i/>
                <w:sz w:val="18"/>
                <w:szCs w:val="18"/>
                <w:lang w:val="es-ES"/>
              </w:rPr>
              <w:lastRenderedPageBreak/>
              <w:t>latinoamericano, con sus nuevas concepciones, identificando sus preocupaciones esenciales (“yo” – “nosotros”; “objetividad” – “subjetividad”; “libertad” – “liberación”), su contexto histórico, su identidad, cultura y las características de sus productos intelectuales específicos (el ensayo y el tratado), discutiendo desde el método socrático el Sumak Kawsay como proyecto utópico posible en la construcción del “ser” latinoamericano.</w:t>
            </w:r>
          </w:p>
          <w:p w:rsidR="00611C73" w:rsidRPr="004830D0" w:rsidRDefault="00611C73" w:rsidP="00E3281C">
            <w:pPr>
              <w:tabs>
                <w:tab w:val="left" w:pos="924"/>
              </w:tabs>
              <w:autoSpaceDE w:val="0"/>
              <w:autoSpaceDN w:val="0"/>
              <w:adjustRightInd w:val="0"/>
              <w:spacing w:line="0" w:lineRule="atLeast"/>
              <w:jc w:val="both"/>
              <w:rPr>
                <w:sz w:val="18"/>
                <w:szCs w:val="18"/>
                <w:lang w:val="es-ES"/>
              </w:rPr>
            </w:pPr>
          </w:p>
        </w:tc>
        <w:tc>
          <w:tcPr>
            <w:tcW w:w="2126" w:type="dxa"/>
          </w:tcPr>
          <w:p w:rsidR="00611C73" w:rsidRPr="004830D0" w:rsidRDefault="00611C73" w:rsidP="00E3281C">
            <w:pPr>
              <w:pStyle w:val="Pa12"/>
              <w:spacing w:line="0" w:lineRule="atLeast"/>
              <w:jc w:val="both"/>
              <w:rPr>
                <w:rFonts w:cs="Gotham"/>
                <w:color w:val="000000"/>
                <w:sz w:val="17"/>
                <w:szCs w:val="17"/>
              </w:rPr>
            </w:pPr>
            <w:r w:rsidRPr="004830D0">
              <w:rPr>
                <w:rFonts w:cs="Gotham"/>
                <w:color w:val="000000"/>
                <w:sz w:val="17"/>
                <w:szCs w:val="17"/>
              </w:rPr>
              <w:lastRenderedPageBreak/>
              <w:t>I.CS.F.5.7.1. Discute los significados de estética, belleza, felicidad y placer a partir de las reflexiones de Epicuro y Onfray, relacionándolos con las acciones de la sociedad moderna. (J.4., S4)</w:t>
            </w:r>
          </w:p>
          <w:p w:rsidR="00611C73" w:rsidRPr="004830D0" w:rsidRDefault="00611C73" w:rsidP="00E3281C">
            <w:pPr>
              <w:tabs>
                <w:tab w:val="left" w:pos="924"/>
              </w:tabs>
              <w:autoSpaceDE w:val="0"/>
              <w:autoSpaceDN w:val="0"/>
              <w:adjustRightInd w:val="0"/>
              <w:spacing w:line="0" w:lineRule="atLeast"/>
              <w:jc w:val="both"/>
              <w:rPr>
                <w:rFonts w:ascii="Calibri" w:hAnsi="Calibri" w:cs="Calibri"/>
                <w:bCs/>
                <w:sz w:val="18"/>
                <w:szCs w:val="18"/>
                <w:lang w:val="es-ES"/>
              </w:rPr>
            </w:pPr>
            <w:r w:rsidRPr="004830D0">
              <w:rPr>
                <w:rFonts w:ascii="Calibri" w:hAnsi="Calibri" w:cs="Calibri"/>
                <w:bCs/>
                <w:sz w:val="18"/>
                <w:szCs w:val="18"/>
                <w:lang w:val="es-ES"/>
              </w:rPr>
              <w:t>I.CS.F.5.6.1. Comprende los fundamentos filosóficos de la ética, las nociones del bien y el mal, las nociones cristianas de la virtud y el pecado y las reflexiones del kantismo y el utilitarismo, mediante el análisis de casos reales del sistema político y la sociedad. (J.1., J.3., I.4.)</w:t>
            </w:r>
          </w:p>
          <w:p w:rsidR="00611C73" w:rsidRPr="004830D0" w:rsidRDefault="00611C73" w:rsidP="00E3281C">
            <w:pPr>
              <w:tabs>
                <w:tab w:val="left" w:pos="924"/>
              </w:tabs>
              <w:autoSpaceDE w:val="0"/>
              <w:autoSpaceDN w:val="0"/>
              <w:adjustRightInd w:val="0"/>
              <w:spacing w:line="0" w:lineRule="atLeast"/>
              <w:jc w:val="both"/>
              <w:rPr>
                <w:rFonts w:ascii="Calibri" w:hAnsi="Calibri" w:cs="Calibri"/>
                <w:bCs/>
                <w:sz w:val="18"/>
                <w:szCs w:val="18"/>
                <w:lang w:val="es-ES"/>
              </w:rPr>
            </w:pPr>
            <w:r w:rsidRPr="004830D0">
              <w:rPr>
                <w:rFonts w:ascii="Calibri" w:hAnsi="Calibri" w:cs="Calibri"/>
                <w:bCs/>
                <w:sz w:val="18"/>
                <w:szCs w:val="18"/>
                <w:lang w:val="es-ES"/>
              </w:rPr>
              <w:t xml:space="preserve">I.CS.F.5.6.2. Discute las virtudes platónicas y aristotélicas a partir de la reflexión en torno a las corrientes sobre el bien y el mal, destacando la formación de una opinión </w:t>
            </w:r>
            <w:r w:rsidRPr="004830D0">
              <w:rPr>
                <w:rFonts w:ascii="Calibri" w:hAnsi="Calibri" w:cs="Calibri"/>
                <w:bCs/>
                <w:sz w:val="18"/>
                <w:szCs w:val="18"/>
                <w:lang w:val="es-ES"/>
              </w:rPr>
              <w:lastRenderedPageBreak/>
              <w:t>argumentada en casos de la vida cotidiana. (J.2., I.2., S.1.)</w:t>
            </w:r>
          </w:p>
          <w:p w:rsidR="00611C73" w:rsidRPr="004830D0" w:rsidRDefault="00611C73" w:rsidP="00E3281C">
            <w:pPr>
              <w:tabs>
                <w:tab w:val="left" w:pos="924"/>
              </w:tabs>
              <w:autoSpaceDE w:val="0"/>
              <w:autoSpaceDN w:val="0"/>
              <w:adjustRightInd w:val="0"/>
              <w:spacing w:line="0" w:lineRule="atLeast"/>
              <w:jc w:val="both"/>
              <w:rPr>
                <w:rFonts w:ascii="Calibri" w:hAnsi="Calibri" w:cs="Calibri"/>
                <w:bCs/>
                <w:i/>
                <w:sz w:val="18"/>
                <w:szCs w:val="18"/>
                <w:lang w:val="es-ES"/>
              </w:rPr>
            </w:pPr>
            <w:r w:rsidRPr="004830D0">
              <w:rPr>
                <w:rFonts w:ascii="Calibri" w:hAnsi="Calibri" w:cs="Calibri"/>
                <w:bCs/>
                <w:i/>
                <w:sz w:val="18"/>
                <w:szCs w:val="18"/>
                <w:lang w:val="es-ES"/>
              </w:rPr>
              <w:t>I.CS.F.5.5.1. Compara las características del pensamiento filosófico occidental y latinoamericano, con sus nuevas concepciones, identificando sus preocupaciones esenciales (“yo” – “nosotros”; “objetividad” – “subjetividad”; “libertad” – “liberación”), su contexto histórico, su identidad, cultura y las características de sus productos intelectuales específicos (el ensayo y el tratado), discutiendo desde el método socrático el Sumak Kawsay como proyecto utópico posible en la construcción del “ser” latinoamericano. (J.3.)</w:t>
            </w:r>
          </w:p>
          <w:p w:rsidR="00611C73" w:rsidRPr="004830D0" w:rsidRDefault="00611C73" w:rsidP="00E3281C">
            <w:pPr>
              <w:pStyle w:val="Sinespaciado"/>
              <w:spacing w:line="0" w:lineRule="atLeast"/>
              <w:rPr>
                <w:sz w:val="18"/>
                <w:szCs w:val="18"/>
                <w:lang w:val="es-ES"/>
              </w:rPr>
            </w:pPr>
          </w:p>
        </w:tc>
      </w:tr>
      <w:tr w:rsidR="00611C73" w:rsidRPr="004830D0" w:rsidTr="00611C73">
        <w:tc>
          <w:tcPr>
            <w:tcW w:w="2036" w:type="dxa"/>
            <w:vMerge/>
          </w:tcPr>
          <w:p w:rsidR="00611C73" w:rsidRPr="004830D0" w:rsidRDefault="00611C73" w:rsidP="00E3281C">
            <w:pPr>
              <w:pStyle w:val="Sinespaciado"/>
              <w:spacing w:line="0" w:lineRule="atLeast"/>
              <w:rPr>
                <w:sz w:val="18"/>
                <w:szCs w:val="18"/>
              </w:rPr>
            </w:pPr>
          </w:p>
        </w:tc>
        <w:tc>
          <w:tcPr>
            <w:tcW w:w="2354" w:type="dxa"/>
          </w:tcPr>
          <w:p w:rsidR="00611C73" w:rsidRPr="004830D0" w:rsidRDefault="00611C73" w:rsidP="00E3281C">
            <w:pPr>
              <w:pStyle w:val="Sinespaciado"/>
              <w:spacing w:line="0" w:lineRule="atLeast"/>
              <w:rPr>
                <w:rStyle w:val="A11"/>
                <w:rFonts w:cs="HelveticaNeueLT Std Thin"/>
                <w:sz w:val="18"/>
                <w:szCs w:val="18"/>
              </w:rPr>
            </w:pPr>
            <w:r w:rsidRPr="004830D0">
              <w:rPr>
                <w:rStyle w:val="A11"/>
                <w:rFonts w:cs="HelveticaNeueLT Std Thin"/>
                <w:sz w:val="18"/>
                <w:szCs w:val="18"/>
              </w:rPr>
              <w:t>Propone la resolución de problemas de la sociedad actual</w:t>
            </w:r>
            <w:r w:rsidRPr="004830D0">
              <w:rPr>
                <w:rStyle w:val="A12"/>
                <w:sz w:val="18"/>
                <w:szCs w:val="18"/>
              </w:rPr>
              <w:t xml:space="preserve"> </w:t>
            </w:r>
            <w:r w:rsidRPr="004830D0">
              <w:rPr>
                <w:rStyle w:val="A11"/>
                <w:rFonts w:cs="HelveticaNeueLT Std Thin"/>
                <w:sz w:val="18"/>
                <w:szCs w:val="18"/>
              </w:rPr>
              <w:t>mediante el uso de enfoques, fundamentos y espacios pertinentes.</w:t>
            </w:r>
          </w:p>
        </w:tc>
        <w:tc>
          <w:tcPr>
            <w:tcW w:w="2268" w:type="dxa"/>
          </w:tcPr>
          <w:p w:rsidR="00611C73" w:rsidRPr="004830D0" w:rsidRDefault="00611C73" w:rsidP="00E3281C">
            <w:pPr>
              <w:pStyle w:val="Sinespaciado"/>
              <w:spacing w:line="0" w:lineRule="atLeast"/>
              <w:rPr>
                <w:sz w:val="18"/>
                <w:szCs w:val="18"/>
              </w:rPr>
            </w:pPr>
            <w:r w:rsidRPr="004830D0">
              <w:rPr>
                <w:sz w:val="18"/>
                <w:szCs w:val="18"/>
              </w:rPr>
              <w:t>CS.F.5.4.11. Comprender la felicidad a partir de la acción y la reflexión humana, tomando en cuenta el análisis de lo público y lo privado.</w:t>
            </w:r>
          </w:p>
          <w:p w:rsidR="00611C73" w:rsidRPr="004830D0" w:rsidRDefault="00611C73" w:rsidP="00E3281C">
            <w:pPr>
              <w:pStyle w:val="Sinespaciado"/>
              <w:spacing w:line="0" w:lineRule="atLeast"/>
              <w:rPr>
                <w:sz w:val="18"/>
                <w:szCs w:val="18"/>
              </w:rPr>
            </w:pPr>
            <w:r w:rsidRPr="004830D0">
              <w:rPr>
                <w:sz w:val="18"/>
                <w:szCs w:val="18"/>
              </w:rPr>
              <w:t xml:space="preserve">CS.F.5.4.5. </w:t>
            </w:r>
            <w:r w:rsidRPr="004830D0">
              <w:rPr>
                <w:sz w:val="18"/>
                <w:szCs w:val="18"/>
              </w:rPr>
              <w:tab/>
              <w:t>Ejercer el pensamiento filosófico en la elaboración de preguntas complejas en función de ensayar respuestas significativas.</w:t>
            </w:r>
          </w:p>
        </w:tc>
        <w:tc>
          <w:tcPr>
            <w:tcW w:w="1984" w:type="dxa"/>
          </w:tcPr>
          <w:p w:rsidR="00611C73" w:rsidRPr="004830D0" w:rsidRDefault="00611C73" w:rsidP="00E3281C">
            <w:pPr>
              <w:pStyle w:val="Sinespaciado"/>
              <w:spacing w:line="0" w:lineRule="atLeast"/>
              <w:rPr>
                <w:rFonts w:cs="Gotham"/>
                <w:color w:val="000000"/>
                <w:sz w:val="18"/>
                <w:szCs w:val="18"/>
                <w:lang w:val="es-ES"/>
              </w:rPr>
            </w:pPr>
            <w:r w:rsidRPr="004830D0">
              <w:rPr>
                <w:rFonts w:cs="Gotham"/>
                <w:color w:val="000000"/>
                <w:sz w:val="18"/>
                <w:szCs w:val="18"/>
                <w:lang w:val="es-ES"/>
              </w:rPr>
              <w:t xml:space="preserve">CE.CS.F.5.1. Contrasta el pensamiento mítico y cotidiano del pensamiento científico y filosófico, estableciendo semejanzas y diferencias, considerando su relación con varias disciplinas y su esfuerzo por plantear preguntas complejas y explicar la sociedad y la naturaleza por ellas mismas. </w:t>
            </w:r>
          </w:p>
          <w:p w:rsidR="00611C73" w:rsidRPr="004830D0" w:rsidRDefault="00611C73" w:rsidP="00E3281C">
            <w:pPr>
              <w:pStyle w:val="Sinespaciado"/>
              <w:spacing w:line="0" w:lineRule="atLeast"/>
              <w:rPr>
                <w:rFonts w:cs="Gotham"/>
                <w:color w:val="000000"/>
                <w:sz w:val="18"/>
                <w:szCs w:val="18"/>
                <w:lang w:val="es-ES"/>
              </w:rPr>
            </w:pPr>
            <w:r w:rsidRPr="004830D0">
              <w:rPr>
                <w:rFonts w:cs="Gotham"/>
                <w:color w:val="000000"/>
                <w:sz w:val="18"/>
                <w:szCs w:val="18"/>
                <w:lang w:val="es-ES"/>
              </w:rPr>
              <w:t xml:space="preserve">CE.CS.F.5.7. Analiza y diferencia los significados de estética y placer en diferentes contextos históricos, considerando su relación con el espacio público y el privado y las reflexiones de Epicuro y Onfray. </w:t>
            </w:r>
          </w:p>
          <w:p w:rsidR="00611C73" w:rsidRPr="004830D0" w:rsidRDefault="00611C73" w:rsidP="00E3281C">
            <w:pPr>
              <w:pStyle w:val="Sinespaciado"/>
              <w:spacing w:line="0" w:lineRule="atLeast"/>
              <w:rPr>
                <w:sz w:val="18"/>
                <w:szCs w:val="18"/>
                <w:lang w:val="es-ES"/>
              </w:rPr>
            </w:pPr>
          </w:p>
        </w:tc>
        <w:tc>
          <w:tcPr>
            <w:tcW w:w="2126" w:type="dxa"/>
          </w:tcPr>
          <w:p w:rsidR="00611C73" w:rsidRPr="004830D0" w:rsidRDefault="00611C73" w:rsidP="00E3281C">
            <w:pPr>
              <w:pStyle w:val="Sinespaciado"/>
              <w:spacing w:line="0" w:lineRule="atLeast"/>
              <w:rPr>
                <w:sz w:val="18"/>
                <w:szCs w:val="18"/>
                <w:lang w:eastAsia="ja-JP"/>
              </w:rPr>
            </w:pPr>
            <w:r w:rsidRPr="004830D0">
              <w:rPr>
                <w:sz w:val="18"/>
                <w:szCs w:val="18"/>
                <w:lang w:eastAsia="ja-JP"/>
              </w:rPr>
              <w:t>I.CS.F.5.1.1. Analiza el origen del pensamiento filosófico como crítica al pensamiento mítico, como la búsqueda del orden y la armonía, y como esfuerzo para explicar los fenómenos sociales y naturales, a partir de la reflexión en torno a problemas concretos, y la elaboración de preguntas complejas en función de ensayar respuestas significativas. (I.2.)</w:t>
            </w:r>
          </w:p>
          <w:p w:rsidR="00611C73" w:rsidRPr="004830D0" w:rsidRDefault="00611C73" w:rsidP="00E3281C">
            <w:pPr>
              <w:pStyle w:val="Sinespaciado"/>
              <w:spacing w:line="0" w:lineRule="atLeast"/>
              <w:rPr>
                <w:sz w:val="18"/>
                <w:szCs w:val="18"/>
                <w:lang w:eastAsia="ja-JP"/>
              </w:rPr>
            </w:pPr>
          </w:p>
          <w:p w:rsidR="00611C73" w:rsidRPr="004830D0" w:rsidRDefault="00611C73" w:rsidP="00E3281C">
            <w:pPr>
              <w:pStyle w:val="Sinespaciado"/>
              <w:spacing w:line="0" w:lineRule="atLeast"/>
              <w:rPr>
                <w:sz w:val="18"/>
                <w:szCs w:val="18"/>
                <w:lang w:eastAsia="ja-JP"/>
              </w:rPr>
            </w:pPr>
            <w:r w:rsidRPr="004830D0">
              <w:rPr>
                <w:sz w:val="18"/>
                <w:szCs w:val="18"/>
                <w:lang w:eastAsia="ja-JP"/>
              </w:rPr>
              <w:t>I.CS.F.5.1.2. Analiza las contribuciones del pensamiento filosófico en las diversas producciones del pensamiento humano en contraste con otras disciplinas, reconociendo la tendencia filosófica en cuanto a lo absoluto, hechos factuales y pensamiento cotidiano. (I.2.)</w:t>
            </w:r>
          </w:p>
          <w:p w:rsidR="00611C73" w:rsidRPr="004830D0" w:rsidRDefault="00611C73" w:rsidP="00E3281C">
            <w:pPr>
              <w:pStyle w:val="Sinespaciado"/>
              <w:spacing w:line="0" w:lineRule="atLeast"/>
              <w:rPr>
                <w:rFonts w:cs="Gotham"/>
                <w:color w:val="000000"/>
                <w:sz w:val="18"/>
                <w:szCs w:val="18"/>
              </w:rPr>
            </w:pPr>
          </w:p>
          <w:p w:rsidR="00611C73" w:rsidRPr="004830D0" w:rsidRDefault="00611C73" w:rsidP="00E3281C">
            <w:pPr>
              <w:pStyle w:val="Sinespaciado"/>
              <w:spacing w:line="0" w:lineRule="atLeast"/>
              <w:rPr>
                <w:rFonts w:cs="Gotham"/>
                <w:color w:val="000000"/>
                <w:sz w:val="18"/>
                <w:szCs w:val="18"/>
                <w:lang w:val="es-ES"/>
              </w:rPr>
            </w:pPr>
            <w:r w:rsidRPr="004830D0">
              <w:rPr>
                <w:rFonts w:cs="Gotham"/>
                <w:color w:val="000000"/>
                <w:sz w:val="18"/>
                <w:szCs w:val="18"/>
                <w:lang w:val="es-ES"/>
              </w:rPr>
              <w:t xml:space="preserve">I.CS.F.5.7.1. Discute los </w:t>
            </w:r>
            <w:r w:rsidRPr="004830D0">
              <w:rPr>
                <w:rFonts w:cs="Gotham"/>
                <w:color w:val="000000"/>
                <w:sz w:val="18"/>
                <w:szCs w:val="18"/>
                <w:lang w:val="es-ES"/>
              </w:rPr>
              <w:lastRenderedPageBreak/>
              <w:t>significados de estética, belleza, felicidad y placer a partir de las reflexiones de Epicuro y Onfray, relacionándolos con las acciones de la sociedad moderna. (J.4., S4)</w:t>
            </w:r>
          </w:p>
          <w:p w:rsidR="00611C73" w:rsidRPr="004830D0" w:rsidRDefault="00611C73" w:rsidP="00E3281C">
            <w:pPr>
              <w:pStyle w:val="Sinespaciado"/>
              <w:spacing w:line="0" w:lineRule="atLeast"/>
              <w:rPr>
                <w:sz w:val="18"/>
                <w:szCs w:val="18"/>
              </w:rPr>
            </w:pPr>
          </w:p>
        </w:tc>
      </w:tr>
    </w:tbl>
    <w:p w:rsidR="00611C73" w:rsidRPr="004830D0" w:rsidRDefault="00611C73" w:rsidP="00611C73">
      <w:pPr>
        <w:rPr>
          <w:sz w:val="18"/>
          <w:szCs w:val="18"/>
        </w:rPr>
      </w:pPr>
    </w:p>
    <w:p w:rsidR="001249FF" w:rsidRPr="004830D0" w:rsidRDefault="001249FF">
      <w:r w:rsidRPr="004830D0">
        <w:br w:type="page"/>
      </w:r>
    </w:p>
    <w:p w:rsidR="00643A3A" w:rsidRPr="004830D0" w:rsidRDefault="00643A3A" w:rsidP="00643A3A">
      <w:pPr>
        <w:jc w:val="center"/>
        <w:rPr>
          <w:rFonts w:ascii="Verdana" w:hAnsi="Verdana"/>
          <w:b/>
          <w:sz w:val="24"/>
          <w:szCs w:val="28"/>
        </w:rPr>
      </w:pPr>
      <w:r w:rsidRPr="004830D0">
        <w:rPr>
          <w:rFonts w:ascii="Verdana" w:hAnsi="Verdana"/>
          <w:b/>
          <w:sz w:val="24"/>
          <w:szCs w:val="28"/>
        </w:rPr>
        <w:lastRenderedPageBreak/>
        <w:t>NIVEL   5: AL FINALIZAR EL TERCERO DE BGU (1RO, 2DO,3RO BGU)</w:t>
      </w:r>
    </w:p>
    <w:p w:rsidR="00643A3A" w:rsidRPr="004830D0" w:rsidRDefault="00643A3A" w:rsidP="00643A3A">
      <w:pPr>
        <w:rPr>
          <w:b/>
          <w:sz w:val="28"/>
          <w:szCs w:val="28"/>
        </w:rPr>
      </w:pPr>
    </w:p>
    <w:p w:rsidR="00643A3A" w:rsidRPr="004830D0" w:rsidRDefault="00643A3A" w:rsidP="00643A3A">
      <w:pPr>
        <w:jc w:val="center"/>
        <w:rPr>
          <w:b/>
          <w:sz w:val="28"/>
          <w:szCs w:val="28"/>
        </w:rPr>
      </w:pPr>
      <w:r w:rsidRPr="004830D0">
        <w:rPr>
          <w:b/>
          <w:sz w:val="28"/>
          <w:szCs w:val="28"/>
        </w:rPr>
        <w:t>GRADO/CURSO:      PRIMERO DE BGU</w:t>
      </w:r>
    </w:p>
    <w:tbl>
      <w:tblPr>
        <w:tblStyle w:val="Tablaconcuadrcula"/>
        <w:tblW w:w="0" w:type="auto"/>
        <w:tblLook w:val="04A0" w:firstRow="1" w:lastRow="0" w:firstColumn="1" w:lastColumn="0" w:noHBand="0" w:noVBand="1"/>
      </w:tblPr>
      <w:tblGrid>
        <w:gridCol w:w="1814"/>
        <w:gridCol w:w="1794"/>
        <w:gridCol w:w="1686"/>
        <w:gridCol w:w="1780"/>
        <w:gridCol w:w="1929"/>
      </w:tblGrid>
      <w:tr w:rsidR="00643A3A" w:rsidRPr="004830D0" w:rsidTr="00E3281C">
        <w:tc>
          <w:tcPr>
            <w:tcW w:w="11335" w:type="dxa"/>
            <w:gridSpan w:val="4"/>
            <w:shd w:val="clear" w:color="auto" w:fill="FBD4B4" w:themeFill="accent6" w:themeFillTint="66"/>
          </w:tcPr>
          <w:p w:rsidR="00643A3A" w:rsidRPr="004830D0" w:rsidRDefault="00643A3A" w:rsidP="00E3281C">
            <w:pPr>
              <w:jc w:val="center"/>
              <w:rPr>
                <w:rFonts w:ascii="Verdana" w:hAnsi="Verdana"/>
                <w:b/>
                <w:sz w:val="24"/>
                <w:szCs w:val="24"/>
              </w:rPr>
            </w:pPr>
            <w:r w:rsidRPr="004830D0">
              <w:rPr>
                <w:rFonts w:ascii="Verdana" w:hAnsi="Verdana"/>
                <w:b/>
                <w:sz w:val="28"/>
                <w:szCs w:val="28"/>
              </w:rPr>
              <w:t>ASIGNATURA: HISTORIA Y CIENCIAS SOCIALES</w:t>
            </w:r>
          </w:p>
        </w:tc>
        <w:tc>
          <w:tcPr>
            <w:tcW w:w="3544" w:type="dxa"/>
            <w:shd w:val="clear" w:color="auto" w:fill="FBD4B4" w:themeFill="accent6" w:themeFillTint="66"/>
          </w:tcPr>
          <w:p w:rsidR="00643A3A" w:rsidRPr="004830D0" w:rsidRDefault="00643A3A" w:rsidP="00E3281C">
            <w:pPr>
              <w:jc w:val="center"/>
              <w:rPr>
                <w:rFonts w:ascii="Verdana" w:hAnsi="Verdana"/>
                <w:b/>
                <w:sz w:val="28"/>
                <w:szCs w:val="28"/>
              </w:rPr>
            </w:pPr>
          </w:p>
        </w:tc>
      </w:tr>
      <w:tr w:rsidR="00643A3A" w:rsidRPr="004830D0" w:rsidTr="00E3281C">
        <w:tc>
          <w:tcPr>
            <w:tcW w:w="2036" w:type="dxa"/>
          </w:tcPr>
          <w:p w:rsidR="00643A3A" w:rsidRPr="004830D0" w:rsidRDefault="00643A3A" w:rsidP="00E3281C">
            <w:pPr>
              <w:rPr>
                <w:b/>
              </w:rPr>
            </w:pPr>
            <w:r w:rsidRPr="004830D0">
              <w:rPr>
                <w:rFonts w:ascii="Verdana" w:hAnsi="Verdana"/>
                <w:b/>
                <w:sz w:val="24"/>
                <w:szCs w:val="24"/>
              </w:rPr>
              <w:t>DOMINIOS</w:t>
            </w:r>
          </w:p>
        </w:tc>
        <w:tc>
          <w:tcPr>
            <w:tcW w:w="2921" w:type="dxa"/>
          </w:tcPr>
          <w:p w:rsidR="00643A3A" w:rsidRPr="004830D0" w:rsidRDefault="00643A3A" w:rsidP="00E3281C">
            <w:pPr>
              <w:rPr>
                <w:b/>
              </w:rPr>
            </w:pPr>
            <w:r w:rsidRPr="004830D0">
              <w:rPr>
                <w:rFonts w:ascii="Verdana" w:hAnsi="Verdana"/>
                <w:b/>
                <w:sz w:val="24"/>
                <w:szCs w:val="24"/>
              </w:rPr>
              <w:t>ESTANDARES</w:t>
            </w:r>
          </w:p>
        </w:tc>
        <w:tc>
          <w:tcPr>
            <w:tcW w:w="2693" w:type="dxa"/>
          </w:tcPr>
          <w:p w:rsidR="00643A3A" w:rsidRPr="004830D0" w:rsidRDefault="00643A3A" w:rsidP="00E3281C">
            <w:pPr>
              <w:rPr>
                <w:rFonts w:ascii="Verdana" w:hAnsi="Verdana"/>
                <w:b/>
                <w:sz w:val="24"/>
              </w:rPr>
            </w:pPr>
            <w:r w:rsidRPr="004830D0">
              <w:rPr>
                <w:rFonts w:ascii="Verdana" w:hAnsi="Verdana"/>
                <w:b/>
                <w:sz w:val="24"/>
              </w:rPr>
              <w:t>DESTREZAS CON CRITERIO DE DESEMPEÑO</w:t>
            </w:r>
          </w:p>
        </w:tc>
        <w:tc>
          <w:tcPr>
            <w:tcW w:w="3685" w:type="dxa"/>
          </w:tcPr>
          <w:p w:rsidR="00643A3A" w:rsidRPr="004830D0" w:rsidRDefault="00643A3A" w:rsidP="00E3281C">
            <w:pPr>
              <w:rPr>
                <w:rFonts w:ascii="Verdana" w:hAnsi="Verdana"/>
                <w:b/>
                <w:sz w:val="24"/>
              </w:rPr>
            </w:pPr>
            <w:r w:rsidRPr="004830D0">
              <w:rPr>
                <w:rFonts w:ascii="Verdana" w:hAnsi="Verdana"/>
                <w:b/>
                <w:sz w:val="24"/>
              </w:rPr>
              <w:t xml:space="preserve">CRITERIOS DE EVALUACION </w:t>
            </w:r>
          </w:p>
        </w:tc>
        <w:tc>
          <w:tcPr>
            <w:tcW w:w="3544" w:type="dxa"/>
          </w:tcPr>
          <w:p w:rsidR="00643A3A" w:rsidRPr="004830D0" w:rsidRDefault="00643A3A" w:rsidP="00E3281C">
            <w:pPr>
              <w:rPr>
                <w:rFonts w:ascii="Verdana" w:hAnsi="Verdana"/>
                <w:b/>
                <w:sz w:val="24"/>
              </w:rPr>
            </w:pPr>
            <w:r w:rsidRPr="004830D0">
              <w:rPr>
                <w:rFonts w:ascii="Verdana" w:hAnsi="Verdana"/>
                <w:b/>
                <w:sz w:val="24"/>
              </w:rPr>
              <w:t>INDICADORES DE EVALUACION</w:t>
            </w:r>
          </w:p>
        </w:tc>
      </w:tr>
      <w:tr w:rsidR="00643A3A" w:rsidRPr="004830D0" w:rsidTr="00E3281C">
        <w:tc>
          <w:tcPr>
            <w:tcW w:w="2036" w:type="dxa"/>
            <w:vMerge w:val="restart"/>
          </w:tcPr>
          <w:p w:rsidR="00643A3A" w:rsidRPr="004830D0" w:rsidRDefault="00643A3A" w:rsidP="00E3281C">
            <w:pPr>
              <w:jc w:val="both"/>
              <w:rPr>
                <w:rFonts w:ascii="Verdana" w:hAnsi="Verdana"/>
                <w:b/>
                <w:sz w:val="20"/>
                <w:szCs w:val="20"/>
              </w:rPr>
            </w:pPr>
          </w:p>
          <w:p w:rsidR="00643A3A" w:rsidRPr="004830D0" w:rsidRDefault="00643A3A" w:rsidP="00E3281C">
            <w:pPr>
              <w:jc w:val="both"/>
              <w:rPr>
                <w:rFonts w:ascii="Verdana" w:hAnsi="Verdana"/>
                <w:b/>
                <w:sz w:val="20"/>
                <w:szCs w:val="20"/>
              </w:rPr>
            </w:pPr>
          </w:p>
          <w:p w:rsidR="00643A3A" w:rsidRPr="004830D0" w:rsidRDefault="00643A3A" w:rsidP="00E3281C">
            <w:pPr>
              <w:jc w:val="both"/>
              <w:rPr>
                <w:rFonts w:ascii="Verdana" w:hAnsi="Verdana"/>
                <w:b/>
                <w:sz w:val="20"/>
                <w:szCs w:val="20"/>
              </w:rPr>
            </w:pPr>
          </w:p>
          <w:p w:rsidR="00643A3A" w:rsidRPr="004830D0" w:rsidRDefault="00643A3A" w:rsidP="00E3281C">
            <w:pPr>
              <w:jc w:val="both"/>
              <w:rPr>
                <w:rFonts w:ascii="Verdana" w:hAnsi="Verdana"/>
                <w:b/>
                <w:sz w:val="20"/>
                <w:szCs w:val="20"/>
              </w:rPr>
            </w:pPr>
            <w:r w:rsidRPr="004830D0">
              <w:rPr>
                <w:rFonts w:ascii="Verdana" w:hAnsi="Verdana"/>
                <w:b/>
                <w:sz w:val="20"/>
                <w:szCs w:val="20"/>
              </w:rPr>
              <w:t xml:space="preserve">CONSTRUCCION </w:t>
            </w:r>
          </w:p>
          <w:p w:rsidR="00643A3A" w:rsidRPr="004830D0" w:rsidRDefault="00643A3A" w:rsidP="00E3281C">
            <w:pPr>
              <w:jc w:val="both"/>
              <w:rPr>
                <w:rFonts w:ascii="Verdana" w:hAnsi="Verdana"/>
                <w:b/>
                <w:sz w:val="20"/>
                <w:szCs w:val="20"/>
              </w:rPr>
            </w:pPr>
          </w:p>
          <w:p w:rsidR="00643A3A" w:rsidRPr="004830D0" w:rsidRDefault="00643A3A" w:rsidP="00E3281C">
            <w:pPr>
              <w:jc w:val="both"/>
              <w:rPr>
                <w:rFonts w:ascii="Verdana" w:hAnsi="Verdana"/>
                <w:b/>
                <w:sz w:val="20"/>
                <w:szCs w:val="20"/>
              </w:rPr>
            </w:pPr>
          </w:p>
          <w:p w:rsidR="00643A3A" w:rsidRPr="004830D0" w:rsidRDefault="00643A3A" w:rsidP="00E3281C">
            <w:pPr>
              <w:jc w:val="both"/>
              <w:rPr>
                <w:rFonts w:ascii="Verdana" w:hAnsi="Verdana"/>
                <w:b/>
                <w:sz w:val="20"/>
                <w:szCs w:val="20"/>
              </w:rPr>
            </w:pPr>
          </w:p>
          <w:p w:rsidR="00643A3A" w:rsidRPr="004830D0" w:rsidRDefault="00643A3A" w:rsidP="00E3281C">
            <w:pPr>
              <w:jc w:val="both"/>
              <w:rPr>
                <w:rFonts w:ascii="Verdana" w:hAnsi="Verdana"/>
                <w:b/>
                <w:sz w:val="20"/>
                <w:szCs w:val="20"/>
              </w:rPr>
            </w:pPr>
            <w:r w:rsidRPr="004830D0">
              <w:rPr>
                <w:rFonts w:ascii="Verdana" w:hAnsi="Verdana"/>
                <w:b/>
                <w:sz w:val="20"/>
                <w:szCs w:val="20"/>
              </w:rPr>
              <w:t xml:space="preserve">HISTORICA </w:t>
            </w:r>
          </w:p>
          <w:p w:rsidR="00643A3A" w:rsidRPr="004830D0" w:rsidRDefault="00643A3A" w:rsidP="00E3281C">
            <w:pPr>
              <w:jc w:val="both"/>
              <w:rPr>
                <w:rFonts w:ascii="Verdana" w:hAnsi="Verdana"/>
                <w:b/>
                <w:sz w:val="20"/>
                <w:szCs w:val="20"/>
              </w:rPr>
            </w:pPr>
          </w:p>
          <w:p w:rsidR="00643A3A" w:rsidRPr="004830D0" w:rsidRDefault="00643A3A" w:rsidP="00E3281C">
            <w:pPr>
              <w:jc w:val="both"/>
              <w:rPr>
                <w:rFonts w:ascii="Verdana" w:hAnsi="Verdana"/>
                <w:b/>
                <w:sz w:val="20"/>
                <w:szCs w:val="20"/>
              </w:rPr>
            </w:pPr>
          </w:p>
          <w:p w:rsidR="00643A3A" w:rsidRPr="004830D0" w:rsidRDefault="00643A3A" w:rsidP="00E3281C">
            <w:pPr>
              <w:jc w:val="both"/>
              <w:rPr>
                <w:rFonts w:ascii="Verdana" w:hAnsi="Verdana"/>
                <w:b/>
                <w:sz w:val="20"/>
                <w:szCs w:val="20"/>
              </w:rPr>
            </w:pPr>
          </w:p>
          <w:p w:rsidR="00643A3A" w:rsidRPr="004830D0" w:rsidRDefault="00643A3A" w:rsidP="00E3281C">
            <w:pPr>
              <w:jc w:val="both"/>
              <w:rPr>
                <w:rFonts w:ascii="Verdana" w:hAnsi="Verdana"/>
                <w:b/>
                <w:sz w:val="20"/>
                <w:szCs w:val="20"/>
              </w:rPr>
            </w:pPr>
            <w:r w:rsidRPr="004830D0">
              <w:rPr>
                <w:rFonts w:ascii="Verdana" w:hAnsi="Verdana"/>
                <w:b/>
                <w:sz w:val="20"/>
                <w:szCs w:val="20"/>
              </w:rPr>
              <w:t xml:space="preserve">DE LA </w:t>
            </w:r>
          </w:p>
          <w:p w:rsidR="00643A3A" w:rsidRPr="004830D0" w:rsidRDefault="00643A3A" w:rsidP="00E3281C">
            <w:pPr>
              <w:jc w:val="both"/>
              <w:rPr>
                <w:rFonts w:ascii="Verdana" w:hAnsi="Verdana"/>
                <w:b/>
                <w:sz w:val="20"/>
                <w:szCs w:val="20"/>
              </w:rPr>
            </w:pPr>
          </w:p>
          <w:p w:rsidR="00643A3A" w:rsidRPr="004830D0" w:rsidRDefault="00643A3A" w:rsidP="00E3281C">
            <w:pPr>
              <w:jc w:val="both"/>
              <w:rPr>
                <w:rFonts w:ascii="Verdana" w:hAnsi="Verdana"/>
                <w:b/>
                <w:sz w:val="20"/>
                <w:szCs w:val="20"/>
              </w:rPr>
            </w:pPr>
          </w:p>
          <w:p w:rsidR="00643A3A" w:rsidRPr="004830D0" w:rsidRDefault="00643A3A" w:rsidP="00E3281C">
            <w:pPr>
              <w:jc w:val="both"/>
              <w:rPr>
                <w:rFonts w:ascii="Verdana" w:hAnsi="Verdana"/>
                <w:b/>
                <w:sz w:val="20"/>
                <w:szCs w:val="20"/>
              </w:rPr>
            </w:pPr>
          </w:p>
          <w:p w:rsidR="00643A3A" w:rsidRPr="004830D0" w:rsidRDefault="00643A3A" w:rsidP="00E3281C">
            <w:pPr>
              <w:jc w:val="both"/>
              <w:rPr>
                <w:rFonts w:ascii="Verdana" w:hAnsi="Verdana"/>
                <w:b/>
                <w:sz w:val="20"/>
                <w:szCs w:val="20"/>
              </w:rPr>
            </w:pPr>
          </w:p>
          <w:p w:rsidR="00643A3A" w:rsidRPr="004830D0" w:rsidRDefault="00643A3A" w:rsidP="00E3281C">
            <w:pPr>
              <w:jc w:val="both"/>
              <w:rPr>
                <w:rFonts w:ascii="Verdana" w:hAnsi="Verdana"/>
                <w:b/>
                <w:sz w:val="20"/>
                <w:szCs w:val="20"/>
              </w:rPr>
            </w:pPr>
          </w:p>
          <w:p w:rsidR="00643A3A" w:rsidRPr="004830D0" w:rsidRDefault="00643A3A" w:rsidP="00E3281C">
            <w:pPr>
              <w:jc w:val="both"/>
              <w:rPr>
                <w:rFonts w:ascii="Verdana" w:hAnsi="Verdana"/>
                <w:b/>
                <w:sz w:val="20"/>
                <w:szCs w:val="20"/>
              </w:rPr>
            </w:pPr>
            <w:r w:rsidRPr="004830D0">
              <w:rPr>
                <w:rFonts w:ascii="Verdana" w:hAnsi="Verdana"/>
                <w:b/>
                <w:sz w:val="20"/>
                <w:szCs w:val="20"/>
              </w:rPr>
              <w:t>SOCIEDAD</w:t>
            </w:r>
          </w:p>
          <w:p w:rsidR="00643A3A" w:rsidRPr="004830D0" w:rsidRDefault="00643A3A" w:rsidP="00E3281C"/>
        </w:tc>
        <w:tc>
          <w:tcPr>
            <w:tcW w:w="2921" w:type="dxa"/>
          </w:tcPr>
          <w:p w:rsidR="00643A3A" w:rsidRPr="004830D0" w:rsidRDefault="00643A3A" w:rsidP="00E3281C">
            <w:pPr>
              <w:pStyle w:val="Pa0"/>
              <w:jc w:val="both"/>
              <w:rPr>
                <w:rStyle w:val="A11"/>
                <w:rFonts w:ascii="Verdana" w:hAnsi="Verdana" w:cs="HelveticaNeueLT Std Thin"/>
                <w:sz w:val="20"/>
                <w:szCs w:val="20"/>
              </w:rPr>
            </w:pPr>
            <w:r w:rsidRPr="004830D0">
              <w:rPr>
                <w:rStyle w:val="A11"/>
                <w:rFonts w:ascii="Verdana" w:hAnsi="Verdana"/>
                <w:sz w:val="20"/>
                <w:szCs w:val="20"/>
              </w:rPr>
              <w:t xml:space="preserve">• </w:t>
            </w:r>
            <w:r w:rsidRPr="004830D0">
              <w:rPr>
                <w:rStyle w:val="A11"/>
                <w:rFonts w:ascii="Verdana" w:hAnsi="Verdana" w:cs="HelveticaNeueLT Std Thin"/>
                <w:sz w:val="20"/>
                <w:szCs w:val="20"/>
              </w:rPr>
              <w:t>Selecciona, analiza y contrasta información de diversas fuentes</w:t>
            </w:r>
            <w:r w:rsidRPr="004830D0">
              <w:rPr>
                <w:rStyle w:val="A12"/>
                <w:rFonts w:ascii="Verdana" w:hAnsi="Verdana"/>
                <w:sz w:val="20"/>
                <w:szCs w:val="20"/>
              </w:rPr>
              <w:t>15</w:t>
            </w:r>
            <w:r w:rsidRPr="004830D0">
              <w:rPr>
                <w:rStyle w:val="A11"/>
                <w:rFonts w:ascii="Verdana" w:hAnsi="Verdana" w:cs="HelveticaNeueLT Std Thin"/>
                <w:sz w:val="20"/>
                <w:szCs w:val="20"/>
              </w:rPr>
              <w:t>; plantea problemas, hipótesis, y argumenta sobre temas históricos analizados desde diferentes enfoques</w:t>
            </w:r>
            <w:r w:rsidRPr="004830D0">
              <w:rPr>
                <w:rStyle w:val="A12"/>
                <w:rFonts w:ascii="Verdana" w:hAnsi="Verdana"/>
                <w:sz w:val="20"/>
                <w:szCs w:val="20"/>
              </w:rPr>
              <w:t xml:space="preserve">16 </w:t>
            </w:r>
            <w:r w:rsidRPr="004830D0">
              <w:rPr>
                <w:rStyle w:val="A11"/>
                <w:rFonts w:ascii="Verdana" w:hAnsi="Verdana" w:cs="HelveticaNeueLT Std Thin"/>
                <w:sz w:val="20"/>
                <w:szCs w:val="20"/>
              </w:rPr>
              <w:t>y puntos de vista con perspectiva histórica</w:t>
            </w:r>
          </w:p>
        </w:tc>
        <w:tc>
          <w:tcPr>
            <w:tcW w:w="2693" w:type="dxa"/>
          </w:tcPr>
          <w:p w:rsidR="00643A3A" w:rsidRPr="004830D0" w:rsidRDefault="00643A3A" w:rsidP="00E3281C">
            <w:pPr>
              <w:pStyle w:val="Pa8"/>
              <w:spacing w:before="100" w:after="100"/>
              <w:rPr>
                <w:rFonts w:ascii="Arial" w:hAnsi="Arial" w:cs="Arial"/>
                <w:color w:val="000000"/>
                <w:sz w:val="16"/>
                <w:szCs w:val="16"/>
              </w:rPr>
            </w:pPr>
            <w:r w:rsidRPr="004830D0">
              <w:rPr>
                <w:rFonts w:ascii="Arial" w:hAnsi="Arial" w:cs="Arial"/>
                <w:color w:val="000000"/>
                <w:sz w:val="16"/>
                <w:szCs w:val="16"/>
              </w:rPr>
              <w:t xml:space="preserve">CS.H.5.1.1. </w:t>
            </w:r>
          </w:p>
          <w:p w:rsidR="00643A3A" w:rsidRPr="004830D0" w:rsidRDefault="00643A3A" w:rsidP="00E3281C">
            <w:pPr>
              <w:pStyle w:val="Pa8"/>
              <w:spacing w:before="100" w:after="100"/>
              <w:rPr>
                <w:rFonts w:ascii="Arial" w:hAnsi="Arial" w:cs="Arial"/>
                <w:color w:val="000000"/>
                <w:sz w:val="16"/>
                <w:szCs w:val="16"/>
              </w:rPr>
            </w:pPr>
            <w:r w:rsidRPr="004830D0">
              <w:rPr>
                <w:rFonts w:ascii="Arial" w:hAnsi="Arial" w:cs="Arial"/>
                <w:color w:val="000000"/>
                <w:sz w:val="16"/>
                <w:szCs w:val="16"/>
              </w:rPr>
              <w:t>Contrastar los conceptos de historia e historiografía con el fin de diferenciar la realidad de la construcción intelectual.</w:t>
            </w:r>
          </w:p>
          <w:p w:rsidR="00643A3A" w:rsidRPr="004830D0" w:rsidRDefault="00643A3A" w:rsidP="00E3281C">
            <w:pPr>
              <w:pStyle w:val="Pa8"/>
              <w:spacing w:before="100" w:after="100"/>
              <w:rPr>
                <w:rFonts w:ascii="Arial" w:hAnsi="Arial" w:cs="Arial"/>
                <w:color w:val="000000"/>
                <w:sz w:val="16"/>
                <w:szCs w:val="16"/>
              </w:rPr>
            </w:pPr>
            <w:r w:rsidRPr="004830D0">
              <w:rPr>
                <w:rFonts w:ascii="Arial" w:hAnsi="Arial" w:cs="Arial"/>
                <w:color w:val="000000"/>
                <w:sz w:val="16"/>
                <w:szCs w:val="16"/>
              </w:rPr>
              <w:t xml:space="preserve"> </w:t>
            </w:r>
          </w:p>
          <w:p w:rsidR="00643A3A" w:rsidRPr="004830D0" w:rsidRDefault="00643A3A" w:rsidP="00E3281C">
            <w:pPr>
              <w:pStyle w:val="Pa8"/>
              <w:spacing w:before="100" w:after="100"/>
              <w:rPr>
                <w:rFonts w:ascii="Arial" w:hAnsi="Arial" w:cs="Arial"/>
                <w:color w:val="000000"/>
                <w:sz w:val="16"/>
                <w:szCs w:val="16"/>
              </w:rPr>
            </w:pPr>
            <w:r w:rsidRPr="004830D0">
              <w:rPr>
                <w:rFonts w:ascii="Arial" w:hAnsi="Arial" w:cs="Arial"/>
                <w:color w:val="000000"/>
                <w:sz w:val="16"/>
                <w:szCs w:val="16"/>
              </w:rPr>
              <w:t xml:space="preserve">CS.H.5.1.2. </w:t>
            </w:r>
          </w:p>
          <w:p w:rsidR="00643A3A" w:rsidRPr="004830D0" w:rsidRDefault="00643A3A" w:rsidP="00E3281C">
            <w:pPr>
              <w:pStyle w:val="Pa8"/>
              <w:spacing w:before="100" w:after="100"/>
              <w:rPr>
                <w:rFonts w:ascii="Arial" w:hAnsi="Arial" w:cs="Arial"/>
                <w:color w:val="000000"/>
                <w:sz w:val="16"/>
                <w:szCs w:val="16"/>
              </w:rPr>
            </w:pPr>
            <w:r w:rsidRPr="004830D0">
              <w:rPr>
                <w:rFonts w:ascii="Arial" w:hAnsi="Arial" w:cs="Arial"/>
                <w:color w:val="000000"/>
                <w:sz w:val="16"/>
                <w:szCs w:val="16"/>
              </w:rPr>
              <w:t>Examinar el término “cultura” como producción material y sim</w:t>
            </w:r>
            <w:r w:rsidRPr="004830D0">
              <w:rPr>
                <w:rFonts w:ascii="Arial" w:hAnsi="Arial" w:cs="Arial"/>
                <w:color w:val="000000"/>
                <w:sz w:val="16"/>
                <w:szCs w:val="16"/>
              </w:rPr>
              <w:softHyphen/>
              <w:t xml:space="preserve">bólica y ejemplificar con aspectos de la vida cotidiana. </w:t>
            </w:r>
          </w:p>
          <w:p w:rsidR="00643A3A" w:rsidRPr="004830D0" w:rsidRDefault="00643A3A" w:rsidP="00E3281C">
            <w:pPr>
              <w:rPr>
                <w:rFonts w:ascii="Arial" w:hAnsi="Arial" w:cs="Arial"/>
                <w:sz w:val="16"/>
                <w:szCs w:val="16"/>
                <w:lang w:val="es-EC"/>
              </w:rPr>
            </w:pPr>
          </w:p>
          <w:p w:rsidR="00643A3A" w:rsidRPr="004830D0" w:rsidRDefault="00643A3A" w:rsidP="00E3281C">
            <w:pPr>
              <w:pStyle w:val="Pa8"/>
              <w:spacing w:before="100" w:after="100"/>
              <w:rPr>
                <w:rFonts w:ascii="Arial" w:hAnsi="Arial" w:cs="Arial"/>
                <w:color w:val="000000"/>
                <w:sz w:val="16"/>
                <w:szCs w:val="16"/>
              </w:rPr>
            </w:pPr>
            <w:r w:rsidRPr="004830D0">
              <w:rPr>
                <w:rFonts w:ascii="Arial" w:hAnsi="Arial" w:cs="Arial"/>
                <w:color w:val="000000"/>
                <w:sz w:val="16"/>
                <w:szCs w:val="16"/>
              </w:rPr>
              <w:t xml:space="preserve">CS.H.5.1.3. </w:t>
            </w:r>
          </w:p>
          <w:p w:rsidR="00643A3A" w:rsidRPr="004830D0" w:rsidRDefault="00643A3A" w:rsidP="00E3281C">
            <w:pPr>
              <w:pStyle w:val="Pa8"/>
              <w:spacing w:before="100" w:after="100"/>
              <w:rPr>
                <w:rFonts w:ascii="Arial" w:hAnsi="Arial" w:cs="Arial"/>
                <w:color w:val="000000"/>
                <w:sz w:val="16"/>
                <w:szCs w:val="16"/>
              </w:rPr>
            </w:pPr>
            <w:r w:rsidRPr="004830D0">
              <w:rPr>
                <w:rFonts w:ascii="Arial" w:hAnsi="Arial" w:cs="Arial"/>
                <w:color w:val="000000"/>
                <w:sz w:val="16"/>
                <w:szCs w:val="16"/>
              </w:rPr>
              <w:t xml:space="preserve">Explicar y valorar la importancia del trabajo colectivo y solidario como condición de la existencia y supervivencia humana. </w:t>
            </w:r>
          </w:p>
          <w:p w:rsidR="00643A3A" w:rsidRPr="004830D0" w:rsidRDefault="00643A3A" w:rsidP="00E3281C">
            <w:pPr>
              <w:rPr>
                <w:lang w:val="es-EC"/>
              </w:rPr>
            </w:pPr>
          </w:p>
          <w:p w:rsidR="00643A3A" w:rsidRPr="004830D0" w:rsidRDefault="00643A3A" w:rsidP="00E3281C">
            <w:pPr>
              <w:pStyle w:val="Pa8"/>
              <w:spacing w:before="100" w:after="100"/>
              <w:rPr>
                <w:rFonts w:ascii="Arial" w:hAnsi="Arial" w:cs="Arial"/>
                <w:color w:val="000000"/>
                <w:sz w:val="16"/>
                <w:szCs w:val="16"/>
              </w:rPr>
            </w:pPr>
            <w:r w:rsidRPr="004830D0">
              <w:rPr>
                <w:rFonts w:ascii="Arial" w:hAnsi="Arial" w:cs="Arial"/>
                <w:color w:val="000000"/>
                <w:sz w:val="16"/>
                <w:szCs w:val="16"/>
              </w:rPr>
              <w:t xml:space="preserve">CS.H.5.1.7. </w:t>
            </w:r>
          </w:p>
          <w:p w:rsidR="00643A3A" w:rsidRPr="004830D0" w:rsidRDefault="00643A3A" w:rsidP="00E3281C">
            <w:pPr>
              <w:pStyle w:val="Pa8"/>
              <w:spacing w:before="100" w:after="100"/>
              <w:rPr>
                <w:rFonts w:ascii="Arial" w:hAnsi="Arial" w:cs="Arial"/>
                <w:color w:val="000000"/>
                <w:sz w:val="16"/>
                <w:szCs w:val="16"/>
              </w:rPr>
            </w:pPr>
            <w:r w:rsidRPr="004830D0">
              <w:rPr>
                <w:rFonts w:ascii="Arial" w:hAnsi="Arial" w:cs="Arial"/>
                <w:color w:val="000000"/>
                <w:sz w:val="16"/>
                <w:szCs w:val="16"/>
              </w:rPr>
              <w:t>Explicar y valorar la función del trabajo humano en la construc</w:t>
            </w:r>
            <w:r w:rsidRPr="004830D0">
              <w:rPr>
                <w:rFonts w:ascii="Arial" w:hAnsi="Arial" w:cs="Arial"/>
                <w:color w:val="000000"/>
                <w:sz w:val="16"/>
                <w:szCs w:val="16"/>
              </w:rPr>
              <w:softHyphen/>
              <w:t xml:space="preserve">ción de la </w:t>
            </w:r>
            <w:r w:rsidRPr="004830D0">
              <w:rPr>
                <w:rFonts w:ascii="Arial" w:hAnsi="Arial" w:cs="Arial"/>
                <w:color w:val="000000"/>
                <w:sz w:val="16"/>
                <w:szCs w:val="16"/>
              </w:rPr>
              <w:lastRenderedPageBreak/>
              <w:t xml:space="preserve">historia y la cultura. </w:t>
            </w:r>
          </w:p>
          <w:p w:rsidR="00643A3A" w:rsidRPr="004830D0" w:rsidRDefault="00643A3A" w:rsidP="00E3281C">
            <w:pPr>
              <w:pStyle w:val="Pa8"/>
              <w:spacing w:before="100" w:after="100"/>
              <w:rPr>
                <w:rFonts w:ascii="Arial" w:hAnsi="Arial" w:cs="Arial"/>
                <w:color w:val="000000"/>
                <w:sz w:val="16"/>
                <w:szCs w:val="16"/>
              </w:rPr>
            </w:pPr>
            <w:r w:rsidRPr="004830D0">
              <w:rPr>
                <w:rFonts w:ascii="Arial" w:hAnsi="Arial" w:cs="Arial"/>
                <w:color w:val="000000"/>
                <w:sz w:val="16"/>
                <w:szCs w:val="16"/>
              </w:rPr>
              <w:t xml:space="preserve">CS.H.5.1.8. </w:t>
            </w:r>
          </w:p>
          <w:p w:rsidR="00643A3A" w:rsidRPr="004830D0" w:rsidRDefault="00643A3A" w:rsidP="00E3281C">
            <w:pPr>
              <w:pStyle w:val="Pa8"/>
              <w:spacing w:before="100" w:after="100"/>
              <w:rPr>
                <w:rFonts w:cs="Gotham"/>
                <w:color w:val="000000"/>
                <w:sz w:val="21"/>
                <w:szCs w:val="21"/>
              </w:rPr>
            </w:pPr>
            <w:r w:rsidRPr="004830D0">
              <w:rPr>
                <w:rFonts w:ascii="Arial" w:hAnsi="Arial" w:cs="Arial"/>
                <w:color w:val="000000"/>
                <w:sz w:val="16"/>
                <w:szCs w:val="16"/>
              </w:rPr>
              <w:t>Describir y evaluar la influencia de la elaboración de herramien</w:t>
            </w:r>
            <w:r w:rsidRPr="004830D0">
              <w:rPr>
                <w:rFonts w:ascii="Arial" w:hAnsi="Arial" w:cs="Arial"/>
                <w:color w:val="000000"/>
                <w:sz w:val="16"/>
                <w:szCs w:val="16"/>
              </w:rPr>
              <w:softHyphen/>
              <w:t>tas en la transformación biológica y social del ser humano</w:t>
            </w:r>
            <w:r w:rsidRPr="004830D0">
              <w:rPr>
                <w:rFonts w:cs="Gotham"/>
                <w:color w:val="000000"/>
                <w:sz w:val="21"/>
                <w:szCs w:val="21"/>
              </w:rPr>
              <w:t xml:space="preserve">. </w:t>
            </w: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CS.H.5.1.10. Identificar las materias primas y explicar su rela</w:t>
            </w:r>
            <w:r w:rsidRPr="004830D0">
              <w:rPr>
                <w:rFonts w:cs="Gotham"/>
                <w:color w:val="000000"/>
                <w:sz w:val="17"/>
                <w:szCs w:val="17"/>
              </w:rPr>
              <w:softHyphen/>
              <w:t>ción con el tipo de utensilios y herramientas que se confec</w:t>
            </w:r>
            <w:r w:rsidRPr="004830D0">
              <w:rPr>
                <w:rFonts w:cs="Gotham"/>
                <w:color w:val="000000"/>
                <w:sz w:val="17"/>
                <w:szCs w:val="17"/>
              </w:rPr>
              <w:softHyphen/>
              <w:t xml:space="preserve">cionaban </w:t>
            </w: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 xml:space="preserve">CS.H.5.1.4. Analizar y comprender los contenidos y las formas de la educación en la comunidad primitiva (qué se enseñaba y cómo se enseñaba). </w:t>
            </w:r>
          </w:p>
          <w:p w:rsidR="00643A3A" w:rsidRPr="004830D0" w:rsidRDefault="00643A3A" w:rsidP="00E3281C">
            <w:pPr>
              <w:pStyle w:val="Pa8"/>
              <w:spacing w:before="100" w:after="100"/>
              <w:rPr>
                <w:rFonts w:ascii="Arial" w:hAnsi="Arial" w:cs="Arial"/>
                <w:color w:val="000000"/>
                <w:sz w:val="16"/>
                <w:szCs w:val="16"/>
              </w:rPr>
            </w:pPr>
          </w:p>
          <w:p w:rsidR="00643A3A" w:rsidRPr="004830D0" w:rsidRDefault="00643A3A" w:rsidP="00E3281C">
            <w:pPr>
              <w:rPr>
                <w:rFonts w:ascii="Arial" w:hAnsi="Arial" w:cs="Arial"/>
                <w:sz w:val="16"/>
                <w:szCs w:val="16"/>
              </w:rPr>
            </w:pPr>
          </w:p>
          <w:p w:rsidR="00643A3A" w:rsidRPr="004830D0" w:rsidRDefault="00643A3A" w:rsidP="00E3281C">
            <w:pPr>
              <w:rPr>
                <w:rFonts w:ascii="Arial" w:hAnsi="Arial" w:cs="Arial"/>
                <w:sz w:val="16"/>
                <w:szCs w:val="16"/>
              </w:rPr>
            </w:pP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 xml:space="preserve">CS.H.5.1.12. Analizar el proceso de división del trabajo y la producción y apropiación de excedentes. </w:t>
            </w: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 xml:space="preserve">CS.H.5.1.19. Analizar y evaluar la existencia y la división de castas en la sociedad hindú. </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pStyle w:val="Pa12"/>
              <w:spacing w:before="100" w:after="100"/>
              <w:rPr>
                <w:rFonts w:ascii="Arial" w:hAnsi="Arial" w:cs="Arial"/>
                <w:color w:val="000000"/>
                <w:sz w:val="16"/>
                <w:szCs w:val="16"/>
              </w:rPr>
            </w:pPr>
            <w:r w:rsidRPr="004830D0">
              <w:rPr>
                <w:rFonts w:ascii="Arial" w:hAnsi="Arial" w:cs="Arial"/>
                <w:color w:val="000000"/>
                <w:sz w:val="16"/>
                <w:szCs w:val="16"/>
              </w:rPr>
              <w:t xml:space="preserve">CS.H.5.1.14. </w:t>
            </w:r>
            <w:r w:rsidRPr="004830D0">
              <w:rPr>
                <w:rStyle w:val="A13"/>
                <w:rFonts w:ascii="Arial" w:hAnsi="Arial" w:cs="Arial"/>
                <w:sz w:val="16"/>
                <w:szCs w:val="16"/>
              </w:rPr>
              <w:t>Analizar y evaluar el rol y prestigio de la mu</w:t>
            </w:r>
            <w:r w:rsidRPr="004830D0">
              <w:rPr>
                <w:rStyle w:val="A13"/>
                <w:rFonts w:ascii="Arial" w:hAnsi="Arial" w:cs="Arial"/>
                <w:sz w:val="16"/>
                <w:szCs w:val="16"/>
              </w:rPr>
              <w:softHyphen/>
              <w:t>jer en la comunidad primitiva a partir de su función pro</w:t>
            </w:r>
            <w:r w:rsidRPr="004830D0">
              <w:rPr>
                <w:rStyle w:val="A13"/>
                <w:rFonts w:ascii="Arial" w:hAnsi="Arial" w:cs="Arial"/>
                <w:sz w:val="16"/>
                <w:szCs w:val="16"/>
              </w:rPr>
              <w:softHyphen/>
              <w:t xml:space="preserve">ductiva, social y cultural. </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pStyle w:val="Pa12"/>
              <w:spacing w:before="100" w:after="100"/>
              <w:rPr>
                <w:rFonts w:cs="Gotham"/>
                <w:color w:val="000000"/>
                <w:sz w:val="18"/>
                <w:szCs w:val="18"/>
              </w:rPr>
            </w:pPr>
            <w:r w:rsidRPr="004830D0">
              <w:rPr>
                <w:rFonts w:cs="Gotham"/>
                <w:color w:val="000000"/>
                <w:sz w:val="17"/>
                <w:szCs w:val="17"/>
              </w:rPr>
              <w:t xml:space="preserve">CS.H.5.1.31. </w:t>
            </w:r>
            <w:r w:rsidRPr="004830D0">
              <w:rPr>
                <w:rStyle w:val="A13"/>
              </w:rPr>
              <w:t xml:space="preserve">Analizar y </w:t>
            </w:r>
            <w:r w:rsidRPr="004830D0">
              <w:rPr>
                <w:rStyle w:val="A13"/>
              </w:rPr>
              <w:lastRenderedPageBreak/>
              <w:t xml:space="preserve">comparar los roles de la mujer de los diferentes estratos sociales en la Roma antigua </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 xml:space="preserve">CS.H.5.1.24. Reconocer la influencia de los griegos, sobre todo en el Imperio romano, en el Imperio bizantino y, casi dos mil años después, en la Europa del Renacimiento. </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CS.H.5.1.25. Valorar la influencia del pensamiento griego en la cultura occidental, mediante el reconocimiento del ca</w:t>
            </w:r>
            <w:r w:rsidRPr="004830D0">
              <w:rPr>
                <w:rFonts w:cs="Gotham"/>
                <w:color w:val="000000"/>
                <w:sz w:val="17"/>
                <w:szCs w:val="17"/>
              </w:rPr>
              <w:softHyphen/>
              <w:t xml:space="preserve">rácter racional que lo distinguió. </w:t>
            </w: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CS.H.5.1.26. Distinguir y explicar las limitaciones de la de</w:t>
            </w:r>
            <w:r w:rsidRPr="004830D0">
              <w:rPr>
                <w:rFonts w:cs="Gotham"/>
                <w:color w:val="000000"/>
                <w:sz w:val="17"/>
                <w:szCs w:val="17"/>
              </w:rPr>
              <w:softHyphen/>
              <w:t xml:space="preserve">mocracia y de la ciudadanía en la civilización griega. </w:t>
            </w: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CS.H.5.2.1. Determinar las causas y consecuencias de la de</w:t>
            </w:r>
            <w:r w:rsidRPr="004830D0">
              <w:rPr>
                <w:rFonts w:cs="Gotham"/>
                <w:color w:val="000000"/>
                <w:sz w:val="17"/>
                <w:szCs w:val="17"/>
              </w:rPr>
              <w:softHyphen/>
              <w:t xml:space="preserve">cadencia y caída del Imperio romano. </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 xml:space="preserve">CS.H.5.2.2. Caracterizar y diferenciar el Imperio romano de Occidente del Imperio romano de Oriente en el arte y la cultura. </w:t>
            </w: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 xml:space="preserve">CS.H.5.2.3. Analizar y valorar la importancia y </w:t>
            </w:r>
            <w:r w:rsidRPr="004830D0">
              <w:rPr>
                <w:rFonts w:cs="Gotham"/>
                <w:color w:val="000000"/>
                <w:sz w:val="17"/>
                <w:szCs w:val="17"/>
              </w:rPr>
              <w:lastRenderedPageBreak/>
              <w:t>trascenden</w:t>
            </w:r>
            <w:r w:rsidRPr="004830D0">
              <w:rPr>
                <w:rFonts w:cs="Gotham"/>
                <w:color w:val="000000"/>
                <w:sz w:val="17"/>
                <w:szCs w:val="17"/>
              </w:rPr>
              <w:softHyphen/>
              <w:t>cia del Imperio bizantino en la cultura, la religión y la legis</w:t>
            </w:r>
            <w:r w:rsidRPr="004830D0">
              <w:rPr>
                <w:rFonts w:cs="Gotham"/>
                <w:color w:val="000000"/>
                <w:sz w:val="17"/>
                <w:szCs w:val="17"/>
              </w:rPr>
              <w:softHyphen/>
              <w:t xml:space="preserve">lación a lo largo de la Edad Media. </w:t>
            </w:r>
          </w:p>
          <w:p w:rsidR="00643A3A" w:rsidRPr="004830D0" w:rsidRDefault="00643A3A" w:rsidP="00E3281C">
            <w:pPr>
              <w:rPr>
                <w:rFonts w:ascii="Arial" w:hAnsi="Arial" w:cs="Arial"/>
                <w:sz w:val="16"/>
                <w:szCs w:val="16"/>
                <w:lang w:val="es-EC"/>
              </w:rPr>
            </w:pP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CS.H.5.2.4. Examinar y relacionar los procesos de expan</w:t>
            </w:r>
            <w:r w:rsidRPr="004830D0">
              <w:rPr>
                <w:rFonts w:cs="Gotham"/>
                <w:color w:val="000000"/>
                <w:sz w:val="17"/>
                <w:szCs w:val="17"/>
              </w:rPr>
              <w:softHyphen/>
              <w:t>sión del cristianismo y del islamismo y los conflictos moti</w:t>
            </w:r>
            <w:r w:rsidRPr="004830D0">
              <w:rPr>
                <w:rFonts w:cs="Gotham"/>
                <w:color w:val="000000"/>
                <w:sz w:val="17"/>
                <w:szCs w:val="17"/>
              </w:rPr>
              <w:softHyphen/>
              <w:t xml:space="preserve">vados por ellos. </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CS.H.5.2.5. Analizar la influencia y los cambios que introdujo el cristianismo y el islamismo en la vida cotidiana.</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CS.H.5.2.6</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Analizar y valorar el rol de la mujer desde la perspectiva del pensamiento judeocristiano.</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CS.H.5.2.7. Reconocer las motivaciones económicas de las cruzadas en la Edad Media en el contexto de las luchas religiosas.</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CS.H.5.1.23. Analizar y discutir el concepto de “yihad” en la cultura islámica a la luz del análisis de diversas fuentes.</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CS.H.5.2.16. Describir y analizar las principales contribuciones de la civilización árabe al arte y la cultura.</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CS.H.5.2.18 Argumentar los esenciales principios comunes del judaísmo, el cristianismo y el islamismo y sus diferencias fundamentales.</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CS.H.5.2.19. Identificar las condiciones de surgimiento del </w:t>
            </w:r>
            <w:r w:rsidRPr="004830D0">
              <w:rPr>
                <w:rFonts w:ascii="Arial" w:hAnsi="Arial" w:cs="Arial"/>
                <w:sz w:val="16"/>
                <w:szCs w:val="16"/>
                <w:lang w:val="es-EC"/>
              </w:rPr>
              <w:lastRenderedPageBreak/>
              <w:t>Renacimiento y de la nueva visión del ser humano, el Humanismo</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CS.H.5.2.20. Describir y explicar los principales aportes del Renacimiento a las humanidades y las ciencias</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CS.H.5.2.21. Distinguir las causas y consecuencias de la Reforma y sus principales respuestas al cisma religioso de Occidente.</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CS.H.5.2.22. Analizar la Contrarreforma y las diferentes estrategias que utilizó la Iglesia católica para combatir la Reforma Protestante.</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CS.H.5.2.23. Reconocer la Ilustración como base intelectual de la modernidad, sus principales representantes y postulados.</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CS.H.5.2.25. Argumentar sobre las principales causas y consecuencias de la Revolución francesa y la vigencia de sus postulados principales hasta el presente.</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CS.H.5.2.26. Determinar los alcances y las limitaciones del proyecto napoleónico en función de la expansión de los principios de la Revolución francesa.</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CS.H.5.2.27. Identificar y comprender el origen del movimiento obrero a partir de las revoluciones industriales y el surgimiento del </w:t>
            </w:r>
            <w:r w:rsidRPr="004830D0">
              <w:rPr>
                <w:rFonts w:ascii="Arial" w:hAnsi="Arial" w:cs="Arial"/>
                <w:sz w:val="16"/>
                <w:szCs w:val="16"/>
                <w:lang w:val="es-EC"/>
              </w:rPr>
              <w:lastRenderedPageBreak/>
              <w:t>pensamiento socialista.</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CS.H.5.2.28. Identificar y contextualizar las reivindicaciones de los movimientos de mujeres e indígenas para comprender las razones de su invisibilización y exclusión milenaria</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CS.H.5.2.30. Identificar y contextualizar las reivindicaciones de los movimientos ecologista y ecofeminista a partir de la crítica a la visión mercantilista de la Madre Tierra (Pachamama).</w:t>
            </w:r>
          </w:p>
          <w:p w:rsidR="00643A3A" w:rsidRPr="004830D0" w:rsidRDefault="00643A3A" w:rsidP="00E3281C">
            <w:pPr>
              <w:rPr>
                <w:rFonts w:ascii="Arial" w:hAnsi="Arial" w:cs="Arial"/>
                <w:sz w:val="16"/>
                <w:szCs w:val="16"/>
                <w:lang w:val="es-EC"/>
              </w:rPr>
            </w:pPr>
          </w:p>
        </w:tc>
        <w:tc>
          <w:tcPr>
            <w:tcW w:w="3685" w:type="dxa"/>
          </w:tcPr>
          <w:p w:rsidR="00643A3A" w:rsidRPr="004830D0" w:rsidRDefault="00643A3A" w:rsidP="00E3281C">
            <w:pPr>
              <w:pStyle w:val="Pa12"/>
              <w:spacing w:before="100" w:after="100"/>
              <w:rPr>
                <w:rFonts w:ascii="Arial" w:hAnsi="Arial" w:cs="Arial"/>
                <w:color w:val="000000"/>
                <w:sz w:val="16"/>
                <w:szCs w:val="16"/>
              </w:rPr>
            </w:pPr>
            <w:r w:rsidRPr="004830D0">
              <w:rPr>
                <w:rFonts w:ascii="Arial" w:hAnsi="Arial" w:cs="Arial"/>
                <w:color w:val="000000"/>
                <w:sz w:val="16"/>
                <w:szCs w:val="16"/>
              </w:rPr>
              <w:lastRenderedPageBreak/>
              <w:t xml:space="preserve">CE.CS.H.5.1. Analiza y diferencia la historia real de la construcción cultural historiográfica producto de la investigación basada en fuentes, enfoques y condicionantes materiales y simbólicos. </w:t>
            </w:r>
          </w:p>
          <w:p w:rsidR="00643A3A" w:rsidRPr="004830D0" w:rsidRDefault="00643A3A" w:rsidP="00E3281C">
            <w:pPr>
              <w:rPr>
                <w:rFonts w:ascii="Arial" w:hAnsi="Arial" w:cs="Arial"/>
                <w:color w:val="000000"/>
                <w:sz w:val="16"/>
                <w:szCs w:val="16"/>
              </w:rPr>
            </w:pPr>
            <w:r w:rsidRPr="004830D0">
              <w:rPr>
                <w:rFonts w:ascii="Arial" w:hAnsi="Arial" w:cs="Arial"/>
                <w:color w:val="000000"/>
                <w:sz w:val="16"/>
                <w:szCs w:val="16"/>
              </w:rPr>
              <w:t>CE.CS.H.5.1. Analiza y diferencia la historia real de la construcción cultural historiográfica producto de la investigación basada en fuentes, enfoques y condicionantes materiales y simbólicos</w:t>
            </w:r>
          </w:p>
          <w:p w:rsidR="00643A3A" w:rsidRPr="004830D0" w:rsidRDefault="00643A3A" w:rsidP="00E3281C">
            <w:pPr>
              <w:rPr>
                <w:rFonts w:ascii="Arial" w:hAnsi="Arial" w:cs="Arial"/>
                <w:color w:val="000000"/>
                <w:sz w:val="16"/>
                <w:szCs w:val="16"/>
              </w:rPr>
            </w:pPr>
          </w:p>
          <w:p w:rsidR="00643A3A" w:rsidRPr="004830D0" w:rsidRDefault="00643A3A" w:rsidP="00E3281C">
            <w:pPr>
              <w:pStyle w:val="Pa12"/>
              <w:spacing w:before="100" w:after="100"/>
              <w:rPr>
                <w:rFonts w:ascii="Arial" w:hAnsi="Arial" w:cs="Arial"/>
                <w:color w:val="000000"/>
                <w:sz w:val="16"/>
                <w:szCs w:val="16"/>
              </w:rPr>
            </w:pPr>
            <w:r w:rsidRPr="004830D0">
              <w:rPr>
                <w:rFonts w:ascii="Arial" w:hAnsi="Arial" w:cs="Arial"/>
                <w:color w:val="000000"/>
                <w:sz w:val="16"/>
                <w:szCs w:val="16"/>
              </w:rPr>
              <w:t>Explica y valora la importancia del trabajo como eje de la supervivencia humana y de las revoluciones cultu</w:t>
            </w:r>
            <w:r w:rsidRPr="004830D0">
              <w:rPr>
                <w:rFonts w:ascii="Arial" w:hAnsi="Arial" w:cs="Arial"/>
                <w:color w:val="000000"/>
                <w:sz w:val="16"/>
                <w:szCs w:val="16"/>
              </w:rPr>
              <w:softHyphen/>
              <w:t xml:space="preserve">rales paleolítica y neolítica </w:t>
            </w:r>
          </w:p>
          <w:p w:rsidR="00643A3A" w:rsidRPr="004830D0" w:rsidRDefault="00643A3A" w:rsidP="00E3281C">
            <w:pPr>
              <w:rPr>
                <w:lang w:val="es-EC"/>
              </w:rPr>
            </w:pP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CE.CS.H.5.2. Explica y valora la importancia del trabajo como eje de la supervivencia humana y de las revoluciones cultu</w:t>
            </w:r>
            <w:r w:rsidRPr="004830D0">
              <w:rPr>
                <w:rFonts w:cs="Gotham"/>
                <w:color w:val="000000"/>
                <w:sz w:val="17"/>
                <w:szCs w:val="17"/>
              </w:rPr>
              <w:softHyphen/>
              <w:t xml:space="preserve">rales paleolítica y neolítica. </w:t>
            </w: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 xml:space="preserve">CE.CS.H.5.3. Analiza y evalúa la organización social y educativa de la comunidad primitiva matriarcal y su crisis a partir de la división del trabajo, la aparición de la propiedad privada, las clases sociales y el predomino patriarcal sustentado en la apropiación privada de la riqueza social y el machismo. </w:t>
            </w:r>
          </w:p>
          <w:p w:rsidR="00643A3A" w:rsidRPr="004830D0" w:rsidRDefault="00643A3A" w:rsidP="00E3281C">
            <w:pPr>
              <w:rPr>
                <w:lang w:val="es-EC"/>
              </w:rPr>
            </w:pPr>
          </w:p>
          <w:p w:rsidR="00643A3A" w:rsidRPr="004830D0" w:rsidRDefault="00643A3A" w:rsidP="00E3281C">
            <w:pPr>
              <w:pStyle w:val="Pa12"/>
              <w:spacing w:before="100" w:after="100"/>
              <w:rPr>
                <w:rFonts w:ascii="Arial" w:hAnsi="Arial" w:cs="Arial"/>
                <w:sz w:val="16"/>
                <w:szCs w:val="16"/>
              </w:rPr>
            </w:pPr>
          </w:p>
          <w:p w:rsidR="00643A3A" w:rsidRPr="004830D0" w:rsidRDefault="00643A3A" w:rsidP="00E3281C">
            <w:pPr>
              <w:rPr>
                <w:lang w:val="es-EC"/>
              </w:rPr>
            </w:pP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CE.CS.H.5.5. Describe y valora los grandes aportes tecnológicos, económicos y científicos de las culturas de Mesopota</w:t>
            </w:r>
            <w:r w:rsidRPr="004830D0">
              <w:rPr>
                <w:rFonts w:cs="Gotham"/>
                <w:color w:val="000000"/>
                <w:sz w:val="17"/>
                <w:szCs w:val="17"/>
              </w:rPr>
              <w:softHyphen/>
              <w:t xml:space="preserve">mia, China, India y Egipto a la humanidad, y su impacto en la contemporaneidad. </w:t>
            </w:r>
          </w:p>
          <w:p w:rsidR="00643A3A" w:rsidRPr="004830D0" w:rsidRDefault="00643A3A" w:rsidP="00E3281C">
            <w:pPr>
              <w:pStyle w:val="Pa12"/>
              <w:spacing w:before="100" w:after="100"/>
              <w:rPr>
                <w:rFonts w:cs="Gotham"/>
                <w:color w:val="000000"/>
                <w:sz w:val="18"/>
                <w:szCs w:val="18"/>
              </w:rPr>
            </w:pPr>
            <w:r w:rsidRPr="004830D0">
              <w:rPr>
                <w:rFonts w:cs="Gotham"/>
                <w:color w:val="000000"/>
                <w:sz w:val="17"/>
                <w:szCs w:val="17"/>
              </w:rPr>
              <w:t xml:space="preserve">CE.CS.H.5.4. </w:t>
            </w:r>
            <w:r w:rsidRPr="004830D0">
              <w:rPr>
                <w:rStyle w:val="A13"/>
              </w:rPr>
              <w:t xml:space="preserve">Explica y valora el papel protagónico de la mujer a lo largo de toda la historia, desde la comunidad primitiva hasta el presente, destacando sus liderazgos intelectuales y políticos, sus luchas contra la dominación y sus distintos roles sociales. </w:t>
            </w:r>
          </w:p>
          <w:p w:rsidR="00643A3A" w:rsidRPr="004830D0" w:rsidRDefault="00643A3A" w:rsidP="00E3281C">
            <w:pPr>
              <w:pStyle w:val="Pa12"/>
              <w:spacing w:before="100" w:after="100"/>
              <w:rPr>
                <w:rFonts w:cs="Gotham"/>
                <w:color w:val="000000"/>
                <w:sz w:val="18"/>
                <w:szCs w:val="18"/>
              </w:rPr>
            </w:pPr>
            <w:r w:rsidRPr="004830D0">
              <w:rPr>
                <w:rFonts w:cs="Gotham"/>
                <w:color w:val="000000"/>
                <w:sz w:val="17"/>
                <w:szCs w:val="17"/>
              </w:rPr>
              <w:t xml:space="preserve">CE.CS.H.5.4. </w:t>
            </w:r>
            <w:r w:rsidRPr="004830D0">
              <w:rPr>
                <w:rStyle w:val="A13"/>
              </w:rPr>
              <w:t xml:space="preserve">Explica y valora el papel protagónico </w:t>
            </w:r>
            <w:r w:rsidRPr="004830D0">
              <w:rPr>
                <w:rStyle w:val="A13"/>
              </w:rPr>
              <w:lastRenderedPageBreak/>
              <w:t xml:space="preserve">de la mujer a lo largo de toda la historia, desde la comunidad primitiva hasta el presente, destacando sus liderazgos intelectuales y políticos, sus luchas contra la dominación y sus distintos roles sociales. </w:t>
            </w: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CE.CS.H.5.6. Analiza y comprende la influencia de griegos, romanos y judíos en la conformación de la modernidad oc</w:t>
            </w:r>
            <w:r w:rsidRPr="004830D0">
              <w:rPr>
                <w:rFonts w:cs="Gotham"/>
                <w:color w:val="000000"/>
                <w:sz w:val="17"/>
                <w:szCs w:val="17"/>
              </w:rPr>
              <w:softHyphen/>
              <w:t xml:space="preserve">cidental capitalista, el Renacimiento, el Humanismo y la Reforma, por medio de la razón, el derecho, el monoteísmo y la visión lineal del tiempo. </w:t>
            </w: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CE.CS.H.5.6. Analiza y comprende la influencia de griegos, romanos y judíos en la conformación de la modernidad oc</w:t>
            </w:r>
            <w:r w:rsidRPr="004830D0">
              <w:rPr>
                <w:rFonts w:cs="Gotham"/>
                <w:color w:val="000000"/>
                <w:sz w:val="17"/>
                <w:szCs w:val="17"/>
              </w:rPr>
              <w:softHyphen/>
              <w:t xml:space="preserve">cidental capitalista, el Renacimiento, el Humanismo y la Reforma, por medio de la razón, el derecho, el monoteísmo y la visión lineal del tiempo </w:t>
            </w: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 xml:space="preserve">CE.CS.H.5.7. Examina la trascendencia del </w:t>
            </w:r>
            <w:r w:rsidRPr="004830D0">
              <w:rPr>
                <w:rFonts w:cs="Gotham"/>
                <w:color w:val="000000"/>
                <w:sz w:val="17"/>
                <w:szCs w:val="17"/>
              </w:rPr>
              <w:lastRenderedPageBreak/>
              <w:t xml:space="preserve">Imperio bizantino, como heredero y custodio de la herencia grecorromana, en relación con el Renacimiento, la difusión del cristianismo y el islamismo, la conservación del arte y la cultura grecolatina y el desarrollo educativo universitario, en un contexto de guerras religiosas y luchas feudales. </w:t>
            </w: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CE.CS.H.5.8. Examina y evalúa el legado artístico y cultural del Islam, su origen, expansión, su conflicto histórico con el Estado judío y sus contrastes con el judaísmo y el cristianismo</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CE.CS.H.5.8. Examina y evalúa el legado artístico y cultural del Islam, su origen, expansión, su conflicto histórico con el Estado judío y sus contrastes con el judaísmo y el cristianismo.</w:t>
            </w: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CE.CS.H.5.9. Analiza y comprende el origen y desarrollo de la Modernidad, a partir del análisis del Renacimiento, la Reforma, la Ilustración, la Revolución francesa y el proyecto napoleónico como puntos de culminación y crisis de la modernidad.</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CE.CS.H.5.10. Explica y valora el origen, desarrollo, propuestas y desafíos de los movimientos sociales, sus formas de lucha y respuesta a las relaciones de poder y los medios de comunicación.</w:t>
            </w:r>
          </w:p>
        </w:tc>
        <w:tc>
          <w:tcPr>
            <w:tcW w:w="3544" w:type="dxa"/>
          </w:tcPr>
          <w:p w:rsidR="00643A3A" w:rsidRPr="004830D0" w:rsidRDefault="00643A3A" w:rsidP="00E3281C">
            <w:pPr>
              <w:pStyle w:val="Pa12"/>
              <w:spacing w:before="100" w:after="100"/>
              <w:rPr>
                <w:rFonts w:ascii="Arial" w:hAnsi="Arial" w:cs="Arial"/>
                <w:color w:val="000000"/>
                <w:sz w:val="16"/>
                <w:szCs w:val="16"/>
              </w:rPr>
            </w:pPr>
            <w:r w:rsidRPr="004830D0">
              <w:rPr>
                <w:rFonts w:ascii="Arial" w:hAnsi="Arial" w:cs="Arial"/>
                <w:color w:val="000000"/>
                <w:sz w:val="16"/>
                <w:szCs w:val="16"/>
              </w:rPr>
              <w:lastRenderedPageBreak/>
              <w:t>I.CS.H.5.1.1. Contrasta los conceptos de historia e historio</w:t>
            </w:r>
            <w:r w:rsidRPr="004830D0">
              <w:rPr>
                <w:rFonts w:ascii="Arial" w:hAnsi="Arial" w:cs="Arial"/>
                <w:color w:val="000000"/>
                <w:sz w:val="16"/>
                <w:szCs w:val="16"/>
              </w:rPr>
              <w:softHyphen/>
              <w:t>grafía, mediante el uso técnico y ético de diversas fuentes, relativizando los diversos enfoques, con el fin de diferen</w:t>
            </w:r>
            <w:r w:rsidRPr="004830D0">
              <w:rPr>
                <w:rFonts w:ascii="Arial" w:hAnsi="Arial" w:cs="Arial"/>
                <w:color w:val="000000"/>
                <w:sz w:val="16"/>
                <w:szCs w:val="16"/>
              </w:rPr>
              <w:softHyphen/>
              <w:t xml:space="preserve">ciar la realidad de la construcción intelectual. (J.2., J.3., I.2.) </w:t>
            </w:r>
          </w:p>
          <w:p w:rsidR="00643A3A" w:rsidRPr="004830D0" w:rsidRDefault="00643A3A" w:rsidP="00E3281C">
            <w:pPr>
              <w:rPr>
                <w:rFonts w:ascii="Arial" w:hAnsi="Arial" w:cs="Arial"/>
                <w:color w:val="000000"/>
                <w:sz w:val="16"/>
                <w:szCs w:val="16"/>
              </w:rPr>
            </w:pPr>
            <w:r w:rsidRPr="004830D0">
              <w:rPr>
                <w:rFonts w:ascii="Arial" w:hAnsi="Arial" w:cs="Arial"/>
                <w:color w:val="000000"/>
                <w:sz w:val="16"/>
                <w:szCs w:val="16"/>
              </w:rPr>
              <w:t>I.CS.H.5.1.1. Contrasta los conceptos de historia e historio</w:t>
            </w:r>
            <w:r w:rsidRPr="004830D0">
              <w:rPr>
                <w:rFonts w:ascii="Arial" w:hAnsi="Arial" w:cs="Arial"/>
                <w:color w:val="000000"/>
                <w:sz w:val="16"/>
                <w:szCs w:val="16"/>
              </w:rPr>
              <w:softHyphen/>
              <w:t>grafía, mediante el uso técnico y ético de diversas fuentes, relativizando los diversos enfoques, con el fin de diferen</w:t>
            </w:r>
            <w:r w:rsidRPr="004830D0">
              <w:rPr>
                <w:rFonts w:ascii="Arial" w:hAnsi="Arial" w:cs="Arial"/>
                <w:color w:val="000000"/>
                <w:sz w:val="16"/>
                <w:szCs w:val="16"/>
              </w:rPr>
              <w:softHyphen/>
              <w:t>ciar la realidad de la construcción intelectual. (J.2.,</w:t>
            </w:r>
          </w:p>
          <w:p w:rsidR="00643A3A" w:rsidRPr="004830D0" w:rsidRDefault="00643A3A" w:rsidP="00E3281C">
            <w:pPr>
              <w:pStyle w:val="Pa12"/>
              <w:spacing w:before="100" w:after="100"/>
              <w:rPr>
                <w:rFonts w:ascii="Arial" w:hAnsi="Arial" w:cs="Arial"/>
                <w:color w:val="000000"/>
                <w:sz w:val="16"/>
                <w:szCs w:val="16"/>
              </w:rPr>
            </w:pPr>
            <w:r w:rsidRPr="004830D0">
              <w:rPr>
                <w:rFonts w:ascii="Arial" w:hAnsi="Arial" w:cs="Arial"/>
                <w:color w:val="000000"/>
                <w:sz w:val="16"/>
                <w:szCs w:val="16"/>
              </w:rPr>
              <w:t>Explica la importancia y función del trabajo colec</w:t>
            </w:r>
            <w:r w:rsidRPr="004830D0">
              <w:rPr>
                <w:rFonts w:ascii="Arial" w:hAnsi="Arial" w:cs="Arial"/>
                <w:color w:val="000000"/>
                <w:sz w:val="16"/>
                <w:szCs w:val="16"/>
              </w:rPr>
              <w:softHyphen/>
              <w:t>tivo y solidario, y la elaboración de herramientas como condi</w:t>
            </w:r>
            <w:r w:rsidRPr="004830D0">
              <w:rPr>
                <w:rFonts w:ascii="Arial" w:hAnsi="Arial" w:cs="Arial"/>
                <w:color w:val="000000"/>
                <w:sz w:val="16"/>
                <w:szCs w:val="16"/>
              </w:rPr>
              <w:softHyphen/>
              <w:t xml:space="preserve">ción en la transformación biológica y social del ser humano y posterior revolución neolítica. (I.2.) </w:t>
            </w:r>
          </w:p>
          <w:p w:rsidR="00643A3A" w:rsidRPr="004830D0" w:rsidRDefault="00643A3A" w:rsidP="00E3281C">
            <w:pPr>
              <w:rPr>
                <w:rFonts w:ascii="Arial" w:hAnsi="Arial" w:cs="Arial"/>
                <w:sz w:val="16"/>
                <w:szCs w:val="16"/>
              </w:rPr>
            </w:pPr>
          </w:p>
          <w:p w:rsidR="00643A3A" w:rsidRPr="004830D0" w:rsidRDefault="00643A3A" w:rsidP="00E3281C">
            <w:pPr>
              <w:rPr>
                <w:rFonts w:ascii="Arial" w:hAnsi="Arial" w:cs="Arial"/>
                <w:color w:val="000000"/>
                <w:sz w:val="16"/>
                <w:szCs w:val="16"/>
              </w:rPr>
            </w:pPr>
            <w:r w:rsidRPr="004830D0">
              <w:rPr>
                <w:rFonts w:ascii="Arial" w:hAnsi="Arial" w:cs="Arial"/>
                <w:color w:val="000000"/>
                <w:sz w:val="16"/>
                <w:szCs w:val="16"/>
              </w:rPr>
              <w:t>Explica la importancia y función del trabajo colec</w:t>
            </w:r>
            <w:r w:rsidRPr="004830D0">
              <w:rPr>
                <w:rFonts w:ascii="Arial" w:hAnsi="Arial" w:cs="Arial"/>
                <w:color w:val="000000"/>
                <w:sz w:val="16"/>
                <w:szCs w:val="16"/>
              </w:rPr>
              <w:softHyphen/>
              <w:t>tivo y solidario, y la elaboración de herramientas como condi</w:t>
            </w:r>
            <w:r w:rsidRPr="004830D0">
              <w:rPr>
                <w:rFonts w:ascii="Arial" w:hAnsi="Arial" w:cs="Arial"/>
                <w:color w:val="000000"/>
                <w:sz w:val="16"/>
                <w:szCs w:val="16"/>
              </w:rPr>
              <w:softHyphen/>
              <w:t>ción en la transformación biológica y social del ser humano y posterior revolución neolítica. (I.2</w:t>
            </w: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lastRenderedPageBreak/>
              <w:t>I.CS.H.5.2.3. Explica el impacto de la revolución neolítica en la transformación de la sociedad humana, destacando la do</w:t>
            </w:r>
            <w:r w:rsidRPr="004830D0">
              <w:rPr>
                <w:rFonts w:cs="Gotham"/>
                <w:color w:val="000000"/>
                <w:sz w:val="17"/>
                <w:szCs w:val="17"/>
              </w:rPr>
              <w:softHyphen/>
              <w:t>mesticación de plantas y animales en la producción de exce</w:t>
            </w:r>
            <w:r w:rsidRPr="004830D0">
              <w:rPr>
                <w:rFonts w:cs="Gotham"/>
                <w:color w:val="000000"/>
                <w:sz w:val="17"/>
                <w:szCs w:val="17"/>
              </w:rPr>
              <w:softHyphen/>
              <w:t>dentes, la división y especialización del trabajo. (J.4., I.2.)</w:t>
            </w:r>
          </w:p>
          <w:p w:rsidR="00643A3A" w:rsidRPr="004830D0" w:rsidRDefault="00643A3A" w:rsidP="00E3281C">
            <w:pPr>
              <w:rPr>
                <w:rFonts w:ascii="Arial" w:hAnsi="Arial" w:cs="Arial"/>
                <w:sz w:val="16"/>
                <w:szCs w:val="16"/>
              </w:rPr>
            </w:pPr>
          </w:p>
          <w:p w:rsidR="00643A3A" w:rsidRPr="004830D0" w:rsidRDefault="00643A3A" w:rsidP="00E3281C">
            <w:pPr>
              <w:rPr>
                <w:rFonts w:ascii="Arial" w:hAnsi="Arial" w:cs="Arial"/>
                <w:sz w:val="16"/>
                <w:szCs w:val="16"/>
              </w:rPr>
            </w:pP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I.CS.H.5.3.1. Explica las circunstancias que marcaron la transición de la comunidad primitiva a la sociedad dividi</w:t>
            </w:r>
            <w:r w:rsidRPr="004830D0">
              <w:rPr>
                <w:rFonts w:cs="Gotham"/>
                <w:color w:val="000000"/>
                <w:sz w:val="17"/>
                <w:szCs w:val="17"/>
              </w:rPr>
              <w:softHyphen/>
              <w:t xml:space="preserve">da en clases y la existencia de castas, evaluando el papel de la educación y la división de trabajo en ella. </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I.CS.H.5.5.1. Describe los aportes tecnológicos, económi</w:t>
            </w:r>
            <w:r w:rsidRPr="004830D0">
              <w:rPr>
                <w:rFonts w:cs="Gotham"/>
                <w:color w:val="000000"/>
                <w:sz w:val="17"/>
                <w:szCs w:val="17"/>
              </w:rPr>
              <w:softHyphen/>
              <w:t xml:space="preserve">cos y científicos de las culturas de Mesopotamia, Egipto, China y la India y su impacto en el mundo contemporáneo </w:t>
            </w:r>
          </w:p>
          <w:p w:rsidR="00643A3A" w:rsidRPr="004830D0" w:rsidRDefault="00643A3A" w:rsidP="00E3281C">
            <w:pPr>
              <w:rPr>
                <w:rFonts w:ascii="Arial" w:hAnsi="Arial" w:cs="Arial"/>
                <w:sz w:val="16"/>
                <w:szCs w:val="16"/>
                <w:lang w:val="es-EC"/>
              </w:rPr>
            </w:pPr>
          </w:p>
          <w:p w:rsidR="00643A3A" w:rsidRPr="004830D0" w:rsidRDefault="00643A3A" w:rsidP="00E3281C">
            <w:pPr>
              <w:pStyle w:val="Pa12"/>
              <w:spacing w:before="100" w:after="100"/>
              <w:rPr>
                <w:rFonts w:cs="Gotham"/>
                <w:color w:val="000000"/>
                <w:sz w:val="18"/>
                <w:szCs w:val="18"/>
              </w:rPr>
            </w:pPr>
            <w:r w:rsidRPr="004830D0">
              <w:rPr>
                <w:rFonts w:cs="Gotham"/>
                <w:color w:val="000000"/>
                <w:sz w:val="17"/>
                <w:szCs w:val="17"/>
              </w:rPr>
              <w:t>I.CS.H.5.4.1</w:t>
            </w:r>
            <w:r w:rsidRPr="004830D0">
              <w:rPr>
                <w:rStyle w:val="A13"/>
              </w:rPr>
              <w:t xml:space="preserve">. Analiza el rol y la influencia de la mujer en los diferentes tiempos y espacios, destacando su papel en la sociedad primitiva, sociedad del Medio Oriente, Roma y Grecia antigua y la Colonia, y su protagonismo en Atenas y Esparta. </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pStyle w:val="Pa12"/>
              <w:spacing w:before="100" w:after="100"/>
              <w:rPr>
                <w:rStyle w:val="A13"/>
              </w:rPr>
            </w:pPr>
            <w:r w:rsidRPr="004830D0">
              <w:rPr>
                <w:rFonts w:cs="Gotham"/>
                <w:color w:val="000000"/>
                <w:sz w:val="17"/>
                <w:szCs w:val="17"/>
              </w:rPr>
              <w:lastRenderedPageBreak/>
              <w:t>.CS.H.5.4.1</w:t>
            </w:r>
            <w:r w:rsidRPr="004830D0">
              <w:rPr>
                <w:rStyle w:val="A13"/>
              </w:rPr>
              <w:t xml:space="preserve">. Analiza el rol y la influencia de la mujer en los diferentes tiempos y espacios, destacando su papel en la sociedad primitiva, sociedad del Medio Oriente, Roma y Grecia antigua y la Colonia, y su protagonismo en Atenas y Esparta. </w:t>
            </w:r>
          </w:p>
          <w:p w:rsidR="00643A3A" w:rsidRPr="004830D0" w:rsidRDefault="00643A3A" w:rsidP="00E3281C">
            <w:pPr>
              <w:rPr>
                <w:lang w:val="es-EC"/>
              </w:rPr>
            </w:pP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I.CS.H.5.6.1. Distingue el alcance e influencia de la civiliza</w:t>
            </w:r>
            <w:r w:rsidRPr="004830D0">
              <w:rPr>
                <w:rFonts w:cs="Gotham"/>
                <w:color w:val="000000"/>
                <w:sz w:val="17"/>
                <w:szCs w:val="17"/>
              </w:rPr>
              <w:softHyphen/>
              <w:t>ción griega en los imperios romano y bizantino, en la Euro</w:t>
            </w:r>
            <w:r w:rsidRPr="004830D0">
              <w:rPr>
                <w:rFonts w:cs="Gotham"/>
                <w:color w:val="000000"/>
                <w:sz w:val="17"/>
                <w:szCs w:val="17"/>
              </w:rPr>
              <w:softHyphen/>
              <w:t xml:space="preserve">pa del Renacimiento y en la cultura occidental; así como las limitaciones de la democracia y la ciudadanía y su relación con los postulados básicos del derecho romano y derecho anglosajón. </w:t>
            </w:r>
          </w:p>
          <w:p w:rsidR="00643A3A" w:rsidRPr="004830D0" w:rsidRDefault="00643A3A" w:rsidP="00E3281C">
            <w:pPr>
              <w:rPr>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I.CS.H.5.6.2. Analiza los problemas de la expansión imperial romana, las causas de su decadencia y caída, sus diferen</w:t>
            </w:r>
            <w:r w:rsidRPr="004830D0">
              <w:rPr>
                <w:rFonts w:cs="Gotham"/>
                <w:color w:val="000000"/>
                <w:sz w:val="17"/>
                <w:szCs w:val="17"/>
              </w:rPr>
              <w:softHyphen/>
              <w:t>cias en cuanto al arte y la cultura entre el Imperio romano de Occidente y de Oriente, reconociendo las contribucio</w:t>
            </w:r>
            <w:r w:rsidRPr="004830D0">
              <w:rPr>
                <w:rFonts w:cs="Gotham"/>
                <w:color w:val="000000"/>
                <w:sz w:val="17"/>
                <w:szCs w:val="17"/>
              </w:rPr>
              <w:softHyphen/>
              <w:t xml:space="preserve">nes del derecho romano al sistema jurídico. </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lastRenderedPageBreak/>
              <w:t>I.CS.H.5.7.1. Describe los procesos de expansión y cambios que trajeron consigo el islamismo y el cristianismo, y las motivaciones económicas de las cruzadas en la Edad Me</w:t>
            </w:r>
            <w:r w:rsidRPr="004830D0">
              <w:rPr>
                <w:rFonts w:cs="Gotham"/>
                <w:color w:val="000000"/>
                <w:sz w:val="17"/>
                <w:szCs w:val="17"/>
              </w:rPr>
              <w:softHyphen/>
              <w:t xml:space="preserve">dia. </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I.CS.H.5.8.1. Discute el concepto de “yihad” en la cultura islámica, en función de comprender los antecedentes históricos del conflicto judío-palestino</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I.CS.H.5.8.3. Discute los principios comunes que comparten el islamismo, el cristianismo y el judaísmo,  su relación con los posibles antecedentes históricos del conflicto entre judíos y palestinos y reconoce la influencia de la civilización árabe en el arte y la cultura</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I.CS.H.5.9.1. Analiza las condiciones de surgimiento del Renacimiento y su contribución al desarrollo del pensamiento humanista y científico del mundo, destacando la relación entre humanismo renacentista y el </w:t>
            </w:r>
            <w:r w:rsidRPr="004830D0">
              <w:rPr>
                <w:rFonts w:ascii="Arial" w:hAnsi="Arial" w:cs="Arial"/>
                <w:sz w:val="16"/>
                <w:szCs w:val="16"/>
                <w:lang w:val="es-EC"/>
              </w:rPr>
              <w:lastRenderedPageBreak/>
              <w:t>pensamiento ilustrado</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I.CS.H.5.9.3. Explica las motivaciones y conflictos entre la Reforma Protestante y la Contrarreforma católica y su impacto en el pensamiento renacentista y en la Ilustración</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I.CS.H.5.9.2. Examina los principales representantes y postulados de la Ilustración y su relación con el humanismo renacentista</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I.CS.H.5.9.4. Analiza las causas y consecuencias de la Revolución francesa considerando el proyecto napoleónico y su vinculación con el humanismo renacentista y la Ilustración</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I.CS.H.5.10.1. Examina el contexto de origen de los movimientos obreros, feministas, indígenas, ecologistas y ecofeministas a partir del estudio de sus reivindicaciones y propuestas frente al modelo capitalista de producción.</w:t>
            </w:r>
          </w:p>
        </w:tc>
      </w:tr>
      <w:tr w:rsidR="00643A3A" w:rsidRPr="004830D0" w:rsidTr="00E3281C">
        <w:tc>
          <w:tcPr>
            <w:tcW w:w="2036" w:type="dxa"/>
            <w:vMerge/>
          </w:tcPr>
          <w:p w:rsidR="00643A3A" w:rsidRPr="004830D0" w:rsidRDefault="00643A3A" w:rsidP="00E3281C"/>
        </w:tc>
        <w:tc>
          <w:tcPr>
            <w:tcW w:w="2921" w:type="dxa"/>
          </w:tcPr>
          <w:p w:rsidR="00643A3A" w:rsidRPr="004830D0" w:rsidRDefault="00643A3A" w:rsidP="00E3281C">
            <w:pPr>
              <w:pStyle w:val="Pa0"/>
              <w:jc w:val="both"/>
              <w:rPr>
                <w:rStyle w:val="A11"/>
                <w:rFonts w:ascii="Verdana" w:hAnsi="Verdana" w:cs="HelveticaNeueLT Std Thin"/>
                <w:sz w:val="20"/>
                <w:szCs w:val="20"/>
              </w:rPr>
            </w:pPr>
            <w:r w:rsidRPr="004830D0">
              <w:rPr>
                <w:rStyle w:val="A11"/>
                <w:rFonts w:ascii="Verdana" w:hAnsi="Verdana" w:cs="HelveticaNeueLT Std Thin"/>
                <w:sz w:val="20"/>
                <w:szCs w:val="20"/>
              </w:rPr>
              <w:t>Comunica conclusiones de proyectos de investigación y emite juicios críticos (con fundamento) sobre temas históricos y sobre la identidad cultural, a través de la producción de textos escritos</w:t>
            </w:r>
            <w:r w:rsidRPr="004830D0">
              <w:rPr>
                <w:rStyle w:val="A12"/>
                <w:rFonts w:ascii="Verdana" w:hAnsi="Verdana"/>
                <w:sz w:val="20"/>
                <w:szCs w:val="20"/>
              </w:rPr>
              <w:t xml:space="preserve">17 </w:t>
            </w:r>
            <w:r w:rsidRPr="004830D0">
              <w:rPr>
                <w:rStyle w:val="A11"/>
                <w:rFonts w:ascii="Verdana" w:hAnsi="Verdana" w:cs="HelveticaNeueLT Std Thin"/>
                <w:sz w:val="20"/>
                <w:szCs w:val="20"/>
              </w:rPr>
              <w:t>y por medio de varias formas de expresión oral</w:t>
            </w:r>
            <w:r w:rsidRPr="004830D0">
              <w:rPr>
                <w:rStyle w:val="A12"/>
                <w:rFonts w:ascii="Verdana" w:hAnsi="Verdana"/>
                <w:sz w:val="20"/>
                <w:szCs w:val="20"/>
              </w:rPr>
              <w:t>18</w:t>
            </w:r>
          </w:p>
        </w:tc>
        <w:tc>
          <w:tcPr>
            <w:tcW w:w="2693" w:type="dxa"/>
          </w:tcPr>
          <w:p w:rsidR="00643A3A" w:rsidRPr="004830D0" w:rsidRDefault="00643A3A" w:rsidP="00E3281C">
            <w:pPr>
              <w:pStyle w:val="Pa8"/>
              <w:spacing w:before="100" w:after="100"/>
              <w:rPr>
                <w:rFonts w:ascii="Arial" w:hAnsi="Arial" w:cs="Arial"/>
                <w:color w:val="000000"/>
                <w:sz w:val="16"/>
                <w:szCs w:val="16"/>
              </w:rPr>
            </w:pPr>
            <w:r w:rsidRPr="004830D0">
              <w:rPr>
                <w:rFonts w:ascii="Arial" w:hAnsi="Arial" w:cs="Arial"/>
                <w:color w:val="000000"/>
                <w:sz w:val="16"/>
                <w:szCs w:val="16"/>
              </w:rPr>
              <w:t xml:space="preserve">CS.H.5.1.6. </w:t>
            </w:r>
          </w:p>
          <w:p w:rsidR="00643A3A" w:rsidRPr="004830D0" w:rsidRDefault="00643A3A" w:rsidP="00E3281C">
            <w:pPr>
              <w:pStyle w:val="Pa8"/>
              <w:spacing w:before="100" w:after="100"/>
              <w:rPr>
                <w:rFonts w:ascii="Arial" w:hAnsi="Arial" w:cs="Arial"/>
                <w:color w:val="000000"/>
                <w:sz w:val="16"/>
                <w:szCs w:val="16"/>
              </w:rPr>
            </w:pPr>
            <w:r w:rsidRPr="004830D0">
              <w:rPr>
                <w:rFonts w:ascii="Arial" w:hAnsi="Arial" w:cs="Arial"/>
                <w:color w:val="000000"/>
                <w:sz w:val="16"/>
                <w:szCs w:val="16"/>
              </w:rPr>
              <w:t>Aplicar técnica y éticamente las diversas fuentes en una inves</w:t>
            </w:r>
            <w:r w:rsidRPr="004830D0">
              <w:rPr>
                <w:rFonts w:ascii="Arial" w:hAnsi="Arial" w:cs="Arial"/>
                <w:color w:val="000000"/>
                <w:sz w:val="16"/>
                <w:szCs w:val="16"/>
              </w:rPr>
              <w:softHyphen/>
              <w:t xml:space="preserve">tigación. </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pStyle w:val="Pa12"/>
              <w:spacing w:before="100" w:after="100"/>
              <w:rPr>
                <w:rFonts w:ascii="Arial" w:hAnsi="Arial" w:cs="Arial"/>
                <w:color w:val="000000"/>
                <w:sz w:val="16"/>
                <w:szCs w:val="16"/>
              </w:rPr>
            </w:pPr>
            <w:r w:rsidRPr="004830D0">
              <w:rPr>
                <w:rFonts w:ascii="Arial" w:hAnsi="Arial" w:cs="Arial"/>
                <w:color w:val="000000"/>
                <w:sz w:val="16"/>
                <w:szCs w:val="16"/>
              </w:rPr>
              <w:t>CS.H.5.1.13. Investigar los posibles orígenes de la propie</w:t>
            </w:r>
            <w:r w:rsidRPr="004830D0">
              <w:rPr>
                <w:rFonts w:ascii="Arial" w:hAnsi="Arial" w:cs="Arial"/>
                <w:color w:val="000000"/>
                <w:sz w:val="16"/>
                <w:szCs w:val="16"/>
              </w:rPr>
              <w:softHyphen/>
              <w:t>dad privada sobre los medios de producción y su justifi</w:t>
            </w:r>
            <w:r w:rsidRPr="004830D0">
              <w:rPr>
                <w:rFonts w:ascii="Arial" w:hAnsi="Arial" w:cs="Arial"/>
                <w:color w:val="000000"/>
                <w:sz w:val="16"/>
                <w:szCs w:val="16"/>
              </w:rPr>
              <w:softHyphen/>
              <w:t xml:space="preserve">cación ideológica </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pStyle w:val="Pa12"/>
              <w:spacing w:before="100" w:after="100"/>
              <w:rPr>
                <w:rFonts w:ascii="Arial" w:hAnsi="Arial" w:cs="Arial"/>
                <w:color w:val="000000"/>
                <w:sz w:val="16"/>
                <w:szCs w:val="16"/>
              </w:rPr>
            </w:pPr>
            <w:r w:rsidRPr="004830D0">
              <w:rPr>
                <w:rFonts w:ascii="Arial" w:hAnsi="Arial" w:cs="Arial"/>
                <w:color w:val="000000"/>
                <w:sz w:val="16"/>
                <w:szCs w:val="16"/>
              </w:rPr>
              <w:t xml:space="preserve">CS.H.5.1.22. </w:t>
            </w:r>
            <w:r w:rsidRPr="004830D0">
              <w:rPr>
                <w:rStyle w:val="A13"/>
                <w:rFonts w:ascii="Arial" w:hAnsi="Arial" w:cs="Arial"/>
                <w:sz w:val="16"/>
                <w:szCs w:val="16"/>
              </w:rPr>
              <w:t>Investigar y valorar el rol de la mujer en la sociedad del Medio Oriente en comparación con la si</w:t>
            </w:r>
            <w:r w:rsidRPr="004830D0">
              <w:rPr>
                <w:rStyle w:val="A13"/>
                <w:rFonts w:ascii="Arial" w:hAnsi="Arial" w:cs="Arial"/>
                <w:sz w:val="16"/>
                <w:szCs w:val="16"/>
              </w:rPr>
              <w:softHyphen/>
              <w:t xml:space="preserve">tuación contemporánea. </w:t>
            </w:r>
          </w:p>
          <w:p w:rsidR="00643A3A" w:rsidRPr="004830D0" w:rsidRDefault="00643A3A" w:rsidP="00E3281C">
            <w:pPr>
              <w:pStyle w:val="Pa8"/>
              <w:spacing w:before="100" w:after="100"/>
              <w:rPr>
                <w:rFonts w:ascii="Arial" w:hAnsi="Arial" w:cs="Arial"/>
                <w:color w:val="000000"/>
                <w:sz w:val="16"/>
                <w:szCs w:val="16"/>
              </w:rPr>
            </w:pPr>
          </w:p>
          <w:p w:rsidR="00643A3A" w:rsidRPr="004830D0" w:rsidRDefault="00643A3A" w:rsidP="00E3281C">
            <w:pPr>
              <w:rPr>
                <w:rFonts w:ascii="Arial" w:hAnsi="Arial" w:cs="Arial"/>
                <w:sz w:val="16"/>
                <w:szCs w:val="16"/>
              </w:rPr>
            </w:pPr>
          </w:p>
          <w:p w:rsidR="00643A3A" w:rsidRPr="004830D0" w:rsidRDefault="00643A3A" w:rsidP="00E3281C">
            <w:pPr>
              <w:rPr>
                <w:rFonts w:ascii="Arial" w:hAnsi="Arial" w:cs="Arial"/>
                <w:sz w:val="16"/>
                <w:szCs w:val="16"/>
              </w:rPr>
            </w:pPr>
          </w:p>
          <w:p w:rsidR="00643A3A" w:rsidRPr="004830D0" w:rsidRDefault="00643A3A" w:rsidP="00E3281C">
            <w:pPr>
              <w:pStyle w:val="Pa12"/>
              <w:spacing w:before="100" w:after="100"/>
              <w:rPr>
                <w:rFonts w:cs="Gotham"/>
                <w:color w:val="000000"/>
                <w:sz w:val="18"/>
                <w:szCs w:val="18"/>
              </w:rPr>
            </w:pPr>
            <w:r w:rsidRPr="004830D0">
              <w:rPr>
                <w:rFonts w:cs="Gotham"/>
                <w:color w:val="000000"/>
                <w:sz w:val="17"/>
                <w:szCs w:val="17"/>
              </w:rPr>
              <w:t xml:space="preserve">CS.H.5.1.27. </w:t>
            </w:r>
            <w:r w:rsidRPr="004830D0">
              <w:rPr>
                <w:rStyle w:val="A13"/>
              </w:rPr>
              <w:t xml:space="preserve">Investigar y valorar los aportes de la mujer griega desde diversos ámbitos de participación: Safo de Lesbos, </w:t>
            </w:r>
            <w:r w:rsidRPr="004830D0">
              <w:rPr>
                <w:rStyle w:val="A13"/>
              </w:rPr>
              <w:lastRenderedPageBreak/>
              <w:t xml:space="preserve">Aspasia de Mileto e Hipatia. </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CS.H.5.1.33. Investigar los posibles antecedentes históricos del conflicto entre judíos y palestinos</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CS.H.5.2.13. Determinar y comprender el origen y los principios fundamentales del Islam.</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CS.H.5.2.33. Analizar y comprender el papel y la importancia de los medios de comunicación impresos y audiovisuales en la producción y la reproducción de las relaciones de poder.</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CS.H.5.2.34. Identificar y valorar las diversas expresiones del arte popular en sus múltiples manifestaciones: regionales, provinciales, urbanas, rurales, etc.</w:t>
            </w:r>
          </w:p>
        </w:tc>
        <w:tc>
          <w:tcPr>
            <w:tcW w:w="3685" w:type="dxa"/>
          </w:tcPr>
          <w:p w:rsidR="00643A3A" w:rsidRPr="004830D0" w:rsidRDefault="00643A3A" w:rsidP="00E3281C">
            <w:pPr>
              <w:rPr>
                <w:rFonts w:ascii="Arial" w:hAnsi="Arial" w:cs="Arial"/>
                <w:color w:val="000000"/>
                <w:sz w:val="16"/>
                <w:szCs w:val="16"/>
              </w:rPr>
            </w:pPr>
            <w:r w:rsidRPr="004830D0">
              <w:rPr>
                <w:rFonts w:ascii="Arial" w:hAnsi="Arial" w:cs="Arial"/>
                <w:color w:val="000000"/>
                <w:sz w:val="16"/>
                <w:szCs w:val="16"/>
              </w:rPr>
              <w:lastRenderedPageBreak/>
              <w:t>CE.CS.H.5.1. Analiza y diferencia la historia real de la construcción cultural historiográfica producto de la investigación basada en fuentes, enfoques y condicionantes materiales y simbólicos</w:t>
            </w:r>
          </w:p>
          <w:p w:rsidR="00643A3A" w:rsidRPr="004830D0" w:rsidRDefault="00643A3A" w:rsidP="00E3281C">
            <w:pPr>
              <w:rPr>
                <w:rFonts w:ascii="Arial" w:hAnsi="Arial" w:cs="Arial"/>
                <w:color w:val="000000"/>
                <w:sz w:val="16"/>
                <w:szCs w:val="16"/>
              </w:rPr>
            </w:pPr>
          </w:p>
          <w:p w:rsidR="00643A3A" w:rsidRPr="004830D0" w:rsidRDefault="00643A3A" w:rsidP="00E3281C">
            <w:pPr>
              <w:rPr>
                <w:rFonts w:ascii="Arial" w:hAnsi="Arial" w:cs="Arial"/>
                <w:color w:val="000000"/>
                <w:sz w:val="16"/>
                <w:szCs w:val="16"/>
              </w:rPr>
            </w:pPr>
          </w:p>
          <w:p w:rsidR="00643A3A" w:rsidRPr="004830D0" w:rsidRDefault="00643A3A" w:rsidP="00E3281C">
            <w:pPr>
              <w:rPr>
                <w:rFonts w:ascii="Arial" w:hAnsi="Arial" w:cs="Arial"/>
                <w:color w:val="000000"/>
                <w:sz w:val="16"/>
                <w:szCs w:val="16"/>
              </w:rPr>
            </w:pPr>
          </w:p>
          <w:p w:rsidR="00643A3A" w:rsidRPr="004830D0" w:rsidRDefault="00643A3A" w:rsidP="00E3281C">
            <w:pPr>
              <w:rPr>
                <w:rFonts w:ascii="Arial" w:hAnsi="Arial" w:cs="Arial"/>
                <w:color w:val="000000"/>
                <w:sz w:val="16"/>
                <w:szCs w:val="16"/>
              </w:rPr>
            </w:pPr>
          </w:p>
          <w:p w:rsidR="00643A3A" w:rsidRPr="004830D0" w:rsidRDefault="00643A3A" w:rsidP="00E3281C">
            <w:pPr>
              <w:rPr>
                <w:rFonts w:ascii="Arial" w:hAnsi="Arial" w:cs="Arial"/>
                <w:color w:val="000000"/>
                <w:sz w:val="16"/>
                <w:szCs w:val="16"/>
              </w:rPr>
            </w:pPr>
          </w:p>
          <w:p w:rsidR="00643A3A" w:rsidRPr="004830D0" w:rsidRDefault="00643A3A" w:rsidP="00E3281C">
            <w:pPr>
              <w:rPr>
                <w:rFonts w:ascii="Arial" w:hAnsi="Arial" w:cs="Arial"/>
                <w:color w:val="000000"/>
                <w:sz w:val="16"/>
                <w:szCs w:val="16"/>
              </w:rPr>
            </w:pPr>
          </w:p>
          <w:p w:rsidR="00643A3A" w:rsidRPr="004830D0" w:rsidRDefault="00643A3A" w:rsidP="00E3281C">
            <w:pPr>
              <w:pStyle w:val="Pa12"/>
              <w:spacing w:before="100" w:after="100"/>
              <w:rPr>
                <w:rFonts w:ascii="Arial" w:hAnsi="Arial" w:cs="Arial"/>
                <w:color w:val="000000"/>
                <w:sz w:val="16"/>
                <w:szCs w:val="16"/>
              </w:rPr>
            </w:pPr>
            <w:r w:rsidRPr="004830D0">
              <w:rPr>
                <w:rFonts w:ascii="Arial" w:hAnsi="Arial" w:cs="Arial"/>
                <w:color w:val="000000"/>
                <w:sz w:val="16"/>
                <w:szCs w:val="16"/>
              </w:rPr>
              <w:t xml:space="preserve">CE.CS.H.5.4. </w:t>
            </w:r>
            <w:r w:rsidRPr="004830D0">
              <w:rPr>
                <w:rStyle w:val="A13"/>
                <w:rFonts w:ascii="Arial" w:hAnsi="Arial" w:cs="Arial"/>
                <w:sz w:val="16"/>
                <w:szCs w:val="16"/>
              </w:rPr>
              <w:t xml:space="preserve">Explica y valora el papel protagónico de la mujer a lo largo de toda la historia, desde la comunidad primitiva hasta el presente, destacando sus liderazgos intelectuales y políticos, sus luchas contra la dominación y sus distintos roles sociales. </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CE.CS.H.5.8. Examina y evalúa el legado artístico y cultural del Islam, su origen, expansión, su conflicto histórico con el Estado judío y sus contrastes con el judaísmo y el cristianismo.</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CE.CS.H.5.10. Explica y valora el origen, desarrollo, propuestas y desafíos de los movimientos sociales, sus formas de lucha y respuesta a las relaciones de poder y los medios de comunicación.</w:t>
            </w:r>
          </w:p>
        </w:tc>
        <w:tc>
          <w:tcPr>
            <w:tcW w:w="3544" w:type="dxa"/>
          </w:tcPr>
          <w:p w:rsidR="00643A3A" w:rsidRPr="004830D0" w:rsidRDefault="00643A3A" w:rsidP="00E3281C">
            <w:pPr>
              <w:rPr>
                <w:rFonts w:ascii="Arial" w:hAnsi="Arial" w:cs="Arial"/>
                <w:color w:val="000000"/>
                <w:sz w:val="16"/>
                <w:szCs w:val="16"/>
              </w:rPr>
            </w:pPr>
            <w:r w:rsidRPr="004830D0">
              <w:rPr>
                <w:rFonts w:ascii="Arial" w:hAnsi="Arial" w:cs="Arial"/>
                <w:color w:val="000000"/>
                <w:sz w:val="16"/>
                <w:szCs w:val="16"/>
              </w:rPr>
              <w:lastRenderedPageBreak/>
              <w:t>I.CS.H.5.1.1. Contrasta los conceptos de historia e historio</w:t>
            </w:r>
            <w:r w:rsidRPr="004830D0">
              <w:rPr>
                <w:rFonts w:ascii="Arial" w:hAnsi="Arial" w:cs="Arial"/>
                <w:color w:val="000000"/>
                <w:sz w:val="16"/>
                <w:szCs w:val="16"/>
              </w:rPr>
              <w:softHyphen/>
              <w:t>grafía, mediante el uso técnico y ético de diversas fuentes, relativizando los diversos enfoques, con el fin de diferen</w:t>
            </w:r>
            <w:r w:rsidRPr="004830D0">
              <w:rPr>
                <w:rFonts w:ascii="Arial" w:hAnsi="Arial" w:cs="Arial"/>
                <w:color w:val="000000"/>
                <w:sz w:val="16"/>
                <w:szCs w:val="16"/>
              </w:rPr>
              <w:softHyphen/>
              <w:t>ciar la realidad de la construcción intelectual.</w:t>
            </w:r>
          </w:p>
          <w:p w:rsidR="00643A3A" w:rsidRPr="004830D0" w:rsidRDefault="00643A3A" w:rsidP="00E3281C">
            <w:pPr>
              <w:rPr>
                <w:rFonts w:ascii="Arial" w:hAnsi="Arial" w:cs="Arial"/>
                <w:color w:val="000000"/>
                <w:sz w:val="16"/>
                <w:szCs w:val="16"/>
              </w:rPr>
            </w:pPr>
          </w:p>
          <w:p w:rsidR="00643A3A" w:rsidRPr="004830D0" w:rsidRDefault="00643A3A" w:rsidP="00E3281C">
            <w:pPr>
              <w:pStyle w:val="Pa12"/>
              <w:spacing w:before="100" w:after="100"/>
              <w:rPr>
                <w:rFonts w:ascii="Arial" w:hAnsi="Arial" w:cs="Arial"/>
                <w:color w:val="000000"/>
                <w:sz w:val="16"/>
                <w:szCs w:val="16"/>
              </w:rPr>
            </w:pPr>
            <w:r w:rsidRPr="004830D0">
              <w:rPr>
                <w:rFonts w:ascii="Arial" w:hAnsi="Arial" w:cs="Arial"/>
                <w:color w:val="000000"/>
                <w:sz w:val="16"/>
                <w:szCs w:val="16"/>
              </w:rPr>
              <w:t>I.CS.H.5.3.1. Explica las circunstancias que marcaron la transición de la comunidad primitiva a la sociedad dividi</w:t>
            </w:r>
            <w:r w:rsidRPr="004830D0">
              <w:rPr>
                <w:rFonts w:ascii="Arial" w:hAnsi="Arial" w:cs="Arial"/>
                <w:color w:val="000000"/>
                <w:sz w:val="16"/>
                <w:szCs w:val="16"/>
              </w:rPr>
              <w:softHyphen/>
              <w:t xml:space="preserve">da en clases y la existencia de castas, evaluando el papel de la educación y la división de trabajo en ella. </w:t>
            </w:r>
          </w:p>
          <w:p w:rsidR="00643A3A" w:rsidRPr="004830D0" w:rsidRDefault="00643A3A" w:rsidP="00E3281C">
            <w:pPr>
              <w:rPr>
                <w:lang w:val="es-EC"/>
              </w:rPr>
            </w:pPr>
          </w:p>
          <w:p w:rsidR="00643A3A" w:rsidRPr="004830D0" w:rsidRDefault="00643A3A" w:rsidP="00E3281C">
            <w:pPr>
              <w:pStyle w:val="Pa12"/>
              <w:spacing w:before="100" w:after="100"/>
              <w:rPr>
                <w:rFonts w:ascii="Arial" w:hAnsi="Arial" w:cs="Arial"/>
                <w:color w:val="000000"/>
                <w:sz w:val="16"/>
                <w:szCs w:val="16"/>
              </w:rPr>
            </w:pPr>
            <w:r w:rsidRPr="004830D0">
              <w:rPr>
                <w:rFonts w:ascii="Arial" w:hAnsi="Arial" w:cs="Arial"/>
                <w:color w:val="000000"/>
                <w:sz w:val="16"/>
                <w:szCs w:val="16"/>
              </w:rPr>
              <w:t>I.CS.H.5.4.1</w:t>
            </w:r>
            <w:r w:rsidRPr="004830D0">
              <w:rPr>
                <w:rStyle w:val="A13"/>
                <w:rFonts w:ascii="Arial" w:hAnsi="Arial" w:cs="Arial"/>
                <w:sz w:val="16"/>
                <w:szCs w:val="16"/>
              </w:rPr>
              <w:t xml:space="preserve">. Analiza el rol y la influencia de la mujer en los diferentes tiempos y espacios, destacando su papel en la sociedad primitiva, sociedad del Medio Oriente, Roma y Grecia antigua y la Colonia, y su protagonismo en Atenas y Esparta. </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I.CS.H.5.8.2. Analiza el origen, la expansión y los principios fundamentales del Islam y su relación en </w:t>
            </w:r>
            <w:r w:rsidRPr="004830D0">
              <w:rPr>
                <w:rFonts w:ascii="Arial" w:hAnsi="Arial" w:cs="Arial"/>
                <w:sz w:val="16"/>
                <w:szCs w:val="16"/>
                <w:lang w:val="es-EC"/>
              </w:rPr>
              <w:lastRenderedPageBreak/>
              <w:t>el conflicto entre judíos y palestinos</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I.CS.H.5.10.2. Examina el papel que cumplen los movimientos artísticos, las diversas expresiones de arte, los medios de comunicación impresos y audiovisuales en las relaciones de poder y conflictos sociales</w:t>
            </w:r>
          </w:p>
        </w:tc>
      </w:tr>
      <w:tr w:rsidR="00643A3A" w:rsidRPr="004830D0" w:rsidTr="00E3281C">
        <w:tc>
          <w:tcPr>
            <w:tcW w:w="2036" w:type="dxa"/>
            <w:vMerge/>
          </w:tcPr>
          <w:p w:rsidR="00643A3A" w:rsidRPr="004830D0" w:rsidRDefault="00643A3A" w:rsidP="00E3281C"/>
        </w:tc>
        <w:tc>
          <w:tcPr>
            <w:tcW w:w="2921" w:type="dxa"/>
          </w:tcPr>
          <w:p w:rsidR="00643A3A" w:rsidRPr="004830D0" w:rsidRDefault="00643A3A" w:rsidP="00E3281C">
            <w:pPr>
              <w:pStyle w:val="Pa0"/>
              <w:jc w:val="both"/>
              <w:rPr>
                <w:rStyle w:val="A11"/>
                <w:rFonts w:ascii="Verdana" w:hAnsi="Verdana" w:cs="HelveticaNeueLT Std Thin"/>
                <w:sz w:val="20"/>
                <w:szCs w:val="20"/>
              </w:rPr>
            </w:pPr>
            <w:r w:rsidRPr="004830D0">
              <w:rPr>
                <w:rStyle w:val="A11"/>
                <w:rFonts w:ascii="Verdana" w:hAnsi="Verdana"/>
                <w:sz w:val="20"/>
                <w:szCs w:val="20"/>
              </w:rPr>
              <w:t xml:space="preserve">• </w:t>
            </w:r>
            <w:r w:rsidRPr="004830D0">
              <w:rPr>
                <w:rStyle w:val="A11"/>
                <w:rFonts w:ascii="Verdana" w:hAnsi="Verdana" w:cs="HelveticaNeueLT Std Thin"/>
                <w:sz w:val="20"/>
                <w:szCs w:val="20"/>
              </w:rPr>
              <w:t>Interpreta sociedades históricas, su evolución y su legado, caracterizadas por distintos factores</w:t>
            </w:r>
            <w:r w:rsidRPr="004830D0">
              <w:rPr>
                <w:rStyle w:val="A12"/>
                <w:rFonts w:ascii="Verdana" w:hAnsi="Verdana"/>
                <w:sz w:val="20"/>
                <w:szCs w:val="20"/>
              </w:rPr>
              <w:t xml:space="preserve">19 </w:t>
            </w:r>
            <w:r w:rsidRPr="004830D0">
              <w:rPr>
                <w:rStyle w:val="A11"/>
                <w:rFonts w:ascii="Verdana" w:hAnsi="Verdana" w:cs="HelveticaNeueLT Std Thin"/>
                <w:sz w:val="20"/>
                <w:szCs w:val="20"/>
              </w:rPr>
              <w:t>y actores</w:t>
            </w:r>
          </w:p>
        </w:tc>
        <w:tc>
          <w:tcPr>
            <w:tcW w:w="2693" w:type="dxa"/>
          </w:tcPr>
          <w:p w:rsidR="00643A3A" w:rsidRPr="004830D0" w:rsidRDefault="00643A3A" w:rsidP="00E3281C">
            <w:pPr>
              <w:pStyle w:val="Pa12"/>
              <w:spacing w:before="100" w:after="100"/>
              <w:rPr>
                <w:rFonts w:ascii="Arial" w:hAnsi="Arial" w:cs="Arial"/>
                <w:color w:val="000000"/>
                <w:sz w:val="17"/>
                <w:szCs w:val="17"/>
              </w:rPr>
            </w:pPr>
            <w:r w:rsidRPr="004830D0">
              <w:rPr>
                <w:rFonts w:ascii="Arial" w:hAnsi="Arial" w:cs="Arial"/>
                <w:color w:val="000000"/>
                <w:sz w:val="17"/>
                <w:szCs w:val="17"/>
              </w:rPr>
              <w:t xml:space="preserve">CS.H.5.1.9. Relacionar e interpretar las características esenciales del Paleolítico y la producción del arte rupestre. </w:t>
            </w: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 xml:space="preserve">CS.H.5.1.11. Determinar el impacto de la revolución neolítica (domesticación de plantas y animales y sedentarismo) en la transformación de la sociedad humana. </w:t>
            </w: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CS.H.5.4.1. Examinar el modo de producción que primó en el Paleolítico, destacando las relaciones sociales y las herra</w:t>
            </w:r>
            <w:r w:rsidRPr="004830D0">
              <w:rPr>
                <w:rFonts w:cs="Gotham"/>
                <w:color w:val="000000"/>
                <w:sz w:val="17"/>
                <w:szCs w:val="17"/>
              </w:rPr>
              <w:softHyphen/>
              <w:t xml:space="preserve">mientas </w:t>
            </w:r>
            <w:r w:rsidRPr="004830D0">
              <w:rPr>
                <w:rFonts w:cs="Gotham"/>
                <w:color w:val="000000"/>
                <w:sz w:val="17"/>
                <w:szCs w:val="17"/>
              </w:rPr>
              <w:lastRenderedPageBreak/>
              <w:t xml:space="preserve">que utilizaban para la recolección, la caza y la pesca. </w:t>
            </w: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 xml:space="preserve">CS.H.5.4.2. Analizar los cambios que generó la revolución neolítica, con la domesticación de plantas y animales en la producción de excedentes y la división y especialización del trabajo. </w:t>
            </w: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CS.H.5.1.15. Determinar las causas de la crisis de la comu</w:t>
            </w:r>
            <w:r w:rsidRPr="004830D0">
              <w:rPr>
                <w:rFonts w:cs="Gotham"/>
                <w:color w:val="000000"/>
                <w:sz w:val="17"/>
                <w:szCs w:val="17"/>
              </w:rPr>
              <w:softHyphen/>
              <w:t xml:space="preserve">nidad matriarcal y la irrupción del dominio patriarcal en el desarrollo de la humanidad (machismo). </w:t>
            </w: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CS.H.5.4.3 Determinar las circunstancias que marcaron la transición de la comunidad primitiva a la sociedad dividi</w:t>
            </w:r>
            <w:r w:rsidRPr="004830D0">
              <w:rPr>
                <w:rFonts w:cs="Gotham"/>
                <w:color w:val="000000"/>
                <w:sz w:val="17"/>
                <w:szCs w:val="17"/>
              </w:rPr>
              <w:softHyphen/>
              <w:t xml:space="preserve">da en clases (esclavismo). </w:t>
            </w: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 xml:space="preserve">CS.H.5.4.4. Analizar las circunstancias económicas por las que el ser humano es convertido en cosa o mercancía, en propiedad de otra persona. </w:t>
            </w:r>
          </w:p>
          <w:p w:rsidR="00643A3A" w:rsidRPr="004830D0" w:rsidRDefault="00643A3A" w:rsidP="00E3281C">
            <w:pPr>
              <w:pStyle w:val="Pa12"/>
              <w:spacing w:before="100" w:after="100"/>
              <w:rPr>
                <w:rFonts w:cs="Gotham"/>
                <w:color w:val="000000"/>
                <w:sz w:val="18"/>
                <w:szCs w:val="18"/>
              </w:rPr>
            </w:pPr>
            <w:r w:rsidRPr="004830D0">
              <w:rPr>
                <w:rFonts w:cs="Gotham"/>
                <w:color w:val="000000"/>
                <w:sz w:val="17"/>
                <w:szCs w:val="17"/>
              </w:rPr>
              <w:t xml:space="preserve">CS.H.5.1.28. </w:t>
            </w:r>
            <w:r w:rsidRPr="004830D0">
              <w:rPr>
                <w:rStyle w:val="A13"/>
              </w:rPr>
              <w:t>Diferenciar e interpretar el rol distinto de la mujer en Atenas y en Esparta, en la perspectiva de rela</w:t>
            </w:r>
            <w:r w:rsidRPr="004830D0">
              <w:rPr>
                <w:rStyle w:val="A13"/>
              </w:rPr>
              <w:softHyphen/>
              <w:t xml:space="preserve">tivizar su protagonismo </w:t>
            </w:r>
            <w:r w:rsidRPr="004830D0">
              <w:rPr>
                <w:rStyle w:val="A13"/>
              </w:rPr>
              <w:lastRenderedPageBreak/>
              <w:t xml:space="preserve">social. </w:t>
            </w: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CS.H.5.1.16. Describir y valorar los grandes aportes de las culturas de Mesopotamia al desarrollo tecnológico, econó</w:t>
            </w:r>
            <w:r w:rsidRPr="004830D0">
              <w:rPr>
                <w:rFonts w:cs="Gotham"/>
                <w:color w:val="000000"/>
                <w:sz w:val="17"/>
                <w:szCs w:val="17"/>
              </w:rPr>
              <w:softHyphen/>
              <w:t xml:space="preserve">mico y científico desde la perspectiva de su condición de “cuna de la humanidad”. </w:t>
            </w: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CS.H.5.1.17. Describir y valorar los grandes aportes de la cultura china al desarrollo tecnológico, económico y cientí</w:t>
            </w:r>
            <w:r w:rsidRPr="004830D0">
              <w:rPr>
                <w:rFonts w:cs="Gotham"/>
                <w:color w:val="000000"/>
                <w:sz w:val="17"/>
                <w:szCs w:val="17"/>
              </w:rPr>
              <w:softHyphen/>
              <w:t xml:space="preserve">fico de la humanidad. </w:t>
            </w: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 xml:space="preserve">CS.H.5.1.18. Describir y valorar los grandes aportes de la cultura de la India al desarrollo tecnológico, económico y científico. </w:t>
            </w: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 xml:space="preserve">CS.H.5.1.20. Describir y valorar los grandes aportes de la cultura egipcia al desarrollo tecnológico, económico y científico. </w:t>
            </w: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CS.H.5.1.21. Identificar y evaluar los aportes de las grandes culturas de la Antigüedad que han marcado significativa</w:t>
            </w:r>
            <w:r w:rsidRPr="004830D0">
              <w:rPr>
                <w:rFonts w:cs="Gotham"/>
                <w:color w:val="000000"/>
                <w:sz w:val="17"/>
                <w:szCs w:val="17"/>
              </w:rPr>
              <w:softHyphen/>
              <w:t xml:space="preserve">mente la fisonomía del mundo contemporáneo. </w:t>
            </w: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 xml:space="preserve">CS.H.5.1.32. Determinar los elementos del judaísmo que influyeron en la </w:t>
            </w:r>
            <w:r w:rsidRPr="004830D0">
              <w:rPr>
                <w:rFonts w:cs="Gotham"/>
                <w:color w:val="000000"/>
                <w:sz w:val="17"/>
                <w:szCs w:val="17"/>
              </w:rPr>
              <w:lastRenderedPageBreak/>
              <w:t>conformación de la cultura occidental me</w:t>
            </w:r>
            <w:r w:rsidRPr="004830D0">
              <w:rPr>
                <w:rFonts w:cs="Gotham"/>
                <w:color w:val="000000"/>
                <w:sz w:val="17"/>
                <w:szCs w:val="17"/>
              </w:rPr>
              <w:softHyphen/>
              <w:t xml:space="preserve">diante un análisis del monoteísmo y la concepción lineal del tiempo. </w:t>
            </w:r>
          </w:p>
          <w:p w:rsidR="00643A3A" w:rsidRPr="004830D0" w:rsidRDefault="00643A3A" w:rsidP="00E3281C">
            <w:pPr>
              <w:rPr>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CS.H.5.2.9. Comprender el intento del Imperio carolingio de recuperar los ámbitos político, religioso y cultural de la época medieval considerando su legado a la conformación del Sacro Imperio Romano Germánico.</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CS.H.5.2.10. Explicar el contexto en el que surgieron las primeras universidades europeas, y el papel que desempeñó la Iglesia en la trasmisión de la cultura.</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CS.H.5.2.11. Identificar los principales aportes culturales del medioevo, destacando las contribuciones de la arquitectura, pintura y escultura.</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CS.H.5.2.12</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 Distinguir e interpretar las principales características del arte arquitectónico románico y gótico en función de su simbología social.</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CS.H.5.2.14.</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 Describir y evaluar la influencia cultural del Islam en la península Ibérica durante la Edad Media y su traslado a América con la conquista española.</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CS.H.5.2.15. Sintetizar la expansión del Islam entre los siglos VII y </w:t>
            </w:r>
            <w:r w:rsidRPr="004830D0">
              <w:rPr>
                <w:rFonts w:ascii="Arial" w:hAnsi="Arial" w:cs="Arial"/>
                <w:sz w:val="16"/>
                <w:szCs w:val="16"/>
                <w:lang w:val="es-EC"/>
              </w:rPr>
              <w:lastRenderedPageBreak/>
              <w:t>VIII desde la península Ibérica en occidente hasta la India en oriente.</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CS.H.5.2.24. Establecer relaciones entre el humanismo renacentista y el pensamiento ilustrado a partir de su visión racional y antropocéntrica.</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CS.H.5.2.31. Examinar y valorar las propuestas de los movimientos ecologistas frente al modelo capitalista de producción.</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CS.H.5.2.32. Distinguir e interpretar los principales movimientos artísticos contemporáneos como expresiones subjetivas de respuesta frente al poder y los conflictos sociales.</w:t>
            </w:r>
          </w:p>
        </w:tc>
        <w:tc>
          <w:tcPr>
            <w:tcW w:w="3685" w:type="dxa"/>
          </w:tcPr>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lastRenderedPageBreak/>
              <w:t>CE.CS.H.5.2. Explica y valora la importancia del trabajo como eje de la supervivencia humana y de las revoluciones cultu</w:t>
            </w:r>
            <w:r w:rsidRPr="004830D0">
              <w:rPr>
                <w:rFonts w:cs="Gotham"/>
                <w:color w:val="000000"/>
                <w:sz w:val="17"/>
                <w:szCs w:val="17"/>
              </w:rPr>
              <w:softHyphen/>
              <w:t xml:space="preserve">rales paleolítica y neolítica. </w:t>
            </w: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lastRenderedPageBreak/>
              <w:t xml:space="preserve">CE.CS.H.5.3. Analiza y evalúa la organización social y educativa de la comunidad primitiva matriarcal y su crisis a partir de la división del trabajo, la aparición de la propiedad privada, las clases sociales y el predomino patriarcal sustentado en la apropiación privada de la riqueza social y el machismo. </w:t>
            </w:r>
          </w:p>
          <w:p w:rsidR="00643A3A" w:rsidRPr="004830D0" w:rsidRDefault="00643A3A" w:rsidP="00E3281C">
            <w:pPr>
              <w:rPr>
                <w:lang w:val="es-EC"/>
              </w:rPr>
            </w:pP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 xml:space="preserve">CE.CS.H.5.18. Analiza y compara los sistemas socioeconómicos esclavista y feudal, sus características y transición, con las formas económicas precolombinas y el “modelo colonial” mercantilista, en relación con el proceso de acumulación originaria de capital. </w:t>
            </w: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pStyle w:val="Pa12"/>
              <w:spacing w:before="100" w:after="100"/>
              <w:rPr>
                <w:rFonts w:cs="Gotham"/>
                <w:color w:val="000000"/>
                <w:sz w:val="18"/>
                <w:szCs w:val="18"/>
              </w:rPr>
            </w:pPr>
            <w:r w:rsidRPr="004830D0">
              <w:rPr>
                <w:rFonts w:cs="Gotham"/>
                <w:color w:val="000000"/>
                <w:sz w:val="17"/>
                <w:szCs w:val="17"/>
              </w:rPr>
              <w:t xml:space="preserve">CE.CS.H.5.4. </w:t>
            </w:r>
            <w:r w:rsidRPr="004830D0">
              <w:rPr>
                <w:rStyle w:val="A13"/>
              </w:rPr>
              <w:t xml:space="preserve">Explica y valora el papel protagónico de la mujer a lo largo de toda la historia, desde la comunidad primitiva hasta el presente, destacando sus liderazgos intelectuales y políticos, sus luchas contra la dominación y sus distintos roles sociales. </w:t>
            </w: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 xml:space="preserve">CE.CS.H.5.5. Describe y valora los grandes aportes tecnológicos, económicos y científicos de las </w:t>
            </w:r>
            <w:r w:rsidRPr="004830D0">
              <w:rPr>
                <w:rFonts w:cs="Gotham"/>
                <w:color w:val="000000"/>
                <w:sz w:val="17"/>
                <w:szCs w:val="17"/>
              </w:rPr>
              <w:lastRenderedPageBreak/>
              <w:t>culturas de Mesopota</w:t>
            </w:r>
            <w:r w:rsidRPr="004830D0">
              <w:rPr>
                <w:rFonts w:cs="Gotham"/>
                <w:color w:val="000000"/>
                <w:sz w:val="17"/>
                <w:szCs w:val="17"/>
              </w:rPr>
              <w:softHyphen/>
              <w:t xml:space="preserve">mia, China, India y Egipto a la humanidad, y su impacto en la contemporaneidad </w:t>
            </w: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CE.CS.H.5.6. Analiza y comprende la influencia de griegos, romanos y judíos en la conformación de la modernidad oc</w:t>
            </w:r>
            <w:r w:rsidRPr="004830D0">
              <w:rPr>
                <w:rFonts w:cs="Gotham"/>
                <w:color w:val="000000"/>
                <w:sz w:val="17"/>
                <w:szCs w:val="17"/>
              </w:rPr>
              <w:softHyphen/>
              <w:t xml:space="preserve">cidental capitalista, el Renacimiento, el Humanismo y la Reforma, por medio de la razón, el derecho, el monoteísmo y la visión lineal del tiempo. </w:t>
            </w:r>
          </w:p>
          <w:p w:rsidR="00643A3A" w:rsidRPr="004830D0" w:rsidRDefault="00643A3A" w:rsidP="00E3281C">
            <w:pPr>
              <w:rPr>
                <w:lang w:val="es-EC"/>
              </w:rPr>
            </w:pPr>
            <w:r w:rsidRPr="004830D0">
              <w:rPr>
                <w:rFonts w:ascii="Arial" w:hAnsi="Arial" w:cs="Arial"/>
                <w:sz w:val="16"/>
                <w:szCs w:val="16"/>
                <w:lang w:val="es-EC"/>
              </w:rPr>
              <w:t>CE.CS.H.5.7. Examina la trascendencia del Imperio bizantino, como heredero y custodio de la herencia grecorromana, en relación con el Renacimiento, la difusión del cristianismo y el islamismo, la conservación del arte y la cultura grecolatina y el desarrollo educativo universitario, en un contexto de guerras religiosas y luchas feudales</w:t>
            </w:r>
            <w:r w:rsidRPr="004830D0">
              <w:rPr>
                <w:lang w:val="es-EC"/>
              </w:rPr>
              <w:t>.</w:t>
            </w: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CE.CS.H.5.8. Examina y evalúa el legado artístico y cultural del Islam, su origen, expansión, su conflicto histórico con el Estado judío y sus contrastes con el judaísmo y el cristianismo.</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CE.CS.H.5.9. Analiza y comprende el origen y desarrollo de la Modernidad, a partir del análisis del Renacimiento, la Reforma, la Ilustración, la Revolución francesa y el proyecto napoleónico como puntos de culminación y crisis de la modernidad.</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CE.CS.H.5.10. Explica y valora el origen, desarrollo, propuestas y desafíos de los movimientos sociales, sus formas de lucha y respuesta a las relaciones de poder y los medios de comunicación.</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tc>
        <w:tc>
          <w:tcPr>
            <w:tcW w:w="3544" w:type="dxa"/>
          </w:tcPr>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lastRenderedPageBreak/>
              <w:t>I.CS.H.5.2.3. Explica el impacto de la revolución neolítica en la transformación de la sociedad humana, destacando la do</w:t>
            </w:r>
            <w:r w:rsidRPr="004830D0">
              <w:rPr>
                <w:rFonts w:cs="Gotham"/>
                <w:color w:val="000000"/>
                <w:sz w:val="17"/>
                <w:szCs w:val="17"/>
              </w:rPr>
              <w:softHyphen/>
              <w:t>mesticación de plantas y animales en la producción de exce</w:t>
            </w:r>
            <w:r w:rsidRPr="004830D0">
              <w:rPr>
                <w:rFonts w:cs="Gotham"/>
                <w:color w:val="000000"/>
                <w:sz w:val="17"/>
                <w:szCs w:val="17"/>
              </w:rPr>
              <w:softHyphen/>
              <w:t>dentes, la división y especialización del trabajo. (J.4., I.2.)</w:t>
            </w:r>
          </w:p>
          <w:p w:rsidR="00643A3A" w:rsidRPr="004830D0" w:rsidRDefault="00643A3A" w:rsidP="00E3281C"/>
          <w:p w:rsidR="00643A3A" w:rsidRPr="004830D0" w:rsidRDefault="00643A3A" w:rsidP="00E3281C"/>
          <w:p w:rsidR="00643A3A" w:rsidRPr="004830D0" w:rsidRDefault="00643A3A" w:rsidP="00E3281C"/>
          <w:p w:rsidR="00643A3A" w:rsidRPr="004830D0" w:rsidRDefault="00643A3A" w:rsidP="00E3281C"/>
          <w:p w:rsidR="00643A3A" w:rsidRPr="004830D0" w:rsidRDefault="00643A3A" w:rsidP="00E3281C"/>
          <w:p w:rsidR="00643A3A" w:rsidRPr="004830D0" w:rsidRDefault="00643A3A" w:rsidP="00E3281C"/>
          <w:p w:rsidR="00643A3A" w:rsidRPr="004830D0" w:rsidRDefault="00643A3A" w:rsidP="00E3281C"/>
          <w:p w:rsidR="00643A3A" w:rsidRPr="004830D0" w:rsidRDefault="00643A3A" w:rsidP="00E3281C"/>
          <w:p w:rsidR="00643A3A" w:rsidRPr="004830D0" w:rsidRDefault="00643A3A" w:rsidP="00E3281C"/>
          <w:p w:rsidR="00643A3A" w:rsidRPr="004830D0" w:rsidRDefault="00643A3A" w:rsidP="00E3281C"/>
          <w:p w:rsidR="00643A3A" w:rsidRPr="004830D0" w:rsidRDefault="00643A3A" w:rsidP="00E3281C"/>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lastRenderedPageBreak/>
              <w:t>I.CS.H.5.3.2. Analiza las causas y circunstancias que ori</w:t>
            </w:r>
            <w:r w:rsidRPr="004830D0">
              <w:rPr>
                <w:rFonts w:cs="Gotham"/>
                <w:color w:val="000000"/>
                <w:sz w:val="17"/>
                <w:szCs w:val="17"/>
              </w:rPr>
              <w:softHyphen/>
              <w:t>ginaron la crisis de la comunidad matriarcal, la propiedad privada sobre los medios de producción y la transforma</w:t>
            </w:r>
            <w:r w:rsidRPr="004830D0">
              <w:rPr>
                <w:rFonts w:cs="Gotham"/>
                <w:color w:val="000000"/>
                <w:sz w:val="17"/>
                <w:szCs w:val="17"/>
              </w:rPr>
              <w:softHyphen/>
              <w:t>ción de la concepción del ser humano como cosa o mer</w:t>
            </w:r>
            <w:r w:rsidRPr="004830D0">
              <w:rPr>
                <w:rFonts w:cs="Gotham"/>
                <w:color w:val="000000"/>
                <w:sz w:val="17"/>
                <w:szCs w:val="17"/>
              </w:rPr>
              <w:softHyphen/>
              <w:t xml:space="preserve">cancía. (J.1., J.3.) </w:t>
            </w:r>
          </w:p>
          <w:p w:rsidR="00643A3A" w:rsidRPr="004830D0" w:rsidRDefault="00643A3A" w:rsidP="00E3281C"/>
          <w:p w:rsidR="00643A3A" w:rsidRPr="004830D0" w:rsidRDefault="00643A3A" w:rsidP="00E3281C"/>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CS.H.5.4.11. Describir elementos de diversas teorías y siste</w:t>
            </w:r>
            <w:r w:rsidRPr="004830D0">
              <w:rPr>
                <w:rFonts w:cs="Gotham"/>
                <w:color w:val="000000"/>
                <w:sz w:val="17"/>
                <w:szCs w:val="17"/>
              </w:rPr>
              <w:softHyphen/>
              <w:t>mas económicos adoptados en la América colonial, consi</w:t>
            </w:r>
            <w:r w:rsidRPr="004830D0">
              <w:rPr>
                <w:rFonts w:cs="Gotham"/>
                <w:color w:val="000000"/>
                <w:sz w:val="17"/>
                <w:szCs w:val="17"/>
              </w:rPr>
              <w:softHyphen/>
              <w:t xml:space="preserve">derando sus similitudes y diferencias con las características del esclavismo, el feudalismo y el mercantilismo. </w:t>
            </w: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pStyle w:val="Pa12"/>
              <w:spacing w:before="100" w:after="100"/>
              <w:rPr>
                <w:rFonts w:cs="Gotham"/>
                <w:color w:val="000000"/>
                <w:sz w:val="18"/>
                <w:szCs w:val="18"/>
              </w:rPr>
            </w:pPr>
            <w:r w:rsidRPr="004830D0">
              <w:rPr>
                <w:rFonts w:cs="Gotham"/>
                <w:color w:val="000000"/>
                <w:sz w:val="17"/>
                <w:szCs w:val="17"/>
              </w:rPr>
              <w:t>I.CS.H.5.4.1</w:t>
            </w:r>
            <w:r w:rsidRPr="004830D0">
              <w:rPr>
                <w:rStyle w:val="A13"/>
              </w:rPr>
              <w:t xml:space="preserve">. Analiza el rol y la influencia de la mujer en los diferentes tiempos y espacios, destacando su papel en la sociedad primitiva, sociedad del Medio Oriente, Roma y Grecia antigua y la Colonia, y su protagonismo en Atenas y Esparta. </w:t>
            </w:r>
          </w:p>
          <w:p w:rsidR="00643A3A" w:rsidRPr="004830D0" w:rsidRDefault="00643A3A" w:rsidP="00E3281C">
            <w:pPr>
              <w:rPr>
                <w:lang w:val="es-EC"/>
              </w:rPr>
            </w:pP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I.CS.H.5.5.1. Describe los aportes tecnológicos, económi</w:t>
            </w:r>
            <w:r w:rsidRPr="004830D0">
              <w:rPr>
                <w:rFonts w:cs="Gotham"/>
                <w:color w:val="000000"/>
                <w:sz w:val="17"/>
                <w:szCs w:val="17"/>
              </w:rPr>
              <w:softHyphen/>
              <w:t xml:space="preserve">cos y científicos de las culturas de Mesopotamia, Egipto, China y la India y su impacto en el mundo contemporáneo. </w:t>
            </w: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I.CS.H.5.6.3. Analiza las características principales del monoteís</w:t>
            </w:r>
            <w:r w:rsidRPr="004830D0">
              <w:rPr>
                <w:rFonts w:cs="Gotham"/>
                <w:color w:val="000000"/>
                <w:sz w:val="17"/>
                <w:szCs w:val="17"/>
              </w:rPr>
              <w:softHyphen/>
              <w:t xml:space="preserve">mo y la concepción lineal del tiempo; y el derecho romano y su relación con el sistema jurídico ecuatoriano. </w:t>
            </w: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.CS.H.5.7.2. Analiza la influencia del Imperio bizantino en la cultura, la religión y la legislación, y los principales aportes culturales del medioevo</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I.CS.H.5.7.3.Examina el papel de la Iglesia en la formación de las universidades y la difusión de la cultura y el arte (romántico y gótico) en el contexto del Imperio carolingio, destacando los aportes artísticos y culturales del medioevo (arquitectura, pintura y escultura</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I.CS.H.5.8.2. Analiza el origen, la expansión y los principios fundamentales del Islam y su relación en el conflicto entre judíos y palestinos</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I.CS.H.5.9.1. Analiza las condiciones de surgimiento del </w:t>
            </w:r>
            <w:r w:rsidRPr="004830D0">
              <w:rPr>
                <w:rFonts w:ascii="Arial" w:hAnsi="Arial" w:cs="Arial"/>
                <w:sz w:val="16"/>
                <w:szCs w:val="16"/>
                <w:lang w:val="es-EC"/>
              </w:rPr>
              <w:lastRenderedPageBreak/>
              <w:t>Renacimiento y su contribución al desarrollo del pensamiento humanista y científico del mundo, destacando la relación entre humanismo renacentista y el pensamiento ilustrado</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I.CS.H.5.10.1. Examina el contexto de origen de los movimientos obreros, feministas, indígenas, ecologistas y ecofeministas a partir del estudio de sus reivindicaciones y propuestas frente al modelo capitalista de producción</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I.CS.H.5.10.2. Examina el papel que cumplen los movimientos artísticos, las diversas expresiones de arte, los medios de comunicación impresos y audiovisuales en las relaciones de poder y conflictos sociales</w:t>
            </w:r>
          </w:p>
        </w:tc>
      </w:tr>
      <w:tr w:rsidR="00643A3A" w:rsidRPr="004830D0" w:rsidTr="00E3281C">
        <w:tc>
          <w:tcPr>
            <w:tcW w:w="2036" w:type="dxa"/>
            <w:vMerge/>
          </w:tcPr>
          <w:p w:rsidR="00643A3A" w:rsidRPr="004830D0" w:rsidRDefault="00643A3A" w:rsidP="00E3281C"/>
        </w:tc>
        <w:tc>
          <w:tcPr>
            <w:tcW w:w="2921" w:type="dxa"/>
          </w:tcPr>
          <w:p w:rsidR="00643A3A" w:rsidRPr="004830D0" w:rsidRDefault="00643A3A" w:rsidP="00E3281C">
            <w:pPr>
              <w:pStyle w:val="Pa0"/>
              <w:jc w:val="both"/>
              <w:rPr>
                <w:rStyle w:val="A11"/>
                <w:rFonts w:ascii="Verdana" w:hAnsi="Verdana" w:cs="HelveticaNeueLT Std Thin"/>
                <w:sz w:val="20"/>
                <w:szCs w:val="20"/>
              </w:rPr>
            </w:pPr>
            <w:r w:rsidRPr="004830D0">
              <w:rPr>
                <w:rStyle w:val="A11"/>
                <w:rFonts w:ascii="Verdana" w:hAnsi="Verdana" w:cs="HelveticaNeueLT Std Thin"/>
                <w:sz w:val="20"/>
                <w:szCs w:val="20"/>
              </w:rPr>
              <w:t>Establece interrelaciones entre la historia de Ecuador y su contexto continental y mundial</w:t>
            </w:r>
          </w:p>
        </w:tc>
        <w:tc>
          <w:tcPr>
            <w:tcW w:w="2693" w:type="dxa"/>
          </w:tcPr>
          <w:p w:rsidR="00643A3A" w:rsidRPr="004830D0" w:rsidRDefault="00643A3A" w:rsidP="00E3281C">
            <w:pPr>
              <w:pStyle w:val="Pa12"/>
              <w:spacing w:before="100" w:after="100"/>
              <w:rPr>
                <w:rFonts w:ascii="Arial" w:hAnsi="Arial" w:cs="Arial"/>
                <w:color w:val="000000"/>
                <w:sz w:val="16"/>
                <w:szCs w:val="16"/>
              </w:rPr>
            </w:pPr>
            <w:r w:rsidRPr="004830D0">
              <w:rPr>
                <w:rFonts w:ascii="Arial" w:hAnsi="Arial" w:cs="Arial"/>
                <w:color w:val="000000"/>
                <w:sz w:val="16"/>
                <w:szCs w:val="16"/>
              </w:rPr>
              <w:t>CS.H.5.1.30. Analizar las contribuciones del derecho ro</w:t>
            </w:r>
            <w:r w:rsidRPr="004830D0">
              <w:rPr>
                <w:rFonts w:ascii="Arial" w:hAnsi="Arial" w:cs="Arial"/>
                <w:color w:val="000000"/>
                <w:sz w:val="16"/>
                <w:szCs w:val="16"/>
              </w:rPr>
              <w:softHyphen/>
              <w:t xml:space="preserve">mano al sistema jurídico ecuatoriano diferenciándolo del Common Law o derecho anglosajón. </w:t>
            </w:r>
          </w:p>
          <w:p w:rsidR="00643A3A" w:rsidRPr="004830D0" w:rsidRDefault="00643A3A" w:rsidP="00E3281C">
            <w:pPr>
              <w:rPr>
                <w:rFonts w:ascii="Arial" w:hAnsi="Arial" w:cs="Arial"/>
                <w:sz w:val="16"/>
                <w:szCs w:val="16"/>
                <w:lang w:val="es-EC"/>
              </w:rPr>
            </w:pPr>
          </w:p>
        </w:tc>
        <w:tc>
          <w:tcPr>
            <w:tcW w:w="3685" w:type="dxa"/>
          </w:tcPr>
          <w:p w:rsidR="00643A3A" w:rsidRPr="004830D0" w:rsidRDefault="00643A3A" w:rsidP="00E3281C">
            <w:pPr>
              <w:pStyle w:val="Pa12"/>
              <w:spacing w:before="100" w:after="100"/>
              <w:rPr>
                <w:rFonts w:ascii="Arial" w:hAnsi="Arial" w:cs="Arial"/>
                <w:color w:val="000000"/>
                <w:sz w:val="16"/>
                <w:szCs w:val="16"/>
              </w:rPr>
            </w:pPr>
            <w:r w:rsidRPr="004830D0">
              <w:rPr>
                <w:rFonts w:ascii="Arial" w:hAnsi="Arial" w:cs="Arial"/>
                <w:color w:val="000000"/>
                <w:sz w:val="16"/>
                <w:szCs w:val="16"/>
              </w:rPr>
              <w:t>CE.CS.H.5.6. Analiza y comprende la influencia de griegos, romanos y judíos en la conformación de la modernidad oc</w:t>
            </w:r>
            <w:r w:rsidRPr="004830D0">
              <w:rPr>
                <w:rFonts w:ascii="Arial" w:hAnsi="Arial" w:cs="Arial"/>
                <w:color w:val="000000"/>
                <w:sz w:val="16"/>
                <w:szCs w:val="16"/>
              </w:rPr>
              <w:softHyphen/>
              <w:t xml:space="preserve">cidental capitalista, el Renacimiento, el Humanismo y la Reforma, por medio de la razón, el derecho, el monoteísmo y la visión lineal del tiempo. </w:t>
            </w:r>
          </w:p>
          <w:p w:rsidR="00643A3A" w:rsidRPr="004830D0" w:rsidRDefault="00643A3A" w:rsidP="00E3281C">
            <w:pPr>
              <w:rPr>
                <w:rFonts w:ascii="Arial" w:hAnsi="Arial" w:cs="Arial"/>
                <w:sz w:val="16"/>
                <w:szCs w:val="16"/>
                <w:lang w:val="es-EC"/>
              </w:rPr>
            </w:pPr>
          </w:p>
        </w:tc>
        <w:tc>
          <w:tcPr>
            <w:tcW w:w="3544" w:type="dxa"/>
          </w:tcPr>
          <w:p w:rsidR="00643A3A" w:rsidRPr="004830D0" w:rsidRDefault="00643A3A" w:rsidP="00E3281C">
            <w:pPr>
              <w:pStyle w:val="Pa12"/>
              <w:spacing w:before="100" w:after="100"/>
              <w:rPr>
                <w:rFonts w:ascii="Arial" w:hAnsi="Arial" w:cs="Arial"/>
                <w:color w:val="000000"/>
                <w:sz w:val="16"/>
                <w:szCs w:val="16"/>
              </w:rPr>
            </w:pPr>
            <w:r w:rsidRPr="004830D0">
              <w:rPr>
                <w:rFonts w:ascii="Arial" w:hAnsi="Arial" w:cs="Arial"/>
                <w:color w:val="000000"/>
                <w:sz w:val="16"/>
                <w:szCs w:val="16"/>
              </w:rPr>
              <w:t>I.CS.H.5.6.2. Analiza los problemas de la expansión imperial romana, las causas de su decadencia y caída, sus diferen</w:t>
            </w:r>
            <w:r w:rsidRPr="004830D0">
              <w:rPr>
                <w:rFonts w:ascii="Arial" w:hAnsi="Arial" w:cs="Arial"/>
                <w:color w:val="000000"/>
                <w:sz w:val="16"/>
                <w:szCs w:val="16"/>
              </w:rPr>
              <w:softHyphen/>
              <w:t>cias en cuanto al arte y la cultura entre el Imperio romano de Occidente y de Oriente, reconociendo las contribucio</w:t>
            </w:r>
            <w:r w:rsidRPr="004830D0">
              <w:rPr>
                <w:rFonts w:ascii="Arial" w:hAnsi="Arial" w:cs="Arial"/>
                <w:color w:val="000000"/>
                <w:sz w:val="16"/>
                <w:szCs w:val="16"/>
              </w:rPr>
              <w:softHyphen/>
              <w:t xml:space="preserve">nes del derecho romano al sistema jurídico. </w:t>
            </w:r>
          </w:p>
          <w:p w:rsidR="00643A3A" w:rsidRPr="004830D0" w:rsidRDefault="00643A3A" w:rsidP="00E3281C">
            <w:pPr>
              <w:pStyle w:val="Pa12"/>
              <w:spacing w:before="100" w:after="100"/>
              <w:rPr>
                <w:rFonts w:ascii="Arial" w:hAnsi="Arial" w:cs="Arial"/>
                <w:sz w:val="16"/>
                <w:szCs w:val="16"/>
              </w:rPr>
            </w:pPr>
          </w:p>
        </w:tc>
      </w:tr>
      <w:tr w:rsidR="00643A3A" w:rsidRPr="004830D0" w:rsidTr="00E3281C">
        <w:tc>
          <w:tcPr>
            <w:tcW w:w="2036" w:type="dxa"/>
            <w:vMerge/>
          </w:tcPr>
          <w:p w:rsidR="00643A3A" w:rsidRPr="004830D0" w:rsidRDefault="00643A3A" w:rsidP="00E3281C"/>
        </w:tc>
        <w:tc>
          <w:tcPr>
            <w:tcW w:w="2921" w:type="dxa"/>
          </w:tcPr>
          <w:p w:rsidR="00643A3A" w:rsidRPr="004830D0" w:rsidRDefault="00643A3A" w:rsidP="00E3281C">
            <w:pPr>
              <w:pStyle w:val="Pa0"/>
              <w:jc w:val="both"/>
              <w:rPr>
                <w:rStyle w:val="A11"/>
                <w:rFonts w:ascii="Verdana" w:hAnsi="Verdana" w:cs="HelveticaNeueLT Std Thin"/>
                <w:sz w:val="20"/>
                <w:szCs w:val="20"/>
              </w:rPr>
            </w:pPr>
            <w:r w:rsidRPr="004830D0">
              <w:rPr>
                <w:rStyle w:val="A11"/>
                <w:rFonts w:ascii="Verdana" w:hAnsi="Verdana" w:cs="HelveticaNeueLT Std Thin"/>
                <w:sz w:val="20"/>
                <w:szCs w:val="20"/>
              </w:rPr>
              <w:t xml:space="preserve">Comprende y argumenta que la conformación de la identidad es producto de un contexto socio-histórico territorial. </w:t>
            </w:r>
          </w:p>
        </w:tc>
        <w:tc>
          <w:tcPr>
            <w:tcW w:w="2693" w:type="dxa"/>
          </w:tcPr>
          <w:p w:rsidR="00643A3A" w:rsidRPr="004830D0" w:rsidRDefault="00643A3A" w:rsidP="00E3281C"/>
        </w:tc>
        <w:tc>
          <w:tcPr>
            <w:tcW w:w="3685" w:type="dxa"/>
          </w:tcPr>
          <w:p w:rsidR="00643A3A" w:rsidRPr="004830D0" w:rsidRDefault="00643A3A" w:rsidP="00E3281C"/>
        </w:tc>
        <w:tc>
          <w:tcPr>
            <w:tcW w:w="3544" w:type="dxa"/>
          </w:tcPr>
          <w:p w:rsidR="00643A3A" w:rsidRPr="004830D0" w:rsidRDefault="00643A3A" w:rsidP="00E3281C"/>
        </w:tc>
      </w:tr>
      <w:tr w:rsidR="00643A3A" w:rsidRPr="004830D0" w:rsidTr="00E3281C">
        <w:tc>
          <w:tcPr>
            <w:tcW w:w="2036" w:type="dxa"/>
            <w:vMerge/>
          </w:tcPr>
          <w:p w:rsidR="00643A3A" w:rsidRPr="004830D0" w:rsidRDefault="00643A3A" w:rsidP="00E3281C"/>
        </w:tc>
        <w:tc>
          <w:tcPr>
            <w:tcW w:w="2921" w:type="dxa"/>
          </w:tcPr>
          <w:p w:rsidR="00643A3A" w:rsidRPr="004830D0" w:rsidRDefault="00643A3A" w:rsidP="00E3281C">
            <w:pPr>
              <w:pStyle w:val="Pa0"/>
              <w:jc w:val="both"/>
              <w:rPr>
                <w:rStyle w:val="A11"/>
                <w:rFonts w:ascii="Verdana" w:hAnsi="Verdana" w:cs="HelveticaNeueLT Std Thin"/>
                <w:sz w:val="20"/>
                <w:szCs w:val="20"/>
              </w:rPr>
            </w:pPr>
            <w:r w:rsidRPr="004830D0">
              <w:rPr>
                <w:rStyle w:val="A11"/>
                <w:rFonts w:ascii="Verdana" w:hAnsi="Verdana"/>
                <w:sz w:val="20"/>
                <w:szCs w:val="20"/>
              </w:rPr>
              <w:t xml:space="preserve">• </w:t>
            </w:r>
            <w:r w:rsidRPr="004830D0">
              <w:rPr>
                <w:rStyle w:val="A11"/>
                <w:rFonts w:ascii="Verdana" w:hAnsi="Verdana" w:cs="HelveticaNeueLT Std Thin"/>
                <w:sz w:val="20"/>
                <w:szCs w:val="20"/>
              </w:rPr>
              <w:t xml:space="preserve">Gestiona y evalúa </w:t>
            </w:r>
            <w:r w:rsidRPr="004830D0">
              <w:rPr>
                <w:rStyle w:val="A11"/>
                <w:rFonts w:ascii="Verdana" w:hAnsi="Verdana" w:cs="HelveticaNeueLT Std Thin"/>
                <w:sz w:val="20"/>
                <w:szCs w:val="20"/>
              </w:rPr>
              <w:lastRenderedPageBreak/>
              <w:t>acciones propias o ajenas, relacionadas con el respeto y la preservación del patrimonio cultural tangible e intangible de la humanidad, justificando su importancia y valorándolo como elemento de su legado histórico cultural</w:t>
            </w:r>
          </w:p>
        </w:tc>
        <w:tc>
          <w:tcPr>
            <w:tcW w:w="2693" w:type="dxa"/>
          </w:tcPr>
          <w:p w:rsidR="00643A3A" w:rsidRPr="004830D0" w:rsidRDefault="00643A3A" w:rsidP="00E3281C"/>
        </w:tc>
        <w:tc>
          <w:tcPr>
            <w:tcW w:w="3685" w:type="dxa"/>
          </w:tcPr>
          <w:p w:rsidR="00643A3A" w:rsidRPr="004830D0" w:rsidRDefault="00643A3A" w:rsidP="00E3281C"/>
        </w:tc>
        <w:tc>
          <w:tcPr>
            <w:tcW w:w="3544" w:type="dxa"/>
          </w:tcPr>
          <w:p w:rsidR="00643A3A" w:rsidRPr="004830D0" w:rsidRDefault="00643A3A" w:rsidP="00E3281C"/>
        </w:tc>
      </w:tr>
      <w:tr w:rsidR="00643A3A" w:rsidRPr="004830D0" w:rsidTr="00E3281C">
        <w:tc>
          <w:tcPr>
            <w:tcW w:w="2036" w:type="dxa"/>
            <w:vMerge/>
          </w:tcPr>
          <w:p w:rsidR="00643A3A" w:rsidRPr="004830D0" w:rsidRDefault="00643A3A" w:rsidP="00E3281C"/>
        </w:tc>
        <w:tc>
          <w:tcPr>
            <w:tcW w:w="2921" w:type="dxa"/>
          </w:tcPr>
          <w:p w:rsidR="00643A3A" w:rsidRPr="004830D0" w:rsidRDefault="00643A3A" w:rsidP="00E3281C">
            <w:pPr>
              <w:pStyle w:val="Pa0"/>
              <w:jc w:val="both"/>
              <w:rPr>
                <w:rStyle w:val="A11"/>
                <w:rFonts w:ascii="Verdana" w:hAnsi="Verdana" w:cs="HelveticaNeueLT Std Thin"/>
                <w:sz w:val="20"/>
                <w:szCs w:val="20"/>
              </w:rPr>
            </w:pPr>
            <w:r w:rsidRPr="004830D0">
              <w:rPr>
                <w:rStyle w:val="A11"/>
                <w:rFonts w:ascii="Verdana" w:hAnsi="Verdana" w:cs="HelveticaNeueLT Std Thin"/>
                <w:sz w:val="20"/>
                <w:szCs w:val="20"/>
              </w:rPr>
              <w:t>Motiva y evidencia acciones de respeto, tolerancia y equidad a la diversidad cultural mundial como parte de su contexto actual y socio-histórico</w:t>
            </w:r>
          </w:p>
        </w:tc>
        <w:tc>
          <w:tcPr>
            <w:tcW w:w="2693" w:type="dxa"/>
          </w:tcPr>
          <w:p w:rsidR="00643A3A" w:rsidRPr="004830D0" w:rsidRDefault="00643A3A" w:rsidP="00E3281C">
            <w:pPr>
              <w:pStyle w:val="Pa8"/>
              <w:spacing w:before="100" w:after="100"/>
              <w:rPr>
                <w:rFonts w:cs="Gotham"/>
                <w:color w:val="000000"/>
                <w:sz w:val="21"/>
                <w:szCs w:val="21"/>
              </w:rPr>
            </w:pPr>
            <w:r w:rsidRPr="004830D0">
              <w:rPr>
                <w:rFonts w:ascii="Arial" w:hAnsi="Arial" w:cs="Arial"/>
                <w:color w:val="000000"/>
                <w:sz w:val="16"/>
                <w:szCs w:val="16"/>
              </w:rPr>
              <w:t>CS.H.5.1.3</w:t>
            </w:r>
            <w:r w:rsidRPr="004830D0">
              <w:rPr>
                <w:rFonts w:cs="Gotham"/>
                <w:color w:val="000000"/>
                <w:sz w:val="21"/>
                <w:szCs w:val="21"/>
              </w:rPr>
              <w:t xml:space="preserve">. </w:t>
            </w:r>
          </w:p>
          <w:p w:rsidR="00643A3A" w:rsidRPr="004830D0" w:rsidRDefault="00643A3A" w:rsidP="00E3281C">
            <w:pPr>
              <w:pStyle w:val="Pa8"/>
              <w:spacing w:before="100" w:after="100"/>
              <w:rPr>
                <w:rFonts w:ascii="Arial" w:hAnsi="Arial" w:cs="Arial"/>
                <w:color w:val="000000"/>
                <w:sz w:val="16"/>
                <w:szCs w:val="16"/>
              </w:rPr>
            </w:pPr>
            <w:r w:rsidRPr="004830D0">
              <w:rPr>
                <w:rFonts w:ascii="Arial" w:hAnsi="Arial" w:cs="Arial"/>
                <w:color w:val="000000"/>
                <w:sz w:val="16"/>
                <w:szCs w:val="16"/>
              </w:rPr>
              <w:t xml:space="preserve">Explicar y valorar la importancia del trabajo colectivo y solidario como condición de la existencia y supervivencia humana </w:t>
            </w:r>
          </w:p>
          <w:p w:rsidR="00643A3A" w:rsidRPr="004830D0" w:rsidRDefault="00643A3A" w:rsidP="00E3281C">
            <w:pPr>
              <w:rPr>
                <w:lang w:val="es-EC"/>
              </w:rPr>
            </w:pPr>
          </w:p>
        </w:tc>
        <w:tc>
          <w:tcPr>
            <w:tcW w:w="3685" w:type="dxa"/>
          </w:tcPr>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CE.CS.H.5.2. Explica y valora la importancia del trabajo como eje de la supervivencia humana y de las revoluciones cultu</w:t>
            </w:r>
            <w:r w:rsidRPr="004830D0">
              <w:rPr>
                <w:rFonts w:cs="Gotham"/>
                <w:color w:val="000000"/>
                <w:sz w:val="17"/>
                <w:szCs w:val="17"/>
              </w:rPr>
              <w:softHyphen/>
              <w:t xml:space="preserve">rales paleolítica y neolítica. </w:t>
            </w:r>
          </w:p>
          <w:p w:rsidR="00643A3A" w:rsidRPr="004830D0" w:rsidRDefault="00643A3A" w:rsidP="00E3281C">
            <w:pPr>
              <w:rPr>
                <w:lang w:val="es-EC"/>
              </w:rPr>
            </w:pPr>
          </w:p>
        </w:tc>
        <w:tc>
          <w:tcPr>
            <w:tcW w:w="3544" w:type="dxa"/>
          </w:tcPr>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I.CS.H.5.2.1. Explica la importancia y función del trabajo colec</w:t>
            </w:r>
            <w:r w:rsidRPr="004830D0">
              <w:rPr>
                <w:rFonts w:cs="Gotham"/>
                <w:color w:val="000000"/>
                <w:sz w:val="17"/>
                <w:szCs w:val="17"/>
              </w:rPr>
              <w:softHyphen/>
              <w:t>tivo y solidario, y la elaboración de herramientas como condi</w:t>
            </w:r>
            <w:r w:rsidRPr="004830D0">
              <w:rPr>
                <w:rFonts w:cs="Gotham"/>
                <w:color w:val="000000"/>
                <w:sz w:val="17"/>
                <w:szCs w:val="17"/>
              </w:rPr>
              <w:softHyphen/>
              <w:t xml:space="preserve">ción en la transformación biológica y social del ser humano y posterior revolución neolítica. (I.2.) </w:t>
            </w:r>
          </w:p>
          <w:p w:rsidR="00643A3A" w:rsidRPr="004830D0" w:rsidRDefault="00643A3A" w:rsidP="00E3281C"/>
        </w:tc>
      </w:tr>
      <w:tr w:rsidR="00643A3A" w:rsidRPr="004830D0" w:rsidTr="00E3281C">
        <w:tc>
          <w:tcPr>
            <w:tcW w:w="2036" w:type="dxa"/>
            <w:vMerge w:val="restart"/>
          </w:tcPr>
          <w:p w:rsidR="00643A3A" w:rsidRPr="004830D0" w:rsidRDefault="00643A3A" w:rsidP="00E3281C">
            <w:pPr>
              <w:jc w:val="both"/>
              <w:rPr>
                <w:rStyle w:val="A11"/>
                <w:rFonts w:ascii="Verdana" w:hAnsi="Verdana" w:cs="HelveticaNeueLT Std Thin"/>
                <w:b/>
                <w:sz w:val="20"/>
                <w:szCs w:val="20"/>
              </w:rPr>
            </w:pPr>
            <w:r w:rsidRPr="004830D0">
              <w:rPr>
                <w:rStyle w:val="A11"/>
                <w:rFonts w:ascii="Verdana" w:hAnsi="Verdana" w:cs="HelveticaNeueLT Std Thin"/>
                <w:b/>
                <w:sz w:val="20"/>
                <w:szCs w:val="20"/>
              </w:rPr>
              <w:t>RELACION ENTRE SOCIEDAD Y ESPACIO</w:t>
            </w:r>
          </w:p>
          <w:p w:rsidR="00643A3A" w:rsidRPr="004830D0" w:rsidRDefault="00643A3A" w:rsidP="00E3281C"/>
        </w:tc>
        <w:tc>
          <w:tcPr>
            <w:tcW w:w="2921" w:type="dxa"/>
          </w:tcPr>
          <w:p w:rsidR="00643A3A" w:rsidRPr="004830D0" w:rsidRDefault="00643A3A" w:rsidP="00E3281C">
            <w:pPr>
              <w:pStyle w:val="Pa0"/>
              <w:jc w:val="both"/>
              <w:rPr>
                <w:rStyle w:val="A11"/>
                <w:rFonts w:ascii="Verdana" w:hAnsi="Verdana" w:cs="HelveticaNeueLT Std Thin"/>
                <w:sz w:val="20"/>
                <w:szCs w:val="20"/>
              </w:rPr>
            </w:pPr>
            <w:r w:rsidRPr="004830D0">
              <w:rPr>
                <w:rFonts w:ascii="Verdana" w:hAnsi="Verdana" w:cs="HelveticaNeueLT Std Thin"/>
                <w:color w:val="000000"/>
                <w:sz w:val="20"/>
                <w:szCs w:val="20"/>
              </w:rPr>
              <w:t>• Selecciona, analiza y contrasta información a partir de datos estadísticos, mapas temáticos, mapas históricos y otras fuentes31</w:t>
            </w:r>
          </w:p>
        </w:tc>
        <w:tc>
          <w:tcPr>
            <w:tcW w:w="2693" w:type="dxa"/>
          </w:tcPr>
          <w:p w:rsidR="00643A3A" w:rsidRPr="004830D0" w:rsidRDefault="00643A3A" w:rsidP="00E3281C"/>
        </w:tc>
        <w:tc>
          <w:tcPr>
            <w:tcW w:w="3685" w:type="dxa"/>
          </w:tcPr>
          <w:p w:rsidR="00643A3A" w:rsidRPr="004830D0" w:rsidRDefault="00643A3A" w:rsidP="00E3281C"/>
        </w:tc>
        <w:tc>
          <w:tcPr>
            <w:tcW w:w="3544" w:type="dxa"/>
          </w:tcPr>
          <w:p w:rsidR="00643A3A" w:rsidRPr="004830D0" w:rsidRDefault="00643A3A" w:rsidP="00E3281C"/>
        </w:tc>
      </w:tr>
      <w:tr w:rsidR="00643A3A" w:rsidRPr="004830D0" w:rsidTr="00E3281C">
        <w:tc>
          <w:tcPr>
            <w:tcW w:w="2036" w:type="dxa"/>
            <w:vMerge/>
          </w:tcPr>
          <w:p w:rsidR="00643A3A" w:rsidRPr="004830D0" w:rsidRDefault="00643A3A" w:rsidP="00E3281C"/>
        </w:tc>
        <w:tc>
          <w:tcPr>
            <w:tcW w:w="2921" w:type="dxa"/>
          </w:tcPr>
          <w:p w:rsidR="00643A3A" w:rsidRPr="004830D0" w:rsidRDefault="00643A3A" w:rsidP="00E3281C">
            <w:pPr>
              <w:pStyle w:val="Pa0"/>
              <w:jc w:val="both"/>
              <w:rPr>
                <w:rStyle w:val="A11"/>
                <w:rFonts w:ascii="Verdana" w:hAnsi="Verdana" w:cs="HelveticaNeueLT Std Thin"/>
                <w:sz w:val="20"/>
                <w:szCs w:val="20"/>
              </w:rPr>
            </w:pPr>
            <w:r w:rsidRPr="004830D0">
              <w:rPr>
                <w:rFonts w:ascii="Verdana" w:hAnsi="Verdana" w:cs="HelveticaNeueLT Std Thin"/>
                <w:color w:val="000000"/>
                <w:sz w:val="20"/>
                <w:szCs w:val="20"/>
              </w:rPr>
              <w:t xml:space="preserve">Elabora proyectos de investigación en los cuales plantea una hipótesis y emite juicios críticos y conclusiones </w:t>
            </w:r>
            <w:r w:rsidRPr="004830D0">
              <w:rPr>
                <w:rFonts w:ascii="Verdana" w:hAnsi="Verdana" w:cs="HelveticaNeueLT Std Thin"/>
                <w:color w:val="000000"/>
                <w:sz w:val="20"/>
                <w:szCs w:val="20"/>
              </w:rPr>
              <w:lastRenderedPageBreak/>
              <w:t>de forma argumentada sobre aspectos políticos, sociales, económicos y territoriales32, vinculados a la dinámica y al desarrollo territorial de su país en relación con el resto del mundo, a través de la producción de textos escritos33 y de varias formas de expresión oral34</w:t>
            </w:r>
          </w:p>
        </w:tc>
        <w:tc>
          <w:tcPr>
            <w:tcW w:w="2693" w:type="dxa"/>
          </w:tcPr>
          <w:p w:rsidR="00643A3A" w:rsidRPr="004830D0" w:rsidRDefault="00643A3A" w:rsidP="00E3281C"/>
        </w:tc>
        <w:tc>
          <w:tcPr>
            <w:tcW w:w="3685" w:type="dxa"/>
          </w:tcPr>
          <w:p w:rsidR="00643A3A" w:rsidRPr="004830D0" w:rsidRDefault="00643A3A" w:rsidP="00E3281C"/>
        </w:tc>
        <w:tc>
          <w:tcPr>
            <w:tcW w:w="3544" w:type="dxa"/>
          </w:tcPr>
          <w:p w:rsidR="00643A3A" w:rsidRPr="004830D0" w:rsidRDefault="00643A3A" w:rsidP="00E3281C"/>
        </w:tc>
      </w:tr>
      <w:tr w:rsidR="00643A3A" w:rsidRPr="004830D0" w:rsidTr="00E3281C">
        <w:tc>
          <w:tcPr>
            <w:tcW w:w="2036" w:type="dxa"/>
            <w:vMerge/>
          </w:tcPr>
          <w:p w:rsidR="00643A3A" w:rsidRPr="004830D0" w:rsidRDefault="00643A3A" w:rsidP="00E3281C"/>
        </w:tc>
        <w:tc>
          <w:tcPr>
            <w:tcW w:w="2921" w:type="dxa"/>
          </w:tcPr>
          <w:p w:rsidR="00643A3A" w:rsidRPr="004830D0" w:rsidRDefault="00643A3A" w:rsidP="00E3281C">
            <w:pPr>
              <w:pStyle w:val="Pa0"/>
              <w:jc w:val="both"/>
              <w:rPr>
                <w:rStyle w:val="A11"/>
                <w:rFonts w:ascii="Verdana" w:hAnsi="Verdana" w:cs="HelveticaNeueLT Std Thin"/>
                <w:sz w:val="20"/>
                <w:szCs w:val="20"/>
              </w:rPr>
            </w:pPr>
            <w:r w:rsidRPr="004830D0">
              <w:rPr>
                <w:rFonts w:ascii="Verdana" w:hAnsi="Verdana" w:cs="Aller"/>
                <w:color w:val="000000"/>
                <w:sz w:val="20"/>
                <w:szCs w:val="20"/>
              </w:rPr>
              <w:t xml:space="preserve">• </w:t>
            </w:r>
            <w:r w:rsidRPr="004830D0">
              <w:rPr>
                <w:rFonts w:ascii="Verdana" w:hAnsi="Verdana" w:cs="HelveticaNeueLT Std Thin"/>
                <w:color w:val="000000"/>
                <w:sz w:val="20"/>
                <w:szCs w:val="20"/>
              </w:rPr>
              <w:t>Utiliza técnicas e instrumentos relacionados con la cartografía o la estadística, y explica con argumentos la dinámica de configuración terri</w:t>
            </w:r>
            <w:r w:rsidRPr="004830D0">
              <w:rPr>
                <w:rFonts w:ascii="Verdana" w:hAnsi="Verdana" w:cs="HelveticaNeueLT Std Thin"/>
                <w:color w:val="000000"/>
                <w:sz w:val="20"/>
                <w:szCs w:val="20"/>
              </w:rPr>
              <w:softHyphen/>
              <w:t>torial y los factores o procesos involucrados en ella, tanto de Ecuador y América como del mundo</w:t>
            </w:r>
          </w:p>
        </w:tc>
        <w:tc>
          <w:tcPr>
            <w:tcW w:w="2693" w:type="dxa"/>
          </w:tcPr>
          <w:p w:rsidR="00643A3A" w:rsidRPr="004830D0" w:rsidRDefault="00643A3A" w:rsidP="00E3281C"/>
        </w:tc>
        <w:tc>
          <w:tcPr>
            <w:tcW w:w="3685" w:type="dxa"/>
          </w:tcPr>
          <w:p w:rsidR="00643A3A" w:rsidRPr="004830D0" w:rsidRDefault="00643A3A" w:rsidP="00E3281C"/>
        </w:tc>
        <w:tc>
          <w:tcPr>
            <w:tcW w:w="3544" w:type="dxa"/>
          </w:tcPr>
          <w:p w:rsidR="00643A3A" w:rsidRPr="004830D0" w:rsidRDefault="00643A3A" w:rsidP="00E3281C"/>
        </w:tc>
      </w:tr>
      <w:tr w:rsidR="00643A3A" w:rsidRPr="004830D0" w:rsidTr="00E3281C">
        <w:tc>
          <w:tcPr>
            <w:tcW w:w="2036" w:type="dxa"/>
            <w:vMerge/>
          </w:tcPr>
          <w:p w:rsidR="00643A3A" w:rsidRPr="004830D0" w:rsidRDefault="00643A3A" w:rsidP="00E3281C"/>
        </w:tc>
        <w:tc>
          <w:tcPr>
            <w:tcW w:w="2921" w:type="dxa"/>
          </w:tcPr>
          <w:p w:rsidR="00643A3A" w:rsidRPr="004830D0" w:rsidRDefault="00643A3A" w:rsidP="00E3281C">
            <w:pPr>
              <w:pStyle w:val="Pa0"/>
              <w:jc w:val="both"/>
              <w:rPr>
                <w:rStyle w:val="A11"/>
                <w:rFonts w:ascii="Verdana" w:hAnsi="Verdana" w:cs="HelveticaNeueLT Std Thin"/>
                <w:sz w:val="20"/>
                <w:szCs w:val="20"/>
              </w:rPr>
            </w:pPr>
            <w:r w:rsidRPr="004830D0">
              <w:rPr>
                <w:rFonts w:ascii="Verdana" w:hAnsi="Verdana" w:cs="HelveticaNeueLT Std Thin"/>
                <w:color w:val="000000"/>
                <w:sz w:val="20"/>
                <w:szCs w:val="20"/>
              </w:rPr>
              <w:t>Analiza y explica las dinámicas demográ</w:t>
            </w:r>
            <w:r w:rsidRPr="004830D0">
              <w:rPr>
                <w:rFonts w:ascii="Verdana" w:hAnsi="Verdana" w:cs="HelveticaNeueLT Std Thin"/>
                <w:color w:val="000000"/>
                <w:sz w:val="20"/>
                <w:szCs w:val="20"/>
              </w:rPr>
              <w:softHyphen/>
              <w:t xml:space="preserve">ficas que caracterizan el mundo actual y establece nexos con las características económicas, sociales, políticas, </w:t>
            </w:r>
            <w:r w:rsidRPr="004830D0">
              <w:rPr>
                <w:rFonts w:ascii="Verdana" w:hAnsi="Verdana" w:cs="HelveticaNeueLT Std Thin"/>
                <w:color w:val="000000"/>
                <w:sz w:val="20"/>
                <w:szCs w:val="20"/>
              </w:rPr>
              <w:lastRenderedPageBreak/>
              <w:t>históricas y culturales de un determinado espacio territorial</w:t>
            </w:r>
          </w:p>
        </w:tc>
        <w:tc>
          <w:tcPr>
            <w:tcW w:w="2693" w:type="dxa"/>
          </w:tcPr>
          <w:p w:rsidR="00643A3A" w:rsidRPr="004830D0" w:rsidRDefault="00643A3A" w:rsidP="00E3281C"/>
        </w:tc>
        <w:tc>
          <w:tcPr>
            <w:tcW w:w="3685" w:type="dxa"/>
          </w:tcPr>
          <w:p w:rsidR="00643A3A" w:rsidRPr="004830D0" w:rsidRDefault="00643A3A" w:rsidP="00E3281C"/>
        </w:tc>
        <w:tc>
          <w:tcPr>
            <w:tcW w:w="3544" w:type="dxa"/>
          </w:tcPr>
          <w:p w:rsidR="00643A3A" w:rsidRPr="004830D0" w:rsidRDefault="00643A3A" w:rsidP="00E3281C"/>
        </w:tc>
      </w:tr>
      <w:tr w:rsidR="00643A3A" w:rsidRPr="004830D0" w:rsidTr="00E3281C">
        <w:tc>
          <w:tcPr>
            <w:tcW w:w="2036" w:type="dxa"/>
            <w:vMerge/>
          </w:tcPr>
          <w:p w:rsidR="00643A3A" w:rsidRPr="004830D0" w:rsidRDefault="00643A3A" w:rsidP="00E3281C"/>
        </w:tc>
        <w:tc>
          <w:tcPr>
            <w:tcW w:w="2921" w:type="dxa"/>
          </w:tcPr>
          <w:p w:rsidR="00643A3A" w:rsidRPr="004830D0" w:rsidRDefault="00643A3A" w:rsidP="00E3281C">
            <w:pPr>
              <w:autoSpaceDE w:val="0"/>
              <w:autoSpaceDN w:val="0"/>
              <w:adjustRightInd w:val="0"/>
              <w:spacing w:line="241" w:lineRule="atLeast"/>
              <w:jc w:val="both"/>
              <w:rPr>
                <w:rStyle w:val="A11"/>
                <w:rFonts w:ascii="Verdana" w:hAnsi="Verdana" w:cs="HelveticaNeueLT Std Thin"/>
                <w:sz w:val="20"/>
                <w:szCs w:val="20"/>
              </w:rPr>
            </w:pPr>
            <w:r w:rsidRPr="004830D0">
              <w:rPr>
                <w:rFonts w:ascii="Verdana" w:hAnsi="Verdana" w:cs="HelveticaNeueLT Std Thin"/>
                <w:color w:val="000000"/>
                <w:sz w:val="20"/>
                <w:szCs w:val="20"/>
              </w:rPr>
              <w:t xml:space="preserve">Describe, ejemplifica y clasifica causas y consecuencias sociales y planetarias del deterioro ambiental. </w:t>
            </w:r>
          </w:p>
        </w:tc>
        <w:tc>
          <w:tcPr>
            <w:tcW w:w="2693" w:type="dxa"/>
          </w:tcPr>
          <w:p w:rsidR="00643A3A" w:rsidRPr="004830D0" w:rsidRDefault="00643A3A" w:rsidP="00E3281C"/>
        </w:tc>
        <w:tc>
          <w:tcPr>
            <w:tcW w:w="3685" w:type="dxa"/>
          </w:tcPr>
          <w:p w:rsidR="00643A3A" w:rsidRPr="004830D0" w:rsidRDefault="00643A3A" w:rsidP="00E3281C"/>
        </w:tc>
        <w:tc>
          <w:tcPr>
            <w:tcW w:w="3544" w:type="dxa"/>
          </w:tcPr>
          <w:p w:rsidR="00643A3A" w:rsidRPr="004830D0" w:rsidRDefault="00643A3A" w:rsidP="00E3281C"/>
        </w:tc>
      </w:tr>
      <w:tr w:rsidR="00643A3A" w:rsidRPr="004830D0" w:rsidTr="00E3281C">
        <w:tc>
          <w:tcPr>
            <w:tcW w:w="2036" w:type="dxa"/>
            <w:vMerge/>
          </w:tcPr>
          <w:p w:rsidR="00643A3A" w:rsidRPr="004830D0" w:rsidRDefault="00643A3A" w:rsidP="00E3281C"/>
        </w:tc>
        <w:tc>
          <w:tcPr>
            <w:tcW w:w="2921" w:type="dxa"/>
          </w:tcPr>
          <w:p w:rsidR="00643A3A" w:rsidRPr="004830D0" w:rsidRDefault="00643A3A" w:rsidP="00E3281C">
            <w:pPr>
              <w:pStyle w:val="Pa0"/>
              <w:jc w:val="both"/>
              <w:rPr>
                <w:rStyle w:val="A11"/>
                <w:rFonts w:ascii="Verdana" w:hAnsi="Verdana" w:cs="HelveticaNeueLT Std Thin"/>
                <w:sz w:val="20"/>
                <w:szCs w:val="20"/>
              </w:rPr>
            </w:pPr>
            <w:r w:rsidRPr="004830D0">
              <w:rPr>
                <w:rFonts w:ascii="Verdana" w:hAnsi="Verdana" w:cs="Aller"/>
                <w:color w:val="000000"/>
                <w:sz w:val="20"/>
                <w:szCs w:val="20"/>
              </w:rPr>
              <w:t xml:space="preserve">• </w:t>
            </w:r>
            <w:r w:rsidRPr="004830D0">
              <w:rPr>
                <w:rFonts w:ascii="Verdana" w:hAnsi="Verdana" w:cs="HelveticaNeueLT Std Thin"/>
                <w:color w:val="000000"/>
                <w:sz w:val="20"/>
                <w:szCs w:val="20"/>
              </w:rPr>
              <w:t>Gestiona y evalúa acciones en la vida cotidiana de defensa y recuperación del equilibrio ecológico y de la conservación del patrimonio natural y cultural de un espacio geográfico determinado, nacional o mundial</w:t>
            </w:r>
          </w:p>
        </w:tc>
        <w:tc>
          <w:tcPr>
            <w:tcW w:w="2693" w:type="dxa"/>
          </w:tcPr>
          <w:p w:rsidR="00643A3A" w:rsidRPr="004830D0" w:rsidRDefault="00643A3A" w:rsidP="00E3281C"/>
        </w:tc>
        <w:tc>
          <w:tcPr>
            <w:tcW w:w="3685" w:type="dxa"/>
          </w:tcPr>
          <w:p w:rsidR="00643A3A" w:rsidRPr="004830D0" w:rsidRDefault="00643A3A" w:rsidP="00E3281C"/>
        </w:tc>
        <w:tc>
          <w:tcPr>
            <w:tcW w:w="3544" w:type="dxa"/>
          </w:tcPr>
          <w:p w:rsidR="00643A3A" w:rsidRPr="004830D0" w:rsidRDefault="00643A3A" w:rsidP="00E3281C"/>
        </w:tc>
      </w:tr>
      <w:tr w:rsidR="00643A3A" w:rsidRPr="004830D0" w:rsidTr="00E3281C">
        <w:tc>
          <w:tcPr>
            <w:tcW w:w="2036" w:type="dxa"/>
            <w:vMerge w:val="restart"/>
          </w:tcPr>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r w:rsidRPr="004830D0">
              <w:rPr>
                <w:rFonts w:ascii="Verdana" w:hAnsi="Verdana" w:cs="HelveticaNeueLT Std Thin"/>
                <w:b/>
                <w:color w:val="000000"/>
                <w:sz w:val="20"/>
                <w:szCs w:val="20"/>
              </w:rPr>
              <w:t>CONVIVENCIA</w:t>
            </w: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r w:rsidRPr="004830D0">
              <w:rPr>
                <w:rFonts w:ascii="Verdana" w:hAnsi="Verdana" w:cs="HelveticaNeueLT Std Thin"/>
                <w:b/>
                <w:color w:val="000000"/>
                <w:sz w:val="20"/>
                <w:szCs w:val="20"/>
              </w:rPr>
              <w:t xml:space="preserve"> SOCIAL </w:t>
            </w: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r w:rsidRPr="004830D0">
              <w:rPr>
                <w:rFonts w:ascii="Verdana" w:hAnsi="Verdana" w:cs="HelveticaNeueLT Std Thin"/>
                <w:b/>
                <w:color w:val="000000"/>
                <w:sz w:val="20"/>
                <w:szCs w:val="20"/>
              </w:rPr>
              <w:t xml:space="preserve">Y </w:t>
            </w: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r w:rsidRPr="004830D0">
              <w:rPr>
                <w:rFonts w:ascii="Verdana" w:hAnsi="Verdana" w:cs="HelveticaNeueLT Std Thin"/>
                <w:b/>
                <w:color w:val="000000"/>
                <w:sz w:val="20"/>
                <w:szCs w:val="20"/>
              </w:rPr>
              <w:t xml:space="preserve">DESARROLLO </w:t>
            </w: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r w:rsidRPr="004830D0">
              <w:rPr>
                <w:rFonts w:ascii="Verdana" w:hAnsi="Verdana" w:cs="HelveticaNeueLT Std Thin"/>
                <w:b/>
                <w:color w:val="000000"/>
                <w:sz w:val="20"/>
                <w:szCs w:val="20"/>
              </w:rPr>
              <w:lastRenderedPageBreak/>
              <w:t>HUMANO</w:t>
            </w:r>
          </w:p>
          <w:p w:rsidR="00643A3A" w:rsidRPr="004830D0" w:rsidRDefault="00643A3A" w:rsidP="00E3281C"/>
        </w:tc>
        <w:tc>
          <w:tcPr>
            <w:tcW w:w="2921" w:type="dxa"/>
          </w:tcPr>
          <w:p w:rsidR="00643A3A" w:rsidRPr="004830D0" w:rsidRDefault="00643A3A" w:rsidP="00E3281C">
            <w:pPr>
              <w:pStyle w:val="Pa0"/>
              <w:jc w:val="both"/>
              <w:rPr>
                <w:rStyle w:val="A11"/>
                <w:rFonts w:ascii="Verdana" w:hAnsi="Verdana" w:cs="HelveticaNeueLT Std Thin"/>
                <w:sz w:val="20"/>
                <w:szCs w:val="20"/>
              </w:rPr>
            </w:pPr>
            <w:r w:rsidRPr="004830D0">
              <w:rPr>
                <w:rStyle w:val="A11"/>
                <w:rFonts w:ascii="Verdana" w:hAnsi="Verdana"/>
                <w:sz w:val="20"/>
                <w:szCs w:val="20"/>
              </w:rPr>
              <w:lastRenderedPageBreak/>
              <w:t xml:space="preserve">• </w:t>
            </w:r>
            <w:r w:rsidRPr="004830D0">
              <w:rPr>
                <w:rStyle w:val="A11"/>
                <w:rFonts w:ascii="Verdana" w:hAnsi="Verdana" w:cs="HelveticaNeueLT Std Thin"/>
                <w:sz w:val="20"/>
                <w:szCs w:val="20"/>
              </w:rPr>
              <w:t>Contrasta y selecciona información de diversas fuentes</w:t>
            </w:r>
            <w:r w:rsidRPr="004830D0">
              <w:rPr>
                <w:rStyle w:val="A12"/>
                <w:rFonts w:ascii="Verdana" w:hAnsi="Verdana"/>
                <w:sz w:val="20"/>
                <w:szCs w:val="20"/>
              </w:rPr>
              <w:t>45</w:t>
            </w:r>
            <w:r w:rsidRPr="004830D0">
              <w:rPr>
                <w:rStyle w:val="A11"/>
                <w:rFonts w:ascii="Verdana" w:hAnsi="Verdana" w:cs="HelveticaNeueLT Std Thin"/>
                <w:sz w:val="20"/>
                <w:szCs w:val="20"/>
              </w:rPr>
              <w:t>, formula hipótesis y argumenta sobre problemas sociales, ambientales y de la ciu</w:t>
            </w:r>
            <w:r w:rsidRPr="004830D0">
              <w:rPr>
                <w:rStyle w:val="A11"/>
                <w:rFonts w:ascii="Verdana" w:hAnsi="Verdana" w:cs="HelveticaNeueLT Std Thin"/>
                <w:sz w:val="20"/>
                <w:szCs w:val="20"/>
              </w:rPr>
              <w:softHyphen/>
              <w:t>dadanía</w:t>
            </w:r>
          </w:p>
        </w:tc>
        <w:tc>
          <w:tcPr>
            <w:tcW w:w="2693" w:type="dxa"/>
          </w:tcPr>
          <w:p w:rsidR="00643A3A" w:rsidRPr="004830D0" w:rsidRDefault="00643A3A" w:rsidP="00E3281C"/>
        </w:tc>
        <w:tc>
          <w:tcPr>
            <w:tcW w:w="3685" w:type="dxa"/>
          </w:tcPr>
          <w:p w:rsidR="00643A3A" w:rsidRPr="004830D0" w:rsidRDefault="00643A3A" w:rsidP="00E3281C"/>
        </w:tc>
        <w:tc>
          <w:tcPr>
            <w:tcW w:w="3544" w:type="dxa"/>
          </w:tcPr>
          <w:p w:rsidR="00643A3A" w:rsidRPr="004830D0" w:rsidRDefault="00643A3A" w:rsidP="00E3281C"/>
        </w:tc>
      </w:tr>
      <w:tr w:rsidR="00643A3A" w:rsidRPr="004830D0" w:rsidTr="00E3281C">
        <w:tc>
          <w:tcPr>
            <w:tcW w:w="2036" w:type="dxa"/>
            <w:vMerge/>
          </w:tcPr>
          <w:p w:rsidR="00643A3A" w:rsidRPr="004830D0" w:rsidRDefault="00643A3A" w:rsidP="00E3281C"/>
        </w:tc>
        <w:tc>
          <w:tcPr>
            <w:tcW w:w="2921" w:type="dxa"/>
          </w:tcPr>
          <w:p w:rsidR="00643A3A" w:rsidRPr="004830D0" w:rsidRDefault="00643A3A" w:rsidP="00E3281C">
            <w:pPr>
              <w:pStyle w:val="Pa0"/>
              <w:jc w:val="both"/>
              <w:rPr>
                <w:rStyle w:val="A11"/>
                <w:rFonts w:ascii="Verdana" w:hAnsi="Verdana" w:cs="HelveticaNeueLT Std Thin"/>
                <w:sz w:val="20"/>
                <w:szCs w:val="20"/>
              </w:rPr>
            </w:pPr>
            <w:r w:rsidRPr="004830D0">
              <w:rPr>
                <w:rStyle w:val="A11"/>
                <w:rFonts w:ascii="Verdana" w:hAnsi="Verdana" w:cs="HelveticaNeueLT Std Thin"/>
                <w:sz w:val="20"/>
                <w:szCs w:val="20"/>
              </w:rPr>
              <w:t xml:space="preserve">Comunica juicios críticos, conclusiones y resultados, de forma argumentada, a través de la </w:t>
            </w:r>
            <w:r w:rsidRPr="004830D0">
              <w:rPr>
                <w:rStyle w:val="A11"/>
                <w:rFonts w:ascii="Verdana" w:hAnsi="Verdana" w:cs="HelveticaNeueLT Std Thin"/>
                <w:sz w:val="20"/>
                <w:szCs w:val="20"/>
              </w:rPr>
              <w:lastRenderedPageBreak/>
              <w:t>producción de textos escritos</w:t>
            </w:r>
            <w:r w:rsidRPr="004830D0">
              <w:rPr>
                <w:rStyle w:val="A12"/>
                <w:rFonts w:ascii="Verdana" w:hAnsi="Verdana"/>
                <w:sz w:val="20"/>
                <w:szCs w:val="20"/>
              </w:rPr>
              <w:t xml:space="preserve">46 </w:t>
            </w:r>
            <w:r w:rsidRPr="004830D0">
              <w:rPr>
                <w:rStyle w:val="A11"/>
                <w:rFonts w:ascii="Verdana" w:hAnsi="Verdana" w:cs="HelveticaNeueLT Std Thin"/>
                <w:sz w:val="20"/>
                <w:szCs w:val="20"/>
              </w:rPr>
              <w:t>y de varias formas de expresión oral</w:t>
            </w:r>
            <w:r w:rsidRPr="004830D0">
              <w:rPr>
                <w:rStyle w:val="A12"/>
                <w:rFonts w:ascii="Verdana" w:hAnsi="Verdana"/>
                <w:sz w:val="20"/>
                <w:szCs w:val="20"/>
              </w:rPr>
              <w:t>47</w:t>
            </w:r>
            <w:r w:rsidRPr="004830D0">
              <w:rPr>
                <w:rStyle w:val="A11"/>
                <w:rFonts w:ascii="Verdana" w:hAnsi="Verdana" w:cs="HelveticaNeueLT Std Thin"/>
                <w:sz w:val="20"/>
                <w:szCs w:val="20"/>
              </w:rPr>
              <w:t>, que reflejen proyectos de investigación sobre la práctica y promoción de la equidad, justicia social, cultura de paz, derechos humanos y otros ámbitos de interés social</w:t>
            </w:r>
          </w:p>
        </w:tc>
        <w:tc>
          <w:tcPr>
            <w:tcW w:w="2693" w:type="dxa"/>
          </w:tcPr>
          <w:p w:rsidR="00643A3A" w:rsidRPr="004830D0" w:rsidRDefault="00643A3A" w:rsidP="00E3281C"/>
        </w:tc>
        <w:tc>
          <w:tcPr>
            <w:tcW w:w="3685" w:type="dxa"/>
          </w:tcPr>
          <w:p w:rsidR="00643A3A" w:rsidRPr="004830D0" w:rsidRDefault="00643A3A" w:rsidP="00E3281C"/>
        </w:tc>
        <w:tc>
          <w:tcPr>
            <w:tcW w:w="3544" w:type="dxa"/>
          </w:tcPr>
          <w:p w:rsidR="00643A3A" w:rsidRPr="004830D0" w:rsidRDefault="00643A3A" w:rsidP="00E3281C"/>
        </w:tc>
      </w:tr>
      <w:tr w:rsidR="00643A3A" w:rsidRPr="004830D0" w:rsidTr="00E3281C">
        <w:tc>
          <w:tcPr>
            <w:tcW w:w="2036" w:type="dxa"/>
            <w:vMerge/>
          </w:tcPr>
          <w:p w:rsidR="00643A3A" w:rsidRPr="004830D0" w:rsidRDefault="00643A3A" w:rsidP="00E3281C"/>
        </w:tc>
        <w:tc>
          <w:tcPr>
            <w:tcW w:w="2921" w:type="dxa"/>
          </w:tcPr>
          <w:p w:rsidR="00643A3A" w:rsidRPr="004830D0" w:rsidRDefault="00643A3A" w:rsidP="00E3281C">
            <w:pPr>
              <w:pStyle w:val="Pa0"/>
              <w:jc w:val="both"/>
              <w:rPr>
                <w:rStyle w:val="A11"/>
                <w:rFonts w:ascii="Verdana" w:hAnsi="Verdana" w:cs="HelveticaNeueLT Std Thin"/>
                <w:sz w:val="20"/>
                <w:szCs w:val="20"/>
              </w:rPr>
            </w:pPr>
            <w:r w:rsidRPr="004830D0">
              <w:rPr>
                <w:rStyle w:val="A11"/>
                <w:rFonts w:ascii="Verdana" w:hAnsi="Verdana"/>
                <w:sz w:val="20"/>
                <w:szCs w:val="20"/>
              </w:rPr>
              <w:t xml:space="preserve">• </w:t>
            </w:r>
            <w:r w:rsidRPr="004830D0">
              <w:rPr>
                <w:rStyle w:val="A11"/>
                <w:rFonts w:ascii="Verdana" w:hAnsi="Verdana" w:cs="HelveticaNeueLT Std Thin"/>
                <w:sz w:val="20"/>
                <w:szCs w:val="20"/>
              </w:rPr>
              <w:t>Establece relaciones entre normas y espacios que dificultan o facilitan la participación, ejercicio y defensa de derechos, deberes humanos y sociales en diversos contextos histórico-geográficos</w:t>
            </w:r>
          </w:p>
        </w:tc>
        <w:tc>
          <w:tcPr>
            <w:tcW w:w="2693" w:type="dxa"/>
          </w:tcPr>
          <w:p w:rsidR="00643A3A" w:rsidRPr="004830D0" w:rsidRDefault="00643A3A" w:rsidP="00E3281C"/>
        </w:tc>
        <w:tc>
          <w:tcPr>
            <w:tcW w:w="3685" w:type="dxa"/>
          </w:tcPr>
          <w:p w:rsidR="00643A3A" w:rsidRPr="004830D0" w:rsidRDefault="00643A3A" w:rsidP="00E3281C"/>
        </w:tc>
        <w:tc>
          <w:tcPr>
            <w:tcW w:w="3544" w:type="dxa"/>
          </w:tcPr>
          <w:p w:rsidR="00643A3A" w:rsidRPr="004830D0" w:rsidRDefault="00643A3A" w:rsidP="00E3281C"/>
        </w:tc>
      </w:tr>
      <w:tr w:rsidR="00643A3A" w:rsidRPr="004830D0" w:rsidTr="00E3281C">
        <w:tc>
          <w:tcPr>
            <w:tcW w:w="2036" w:type="dxa"/>
            <w:vMerge/>
          </w:tcPr>
          <w:p w:rsidR="00643A3A" w:rsidRPr="004830D0" w:rsidRDefault="00643A3A" w:rsidP="00E3281C"/>
        </w:tc>
        <w:tc>
          <w:tcPr>
            <w:tcW w:w="2921" w:type="dxa"/>
          </w:tcPr>
          <w:p w:rsidR="00643A3A" w:rsidRPr="004830D0" w:rsidRDefault="00643A3A" w:rsidP="00E3281C">
            <w:pPr>
              <w:pStyle w:val="Pa0"/>
              <w:jc w:val="both"/>
              <w:rPr>
                <w:rStyle w:val="A11"/>
                <w:rFonts w:ascii="Verdana" w:hAnsi="Verdana" w:cs="HelveticaNeueLT Std Thin"/>
                <w:sz w:val="20"/>
                <w:szCs w:val="20"/>
              </w:rPr>
            </w:pPr>
            <w:r w:rsidRPr="004830D0">
              <w:rPr>
                <w:rStyle w:val="A11"/>
                <w:rFonts w:ascii="Verdana" w:hAnsi="Verdana" w:cs="HelveticaNeueLT Std Thin"/>
                <w:sz w:val="20"/>
                <w:szCs w:val="20"/>
              </w:rPr>
              <w:t>Analiza y relaciona problemas sociales, ambientales y geopolíticos del mundo con la situa</w:t>
            </w:r>
            <w:r w:rsidRPr="004830D0">
              <w:rPr>
                <w:rStyle w:val="A11"/>
                <w:rFonts w:ascii="Verdana" w:hAnsi="Verdana" w:cs="HelveticaNeueLT Std Thin"/>
                <w:sz w:val="20"/>
                <w:szCs w:val="20"/>
              </w:rPr>
              <w:softHyphen/>
              <w:t>ción de nuestro país y reflexiona sobre las causas, soluciones y su rol frente a ellos</w:t>
            </w:r>
          </w:p>
        </w:tc>
        <w:tc>
          <w:tcPr>
            <w:tcW w:w="2693" w:type="dxa"/>
          </w:tcPr>
          <w:p w:rsidR="00643A3A" w:rsidRPr="004830D0" w:rsidRDefault="00643A3A" w:rsidP="00E3281C"/>
        </w:tc>
        <w:tc>
          <w:tcPr>
            <w:tcW w:w="3685" w:type="dxa"/>
          </w:tcPr>
          <w:p w:rsidR="00643A3A" w:rsidRPr="004830D0" w:rsidRDefault="00643A3A" w:rsidP="00E3281C"/>
        </w:tc>
        <w:tc>
          <w:tcPr>
            <w:tcW w:w="3544" w:type="dxa"/>
          </w:tcPr>
          <w:p w:rsidR="00643A3A" w:rsidRPr="004830D0" w:rsidRDefault="00643A3A" w:rsidP="00E3281C"/>
        </w:tc>
      </w:tr>
      <w:tr w:rsidR="00643A3A" w:rsidRPr="004830D0" w:rsidTr="00E3281C">
        <w:tc>
          <w:tcPr>
            <w:tcW w:w="2036" w:type="dxa"/>
            <w:vMerge/>
          </w:tcPr>
          <w:p w:rsidR="00643A3A" w:rsidRPr="004830D0" w:rsidRDefault="00643A3A" w:rsidP="00E3281C"/>
        </w:tc>
        <w:tc>
          <w:tcPr>
            <w:tcW w:w="2921" w:type="dxa"/>
          </w:tcPr>
          <w:p w:rsidR="00643A3A" w:rsidRPr="004830D0" w:rsidRDefault="00643A3A" w:rsidP="00E3281C">
            <w:pPr>
              <w:pStyle w:val="Pa0"/>
              <w:jc w:val="both"/>
              <w:rPr>
                <w:rStyle w:val="A11"/>
                <w:rFonts w:ascii="Verdana" w:hAnsi="Verdana" w:cs="HelveticaNeueLT Std Thin"/>
                <w:sz w:val="20"/>
                <w:szCs w:val="20"/>
              </w:rPr>
            </w:pPr>
            <w:r w:rsidRPr="004830D0">
              <w:rPr>
                <w:rStyle w:val="A11"/>
                <w:rFonts w:ascii="Verdana" w:hAnsi="Verdana" w:cs="HelveticaNeueLT Std Thin"/>
                <w:sz w:val="20"/>
                <w:szCs w:val="20"/>
              </w:rPr>
              <w:t xml:space="preserve">Explica el </w:t>
            </w:r>
            <w:r w:rsidRPr="004830D0">
              <w:rPr>
                <w:rStyle w:val="A11"/>
                <w:rFonts w:ascii="Verdana" w:hAnsi="Verdana" w:cs="HelveticaNeueLT Std Thin"/>
                <w:sz w:val="20"/>
                <w:szCs w:val="20"/>
              </w:rPr>
              <w:lastRenderedPageBreak/>
              <w:t>campo de acción de instancias organizativas –for</w:t>
            </w:r>
            <w:r w:rsidRPr="004830D0">
              <w:rPr>
                <w:rStyle w:val="A11"/>
                <w:rFonts w:ascii="Verdana" w:hAnsi="Verdana" w:cs="HelveticaNeueLT Std Thin"/>
                <w:sz w:val="20"/>
                <w:szCs w:val="20"/>
              </w:rPr>
              <w:softHyphen/>
              <w:t>males y no institucionales– de exigibilidad de los derechos ciudadanos y sociales, que contribuyen a mejorar la convivencia entre las naciones</w:t>
            </w:r>
          </w:p>
        </w:tc>
        <w:tc>
          <w:tcPr>
            <w:tcW w:w="2693" w:type="dxa"/>
          </w:tcPr>
          <w:p w:rsidR="00643A3A" w:rsidRPr="004830D0" w:rsidRDefault="00643A3A" w:rsidP="00E3281C"/>
        </w:tc>
        <w:tc>
          <w:tcPr>
            <w:tcW w:w="3685" w:type="dxa"/>
          </w:tcPr>
          <w:p w:rsidR="00643A3A" w:rsidRPr="004830D0" w:rsidRDefault="00643A3A" w:rsidP="00E3281C"/>
        </w:tc>
        <w:tc>
          <w:tcPr>
            <w:tcW w:w="3544" w:type="dxa"/>
          </w:tcPr>
          <w:p w:rsidR="00643A3A" w:rsidRPr="004830D0" w:rsidRDefault="00643A3A" w:rsidP="00E3281C"/>
        </w:tc>
      </w:tr>
      <w:tr w:rsidR="00643A3A" w:rsidRPr="004830D0" w:rsidTr="00E3281C">
        <w:tc>
          <w:tcPr>
            <w:tcW w:w="2036" w:type="dxa"/>
            <w:vMerge/>
          </w:tcPr>
          <w:p w:rsidR="00643A3A" w:rsidRPr="004830D0" w:rsidRDefault="00643A3A" w:rsidP="00E3281C"/>
        </w:tc>
        <w:tc>
          <w:tcPr>
            <w:tcW w:w="2921" w:type="dxa"/>
          </w:tcPr>
          <w:p w:rsidR="00643A3A" w:rsidRPr="004830D0" w:rsidRDefault="00643A3A" w:rsidP="00E3281C">
            <w:pPr>
              <w:pStyle w:val="Pa0"/>
              <w:jc w:val="both"/>
              <w:rPr>
                <w:rStyle w:val="A11"/>
                <w:rFonts w:ascii="Verdana" w:hAnsi="Verdana" w:cs="HelveticaNeueLT Std Thin"/>
                <w:sz w:val="20"/>
                <w:szCs w:val="20"/>
              </w:rPr>
            </w:pPr>
            <w:r w:rsidRPr="004830D0">
              <w:rPr>
                <w:rStyle w:val="A11"/>
                <w:rFonts w:ascii="Verdana" w:hAnsi="Verdana"/>
                <w:sz w:val="20"/>
                <w:szCs w:val="20"/>
              </w:rPr>
              <w:t xml:space="preserve">• </w:t>
            </w:r>
            <w:r w:rsidRPr="004830D0">
              <w:rPr>
                <w:rStyle w:val="A11"/>
                <w:rFonts w:ascii="Verdana" w:hAnsi="Verdana" w:cs="HelveticaNeueLT Std Thin"/>
                <w:sz w:val="20"/>
                <w:szCs w:val="20"/>
              </w:rPr>
              <w:t>Ejerce sus derechos y responsabilidades como ciudadano, y evalúa su situación en un contexto nacional, continental y mundial</w:t>
            </w:r>
          </w:p>
        </w:tc>
        <w:tc>
          <w:tcPr>
            <w:tcW w:w="2693" w:type="dxa"/>
          </w:tcPr>
          <w:p w:rsidR="00643A3A" w:rsidRPr="004830D0" w:rsidRDefault="00643A3A" w:rsidP="00E3281C"/>
        </w:tc>
        <w:tc>
          <w:tcPr>
            <w:tcW w:w="3685" w:type="dxa"/>
          </w:tcPr>
          <w:p w:rsidR="00643A3A" w:rsidRPr="004830D0" w:rsidRDefault="00643A3A" w:rsidP="00E3281C"/>
        </w:tc>
        <w:tc>
          <w:tcPr>
            <w:tcW w:w="3544" w:type="dxa"/>
          </w:tcPr>
          <w:p w:rsidR="00643A3A" w:rsidRPr="004830D0" w:rsidRDefault="00643A3A" w:rsidP="00E3281C"/>
        </w:tc>
      </w:tr>
      <w:tr w:rsidR="00643A3A" w:rsidRPr="004830D0" w:rsidTr="00E3281C">
        <w:tc>
          <w:tcPr>
            <w:tcW w:w="2036" w:type="dxa"/>
            <w:vMerge/>
          </w:tcPr>
          <w:p w:rsidR="00643A3A" w:rsidRPr="004830D0" w:rsidRDefault="00643A3A" w:rsidP="00E3281C"/>
        </w:tc>
        <w:tc>
          <w:tcPr>
            <w:tcW w:w="2921" w:type="dxa"/>
          </w:tcPr>
          <w:p w:rsidR="00643A3A" w:rsidRPr="004830D0" w:rsidRDefault="00643A3A" w:rsidP="00E3281C">
            <w:pPr>
              <w:pStyle w:val="Pa0"/>
              <w:jc w:val="both"/>
              <w:rPr>
                <w:rStyle w:val="A11"/>
                <w:rFonts w:ascii="Verdana" w:hAnsi="Verdana" w:cs="HelveticaNeueLT Std Thin"/>
                <w:sz w:val="20"/>
                <w:szCs w:val="20"/>
              </w:rPr>
            </w:pPr>
            <w:r w:rsidRPr="004830D0">
              <w:rPr>
                <w:rStyle w:val="A11"/>
                <w:rFonts w:ascii="Verdana" w:hAnsi="Verdana" w:cs="HelveticaNeueLT Std Thin"/>
                <w:sz w:val="20"/>
                <w:szCs w:val="20"/>
              </w:rPr>
              <w:t>Propone la resolución de problemas de la sociedad actual</w:t>
            </w:r>
            <w:r w:rsidRPr="004830D0">
              <w:rPr>
                <w:rStyle w:val="A12"/>
                <w:rFonts w:ascii="Verdana" w:hAnsi="Verdana"/>
                <w:sz w:val="20"/>
                <w:szCs w:val="20"/>
              </w:rPr>
              <w:t xml:space="preserve">48 </w:t>
            </w:r>
            <w:r w:rsidRPr="004830D0">
              <w:rPr>
                <w:rStyle w:val="A11"/>
                <w:rFonts w:ascii="Verdana" w:hAnsi="Verdana" w:cs="HelveticaNeueLT Std Thin"/>
                <w:sz w:val="20"/>
                <w:szCs w:val="20"/>
              </w:rPr>
              <w:t>mediante el uso de enfoques, fundamentos y espacios pertinentes.</w:t>
            </w:r>
          </w:p>
        </w:tc>
        <w:tc>
          <w:tcPr>
            <w:tcW w:w="2693" w:type="dxa"/>
          </w:tcPr>
          <w:p w:rsidR="00643A3A" w:rsidRPr="004830D0" w:rsidRDefault="00643A3A" w:rsidP="00E3281C"/>
        </w:tc>
        <w:tc>
          <w:tcPr>
            <w:tcW w:w="3685" w:type="dxa"/>
          </w:tcPr>
          <w:p w:rsidR="00643A3A" w:rsidRPr="004830D0" w:rsidRDefault="00643A3A" w:rsidP="00E3281C"/>
        </w:tc>
        <w:tc>
          <w:tcPr>
            <w:tcW w:w="3544" w:type="dxa"/>
          </w:tcPr>
          <w:p w:rsidR="00643A3A" w:rsidRPr="004830D0" w:rsidRDefault="00643A3A" w:rsidP="00E3281C"/>
        </w:tc>
      </w:tr>
    </w:tbl>
    <w:p w:rsidR="00643A3A" w:rsidRPr="004830D0" w:rsidRDefault="00643A3A" w:rsidP="00643A3A"/>
    <w:p w:rsidR="00643A3A" w:rsidRPr="004830D0" w:rsidRDefault="00643A3A" w:rsidP="00643A3A">
      <w:pPr>
        <w:tabs>
          <w:tab w:val="left" w:pos="10755"/>
        </w:tabs>
        <w:jc w:val="center"/>
        <w:rPr>
          <w:rFonts w:ascii="Verdana" w:hAnsi="Verdana"/>
          <w:b/>
          <w:sz w:val="24"/>
          <w:szCs w:val="28"/>
        </w:rPr>
      </w:pPr>
      <w:r w:rsidRPr="004830D0">
        <w:rPr>
          <w:rFonts w:ascii="Verdana" w:hAnsi="Verdana"/>
          <w:b/>
          <w:sz w:val="24"/>
          <w:szCs w:val="28"/>
        </w:rPr>
        <w:t>NIVEL   5: AL FINALIZAR EL TERCERO DE BGU (1RO, 2DO,3RO BGU)</w:t>
      </w:r>
    </w:p>
    <w:p w:rsidR="00643A3A" w:rsidRPr="004830D0" w:rsidRDefault="00643A3A" w:rsidP="00643A3A">
      <w:pPr>
        <w:jc w:val="center"/>
        <w:rPr>
          <w:b/>
          <w:sz w:val="28"/>
          <w:szCs w:val="28"/>
        </w:rPr>
      </w:pPr>
      <w:r w:rsidRPr="004830D0">
        <w:rPr>
          <w:b/>
          <w:sz w:val="28"/>
          <w:szCs w:val="28"/>
        </w:rPr>
        <w:t>GRADO/CURSO: SEGUNDO BGU</w:t>
      </w:r>
    </w:p>
    <w:tbl>
      <w:tblPr>
        <w:tblStyle w:val="Tablaconcuadrcula"/>
        <w:tblW w:w="0" w:type="auto"/>
        <w:tblLook w:val="04A0" w:firstRow="1" w:lastRow="0" w:firstColumn="1" w:lastColumn="0" w:noHBand="0" w:noVBand="1"/>
      </w:tblPr>
      <w:tblGrid>
        <w:gridCol w:w="1870"/>
        <w:gridCol w:w="1848"/>
        <w:gridCol w:w="1445"/>
        <w:gridCol w:w="1833"/>
        <w:gridCol w:w="2007"/>
      </w:tblGrid>
      <w:tr w:rsidR="00643A3A" w:rsidRPr="004830D0" w:rsidTr="00E3281C">
        <w:tc>
          <w:tcPr>
            <w:tcW w:w="11194" w:type="dxa"/>
            <w:gridSpan w:val="4"/>
            <w:shd w:val="clear" w:color="auto" w:fill="FBD4B4" w:themeFill="accent6" w:themeFillTint="66"/>
          </w:tcPr>
          <w:p w:rsidR="00643A3A" w:rsidRPr="004830D0" w:rsidRDefault="00643A3A" w:rsidP="00E3281C">
            <w:pPr>
              <w:jc w:val="center"/>
              <w:rPr>
                <w:rFonts w:ascii="Verdana" w:hAnsi="Verdana"/>
                <w:b/>
                <w:sz w:val="24"/>
                <w:szCs w:val="24"/>
              </w:rPr>
            </w:pPr>
            <w:r w:rsidRPr="004830D0">
              <w:rPr>
                <w:rFonts w:ascii="Verdana" w:hAnsi="Verdana"/>
                <w:b/>
                <w:sz w:val="28"/>
                <w:szCs w:val="28"/>
              </w:rPr>
              <w:t>ASIGNATURA: HISTORIA Y CIENCIAS SOCIALES</w:t>
            </w:r>
          </w:p>
        </w:tc>
        <w:tc>
          <w:tcPr>
            <w:tcW w:w="3402" w:type="dxa"/>
            <w:shd w:val="clear" w:color="auto" w:fill="FBD4B4" w:themeFill="accent6" w:themeFillTint="66"/>
          </w:tcPr>
          <w:p w:rsidR="00643A3A" w:rsidRPr="004830D0" w:rsidRDefault="00643A3A" w:rsidP="00E3281C">
            <w:pPr>
              <w:jc w:val="center"/>
              <w:rPr>
                <w:rFonts w:ascii="Verdana" w:hAnsi="Verdana"/>
                <w:b/>
                <w:sz w:val="28"/>
                <w:szCs w:val="28"/>
              </w:rPr>
            </w:pPr>
          </w:p>
        </w:tc>
      </w:tr>
      <w:tr w:rsidR="00643A3A" w:rsidRPr="004830D0" w:rsidTr="00E3281C">
        <w:tc>
          <w:tcPr>
            <w:tcW w:w="2036" w:type="dxa"/>
          </w:tcPr>
          <w:p w:rsidR="00643A3A" w:rsidRPr="004830D0" w:rsidRDefault="00643A3A" w:rsidP="00E3281C">
            <w:pPr>
              <w:rPr>
                <w:b/>
              </w:rPr>
            </w:pPr>
            <w:r w:rsidRPr="004830D0">
              <w:rPr>
                <w:rFonts w:ascii="Verdana" w:hAnsi="Verdana"/>
                <w:b/>
                <w:sz w:val="24"/>
                <w:szCs w:val="24"/>
              </w:rPr>
              <w:t>DOMINIOS</w:t>
            </w:r>
          </w:p>
        </w:tc>
        <w:tc>
          <w:tcPr>
            <w:tcW w:w="2779" w:type="dxa"/>
          </w:tcPr>
          <w:p w:rsidR="00643A3A" w:rsidRPr="004830D0" w:rsidRDefault="00643A3A" w:rsidP="00E3281C">
            <w:pPr>
              <w:rPr>
                <w:b/>
              </w:rPr>
            </w:pPr>
            <w:r w:rsidRPr="004830D0">
              <w:rPr>
                <w:rFonts w:ascii="Verdana" w:hAnsi="Verdana"/>
                <w:b/>
                <w:sz w:val="24"/>
                <w:szCs w:val="24"/>
              </w:rPr>
              <w:t>ESTANDARES</w:t>
            </w:r>
          </w:p>
        </w:tc>
        <w:tc>
          <w:tcPr>
            <w:tcW w:w="2977" w:type="dxa"/>
          </w:tcPr>
          <w:p w:rsidR="00643A3A" w:rsidRPr="004830D0" w:rsidRDefault="00643A3A" w:rsidP="00E3281C">
            <w:pPr>
              <w:rPr>
                <w:rFonts w:ascii="Arial" w:hAnsi="Arial" w:cs="Arial"/>
                <w:b/>
                <w:sz w:val="16"/>
                <w:szCs w:val="16"/>
              </w:rPr>
            </w:pPr>
            <w:r w:rsidRPr="004830D0">
              <w:rPr>
                <w:rFonts w:ascii="Arial" w:hAnsi="Arial" w:cs="Arial"/>
                <w:b/>
                <w:sz w:val="16"/>
                <w:szCs w:val="16"/>
              </w:rPr>
              <w:t>DESTREZAS CON CRITERIO DE DESEMPEÑO</w:t>
            </w:r>
          </w:p>
        </w:tc>
        <w:tc>
          <w:tcPr>
            <w:tcW w:w="3402" w:type="dxa"/>
          </w:tcPr>
          <w:p w:rsidR="00643A3A" w:rsidRPr="004830D0" w:rsidRDefault="00643A3A" w:rsidP="00E3281C">
            <w:pPr>
              <w:rPr>
                <w:rFonts w:ascii="Verdana" w:hAnsi="Verdana"/>
                <w:b/>
                <w:sz w:val="24"/>
              </w:rPr>
            </w:pPr>
            <w:r w:rsidRPr="004830D0">
              <w:rPr>
                <w:rFonts w:ascii="Verdana" w:hAnsi="Verdana"/>
                <w:b/>
                <w:sz w:val="24"/>
              </w:rPr>
              <w:t xml:space="preserve">CRITERIOS DE EVALUACION </w:t>
            </w:r>
          </w:p>
        </w:tc>
        <w:tc>
          <w:tcPr>
            <w:tcW w:w="3402" w:type="dxa"/>
          </w:tcPr>
          <w:p w:rsidR="00643A3A" w:rsidRPr="004830D0" w:rsidRDefault="00643A3A" w:rsidP="00E3281C">
            <w:pPr>
              <w:rPr>
                <w:rFonts w:ascii="Verdana" w:hAnsi="Verdana"/>
                <w:b/>
                <w:sz w:val="24"/>
              </w:rPr>
            </w:pPr>
            <w:r w:rsidRPr="004830D0">
              <w:rPr>
                <w:rFonts w:ascii="Verdana" w:hAnsi="Verdana"/>
                <w:b/>
                <w:sz w:val="24"/>
              </w:rPr>
              <w:t>INDICADORES DE EVALUACION</w:t>
            </w:r>
          </w:p>
        </w:tc>
      </w:tr>
      <w:tr w:rsidR="00643A3A" w:rsidRPr="004830D0" w:rsidTr="00E3281C">
        <w:tc>
          <w:tcPr>
            <w:tcW w:w="2036" w:type="dxa"/>
            <w:vMerge w:val="restart"/>
          </w:tcPr>
          <w:p w:rsidR="00643A3A" w:rsidRPr="004830D0" w:rsidRDefault="00643A3A" w:rsidP="00E3281C">
            <w:pPr>
              <w:jc w:val="both"/>
              <w:rPr>
                <w:rFonts w:ascii="Verdana" w:hAnsi="Verdana"/>
                <w:b/>
                <w:sz w:val="20"/>
                <w:szCs w:val="20"/>
              </w:rPr>
            </w:pPr>
          </w:p>
          <w:p w:rsidR="00643A3A" w:rsidRPr="004830D0" w:rsidRDefault="00643A3A" w:rsidP="00E3281C">
            <w:pPr>
              <w:jc w:val="both"/>
              <w:rPr>
                <w:rFonts w:ascii="Verdana" w:hAnsi="Verdana"/>
                <w:b/>
                <w:sz w:val="20"/>
                <w:szCs w:val="20"/>
              </w:rPr>
            </w:pPr>
          </w:p>
          <w:p w:rsidR="00643A3A" w:rsidRPr="004830D0" w:rsidRDefault="00643A3A" w:rsidP="00E3281C">
            <w:pPr>
              <w:jc w:val="both"/>
              <w:rPr>
                <w:rFonts w:ascii="Verdana" w:hAnsi="Verdana"/>
                <w:b/>
                <w:sz w:val="20"/>
                <w:szCs w:val="20"/>
              </w:rPr>
            </w:pPr>
          </w:p>
          <w:p w:rsidR="00643A3A" w:rsidRPr="004830D0" w:rsidRDefault="00643A3A" w:rsidP="00E3281C">
            <w:pPr>
              <w:jc w:val="both"/>
              <w:rPr>
                <w:rFonts w:ascii="Verdana" w:hAnsi="Verdana"/>
                <w:b/>
                <w:sz w:val="20"/>
                <w:szCs w:val="20"/>
              </w:rPr>
            </w:pPr>
            <w:r w:rsidRPr="004830D0">
              <w:rPr>
                <w:rFonts w:ascii="Verdana" w:hAnsi="Verdana"/>
                <w:b/>
                <w:sz w:val="20"/>
                <w:szCs w:val="20"/>
              </w:rPr>
              <w:t xml:space="preserve">CONSTRUCCION </w:t>
            </w:r>
          </w:p>
          <w:p w:rsidR="00643A3A" w:rsidRPr="004830D0" w:rsidRDefault="00643A3A" w:rsidP="00E3281C">
            <w:pPr>
              <w:jc w:val="both"/>
              <w:rPr>
                <w:rFonts w:ascii="Verdana" w:hAnsi="Verdana"/>
                <w:b/>
                <w:sz w:val="20"/>
                <w:szCs w:val="20"/>
              </w:rPr>
            </w:pPr>
          </w:p>
          <w:p w:rsidR="00643A3A" w:rsidRPr="004830D0" w:rsidRDefault="00643A3A" w:rsidP="00E3281C">
            <w:pPr>
              <w:jc w:val="both"/>
              <w:rPr>
                <w:rFonts w:ascii="Verdana" w:hAnsi="Verdana"/>
                <w:b/>
                <w:sz w:val="20"/>
                <w:szCs w:val="20"/>
              </w:rPr>
            </w:pPr>
          </w:p>
          <w:p w:rsidR="00643A3A" w:rsidRPr="004830D0" w:rsidRDefault="00643A3A" w:rsidP="00E3281C">
            <w:pPr>
              <w:jc w:val="both"/>
              <w:rPr>
                <w:rFonts w:ascii="Verdana" w:hAnsi="Verdana"/>
                <w:b/>
                <w:sz w:val="20"/>
                <w:szCs w:val="20"/>
              </w:rPr>
            </w:pPr>
          </w:p>
          <w:p w:rsidR="00643A3A" w:rsidRPr="004830D0" w:rsidRDefault="00643A3A" w:rsidP="00E3281C">
            <w:pPr>
              <w:jc w:val="both"/>
              <w:rPr>
                <w:rFonts w:ascii="Verdana" w:hAnsi="Verdana"/>
                <w:b/>
                <w:sz w:val="20"/>
                <w:szCs w:val="20"/>
              </w:rPr>
            </w:pPr>
            <w:r w:rsidRPr="004830D0">
              <w:rPr>
                <w:rFonts w:ascii="Verdana" w:hAnsi="Verdana"/>
                <w:b/>
                <w:sz w:val="20"/>
                <w:szCs w:val="20"/>
              </w:rPr>
              <w:t xml:space="preserve">HISTORICA </w:t>
            </w:r>
          </w:p>
          <w:p w:rsidR="00643A3A" w:rsidRPr="004830D0" w:rsidRDefault="00643A3A" w:rsidP="00E3281C">
            <w:pPr>
              <w:jc w:val="both"/>
              <w:rPr>
                <w:rFonts w:ascii="Verdana" w:hAnsi="Verdana"/>
                <w:b/>
                <w:sz w:val="20"/>
                <w:szCs w:val="20"/>
              </w:rPr>
            </w:pPr>
          </w:p>
          <w:p w:rsidR="00643A3A" w:rsidRPr="004830D0" w:rsidRDefault="00643A3A" w:rsidP="00E3281C">
            <w:pPr>
              <w:jc w:val="both"/>
              <w:rPr>
                <w:rFonts w:ascii="Verdana" w:hAnsi="Verdana"/>
                <w:b/>
                <w:sz w:val="20"/>
                <w:szCs w:val="20"/>
              </w:rPr>
            </w:pPr>
          </w:p>
          <w:p w:rsidR="00643A3A" w:rsidRPr="004830D0" w:rsidRDefault="00643A3A" w:rsidP="00E3281C">
            <w:pPr>
              <w:jc w:val="both"/>
              <w:rPr>
                <w:rFonts w:ascii="Verdana" w:hAnsi="Verdana"/>
                <w:b/>
                <w:sz w:val="20"/>
                <w:szCs w:val="20"/>
              </w:rPr>
            </w:pPr>
          </w:p>
          <w:p w:rsidR="00643A3A" w:rsidRPr="004830D0" w:rsidRDefault="00643A3A" w:rsidP="00E3281C">
            <w:pPr>
              <w:jc w:val="both"/>
              <w:rPr>
                <w:rFonts w:ascii="Verdana" w:hAnsi="Verdana"/>
                <w:b/>
                <w:sz w:val="20"/>
                <w:szCs w:val="20"/>
              </w:rPr>
            </w:pPr>
            <w:r w:rsidRPr="004830D0">
              <w:rPr>
                <w:rFonts w:ascii="Verdana" w:hAnsi="Verdana"/>
                <w:b/>
                <w:sz w:val="20"/>
                <w:szCs w:val="20"/>
              </w:rPr>
              <w:t xml:space="preserve">DE LA </w:t>
            </w:r>
          </w:p>
          <w:p w:rsidR="00643A3A" w:rsidRPr="004830D0" w:rsidRDefault="00643A3A" w:rsidP="00E3281C">
            <w:pPr>
              <w:jc w:val="both"/>
              <w:rPr>
                <w:rFonts w:ascii="Verdana" w:hAnsi="Verdana"/>
                <w:b/>
                <w:sz w:val="20"/>
                <w:szCs w:val="20"/>
              </w:rPr>
            </w:pPr>
          </w:p>
          <w:p w:rsidR="00643A3A" w:rsidRPr="004830D0" w:rsidRDefault="00643A3A" w:rsidP="00E3281C">
            <w:pPr>
              <w:jc w:val="both"/>
              <w:rPr>
                <w:rFonts w:ascii="Verdana" w:hAnsi="Verdana"/>
                <w:b/>
                <w:sz w:val="20"/>
                <w:szCs w:val="20"/>
              </w:rPr>
            </w:pPr>
          </w:p>
          <w:p w:rsidR="00643A3A" w:rsidRPr="004830D0" w:rsidRDefault="00643A3A" w:rsidP="00E3281C">
            <w:pPr>
              <w:jc w:val="both"/>
              <w:rPr>
                <w:rFonts w:ascii="Verdana" w:hAnsi="Verdana"/>
                <w:b/>
                <w:sz w:val="20"/>
                <w:szCs w:val="20"/>
              </w:rPr>
            </w:pPr>
          </w:p>
          <w:p w:rsidR="00643A3A" w:rsidRPr="004830D0" w:rsidRDefault="00643A3A" w:rsidP="00E3281C">
            <w:pPr>
              <w:jc w:val="both"/>
              <w:rPr>
                <w:rFonts w:ascii="Verdana" w:hAnsi="Verdana"/>
                <w:b/>
                <w:sz w:val="20"/>
                <w:szCs w:val="20"/>
              </w:rPr>
            </w:pPr>
          </w:p>
          <w:p w:rsidR="00643A3A" w:rsidRPr="004830D0" w:rsidRDefault="00643A3A" w:rsidP="00E3281C">
            <w:pPr>
              <w:jc w:val="both"/>
              <w:rPr>
                <w:rFonts w:ascii="Verdana" w:hAnsi="Verdana"/>
                <w:b/>
                <w:sz w:val="20"/>
                <w:szCs w:val="20"/>
              </w:rPr>
            </w:pPr>
          </w:p>
          <w:p w:rsidR="00643A3A" w:rsidRPr="004830D0" w:rsidRDefault="00643A3A" w:rsidP="00E3281C">
            <w:pPr>
              <w:jc w:val="both"/>
              <w:rPr>
                <w:rFonts w:ascii="Verdana" w:hAnsi="Verdana"/>
                <w:b/>
                <w:sz w:val="20"/>
                <w:szCs w:val="20"/>
              </w:rPr>
            </w:pPr>
            <w:r w:rsidRPr="004830D0">
              <w:rPr>
                <w:rFonts w:ascii="Verdana" w:hAnsi="Verdana"/>
                <w:b/>
                <w:sz w:val="20"/>
                <w:szCs w:val="20"/>
              </w:rPr>
              <w:t>SOCIEDAD</w:t>
            </w:r>
          </w:p>
          <w:p w:rsidR="00643A3A" w:rsidRPr="004830D0" w:rsidRDefault="00643A3A" w:rsidP="00E3281C"/>
        </w:tc>
        <w:tc>
          <w:tcPr>
            <w:tcW w:w="2779" w:type="dxa"/>
          </w:tcPr>
          <w:p w:rsidR="00643A3A" w:rsidRPr="004830D0" w:rsidRDefault="00643A3A" w:rsidP="00E3281C">
            <w:pPr>
              <w:pStyle w:val="Pa0"/>
              <w:jc w:val="both"/>
              <w:rPr>
                <w:rStyle w:val="A11"/>
                <w:rFonts w:ascii="Verdana" w:hAnsi="Verdana" w:cs="HelveticaNeueLT Std Thin"/>
                <w:sz w:val="20"/>
                <w:szCs w:val="20"/>
              </w:rPr>
            </w:pPr>
            <w:r w:rsidRPr="004830D0">
              <w:rPr>
                <w:rStyle w:val="A11"/>
                <w:rFonts w:ascii="Verdana" w:hAnsi="Verdana"/>
                <w:sz w:val="20"/>
                <w:szCs w:val="20"/>
              </w:rPr>
              <w:t xml:space="preserve">• </w:t>
            </w:r>
            <w:r w:rsidRPr="004830D0">
              <w:rPr>
                <w:rStyle w:val="A11"/>
                <w:rFonts w:ascii="Verdana" w:hAnsi="Verdana" w:cs="HelveticaNeueLT Std Thin"/>
                <w:sz w:val="20"/>
                <w:szCs w:val="20"/>
              </w:rPr>
              <w:t>Selecciona, analiza y contrasta información de diversas fuentes</w:t>
            </w:r>
            <w:r w:rsidRPr="004830D0">
              <w:rPr>
                <w:rStyle w:val="A12"/>
                <w:rFonts w:ascii="Verdana" w:hAnsi="Verdana"/>
                <w:sz w:val="20"/>
                <w:szCs w:val="20"/>
              </w:rPr>
              <w:t>15</w:t>
            </w:r>
            <w:r w:rsidRPr="004830D0">
              <w:rPr>
                <w:rStyle w:val="A11"/>
                <w:rFonts w:ascii="Verdana" w:hAnsi="Verdana" w:cs="HelveticaNeueLT Std Thin"/>
                <w:sz w:val="20"/>
                <w:szCs w:val="20"/>
              </w:rPr>
              <w:t>; plantea problemas, hipótesis, y argumenta sobre temas históricos analizados desde diferentes enfoques</w:t>
            </w:r>
            <w:r w:rsidRPr="004830D0">
              <w:rPr>
                <w:rStyle w:val="A12"/>
                <w:rFonts w:ascii="Verdana" w:hAnsi="Verdana"/>
                <w:sz w:val="20"/>
                <w:szCs w:val="20"/>
              </w:rPr>
              <w:t xml:space="preserve">16 </w:t>
            </w:r>
            <w:r w:rsidRPr="004830D0">
              <w:rPr>
                <w:rStyle w:val="A11"/>
                <w:rFonts w:ascii="Verdana" w:hAnsi="Verdana" w:cs="HelveticaNeueLT Std Thin"/>
                <w:sz w:val="20"/>
                <w:szCs w:val="20"/>
              </w:rPr>
              <w:t>y puntos de vista con perspectiva histórica</w:t>
            </w:r>
          </w:p>
        </w:tc>
        <w:tc>
          <w:tcPr>
            <w:tcW w:w="2977" w:type="dxa"/>
          </w:tcPr>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CS.H.5.3.1. Identificar y valorar las producciones intelectuales más significativas de las culturas aborígenes de América Latina precolombina (mayas, aztecas e incas).</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CS.H.5.3.2. Explicar las diversas formas de vida y de organización social de las grandes culturas nativas de América aborigen en función de valorar su capacidad de innovación y creatividad.</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CS.H.5.3.3. Valorar la experticia en el diseño, organización y funciones de las edificaciones precolombinas en relación con su entorno geográfico y cultural</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CS.H.5.3.4. Establecer la vinculación entre la arquitectura y la astronomía a partir del análisis de las edificaciones arquitectónicas.</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CS.H.5.3.5. Comparar los diseños y funciones arquitectónicas de mayas, aztecas e incas para valorar su creatividad y destrezas tecnológicas.</w:t>
            </w:r>
          </w:p>
          <w:p w:rsidR="00643A3A" w:rsidRPr="004830D0" w:rsidRDefault="00643A3A" w:rsidP="00E3281C">
            <w:pPr>
              <w:rPr>
                <w:rFonts w:ascii="Arial" w:hAnsi="Arial" w:cs="Arial"/>
                <w:sz w:val="16"/>
                <w:szCs w:val="16"/>
                <w:lang w:val="es-EC"/>
              </w:rPr>
            </w:pPr>
          </w:p>
          <w:p w:rsidR="00643A3A" w:rsidRPr="004830D0" w:rsidRDefault="00643A3A" w:rsidP="00E3281C">
            <w:pPr>
              <w:pStyle w:val="Pa12"/>
              <w:spacing w:before="100" w:after="100"/>
              <w:rPr>
                <w:rFonts w:ascii="Arial" w:hAnsi="Arial" w:cs="Arial"/>
                <w:color w:val="000000"/>
                <w:sz w:val="16"/>
                <w:szCs w:val="16"/>
              </w:rPr>
            </w:pPr>
            <w:r w:rsidRPr="004830D0">
              <w:rPr>
                <w:rFonts w:ascii="Arial" w:hAnsi="Arial" w:cs="Arial"/>
                <w:color w:val="000000"/>
                <w:sz w:val="16"/>
                <w:szCs w:val="16"/>
              </w:rPr>
              <w:t>CS.H.5.3.30. Determinar y contextualizar el origen y fun</w:t>
            </w:r>
            <w:r w:rsidRPr="004830D0">
              <w:rPr>
                <w:rFonts w:ascii="Arial" w:hAnsi="Arial" w:cs="Arial"/>
                <w:color w:val="000000"/>
                <w:sz w:val="16"/>
                <w:szCs w:val="16"/>
              </w:rPr>
              <w:softHyphen/>
              <w:t xml:space="preserve">ción de la hacienda y la plantación en la economía </w:t>
            </w:r>
            <w:r w:rsidRPr="004830D0">
              <w:rPr>
                <w:rFonts w:ascii="Arial" w:hAnsi="Arial" w:cs="Arial"/>
                <w:color w:val="000000"/>
                <w:sz w:val="16"/>
                <w:szCs w:val="16"/>
              </w:rPr>
              <w:lastRenderedPageBreak/>
              <w:t xml:space="preserve">colonial en relación con el mercado interno y externo. </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pStyle w:val="Pa12"/>
              <w:spacing w:before="100" w:after="100"/>
              <w:rPr>
                <w:rFonts w:ascii="Arial" w:hAnsi="Arial" w:cs="Arial"/>
                <w:color w:val="000000"/>
                <w:sz w:val="16"/>
                <w:szCs w:val="16"/>
              </w:rPr>
            </w:pPr>
            <w:r w:rsidRPr="004830D0">
              <w:rPr>
                <w:rFonts w:ascii="Arial" w:hAnsi="Arial" w:cs="Arial"/>
                <w:color w:val="000000"/>
                <w:sz w:val="16"/>
                <w:szCs w:val="16"/>
              </w:rPr>
              <w:t>CS.H.5.3.31. Establecer las semejanzas y diferencias entre la hacienda y la plantación, considerando los factores funda</w:t>
            </w:r>
            <w:r w:rsidRPr="004830D0">
              <w:rPr>
                <w:rFonts w:ascii="Arial" w:hAnsi="Arial" w:cs="Arial"/>
                <w:color w:val="000000"/>
                <w:sz w:val="16"/>
                <w:szCs w:val="16"/>
              </w:rPr>
              <w:softHyphen/>
              <w:t>mentales de producción.</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pStyle w:val="Pa12"/>
              <w:spacing w:before="100" w:after="100"/>
              <w:rPr>
                <w:rFonts w:ascii="Arial" w:hAnsi="Arial" w:cs="Arial"/>
                <w:color w:val="000000"/>
                <w:sz w:val="16"/>
                <w:szCs w:val="16"/>
              </w:rPr>
            </w:pPr>
            <w:r w:rsidRPr="004830D0">
              <w:rPr>
                <w:rFonts w:ascii="Arial" w:hAnsi="Arial" w:cs="Arial"/>
                <w:color w:val="000000"/>
                <w:sz w:val="16"/>
                <w:szCs w:val="16"/>
              </w:rPr>
              <w:t>CS.H.5.3.19. Sintetizar el proceso de colonización portu</w:t>
            </w:r>
            <w:r w:rsidRPr="004830D0">
              <w:rPr>
                <w:rFonts w:ascii="Arial" w:hAnsi="Arial" w:cs="Arial"/>
                <w:color w:val="000000"/>
                <w:sz w:val="16"/>
                <w:szCs w:val="16"/>
              </w:rPr>
              <w:softHyphen/>
              <w:t xml:space="preserve">gués en Brasil desde el “descubrimiento” hasta 1530. </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 xml:space="preserve">CS.H.5.3.20. Analizar y diferenciar cada uno de los ciclos económicos: de “descubrimiento”, de la caña de azúcar y del oro. </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 xml:space="preserve">CS.H.5.3.21. Examinar la economía latifundista y su relación con la mano de obra esclava. </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 xml:space="preserve">CS.H.5.3.22. Determinar quiénes eran los “bandeirantes” y el rol que jugaron en el tráfico de personas esclavizadas. </w:t>
            </w:r>
          </w:p>
          <w:p w:rsidR="00643A3A" w:rsidRPr="004830D0" w:rsidRDefault="00643A3A" w:rsidP="00E3281C">
            <w:pPr>
              <w:rPr>
                <w:lang w:val="es-EC"/>
              </w:rPr>
            </w:pP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CS.H.5.3.23. Contrastar los procesos de colonización hispánica, portugués y anglosajón, y establecer sus semejan</w:t>
            </w:r>
            <w:r w:rsidRPr="004830D0">
              <w:rPr>
                <w:rFonts w:cs="Gotham"/>
                <w:color w:val="000000"/>
                <w:sz w:val="17"/>
                <w:szCs w:val="17"/>
              </w:rPr>
              <w:softHyphen/>
              <w:t xml:space="preserve">zas y diferencias. </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CS.H.5.3.24. Determinar y valorar las características del mestizaje y el sincretismo en el arte colonial hispanoamericano.</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CS.H.5.3.25. Comprender la función evangelizadora que cumplía el arte colonial por medio de la pintura, la escultura y la arquitectura.</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CS.H.5.3.26. Establecer las características y la función social del arte barroco y el arte mudéjar y sus diferencias.</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CS.H.5.3.27. Analizar y explicar la función de los conventos y las misiones dentro del proceso de consolidación y expansión religiosa de la Colonia.</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CS.H.5.3.29. Determinar la vinculación de las instituciones educativas a las órdenes religiosas y los niveles de acceso de los distintos estamentos sociales.</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CS.H.5.3.32. Conceptualizar los términos casta, clase y </w:t>
            </w:r>
            <w:r w:rsidRPr="004830D0">
              <w:rPr>
                <w:rFonts w:ascii="Arial" w:hAnsi="Arial" w:cs="Arial"/>
                <w:sz w:val="16"/>
                <w:szCs w:val="16"/>
                <w:lang w:val="es-EC"/>
              </w:rPr>
              <w:lastRenderedPageBreak/>
              <w:t>estamento con el fin de comprender los procesos de lucha y movilidad social.</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CS.H.5.3.33. Identificar y diferenciar los distintos estamentos, castas y clases existentes en la Colonia.</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CS.H.5.3.34. Analizar y valorar las motivaciones y repercusiones de las principales sublevaciones indígenas en el siglo XVIII.</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CS.H.5.3.35. Investigar la biografía y protagonismo de Julián Apaza Nina (Túpac Katari), José Gabriel Condorcanqui Noguera (Túpac Amaru II) y Fernando Daquilema en las respectivas sublevaciones que lideraron.</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CS.H.5.3.40. Analizar la Revolución mexicana desde sus protagonistas individuales y colectivos, sus motivaciones y principales propuestas de cambio.</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CS.H.5.3.41. Determinar las posibles razones por las cuales Francisco Villa y Emiliano Zapata carecieron de un sólido proyecto político.</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CS.H.5.3.42. Determinar la influencia de la Revolución mexicana en posteriores movimientos de liberación en América Latina (Tupamaros, </w:t>
            </w:r>
            <w:r w:rsidRPr="004830D0">
              <w:rPr>
                <w:rFonts w:ascii="Arial" w:hAnsi="Arial" w:cs="Arial"/>
                <w:sz w:val="16"/>
                <w:szCs w:val="16"/>
                <w:lang w:val="es-EC"/>
              </w:rPr>
              <w:lastRenderedPageBreak/>
              <w:t>EZLN, FARC, ELN, Sendero Luminoso).</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CS.H.5.3.45. Identificar y evaluar las motivaciones del proceso revolucionario cubano y sus repercusiones en América Latina.</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CS.H.5.3.46. Examinar los principales logros y limitaciones de la Revolución cubana dentro del contexto del embargo económico norteamericano.</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CS.H.5.3.47. Resumir las biografías de Ernesto Guevara de la Serna y Fidel Castro Ruz y analizar su controvertido liderazgo revolucionario.</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CS.H.5.3.36. Analizar la contradicción entre los procesos de independencia política y la dependencia económica de Latinoamérica como proveedor de materias primas al mercado internacional. </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CS.H.5.3.37. Comprender y evaluar el proyecto político republicano criollo sobre una base social excluyente de indígenas y afrodescendientes. </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CS.H.5.3.38. Identificar y comprender las diversas oleadas migratorias a América Latina, su procedencia y sus aportes al desarrollo económico y cultural de la </w:t>
            </w:r>
            <w:r w:rsidRPr="004830D0">
              <w:rPr>
                <w:rFonts w:ascii="Arial" w:hAnsi="Arial" w:cs="Arial"/>
                <w:sz w:val="16"/>
                <w:szCs w:val="16"/>
                <w:lang w:val="es-EC"/>
              </w:rPr>
              <w:lastRenderedPageBreak/>
              <w:t xml:space="preserve">región. </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CS.H.5.3.39. Comprender y evaluar las revoluciones liberales y los alcances y limitaciones de sus proyectos nacionales.</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CS.H.5.3.43. Analizar las causas y repercusiones de la Gran Depresión en la economía latinoamericana y ecuatoriana.</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CS.H.5.3.44. Identificar el contexto en el que surge la Comisión Económica para América Latina (CEPAL) y evaluar sus propuestas para la región</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CS.H.5.3.48. Determinar la relación entre el auge petrolero, el endeudamiento externo ecuatoriano y su posterior crisis.</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CS.H.5.3.49. Explicar las consecuencias del feriado bancario y la dolarización en la economía del país, empleando diferentes fuentes.</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CS.H.5.3.50. Describir y explicar el proceso de migración de los años noventa a partir de una experiencia personal cercana y su relación con la crisis económica del país. </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CS.H.5.3.51. Analizar el proyecto de la “Revolución Ciudadana” (R.C.) en el contexto de la crisis de los </w:t>
            </w:r>
            <w:r w:rsidRPr="004830D0">
              <w:rPr>
                <w:rFonts w:ascii="Arial" w:hAnsi="Arial" w:cs="Arial"/>
                <w:sz w:val="16"/>
                <w:szCs w:val="16"/>
                <w:lang w:val="es-EC"/>
              </w:rPr>
              <w:lastRenderedPageBreak/>
              <w:t>partidos políticos tradicionales y de la caída de los gobiernos de Abdalá Bucaram Ortiz, Jamil Mahuad Witt y Lucio Gutiérrez Borbúa.</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 CS.H.5.3.52. Discutir el impacto del proyecto político actual en el área social y económica de los ciudadanos </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CS.H.5.3.53. Contrastar la situación política actual del país con la de gobiernos anteriores, analizando las propuestas de educación, salud y vivienda de distintos regímenes.</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tc>
        <w:tc>
          <w:tcPr>
            <w:tcW w:w="3402" w:type="dxa"/>
          </w:tcPr>
          <w:p w:rsidR="00643A3A" w:rsidRPr="004830D0" w:rsidRDefault="00643A3A" w:rsidP="00E3281C">
            <w:pPr>
              <w:rPr>
                <w:rFonts w:ascii="Arial" w:hAnsi="Arial" w:cs="Arial"/>
                <w:color w:val="000000"/>
                <w:sz w:val="16"/>
                <w:szCs w:val="16"/>
              </w:rPr>
            </w:pPr>
            <w:r w:rsidRPr="004830D0">
              <w:rPr>
                <w:rFonts w:ascii="Arial" w:hAnsi="Arial" w:cs="Arial"/>
                <w:color w:val="000000"/>
                <w:sz w:val="16"/>
                <w:szCs w:val="16"/>
              </w:rPr>
              <w:lastRenderedPageBreak/>
              <w:t>CE.CS.H.5.11. Explica y valora las contribuciones éticas, intelectuales, económicas y ecológicas de las grandes culturas precolombinas, destacando su relación armónica con la naturaleza, sus formas equitativas de organización y justicia social y su legado arquitectónico.</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pStyle w:val="Pa12"/>
              <w:spacing w:before="100" w:after="100"/>
              <w:rPr>
                <w:rFonts w:ascii="Arial" w:hAnsi="Arial" w:cs="Arial"/>
                <w:sz w:val="16"/>
                <w:szCs w:val="16"/>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pStyle w:val="Pa12"/>
              <w:spacing w:before="100" w:after="100"/>
              <w:rPr>
                <w:rFonts w:ascii="Arial" w:hAnsi="Arial" w:cs="Arial"/>
                <w:color w:val="000000"/>
                <w:sz w:val="16"/>
                <w:szCs w:val="16"/>
              </w:rPr>
            </w:pPr>
            <w:r w:rsidRPr="004830D0">
              <w:rPr>
                <w:rFonts w:ascii="Arial" w:hAnsi="Arial" w:cs="Arial"/>
                <w:color w:val="000000"/>
                <w:sz w:val="16"/>
                <w:szCs w:val="16"/>
              </w:rPr>
              <w:t xml:space="preserve">CE.CS.H.5.12. Examina el impacto de la Conquista y Colonización europea en América en los hábitos y relaciones sociales, en la alienación aborigen y la formación del mestizaje y su legado cultural, considerando los procesos de explotación en haciendas y plantaciones, la introducción de especies animales y vegetales foráneas y el tráfico de personas esclavizadas liderado por las grandes potencias. </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pStyle w:val="Pa12"/>
              <w:spacing w:before="100" w:after="100"/>
              <w:rPr>
                <w:rFonts w:ascii="Arial" w:hAnsi="Arial" w:cs="Arial"/>
                <w:color w:val="000000"/>
                <w:sz w:val="16"/>
                <w:szCs w:val="16"/>
              </w:rPr>
            </w:pPr>
            <w:r w:rsidRPr="004830D0">
              <w:rPr>
                <w:rFonts w:ascii="Arial" w:hAnsi="Arial" w:cs="Arial"/>
                <w:color w:val="000000"/>
                <w:sz w:val="16"/>
                <w:szCs w:val="16"/>
              </w:rPr>
              <w:t xml:space="preserve">CE.CS.H.5.13. Analiza y contrasta el proceso de conquista y colonización portuguesa en Brasil, y sus especificidades </w:t>
            </w:r>
            <w:r w:rsidRPr="004830D0">
              <w:rPr>
                <w:rFonts w:ascii="Arial" w:hAnsi="Arial" w:cs="Arial"/>
                <w:color w:val="000000"/>
                <w:sz w:val="16"/>
                <w:szCs w:val="16"/>
              </w:rPr>
              <w:lastRenderedPageBreak/>
              <w:t xml:space="preserve">económicas en relación con la Conquista y Colonización española. </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color w:val="000000"/>
                <w:sz w:val="16"/>
                <w:szCs w:val="16"/>
              </w:rPr>
              <w:t>CE.CS.H.5.13. Analiza y contrasta el proceso de conquista y colonización portuguesa en Brasil, y sus especificidades económicas en relación con la Conquista y Colonización española</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pStyle w:val="Pa12"/>
              <w:spacing w:before="100" w:after="100"/>
              <w:rPr>
                <w:rFonts w:ascii="Arial" w:hAnsi="Arial" w:cs="Arial"/>
                <w:color w:val="000000"/>
                <w:sz w:val="16"/>
                <w:szCs w:val="16"/>
              </w:rPr>
            </w:pPr>
            <w:r w:rsidRPr="004830D0">
              <w:rPr>
                <w:rFonts w:ascii="Arial" w:hAnsi="Arial" w:cs="Arial"/>
                <w:color w:val="000000"/>
                <w:sz w:val="16"/>
                <w:szCs w:val="16"/>
              </w:rPr>
              <w:t xml:space="preserve">CE.CS.H.5.13. Analiza y contrasta el proceso de conquista y colonización portuguesa en Brasil, y sus especificidades económicas en relación con la Conquista y Colonización española. </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CE.CS.H.5.14. Examina y comprende los procesos de mestizaje y sincretismo artístico y cultural hispanoamericano, considerando la función social e ideológica del arte, la educación y la evangelización en las relaciones de poder colonial.</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CE.CS.H.5.15. Analiza y discute el origen, desarrollo y propuestas de los grandes movimientos de liberación de los siglos XVIII, XIX y XX en América Latina, </w:t>
            </w:r>
            <w:r w:rsidRPr="004830D0">
              <w:rPr>
                <w:rFonts w:ascii="Arial" w:hAnsi="Arial" w:cs="Arial"/>
                <w:sz w:val="16"/>
                <w:szCs w:val="16"/>
                <w:lang w:val="es-EC"/>
              </w:rPr>
              <w:lastRenderedPageBreak/>
              <w:t>destacando el papel de sus líderes y protagonistas colectivos y la vigencia o caducidad de sus ideales originarios.</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CE.CS.H.5.16. Explica y comprende las contradicciones de los procesos de independencia latinoamericana y la formación de sus repúblicas liberales excluyentes y racistas, las limitaciones de las democracias burguesas expresadas en la crisis económica de los treinta, y la respuesta de la CEPAL como opción aún vigente en un escenario histórico cambiante.</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CE.CS.H.5.17. Examina y evalúa el proceso económico, político y social del Ecuador a partir del “boom” petrolero, su relación con la crisis de la deuda, la crisis </w:t>
            </w:r>
            <w:r w:rsidRPr="004830D0">
              <w:rPr>
                <w:rFonts w:ascii="Arial" w:hAnsi="Arial" w:cs="Arial"/>
                <w:sz w:val="16"/>
                <w:szCs w:val="16"/>
                <w:lang w:val="es-EC"/>
              </w:rPr>
              <w:lastRenderedPageBreak/>
              <w:t>de los 80 y el proyecto de “Revolución Ciudadana”.</w:t>
            </w:r>
          </w:p>
        </w:tc>
        <w:tc>
          <w:tcPr>
            <w:tcW w:w="3402" w:type="dxa"/>
          </w:tcPr>
          <w:p w:rsidR="00643A3A" w:rsidRPr="004830D0" w:rsidRDefault="00643A3A" w:rsidP="00E3281C">
            <w:pPr>
              <w:pStyle w:val="Pa12"/>
              <w:spacing w:before="100" w:after="100"/>
              <w:rPr>
                <w:rFonts w:ascii="Arial" w:hAnsi="Arial" w:cs="Arial"/>
                <w:color w:val="000000"/>
                <w:sz w:val="16"/>
                <w:szCs w:val="16"/>
              </w:rPr>
            </w:pPr>
            <w:r w:rsidRPr="004830D0">
              <w:rPr>
                <w:rFonts w:ascii="Arial" w:hAnsi="Arial" w:cs="Arial"/>
                <w:color w:val="000000"/>
                <w:sz w:val="16"/>
                <w:szCs w:val="16"/>
              </w:rPr>
              <w:lastRenderedPageBreak/>
              <w:t>I.CS.H.5.11.1. Analiza las producciones intelectuales más significativas de las culturas aborígenes, sus formas de vida y organización social, sus edificaciones arquitectónicas y la vinculación existente entre la arquitectura y astronomía</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I.CS.H.5.11.2. Explica los principios de organización e intercambio social de los pobladores nativos y sus destrezas arquitectónicas incaicas, distinguiendo los diseños y funciones arquitectónicas de mayas, aztecas e incas</w:t>
            </w:r>
          </w:p>
          <w:p w:rsidR="00643A3A" w:rsidRPr="004830D0" w:rsidRDefault="00643A3A" w:rsidP="00E3281C">
            <w:pPr>
              <w:pStyle w:val="Pa12"/>
              <w:spacing w:before="100" w:after="100"/>
              <w:rPr>
                <w:rFonts w:ascii="Arial" w:hAnsi="Arial" w:cs="Arial"/>
                <w:color w:val="000000"/>
                <w:sz w:val="16"/>
                <w:szCs w:val="16"/>
              </w:rPr>
            </w:pPr>
            <w:r w:rsidRPr="004830D0">
              <w:rPr>
                <w:rFonts w:ascii="Arial" w:hAnsi="Arial" w:cs="Arial"/>
                <w:color w:val="000000"/>
                <w:sz w:val="16"/>
                <w:szCs w:val="16"/>
              </w:rPr>
              <w:t>I.CS.H.5.12.1. Evalúa el impacto de la conquista en los as</w:t>
            </w:r>
            <w:r w:rsidRPr="004830D0">
              <w:rPr>
                <w:rFonts w:ascii="Arial" w:hAnsi="Arial" w:cs="Arial"/>
                <w:color w:val="000000"/>
                <w:sz w:val="16"/>
                <w:szCs w:val="16"/>
              </w:rPr>
              <w:softHyphen/>
              <w:t>pectos ecológicos, culturales y sociales como resultado de la inserción de la evangelización, las relaciones de explota</w:t>
            </w:r>
            <w:r w:rsidRPr="004830D0">
              <w:rPr>
                <w:rFonts w:ascii="Arial" w:hAnsi="Arial" w:cs="Arial"/>
                <w:color w:val="000000"/>
                <w:sz w:val="16"/>
                <w:szCs w:val="16"/>
              </w:rPr>
              <w:softHyphen/>
              <w:t>ción a personas a través de haciendas y plantaciones, dis</w:t>
            </w:r>
            <w:r w:rsidRPr="004830D0">
              <w:rPr>
                <w:rFonts w:ascii="Arial" w:hAnsi="Arial" w:cs="Arial"/>
                <w:color w:val="000000"/>
                <w:sz w:val="16"/>
                <w:szCs w:val="16"/>
              </w:rPr>
              <w:softHyphen/>
              <w:t xml:space="preserve">tinguiendo las semejanzas y diferencias entre estas últimas. </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pStyle w:val="Pa12"/>
              <w:spacing w:before="100" w:after="100"/>
              <w:rPr>
                <w:rFonts w:ascii="Arial" w:hAnsi="Arial" w:cs="Arial"/>
                <w:color w:val="000000"/>
                <w:sz w:val="16"/>
                <w:szCs w:val="16"/>
              </w:rPr>
            </w:pPr>
            <w:r w:rsidRPr="004830D0">
              <w:rPr>
                <w:rFonts w:ascii="Arial" w:hAnsi="Arial" w:cs="Arial"/>
                <w:color w:val="000000"/>
                <w:sz w:val="16"/>
                <w:szCs w:val="16"/>
              </w:rPr>
              <w:t>I.CS.H.5.12.1. Evalúa el impacto de la conquista en los as</w:t>
            </w:r>
            <w:r w:rsidRPr="004830D0">
              <w:rPr>
                <w:rFonts w:ascii="Arial" w:hAnsi="Arial" w:cs="Arial"/>
                <w:color w:val="000000"/>
                <w:sz w:val="16"/>
                <w:szCs w:val="16"/>
              </w:rPr>
              <w:softHyphen/>
              <w:t xml:space="preserve">pectos ecológicos, culturales y sociales como resultado de la inserción de la </w:t>
            </w:r>
            <w:r w:rsidRPr="004830D0">
              <w:rPr>
                <w:rFonts w:ascii="Arial" w:hAnsi="Arial" w:cs="Arial"/>
                <w:color w:val="000000"/>
                <w:sz w:val="16"/>
                <w:szCs w:val="16"/>
              </w:rPr>
              <w:lastRenderedPageBreak/>
              <w:t>evangelización, las relaciones de explota</w:t>
            </w:r>
            <w:r w:rsidRPr="004830D0">
              <w:rPr>
                <w:rFonts w:ascii="Arial" w:hAnsi="Arial" w:cs="Arial"/>
                <w:color w:val="000000"/>
                <w:sz w:val="16"/>
                <w:szCs w:val="16"/>
              </w:rPr>
              <w:softHyphen/>
              <w:t>ción a personas a través de haciendas y plantaciones, dis</w:t>
            </w:r>
            <w:r w:rsidRPr="004830D0">
              <w:rPr>
                <w:rFonts w:ascii="Arial" w:hAnsi="Arial" w:cs="Arial"/>
                <w:color w:val="000000"/>
                <w:sz w:val="16"/>
                <w:szCs w:val="16"/>
              </w:rPr>
              <w:softHyphen/>
              <w:t xml:space="preserve">tinguiendo las semejanzas y diferencias entre estas últimas. </w:t>
            </w:r>
          </w:p>
          <w:p w:rsidR="00643A3A" w:rsidRPr="004830D0" w:rsidRDefault="00643A3A" w:rsidP="00E3281C">
            <w:pPr>
              <w:rPr>
                <w:rFonts w:ascii="Arial" w:hAnsi="Arial" w:cs="Arial"/>
                <w:sz w:val="16"/>
                <w:szCs w:val="16"/>
                <w:lang w:val="es-EC"/>
              </w:rPr>
            </w:pPr>
          </w:p>
          <w:p w:rsidR="00643A3A" w:rsidRPr="004830D0" w:rsidRDefault="00643A3A" w:rsidP="00E3281C">
            <w:pPr>
              <w:pStyle w:val="Pa12"/>
              <w:spacing w:before="100" w:after="100"/>
              <w:rPr>
                <w:rFonts w:ascii="Arial" w:hAnsi="Arial" w:cs="Arial"/>
                <w:color w:val="000000"/>
                <w:sz w:val="16"/>
                <w:szCs w:val="16"/>
              </w:rPr>
            </w:pPr>
            <w:r w:rsidRPr="004830D0">
              <w:rPr>
                <w:rFonts w:ascii="Arial" w:hAnsi="Arial" w:cs="Arial"/>
                <w:color w:val="000000"/>
                <w:sz w:val="16"/>
                <w:szCs w:val="16"/>
              </w:rPr>
              <w:t>I.CS.H.5.13.1. Describe el desarrollo histórico del proceso de conquista y colonización portuguesa, considerando el papel de los “bandeirantes” en los diferentes ciclos econó</w:t>
            </w:r>
            <w:r w:rsidRPr="004830D0">
              <w:rPr>
                <w:rFonts w:ascii="Arial" w:hAnsi="Arial" w:cs="Arial"/>
                <w:color w:val="000000"/>
                <w:sz w:val="16"/>
                <w:szCs w:val="16"/>
              </w:rPr>
              <w:softHyphen/>
              <w:t xml:space="preserve">micos relacionados con la esclavitud, la caña de azúcar y el oro. </w:t>
            </w:r>
          </w:p>
          <w:p w:rsidR="00643A3A" w:rsidRPr="004830D0" w:rsidRDefault="00643A3A" w:rsidP="00E3281C">
            <w:pPr>
              <w:rPr>
                <w:rFonts w:ascii="Arial" w:hAnsi="Arial" w:cs="Arial"/>
                <w:sz w:val="16"/>
                <w:szCs w:val="16"/>
                <w:lang w:val="es-EC"/>
              </w:rPr>
            </w:pPr>
          </w:p>
          <w:p w:rsidR="00643A3A" w:rsidRPr="004830D0" w:rsidRDefault="00643A3A" w:rsidP="00E3281C">
            <w:pPr>
              <w:pStyle w:val="Pa12"/>
              <w:spacing w:before="100" w:after="100"/>
              <w:rPr>
                <w:rFonts w:ascii="Arial" w:hAnsi="Arial" w:cs="Arial"/>
                <w:color w:val="000000"/>
                <w:sz w:val="16"/>
                <w:szCs w:val="16"/>
              </w:rPr>
            </w:pPr>
            <w:r w:rsidRPr="004830D0">
              <w:rPr>
                <w:rFonts w:ascii="Arial" w:hAnsi="Arial" w:cs="Arial"/>
                <w:color w:val="000000"/>
                <w:sz w:val="16"/>
                <w:szCs w:val="16"/>
              </w:rPr>
              <w:t>.CS.H.5.13.1. Describe el desarrollo histórico del proceso de conquista y colonización portuguesa, considerando el papel de los “bandeirantes” en los diferentes ciclos econó</w:t>
            </w:r>
            <w:r w:rsidRPr="004830D0">
              <w:rPr>
                <w:rFonts w:ascii="Arial" w:hAnsi="Arial" w:cs="Arial"/>
                <w:color w:val="000000"/>
                <w:sz w:val="16"/>
                <w:szCs w:val="16"/>
              </w:rPr>
              <w:softHyphen/>
              <w:t xml:space="preserve">micos relacionados con la esclavitud, la caña de azúcar y el oro. </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pStyle w:val="Pa12"/>
              <w:spacing w:before="100" w:after="100"/>
              <w:rPr>
                <w:rFonts w:ascii="Arial" w:hAnsi="Arial" w:cs="Arial"/>
                <w:color w:val="000000"/>
                <w:sz w:val="16"/>
                <w:szCs w:val="16"/>
              </w:rPr>
            </w:pPr>
            <w:r w:rsidRPr="004830D0">
              <w:rPr>
                <w:rFonts w:ascii="Arial" w:hAnsi="Arial" w:cs="Arial"/>
                <w:color w:val="000000"/>
                <w:sz w:val="16"/>
                <w:szCs w:val="16"/>
              </w:rPr>
              <w:t>I.CS.H.5.13.2. Analiza la relación económica entre el sistema latifundista y los “bandeirantes” a partir de la comparación de los procesos de colonización hispánico, portugués y an</w:t>
            </w:r>
            <w:r w:rsidRPr="004830D0">
              <w:rPr>
                <w:rFonts w:ascii="Arial" w:hAnsi="Arial" w:cs="Arial"/>
                <w:color w:val="000000"/>
                <w:sz w:val="16"/>
                <w:szCs w:val="16"/>
              </w:rPr>
              <w:softHyphen/>
              <w:t xml:space="preserve">glosajón y su relación con la mano de obra esclava. </w:t>
            </w:r>
          </w:p>
          <w:p w:rsidR="00643A3A" w:rsidRPr="004830D0" w:rsidRDefault="00643A3A" w:rsidP="00E3281C">
            <w:pPr>
              <w:pStyle w:val="Pa12"/>
              <w:spacing w:before="100" w:after="100"/>
              <w:rPr>
                <w:rFonts w:ascii="Arial" w:hAnsi="Arial" w:cs="Arial"/>
                <w:color w:val="000000"/>
                <w:sz w:val="16"/>
                <w:szCs w:val="16"/>
              </w:rPr>
            </w:pPr>
            <w:r w:rsidRPr="004830D0">
              <w:rPr>
                <w:rFonts w:ascii="Arial" w:hAnsi="Arial" w:cs="Arial"/>
                <w:color w:val="000000"/>
                <w:sz w:val="16"/>
                <w:szCs w:val="16"/>
              </w:rPr>
              <w:t>I.CS.H.5.13.1. Describe el desarrollo histórico del proceso de conquista y colonización portuguesa, considerando el papel de los “bandeirantes” en los diferentes ciclos econó</w:t>
            </w:r>
            <w:r w:rsidRPr="004830D0">
              <w:rPr>
                <w:rFonts w:ascii="Arial" w:hAnsi="Arial" w:cs="Arial"/>
                <w:color w:val="000000"/>
                <w:sz w:val="16"/>
                <w:szCs w:val="16"/>
              </w:rPr>
              <w:softHyphen/>
              <w:t xml:space="preserve">micos relacionados con la esclavitud, la caña de azúcar y el oro. </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color w:val="000000"/>
                <w:sz w:val="16"/>
                <w:szCs w:val="16"/>
              </w:rPr>
              <w:t>I.CS.H.5.13.2. Analiza la relación económica entre el sistema latifundista y los “bandeirantes” a partir de la comparación de los procesos de colonización hispánico, portugués y an</w:t>
            </w:r>
            <w:r w:rsidRPr="004830D0">
              <w:rPr>
                <w:rFonts w:ascii="Arial" w:hAnsi="Arial" w:cs="Arial"/>
                <w:color w:val="000000"/>
                <w:sz w:val="16"/>
                <w:szCs w:val="16"/>
              </w:rPr>
              <w:softHyphen/>
              <w:t>glosajón y su relación con la mano de obra esclava</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lastRenderedPageBreak/>
              <w:t>I.CS.H.5.14.1. Analiza las características del mestizaje y el sincretismo cultural en las obras de arte colonial hispanoamericano y lo compara con las características del arte barroco y mudéjar. (I.2.)</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I.CS.H.5.14.2. Examina el papel de los conventos, misiones, procesos de educación y uso del arte colonial en el proceso de consolidación y expansión religiosa de la Colonia, considerando la función social del arte barroco y mudéjar</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I.CS.H.5.15.1. Relaciona los procesos de lucha de castas, clases y estamentos de la Colonia con las motivaciones de las sublevaciones indígenas, destacando el papel de Julián Apaza Nina (Túpac Katari), José Gabriel Condorcanqui Noguera (Túpac Amaru II) y Fernando Daquilema, y las contrasta con las razones por las qué Francisco Villa y Emiliano Zapata carecieron de un proyecto político. (J.1., I.2.)</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I.CS.H.5.15.2. Analiza las motivaciones y propuestas de cambio de los actores individuales y colectivos que primaron en la Revolución mexicana, y su posterior influencia en movimientos de liberación en América Latina (Tupamaros, </w:t>
            </w:r>
            <w:r w:rsidRPr="004830D0">
              <w:rPr>
                <w:rFonts w:ascii="Arial" w:hAnsi="Arial" w:cs="Arial"/>
                <w:sz w:val="16"/>
                <w:szCs w:val="16"/>
                <w:lang w:val="es-EC"/>
              </w:rPr>
              <w:lastRenderedPageBreak/>
              <w:t>EZLN, FARC, ELN, Sendero Luminoso). (J.1., J.3., I.2.)</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I.CS.H.5.15.3. Analiza el impacto social y económico de la Revolución cubana, destacando el embargo económico norteamericano y el liderazgo de Ernesto Guevara de la Serna y Fidel Castro. (J.1., I.2., S4)</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I.CS.H.5.16.1. Explica los procesos de independencia política liberales criollos, marcados por su dependencia económica externa y sus proyectos nacionales con base social excluyente. (J.1.)</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 I.CS.H.5.16.2. Relaciona las diversas oleadas migratorias a América Latina con las revoluciones liberales y los alcances y limitaciones de sus proyectos nacionales, destacando sus aportes al desarrollo económico y cultural de la región. (J.1., J.3.)</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 I.CS.H.5.16.3. Explica los alcances y limitaciones de las revoluciones liberales, en relación con las </w:t>
            </w:r>
            <w:r w:rsidRPr="004830D0">
              <w:rPr>
                <w:rFonts w:ascii="Arial" w:hAnsi="Arial" w:cs="Arial"/>
                <w:sz w:val="16"/>
                <w:szCs w:val="16"/>
                <w:lang w:val="es-EC"/>
              </w:rPr>
              <w:lastRenderedPageBreak/>
              <w:t>causas de la Gran Depresión en la economía latinoamericana y ecuatoriana y las propuestas de la CEPAL en función de un desarrollo autónomo. (J.1., J.3., I.2.)</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I.CS.H.5.17.1. Examina el proceso de la “Revolución Ciudadana” en relación con la dependencia petrolera y la crisis de la deuda externa, reconociendo su impacto en la educación, salud y vivienda. (J.1.)</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I.CS.H.5.17.2. Explica las causas del feriado bancario, del proceso de la dolarización y su relación con la masiva migración de los años 90 y la situación política actual. (J.3., I.2.)</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I.CS.H.5.17.3. Discute los efectos de los proyectos políticos y económicos de los últimos gobiernos (Bucaram, Mahuad y Gutiérrez), en función de las propuestas de educación, salud y vivienda. (J.1., I.2.)</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tc>
      </w:tr>
      <w:tr w:rsidR="00643A3A" w:rsidRPr="004830D0" w:rsidTr="00E3281C">
        <w:tc>
          <w:tcPr>
            <w:tcW w:w="2036" w:type="dxa"/>
            <w:vMerge/>
          </w:tcPr>
          <w:p w:rsidR="00643A3A" w:rsidRPr="004830D0" w:rsidRDefault="00643A3A" w:rsidP="00E3281C"/>
        </w:tc>
        <w:tc>
          <w:tcPr>
            <w:tcW w:w="2779" w:type="dxa"/>
          </w:tcPr>
          <w:p w:rsidR="00643A3A" w:rsidRPr="004830D0" w:rsidRDefault="00643A3A" w:rsidP="00E3281C">
            <w:pPr>
              <w:pStyle w:val="Pa0"/>
              <w:jc w:val="both"/>
              <w:rPr>
                <w:rStyle w:val="A11"/>
                <w:rFonts w:ascii="Verdana" w:hAnsi="Verdana" w:cs="HelveticaNeueLT Std Thin"/>
                <w:sz w:val="20"/>
                <w:szCs w:val="20"/>
              </w:rPr>
            </w:pPr>
            <w:r w:rsidRPr="004830D0">
              <w:rPr>
                <w:rStyle w:val="A11"/>
                <w:rFonts w:ascii="Verdana" w:hAnsi="Verdana" w:cs="HelveticaNeueLT Std Thin"/>
                <w:sz w:val="20"/>
                <w:szCs w:val="20"/>
              </w:rPr>
              <w:t>Comunica conclusiones de proyectos de investigación y emite juicios críticos (con fundamento) sobre temas históricos y sobre la identidad cultural, a través de la producción de textos escritos</w:t>
            </w:r>
            <w:r w:rsidRPr="004830D0">
              <w:rPr>
                <w:rStyle w:val="A12"/>
                <w:rFonts w:ascii="Verdana" w:hAnsi="Verdana"/>
                <w:sz w:val="20"/>
                <w:szCs w:val="20"/>
              </w:rPr>
              <w:t xml:space="preserve">17 </w:t>
            </w:r>
            <w:r w:rsidRPr="004830D0">
              <w:rPr>
                <w:rStyle w:val="A11"/>
                <w:rFonts w:ascii="Verdana" w:hAnsi="Verdana" w:cs="HelveticaNeueLT Std Thin"/>
                <w:sz w:val="20"/>
                <w:szCs w:val="20"/>
              </w:rPr>
              <w:t>y por medio de varias formas de expresión oral</w:t>
            </w:r>
            <w:r w:rsidRPr="004830D0">
              <w:rPr>
                <w:rStyle w:val="A12"/>
                <w:rFonts w:ascii="Verdana" w:hAnsi="Verdana"/>
                <w:sz w:val="20"/>
                <w:szCs w:val="20"/>
              </w:rPr>
              <w:t>18</w:t>
            </w:r>
          </w:p>
        </w:tc>
        <w:tc>
          <w:tcPr>
            <w:tcW w:w="2977" w:type="dxa"/>
          </w:tcPr>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tc>
        <w:tc>
          <w:tcPr>
            <w:tcW w:w="3402" w:type="dxa"/>
          </w:tcPr>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w:t>
            </w:r>
          </w:p>
        </w:tc>
        <w:tc>
          <w:tcPr>
            <w:tcW w:w="3402" w:type="dxa"/>
          </w:tcPr>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tc>
      </w:tr>
      <w:tr w:rsidR="00643A3A" w:rsidRPr="004830D0" w:rsidTr="00E3281C">
        <w:tc>
          <w:tcPr>
            <w:tcW w:w="2036" w:type="dxa"/>
            <w:vMerge/>
          </w:tcPr>
          <w:p w:rsidR="00643A3A" w:rsidRPr="004830D0" w:rsidRDefault="00643A3A" w:rsidP="00E3281C"/>
        </w:tc>
        <w:tc>
          <w:tcPr>
            <w:tcW w:w="2779" w:type="dxa"/>
          </w:tcPr>
          <w:p w:rsidR="00643A3A" w:rsidRPr="004830D0" w:rsidRDefault="00643A3A" w:rsidP="00E3281C">
            <w:pPr>
              <w:pStyle w:val="Pa0"/>
              <w:jc w:val="both"/>
              <w:rPr>
                <w:rStyle w:val="A11"/>
                <w:rFonts w:ascii="Verdana" w:hAnsi="Verdana" w:cs="HelveticaNeueLT Std Thin"/>
                <w:sz w:val="20"/>
                <w:szCs w:val="20"/>
              </w:rPr>
            </w:pPr>
            <w:r w:rsidRPr="004830D0">
              <w:rPr>
                <w:rStyle w:val="A11"/>
                <w:rFonts w:ascii="Verdana" w:hAnsi="Verdana"/>
                <w:sz w:val="20"/>
                <w:szCs w:val="20"/>
              </w:rPr>
              <w:t xml:space="preserve">• </w:t>
            </w:r>
            <w:r w:rsidRPr="004830D0">
              <w:rPr>
                <w:rStyle w:val="A11"/>
                <w:rFonts w:ascii="Verdana" w:hAnsi="Verdana" w:cs="HelveticaNeueLT Std Thin"/>
                <w:sz w:val="20"/>
                <w:szCs w:val="20"/>
              </w:rPr>
              <w:t>Interpreta sociedades históricas, su evolución y su legado, caracterizadas por distintos factores</w:t>
            </w:r>
            <w:r w:rsidRPr="004830D0">
              <w:rPr>
                <w:rStyle w:val="A12"/>
                <w:rFonts w:ascii="Verdana" w:hAnsi="Verdana"/>
                <w:sz w:val="20"/>
                <w:szCs w:val="20"/>
              </w:rPr>
              <w:t xml:space="preserve">19 </w:t>
            </w:r>
            <w:r w:rsidRPr="004830D0">
              <w:rPr>
                <w:rStyle w:val="A11"/>
                <w:rFonts w:ascii="Verdana" w:hAnsi="Verdana" w:cs="HelveticaNeueLT Std Thin"/>
                <w:sz w:val="20"/>
                <w:szCs w:val="20"/>
              </w:rPr>
              <w:t>y actores</w:t>
            </w:r>
          </w:p>
        </w:tc>
        <w:tc>
          <w:tcPr>
            <w:tcW w:w="2977" w:type="dxa"/>
          </w:tcPr>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CS.H.5.3.6. Sintetizar los principios de organización e intercambio social (reciprocidad y redistribución) de los pobladores nativos de los Andes, en función de la </w:t>
            </w:r>
            <w:r w:rsidRPr="004830D0">
              <w:rPr>
                <w:rFonts w:ascii="Arial" w:hAnsi="Arial" w:cs="Arial"/>
                <w:sz w:val="16"/>
                <w:szCs w:val="16"/>
                <w:lang w:val="es-EC"/>
              </w:rPr>
              <w:lastRenderedPageBreak/>
              <w:t>equidad y la justicia social.</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CS.H.5.3.7. Comprender la diversidad productiva en el “archipiélago de pisos ecológicos” en relación con el respeto a los ciclos vitales de la naturaleza.</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CS.H.5.3.8. Explicar las razones de la distribución poblacional dispersa en la geografía andina a partir de la relación con el modelo productivo.</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CS.H.5.3.9. Describir y valorar las destrezas arquitectónicas incaicas en la construcción de edificaciones, caminos y canales de riego, muchos de los cuales permanecen hasta el presente.</w:t>
            </w:r>
          </w:p>
          <w:p w:rsidR="00643A3A" w:rsidRPr="004830D0" w:rsidRDefault="00643A3A" w:rsidP="00E3281C">
            <w:pPr>
              <w:rPr>
                <w:rFonts w:ascii="Arial" w:hAnsi="Arial" w:cs="Arial"/>
                <w:sz w:val="16"/>
                <w:szCs w:val="16"/>
                <w:lang w:val="es-EC"/>
              </w:rPr>
            </w:pPr>
          </w:p>
          <w:p w:rsidR="00643A3A" w:rsidRPr="004830D0" w:rsidRDefault="00643A3A" w:rsidP="00E3281C">
            <w:pPr>
              <w:pStyle w:val="Pa12"/>
              <w:spacing w:before="100" w:after="100"/>
              <w:rPr>
                <w:rFonts w:ascii="Arial" w:hAnsi="Arial" w:cs="Arial"/>
                <w:color w:val="000000"/>
                <w:sz w:val="16"/>
                <w:szCs w:val="16"/>
              </w:rPr>
            </w:pPr>
            <w:r w:rsidRPr="004830D0">
              <w:rPr>
                <w:rFonts w:ascii="Arial" w:hAnsi="Arial" w:cs="Arial"/>
                <w:color w:val="000000"/>
                <w:sz w:val="16"/>
                <w:szCs w:val="16"/>
              </w:rPr>
              <w:t>CS.H.5.3.10. Examinar el impacto de la Conquista a través del estudio de la implementación de relaciones de explota</w:t>
            </w:r>
            <w:r w:rsidRPr="004830D0">
              <w:rPr>
                <w:rFonts w:ascii="Arial" w:hAnsi="Arial" w:cs="Arial"/>
                <w:color w:val="000000"/>
                <w:sz w:val="16"/>
                <w:szCs w:val="16"/>
              </w:rPr>
              <w:softHyphen/>
              <w:t xml:space="preserve">ción y sometimiento de la población aborigen </w:t>
            </w: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CS.H.5.3.12. Analizar y comprender las causas y consecuen</w:t>
            </w:r>
            <w:r w:rsidRPr="004830D0">
              <w:rPr>
                <w:rFonts w:cs="Gotham"/>
                <w:color w:val="000000"/>
                <w:sz w:val="17"/>
                <w:szCs w:val="17"/>
              </w:rPr>
              <w:softHyphen/>
              <w:t xml:space="preserve">cias </w:t>
            </w:r>
            <w:r w:rsidRPr="004830D0">
              <w:rPr>
                <w:rFonts w:cs="Gotham"/>
                <w:color w:val="000000"/>
                <w:sz w:val="17"/>
                <w:szCs w:val="17"/>
              </w:rPr>
              <w:lastRenderedPageBreak/>
              <w:t>del proceso de evangelización y “extirpación de idola</w:t>
            </w:r>
            <w:r w:rsidRPr="004830D0">
              <w:rPr>
                <w:rFonts w:cs="Gotham"/>
                <w:color w:val="000000"/>
                <w:sz w:val="17"/>
                <w:szCs w:val="17"/>
              </w:rPr>
              <w:softHyphen/>
              <w:t xml:space="preserve">trías” en el mundo indígena. </w:t>
            </w: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 xml:space="preserve">CS.H.5.3.13. Establecer las razones de las diferentes formas de extracción de riqueza por parte de los conquistadores españoles. </w:t>
            </w: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CS.H.5.3.14. Explicar el nuevo papel que se le asignó a la mita andina como forma de distribución de la fuerza de tra</w:t>
            </w:r>
            <w:r w:rsidRPr="004830D0">
              <w:rPr>
                <w:rFonts w:cs="Gotham"/>
                <w:color w:val="000000"/>
                <w:sz w:val="17"/>
                <w:szCs w:val="17"/>
              </w:rPr>
              <w:softHyphen/>
              <w:t xml:space="preserve">bajo en la economía colonial. </w:t>
            </w: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 xml:space="preserve">CS.H.5.3.15. Analizar y evaluar las razones por las cuales se decide traer personas esclavizadas a América Latina. </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CS.H.5.3.16. Examinar y valorar los elementos culturales africanos que se integraron al mundo latinoamericano (mú</w:t>
            </w:r>
            <w:r w:rsidRPr="004830D0">
              <w:rPr>
                <w:rFonts w:cs="Gotham"/>
                <w:color w:val="000000"/>
                <w:sz w:val="17"/>
                <w:szCs w:val="17"/>
              </w:rPr>
              <w:softHyphen/>
              <w:t xml:space="preserve">sica, danza, religión) sobre todo en República Dominicana, Brasil, Panamá, Perú, Venezuela, Ecuador, Colombia y </w:t>
            </w:r>
            <w:r w:rsidRPr="004830D0">
              <w:rPr>
                <w:rFonts w:cs="Gotham"/>
                <w:color w:val="000000"/>
                <w:sz w:val="17"/>
                <w:szCs w:val="17"/>
              </w:rPr>
              <w:lastRenderedPageBreak/>
              <w:t xml:space="preserve">Cuba. </w:t>
            </w: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CS.H.5.3.17. Explicar los antecedentes históricos de la co</w:t>
            </w:r>
            <w:r w:rsidRPr="004830D0">
              <w:rPr>
                <w:rFonts w:cs="Gotham"/>
                <w:color w:val="000000"/>
                <w:sz w:val="17"/>
                <w:szCs w:val="17"/>
              </w:rPr>
              <w:softHyphen/>
              <w:t xml:space="preserve">munidad afrodescendiente de Esmeraldas y de El Chota y sus formas de expresión cultural. </w:t>
            </w: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CS.H.5.3.18. Identificar y evaluar el protagonismo de las po</w:t>
            </w:r>
            <w:r w:rsidRPr="004830D0">
              <w:rPr>
                <w:rFonts w:cs="Gotham"/>
                <w:color w:val="000000"/>
                <w:sz w:val="17"/>
                <w:szCs w:val="17"/>
              </w:rPr>
              <w:softHyphen/>
              <w:t xml:space="preserve">tencias involucradas en el tráfico de personas esclavizadas a América Latina </w:t>
            </w:r>
          </w:p>
          <w:p w:rsidR="00643A3A" w:rsidRPr="004830D0" w:rsidRDefault="00643A3A" w:rsidP="00E3281C">
            <w:pPr>
              <w:rPr>
                <w:rFonts w:ascii="Arial" w:hAnsi="Arial" w:cs="Arial"/>
                <w:sz w:val="16"/>
                <w:szCs w:val="16"/>
                <w:lang w:val="es-EC"/>
              </w:rPr>
            </w:pPr>
          </w:p>
        </w:tc>
        <w:tc>
          <w:tcPr>
            <w:tcW w:w="3402" w:type="dxa"/>
          </w:tcPr>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lastRenderedPageBreak/>
              <w:t xml:space="preserve">CE.CS.H.5.11. Explica y valora las contribuciones éticas, intelectuales, económicas y ecológicas de las grandes culturas precolombinas, destacando su relación armónica con la naturaleza, sus formas equitativas de </w:t>
            </w:r>
            <w:r w:rsidRPr="004830D0">
              <w:rPr>
                <w:rFonts w:ascii="Arial" w:hAnsi="Arial" w:cs="Arial"/>
                <w:sz w:val="16"/>
                <w:szCs w:val="16"/>
                <w:lang w:val="es-EC"/>
              </w:rPr>
              <w:lastRenderedPageBreak/>
              <w:t>organización y justicia social y su legado arquitectónico.</w:t>
            </w: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pStyle w:val="Pa12"/>
              <w:spacing w:before="100" w:after="100"/>
              <w:rPr>
                <w:rFonts w:ascii="Arial" w:hAnsi="Arial" w:cs="Arial"/>
                <w:color w:val="000000"/>
                <w:sz w:val="16"/>
                <w:szCs w:val="16"/>
              </w:rPr>
            </w:pPr>
            <w:r w:rsidRPr="004830D0">
              <w:rPr>
                <w:rFonts w:ascii="Arial" w:hAnsi="Arial" w:cs="Arial"/>
                <w:color w:val="000000"/>
                <w:sz w:val="16"/>
                <w:szCs w:val="16"/>
              </w:rPr>
              <w:t xml:space="preserve">CE.CS.H.5.12. Examina el impacto de la Conquista y Colonización europea en América en los hábitos y relaciones sociales, en la alienación aborigen y la formación del mestizaje y su legado cultural, considerando los procesos de explotación en haciendas y plantaciones, la introducción de especies animales y vegetales foráneas y el tráfico de perosnas esclavizadas liderado por las grandes potencias. </w:t>
            </w:r>
          </w:p>
          <w:p w:rsidR="00643A3A" w:rsidRPr="004830D0" w:rsidRDefault="00643A3A" w:rsidP="00E3281C">
            <w:pPr>
              <w:pStyle w:val="Pa12"/>
              <w:spacing w:before="100" w:after="100"/>
              <w:rPr>
                <w:rFonts w:cs="Gotham"/>
                <w:color w:val="000000"/>
                <w:sz w:val="17"/>
                <w:szCs w:val="17"/>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tc>
        <w:tc>
          <w:tcPr>
            <w:tcW w:w="3402" w:type="dxa"/>
          </w:tcPr>
          <w:p w:rsidR="00643A3A" w:rsidRPr="004830D0" w:rsidRDefault="00643A3A" w:rsidP="00E3281C">
            <w:pPr>
              <w:rPr>
                <w:rFonts w:ascii="Arial" w:hAnsi="Arial" w:cs="Arial"/>
                <w:sz w:val="16"/>
                <w:szCs w:val="16"/>
              </w:rPr>
            </w:pPr>
            <w:r w:rsidRPr="004830D0">
              <w:rPr>
                <w:rFonts w:ascii="Arial" w:hAnsi="Arial" w:cs="Arial"/>
                <w:sz w:val="16"/>
                <w:szCs w:val="16"/>
              </w:rPr>
              <w:lastRenderedPageBreak/>
              <w:t>I.CS.H.5.11.3. Relaciona la organización y diversidad productiva de los pisos ecológicos con la distribución demográfica dispersa, destacando la creatividad de mayas, aztecas e incas</w:t>
            </w:r>
          </w:p>
          <w:p w:rsidR="00643A3A" w:rsidRPr="004830D0" w:rsidRDefault="00643A3A" w:rsidP="00E3281C"/>
          <w:p w:rsidR="00643A3A" w:rsidRPr="004830D0" w:rsidRDefault="00643A3A" w:rsidP="00E3281C"/>
          <w:p w:rsidR="00643A3A" w:rsidRPr="004830D0" w:rsidRDefault="00643A3A" w:rsidP="00E3281C">
            <w:pPr>
              <w:rPr>
                <w:rFonts w:ascii="Arial" w:hAnsi="Arial" w:cs="Arial"/>
                <w:sz w:val="16"/>
                <w:szCs w:val="16"/>
              </w:rPr>
            </w:pPr>
            <w:r w:rsidRPr="004830D0">
              <w:rPr>
                <w:rFonts w:ascii="Arial" w:hAnsi="Arial" w:cs="Arial"/>
                <w:sz w:val="16"/>
                <w:szCs w:val="16"/>
              </w:rPr>
              <w:lastRenderedPageBreak/>
              <w:t>I.CS.H.5.11.3. Relaciona la organización y diversidad productiva de los pisos ecológicos con la distribución demográfica dispersa, destacando la creatividad de mayas, aztecas e incas</w:t>
            </w:r>
          </w:p>
          <w:p w:rsidR="00643A3A" w:rsidRPr="004830D0" w:rsidRDefault="00643A3A" w:rsidP="00E3281C"/>
          <w:p w:rsidR="00643A3A" w:rsidRPr="004830D0" w:rsidRDefault="00643A3A" w:rsidP="00E3281C"/>
          <w:p w:rsidR="00643A3A" w:rsidRPr="004830D0" w:rsidRDefault="00643A3A" w:rsidP="00E3281C"/>
          <w:p w:rsidR="00643A3A" w:rsidRPr="004830D0" w:rsidRDefault="00643A3A" w:rsidP="00E3281C">
            <w:pPr>
              <w:rPr>
                <w:rFonts w:ascii="Arial" w:hAnsi="Arial" w:cs="Arial"/>
                <w:sz w:val="16"/>
                <w:szCs w:val="16"/>
              </w:rPr>
            </w:pPr>
            <w:r w:rsidRPr="004830D0">
              <w:rPr>
                <w:rFonts w:ascii="Arial" w:hAnsi="Arial" w:cs="Arial"/>
                <w:sz w:val="16"/>
                <w:szCs w:val="16"/>
              </w:rPr>
              <w:t>I.CS.H.5.11.2. Explica los principios de organización e intercambio social de los pobladores nativos y sus destrezas arquitectónicas incaicas, distinguiendo los diseños y funciones arquitectónicas de mayas, aztecas e incas</w:t>
            </w:r>
          </w:p>
          <w:p w:rsidR="00643A3A" w:rsidRPr="004830D0" w:rsidRDefault="00643A3A" w:rsidP="00E3281C">
            <w:pPr>
              <w:pStyle w:val="Pa12"/>
              <w:spacing w:before="100" w:after="100"/>
              <w:rPr>
                <w:rFonts w:ascii="Arial" w:hAnsi="Arial" w:cs="Arial"/>
                <w:color w:val="000000"/>
                <w:sz w:val="16"/>
                <w:szCs w:val="16"/>
              </w:rPr>
            </w:pPr>
            <w:r w:rsidRPr="004830D0">
              <w:rPr>
                <w:rFonts w:ascii="Arial" w:hAnsi="Arial" w:cs="Arial"/>
                <w:color w:val="000000"/>
                <w:sz w:val="16"/>
                <w:szCs w:val="16"/>
              </w:rPr>
              <w:t>I.CS.H.5.12.1. Evalúa el impacto de la conquista en los as</w:t>
            </w:r>
            <w:r w:rsidRPr="004830D0">
              <w:rPr>
                <w:rFonts w:ascii="Arial" w:hAnsi="Arial" w:cs="Arial"/>
                <w:color w:val="000000"/>
                <w:sz w:val="16"/>
                <w:szCs w:val="16"/>
              </w:rPr>
              <w:softHyphen/>
              <w:t>pectos ecológicos, culturales y sociales como resultado de la inserción de la evangelización, las relaciones de explota</w:t>
            </w:r>
            <w:r w:rsidRPr="004830D0">
              <w:rPr>
                <w:rFonts w:ascii="Arial" w:hAnsi="Arial" w:cs="Arial"/>
                <w:color w:val="000000"/>
                <w:sz w:val="16"/>
                <w:szCs w:val="16"/>
              </w:rPr>
              <w:softHyphen/>
              <w:t>ción a personas a través de haciendas y plantaciones, dis</w:t>
            </w:r>
            <w:r w:rsidRPr="004830D0">
              <w:rPr>
                <w:rFonts w:ascii="Arial" w:hAnsi="Arial" w:cs="Arial"/>
                <w:color w:val="000000"/>
                <w:sz w:val="16"/>
                <w:szCs w:val="16"/>
              </w:rPr>
              <w:softHyphen/>
              <w:t xml:space="preserve">tinguiendo las semejanzas y diferencias entre estas últimas. </w:t>
            </w:r>
          </w:p>
          <w:p w:rsidR="00643A3A" w:rsidRPr="004830D0" w:rsidRDefault="00643A3A" w:rsidP="00E3281C">
            <w:pPr>
              <w:rPr>
                <w:sz w:val="16"/>
                <w:szCs w:val="16"/>
              </w:rPr>
            </w:pPr>
          </w:p>
          <w:p w:rsidR="00643A3A" w:rsidRPr="004830D0" w:rsidRDefault="00643A3A" w:rsidP="00E3281C"/>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 xml:space="preserve">. </w:t>
            </w:r>
          </w:p>
          <w:tbl>
            <w:tblPr>
              <w:tblW w:w="0" w:type="auto"/>
              <w:tblBorders>
                <w:top w:val="nil"/>
                <w:left w:val="nil"/>
                <w:bottom w:val="nil"/>
                <w:right w:val="nil"/>
              </w:tblBorders>
              <w:tblLook w:val="0000" w:firstRow="0" w:lastRow="0" w:firstColumn="0" w:lastColumn="0" w:noHBand="0" w:noVBand="0"/>
            </w:tblPr>
            <w:tblGrid>
              <w:gridCol w:w="1791"/>
            </w:tblGrid>
            <w:tr w:rsidR="00643A3A" w:rsidRPr="004830D0" w:rsidTr="00E3281C">
              <w:trPr>
                <w:trHeight w:val="102"/>
              </w:trPr>
              <w:tc>
                <w:tcPr>
                  <w:tcW w:w="0" w:type="auto"/>
                </w:tcPr>
                <w:p w:rsidR="00643A3A" w:rsidRPr="004830D0" w:rsidRDefault="00643A3A" w:rsidP="00E3281C">
                  <w:pPr>
                    <w:autoSpaceDE w:val="0"/>
                    <w:autoSpaceDN w:val="0"/>
                    <w:adjustRightInd w:val="0"/>
                    <w:spacing w:before="100" w:after="100" w:line="171" w:lineRule="atLeast"/>
                    <w:jc w:val="both"/>
                    <w:rPr>
                      <w:rFonts w:ascii="Gotham" w:hAnsi="Gotham" w:cs="Gotham"/>
                      <w:color w:val="000000"/>
                      <w:sz w:val="17"/>
                      <w:szCs w:val="17"/>
                      <w:lang w:val="es-ES"/>
                    </w:rPr>
                  </w:pPr>
                </w:p>
              </w:tc>
            </w:tr>
            <w:tr w:rsidR="00643A3A" w:rsidRPr="004830D0" w:rsidTr="00E3281C">
              <w:trPr>
                <w:trHeight w:val="504"/>
              </w:trPr>
              <w:tc>
                <w:tcPr>
                  <w:tcW w:w="0" w:type="auto"/>
                </w:tcPr>
                <w:p w:rsidR="00643A3A" w:rsidRPr="004830D0" w:rsidRDefault="00643A3A" w:rsidP="00E3281C">
                  <w:pPr>
                    <w:autoSpaceDE w:val="0"/>
                    <w:autoSpaceDN w:val="0"/>
                    <w:adjustRightInd w:val="0"/>
                    <w:spacing w:before="100" w:after="100" w:line="171" w:lineRule="atLeast"/>
                    <w:jc w:val="both"/>
                    <w:rPr>
                      <w:rFonts w:ascii="Gotham" w:hAnsi="Gotham" w:cs="Gotham"/>
                      <w:color w:val="000000"/>
                      <w:sz w:val="17"/>
                      <w:szCs w:val="17"/>
                      <w:lang w:val="es-ES"/>
                    </w:rPr>
                  </w:pPr>
                  <w:r w:rsidRPr="004830D0">
                    <w:rPr>
                      <w:rFonts w:ascii="Gotham" w:hAnsi="Gotham" w:cs="Gotham"/>
                      <w:color w:val="000000"/>
                      <w:sz w:val="17"/>
                      <w:szCs w:val="17"/>
                      <w:lang w:val="es-ES"/>
                    </w:rPr>
                    <w:t xml:space="preserve">I.CS.H.5.12.2. Examina las configuraciones económicas en el tiempo de la Colonia, mediante el análisis del papel asignado a la mita y a las formas de extracción de riqueza (hacienda y a la plantación), destacando sus semejanzas y diferencias. </w:t>
                  </w:r>
                </w:p>
              </w:tc>
            </w:tr>
          </w:tbl>
          <w:p w:rsidR="00643A3A" w:rsidRPr="004830D0" w:rsidRDefault="00643A3A" w:rsidP="00E3281C">
            <w:pPr>
              <w:pStyle w:val="Pa12"/>
              <w:spacing w:before="100" w:after="100"/>
              <w:rPr>
                <w:rFonts w:ascii="Arial" w:hAnsi="Arial" w:cs="Arial"/>
                <w:color w:val="000000"/>
                <w:sz w:val="16"/>
                <w:szCs w:val="16"/>
              </w:rPr>
            </w:pPr>
            <w:r w:rsidRPr="004830D0">
              <w:rPr>
                <w:rFonts w:ascii="Arial" w:hAnsi="Arial" w:cs="Arial"/>
                <w:color w:val="000000"/>
                <w:sz w:val="16"/>
                <w:szCs w:val="16"/>
              </w:rPr>
              <w:t xml:space="preserve">I.CS.H.5.12.3. Relaciona </w:t>
            </w:r>
            <w:r w:rsidRPr="004830D0">
              <w:rPr>
                <w:rFonts w:ascii="Arial" w:hAnsi="Arial" w:cs="Arial"/>
                <w:color w:val="000000"/>
                <w:sz w:val="16"/>
                <w:szCs w:val="16"/>
              </w:rPr>
              <w:lastRenderedPageBreak/>
              <w:t>los antecedentes históricos de la comunidad afrodescendiente de Esmeraldas y El Chota con el tráfico de personas esclavizadas en el tiempo de la Co</w:t>
            </w:r>
            <w:r w:rsidRPr="004830D0">
              <w:rPr>
                <w:rFonts w:ascii="Arial" w:hAnsi="Arial" w:cs="Arial"/>
                <w:color w:val="000000"/>
                <w:sz w:val="16"/>
                <w:szCs w:val="16"/>
              </w:rPr>
              <w:softHyphen/>
              <w:t xml:space="preserve">lonia, y los elementos culturales integrados como resultado de su traslado ds, considerando los factores de producción en la hacienda y en la plantación. </w:t>
            </w:r>
          </w:p>
          <w:p w:rsidR="00643A3A" w:rsidRPr="004830D0" w:rsidRDefault="00643A3A" w:rsidP="00E3281C">
            <w:pPr>
              <w:rPr>
                <w:rFonts w:ascii="Arial" w:hAnsi="Arial" w:cs="Arial"/>
                <w:sz w:val="16"/>
                <w:szCs w:val="16"/>
                <w:lang w:val="es-EC"/>
              </w:rPr>
            </w:pPr>
          </w:p>
        </w:tc>
      </w:tr>
      <w:tr w:rsidR="00643A3A" w:rsidRPr="004830D0" w:rsidTr="00E3281C">
        <w:tc>
          <w:tcPr>
            <w:tcW w:w="2036" w:type="dxa"/>
            <w:vMerge/>
          </w:tcPr>
          <w:p w:rsidR="00643A3A" w:rsidRPr="004830D0" w:rsidRDefault="00643A3A" w:rsidP="00E3281C"/>
        </w:tc>
        <w:tc>
          <w:tcPr>
            <w:tcW w:w="2779" w:type="dxa"/>
          </w:tcPr>
          <w:p w:rsidR="00643A3A" w:rsidRPr="004830D0" w:rsidRDefault="00643A3A" w:rsidP="00E3281C">
            <w:pPr>
              <w:pStyle w:val="Pa0"/>
              <w:jc w:val="both"/>
              <w:rPr>
                <w:rStyle w:val="A11"/>
                <w:rFonts w:ascii="Verdana" w:hAnsi="Verdana" w:cs="HelveticaNeueLT Std Thin"/>
                <w:sz w:val="20"/>
                <w:szCs w:val="20"/>
              </w:rPr>
            </w:pPr>
            <w:r w:rsidRPr="004830D0">
              <w:rPr>
                <w:rStyle w:val="A11"/>
                <w:rFonts w:ascii="Verdana" w:hAnsi="Verdana" w:cs="HelveticaNeueLT Std Thin"/>
                <w:sz w:val="20"/>
                <w:szCs w:val="20"/>
              </w:rPr>
              <w:t>Establece interrelaciones entre la historia de Ecuador y su contexto continental y mundial</w:t>
            </w:r>
          </w:p>
        </w:tc>
        <w:tc>
          <w:tcPr>
            <w:tcW w:w="2977" w:type="dxa"/>
          </w:tcPr>
          <w:p w:rsidR="00643A3A" w:rsidRPr="004830D0" w:rsidRDefault="00643A3A" w:rsidP="00E3281C">
            <w:pPr>
              <w:pStyle w:val="Pa12"/>
              <w:spacing w:before="100" w:after="100"/>
              <w:rPr>
                <w:rFonts w:ascii="Arial" w:hAnsi="Arial" w:cs="Arial"/>
                <w:sz w:val="16"/>
                <w:szCs w:val="16"/>
              </w:rPr>
            </w:pPr>
          </w:p>
        </w:tc>
        <w:tc>
          <w:tcPr>
            <w:tcW w:w="3402" w:type="dxa"/>
          </w:tcPr>
          <w:p w:rsidR="00643A3A" w:rsidRPr="004830D0" w:rsidRDefault="00643A3A" w:rsidP="00E3281C">
            <w:pPr>
              <w:pStyle w:val="Pa12"/>
              <w:spacing w:before="100" w:after="100"/>
              <w:rPr>
                <w:rFonts w:ascii="Arial" w:hAnsi="Arial" w:cs="Arial"/>
                <w:sz w:val="16"/>
                <w:szCs w:val="16"/>
              </w:rPr>
            </w:pPr>
          </w:p>
        </w:tc>
        <w:tc>
          <w:tcPr>
            <w:tcW w:w="3402" w:type="dxa"/>
          </w:tcPr>
          <w:p w:rsidR="00643A3A" w:rsidRPr="004830D0" w:rsidRDefault="00643A3A" w:rsidP="00E3281C">
            <w:pPr>
              <w:pStyle w:val="Pa12"/>
              <w:spacing w:before="100" w:after="100"/>
              <w:rPr>
                <w:rFonts w:ascii="Arial" w:hAnsi="Arial" w:cs="Arial"/>
                <w:sz w:val="16"/>
                <w:szCs w:val="16"/>
              </w:rPr>
            </w:pPr>
          </w:p>
        </w:tc>
      </w:tr>
      <w:tr w:rsidR="00643A3A" w:rsidRPr="004830D0" w:rsidTr="00E3281C">
        <w:tc>
          <w:tcPr>
            <w:tcW w:w="2036" w:type="dxa"/>
            <w:vMerge/>
          </w:tcPr>
          <w:p w:rsidR="00643A3A" w:rsidRPr="004830D0" w:rsidRDefault="00643A3A" w:rsidP="00E3281C"/>
        </w:tc>
        <w:tc>
          <w:tcPr>
            <w:tcW w:w="2779" w:type="dxa"/>
          </w:tcPr>
          <w:p w:rsidR="00643A3A" w:rsidRPr="004830D0" w:rsidRDefault="00643A3A" w:rsidP="00E3281C">
            <w:pPr>
              <w:pStyle w:val="Pa0"/>
              <w:jc w:val="both"/>
              <w:rPr>
                <w:rStyle w:val="A11"/>
                <w:rFonts w:ascii="Verdana" w:hAnsi="Verdana" w:cs="HelveticaNeueLT Std Thin"/>
                <w:sz w:val="20"/>
                <w:szCs w:val="20"/>
              </w:rPr>
            </w:pPr>
            <w:r w:rsidRPr="004830D0">
              <w:rPr>
                <w:rStyle w:val="A11"/>
                <w:rFonts w:ascii="Verdana" w:hAnsi="Verdana" w:cs="HelveticaNeueLT Std Thin"/>
                <w:sz w:val="20"/>
                <w:szCs w:val="20"/>
              </w:rPr>
              <w:t xml:space="preserve">Comprende y argumenta que la conformación de la identidad es producto de un contexto socio-histórico territorial. </w:t>
            </w:r>
          </w:p>
        </w:tc>
        <w:tc>
          <w:tcPr>
            <w:tcW w:w="2977" w:type="dxa"/>
          </w:tcPr>
          <w:p w:rsidR="00643A3A" w:rsidRPr="004830D0" w:rsidRDefault="00643A3A" w:rsidP="00E3281C"/>
        </w:tc>
        <w:tc>
          <w:tcPr>
            <w:tcW w:w="3402" w:type="dxa"/>
          </w:tcPr>
          <w:p w:rsidR="00643A3A" w:rsidRPr="004830D0" w:rsidRDefault="00643A3A" w:rsidP="00E3281C"/>
        </w:tc>
        <w:tc>
          <w:tcPr>
            <w:tcW w:w="3402" w:type="dxa"/>
          </w:tcPr>
          <w:p w:rsidR="00643A3A" w:rsidRPr="004830D0" w:rsidRDefault="00643A3A" w:rsidP="00E3281C"/>
        </w:tc>
      </w:tr>
      <w:tr w:rsidR="00643A3A" w:rsidRPr="004830D0" w:rsidTr="00E3281C">
        <w:tc>
          <w:tcPr>
            <w:tcW w:w="2036" w:type="dxa"/>
            <w:vMerge/>
          </w:tcPr>
          <w:p w:rsidR="00643A3A" w:rsidRPr="004830D0" w:rsidRDefault="00643A3A" w:rsidP="00E3281C"/>
        </w:tc>
        <w:tc>
          <w:tcPr>
            <w:tcW w:w="2779" w:type="dxa"/>
          </w:tcPr>
          <w:p w:rsidR="00643A3A" w:rsidRPr="004830D0" w:rsidRDefault="00643A3A" w:rsidP="00E3281C">
            <w:pPr>
              <w:pStyle w:val="Pa0"/>
              <w:jc w:val="both"/>
              <w:rPr>
                <w:rStyle w:val="A11"/>
                <w:rFonts w:ascii="Verdana" w:hAnsi="Verdana" w:cs="HelveticaNeueLT Std Thin"/>
                <w:sz w:val="20"/>
                <w:szCs w:val="20"/>
              </w:rPr>
            </w:pPr>
            <w:r w:rsidRPr="004830D0">
              <w:rPr>
                <w:rStyle w:val="A11"/>
                <w:rFonts w:ascii="Verdana" w:hAnsi="Verdana"/>
                <w:sz w:val="20"/>
                <w:szCs w:val="20"/>
              </w:rPr>
              <w:t xml:space="preserve">• </w:t>
            </w:r>
            <w:r w:rsidRPr="004830D0">
              <w:rPr>
                <w:rStyle w:val="A11"/>
                <w:rFonts w:ascii="Verdana" w:hAnsi="Verdana" w:cs="HelveticaNeueLT Std Thin"/>
                <w:sz w:val="20"/>
                <w:szCs w:val="20"/>
              </w:rPr>
              <w:t>Gestiona y evalúa acciones propias o ajenas, relacionadas con el respeto y la preservación del patrimonio cultural tangible e intangible de la humanidad, justificando su importancia y valorándolo como elemento de su legado histórico cultural</w:t>
            </w:r>
          </w:p>
        </w:tc>
        <w:tc>
          <w:tcPr>
            <w:tcW w:w="2977" w:type="dxa"/>
          </w:tcPr>
          <w:p w:rsidR="00643A3A" w:rsidRPr="004830D0" w:rsidRDefault="00643A3A" w:rsidP="00E3281C"/>
        </w:tc>
        <w:tc>
          <w:tcPr>
            <w:tcW w:w="3402" w:type="dxa"/>
          </w:tcPr>
          <w:p w:rsidR="00643A3A" w:rsidRPr="004830D0" w:rsidRDefault="00643A3A" w:rsidP="00E3281C"/>
        </w:tc>
        <w:tc>
          <w:tcPr>
            <w:tcW w:w="3402" w:type="dxa"/>
          </w:tcPr>
          <w:p w:rsidR="00643A3A" w:rsidRPr="004830D0" w:rsidRDefault="00643A3A" w:rsidP="00E3281C"/>
        </w:tc>
      </w:tr>
      <w:tr w:rsidR="00643A3A" w:rsidRPr="004830D0" w:rsidTr="00E3281C">
        <w:tc>
          <w:tcPr>
            <w:tcW w:w="2036" w:type="dxa"/>
            <w:vMerge/>
          </w:tcPr>
          <w:p w:rsidR="00643A3A" w:rsidRPr="004830D0" w:rsidRDefault="00643A3A" w:rsidP="00E3281C"/>
        </w:tc>
        <w:tc>
          <w:tcPr>
            <w:tcW w:w="2779" w:type="dxa"/>
          </w:tcPr>
          <w:p w:rsidR="00643A3A" w:rsidRPr="004830D0" w:rsidRDefault="00643A3A" w:rsidP="00E3281C">
            <w:pPr>
              <w:pStyle w:val="Pa0"/>
              <w:jc w:val="both"/>
              <w:rPr>
                <w:rStyle w:val="A11"/>
                <w:rFonts w:ascii="Verdana" w:hAnsi="Verdana" w:cs="HelveticaNeueLT Std Thin"/>
                <w:sz w:val="20"/>
                <w:szCs w:val="20"/>
              </w:rPr>
            </w:pPr>
            <w:r w:rsidRPr="004830D0">
              <w:rPr>
                <w:rStyle w:val="A11"/>
                <w:rFonts w:ascii="Verdana" w:hAnsi="Verdana" w:cs="HelveticaNeueLT Std Thin"/>
                <w:sz w:val="20"/>
                <w:szCs w:val="20"/>
              </w:rPr>
              <w:t>Motiva y evidencia acciones de respeto, tolerancia y equidad a la diversidad cultural mundial como parte de su contexto actual y socio-histórico</w:t>
            </w:r>
          </w:p>
        </w:tc>
        <w:tc>
          <w:tcPr>
            <w:tcW w:w="2977" w:type="dxa"/>
          </w:tcPr>
          <w:p w:rsidR="00643A3A" w:rsidRPr="004830D0" w:rsidRDefault="00643A3A" w:rsidP="00E3281C">
            <w:pPr>
              <w:pStyle w:val="Pa8"/>
              <w:spacing w:before="100" w:after="100"/>
            </w:pPr>
          </w:p>
        </w:tc>
        <w:tc>
          <w:tcPr>
            <w:tcW w:w="3402" w:type="dxa"/>
          </w:tcPr>
          <w:p w:rsidR="00643A3A" w:rsidRPr="004830D0" w:rsidRDefault="00643A3A" w:rsidP="00E3281C">
            <w:pPr>
              <w:pStyle w:val="Pa12"/>
              <w:spacing w:before="100" w:after="100"/>
            </w:pPr>
          </w:p>
        </w:tc>
        <w:tc>
          <w:tcPr>
            <w:tcW w:w="3402" w:type="dxa"/>
          </w:tcPr>
          <w:p w:rsidR="00643A3A" w:rsidRPr="004830D0" w:rsidRDefault="00643A3A" w:rsidP="00E3281C">
            <w:pPr>
              <w:pStyle w:val="Pa12"/>
              <w:spacing w:before="100" w:after="100"/>
            </w:pPr>
          </w:p>
        </w:tc>
      </w:tr>
      <w:tr w:rsidR="00643A3A" w:rsidRPr="004830D0" w:rsidTr="00E3281C">
        <w:tc>
          <w:tcPr>
            <w:tcW w:w="2036" w:type="dxa"/>
            <w:vMerge w:val="restart"/>
          </w:tcPr>
          <w:p w:rsidR="00643A3A" w:rsidRPr="004830D0" w:rsidRDefault="00643A3A" w:rsidP="00E3281C">
            <w:pPr>
              <w:jc w:val="both"/>
              <w:rPr>
                <w:rStyle w:val="A11"/>
                <w:rFonts w:ascii="Verdana" w:hAnsi="Verdana" w:cs="HelveticaNeueLT Std Thin"/>
                <w:b/>
                <w:sz w:val="20"/>
                <w:szCs w:val="20"/>
              </w:rPr>
            </w:pPr>
            <w:r w:rsidRPr="004830D0">
              <w:rPr>
                <w:rStyle w:val="A11"/>
                <w:rFonts w:ascii="Verdana" w:hAnsi="Verdana" w:cs="HelveticaNeueLT Std Thin"/>
                <w:b/>
                <w:sz w:val="20"/>
                <w:szCs w:val="20"/>
              </w:rPr>
              <w:t>RELACION ENTRE SOCIEDAD Y ESPACIO</w:t>
            </w:r>
          </w:p>
          <w:p w:rsidR="00643A3A" w:rsidRPr="004830D0" w:rsidRDefault="00643A3A" w:rsidP="00E3281C"/>
        </w:tc>
        <w:tc>
          <w:tcPr>
            <w:tcW w:w="2779" w:type="dxa"/>
          </w:tcPr>
          <w:p w:rsidR="00643A3A" w:rsidRPr="004830D0" w:rsidRDefault="00643A3A" w:rsidP="00E3281C">
            <w:pPr>
              <w:pStyle w:val="Pa0"/>
              <w:jc w:val="both"/>
              <w:rPr>
                <w:rStyle w:val="A11"/>
                <w:rFonts w:ascii="Verdana" w:hAnsi="Verdana" w:cs="HelveticaNeueLT Std Thin"/>
                <w:sz w:val="20"/>
                <w:szCs w:val="20"/>
              </w:rPr>
            </w:pPr>
            <w:r w:rsidRPr="004830D0">
              <w:rPr>
                <w:rFonts w:ascii="Verdana" w:hAnsi="Verdana" w:cs="HelveticaNeueLT Std Thin"/>
                <w:color w:val="000000"/>
                <w:sz w:val="20"/>
                <w:szCs w:val="20"/>
              </w:rPr>
              <w:t>• Selecciona, analiza y contrasta información a partir de datos estadísticos, mapas temáticos, mapas históricos y otras fuentes31</w:t>
            </w:r>
          </w:p>
        </w:tc>
        <w:tc>
          <w:tcPr>
            <w:tcW w:w="2977" w:type="dxa"/>
          </w:tcPr>
          <w:p w:rsidR="00643A3A" w:rsidRPr="004830D0" w:rsidRDefault="00643A3A" w:rsidP="00E3281C"/>
        </w:tc>
        <w:tc>
          <w:tcPr>
            <w:tcW w:w="3402" w:type="dxa"/>
          </w:tcPr>
          <w:p w:rsidR="00643A3A" w:rsidRPr="004830D0" w:rsidRDefault="00643A3A" w:rsidP="00E3281C"/>
        </w:tc>
        <w:tc>
          <w:tcPr>
            <w:tcW w:w="3402" w:type="dxa"/>
          </w:tcPr>
          <w:p w:rsidR="00643A3A" w:rsidRPr="004830D0" w:rsidRDefault="00643A3A" w:rsidP="00E3281C"/>
        </w:tc>
      </w:tr>
      <w:tr w:rsidR="00643A3A" w:rsidRPr="004830D0" w:rsidTr="00E3281C">
        <w:tc>
          <w:tcPr>
            <w:tcW w:w="2036" w:type="dxa"/>
            <w:vMerge/>
          </w:tcPr>
          <w:p w:rsidR="00643A3A" w:rsidRPr="004830D0" w:rsidRDefault="00643A3A" w:rsidP="00E3281C"/>
        </w:tc>
        <w:tc>
          <w:tcPr>
            <w:tcW w:w="2779" w:type="dxa"/>
          </w:tcPr>
          <w:p w:rsidR="00643A3A" w:rsidRPr="004830D0" w:rsidRDefault="00643A3A" w:rsidP="00E3281C">
            <w:pPr>
              <w:pStyle w:val="Pa0"/>
              <w:jc w:val="both"/>
              <w:rPr>
                <w:rStyle w:val="A11"/>
                <w:rFonts w:ascii="Verdana" w:hAnsi="Verdana" w:cs="HelveticaNeueLT Std Thin"/>
                <w:sz w:val="20"/>
                <w:szCs w:val="20"/>
              </w:rPr>
            </w:pPr>
            <w:r w:rsidRPr="004830D0">
              <w:rPr>
                <w:rFonts w:ascii="Verdana" w:hAnsi="Verdana" w:cs="HelveticaNeueLT Std Thin"/>
                <w:color w:val="000000"/>
                <w:sz w:val="20"/>
                <w:szCs w:val="20"/>
              </w:rPr>
              <w:t>Elabora proyectos de investigación en los cuales plantea una hipótesis y emite juicios críticos y conclusiones de forma argumentada sobre aspectos políticos, sociales, económicos y territoriales32, vinculados a la dinámica y al desarrollo territorial de su país en relación con el resto del mundo, a través de la producción de textos escritos33 y de varias formas de expresión oral34</w:t>
            </w:r>
          </w:p>
        </w:tc>
        <w:tc>
          <w:tcPr>
            <w:tcW w:w="2977" w:type="dxa"/>
          </w:tcPr>
          <w:p w:rsidR="00643A3A" w:rsidRPr="004830D0" w:rsidRDefault="00643A3A" w:rsidP="00E3281C"/>
        </w:tc>
        <w:tc>
          <w:tcPr>
            <w:tcW w:w="3402" w:type="dxa"/>
          </w:tcPr>
          <w:p w:rsidR="00643A3A" w:rsidRPr="004830D0" w:rsidRDefault="00643A3A" w:rsidP="00E3281C"/>
        </w:tc>
        <w:tc>
          <w:tcPr>
            <w:tcW w:w="3402" w:type="dxa"/>
          </w:tcPr>
          <w:p w:rsidR="00643A3A" w:rsidRPr="004830D0" w:rsidRDefault="00643A3A" w:rsidP="00E3281C"/>
        </w:tc>
      </w:tr>
      <w:tr w:rsidR="00643A3A" w:rsidRPr="004830D0" w:rsidTr="00E3281C">
        <w:tc>
          <w:tcPr>
            <w:tcW w:w="2036" w:type="dxa"/>
            <w:vMerge/>
          </w:tcPr>
          <w:p w:rsidR="00643A3A" w:rsidRPr="004830D0" w:rsidRDefault="00643A3A" w:rsidP="00E3281C"/>
        </w:tc>
        <w:tc>
          <w:tcPr>
            <w:tcW w:w="2779" w:type="dxa"/>
          </w:tcPr>
          <w:p w:rsidR="00643A3A" w:rsidRPr="004830D0" w:rsidRDefault="00643A3A" w:rsidP="00E3281C">
            <w:pPr>
              <w:pStyle w:val="Pa0"/>
              <w:jc w:val="both"/>
              <w:rPr>
                <w:rStyle w:val="A11"/>
                <w:rFonts w:ascii="Verdana" w:hAnsi="Verdana" w:cs="HelveticaNeueLT Std Thin"/>
                <w:sz w:val="20"/>
                <w:szCs w:val="20"/>
              </w:rPr>
            </w:pPr>
            <w:r w:rsidRPr="004830D0">
              <w:rPr>
                <w:rFonts w:ascii="Verdana" w:hAnsi="Verdana" w:cs="Aller"/>
                <w:color w:val="000000"/>
                <w:sz w:val="20"/>
                <w:szCs w:val="20"/>
              </w:rPr>
              <w:t xml:space="preserve">• </w:t>
            </w:r>
            <w:r w:rsidRPr="004830D0">
              <w:rPr>
                <w:rFonts w:ascii="Verdana" w:hAnsi="Verdana" w:cs="HelveticaNeueLT Std Thin"/>
                <w:color w:val="000000"/>
                <w:sz w:val="20"/>
                <w:szCs w:val="20"/>
              </w:rPr>
              <w:t>Utiliza técnicas e instrumentos relacionados con la cartografía o la estadística, y explica con argumentos la dinámica de configuración terri</w:t>
            </w:r>
            <w:r w:rsidRPr="004830D0">
              <w:rPr>
                <w:rFonts w:ascii="Verdana" w:hAnsi="Verdana" w:cs="HelveticaNeueLT Std Thin"/>
                <w:color w:val="000000"/>
                <w:sz w:val="20"/>
                <w:szCs w:val="20"/>
              </w:rPr>
              <w:softHyphen/>
              <w:t>torial y los factores o procesos involucrados en ella, tanto de Ecuador y América como del mundo</w:t>
            </w:r>
          </w:p>
        </w:tc>
        <w:tc>
          <w:tcPr>
            <w:tcW w:w="2977" w:type="dxa"/>
          </w:tcPr>
          <w:p w:rsidR="00643A3A" w:rsidRPr="004830D0" w:rsidRDefault="00643A3A" w:rsidP="00E3281C"/>
        </w:tc>
        <w:tc>
          <w:tcPr>
            <w:tcW w:w="3402" w:type="dxa"/>
          </w:tcPr>
          <w:p w:rsidR="00643A3A" w:rsidRPr="004830D0" w:rsidRDefault="00643A3A" w:rsidP="00E3281C"/>
        </w:tc>
        <w:tc>
          <w:tcPr>
            <w:tcW w:w="3402" w:type="dxa"/>
          </w:tcPr>
          <w:p w:rsidR="00643A3A" w:rsidRPr="004830D0" w:rsidRDefault="00643A3A" w:rsidP="00E3281C"/>
        </w:tc>
      </w:tr>
      <w:tr w:rsidR="00643A3A" w:rsidRPr="004830D0" w:rsidTr="00E3281C">
        <w:tc>
          <w:tcPr>
            <w:tcW w:w="2036" w:type="dxa"/>
            <w:vMerge/>
          </w:tcPr>
          <w:p w:rsidR="00643A3A" w:rsidRPr="004830D0" w:rsidRDefault="00643A3A" w:rsidP="00E3281C"/>
        </w:tc>
        <w:tc>
          <w:tcPr>
            <w:tcW w:w="2779" w:type="dxa"/>
          </w:tcPr>
          <w:p w:rsidR="00643A3A" w:rsidRPr="004830D0" w:rsidRDefault="00643A3A" w:rsidP="00E3281C">
            <w:pPr>
              <w:pStyle w:val="Pa0"/>
              <w:jc w:val="both"/>
              <w:rPr>
                <w:rStyle w:val="A11"/>
                <w:rFonts w:ascii="Verdana" w:hAnsi="Verdana" w:cs="HelveticaNeueLT Std Thin"/>
                <w:sz w:val="20"/>
                <w:szCs w:val="20"/>
              </w:rPr>
            </w:pPr>
            <w:r w:rsidRPr="004830D0">
              <w:rPr>
                <w:rFonts w:ascii="Verdana" w:hAnsi="Verdana" w:cs="HelveticaNeueLT Std Thin"/>
                <w:color w:val="000000"/>
                <w:sz w:val="20"/>
                <w:szCs w:val="20"/>
              </w:rPr>
              <w:t>Analiza y explica las dinámicas demográ</w:t>
            </w:r>
            <w:r w:rsidRPr="004830D0">
              <w:rPr>
                <w:rFonts w:ascii="Verdana" w:hAnsi="Verdana" w:cs="HelveticaNeueLT Std Thin"/>
                <w:color w:val="000000"/>
                <w:sz w:val="20"/>
                <w:szCs w:val="20"/>
              </w:rPr>
              <w:softHyphen/>
              <w:t>ficas que caracterizan el mundo actual y establece nexos con las características económicas, sociales, políticas, históricas y culturales de un determinado espacio territorial</w:t>
            </w:r>
          </w:p>
        </w:tc>
        <w:tc>
          <w:tcPr>
            <w:tcW w:w="2977" w:type="dxa"/>
          </w:tcPr>
          <w:p w:rsidR="00643A3A" w:rsidRPr="004830D0" w:rsidRDefault="00643A3A" w:rsidP="00E3281C"/>
        </w:tc>
        <w:tc>
          <w:tcPr>
            <w:tcW w:w="3402" w:type="dxa"/>
          </w:tcPr>
          <w:p w:rsidR="00643A3A" w:rsidRPr="004830D0" w:rsidRDefault="00643A3A" w:rsidP="00E3281C"/>
        </w:tc>
        <w:tc>
          <w:tcPr>
            <w:tcW w:w="3402" w:type="dxa"/>
          </w:tcPr>
          <w:p w:rsidR="00643A3A" w:rsidRPr="004830D0" w:rsidRDefault="00643A3A" w:rsidP="00E3281C"/>
        </w:tc>
      </w:tr>
      <w:tr w:rsidR="00643A3A" w:rsidRPr="004830D0" w:rsidTr="00E3281C">
        <w:tc>
          <w:tcPr>
            <w:tcW w:w="2036" w:type="dxa"/>
            <w:vMerge/>
          </w:tcPr>
          <w:p w:rsidR="00643A3A" w:rsidRPr="004830D0" w:rsidRDefault="00643A3A" w:rsidP="00E3281C"/>
        </w:tc>
        <w:tc>
          <w:tcPr>
            <w:tcW w:w="2779" w:type="dxa"/>
          </w:tcPr>
          <w:p w:rsidR="00643A3A" w:rsidRPr="004830D0" w:rsidRDefault="00643A3A" w:rsidP="00E3281C">
            <w:pPr>
              <w:autoSpaceDE w:val="0"/>
              <w:autoSpaceDN w:val="0"/>
              <w:adjustRightInd w:val="0"/>
              <w:spacing w:line="241" w:lineRule="atLeast"/>
              <w:jc w:val="both"/>
              <w:rPr>
                <w:rStyle w:val="A11"/>
                <w:rFonts w:ascii="Verdana" w:hAnsi="Verdana" w:cs="HelveticaNeueLT Std Thin"/>
                <w:sz w:val="20"/>
                <w:szCs w:val="20"/>
              </w:rPr>
            </w:pPr>
            <w:r w:rsidRPr="004830D0">
              <w:rPr>
                <w:rFonts w:ascii="Verdana" w:hAnsi="Verdana" w:cs="HelveticaNeueLT Std Thin"/>
                <w:color w:val="000000"/>
                <w:sz w:val="20"/>
                <w:szCs w:val="20"/>
              </w:rPr>
              <w:t xml:space="preserve">Describe, ejemplifica y clasifica causas y consecuencias sociales y planetarias del deterioro ambiental. </w:t>
            </w:r>
          </w:p>
        </w:tc>
        <w:tc>
          <w:tcPr>
            <w:tcW w:w="2977" w:type="dxa"/>
          </w:tcPr>
          <w:p w:rsidR="00643A3A" w:rsidRPr="004830D0" w:rsidRDefault="00643A3A" w:rsidP="00E3281C"/>
        </w:tc>
        <w:tc>
          <w:tcPr>
            <w:tcW w:w="3402" w:type="dxa"/>
          </w:tcPr>
          <w:p w:rsidR="00643A3A" w:rsidRPr="004830D0" w:rsidRDefault="00643A3A" w:rsidP="00E3281C"/>
        </w:tc>
        <w:tc>
          <w:tcPr>
            <w:tcW w:w="3402" w:type="dxa"/>
          </w:tcPr>
          <w:p w:rsidR="00643A3A" w:rsidRPr="004830D0" w:rsidRDefault="00643A3A" w:rsidP="00E3281C"/>
        </w:tc>
      </w:tr>
      <w:tr w:rsidR="00643A3A" w:rsidRPr="004830D0" w:rsidTr="00E3281C">
        <w:tc>
          <w:tcPr>
            <w:tcW w:w="2036" w:type="dxa"/>
            <w:vMerge/>
          </w:tcPr>
          <w:p w:rsidR="00643A3A" w:rsidRPr="004830D0" w:rsidRDefault="00643A3A" w:rsidP="00E3281C"/>
        </w:tc>
        <w:tc>
          <w:tcPr>
            <w:tcW w:w="2779" w:type="dxa"/>
          </w:tcPr>
          <w:p w:rsidR="00643A3A" w:rsidRPr="004830D0" w:rsidRDefault="00643A3A" w:rsidP="00E3281C">
            <w:pPr>
              <w:pStyle w:val="Pa0"/>
              <w:jc w:val="both"/>
              <w:rPr>
                <w:rStyle w:val="A11"/>
                <w:rFonts w:ascii="Verdana" w:hAnsi="Verdana" w:cs="HelveticaNeueLT Std Thin"/>
                <w:sz w:val="20"/>
                <w:szCs w:val="20"/>
              </w:rPr>
            </w:pPr>
            <w:r w:rsidRPr="004830D0">
              <w:rPr>
                <w:rFonts w:ascii="Verdana" w:hAnsi="Verdana" w:cs="Aller"/>
                <w:color w:val="000000"/>
                <w:sz w:val="20"/>
                <w:szCs w:val="20"/>
              </w:rPr>
              <w:t xml:space="preserve">• </w:t>
            </w:r>
            <w:r w:rsidRPr="004830D0">
              <w:rPr>
                <w:rFonts w:ascii="Verdana" w:hAnsi="Verdana" w:cs="HelveticaNeueLT Std Thin"/>
                <w:color w:val="000000"/>
                <w:sz w:val="20"/>
                <w:szCs w:val="20"/>
              </w:rPr>
              <w:t xml:space="preserve">Gestiona y evalúa acciones en la vida cotidiana de defensa y recuperación del equilibrio ecológico y de </w:t>
            </w:r>
            <w:r w:rsidRPr="004830D0">
              <w:rPr>
                <w:rFonts w:ascii="Verdana" w:hAnsi="Verdana" w:cs="HelveticaNeueLT Std Thin"/>
                <w:color w:val="000000"/>
                <w:sz w:val="20"/>
                <w:szCs w:val="20"/>
              </w:rPr>
              <w:lastRenderedPageBreak/>
              <w:t>la conservación del patrimonio natural y cultural de un espacio geográfico determinado, nacional o mundial</w:t>
            </w:r>
          </w:p>
        </w:tc>
        <w:tc>
          <w:tcPr>
            <w:tcW w:w="2977" w:type="dxa"/>
          </w:tcPr>
          <w:p w:rsidR="00643A3A" w:rsidRPr="004830D0" w:rsidRDefault="00643A3A" w:rsidP="00E3281C"/>
        </w:tc>
        <w:tc>
          <w:tcPr>
            <w:tcW w:w="3402" w:type="dxa"/>
          </w:tcPr>
          <w:p w:rsidR="00643A3A" w:rsidRPr="004830D0" w:rsidRDefault="00643A3A" w:rsidP="00E3281C"/>
        </w:tc>
        <w:tc>
          <w:tcPr>
            <w:tcW w:w="3402" w:type="dxa"/>
          </w:tcPr>
          <w:p w:rsidR="00643A3A" w:rsidRPr="004830D0" w:rsidRDefault="00643A3A" w:rsidP="00E3281C"/>
        </w:tc>
      </w:tr>
      <w:tr w:rsidR="00643A3A" w:rsidRPr="004830D0" w:rsidTr="00E3281C">
        <w:tc>
          <w:tcPr>
            <w:tcW w:w="2036" w:type="dxa"/>
            <w:vMerge w:val="restart"/>
          </w:tcPr>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r w:rsidRPr="004830D0">
              <w:rPr>
                <w:rFonts w:ascii="Verdana" w:hAnsi="Verdana" w:cs="HelveticaNeueLT Std Thin"/>
                <w:b/>
                <w:color w:val="000000"/>
                <w:sz w:val="20"/>
                <w:szCs w:val="20"/>
              </w:rPr>
              <w:t>CONVIVENCIA</w:t>
            </w: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r w:rsidRPr="004830D0">
              <w:rPr>
                <w:rFonts w:ascii="Verdana" w:hAnsi="Verdana" w:cs="HelveticaNeueLT Std Thin"/>
                <w:b/>
                <w:color w:val="000000"/>
                <w:sz w:val="20"/>
                <w:szCs w:val="20"/>
              </w:rPr>
              <w:t xml:space="preserve"> SOCIAL </w:t>
            </w: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r w:rsidRPr="004830D0">
              <w:rPr>
                <w:rFonts w:ascii="Verdana" w:hAnsi="Verdana" w:cs="HelveticaNeueLT Std Thin"/>
                <w:b/>
                <w:color w:val="000000"/>
                <w:sz w:val="20"/>
                <w:szCs w:val="20"/>
              </w:rPr>
              <w:t xml:space="preserve">Y </w:t>
            </w: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r w:rsidRPr="004830D0">
              <w:rPr>
                <w:rFonts w:ascii="Verdana" w:hAnsi="Verdana" w:cs="HelveticaNeueLT Std Thin"/>
                <w:b/>
                <w:color w:val="000000"/>
                <w:sz w:val="20"/>
                <w:szCs w:val="20"/>
              </w:rPr>
              <w:t xml:space="preserve">DESARROLLO </w:t>
            </w: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r w:rsidRPr="004830D0">
              <w:rPr>
                <w:rFonts w:ascii="Verdana" w:hAnsi="Verdana" w:cs="HelveticaNeueLT Std Thin"/>
                <w:b/>
                <w:color w:val="000000"/>
                <w:sz w:val="20"/>
                <w:szCs w:val="20"/>
              </w:rPr>
              <w:t>HUMANO</w:t>
            </w:r>
          </w:p>
          <w:p w:rsidR="00643A3A" w:rsidRPr="004830D0" w:rsidRDefault="00643A3A" w:rsidP="00E3281C"/>
        </w:tc>
        <w:tc>
          <w:tcPr>
            <w:tcW w:w="2779" w:type="dxa"/>
          </w:tcPr>
          <w:p w:rsidR="00643A3A" w:rsidRPr="004830D0" w:rsidRDefault="00643A3A" w:rsidP="00E3281C">
            <w:pPr>
              <w:pStyle w:val="Pa0"/>
              <w:jc w:val="both"/>
              <w:rPr>
                <w:rStyle w:val="A11"/>
                <w:rFonts w:ascii="Verdana" w:hAnsi="Verdana" w:cs="HelveticaNeueLT Std Thin"/>
                <w:sz w:val="20"/>
                <w:szCs w:val="20"/>
              </w:rPr>
            </w:pPr>
            <w:r w:rsidRPr="004830D0">
              <w:rPr>
                <w:rStyle w:val="A11"/>
                <w:rFonts w:ascii="Verdana" w:hAnsi="Verdana"/>
                <w:sz w:val="20"/>
                <w:szCs w:val="20"/>
              </w:rPr>
              <w:t xml:space="preserve">• </w:t>
            </w:r>
            <w:r w:rsidRPr="004830D0">
              <w:rPr>
                <w:rStyle w:val="A11"/>
                <w:rFonts w:ascii="Verdana" w:hAnsi="Verdana" w:cs="HelveticaNeueLT Std Thin"/>
                <w:sz w:val="20"/>
                <w:szCs w:val="20"/>
              </w:rPr>
              <w:t>Contrasta y selecciona información de diversas fuentes</w:t>
            </w:r>
            <w:r w:rsidRPr="004830D0">
              <w:rPr>
                <w:rStyle w:val="A12"/>
                <w:rFonts w:ascii="Verdana" w:hAnsi="Verdana"/>
                <w:sz w:val="20"/>
                <w:szCs w:val="20"/>
              </w:rPr>
              <w:t>45</w:t>
            </w:r>
            <w:r w:rsidRPr="004830D0">
              <w:rPr>
                <w:rStyle w:val="A11"/>
                <w:rFonts w:ascii="Verdana" w:hAnsi="Verdana" w:cs="HelveticaNeueLT Std Thin"/>
                <w:sz w:val="20"/>
                <w:szCs w:val="20"/>
              </w:rPr>
              <w:t>, formula hipótesis y argumenta sobre problemas sociales, ambientales y de la ciu</w:t>
            </w:r>
            <w:r w:rsidRPr="004830D0">
              <w:rPr>
                <w:rStyle w:val="A11"/>
                <w:rFonts w:ascii="Verdana" w:hAnsi="Verdana" w:cs="HelveticaNeueLT Std Thin"/>
                <w:sz w:val="20"/>
                <w:szCs w:val="20"/>
              </w:rPr>
              <w:softHyphen/>
              <w:t>dadanía</w:t>
            </w:r>
          </w:p>
        </w:tc>
        <w:tc>
          <w:tcPr>
            <w:tcW w:w="2977" w:type="dxa"/>
          </w:tcPr>
          <w:p w:rsidR="00643A3A" w:rsidRPr="004830D0" w:rsidRDefault="00643A3A" w:rsidP="00E3281C"/>
        </w:tc>
        <w:tc>
          <w:tcPr>
            <w:tcW w:w="3402" w:type="dxa"/>
          </w:tcPr>
          <w:p w:rsidR="00643A3A" w:rsidRPr="004830D0" w:rsidRDefault="00643A3A" w:rsidP="00E3281C"/>
        </w:tc>
        <w:tc>
          <w:tcPr>
            <w:tcW w:w="3402" w:type="dxa"/>
          </w:tcPr>
          <w:p w:rsidR="00643A3A" w:rsidRPr="004830D0" w:rsidRDefault="00643A3A" w:rsidP="00E3281C"/>
        </w:tc>
      </w:tr>
      <w:tr w:rsidR="00643A3A" w:rsidRPr="004830D0" w:rsidTr="00E3281C">
        <w:tc>
          <w:tcPr>
            <w:tcW w:w="2036" w:type="dxa"/>
            <w:vMerge/>
          </w:tcPr>
          <w:p w:rsidR="00643A3A" w:rsidRPr="004830D0" w:rsidRDefault="00643A3A" w:rsidP="00E3281C"/>
        </w:tc>
        <w:tc>
          <w:tcPr>
            <w:tcW w:w="2779" w:type="dxa"/>
          </w:tcPr>
          <w:p w:rsidR="00643A3A" w:rsidRPr="004830D0" w:rsidRDefault="00643A3A" w:rsidP="00E3281C">
            <w:pPr>
              <w:pStyle w:val="Pa0"/>
              <w:jc w:val="both"/>
              <w:rPr>
                <w:rStyle w:val="A11"/>
                <w:rFonts w:ascii="Verdana" w:hAnsi="Verdana" w:cs="HelveticaNeueLT Std Thin"/>
                <w:sz w:val="20"/>
                <w:szCs w:val="20"/>
              </w:rPr>
            </w:pPr>
            <w:r w:rsidRPr="004830D0">
              <w:rPr>
                <w:rStyle w:val="A11"/>
                <w:rFonts w:ascii="Verdana" w:hAnsi="Verdana" w:cs="HelveticaNeueLT Std Thin"/>
                <w:sz w:val="20"/>
                <w:szCs w:val="20"/>
              </w:rPr>
              <w:t>Comunica juicios críticos, conclusiones y resultados, de forma argumentada, a través de la producción de textos escritos</w:t>
            </w:r>
            <w:r w:rsidRPr="004830D0">
              <w:rPr>
                <w:rStyle w:val="A12"/>
                <w:rFonts w:ascii="Verdana" w:hAnsi="Verdana"/>
                <w:sz w:val="20"/>
                <w:szCs w:val="20"/>
              </w:rPr>
              <w:t xml:space="preserve">46 </w:t>
            </w:r>
            <w:r w:rsidRPr="004830D0">
              <w:rPr>
                <w:rStyle w:val="A11"/>
                <w:rFonts w:ascii="Verdana" w:hAnsi="Verdana" w:cs="HelveticaNeueLT Std Thin"/>
                <w:sz w:val="20"/>
                <w:szCs w:val="20"/>
              </w:rPr>
              <w:t>y de varias formas de expresión oral</w:t>
            </w:r>
            <w:r w:rsidRPr="004830D0">
              <w:rPr>
                <w:rStyle w:val="A12"/>
                <w:rFonts w:ascii="Verdana" w:hAnsi="Verdana"/>
                <w:sz w:val="20"/>
                <w:szCs w:val="20"/>
              </w:rPr>
              <w:t>47</w:t>
            </w:r>
            <w:r w:rsidRPr="004830D0">
              <w:rPr>
                <w:rStyle w:val="A11"/>
                <w:rFonts w:ascii="Verdana" w:hAnsi="Verdana" w:cs="HelveticaNeueLT Std Thin"/>
                <w:sz w:val="20"/>
                <w:szCs w:val="20"/>
              </w:rPr>
              <w:t>, que reflejen proyectos de investigación sobre la práctica y promoción de la equidad, justicia social, cultura de paz, derechos humanos y otros ámbitos de interés social</w:t>
            </w:r>
          </w:p>
        </w:tc>
        <w:tc>
          <w:tcPr>
            <w:tcW w:w="2977" w:type="dxa"/>
          </w:tcPr>
          <w:p w:rsidR="00643A3A" w:rsidRPr="004830D0" w:rsidRDefault="00643A3A" w:rsidP="00E3281C"/>
        </w:tc>
        <w:tc>
          <w:tcPr>
            <w:tcW w:w="3402" w:type="dxa"/>
          </w:tcPr>
          <w:p w:rsidR="00643A3A" w:rsidRPr="004830D0" w:rsidRDefault="00643A3A" w:rsidP="00E3281C"/>
        </w:tc>
        <w:tc>
          <w:tcPr>
            <w:tcW w:w="3402" w:type="dxa"/>
          </w:tcPr>
          <w:p w:rsidR="00643A3A" w:rsidRPr="004830D0" w:rsidRDefault="00643A3A" w:rsidP="00E3281C"/>
        </w:tc>
      </w:tr>
      <w:tr w:rsidR="00643A3A" w:rsidRPr="004830D0" w:rsidTr="00E3281C">
        <w:tc>
          <w:tcPr>
            <w:tcW w:w="2036" w:type="dxa"/>
            <w:vMerge/>
          </w:tcPr>
          <w:p w:rsidR="00643A3A" w:rsidRPr="004830D0" w:rsidRDefault="00643A3A" w:rsidP="00E3281C"/>
        </w:tc>
        <w:tc>
          <w:tcPr>
            <w:tcW w:w="2779" w:type="dxa"/>
          </w:tcPr>
          <w:p w:rsidR="00643A3A" w:rsidRPr="004830D0" w:rsidRDefault="00643A3A" w:rsidP="00E3281C">
            <w:pPr>
              <w:pStyle w:val="Pa0"/>
              <w:jc w:val="both"/>
              <w:rPr>
                <w:rStyle w:val="A11"/>
                <w:rFonts w:ascii="Verdana" w:hAnsi="Verdana" w:cs="HelveticaNeueLT Std Thin"/>
                <w:sz w:val="20"/>
                <w:szCs w:val="20"/>
              </w:rPr>
            </w:pPr>
            <w:r w:rsidRPr="004830D0">
              <w:rPr>
                <w:rStyle w:val="A11"/>
                <w:rFonts w:ascii="Verdana" w:hAnsi="Verdana"/>
                <w:sz w:val="20"/>
                <w:szCs w:val="20"/>
              </w:rPr>
              <w:t xml:space="preserve">• </w:t>
            </w:r>
            <w:r w:rsidRPr="004830D0">
              <w:rPr>
                <w:rStyle w:val="A11"/>
                <w:rFonts w:ascii="Verdana" w:hAnsi="Verdana" w:cs="HelveticaNeueLT Std Thin"/>
                <w:sz w:val="20"/>
                <w:szCs w:val="20"/>
              </w:rPr>
              <w:t xml:space="preserve">Establece relaciones entre normas y </w:t>
            </w:r>
            <w:r w:rsidRPr="004830D0">
              <w:rPr>
                <w:rStyle w:val="A11"/>
                <w:rFonts w:ascii="Verdana" w:hAnsi="Verdana" w:cs="HelveticaNeueLT Std Thin"/>
                <w:sz w:val="20"/>
                <w:szCs w:val="20"/>
              </w:rPr>
              <w:lastRenderedPageBreak/>
              <w:t>espacios que dificultan o facilitan la participación, ejercicio y defensa de derechos, deberes humanos y sociales en diversos contextos histórico-geográficos</w:t>
            </w:r>
          </w:p>
        </w:tc>
        <w:tc>
          <w:tcPr>
            <w:tcW w:w="2977" w:type="dxa"/>
          </w:tcPr>
          <w:p w:rsidR="00643A3A" w:rsidRPr="004830D0" w:rsidRDefault="00643A3A" w:rsidP="00E3281C"/>
        </w:tc>
        <w:tc>
          <w:tcPr>
            <w:tcW w:w="3402" w:type="dxa"/>
          </w:tcPr>
          <w:p w:rsidR="00643A3A" w:rsidRPr="004830D0" w:rsidRDefault="00643A3A" w:rsidP="00E3281C"/>
        </w:tc>
        <w:tc>
          <w:tcPr>
            <w:tcW w:w="3402" w:type="dxa"/>
          </w:tcPr>
          <w:p w:rsidR="00643A3A" w:rsidRPr="004830D0" w:rsidRDefault="00643A3A" w:rsidP="00E3281C"/>
        </w:tc>
      </w:tr>
      <w:tr w:rsidR="00643A3A" w:rsidRPr="004830D0" w:rsidTr="00E3281C">
        <w:tc>
          <w:tcPr>
            <w:tcW w:w="2036" w:type="dxa"/>
            <w:vMerge/>
          </w:tcPr>
          <w:p w:rsidR="00643A3A" w:rsidRPr="004830D0" w:rsidRDefault="00643A3A" w:rsidP="00E3281C"/>
        </w:tc>
        <w:tc>
          <w:tcPr>
            <w:tcW w:w="2779" w:type="dxa"/>
          </w:tcPr>
          <w:p w:rsidR="00643A3A" w:rsidRPr="004830D0" w:rsidRDefault="00643A3A" w:rsidP="00E3281C">
            <w:pPr>
              <w:pStyle w:val="Pa0"/>
              <w:jc w:val="both"/>
              <w:rPr>
                <w:rStyle w:val="A11"/>
                <w:rFonts w:ascii="Verdana" w:hAnsi="Verdana" w:cs="HelveticaNeueLT Std Thin"/>
                <w:sz w:val="20"/>
                <w:szCs w:val="20"/>
              </w:rPr>
            </w:pPr>
            <w:r w:rsidRPr="004830D0">
              <w:rPr>
                <w:rStyle w:val="A11"/>
                <w:rFonts w:ascii="Verdana" w:hAnsi="Verdana" w:cs="HelveticaNeueLT Std Thin"/>
                <w:sz w:val="20"/>
                <w:szCs w:val="20"/>
              </w:rPr>
              <w:t>Analiza y relaciona problemas sociales, ambientales y geopolíticos del mundo con la situa</w:t>
            </w:r>
            <w:r w:rsidRPr="004830D0">
              <w:rPr>
                <w:rStyle w:val="A11"/>
                <w:rFonts w:ascii="Verdana" w:hAnsi="Verdana" w:cs="HelveticaNeueLT Std Thin"/>
                <w:sz w:val="20"/>
                <w:szCs w:val="20"/>
              </w:rPr>
              <w:softHyphen/>
              <w:t>ción de nuestro país y reflexiona sobre las causas, soluciones y su rol frente a ellos</w:t>
            </w:r>
          </w:p>
        </w:tc>
        <w:tc>
          <w:tcPr>
            <w:tcW w:w="2977" w:type="dxa"/>
          </w:tcPr>
          <w:p w:rsidR="00643A3A" w:rsidRPr="004830D0" w:rsidRDefault="00643A3A" w:rsidP="00E3281C">
            <w:pPr>
              <w:pStyle w:val="Pa12"/>
              <w:spacing w:before="100" w:after="100"/>
              <w:rPr>
                <w:rFonts w:ascii="Arial" w:hAnsi="Arial" w:cs="Arial"/>
                <w:color w:val="000000"/>
                <w:sz w:val="16"/>
                <w:szCs w:val="16"/>
              </w:rPr>
            </w:pPr>
            <w:r w:rsidRPr="004830D0">
              <w:rPr>
                <w:rFonts w:ascii="Arial" w:hAnsi="Arial" w:cs="Arial"/>
                <w:color w:val="000000"/>
                <w:sz w:val="16"/>
                <w:szCs w:val="16"/>
              </w:rPr>
              <w:t xml:space="preserve">CS.H.5.3.11. Analizar el impacto ecológico y el cambio en los hábitos culturales y sociales de la población indígena a partir de la introducción de especies animales y vegetales foráneas </w:t>
            </w:r>
          </w:p>
          <w:p w:rsidR="00643A3A" w:rsidRPr="004830D0" w:rsidRDefault="00643A3A" w:rsidP="00E3281C"/>
        </w:tc>
        <w:tc>
          <w:tcPr>
            <w:tcW w:w="3402" w:type="dxa"/>
          </w:tcPr>
          <w:p w:rsidR="00643A3A" w:rsidRPr="004830D0" w:rsidRDefault="00643A3A" w:rsidP="00E3281C">
            <w:pPr>
              <w:pStyle w:val="Pa12"/>
              <w:spacing w:before="100" w:after="100"/>
              <w:rPr>
                <w:rFonts w:cs="Gotham"/>
                <w:color w:val="000000"/>
                <w:sz w:val="17"/>
                <w:szCs w:val="17"/>
              </w:rPr>
            </w:pPr>
            <w:r w:rsidRPr="004830D0">
              <w:rPr>
                <w:rFonts w:ascii="Arial" w:hAnsi="Arial" w:cs="Arial"/>
                <w:color w:val="000000"/>
                <w:sz w:val="16"/>
                <w:szCs w:val="16"/>
              </w:rPr>
              <w:t>CE.CS.H.5.12. Examina el impacto de la Conquista y Colonización europea en América en los hábitos y relaciones sociales, en la alienación aborigen y la formación del mestizaje y su legado cultural, considerando los procesos de explotación en haciendas y plantaciones, la introducción de especies animales y vegetales foráneas y el tráfico de perosnas esclavizadas liderado por las grandes potencias</w:t>
            </w:r>
            <w:r w:rsidRPr="004830D0">
              <w:rPr>
                <w:rFonts w:cs="Gotham"/>
                <w:color w:val="000000"/>
                <w:sz w:val="17"/>
                <w:szCs w:val="17"/>
              </w:rPr>
              <w:t xml:space="preserve">. </w:t>
            </w:r>
          </w:p>
          <w:p w:rsidR="00643A3A" w:rsidRPr="004830D0" w:rsidRDefault="00643A3A" w:rsidP="00E3281C"/>
        </w:tc>
        <w:tc>
          <w:tcPr>
            <w:tcW w:w="3402" w:type="dxa"/>
          </w:tcPr>
          <w:p w:rsidR="00643A3A" w:rsidRPr="004830D0" w:rsidRDefault="00643A3A" w:rsidP="00E3281C">
            <w:pPr>
              <w:pStyle w:val="Pa12"/>
              <w:spacing w:before="100" w:after="100"/>
              <w:rPr>
                <w:rFonts w:cs="Gotham"/>
                <w:color w:val="000000"/>
                <w:sz w:val="17"/>
                <w:szCs w:val="17"/>
              </w:rPr>
            </w:pPr>
            <w:r w:rsidRPr="004830D0">
              <w:rPr>
                <w:rFonts w:ascii="Arial" w:hAnsi="Arial" w:cs="Arial"/>
                <w:color w:val="000000"/>
                <w:sz w:val="16"/>
                <w:szCs w:val="16"/>
              </w:rPr>
              <w:t>I.CS.H.5.15.1. Relaciona los procesos de lucha de castas, clases y estamentos de la Colonia con las motivaciones de las sublevaciones indígenas, destacando el papel de Julián Apaza Nina (Túpac Katari), José Gabriel Condorcanqui No</w:t>
            </w:r>
            <w:r w:rsidRPr="004830D0">
              <w:rPr>
                <w:rFonts w:ascii="Arial" w:hAnsi="Arial" w:cs="Arial"/>
                <w:color w:val="000000"/>
                <w:sz w:val="16"/>
                <w:szCs w:val="16"/>
              </w:rPr>
              <w:softHyphen/>
              <w:t>guera (Túpac Amaru II) y Fernando Daquilema, y las con</w:t>
            </w:r>
            <w:r w:rsidRPr="004830D0">
              <w:rPr>
                <w:rFonts w:ascii="Arial" w:hAnsi="Arial" w:cs="Arial"/>
                <w:color w:val="000000"/>
                <w:sz w:val="16"/>
                <w:szCs w:val="16"/>
              </w:rPr>
              <w:softHyphen/>
              <w:t>trasta con las razones por las qué Francisco Villa y Emiliano Zapata carecieron de un proyecto político</w:t>
            </w:r>
            <w:r w:rsidRPr="004830D0">
              <w:rPr>
                <w:rFonts w:cs="Gotham"/>
                <w:color w:val="000000"/>
                <w:sz w:val="17"/>
                <w:szCs w:val="17"/>
              </w:rPr>
              <w:t xml:space="preserve">. </w:t>
            </w:r>
          </w:p>
          <w:p w:rsidR="00643A3A" w:rsidRPr="004830D0" w:rsidRDefault="00643A3A" w:rsidP="00E3281C"/>
        </w:tc>
      </w:tr>
      <w:tr w:rsidR="00643A3A" w:rsidRPr="004830D0" w:rsidTr="00E3281C">
        <w:tc>
          <w:tcPr>
            <w:tcW w:w="2036" w:type="dxa"/>
            <w:vMerge/>
          </w:tcPr>
          <w:p w:rsidR="00643A3A" w:rsidRPr="004830D0" w:rsidRDefault="00643A3A" w:rsidP="00E3281C"/>
        </w:tc>
        <w:tc>
          <w:tcPr>
            <w:tcW w:w="2779" w:type="dxa"/>
          </w:tcPr>
          <w:p w:rsidR="00643A3A" w:rsidRPr="004830D0" w:rsidRDefault="00643A3A" w:rsidP="00E3281C">
            <w:pPr>
              <w:pStyle w:val="Pa0"/>
              <w:jc w:val="both"/>
              <w:rPr>
                <w:rStyle w:val="A11"/>
                <w:rFonts w:ascii="Verdana" w:hAnsi="Verdana" w:cs="HelveticaNeueLT Std Thin"/>
                <w:sz w:val="20"/>
                <w:szCs w:val="20"/>
              </w:rPr>
            </w:pPr>
            <w:r w:rsidRPr="004830D0">
              <w:rPr>
                <w:rStyle w:val="A11"/>
                <w:rFonts w:ascii="Verdana" w:hAnsi="Verdana" w:cs="HelveticaNeueLT Std Thin"/>
                <w:sz w:val="20"/>
                <w:szCs w:val="20"/>
              </w:rPr>
              <w:t>Explica el campo de acción de instancias organizativas –for</w:t>
            </w:r>
            <w:r w:rsidRPr="004830D0">
              <w:rPr>
                <w:rStyle w:val="A11"/>
                <w:rFonts w:ascii="Verdana" w:hAnsi="Verdana" w:cs="HelveticaNeueLT Std Thin"/>
                <w:sz w:val="20"/>
                <w:szCs w:val="20"/>
              </w:rPr>
              <w:softHyphen/>
              <w:t>males y no institucionales– de exigibilidad de los derechos ciudadanos y sociales, que contribuyen a mejorar la convivencia entre las naciones</w:t>
            </w:r>
          </w:p>
        </w:tc>
        <w:tc>
          <w:tcPr>
            <w:tcW w:w="2977" w:type="dxa"/>
          </w:tcPr>
          <w:p w:rsidR="00643A3A" w:rsidRPr="004830D0" w:rsidRDefault="00643A3A" w:rsidP="00E3281C"/>
        </w:tc>
        <w:tc>
          <w:tcPr>
            <w:tcW w:w="3402" w:type="dxa"/>
          </w:tcPr>
          <w:p w:rsidR="00643A3A" w:rsidRPr="004830D0" w:rsidRDefault="00643A3A" w:rsidP="00E3281C"/>
        </w:tc>
        <w:tc>
          <w:tcPr>
            <w:tcW w:w="3402" w:type="dxa"/>
          </w:tcPr>
          <w:p w:rsidR="00643A3A" w:rsidRPr="004830D0" w:rsidRDefault="00643A3A" w:rsidP="00E3281C"/>
        </w:tc>
      </w:tr>
      <w:tr w:rsidR="00643A3A" w:rsidRPr="004830D0" w:rsidTr="00E3281C">
        <w:tc>
          <w:tcPr>
            <w:tcW w:w="2036" w:type="dxa"/>
            <w:vMerge/>
          </w:tcPr>
          <w:p w:rsidR="00643A3A" w:rsidRPr="004830D0" w:rsidRDefault="00643A3A" w:rsidP="00E3281C"/>
        </w:tc>
        <w:tc>
          <w:tcPr>
            <w:tcW w:w="2779" w:type="dxa"/>
          </w:tcPr>
          <w:p w:rsidR="00643A3A" w:rsidRPr="004830D0" w:rsidRDefault="00643A3A" w:rsidP="00E3281C">
            <w:pPr>
              <w:pStyle w:val="Pa0"/>
              <w:jc w:val="both"/>
              <w:rPr>
                <w:rStyle w:val="A11"/>
                <w:rFonts w:ascii="Verdana" w:hAnsi="Verdana" w:cs="HelveticaNeueLT Std Thin"/>
                <w:sz w:val="20"/>
                <w:szCs w:val="20"/>
              </w:rPr>
            </w:pPr>
            <w:r w:rsidRPr="004830D0">
              <w:rPr>
                <w:rStyle w:val="A11"/>
                <w:rFonts w:ascii="Verdana" w:hAnsi="Verdana"/>
                <w:sz w:val="20"/>
                <w:szCs w:val="20"/>
              </w:rPr>
              <w:t xml:space="preserve">• </w:t>
            </w:r>
            <w:r w:rsidRPr="004830D0">
              <w:rPr>
                <w:rStyle w:val="A11"/>
                <w:rFonts w:ascii="Verdana" w:hAnsi="Verdana" w:cs="HelveticaNeueLT Std Thin"/>
                <w:sz w:val="20"/>
                <w:szCs w:val="20"/>
              </w:rPr>
              <w:t xml:space="preserve">Ejerce sus derechos y responsabilidades como </w:t>
            </w:r>
            <w:r w:rsidRPr="004830D0">
              <w:rPr>
                <w:rStyle w:val="A11"/>
                <w:rFonts w:ascii="Verdana" w:hAnsi="Verdana" w:cs="HelveticaNeueLT Std Thin"/>
                <w:sz w:val="20"/>
                <w:szCs w:val="20"/>
              </w:rPr>
              <w:lastRenderedPageBreak/>
              <w:t>ciudadano, y evalúa su situación en un contexto nacional, continental y mundial</w:t>
            </w:r>
          </w:p>
        </w:tc>
        <w:tc>
          <w:tcPr>
            <w:tcW w:w="2977" w:type="dxa"/>
          </w:tcPr>
          <w:p w:rsidR="00643A3A" w:rsidRPr="004830D0" w:rsidRDefault="00643A3A" w:rsidP="00E3281C"/>
        </w:tc>
        <w:tc>
          <w:tcPr>
            <w:tcW w:w="3402" w:type="dxa"/>
          </w:tcPr>
          <w:p w:rsidR="00643A3A" w:rsidRPr="004830D0" w:rsidRDefault="00643A3A" w:rsidP="00E3281C"/>
        </w:tc>
        <w:tc>
          <w:tcPr>
            <w:tcW w:w="3402" w:type="dxa"/>
          </w:tcPr>
          <w:p w:rsidR="00643A3A" w:rsidRPr="004830D0" w:rsidRDefault="00643A3A" w:rsidP="00E3281C"/>
        </w:tc>
      </w:tr>
      <w:tr w:rsidR="00643A3A" w:rsidRPr="004830D0" w:rsidTr="00E3281C">
        <w:tc>
          <w:tcPr>
            <w:tcW w:w="2036" w:type="dxa"/>
            <w:vMerge/>
          </w:tcPr>
          <w:p w:rsidR="00643A3A" w:rsidRPr="004830D0" w:rsidRDefault="00643A3A" w:rsidP="00E3281C"/>
        </w:tc>
        <w:tc>
          <w:tcPr>
            <w:tcW w:w="2779" w:type="dxa"/>
          </w:tcPr>
          <w:p w:rsidR="00643A3A" w:rsidRPr="004830D0" w:rsidRDefault="00643A3A" w:rsidP="00E3281C">
            <w:pPr>
              <w:pStyle w:val="Pa0"/>
              <w:jc w:val="both"/>
              <w:rPr>
                <w:rStyle w:val="A11"/>
                <w:rFonts w:ascii="Verdana" w:hAnsi="Verdana" w:cs="HelveticaNeueLT Std Thin"/>
                <w:sz w:val="20"/>
                <w:szCs w:val="20"/>
              </w:rPr>
            </w:pPr>
            <w:r w:rsidRPr="004830D0">
              <w:rPr>
                <w:rStyle w:val="A11"/>
                <w:rFonts w:ascii="Verdana" w:hAnsi="Verdana" w:cs="HelveticaNeueLT Std Thin"/>
                <w:sz w:val="20"/>
                <w:szCs w:val="20"/>
              </w:rPr>
              <w:t>Propone la resolución de problemas de la sociedad actual</w:t>
            </w:r>
            <w:r w:rsidRPr="004830D0">
              <w:rPr>
                <w:rStyle w:val="A12"/>
                <w:rFonts w:ascii="Verdana" w:hAnsi="Verdana"/>
                <w:sz w:val="20"/>
                <w:szCs w:val="20"/>
              </w:rPr>
              <w:t xml:space="preserve">48 </w:t>
            </w:r>
            <w:r w:rsidRPr="004830D0">
              <w:rPr>
                <w:rStyle w:val="A11"/>
                <w:rFonts w:ascii="Verdana" w:hAnsi="Verdana" w:cs="HelveticaNeueLT Std Thin"/>
                <w:sz w:val="20"/>
                <w:szCs w:val="20"/>
              </w:rPr>
              <w:t>mediante el uso de enfoques, fundamentos y espacios pertinentes.</w:t>
            </w:r>
          </w:p>
        </w:tc>
        <w:tc>
          <w:tcPr>
            <w:tcW w:w="2977" w:type="dxa"/>
          </w:tcPr>
          <w:p w:rsidR="00643A3A" w:rsidRPr="004830D0" w:rsidRDefault="00643A3A" w:rsidP="00E3281C"/>
        </w:tc>
        <w:tc>
          <w:tcPr>
            <w:tcW w:w="3402" w:type="dxa"/>
          </w:tcPr>
          <w:p w:rsidR="00643A3A" w:rsidRPr="004830D0" w:rsidRDefault="00643A3A" w:rsidP="00E3281C"/>
        </w:tc>
        <w:tc>
          <w:tcPr>
            <w:tcW w:w="3402" w:type="dxa"/>
          </w:tcPr>
          <w:p w:rsidR="00643A3A" w:rsidRPr="004830D0" w:rsidRDefault="00643A3A" w:rsidP="00E3281C"/>
        </w:tc>
      </w:tr>
    </w:tbl>
    <w:p w:rsidR="00643A3A" w:rsidRPr="004830D0" w:rsidRDefault="00643A3A" w:rsidP="00643A3A"/>
    <w:p w:rsidR="00643A3A" w:rsidRPr="004830D0" w:rsidRDefault="00643A3A" w:rsidP="00643A3A"/>
    <w:p w:rsidR="00643A3A" w:rsidRPr="004830D0" w:rsidRDefault="00643A3A" w:rsidP="00643A3A">
      <w:pPr>
        <w:jc w:val="center"/>
        <w:rPr>
          <w:rFonts w:ascii="Verdana" w:hAnsi="Verdana"/>
          <w:b/>
          <w:sz w:val="24"/>
          <w:szCs w:val="28"/>
        </w:rPr>
      </w:pPr>
      <w:r w:rsidRPr="004830D0">
        <w:rPr>
          <w:rFonts w:ascii="Verdana" w:hAnsi="Verdana"/>
          <w:b/>
          <w:sz w:val="24"/>
          <w:szCs w:val="28"/>
        </w:rPr>
        <w:t>NIVEL   5: AL FINALIZAR EL TERCERO DE BGU (1RO, 2DO,3RO BGU)</w:t>
      </w:r>
    </w:p>
    <w:p w:rsidR="00643A3A" w:rsidRPr="004830D0" w:rsidRDefault="00643A3A" w:rsidP="00643A3A">
      <w:pPr>
        <w:jc w:val="center"/>
        <w:rPr>
          <w:b/>
          <w:sz w:val="28"/>
          <w:szCs w:val="28"/>
        </w:rPr>
      </w:pPr>
      <w:r w:rsidRPr="004830D0">
        <w:rPr>
          <w:b/>
          <w:sz w:val="28"/>
          <w:szCs w:val="28"/>
        </w:rPr>
        <w:t>GRADO/CURSO: TERCERO   BGU</w:t>
      </w:r>
    </w:p>
    <w:tbl>
      <w:tblPr>
        <w:tblStyle w:val="Tablaconcuadrcula"/>
        <w:tblW w:w="0" w:type="auto"/>
        <w:tblLook w:val="04A0" w:firstRow="1" w:lastRow="0" w:firstColumn="1" w:lastColumn="0" w:noHBand="0" w:noVBand="1"/>
      </w:tblPr>
      <w:tblGrid>
        <w:gridCol w:w="1852"/>
        <w:gridCol w:w="1831"/>
        <w:gridCol w:w="1512"/>
        <w:gridCol w:w="1817"/>
        <w:gridCol w:w="1991"/>
      </w:tblGrid>
      <w:tr w:rsidR="00643A3A" w:rsidRPr="004830D0" w:rsidTr="00E3281C">
        <w:tc>
          <w:tcPr>
            <w:tcW w:w="11194" w:type="dxa"/>
            <w:gridSpan w:val="4"/>
            <w:shd w:val="clear" w:color="auto" w:fill="FBD4B4" w:themeFill="accent6" w:themeFillTint="66"/>
          </w:tcPr>
          <w:p w:rsidR="00643A3A" w:rsidRPr="004830D0" w:rsidRDefault="00643A3A" w:rsidP="00E3281C">
            <w:pPr>
              <w:jc w:val="center"/>
              <w:rPr>
                <w:rFonts w:ascii="Verdana" w:hAnsi="Verdana"/>
                <w:b/>
                <w:sz w:val="24"/>
                <w:szCs w:val="24"/>
              </w:rPr>
            </w:pPr>
            <w:r w:rsidRPr="004830D0">
              <w:rPr>
                <w:rFonts w:ascii="Verdana" w:hAnsi="Verdana"/>
                <w:b/>
                <w:sz w:val="28"/>
                <w:szCs w:val="28"/>
              </w:rPr>
              <w:t>ASIGNATURA: HISTORIA Y CIENCIAS SOCIALES</w:t>
            </w:r>
          </w:p>
        </w:tc>
        <w:tc>
          <w:tcPr>
            <w:tcW w:w="2693" w:type="dxa"/>
            <w:shd w:val="clear" w:color="auto" w:fill="FBD4B4" w:themeFill="accent6" w:themeFillTint="66"/>
          </w:tcPr>
          <w:p w:rsidR="00643A3A" w:rsidRPr="004830D0" w:rsidRDefault="00643A3A" w:rsidP="00E3281C">
            <w:pPr>
              <w:jc w:val="center"/>
              <w:rPr>
                <w:rFonts w:ascii="Verdana" w:hAnsi="Verdana"/>
                <w:b/>
                <w:sz w:val="28"/>
                <w:szCs w:val="28"/>
              </w:rPr>
            </w:pPr>
          </w:p>
        </w:tc>
      </w:tr>
      <w:tr w:rsidR="00643A3A" w:rsidRPr="004830D0" w:rsidTr="00E3281C">
        <w:tc>
          <w:tcPr>
            <w:tcW w:w="2036" w:type="dxa"/>
          </w:tcPr>
          <w:p w:rsidR="00643A3A" w:rsidRPr="004830D0" w:rsidRDefault="00643A3A" w:rsidP="00E3281C">
            <w:pPr>
              <w:rPr>
                <w:b/>
              </w:rPr>
            </w:pPr>
            <w:r w:rsidRPr="004830D0">
              <w:rPr>
                <w:rFonts w:ascii="Verdana" w:hAnsi="Verdana"/>
                <w:b/>
                <w:sz w:val="24"/>
                <w:szCs w:val="24"/>
              </w:rPr>
              <w:t>DOMINIOS</w:t>
            </w:r>
          </w:p>
        </w:tc>
        <w:tc>
          <w:tcPr>
            <w:tcW w:w="3346" w:type="dxa"/>
          </w:tcPr>
          <w:p w:rsidR="00643A3A" w:rsidRPr="004830D0" w:rsidRDefault="00643A3A" w:rsidP="00E3281C">
            <w:pPr>
              <w:rPr>
                <w:b/>
              </w:rPr>
            </w:pPr>
            <w:r w:rsidRPr="004830D0">
              <w:rPr>
                <w:rFonts w:ascii="Verdana" w:hAnsi="Verdana"/>
                <w:b/>
                <w:sz w:val="24"/>
                <w:szCs w:val="24"/>
              </w:rPr>
              <w:t>ESTANDARES</w:t>
            </w:r>
          </w:p>
        </w:tc>
        <w:tc>
          <w:tcPr>
            <w:tcW w:w="2835" w:type="dxa"/>
          </w:tcPr>
          <w:p w:rsidR="00643A3A" w:rsidRPr="004830D0" w:rsidRDefault="00643A3A" w:rsidP="00E3281C">
            <w:pPr>
              <w:rPr>
                <w:rFonts w:ascii="Arial" w:hAnsi="Arial" w:cs="Arial"/>
                <w:b/>
                <w:sz w:val="16"/>
                <w:szCs w:val="16"/>
              </w:rPr>
            </w:pPr>
            <w:r w:rsidRPr="004830D0">
              <w:rPr>
                <w:rFonts w:ascii="Arial" w:hAnsi="Arial" w:cs="Arial"/>
                <w:b/>
                <w:sz w:val="16"/>
                <w:szCs w:val="16"/>
              </w:rPr>
              <w:t>DESTREZAS CON CRITERIO DE DESEMPEÑO</w:t>
            </w:r>
          </w:p>
        </w:tc>
        <w:tc>
          <w:tcPr>
            <w:tcW w:w="2977" w:type="dxa"/>
          </w:tcPr>
          <w:p w:rsidR="00643A3A" w:rsidRPr="004830D0" w:rsidRDefault="00643A3A" w:rsidP="00E3281C">
            <w:pPr>
              <w:rPr>
                <w:rFonts w:ascii="Verdana" w:hAnsi="Verdana"/>
                <w:b/>
                <w:sz w:val="24"/>
              </w:rPr>
            </w:pPr>
            <w:r w:rsidRPr="004830D0">
              <w:rPr>
                <w:rFonts w:ascii="Verdana" w:hAnsi="Verdana"/>
                <w:b/>
                <w:sz w:val="24"/>
              </w:rPr>
              <w:t xml:space="preserve">CRITERIOS DE EVALUACION </w:t>
            </w:r>
          </w:p>
        </w:tc>
        <w:tc>
          <w:tcPr>
            <w:tcW w:w="2693" w:type="dxa"/>
          </w:tcPr>
          <w:p w:rsidR="00643A3A" w:rsidRPr="004830D0" w:rsidRDefault="00643A3A" w:rsidP="00E3281C">
            <w:pPr>
              <w:rPr>
                <w:rFonts w:ascii="Verdana" w:hAnsi="Verdana"/>
                <w:b/>
                <w:sz w:val="24"/>
              </w:rPr>
            </w:pPr>
            <w:r w:rsidRPr="004830D0">
              <w:rPr>
                <w:rFonts w:ascii="Verdana" w:hAnsi="Verdana"/>
                <w:b/>
                <w:sz w:val="24"/>
              </w:rPr>
              <w:t>INDICADORES DE EVALUACION</w:t>
            </w:r>
          </w:p>
        </w:tc>
      </w:tr>
      <w:tr w:rsidR="00643A3A" w:rsidRPr="004830D0" w:rsidTr="00E3281C">
        <w:tc>
          <w:tcPr>
            <w:tcW w:w="2036" w:type="dxa"/>
            <w:vMerge w:val="restart"/>
          </w:tcPr>
          <w:p w:rsidR="00643A3A" w:rsidRPr="004830D0" w:rsidRDefault="00643A3A" w:rsidP="00E3281C">
            <w:pPr>
              <w:jc w:val="both"/>
              <w:rPr>
                <w:rFonts w:ascii="Verdana" w:hAnsi="Verdana"/>
                <w:b/>
                <w:sz w:val="20"/>
                <w:szCs w:val="20"/>
              </w:rPr>
            </w:pPr>
          </w:p>
          <w:p w:rsidR="00643A3A" w:rsidRPr="004830D0" w:rsidRDefault="00643A3A" w:rsidP="00E3281C">
            <w:pPr>
              <w:jc w:val="both"/>
              <w:rPr>
                <w:rFonts w:ascii="Verdana" w:hAnsi="Verdana"/>
                <w:b/>
                <w:sz w:val="20"/>
                <w:szCs w:val="20"/>
              </w:rPr>
            </w:pPr>
          </w:p>
          <w:p w:rsidR="00643A3A" w:rsidRPr="004830D0" w:rsidRDefault="00643A3A" w:rsidP="00E3281C">
            <w:pPr>
              <w:jc w:val="both"/>
              <w:rPr>
                <w:rFonts w:ascii="Verdana" w:hAnsi="Verdana"/>
                <w:b/>
                <w:sz w:val="20"/>
                <w:szCs w:val="20"/>
              </w:rPr>
            </w:pPr>
          </w:p>
          <w:p w:rsidR="00643A3A" w:rsidRPr="004830D0" w:rsidRDefault="00643A3A" w:rsidP="00E3281C">
            <w:pPr>
              <w:jc w:val="both"/>
              <w:rPr>
                <w:rFonts w:ascii="Verdana" w:hAnsi="Verdana"/>
                <w:b/>
                <w:sz w:val="20"/>
                <w:szCs w:val="20"/>
              </w:rPr>
            </w:pPr>
            <w:r w:rsidRPr="004830D0">
              <w:rPr>
                <w:rFonts w:ascii="Verdana" w:hAnsi="Verdana"/>
                <w:b/>
                <w:sz w:val="20"/>
                <w:szCs w:val="20"/>
              </w:rPr>
              <w:t xml:space="preserve">CONSTRUCCION </w:t>
            </w:r>
          </w:p>
          <w:p w:rsidR="00643A3A" w:rsidRPr="004830D0" w:rsidRDefault="00643A3A" w:rsidP="00E3281C">
            <w:pPr>
              <w:jc w:val="both"/>
              <w:rPr>
                <w:rFonts w:ascii="Verdana" w:hAnsi="Verdana"/>
                <w:b/>
                <w:sz w:val="20"/>
                <w:szCs w:val="20"/>
              </w:rPr>
            </w:pPr>
          </w:p>
          <w:p w:rsidR="00643A3A" w:rsidRPr="004830D0" w:rsidRDefault="00643A3A" w:rsidP="00E3281C">
            <w:pPr>
              <w:jc w:val="both"/>
              <w:rPr>
                <w:rFonts w:ascii="Verdana" w:hAnsi="Verdana"/>
                <w:b/>
                <w:sz w:val="20"/>
                <w:szCs w:val="20"/>
              </w:rPr>
            </w:pPr>
          </w:p>
          <w:p w:rsidR="00643A3A" w:rsidRPr="004830D0" w:rsidRDefault="00643A3A" w:rsidP="00E3281C">
            <w:pPr>
              <w:jc w:val="both"/>
              <w:rPr>
                <w:rFonts w:ascii="Verdana" w:hAnsi="Verdana"/>
                <w:b/>
                <w:sz w:val="20"/>
                <w:szCs w:val="20"/>
              </w:rPr>
            </w:pPr>
          </w:p>
          <w:p w:rsidR="00643A3A" w:rsidRPr="004830D0" w:rsidRDefault="00643A3A" w:rsidP="00E3281C">
            <w:pPr>
              <w:jc w:val="both"/>
              <w:rPr>
                <w:rFonts w:ascii="Verdana" w:hAnsi="Verdana"/>
                <w:b/>
                <w:sz w:val="20"/>
                <w:szCs w:val="20"/>
              </w:rPr>
            </w:pPr>
            <w:r w:rsidRPr="004830D0">
              <w:rPr>
                <w:rFonts w:ascii="Verdana" w:hAnsi="Verdana"/>
                <w:b/>
                <w:sz w:val="20"/>
                <w:szCs w:val="20"/>
              </w:rPr>
              <w:t xml:space="preserve">HISTORICA </w:t>
            </w:r>
          </w:p>
          <w:p w:rsidR="00643A3A" w:rsidRPr="004830D0" w:rsidRDefault="00643A3A" w:rsidP="00E3281C">
            <w:pPr>
              <w:jc w:val="both"/>
              <w:rPr>
                <w:rFonts w:ascii="Verdana" w:hAnsi="Verdana"/>
                <w:b/>
                <w:sz w:val="20"/>
                <w:szCs w:val="20"/>
              </w:rPr>
            </w:pPr>
          </w:p>
          <w:p w:rsidR="00643A3A" w:rsidRPr="004830D0" w:rsidRDefault="00643A3A" w:rsidP="00E3281C">
            <w:pPr>
              <w:jc w:val="both"/>
              <w:rPr>
                <w:rFonts w:ascii="Verdana" w:hAnsi="Verdana"/>
                <w:b/>
                <w:sz w:val="20"/>
                <w:szCs w:val="20"/>
              </w:rPr>
            </w:pPr>
          </w:p>
          <w:p w:rsidR="00643A3A" w:rsidRPr="004830D0" w:rsidRDefault="00643A3A" w:rsidP="00E3281C">
            <w:pPr>
              <w:jc w:val="both"/>
              <w:rPr>
                <w:rFonts w:ascii="Verdana" w:hAnsi="Verdana"/>
                <w:b/>
                <w:sz w:val="20"/>
                <w:szCs w:val="20"/>
              </w:rPr>
            </w:pPr>
          </w:p>
          <w:p w:rsidR="00643A3A" w:rsidRPr="004830D0" w:rsidRDefault="00643A3A" w:rsidP="00E3281C">
            <w:pPr>
              <w:jc w:val="both"/>
              <w:rPr>
                <w:rFonts w:ascii="Verdana" w:hAnsi="Verdana"/>
                <w:b/>
                <w:sz w:val="20"/>
                <w:szCs w:val="20"/>
              </w:rPr>
            </w:pPr>
            <w:r w:rsidRPr="004830D0">
              <w:rPr>
                <w:rFonts w:ascii="Verdana" w:hAnsi="Verdana"/>
                <w:b/>
                <w:sz w:val="20"/>
                <w:szCs w:val="20"/>
              </w:rPr>
              <w:t xml:space="preserve">DE LA </w:t>
            </w:r>
          </w:p>
          <w:p w:rsidR="00643A3A" w:rsidRPr="004830D0" w:rsidRDefault="00643A3A" w:rsidP="00E3281C">
            <w:pPr>
              <w:jc w:val="both"/>
              <w:rPr>
                <w:rFonts w:ascii="Verdana" w:hAnsi="Verdana"/>
                <w:b/>
                <w:sz w:val="20"/>
                <w:szCs w:val="20"/>
              </w:rPr>
            </w:pPr>
          </w:p>
          <w:p w:rsidR="00643A3A" w:rsidRPr="004830D0" w:rsidRDefault="00643A3A" w:rsidP="00E3281C">
            <w:pPr>
              <w:jc w:val="both"/>
              <w:rPr>
                <w:rFonts w:ascii="Verdana" w:hAnsi="Verdana"/>
                <w:b/>
                <w:sz w:val="20"/>
                <w:szCs w:val="20"/>
              </w:rPr>
            </w:pPr>
          </w:p>
          <w:p w:rsidR="00643A3A" w:rsidRPr="004830D0" w:rsidRDefault="00643A3A" w:rsidP="00E3281C">
            <w:pPr>
              <w:jc w:val="both"/>
              <w:rPr>
                <w:rFonts w:ascii="Verdana" w:hAnsi="Verdana"/>
                <w:b/>
                <w:sz w:val="20"/>
                <w:szCs w:val="20"/>
              </w:rPr>
            </w:pPr>
          </w:p>
          <w:p w:rsidR="00643A3A" w:rsidRPr="004830D0" w:rsidRDefault="00643A3A" w:rsidP="00E3281C">
            <w:pPr>
              <w:jc w:val="both"/>
              <w:rPr>
                <w:rFonts w:ascii="Verdana" w:hAnsi="Verdana"/>
                <w:b/>
                <w:sz w:val="20"/>
                <w:szCs w:val="20"/>
              </w:rPr>
            </w:pPr>
          </w:p>
          <w:p w:rsidR="00643A3A" w:rsidRPr="004830D0" w:rsidRDefault="00643A3A" w:rsidP="00E3281C">
            <w:pPr>
              <w:jc w:val="both"/>
              <w:rPr>
                <w:rFonts w:ascii="Verdana" w:hAnsi="Verdana"/>
                <w:b/>
                <w:sz w:val="20"/>
                <w:szCs w:val="20"/>
              </w:rPr>
            </w:pPr>
          </w:p>
          <w:p w:rsidR="00643A3A" w:rsidRPr="004830D0" w:rsidRDefault="00643A3A" w:rsidP="00E3281C">
            <w:pPr>
              <w:jc w:val="both"/>
              <w:rPr>
                <w:rFonts w:ascii="Verdana" w:hAnsi="Verdana"/>
                <w:b/>
                <w:sz w:val="20"/>
                <w:szCs w:val="20"/>
              </w:rPr>
            </w:pPr>
            <w:r w:rsidRPr="004830D0">
              <w:rPr>
                <w:rFonts w:ascii="Verdana" w:hAnsi="Verdana"/>
                <w:b/>
                <w:sz w:val="20"/>
                <w:szCs w:val="20"/>
              </w:rPr>
              <w:lastRenderedPageBreak/>
              <w:t>SOCIEDAD</w:t>
            </w:r>
          </w:p>
          <w:p w:rsidR="00643A3A" w:rsidRPr="004830D0" w:rsidRDefault="00643A3A" w:rsidP="00E3281C"/>
        </w:tc>
        <w:tc>
          <w:tcPr>
            <w:tcW w:w="3346" w:type="dxa"/>
          </w:tcPr>
          <w:p w:rsidR="00643A3A" w:rsidRPr="004830D0" w:rsidRDefault="00643A3A" w:rsidP="00E3281C">
            <w:pPr>
              <w:pStyle w:val="Pa0"/>
              <w:jc w:val="both"/>
              <w:rPr>
                <w:rStyle w:val="A11"/>
                <w:rFonts w:ascii="Verdana" w:hAnsi="Verdana" w:cs="HelveticaNeueLT Std Thin"/>
                <w:sz w:val="20"/>
                <w:szCs w:val="20"/>
              </w:rPr>
            </w:pPr>
            <w:r w:rsidRPr="004830D0">
              <w:rPr>
                <w:rStyle w:val="A11"/>
                <w:rFonts w:ascii="Verdana" w:hAnsi="Verdana"/>
                <w:sz w:val="20"/>
                <w:szCs w:val="20"/>
              </w:rPr>
              <w:lastRenderedPageBreak/>
              <w:t xml:space="preserve">• </w:t>
            </w:r>
            <w:r w:rsidRPr="004830D0">
              <w:rPr>
                <w:rStyle w:val="A11"/>
                <w:rFonts w:ascii="Verdana" w:hAnsi="Verdana" w:cs="HelveticaNeueLT Std Thin"/>
                <w:sz w:val="20"/>
                <w:szCs w:val="20"/>
              </w:rPr>
              <w:t>Selecciona, analiza y contrasta información de diversas fuentes</w:t>
            </w:r>
            <w:r w:rsidRPr="004830D0">
              <w:rPr>
                <w:rStyle w:val="A12"/>
                <w:rFonts w:ascii="Verdana" w:hAnsi="Verdana"/>
                <w:sz w:val="20"/>
                <w:szCs w:val="20"/>
              </w:rPr>
              <w:t>15</w:t>
            </w:r>
            <w:r w:rsidRPr="004830D0">
              <w:rPr>
                <w:rStyle w:val="A11"/>
                <w:rFonts w:ascii="Verdana" w:hAnsi="Verdana" w:cs="HelveticaNeueLT Std Thin"/>
                <w:sz w:val="20"/>
                <w:szCs w:val="20"/>
              </w:rPr>
              <w:t>; plantea problemas, hipótesis, y argumenta sobre temas históricos analizados desde diferentes enfoques</w:t>
            </w:r>
            <w:r w:rsidRPr="004830D0">
              <w:rPr>
                <w:rStyle w:val="A12"/>
                <w:rFonts w:ascii="Verdana" w:hAnsi="Verdana"/>
                <w:sz w:val="20"/>
                <w:szCs w:val="20"/>
              </w:rPr>
              <w:t xml:space="preserve">16 </w:t>
            </w:r>
            <w:r w:rsidRPr="004830D0">
              <w:rPr>
                <w:rStyle w:val="A11"/>
                <w:rFonts w:ascii="Verdana" w:hAnsi="Verdana" w:cs="HelveticaNeueLT Std Thin"/>
                <w:sz w:val="20"/>
                <w:szCs w:val="20"/>
              </w:rPr>
              <w:t xml:space="preserve">y puntos de vista con perspectiva </w:t>
            </w:r>
            <w:r w:rsidRPr="004830D0">
              <w:rPr>
                <w:rStyle w:val="A11"/>
                <w:rFonts w:ascii="Verdana" w:hAnsi="Verdana" w:cs="HelveticaNeueLT Std Thin"/>
                <w:sz w:val="20"/>
                <w:szCs w:val="20"/>
              </w:rPr>
              <w:lastRenderedPageBreak/>
              <w:t>histórica</w:t>
            </w:r>
          </w:p>
        </w:tc>
        <w:tc>
          <w:tcPr>
            <w:tcW w:w="2835" w:type="dxa"/>
          </w:tcPr>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lastRenderedPageBreak/>
              <w:t>CS.H.5.4.5. Comparar sociedades esclavistas del Viejo Mundo con formas modernas de esclavitud, en función de determinar la existencia de condiciones que permiten todavía esta forma de explotación humana.</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CS.H.5.4.6. Distinguir las razones que determinaron la transición del esclavismo al feudalismo después de la </w:t>
            </w:r>
            <w:r w:rsidRPr="004830D0">
              <w:rPr>
                <w:rFonts w:ascii="Arial" w:hAnsi="Arial" w:cs="Arial"/>
                <w:sz w:val="16"/>
                <w:szCs w:val="16"/>
                <w:lang w:val="es-EC"/>
              </w:rPr>
              <w:lastRenderedPageBreak/>
              <w:t>caída del Imperio romano.</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 CS.H.5.4.7. Sintetizar las características del feudalismo, el sistema económico, social y político de Europa de la Edad Media, enfocándose en la estructura de la sociedad</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CS.H.5.4.8. Discutir las características de producción agrícola, minera y manufacturera en la América precolombina, desde el análisis de sus condiciones propias de evolución histórica. </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CS.H.5.4.9. Interpretar el proceso de configuración del mercantilismo en Europa, destacando las consecuencias que tuvo en la conquista y colonización de América y su relación con el origen del capitalismo. </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CS.H.5.4.10. Examinar el proceso de acumulación originaria de capital en el contexto de la “economía triangular” (manufacturas, personas esclavizadas y materias primas / Europa – África y América).</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 CS.H.5.4.11. Describir elementos de diversas teorías y sistemas económicos adoptados en la América colonial, considerando sus similitudes y </w:t>
            </w:r>
            <w:r w:rsidRPr="004830D0">
              <w:rPr>
                <w:rFonts w:ascii="Arial" w:hAnsi="Arial" w:cs="Arial"/>
                <w:sz w:val="16"/>
                <w:szCs w:val="16"/>
                <w:lang w:val="es-EC"/>
              </w:rPr>
              <w:lastRenderedPageBreak/>
              <w:t xml:space="preserve">diferencias con las características del esclavismo, el feudalismo y el mercantilismo. </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CS.H.5.4.12. Construir interpretaciones sobre el sistema económico que introdujo España en la América colonial</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CS.H.5.4.13. Sintetizar el origen, desarrollo y características de las primeras etapas del sistema capitalista. </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CS.H.5.4.14. Caracterizar la fase imperialista del capitalismo a través del análisis del predominio supraestatal de las empresas transnacionales a nivel planetario.</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 CS.H.5.4.15. Analizar las características principales que definen al liberalismo, desde el punto de vista de la Economía y la Política. </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CS.H.5.4.16. Identificar y diferenciar la Primera y Segunda Revolución Industrial tomando en cuenta las fuentes de energía, la tecnificación, la mecanización de la fuerza de trabajo y el impacto en el medio ambiente. </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CS.H.5.4.17. Examinar la “Tercera Revolución Industrial” fundamentada en las TIC, la cibernética y la robótica y su impacto en la sociedad y la naturaleza. </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lastRenderedPageBreak/>
              <w:t xml:space="preserve">CS.H.5.4.18. Analizar los procesos revolucionarios liberales más importantes (Independencia de los EE.UU., Revolución francesa e independencias hispanoamericanas) tomando en cuenta sus proyectos económicos. </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CS.H.5.4.20. Contextualizar el momento histórico en que se posiciona el debate entre proteccionismo y librecambismo.</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CS.H.5.4.21. Distinguir las principales características del socialismo como sistema económico, tomando en cuenta los elementos que lo definen y diferentes enfoques para abordarlo: socialismo utópico y marxismo </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CS.H.5.4.22. Determinar el contexto histórico de aparecimiento de las ideas socialistas y su influencia en los procesos sociales de los siglos XIX y XX. </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CS.H.5.4.23. Identificar las tres grandes revoluciones socialistas del siglo XX (Rusia, China y Cuba) y establecer sus características específicas. </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CS.H.5.4.24. Argumentar el protagonismo de América Latina en el contexto de la Guerra Fría y su actitud frente a los EE.UU. y la URSS. </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lastRenderedPageBreak/>
              <w:t xml:space="preserve">CS.H.5.4.25. Identificar las causas y consecuencias económicas y políticas de la caída del socialismo soviético, destacando el papel que cumplió la Perestroika en la Unión Soviética. </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CS.H.5.4.26. Discutir las reformas políticas y económicas en la República Popular China con base en los modelos y teorías estudiados. </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CS.H.5.4.27. Contextualizar el origen del neoliberalismo y su implementación en América Latina y el Ecuador. </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CS.H.5.4.28. Determinar las principales políticas o medidas económicas implementadas en América Latina desde la perspectiva del neoliberalismo. </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CS.H.5.4.29. Analizar las causas de la crisis de los años ochenta y las medidas económicas aplicadas para resolverlas en América Latina y el Ecuador. </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CS.H.5.4.30. Explicar el significado de la globalización en el contexto del conflicto entre la homogenización y la defensa de la diversidad y los valores identitarios locales. </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CS.H.5.4.31. Determinar los principales retos que enfrenta la integración </w:t>
            </w:r>
            <w:r w:rsidRPr="004830D0">
              <w:rPr>
                <w:rFonts w:ascii="Arial" w:hAnsi="Arial" w:cs="Arial"/>
                <w:sz w:val="16"/>
                <w:szCs w:val="16"/>
                <w:lang w:val="es-EC"/>
              </w:rPr>
              <w:lastRenderedPageBreak/>
              <w:t xml:space="preserve">latinoamericana, con base en el análisis de los logros y limitaciones de los proyectos regionales implementados. </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CS.H.5.4.32. Contrastar los principales postulados del socialismo del siglo XXI con los del socialismo clásico en función de comprender los proyectos progresistas de América Latina. </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CS.H.5.4.33  Analizar el origen y los principios de la escuela fisiocrática como reacción al mercantilismo CS.H.5.4.34. Analizar el origen y los principios de la escuela clásica como la primera escuela económica moderna.</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 CS.H.5.4.35. Analizar el origen y los principios de la escuela marxista como crítica a la escuela clásica. </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CS.H.5.4.36. Analizar el origen y los principios de la escuela neoclásica como tentativa de integrar el análisis marginalista y algunas ideas de la escuela clásica. </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CS.H.5.4.37. Analizar el origen y los principios de la escuela de Chicago como contradicción de las teorías de la síntesis clásico-keynesiana. </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CS.H.5.4.38. Analizar el origen y los principios de la escuela keynesiana como respuesta a la Gran Depresión. </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CS.H.5.4.39. </w:t>
            </w:r>
            <w:r w:rsidRPr="004830D0">
              <w:rPr>
                <w:rFonts w:ascii="Arial" w:hAnsi="Arial" w:cs="Arial"/>
                <w:sz w:val="16"/>
                <w:szCs w:val="16"/>
                <w:lang w:val="es-EC"/>
              </w:rPr>
              <w:lastRenderedPageBreak/>
              <w:t xml:space="preserve">Analizar el origen y los principios de la escuela estructuralista como respuesta a la dependencia económica de América Latina. </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CS.H.5.4.40. Analizar el origen y los principios de la escuela neoliberal como crítica al Estado de Bienestar. </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CS.H.5.4.41. Construir un modelo económico a partir de todas las teorías estudiadas, en función de la satisfacción de las necesidades de la mayoría de la población de América Latina y el Ecuador</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tc>
        <w:tc>
          <w:tcPr>
            <w:tcW w:w="2977" w:type="dxa"/>
          </w:tcPr>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lastRenderedPageBreak/>
              <w:t xml:space="preserve">CE.CS.H.5.18. Analiza y compara los sistemas socioeconómicos esclavista y feudal, sus características y transición, con las formas económicas precolombinas y el “modelo colonial” mercantilista, en relación con el proceso de acumulación originaria de capital. </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pStyle w:val="Pa12"/>
              <w:spacing w:before="100" w:after="100"/>
              <w:rPr>
                <w:rFonts w:ascii="Arial" w:hAnsi="Arial" w:cs="Arial"/>
                <w:sz w:val="16"/>
                <w:szCs w:val="16"/>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pStyle w:val="Pa12"/>
              <w:spacing w:before="100" w:after="100"/>
              <w:rPr>
                <w:rFonts w:ascii="Arial" w:hAnsi="Arial" w:cs="Arial"/>
                <w:color w:val="000000"/>
                <w:sz w:val="16"/>
                <w:szCs w:val="16"/>
              </w:rPr>
            </w:pPr>
            <w:r w:rsidRPr="004830D0">
              <w:rPr>
                <w:rFonts w:ascii="Arial" w:hAnsi="Arial" w:cs="Arial"/>
                <w:color w:val="000000"/>
                <w:sz w:val="16"/>
                <w:szCs w:val="16"/>
              </w:rPr>
              <w:t xml:space="preserve">. </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CE.CS.H.5.19. Examina y determina el origen, desarrollo y etapas del capitalismo, su ideología liberal, sus revoluciones económicas y políticas fundamentales y el debate librecambismo – proteccionismo aún vigente.</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CE.CS.H.5.20. Examina y determina el origen histórico del socialismo, sus características y revoluciones más significativas, su lucha y crisis en el contexto de la “Guerra Fría” y el dominio neoliberal y su relación con el socialismo del siglo XXI y las nuevas propuestas en América Latina.</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CE.CS.H.5.21. Identifica y explica el origen histórico y los principios fundamentales de las principales corrientes del pensamiento económico, consideradas como respuestas concretas a procesos sociales reales, y su relación con nuestra realidad nacional y latinoamericana</w:t>
            </w:r>
          </w:p>
          <w:p w:rsidR="00643A3A" w:rsidRPr="004830D0" w:rsidRDefault="00643A3A" w:rsidP="00E3281C">
            <w:pPr>
              <w:rPr>
                <w:rFonts w:ascii="Arial" w:hAnsi="Arial" w:cs="Arial"/>
                <w:sz w:val="16"/>
                <w:szCs w:val="16"/>
                <w:lang w:val="es-EC"/>
              </w:rPr>
            </w:pPr>
          </w:p>
        </w:tc>
        <w:tc>
          <w:tcPr>
            <w:tcW w:w="2693" w:type="dxa"/>
          </w:tcPr>
          <w:p w:rsidR="00643A3A" w:rsidRPr="004830D0" w:rsidRDefault="00643A3A" w:rsidP="00E3281C">
            <w:pPr>
              <w:pStyle w:val="Pa12"/>
              <w:spacing w:before="100" w:after="100"/>
              <w:rPr>
                <w:rFonts w:ascii="Arial" w:hAnsi="Arial" w:cs="Arial"/>
                <w:sz w:val="16"/>
                <w:szCs w:val="16"/>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CS.H.5.4.11. Describir elementos de diversas teorías y sistemas económicos adoptados en la América colonial, considerando sus similitudes y diferencias con las características del esclavismo, el feudalismo y el mercantilismo.</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CS.H.5.4.12. Construir interpretaciones sobre el sistema económico que introdujo España en la América colonial.</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I.CS.H.5.18.1. Explica la transición entre el sistema esclavista y el feudal, sus características </w:t>
            </w:r>
            <w:r w:rsidRPr="004830D0">
              <w:rPr>
                <w:rFonts w:ascii="Arial" w:hAnsi="Arial" w:cs="Arial"/>
                <w:sz w:val="16"/>
                <w:szCs w:val="16"/>
                <w:lang w:val="es-EC"/>
              </w:rPr>
              <w:lastRenderedPageBreak/>
              <w:t>económicas, sociales y políticas en Europa, subrayando la estructura de la sociedad y las formas modernas de esclavitud. (J.1., J.3.)</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I.CS.H.5.18.2. Discute las características del sistema productivo de la América precolombina y del mercantilismo de Europa, considerando las diversas teorías y sistemas económicos adoptados en la América colonial, destacando diferencias y similitudes. (J.1., I.2.)</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I.CS.H.5.18.3. Examina el proceso de acumulación originaria de capital (manufactura, personas esclavizadas y materias primas en Europa, África y América) en relación con el sistema económico que introdujo España en la América colonial. (J.1., I.2.)</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pStyle w:val="Pa12"/>
              <w:spacing w:before="100" w:after="100"/>
              <w:rPr>
                <w:rFonts w:ascii="Arial" w:hAnsi="Arial" w:cs="Arial"/>
                <w:color w:val="000000"/>
                <w:sz w:val="16"/>
                <w:szCs w:val="16"/>
              </w:rPr>
            </w:pPr>
          </w:p>
          <w:p w:rsidR="00643A3A" w:rsidRPr="004830D0" w:rsidRDefault="00643A3A" w:rsidP="00E3281C">
            <w:pPr>
              <w:pStyle w:val="Pa12"/>
              <w:spacing w:before="100" w:after="100"/>
              <w:rPr>
                <w:rFonts w:ascii="Arial" w:hAnsi="Arial" w:cs="Arial"/>
                <w:color w:val="000000"/>
                <w:sz w:val="16"/>
                <w:szCs w:val="16"/>
              </w:rPr>
            </w:pPr>
            <w:r w:rsidRPr="004830D0">
              <w:rPr>
                <w:rFonts w:ascii="Arial" w:hAnsi="Arial" w:cs="Arial"/>
                <w:color w:val="000000"/>
                <w:sz w:val="16"/>
                <w:szCs w:val="16"/>
              </w:rPr>
              <w:t>.</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pStyle w:val="Pa12"/>
              <w:spacing w:before="100" w:after="100"/>
              <w:rPr>
                <w:rFonts w:ascii="Arial" w:hAnsi="Arial" w:cs="Arial"/>
                <w:sz w:val="16"/>
                <w:szCs w:val="16"/>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I.CS.H.5.19.1. Explica la evolución e impacto económico y social que trajeron consigo las revoluciones industriales, relacionando estos acontecimientos con las principales características del liberalismo. (J.1., J.3., I.2.)</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I.CS.H.5.19.2. Explica las características y relación entre el capitalismo, imperialismo, librecambismo y liberalismo, destacando el impacto de los procesos liberales más importantes (Independencia de los EE.UU, Revolución francesa e independencias hispanoamericanas). (J.1., J.4., I.2.)</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I.CS.H.5.20.1. Explica las características del socialismo, el contexto histórico del aparecimiento de sus ideas y de las grandes revoluciones socialistas en relación con la crisis del socialismo real en la Unión Soviética y las reformas de la República Popular China. (J.1., I.2.)</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lastRenderedPageBreak/>
              <w:t xml:space="preserve">I.CS.H.5.20.2. Examina el protagonismo de América Latina en el contexto de la Guerra Fría, y su actitud frente a la caída del socialismo real y la emergencia del neoliberalismo, con sus medidas y políticas económicas en el contexto de la globalización y el conflicto entre homogeneización y defensa de la identidad local y regional. (J.1., I.2.) </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I.CS.H.5.20.3. Discute las causas de la crisis de los años ochenta en América Latina, sus principales retos y sus proyectos progresistas, considerando su relación con los principales postulados del socialismo del siglo XXI y del socialismo clásico. (J.1., I.2.)</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I.CS.H.5.21.1. Explica y compara los orígenes y características de las distintas escuelas económicas fisiocrática, clásica, marxista, neoclásica, de Chicago, keynesiana, estructuralista y neoliberal, en función de elaborar un modelo económico de satisfacción de las necesidades de la mayoría de la población de América Latina y el Ecuador</w:t>
            </w:r>
          </w:p>
        </w:tc>
      </w:tr>
      <w:tr w:rsidR="00643A3A" w:rsidRPr="004830D0" w:rsidTr="00E3281C">
        <w:tc>
          <w:tcPr>
            <w:tcW w:w="2036" w:type="dxa"/>
            <w:vMerge/>
          </w:tcPr>
          <w:p w:rsidR="00643A3A" w:rsidRPr="004830D0" w:rsidRDefault="00643A3A" w:rsidP="00E3281C"/>
        </w:tc>
        <w:tc>
          <w:tcPr>
            <w:tcW w:w="3346" w:type="dxa"/>
          </w:tcPr>
          <w:p w:rsidR="00643A3A" w:rsidRPr="004830D0" w:rsidRDefault="00643A3A" w:rsidP="00E3281C">
            <w:pPr>
              <w:pStyle w:val="Pa0"/>
              <w:jc w:val="both"/>
              <w:rPr>
                <w:rStyle w:val="A11"/>
                <w:rFonts w:ascii="Verdana" w:hAnsi="Verdana" w:cs="HelveticaNeueLT Std Thin"/>
                <w:sz w:val="20"/>
                <w:szCs w:val="20"/>
              </w:rPr>
            </w:pPr>
            <w:r w:rsidRPr="004830D0">
              <w:rPr>
                <w:rStyle w:val="A11"/>
                <w:rFonts w:ascii="Verdana" w:hAnsi="Verdana" w:cs="HelveticaNeueLT Std Thin"/>
                <w:sz w:val="20"/>
                <w:szCs w:val="20"/>
              </w:rPr>
              <w:t>Comunica conclusiones de proyectos de investigación y emite juicios críticos (con fundamento) sobre temas históricos y sobre la identidad cultural, a través de la producción de textos escritos</w:t>
            </w:r>
            <w:r w:rsidRPr="004830D0">
              <w:rPr>
                <w:rStyle w:val="A12"/>
                <w:rFonts w:ascii="Verdana" w:hAnsi="Verdana"/>
                <w:sz w:val="20"/>
                <w:szCs w:val="20"/>
              </w:rPr>
              <w:t xml:space="preserve">17 </w:t>
            </w:r>
            <w:r w:rsidRPr="004830D0">
              <w:rPr>
                <w:rStyle w:val="A11"/>
                <w:rFonts w:ascii="Verdana" w:hAnsi="Verdana" w:cs="HelveticaNeueLT Std Thin"/>
                <w:sz w:val="20"/>
                <w:szCs w:val="20"/>
              </w:rPr>
              <w:t>y por medio de varias formas de expresión oral</w:t>
            </w:r>
            <w:r w:rsidRPr="004830D0">
              <w:rPr>
                <w:rStyle w:val="A12"/>
                <w:rFonts w:ascii="Verdana" w:hAnsi="Verdana"/>
                <w:sz w:val="20"/>
                <w:szCs w:val="20"/>
              </w:rPr>
              <w:t>18</w:t>
            </w:r>
          </w:p>
        </w:tc>
        <w:tc>
          <w:tcPr>
            <w:tcW w:w="2835" w:type="dxa"/>
          </w:tcPr>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CS.H.5.4.19. Conceptualizar los términos proteccionismo y librecambismo desde la Economía Política y sus principales representantes</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tc>
        <w:tc>
          <w:tcPr>
            <w:tcW w:w="2977" w:type="dxa"/>
          </w:tcPr>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CE.CS.H.5.19. Examina y determina el origen, desarrollo y etapas del capitalismo, su ideología liberal, sus revoluciones económicas y políticas fundamentales y el debate librecambismo – proteccionismo aún vigente.</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w:t>
            </w:r>
          </w:p>
        </w:tc>
        <w:tc>
          <w:tcPr>
            <w:tcW w:w="2693" w:type="dxa"/>
          </w:tcPr>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.CS.H.5.19.2. Explica las características y relación entre el capitalismo, imperialismo, librecambismo y liberalismo, destacando el impacto de los procesos liberales más importantes (Independencia de los EE.UU, Revolución francesa e independencias hispanoamericanas). (J.1., J.4., I.2.)</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tc>
      </w:tr>
      <w:tr w:rsidR="00643A3A" w:rsidRPr="004830D0" w:rsidTr="00E3281C">
        <w:tc>
          <w:tcPr>
            <w:tcW w:w="2036" w:type="dxa"/>
            <w:vMerge/>
          </w:tcPr>
          <w:p w:rsidR="00643A3A" w:rsidRPr="004830D0" w:rsidRDefault="00643A3A" w:rsidP="00E3281C"/>
        </w:tc>
        <w:tc>
          <w:tcPr>
            <w:tcW w:w="3346" w:type="dxa"/>
          </w:tcPr>
          <w:p w:rsidR="00643A3A" w:rsidRPr="004830D0" w:rsidRDefault="00643A3A" w:rsidP="00E3281C">
            <w:pPr>
              <w:pStyle w:val="Pa0"/>
              <w:jc w:val="both"/>
              <w:rPr>
                <w:rStyle w:val="A11"/>
                <w:rFonts w:ascii="Verdana" w:hAnsi="Verdana" w:cs="HelveticaNeueLT Std Thin"/>
                <w:sz w:val="20"/>
                <w:szCs w:val="20"/>
              </w:rPr>
            </w:pPr>
            <w:r w:rsidRPr="004830D0">
              <w:rPr>
                <w:rStyle w:val="A11"/>
                <w:rFonts w:ascii="Verdana" w:hAnsi="Verdana"/>
                <w:sz w:val="20"/>
                <w:szCs w:val="20"/>
              </w:rPr>
              <w:t xml:space="preserve">• </w:t>
            </w:r>
            <w:r w:rsidRPr="004830D0">
              <w:rPr>
                <w:rStyle w:val="A11"/>
                <w:rFonts w:ascii="Verdana" w:hAnsi="Verdana" w:cs="HelveticaNeueLT Std Thin"/>
                <w:sz w:val="20"/>
                <w:szCs w:val="20"/>
              </w:rPr>
              <w:t xml:space="preserve">Interpreta sociedades históricas, su evolución y su </w:t>
            </w:r>
            <w:r w:rsidRPr="004830D0">
              <w:rPr>
                <w:rStyle w:val="A11"/>
                <w:rFonts w:ascii="Verdana" w:hAnsi="Verdana" w:cs="HelveticaNeueLT Std Thin"/>
                <w:sz w:val="20"/>
                <w:szCs w:val="20"/>
              </w:rPr>
              <w:lastRenderedPageBreak/>
              <w:t>legado, caracterizadas por distintos factores</w:t>
            </w:r>
            <w:r w:rsidRPr="004830D0">
              <w:rPr>
                <w:rStyle w:val="A12"/>
                <w:rFonts w:ascii="Verdana" w:hAnsi="Verdana"/>
                <w:sz w:val="20"/>
                <w:szCs w:val="20"/>
              </w:rPr>
              <w:t xml:space="preserve">19 </w:t>
            </w:r>
            <w:r w:rsidRPr="004830D0">
              <w:rPr>
                <w:rStyle w:val="A11"/>
                <w:rFonts w:ascii="Verdana" w:hAnsi="Verdana" w:cs="HelveticaNeueLT Std Thin"/>
                <w:sz w:val="20"/>
                <w:szCs w:val="20"/>
              </w:rPr>
              <w:t>y actores</w:t>
            </w:r>
          </w:p>
        </w:tc>
        <w:tc>
          <w:tcPr>
            <w:tcW w:w="2835" w:type="dxa"/>
          </w:tcPr>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lastRenderedPageBreak/>
              <w:t xml:space="preserve">CS.H.5.4.9. Interpretar el proceso de configuración del mercantilismo en Europa, </w:t>
            </w:r>
            <w:r w:rsidRPr="004830D0">
              <w:rPr>
                <w:rFonts w:ascii="Arial" w:hAnsi="Arial" w:cs="Arial"/>
                <w:sz w:val="16"/>
                <w:szCs w:val="16"/>
                <w:lang w:val="es-EC"/>
              </w:rPr>
              <w:lastRenderedPageBreak/>
              <w:t xml:space="preserve">destacando las consecuencias que tuvo en la conquista y colonización de América y su relación con el origen del capitalismo. </w:t>
            </w: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CS.H.5.4.22. Determinar el contexto histórico de aparecimiento de las ideas socialistas y su influencia en los procesos sociales de los siglos XIX y XX. </w:t>
            </w: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pStyle w:val="Pa12"/>
              <w:spacing w:before="100" w:after="100"/>
              <w:rPr>
                <w:rFonts w:ascii="Arial" w:hAnsi="Arial" w:cs="Arial"/>
                <w:sz w:val="16"/>
                <w:szCs w:val="16"/>
              </w:rPr>
            </w:pPr>
          </w:p>
        </w:tc>
        <w:tc>
          <w:tcPr>
            <w:tcW w:w="2977" w:type="dxa"/>
          </w:tcPr>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lastRenderedPageBreak/>
              <w:t xml:space="preserve">CE.CS.H.5.18. Analiza y compara los sistemas socioeconómicos esclavista y feudal, sus características y </w:t>
            </w:r>
            <w:r w:rsidRPr="004830D0">
              <w:rPr>
                <w:rFonts w:ascii="Arial" w:hAnsi="Arial" w:cs="Arial"/>
                <w:sz w:val="16"/>
                <w:szCs w:val="16"/>
                <w:lang w:val="es-EC"/>
              </w:rPr>
              <w:lastRenderedPageBreak/>
              <w:t xml:space="preserve">transición, con las formas económicas precolombinas y el “modelo colonial” mercantilista, en relación con el proceso de acumulación originaria de capital. </w:t>
            </w:r>
          </w:p>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CE.CS.H.5.20. Examina y determina el origen histórico del socialismo, sus características y revoluciones más significativas, su lucha y crisis en el contexto de la “Guerra Fría” y el dominio neoliberal y su relación con el socialismo del siglo XXI y las nuevas propuestas en América Latina.</w:t>
            </w:r>
          </w:p>
          <w:p w:rsidR="00643A3A" w:rsidRPr="004830D0" w:rsidRDefault="00643A3A" w:rsidP="00E3281C">
            <w:pPr>
              <w:rPr>
                <w:lang w:val="es-EC"/>
              </w:rPr>
            </w:pPr>
          </w:p>
          <w:p w:rsidR="00643A3A" w:rsidRPr="004830D0" w:rsidRDefault="00643A3A" w:rsidP="00E3281C">
            <w:pPr>
              <w:rPr>
                <w:rFonts w:ascii="Arial" w:hAnsi="Arial" w:cs="Arial"/>
                <w:sz w:val="16"/>
                <w:szCs w:val="16"/>
                <w:lang w:val="es-EC"/>
              </w:rPr>
            </w:pPr>
          </w:p>
          <w:p w:rsidR="00643A3A" w:rsidRPr="004830D0" w:rsidRDefault="00643A3A" w:rsidP="00E3281C">
            <w:pPr>
              <w:rPr>
                <w:rFonts w:ascii="Arial" w:hAnsi="Arial" w:cs="Arial"/>
                <w:sz w:val="16"/>
                <w:szCs w:val="16"/>
                <w:lang w:val="es-EC"/>
              </w:rPr>
            </w:pPr>
          </w:p>
        </w:tc>
        <w:tc>
          <w:tcPr>
            <w:tcW w:w="2693" w:type="dxa"/>
          </w:tcPr>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lastRenderedPageBreak/>
              <w:t xml:space="preserve">I.CS.H.5.18.2. Discute las características del sistema productivo de la América precolombina y del mercantilismo de Europa, considerando </w:t>
            </w:r>
            <w:r w:rsidRPr="004830D0">
              <w:rPr>
                <w:rFonts w:ascii="Arial" w:hAnsi="Arial" w:cs="Arial"/>
                <w:sz w:val="16"/>
                <w:szCs w:val="16"/>
                <w:lang w:val="es-EC"/>
              </w:rPr>
              <w:lastRenderedPageBreak/>
              <w:t>las diversas teorías y sistemas económicos adoptados en la América colonial, destacando diferencias y similitudes. (J.1., I.2.)</w:t>
            </w:r>
          </w:p>
          <w:p w:rsidR="00643A3A" w:rsidRPr="004830D0" w:rsidRDefault="00643A3A" w:rsidP="00E3281C"/>
          <w:p w:rsidR="00643A3A" w:rsidRPr="004830D0" w:rsidRDefault="00643A3A" w:rsidP="00E3281C">
            <w:pPr>
              <w:rPr>
                <w:rFonts w:ascii="Arial" w:hAnsi="Arial" w:cs="Arial"/>
                <w:sz w:val="16"/>
                <w:szCs w:val="16"/>
                <w:lang w:val="es-EC"/>
              </w:rPr>
            </w:pPr>
            <w:r w:rsidRPr="004830D0">
              <w:rPr>
                <w:rFonts w:ascii="Arial" w:hAnsi="Arial" w:cs="Arial"/>
                <w:sz w:val="16"/>
                <w:szCs w:val="16"/>
                <w:lang w:val="es-EC"/>
              </w:rPr>
              <w:t xml:space="preserve">I.CS.H.5.20.2. Examina el protagonismo de América Latina en el contexto de la Guerra Fría, y su actitud frente a la caída del socialismo real y la emergencia del neoliberalismo, con sus medidas y políticas económicas en el contexto de la globalización y el conflicto entre homogeneización y defensa de la identidad local y regional. (J.1., I.2.) </w:t>
            </w:r>
          </w:p>
          <w:p w:rsidR="00643A3A" w:rsidRPr="004830D0" w:rsidRDefault="00643A3A" w:rsidP="00E3281C">
            <w:pPr>
              <w:rPr>
                <w:rFonts w:ascii="Arial" w:hAnsi="Arial" w:cs="Arial"/>
                <w:sz w:val="16"/>
                <w:szCs w:val="16"/>
                <w:lang w:val="es-EC"/>
              </w:rPr>
            </w:pPr>
          </w:p>
          <w:p w:rsidR="00643A3A" w:rsidRPr="004830D0" w:rsidRDefault="00643A3A" w:rsidP="00E3281C"/>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rPr>
                <w:lang w:val="es-EC"/>
              </w:rPr>
            </w:pPr>
          </w:p>
          <w:p w:rsidR="00643A3A" w:rsidRPr="004830D0" w:rsidRDefault="00643A3A" w:rsidP="00E3281C">
            <w:pPr>
              <w:pStyle w:val="Pa12"/>
              <w:spacing w:before="100" w:after="100"/>
              <w:rPr>
                <w:rFonts w:cs="Gotham"/>
                <w:color w:val="000000"/>
                <w:sz w:val="17"/>
                <w:szCs w:val="17"/>
              </w:rPr>
            </w:pPr>
            <w:r w:rsidRPr="004830D0">
              <w:rPr>
                <w:rFonts w:cs="Gotham"/>
                <w:color w:val="000000"/>
                <w:sz w:val="17"/>
                <w:szCs w:val="17"/>
              </w:rPr>
              <w:t xml:space="preserve">. </w:t>
            </w:r>
          </w:p>
          <w:tbl>
            <w:tblPr>
              <w:tblW w:w="0" w:type="auto"/>
              <w:tblBorders>
                <w:top w:val="nil"/>
                <w:left w:val="nil"/>
                <w:bottom w:val="nil"/>
                <w:right w:val="nil"/>
              </w:tblBorders>
              <w:tblLook w:val="0000" w:firstRow="0" w:lastRow="0" w:firstColumn="0" w:lastColumn="0" w:noHBand="0" w:noVBand="0"/>
            </w:tblPr>
            <w:tblGrid>
              <w:gridCol w:w="236"/>
            </w:tblGrid>
            <w:tr w:rsidR="00643A3A" w:rsidRPr="004830D0" w:rsidTr="00E3281C">
              <w:trPr>
                <w:trHeight w:val="102"/>
              </w:trPr>
              <w:tc>
                <w:tcPr>
                  <w:tcW w:w="236" w:type="dxa"/>
                </w:tcPr>
                <w:p w:rsidR="00643A3A" w:rsidRPr="004830D0" w:rsidRDefault="00643A3A" w:rsidP="00E3281C">
                  <w:pPr>
                    <w:autoSpaceDE w:val="0"/>
                    <w:autoSpaceDN w:val="0"/>
                    <w:adjustRightInd w:val="0"/>
                    <w:spacing w:before="100" w:after="100" w:line="171" w:lineRule="atLeast"/>
                    <w:jc w:val="both"/>
                    <w:rPr>
                      <w:rFonts w:ascii="Gotham" w:hAnsi="Gotham" w:cs="Gotham"/>
                      <w:color w:val="000000"/>
                      <w:sz w:val="17"/>
                      <w:szCs w:val="17"/>
                      <w:lang w:val="es-ES"/>
                    </w:rPr>
                  </w:pPr>
                </w:p>
              </w:tc>
            </w:tr>
          </w:tbl>
          <w:p w:rsidR="00643A3A" w:rsidRPr="004830D0" w:rsidRDefault="00643A3A" w:rsidP="00E3281C">
            <w:pPr>
              <w:pStyle w:val="Pa12"/>
              <w:spacing w:before="100" w:after="100"/>
              <w:rPr>
                <w:rFonts w:ascii="Arial" w:hAnsi="Arial" w:cs="Arial"/>
                <w:sz w:val="16"/>
                <w:szCs w:val="16"/>
              </w:rPr>
            </w:pPr>
          </w:p>
        </w:tc>
      </w:tr>
      <w:tr w:rsidR="00643A3A" w:rsidRPr="004830D0" w:rsidTr="00E3281C">
        <w:tc>
          <w:tcPr>
            <w:tcW w:w="2036" w:type="dxa"/>
            <w:vMerge/>
          </w:tcPr>
          <w:p w:rsidR="00643A3A" w:rsidRPr="004830D0" w:rsidRDefault="00643A3A" w:rsidP="00E3281C"/>
        </w:tc>
        <w:tc>
          <w:tcPr>
            <w:tcW w:w="3346" w:type="dxa"/>
          </w:tcPr>
          <w:p w:rsidR="00643A3A" w:rsidRPr="004830D0" w:rsidRDefault="00643A3A" w:rsidP="00E3281C">
            <w:pPr>
              <w:pStyle w:val="Pa0"/>
              <w:jc w:val="both"/>
              <w:rPr>
                <w:rStyle w:val="A11"/>
                <w:rFonts w:ascii="Verdana" w:hAnsi="Verdana" w:cs="HelveticaNeueLT Std Thin"/>
                <w:sz w:val="20"/>
                <w:szCs w:val="20"/>
              </w:rPr>
            </w:pPr>
            <w:r w:rsidRPr="004830D0">
              <w:rPr>
                <w:rStyle w:val="A11"/>
                <w:rFonts w:ascii="Verdana" w:hAnsi="Verdana" w:cs="HelveticaNeueLT Std Thin"/>
                <w:sz w:val="20"/>
                <w:szCs w:val="20"/>
              </w:rPr>
              <w:t>Establece interrelaciones entre la historia de Ecuador y su contexto continental y mundial</w:t>
            </w:r>
          </w:p>
        </w:tc>
        <w:tc>
          <w:tcPr>
            <w:tcW w:w="2835" w:type="dxa"/>
          </w:tcPr>
          <w:p w:rsidR="00643A3A" w:rsidRPr="004830D0" w:rsidRDefault="00643A3A" w:rsidP="00E3281C">
            <w:pPr>
              <w:pStyle w:val="Pa12"/>
              <w:spacing w:before="100" w:after="100"/>
              <w:rPr>
                <w:rFonts w:ascii="Arial" w:hAnsi="Arial" w:cs="Arial"/>
                <w:sz w:val="16"/>
                <w:szCs w:val="16"/>
              </w:rPr>
            </w:pPr>
          </w:p>
        </w:tc>
        <w:tc>
          <w:tcPr>
            <w:tcW w:w="2977" w:type="dxa"/>
          </w:tcPr>
          <w:p w:rsidR="00643A3A" w:rsidRPr="004830D0" w:rsidRDefault="00643A3A" w:rsidP="00E3281C">
            <w:pPr>
              <w:pStyle w:val="Pa12"/>
              <w:spacing w:before="100" w:after="100"/>
              <w:rPr>
                <w:rFonts w:ascii="Arial" w:hAnsi="Arial" w:cs="Arial"/>
                <w:sz w:val="16"/>
                <w:szCs w:val="16"/>
              </w:rPr>
            </w:pPr>
          </w:p>
        </w:tc>
        <w:tc>
          <w:tcPr>
            <w:tcW w:w="2693" w:type="dxa"/>
          </w:tcPr>
          <w:p w:rsidR="00643A3A" w:rsidRPr="004830D0" w:rsidRDefault="00643A3A" w:rsidP="00E3281C">
            <w:pPr>
              <w:pStyle w:val="Pa12"/>
              <w:spacing w:before="100" w:after="100"/>
              <w:rPr>
                <w:rFonts w:ascii="Arial" w:hAnsi="Arial" w:cs="Arial"/>
                <w:sz w:val="16"/>
                <w:szCs w:val="16"/>
              </w:rPr>
            </w:pPr>
          </w:p>
        </w:tc>
      </w:tr>
      <w:tr w:rsidR="00643A3A" w:rsidRPr="004830D0" w:rsidTr="00E3281C">
        <w:tc>
          <w:tcPr>
            <w:tcW w:w="2036" w:type="dxa"/>
            <w:vMerge/>
          </w:tcPr>
          <w:p w:rsidR="00643A3A" w:rsidRPr="004830D0" w:rsidRDefault="00643A3A" w:rsidP="00E3281C"/>
        </w:tc>
        <w:tc>
          <w:tcPr>
            <w:tcW w:w="3346" w:type="dxa"/>
          </w:tcPr>
          <w:p w:rsidR="00643A3A" w:rsidRPr="004830D0" w:rsidRDefault="00643A3A" w:rsidP="00E3281C">
            <w:pPr>
              <w:pStyle w:val="Pa0"/>
              <w:jc w:val="both"/>
              <w:rPr>
                <w:rStyle w:val="A11"/>
                <w:rFonts w:ascii="Verdana" w:hAnsi="Verdana" w:cs="HelveticaNeueLT Std Thin"/>
                <w:sz w:val="20"/>
                <w:szCs w:val="20"/>
              </w:rPr>
            </w:pPr>
            <w:r w:rsidRPr="004830D0">
              <w:rPr>
                <w:rStyle w:val="A11"/>
                <w:rFonts w:ascii="Verdana" w:hAnsi="Verdana" w:cs="HelveticaNeueLT Std Thin"/>
                <w:sz w:val="20"/>
                <w:szCs w:val="20"/>
              </w:rPr>
              <w:t xml:space="preserve">Comprende y argumenta que la conformación de la identidad es producto de un contexto socio-histórico territorial. </w:t>
            </w:r>
          </w:p>
        </w:tc>
        <w:tc>
          <w:tcPr>
            <w:tcW w:w="2835" w:type="dxa"/>
          </w:tcPr>
          <w:p w:rsidR="00643A3A" w:rsidRPr="004830D0" w:rsidRDefault="00643A3A" w:rsidP="00E3281C"/>
        </w:tc>
        <w:tc>
          <w:tcPr>
            <w:tcW w:w="2977" w:type="dxa"/>
          </w:tcPr>
          <w:p w:rsidR="00643A3A" w:rsidRPr="004830D0" w:rsidRDefault="00643A3A" w:rsidP="00E3281C"/>
        </w:tc>
        <w:tc>
          <w:tcPr>
            <w:tcW w:w="2693" w:type="dxa"/>
          </w:tcPr>
          <w:p w:rsidR="00643A3A" w:rsidRPr="004830D0" w:rsidRDefault="00643A3A" w:rsidP="00E3281C"/>
        </w:tc>
      </w:tr>
      <w:tr w:rsidR="00643A3A" w:rsidRPr="004830D0" w:rsidTr="00E3281C">
        <w:tc>
          <w:tcPr>
            <w:tcW w:w="2036" w:type="dxa"/>
            <w:vMerge/>
          </w:tcPr>
          <w:p w:rsidR="00643A3A" w:rsidRPr="004830D0" w:rsidRDefault="00643A3A" w:rsidP="00E3281C"/>
        </w:tc>
        <w:tc>
          <w:tcPr>
            <w:tcW w:w="3346" w:type="dxa"/>
          </w:tcPr>
          <w:p w:rsidR="00643A3A" w:rsidRPr="004830D0" w:rsidRDefault="00643A3A" w:rsidP="00E3281C">
            <w:pPr>
              <w:pStyle w:val="Pa0"/>
              <w:jc w:val="both"/>
              <w:rPr>
                <w:rStyle w:val="A11"/>
                <w:rFonts w:ascii="Verdana" w:hAnsi="Verdana" w:cs="HelveticaNeueLT Std Thin"/>
                <w:sz w:val="20"/>
                <w:szCs w:val="20"/>
              </w:rPr>
            </w:pPr>
            <w:r w:rsidRPr="004830D0">
              <w:rPr>
                <w:rStyle w:val="A11"/>
                <w:rFonts w:ascii="Verdana" w:hAnsi="Verdana"/>
                <w:sz w:val="20"/>
                <w:szCs w:val="20"/>
              </w:rPr>
              <w:t xml:space="preserve">• </w:t>
            </w:r>
            <w:r w:rsidRPr="004830D0">
              <w:rPr>
                <w:rStyle w:val="A11"/>
                <w:rFonts w:ascii="Verdana" w:hAnsi="Verdana" w:cs="HelveticaNeueLT Std Thin"/>
                <w:sz w:val="20"/>
                <w:szCs w:val="20"/>
              </w:rPr>
              <w:t xml:space="preserve">Gestiona y evalúa acciones propias o ajenas, relacionadas con el respeto y la preservación del patrimonio cultural tangible e intangible de la </w:t>
            </w:r>
            <w:r w:rsidRPr="004830D0">
              <w:rPr>
                <w:rStyle w:val="A11"/>
                <w:rFonts w:ascii="Verdana" w:hAnsi="Verdana" w:cs="HelveticaNeueLT Std Thin"/>
                <w:sz w:val="20"/>
                <w:szCs w:val="20"/>
              </w:rPr>
              <w:lastRenderedPageBreak/>
              <w:t>humanidad, justificando su importancia y valorándolo como elemento de su legado histórico cultural</w:t>
            </w:r>
          </w:p>
        </w:tc>
        <w:tc>
          <w:tcPr>
            <w:tcW w:w="2835" w:type="dxa"/>
          </w:tcPr>
          <w:p w:rsidR="00643A3A" w:rsidRPr="004830D0" w:rsidRDefault="00643A3A" w:rsidP="00E3281C"/>
        </w:tc>
        <w:tc>
          <w:tcPr>
            <w:tcW w:w="2977" w:type="dxa"/>
          </w:tcPr>
          <w:p w:rsidR="00643A3A" w:rsidRPr="004830D0" w:rsidRDefault="00643A3A" w:rsidP="00E3281C"/>
        </w:tc>
        <w:tc>
          <w:tcPr>
            <w:tcW w:w="2693" w:type="dxa"/>
          </w:tcPr>
          <w:p w:rsidR="00643A3A" w:rsidRPr="004830D0" w:rsidRDefault="00643A3A" w:rsidP="00E3281C"/>
        </w:tc>
      </w:tr>
      <w:tr w:rsidR="00643A3A" w:rsidRPr="004830D0" w:rsidTr="00E3281C">
        <w:tc>
          <w:tcPr>
            <w:tcW w:w="2036" w:type="dxa"/>
            <w:vMerge/>
          </w:tcPr>
          <w:p w:rsidR="00643A3A" w:rsidRPr="004830D0" w:rsidRDefault="00643A3A" w:rsidP="00E3281C"/>
        </w:tc>
        <w:tc>
          <w:tcPr>
            <w:tcW w:w="3346" w:type="dxa"/>
          </w:tcPr>
          <w:p w:rsidR="00643A3A" w:rsidRPr="004830D0" w:rsidRDefault="00643A3A" w:rsidP="00E3281C">
            <w:pPr>
              <w:pStyle w:val="Pa0"/>
              <w:jc w:val="both"/>
              <w:rPr>
                <w:rStyle w:val="A11"/>
                <w:rFonts w:ascii="Verdana" w:hAnsi="Verdana" w:cs="HelveticaNeueLT Std Thin"/>
                <w:sz w:val="20"/>
                <w:szCs w:val="20"/>
              </w:rPr>
            </w:pPr>
            <w:r w:rsidRPr="004830D0">
              <w:rPr>
                <w:rStyle w:val="A11"/>
                <w:rFonts w:ascii="Verdana" w:hAnsi="Verdana" w:cs="HelveticaNeueLT Std Thin"/>
                <w:sz w:val="20"/>
                <w:szCs w:val="20"/>
              </w:rPr>
              <w:t>Motiva y evidencia acciones de respeto, tolerancia y equidad a la diversidad cultural mundial como parte de su contexto actual y socio-histórico</w:t>
            </w:r>
          </w:p>
        </w:tc>
        <w:tc>
          <w:tcPr>
            <w:tcW w:w="2835" w:type="dxa"/>
          </w:tcPr>
          <w:p w:rsidR="00643A3A" w:rsidRPr="004830D0" w:rsidRDefault="00643A3A" w:rsidP="00E3281C">
            <w:pPr>
              <w:pStyle w:val="Pa8"/>
              <w:spacing w:before="100" w:after="100"/>
            </w:pPr>
          </w:p>
        </w:tc>
        <w:tc>
          <w:tcPr>
            <w:tcW w:w="2977" w:type="dxa"/>
          </w:tcPr>
          <w:p w:rsidR="00643A3A" w:rsidRPr="004830D0" w:rsidRDefault="00643A3A" w:rsidP="00E3281C">
            <w:pPr>
              <w:pStyle w:val="Pa12"/>
              <w:spacing w:before="100" w:after="100"/>
            </w:pPr>
          </w:p>
        </w:tc>
        <w:tc>
          <w:tcPr>
            <w:tcW w:w="2693" w:type="dxa"/>
          </w:tcPr>
          <w:p w:rsidR="00643A3A" w:rsidRPr="004830D0" w:rsidRDefault="00643A3A" w:rsidP="00E3281C">
            <w:pPr>
              <w:pStyle w:val="Pa12"/>
              <w:spacing w:before="100" w:after="100"/>
            </w:pPr>
          </w:p>
        </w:tc>
      </w:tr>
      <w:tr w:rsidR="00643A3A" w:rsidRPr="004830D0" w:rsidTr="00E3281C">
        <w:tc>
          <w:tcPr>
            <w:tcW w:w="2036" w:type="dxa"/>
            <w:vMerge w:val="restart"/>
          </w:tcPr>
          <w:p w:rsidR="00643A3A" w:rsidRPr="004830D0" w:rsidRDefault="00643A3A" w:rsidP="00E3281C">
            <w:pPr>
              <w:jc w:val="both"/>
              <w:rPr>
                <w:rStyle w:val="A11"/>
                <w:rFonts w:ascii="Verdana" w:hAnsi="Verdana" w:cs="HelveticaNeueLT Std Thin"/>
                <w:b/>
                <w:sz w:val="20"/>
                <w:szCs w:val="20"/>
              </w:rPr>
            </w:pPr>
            <w:r w:rsidRPr="004830D0">
              <w:rPr>
                <w:rStyle w:val="A11"/>
                <w:rFonts w:ascii="Verdana" w:hAnsi="Verdana" w:cs="HelveticaNeueLT Std Thin"/>
                <w:b/>
                <w:sz w:val="20"/>
                <w:szCs w:val="20"/>
              </w:rPr>
              <w:t>RELACION ENTRE SOCIEDAD Y ESPACIO</w:t>
            </w:r>
          </w:p>
          <w:p w:rsidR="00643A3A" w:rsidRPr="004830D0" w:rsidRDefault="00643A3A" w:rsidP="00E3281C"/>
        </w:tc>
        <w:tc>
          <w:tcPr>
            <w:tcW w:w="3346" w:type="dxa"/>
          </w:tcPr>
          <w:p w:rsidR="00643A3A" w:rsidRPr="004830D0" w:rsidRDefault="00643A3A" w:rsidP="00E3281C">
            <w:pPr>
              <w:pStyle w:val="Pa0"/>
              <w:jc w:val="both"/>
              <w:rPr>
                <w:rStyle w:val="A11"/>
                <w:rFonts w:ascii="Verdana" w:hAnsi="Verdana" w:cs="HelveticaNeueLT Std Thin"/>
                <w:sz w:val="20"/>
                <w:szCs w:val="20"/>
              </w:rPr>
            </w:pPr>
            <w:r w:rsidRPr="004830D0">
              <w:rPr>
                <w:rFonts w:ascii="Verdana" w:hAnsi="Verdana" w:cs="HelveticaNeueLT Std Thin"/>
                <w:color w:val="000000"/>
                <w:sz w:val="20"/>
                <w:szCs w:val="20"/>
              </w:rPr>
              <w:t>• Selecciona, analiza y contrasta información a partir de datos estadísticos, mapas temáticos, mapas históricos y otras fuentes31</w:t>
            </w:r>
          </w:p>
        </w:tc>
        <w:tc>
          <w:tcPr>
            <w:tcW w:w="2835" w:type="dxa"/>
          </w:tcPr>
          <w:p w:rsidR="00643A3A" w:rsidRPr="004830D0" w:rsidRDefault="00643A3A" w:rsidP="00E3281C"/>
        </w:tc>
        <w:tc>
          <w:tcPr>
            <w:tcW w:w="2977" w:type="dxa"/>
          </w:tcPr>
          <w:p w:rsidR="00643A3A" w:rsidRPr="004830D0" w:rsidRDefault="00643A3A" w:rsidP="00E3281C"/>
        </w:tc>
        <w:tc>
          <w:tcPr>
            <w:tcW w:w="2693" w:type="dxa"/>
          </w:tcPr>
          <w:p w:rsidR="00643A3A" w:rsidRPr="004830D0" w:rsidRDefault="00643A3A" w:rsidP="00E3281C"/>
        </w:tc>
      </w:tr>
      <w:tr w:rsidR="00643A3A" w:rsidRPr="004830D0" w:rsidTr="00E3281C">
        <w:tc>
          <w:tcPr>
            <w:tcW w:w="2036" w:type="dxa"/>
            <w:vMerge/>
          </w:tcPr>
          <w:p w:rsidR="00643A3A" w:rsidRPr="004830D0" w:rsidRDefault="00643A3A" w:rsidP="00E3281C"/>
        </w:tc>
        <w:tc>
          <w:tcPr>
            <w:tcW w:w="3346" w:type="dxa"/>
          </w:tcPr>
          <w:p w:rsidR="00643A3A" w:rsidRPr="004830D0" w:rsidRDefault="00643A3A" w:rsidP="00E3281C">
            <w:pPr>
              <w:pStyle w:val="Pa0"/>
              <w:jc w:val="both"/>
              <w:rPr>
                <w:rStyle w:val="A11"/>
                <w:rFonts w:ascii="Verdana" w:hAnsi="Verdana" w:cs="HelveticaNeueLT Std Thin"/>
                <w:sz w:val="20"/>
                <w:szCs w:val="20"/>
              </w:rPr>
            </w:pPr>
            <w:r w:rsidRPr="004830D0">
              <w:rPr>
                <w:rFonts w:ascii="Verdana" w:hAnsi="Verdana" w:cs="HelveticaNeueLT Std Thin"/>
                <w:color w:val="000000"/>
                <w:sz w:val="20"/>
                <w:szCs w:val="20"/>
              </w:rPr>
              <w:t xml:space="preserve">Elabora proyectos de investigación en los cuales plantea una hipótesis y emite juicios críticos y conclusiones de forma argumentada sobre aspectos políticos, sociales, económicos y territoriales32, vinculados a la dinámica y al desarrollo territorial de su país en relación </w:t>
            </w:r>
            <w:r w:rsidRPr="004830D0">
              <w:rPr>
                <w:rFonts w:ascii="Verdana" w:hAnsi="Verdana" w:cs="HelveticaNeueLT Std Thin"/>
                <w:color w:val="000000"/>
                <w:sz w:val="20"/>
                <w:szCs w:val="20"/>
              </w:rPr>
              <w:lastRenderedPageBreak/>
              <w:t>con el resto del mundo, a través de la producción de textos escritos33 y de varias formas de expresión oral34</w:t>
            </w:r>
          </w:p>
        </w:tc>
        <w:tc>
          <w:tcPr>
            <w:tcW w:w="2835" w:type="dxa"/>
          </w:tcPr>
          <w:p w:rsidR="00643A3A" w:rsidRPr="004830D0" w:rsidRDefault="00643A3A" w:rsidP="00E3281C"/>
        </w:tc>
        <w:tc>
          <w:tcPr>
            <w:tcW w:w="2977" w:type="dxa"/>
          </w:tcPr>
          <w:p w:rsidR="00643A3A" w:rsidRPr="004830D0" w:rsidRDefault="00643A3A" w:rsidP="00E3281C"/>
        </w:tc>
        <w:tc>
          <w:tcPr>
            <w:tcW w:w="2693" w:type="dxa"/>
          </w:tcPr>
          <w:p w:rsidR="00643A3A" w:rsidRPr="004830D0" w:rsidRDefault="00643A3A" w:rsidP="00E3281C"/>
        </w:tc>
      </w:tr>
      <w:tr w:rsidR="00643A3A" w:rsidRPr="004830D0" w:rsidTr="00E3281C">
        <w:tc>
          <w:tcPr>
            <w:tcW w:w="2036" w:type="dxa"/>
            <w:vMerge/>
          </w:tcPr>
          <w:p w:rsidR="00643A3A" w:rsidRPr="004830D0" w:rsidRDefault="00643A3A" w:rsidP="00E3281C"/>
        </w:tc>
        <w:tc>
          <w:tcPr>
            <w:tcW w:w="3346" w:type="dxa"/>
          </w:tcPr>
          <w:p w:rsidR="00643A3A" w:rsidRPr="004830D0" w:rsidRDefault="00643A3A" w:rsidP="00E3281C">
            <w:pPr>
              <w:pStyle w:val="Pa0"/>
              <w:jc w:val="both"/>
              <w:rPr>
                <w:rStyle w:val="A11"/>
                <w:rFonts w:ascii="Verdana" w:hAnsi="Verdana" w:cs="HelveticaNeueLT Std Thin"/>
                <w:sz w:val="20"/>
                <w:szCs w:val="20"/>
              </w:rPr>
            </w:pPr>
            <w:r w:rsidRPr="004830D0">
              <w:rPr>
                <w:rFonts w:ascii="Verdana" w:hAnsi="Verdana" w:cs="Aller"/>
                <w:color w:val="000000"/>
                <w:sz w:val="20"/>
                <w:szCs w:val="20"/>
              </w:rPr>
              <w:t xml:space="preserve">• </w:t>
            </w:r>
            <w:r w:rsidRPr="004830D0">
              <w:rPr>
                <w:rFonts w:ascii="Verdana" w:hAnsi="Verdana" w:cs="HelveticaNeueLT Std Thin"/>
                <w:color w:val="000000"/>
                <w:sz w:val="20"/>
                <w:szCs w:val="20"/>
              </w:rPr>
              <w:t>Utiliza técnicas e instrumentos relacionados con la cartografía o la estadística, y explica con argumentos la dinámica de configuración terri</w:t>
            </w:r>
            <w:r w:rsidRPr="004830D0">
              <w:rPr>
                <w:rFonts w:ascii="Verdana" w:hAnsi="Verdana" w:cs="HelveticaNeueLT Std Thin"/>
                <w:color w:val="000000"/>
                <w:sz w:val="20"/>
                <w:szCs w:val="20"/>
              </w:rPr>
              <w:softHyphen/>
              <w:t>torial y los factores o procesos involucrados en ella, tanto de Ecuador y América como del mundo</w:t>
            </w:r>
          </w:p>
        </w:tc>
        <w:tc>
          <w:tcPr>
            <w:tcW w:w="2835" w:type="dxa"/>
          </w:tcPr>
          <w:p w:rsidR="00643A3A" w:rsidRPr="004830D0" w:rsidRDefault="00643A3A" w:rsidP="00E3281C"/>
        </w:tc>
        <w:tc>
          <w:tcPr>
            <w:tcW w:w="2977" w:type="dxa"/>
          </w:tcPr>
          <w:p w:rsidR="00643A3A" w:rsidRPr="004830D0" w:rsidRDefault="00643A3A" w:rsidP="00E3281C"/>
        </w:tc>
        <w:tc>
          <w:tcPr>
            <w:tcW w:w="2693" w:type="dxa"/>
          </w:tcPr>
          <w:p w:rsidR="00643A3A" w:rsidRPr="004830D0" w:rsidRDefault="00643A3A" w:rsidP="00E3281C"/>
        </w:tc>
      </w:tr>
      <w:tr w:rsidR="00643A3A" w:rsidRPr="004830D0" w:rsidTr="00E3281C">
        <w:tc>
          <w:tcPr>
            <w:tcW w:w="2036" w:type="dxa"/>
            <w:vMerge/>
          </w:tcPr>
          <w:p w:rsidR="00643A3A" w:rsidRPr="004830D0" w:rsidRDefault="00643A3A" w:rsidP="00E3281C"/>
        </w:tc>
        <w:tc>
          <w:tcPr>
            <w:tcW w:w="3346" w:type="dxa"/>
          </w:tcPr>
          <w:p w:rsidR="00643A3A" w:rsidRPr="004830D0" w:rsidRDefault="00643A3A" w:rsidP="00E3281C">
            <w:pPr>
              <w:pStyle w:val="Pa0"/>
              <w:jc w:val="both"/>
              <w:rPr>
                <w:rStyle w:val="A11"/>
                <w:rFonts w:ascii="Verdana" w:hAnsi="Verdana" w:cs="HelveticaNeueLT Std Thin"/>
                <w:sz w:val="20"/>
                <w:szCs w:val="20"/>
              </w:rPr>
            </w:pPr>
            <w:r w:rsidRPr="004830D0">
              <w:rPr>
                <w:rFonts w:ascii="Verdana" w:hAnsi="Verdana" w:cs="HelveticaNeueLT Std Thin"/>
                <w:color w:val="000000"/>
                <w:sz w:val="20"/>
                <w:szCs w:val="20"/>
              </w:rPr>
              <w:t>Analiza y explica las dinámicas demográ</w:t>
            </w:r>
            <w:r w:rsidRPr="004830D0">
              <w:rPr>
                <w:rFonts w:ascii="Verdana" w:hAnsi="Verdana" w:cs="HelveticaNeueLT Std Thin"/>
                <w:color w:val="000000"/>
                <w:sz w:val="20"/>
                <w:szCs w:val="20"/>
              </w:rPr>
              <w:softHyphen/>
              <w:t>ficas que caracterizan el mundo actual y establece nexos con las características económicas, sociales, políticas, históricas y culturales de un determinado espacio territorial</w:t>
            </w:r>
          </w:p>
        </w:tc>
        <w:tc>
          <w:tcPr>
            <w:tcW w:w="2835" w:type="dxa"/>
          </w:tcPr>
          <w:p w:rsidR="00643A3A" w:rsidRPr="004830D0" w:rsidRDefault="00643A3A" w:rsidP="00E3281C"/>
        </w:tc>
        <w:tc>
          <w:tcPr>
            <w:tcW w:w="2977" w:type="dxa"/>
          </w:tcPr>
          <w:p w:rsidR="00643A3A" w:rsidRPr="004830D0" w:rsidRDefault="00643A3A" w:rsidP="00E3281C"/>
        </w:tc>
        <w:tc>
          <w:tcPr>
            <w:tcW w:w="2693" w:type="dxa"/>
          </w:tcPr>
          <w:p w:rsidR="00643A3A" w:rsidRPr="004830D0" w:rsidRDefault="00643A3A" w:rsidP="00E3281C"/>
        </w:tc>
      </w:tr>
      <w:tr w:rsidR="00643A3A" w:rsidRPr="004830D0" w:rsidTr="00E3281C">
        <w:tc>
          <w:tcPr>
            <w:tcW w:w="2036" w:type="dxa"/>
            <w:vMerge/>
          </w:tcPr>
          <w:p w:rsidR="00643A3A" w:rsidRPr="004830D0" w:rsidRDefault="00643A3A" w:rsidP="00E3281C"/>
        </w:tc>
        <w:tc>
          <w:tcPr>
            <w:tcW w:w="3346" w:type="dxa"/>
          </w:tcPr>
          <w:p w:rsidR="00643A3A" w:rsidRPr="004830D0" w:rsidRDefault="00643A3A" w:rsidP="00E3281C">
            <w:pPr>
              <w:autoSpaceDE w:val="0"/>
              <w:autoSpaceDN w:val="0"/>
              <w:adjustRightInd w:val="0"/>
              <w:spacing w:line="241" w:lineRule="atLeast"/>
              <w:jc w:val="both"/>
              <w:rPr>
                <w:rStyle w:val="A11"/>
                <w:rFonts w:ascii="Verdana" w:hAnsi="Verdana" w:cs="HelveticaNeueLT Std Thin"/>
                <w:sz w:val="20"/>
                <w:szCs w:val="20"/>
              </w:rPr>
            </w:pPr>
            <w:r w:rsidRPr="004830D0">
              <w:rPr>
                <w:rFonts w:ascii="Verdana" w:hAnsi="Verdana" w:cs="HelveticaNeueLT Std Thin"/>
                <w:color w:val="000000"/>
                <w:sz w:val="20"/>
                <w:szCs w:val="20"/>
              </w:rPr>
              <w:t xml:space="preserve">Describe, ejemplifica y clasifica causas y consecuencias sociales y planetarias del </w:t>
            </w:r>
            <w:r w:rsidRPr="004830D0">
              <w:rPr>
                <w:rFonts w:ascii="Verdana" w:hAnsi="Verdana" w:cs="HelveticaNeueLT Std Thin"/>
                <w:color w:val="000000"/>
                <w:sz w:val="20"/>
                <w:szCs w:val="20"/>
              </w:rPr>
              <w:lastRenderedPageBreak/>
              <w:t xml:space="preserve">deterioro ambiental. </w:t>
            </w:r>
          </w:p>
        </w:tc>
        <w:tc>
          <w:tcPr>
            <w:tcW w:w="2835" w:type="dxa"/>
          </w:tcPr>
          <w:p w:rsidR="000E60E0" w:rsidRPr="004830D0" w:rsidRDefault="000E60E0" w:rsidP="00E3281C"/>
          <w:p w:rsidR="000E60E0" w:rsidRPr="004830D0" w:rsidRDefault="000E60E0" w:rsidP="000E60E0"/>
          <w:p w:rsidR="000E60E0" w:rsidRPr="004830D0" w:rsidRDefault="000E60E0" w:rsidP="000E60E0"/>
          <w:p w:rsidR="000E60E0" w:rsidRPr="004830D0" w:rsidRDefault="000E60E0" w:rsidP="000E60E0"/>
          <w:p w:rsidR="000E60E0" w:rsidRPr="004830D0" w:rsidRDefault="000E60E0" w:rsidP="000E60E0"/>
          <w:p w:rsidR="00643A3A" w:rsidRPr="004830D0" w:rsidRDefault="00643A3A" w:rsidP="000E60E0">
            <w:pPr>
              <w:jc w:val="center"/>
            </w:pPr>
          </w:p>
        </w:tc>
        <w:tc>
          <w:tcPr>
            <w:tcW w:w="2977" w:type="dxa"/>
          </w:tcPr>
          <w:p w:rsidR="00643A3A" w:rsidRPr="004830D0" w:rsidRDefault="00643A3A" w:rsidP="00E3281C"/>
        </w:tc>
        <w:tc>
          <w:tcPr>
            <w:tcW w:w="2693" w:type="dxa"/>
          </w:tcPr>
          <w:p w:rsidR="00643A3A" w:rsidRPr="004830D0" w:rsidRDefault="00643A3A" w:rsidP="00E3281C"/>
        </w:tc>
      </w:tr>
      <w:tr w:rsidR="00643A3A" w:rsidRPr="004830D0" w:rsidTr="00E3281C">
        <w:tc>
          <w:tcPr>
            <w:tcW w:w="2036" w:type="dxa"/>
            <w:vMerge/>
          </w:tcPr>
          <w:p w:rsidR="00643A3A" w:rsidRPr="004830D0" w:rsidRDefault="00643A3A" w:rsidP="00E3281C"/>
        </w:tc>
        <w:tc>
          <w:tcPr>
            <w:tcW w:w="3346" w:type="dxa"/>
          </w:tcPr>
          <w:p w:rsidR="00643A3A" w:rsidRPr="004830D0" w:rsidRDefault="00643A3A" w:rsidP="00E3281C">
            <w:pPr>
              <w:pStyle w:val="Pa0"/>
              <w:jc w:val="both"/>
              <w:rPr>
                <w:rStyle w:val="A11"/>
                <w:rFonts w:ascii="Verdana" w:hAnsi="Verdana" w:cs="HelveticaNeueLT Std Thin"/>
                <w:sz w:val="20"/>
                <w:szCs w:val="20"/>
              </w:rPr>
            </w:pPr>
            <w:r w:rsidRPr="004830D0">
              <w:rPr>
                <w:rFonts w:ascii="Verdana" w:hAnsi="Verdana" w:cs="Aller"/>
                <w:color w:val="000000"/>
                <w:sz w:val="20"/>
                <w:szCs w:val="20"/>
              </w:rPr>
              <w:t xml:space="preserve">• </w:t>
            </w:r>
            <w:r w:rsidRPr="004830D0">
              <w:rPr>
                <w:rFonts w:ascii="Verdana" w:hAnsi="Verdana" w:cs="HelveticaNeueLT Std Thin"/>
                <w:color w:val="000000"/>
                <w:sz w:val="20"/>
                <w:szCs w:val="20"/>
              </w:rPr>
              <w:t>Gestiona y evalúa acciones en la vida cotidiana de defensa y recuperación del equilibrio ecológico y de la conservación del patrimonio natural y cultural de un espacio geográfico determinado, nacional o mundial</w:t>
            </w:r>
          </w:p>
        </w:tc>
        <w:tc>
          <w:tcPr>
            <w:tcW w:w="2835" w:type="dxa"/>
          </w:tcPr>
          <w:p w:rsidR="00643A3A" w:rsidRPr="004830D0" w:rsidRDefault="00643A3A" w:rsidP="00E3281C"/>
        </w:tc>
        <w:tc>
          <w:tcPr>
            <w:tcW w:w="2977" w:type="dxa"/>
          </w:tcPr>
          <w:p w:rsidR="00643A3A" w:rsidRPr="004830D0" w:rsidRDefault="00643A3A" w:rsidP="00E3281C"/>
        </w:tc>
        <w:tc>
          <w:tcPr>
            <w:tcW w:w="2693" w:type="dxa"/>
          </w:tcPr>
          <w:p w:rsidR="00643A3A" w:rsidRPr="004830D0" w:rsidRDefault="00643A3A" w:rsidP="00E3281C"/>
        </w:tc>
      </w:tr>
      <w:tr w:rsidR="00643A3A" w:rsidRPr="004830D0" w:rsidTr="00E3281C">
        <w:tc>
          <w:tcPr>
            <w:tcW w:w="2036" w:type="dxa"/>
            <w:vMerge w:val="restart"/>
          </w:tcPr>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r w:rsidRPr="004830D0">
              <w:rPr>
                <w:rFonts w:ascii="Verdana" w:hAnsi="Verdana" w:cs="HelveticaNeueLT Std Thin"/>
                <w:b/>
                <w:color w:val="000000"/>
                <w:sz w:val="20"/>
                <w:szCs w:val="20"/>
              </w:rPr>
              <w:t>CONVIVENCIA</w:t>
            </w: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r w:rsidRPr="004830D0">
              <w:rPr>
                <w:rFonts w:ascii="Verdana" w:hAnsi="Verdana" w:cs="HelveticaNeueLT Std Thin"/>
                <w:b/>
                <w:color w:val="000000"/>
                <w:sz w:val="20"/>
                <w:szCs w:val="20"/>
              </w:rPr>
              <w:t xml:space="preserve"> SOCIAL </w:t>
            </w: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r w:rsidRPr="004830D0">
              <w:rPr>
                <w:rFonts w:ascii="Verdana" w:hAnsi="Verdana" w:cs="HelveticaNeueLT Std Thin"/>
                <w:b/>
                <w:color w:val="000000"/>
                <w:sz w:val="20"/>
                <w:szCs w:val="20"/>
              </w:rPr>
              <w:t xml:space="preserve">Y </w:t>
            </w: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r w:rsidRPr="004830D0">
              <w:rPr>
                <w:rFonts w:ascii="Verdana" w:hAnsi="Verdana" w:cs="HelveticaNeueLT Std Thin"/>
                <w:b/>
                <w:color w:val="000000"/>
                <w:sz w:val="20"/>
                <w:szCs w:val="20"/>
              </w:rPr>
              <w:t xml:space="preserve">DESARROLLO </w:t>
            </w: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p>
          <w:p w:rsidR="00643A3A" w:rsidRPr="004830D0" w:rsidRDefault="00643A3A" w:rsidP="00E3281C">
            <w:pPr>
              <w:jc w:val="both"/>
              <w:rPr>
                <w:rFonts w:ascii="Verdana" w:hAnsi="Verdana" w:cs="HelveticaNeueLT Std Thin"/>
                <w:b/>
                <w:color w:val="000000"/>
                <w:sz w:val="20"/>
                <w:szCs w:val="20"/>
              </w:rPr>
            </w:pPr>
            <w:r w:rsidRPr="004830D0">
              <w:rPr>
                <w:rFonts w:ascii="Verdana" w:hAnsi="Verdana" w:cs="HelveticaNeueLT Std Thin"/>
                <w:b/>
                <w:color w:val="000000"/>
                <w:sz w:val="20"/>
                <w:szCs w:val="20"/>
              </w:rPr>
              <w:t>HUMANO</w:t>
            </w:r>
          </w:p>
          <w:p w:rsidR="00643A3A" w:rsidRPr="004830D0" w:rsidRDefault="00643A3A" w:rsidP="00E3281C"/>
        </w:tc>
        <w:tc>
          <w:tcPr>
            <w:tcW w:w="3346" w:type="dxa"/>
          </w:tcPr>
          <w:p w:rsidR="00643A3A" w:rsidRPr="004830D0" w:rsidRDefault="00643A3A" w:rsidP="00E3281C">
            <w:pPr>
              <w:pStyle w:val="Pa0"/>
              <w:jc w:val="both"/>
              <w:rPr>
                <w:rStyle w:val="A11"/>
                <w:rFonts w:ascii="Verdana" w:hAnsi="Verdana" w:cs="HelveticaNeueLT Std Thin"/>
                <w:sz w:val="20"/>
                <w:szCs w:val="20"/>
              </w:rPr>
            </w:pPr>
            <w:r w:rsidRPr="004830D0">
              <w:rPr>
                <w:rStyle w:val="A11"/>
                <w:rFonts w:ascii="Verdana" w:hAnsi="Verdana"/>
                <w:sz w:val="20"/>
                <w:szCs w:val="20"/>
              </w:rPr>
              <w:t xml:space="preserve">• </w:t>
            </w:r>
            <w:r w:rsidRPr="004830D0">
              <w:rPr>
                <w:rStyle w:val="A11"/>
                <w:rFonts w:ascii="Verdana" w:hAnsi="Verdana" w:cs="HelveticaNeueLT Std Thin"/>
                <w:sz w:val="20"/>
                <w:szCs w:val="20"/>
              </w:rPr>
              <w:t>Contrasta y selecciona información de diversas fuentes</w:t>
            </w:r>
            <w:r w:rsidRPr="004830D0">
              <w:rPr>
                <w:rStyle w:val="A12"/>
                <w:rFonts w:ascii="Verdana" w:hAnsi="Verdana"/>
                <w:sz w:val="20"/>
                <w:szCs w:val="20"/>
              </w:rPr>
              <w:t>45</w:t>
            </w:r>
            <w:r w:rsidRPr="004830D0">
              <w:rPr>
                <w:rStyle w:val="A11"/>
                <w:rFonts w:ascii="Verdana" w:hAnsi="Verdana" w:cs="HelveticaNeueLT Std Thin"/>
                <w:sz w:val="20"/>
                <w:szCs w:val="20"/>
              </w:rPr>
              <w:t>, formula hipótesis y argumenta sobre problemas sociales, ambientales y de la ciu</w:t>
            </w:r>
            <w:r w:rsidRPr="004830D0">
              <w:rPr>
                <w:rStyle w:val="A11"/>
                <w:rFonts w:ascii="Verdana" w:hAnsi="Verdana" w:cs="HelveticaNeueLT Std Thin"/>
                <w:sz w:val="20"/>
                <w:szCs w:val="20"/>
              </w:rPr>
              <w:softHyphen/>
              <w:t>dadanía</w:t>
            </w:r>
          </w:p>
        </w:tc>
        <w:tc>
          <w:tcPr>
            <w:tcW w:w="2835" w:type="dxa"/>
          </w:tcPr>
          <w:p w:rsidR="00643A3A" w:rsidRPr="004830D0" w:rsidRDefault="00643A3A" w:rsidP="00E3281C"/>
        </w:tc>
        <w:tc>
          <w:tcPr>
            <w:tcW w:w="2977" w:type="dxa"/>
          </w:tcPr>
          <w:p w:rsidR="00643A3A" w:rsidRPr="004830D0" w:rsidRDefault="00643A3A" w:rsidP="00E3281C"/>
        </w:tc>
        <w:tc>
          <w:tcPr>
            <w:tcW w:w="2693" w:type="dxa"/>
          </w:tcPr>
          <w:p w:rsidR="00643A3A" w:rsidRPr="004830D0" w:rsidRDefault="00643A3A" w:rsidP="00E3281C"/>
        </w:tc>
      </w:tr>
      <w:tr w:rsidR="00643A3A" w:rsidRPr="004830D0" w:rsidTr="00E3281C">
        <w:tc>
          <w:tcPr>
            <w:tcW w:w="2036" w:type="dxa"/>
            <w:vMerge/>
          </w:tcPr>
          <w:p w:rsidR="00643A3A" w:rsidRPr="004830D0" w:rsidRDefault="00643A3A" w:rsidP="00E3281C"/>
        </w:tc>
        <w:tc>
          <w:tcPr>
            <w:tcW w:w="3346" w:type="dxa"/>
          </w:tcPr>
          <w:p w:rsidR="00643A3A" w:rsidRPr="004830D0" w:rsidRDefault="00643A3A" w:rsidP="00E3281C">
            <w:pPr>
              <w:pStyle w:val="Pa0"/>
              <w:jc w:val="both"/>
              <w:rPr>
                <w:rStyle w:val="A11"/>
                <w:rFonts w:ascii="Verdana" w:hAnsi="Verdana" w:cs="HelveticaNeueLT Std Thin"/>
                <w:sz w:val="20"/>
                <w:szCs w:val="20"/>
              </w:rPr>
            </w:pPr>
            <w:r w:rsidRPr="004830D0">
              <w:rPr>
                <w:rStyle w:val="A11"/>
                <w:rFonts w:ascii="Verdana" w:hAnsi="Verdana" w:cs="HelveticaNeueLT Std Thin"/>
                <w:sz w:val="20"/>
                <w:szCs w:val="20"/>
              </w:rPr>
              <w:t>Comunica juicios críticos, conclusiones y resultados, de forma argumentada, a través de la producción de textos escritos</w:t>
            </w:r>
            <w:r w:rsidRPr="004830D0">
              <w:rPr>
                <w:rStyle w:val="A12"/>
                <w:rFonts w:ascii="Verdana" w:hAnsi="Verdana"/>
                <w:sz w:val="20"/>
                <w:szCs w:val="20"/>
              </w:rPr>
              <w:t xml:space="preserve">46 </w:t>
            </w:r>
            <w:r w:rsidRPr="004830D0">
              <w:rPr>
                <w:rStyle w:val="A11"/>
                <w:rFonts w:ascii="Verdana" w:hAnsi="Verdana" w:cs="HelveticaNeueLT Std Thin"/>
                <w:sz w:val="20"/>
                <w:szCs w:val="20"/>
              </w:rPr>
              <w:t>y de varias formas de expresión oral</w:t>
            </w:r>
            <w:r w:rsidRPr="004830D0">
              <w:rPr>
                <w:rStyle w:val="A12"/>
                <w:rFonts w:ascii="Verdana" w:hAnsi="Verdana"/>
                <w:sz w:val="20"/>
                <w:szCs w:val="20"/>
              </w:rPr>
              <w:t>47</w:t>
            </w:r>
            <w:r w:rsidRPr="004830D0">
              <w:rPr>
                <w:rStyle w:val="A11"/>
                <w:rFonts w:ascii="Verdana" w:hAnsi="Verdana" w:cs="HelveticaNeueLT Std Thin"/>
                <w:sz w:val="20"/>
                <w:szCs w:val="20"/>
              </w:rPr>
              <w:t xml:space="preserve">, que reflejen proyectos de investigación sobre la práctica y promoción de la equidad, </w:t>
            </w:r>
            <w:r w:rsidRPr="004830D0">
              <w:rPr>
                <w:rStyle w:val="A11"/>
                <w:rFonts w:ascii="Verdana" w:hAnsi="Verdana" w:cs="HelveticaNeueLT Std Thin"/>
                <w:sz w:val="20"/>
                <w:szCs w:val="20"/>
              </w:rPr>
              <w:lastRenderedPageBreak/>
              <w:t>justicia social, cultura de paz, derechos humanos y otros ámbitos de interés social</w:t>
            </w:r>
          </w:p>
        </w:tc>
        <w:tc>
          <w:tcPr>
            <w:tcW w:w="2835" w:type="dxa"/>
          </w:tcPr>
          <w:p w:rsidR="00643A3A" w:rsidRPr="004830D0" w:rsidRDefault="00643A3A" w:rsidP="00E3281C"/>
        </w:tc>
        <w:tc>
          <w:tcPr>
            <w:tcW w:w="2977" w:type="dxa"/>
          </w:tcPr>
          <w:p w:rsidR="00643A3A" w:rsidRPr="004830D0" w:rsidRDefault="00643A3A" w:rsidP="00E3281C"/>
        </w:tc>
        <w:tc>
          <w:tcPr>
            <w:tcW w:w="2693" w:type="dxa"/>
          </w:tcPr>
          <w:p w:rsidR="00643A3A" w:rsidRPr="004830D0" w:rsidRDefault="00643A3A" w:rsidP="00E3281C"/>
        </w:tc>
      </w:tr>
      <w:tr w:rsidR="00643A3A" w:rsidRPr="004830D0" w:rsidTr="00E3281C">
        <w:tc>
          <w:tcPr>
            <w:tcW w:w="2036" w:type="dxa"/>
            <w:vMerge/>
          </w:tcPr>
          <w:p w:rsidR="00643A3A" w:rsidRPr="004830D0" w:rsidRDefault="00643A3A" w:rsidP="00E3281C"/>
        </w:tc>
        <w:tc>
          <w:tcPr>
            <w:tcW w:w="3346" w:type="dxa"/>
          </w:tcPr>
          <w:p w:rsidR="00643A3A" w:rsidRPr="004830D0" w:rsidRDefault="00643A3A" w:rsidP="00E3281C">
            <w:pPr>
              <w:pStyle w:val="Pa0"/>
              <w:jc w:val="both"/>
              <w:rPr>
                <w:rStyle w:val="A11"/>
                <w:rFonts w:ascii="Verdana" w:hAnsi="Verdana" w:cs="HelveticaNeueLT Std Thin"/>
                <w:sz w:val="20"/>
                <w:szCs w:val="20"/>
              </w:rPr>
            </w:pPr>
            <w:r w:rsidRPr="004830D0">
              <w:rPr>
                <w:rStyle w:val="A11"/>
                <w:rFonts w:ascii="Verdana" w:hAnsi="Verdana"/>
                <w:sz w:val="20"/>
                <w:szCs w:val="20"/>
              </w:rPr>
              <w:t xml:space="preserve">• </w:t>
            </w:r>
            <w:r w:rsidRPr="004830D0">
              <w:rPr>
                <w:rStyle w:val="A11"/>
                <w:rFonts w:ascii="Verdana" w:hAnsi="Verdana" w:cs="HelveticaNeueLT Std Thin"/>
                <w:sz w:val="20"/>
                <w:szCs w:val="20"/>
              </w:rPr>
              <w:t>Establece relaciones entre normas y espacios que dificultan o facilitan la participación, ejercicio y defensa de derechos, deberes humanos y sociales en diversos contextos histórico-geográficos</w:t>
            </w:r>
          </w:p>
        </w:tc>
        <w:tc>
          <w:tcPr>
            <w:tcW w:w="2835" w:type="dxa"/>
          </w:tcPr>
          <w:p w:rsidR="00643A3A" w:rsidRPr="004830D0" w:rsidRDefault="00643A3A" w:rsidP="00E3281C"/>
        </w:tc>
        <w:tc>
          <w:tcPr>
            <w:tcW w:w="2977" w:type="dxa"/>
          </w:tcPr>
          <w:p w:rsidR="00643A3A" w:rsidRPr="004830D0" w:rsidRDefault="00643A3A" w:rsidP="00E3281C"/>
        </w:tc>
        <w:tc>
          <w:tcPr>
            <w:tcW w:w="2693" w:type="dxa"/>
          </w:tcPr>
          <w:p w:rsidR="00643A3A" w:rsidRPr="004830D0" w:rsidRDefault="00643A3A" w:rsidP="00E3281C"/>
        </w:tc>
      </w:tr>
      <w:tr w:rsidR="00643A3A" w:rsidRPr="004830D0" w:rsidTr="00E3281C">
        <w:tc>
          <w:tcPr>
            <w:tcW w:w="2036" w:type="dxa"/>
            <w:vMerge/>
          </w:tcPr>
          <w:p w:rsidR="00643A3A" w:rsidRPr="004830D0" w:rsidRDefault="00643A3A" w:rsidP="00E3281C"/>
        </w:tc>
        <w:tc>
          <w:tcPr>
            <w:tcW w:w="3346" w:type="dxa"/>
          </w:tcPr>
          <w:p w:rsidR="00643A3A" w:rsidRPr="004830D0" w:rsidRDefault="00643A3A" w:rsidP="00E3281C">
            <w:pPr>
              <w:pStyle w:val="Pa0"/>
              <w:jc w:val="both"/>
              <w:rPr>
                <w:rStyle w:val="A11"/>
                <w:rFonts w:ascii="Verdana" w:hAnsi="Verdana" w:cs="HelveticaNeueLT Std Thin"/>
                <w:sz w:val="20"/>
                <w:szCs w:val="20"/>
              </w:rPr>
            </w:pPr>
            <w:r w:rsidRPr="004830D0">
              <w:rPr>
                <w:rStyle w:val="A11"/>
                <w:rFonts w:ascii="Verdana" w:hAnsi="Verdana" w:cs="HelveticaNeueLT Std Thin"/>
                <w:sz w:val="20"/>
                <w:szCs w:val="20"/>
              </w:rPr>
              <w:t>Analiza y relaciona problemas sociales, ambientales y geopolíticos del mundo con la situa</w:t>
            </w:r>
            <w:r w:rsidRPr="004830D0">
              <w:rPr>
                <w:rStyle w:val="A11"/>
                <w:rFonts w:ascii="Verdana" w:hAnsi="Verdana" w:cs="HelveticaNeueLT Std Thin"/>
                <w:sz w:val="20"/>
                <w:szCs w:val="20"/>
              </w:rPr>
              <w:softHyphen/>
              <w:t>ción de nuestro país y reflexiona sobre las causas, soluciones y su rol frente a ellos</w:t>
            </w:r>
          </w:p>
        </w:tc>
        <w:tc>
          <w:tcPr>
            <w:tcW w:w="2835" w:type="dxa"/>
          </w:tcPr>
          <w:p w:rsidR="00643A3A" w:rsidRPr="004830D0" w:rsidRDefault="00643A3A" w:rsidP="00E3281C">
            <w:pPr>
              <w:pStyle w:val="Pa12"/>
              <w:spacing w:before="100" w:after="100"/>
            </w:pPr>
          </w:p>
        </w:tc>
        <w:tc>
          <w:tcPr>
            <w:tcW w:w="2977" w:type="dxa"/>
          </w:tcPr>
          <w:p w:rsidR="00643A3A" w:rsidRPr="004830D0" w:rsidRDefault="00643A3A" w:rsidP="00E3281C">
            <w:pPr>
              <w:pStyle w:val="Pa12"/>
              <w:spacing w:before="100" w:after="100"/>
            </w:pPr>
          </w:p>
        </w:tc>
        <w:tc>
          <w:tcPr>
            <w:tcW w:w="2693" w:type="dxa"/>
          </w:tcPr>
          <w:p w:rsidR="00643A3A" w:rsidRPr="004830D0" w:rsidRDefault="00643A3A" w:rsidP="00E3281C">
            <w:pPr>
              <w:pStyle w:val="Pa12"/>
              <w:spacing w:before="100" w:after="100"/>
              <w:rPr>
                <w:rFonts w:cs="Gotham"/>
                <w:color w:val="000000"/>
                <w:sz w:val="17"/>
                <w:szCs w:val="17"/>
              </w:rPr>
            </w:pPr>
            <w:r w:rsidRPr="004830D0">
              <w:rPr>
                <w:rFonts w:ascii="Arial" w:hAnsi="Arial" w:cs="Arial"/>
                <w:color w:val="000000"/>
                <w:sz w:val="16"/>
                <w:szCs w:val="16"/>
              </w:rPr>
              <w:t xml:space="preserve"> </w:t>
            </w:r>
          </w:p>
          <w:p w:rsidR="00643A3A" w:rsidRPr="004830D0" w:rsidRDefault="00643A3A" w:rsidP="00E3281C"/>
        </w:tc>
      </w:tr>
      <w:tr w:rsidR="00643A3A" w:rsidRPr="004830D0" w:rsidTr="00E3281C">
        <w:tc>
          <w:tcPr>
            <w:tcW w:w="2036" w:type="dxa"/>
            <w:vMerge/>
          </w:tcPr>
          <w:p w:rsidR="00643A3A" w:rsidRPr="004830D0" w:rsidRDefault="00643A3A" w:rsidP="00E3281C"/>
        </w:tc>
        <w:tc>
          <w:tcPr>
            <w:tcW w:w="3346" w:type="dxa"/>
          </w:tcPr>
          <w:p w:rsidR="00643A3A" w:rsidRPr="004830D0" w:rsidRDefault="00643A3A" w:rsidP="00E3281C">
            <w:pPr>
              <w:pStyle w:val="Pa0"/>
              <w:jc w:val="both"/>
              <w:rPr>
                <w:rStyle w:val="A11"/>
                <w:rFonts w:ascii="Verdana" w:hAnsi="Verdana" w:cs="HelveticaNeueLT Std Thin"/>
                <w:sz w:val="20"/>
                <w:szCs w:val="20"/>
              </w:rPr>
            </w:pPr>
            <w:r w:rsidRPr="004830D0">
              <w:rPr>
                <w:rStyle w:val="A11"/>
                <w:rFonts w:ascii="Verdana" w:hAnsi="Verdana" w:cs="HelveticaNeueLT Std Thin"/>
                <w:sz w:val="20"/>
                <w:szCs w:val="20"/>
              </w:rPr>
              <w:t>Explica el campo de acción de instancias organizativas –for</w:t>
            </w:r>
            <w:r w:rsidRPr="004830D0">
              <w:rPr>
                <w:rStyle w:val="A11"/>
                <w:rFonts w:ascii="Verdana" w:hAnsi="Verdana" w:cs="HelveticaNeueLT Std Thin"/>
                <w:sz w:val="20"/>
                <w:szCs w:val="20"/>
              </w:rPr>
              <w:softHyphen/>
              <w:t xml:space="preserve">males y no institucionales– de exigibilidad de los derechos ciudadanos y sociales, que contribuyen a mejorar la convivencia </w:t>
            </w:r>
            <w:r w:rsidRPr="004830D0">
              <w:rPr>
                <w:rStyle w:val="A11"/>
                <w:rFonts w:ascii="Verdana" w:hAnsi="Verdana" w:cs="HelveticaNeueLT Std Thin"/>
                <w:sz w:val="20"/>
                <w:szCs w:val="20"/>
              </w:rPr>
              <w:lastRenderedPageBreak/>
              <w:t>entre las naciones</w:t>
            </w:r>
          </w:p>
        </w:tc>
        <w:tc>
          <w:tcPr>
            <w:tcW w:w="2835" w:type="dxa"/>
          </w:tcPr>
          <w:p w:rsidR="00643A3A" w:rsidRPr="004830D0" w:rsidRDefault="00643A3A" w:rsidP="00E3281C"/>
        </w:tc>
        <w:tc>
          <w:tcPr>
            <w:tcW w:w="2977" w:type="dxa"/>
          </w:tcPr>
          <w:p w:rsidR="00643A3A" w:rsidRPr="004830D0" w:rsidRDefault="00643A3A" w:rsidP="00E3281C"/>
        </w:tc>
        <w:tc>
          <w:tcPr>
            <w:tcW w:w="2693" w:type="dxa"/>
          </w:tcPr>
          <w:p w:rsidR="00643A3A" w:rsidRPr="004830D0" w:rsidRDefault="00643A3A" w:rsidP="00E3281C"/>
        </w:tc>
      </w:tr>
      <w:tr w:rsidR="00643A3A" w:rsidRPr="004830D0" w:rsidTr="00E3281C">
        <w:tc>
          <w:tcPr>
            <w:tcW w:w="2036" w:type="dxa"/>
            <w:vMerge/>
          </w:tcPr>
          <w:p w:rsidR="00643A3A" w:rsidRPr="004830D0" w:rsidRDefault="00643A3A" w:rsidP="00E3281C"/>
        </w:tc>
        <w:tc>
          <w:tcPr>
            <w:tcW w:w="3346" w:type="dxa"/>
          </w:tcPr>
          <w:p w:rsidR="00643A3A" w:rsidRPr="004830D0" w:rsidRDefault="00643A3A" w:rsidP="00E3281C">
            <w:pPr>
              <w:pStyle w:val="Pa0"/>
              <w:jc w:val="both"/>
              <w:rPr>
                <w:rStyle w:val="A11"/>
                <w:rFonts w:ascii="Verdana" w:hAnsi="Verdana" w:cs="HelveticaNeueLT Std Thin"/>
                <w:sz w:val="20"/>
                <w:szCs w:val="20"/>
              </w:rPr>
            </w:pPr>
            <w:r w:rsidRPr="004830D0">
              <w:rPr>
                <w:rStyle w:val="A11"/>
                <w:rFonts w:ascii="Verdana" w:hAnsi="Verdana"/>
                <w:sz w:val="20"/>
                <w:szCs w:val="20"/>
              </w:rPr>
              <w:t xml:space="preserve">• </w:t>
            </w:r>
            <w:r w:rsidRPr="004830D0">
              <w:rPr>
                <w:rStyle w:val="A11"/>
                <w:rFonts w:ascii="Verdana" w:hAnsi="Verdana" w:cs="HelveticaNeueLT Std Thin"/>
                <w:sz w:val="20"/>
                <w:szCs w:val="20"/>
              </w:rPr>
              <w:t>Ejerce sus derechos y responsabilidades como ciudadano, y evalúa su situación en un contexto nacional, continental y mundial</w:t>
            </w:r>
          </w:p>
        </w:tc>
        <w:tc>
          <w:tcPr>
            <w:tcW w:w="2835" w:type="dxa"/>
          </w:tcPr>
          <w:p w:rsidR="00643A3A" w:rsidRPr="004830D0" w:rsidRDefault="00643A3A" w:rsidP="00E3281C"/>
        </w:tc>
        <w:tc>
          <w:tcPr>
            <w:tcW w:w="2977" w:type="dxa"/>
          </w:tcPr>
          <w:p w:rsidR="00643A3A" w:rsidRPr="004830D0" w:rsidRDefault="00643A3A" w:rsidP="00E3281C"/>
        </w:tc>
        <w:tc>
          <w:tcPr>
            <w:tcW w:w="2693" w:type="dxa"/>
          </w:tcPr>
          <w:p w:rsidR="00643A3A" w:rsidRPr="004830D0" w:rsidRDefault="00643A3A" w:rsidP="00E3281C"/>
        </w:tc>
      </w:tr>
      <w:tr w:rsidR="00643A3A" w:rsidRPr="004830D0" w:rsidTr="00E3281C">
        <w:tc>
          <w:tcPr>
            <w:tcW w:w="2036" w:type="dxa"/>
            <w:vMerge/>
          </w:tcPr>
          <w:p w:rsidR="00643A3A" w:rsidRPr="004830D0" w:rsidRDefault="00643A3A" w:rsidP="00E3281C"/>
        </w:tc>
        <w:tc>
          <w:tcPr>
            <w:tcW w:w="3346" w:type="dxa"/>
          </w:tcPr>
          <w:p w:rsidR="00643A3A" w:rsidRPr="004830D0" w:rsidRDefault="00643A3A" w:rsidP="00E3281C">
            <w:pPr>
              <w:pStyle w:val="Pa0"/>
              <w:jc w:val="both"/>
              <w:rPr>
                <w:rStyle w:val="A11"/>
                <w:rFonts w:ascii="Verdana" w:hAnsi="Verdana" w:cs="HelveticaNeueLT Std Thin"/>
                <w:sz w:val="20"/>
                <w:szCs w:val="20"/>
              </w:rPr>
            </w:pPr>
            <w:r w:rsidRPr="004830D0">
              <w:rPr>
                <w:rStyle w:val="A11"/>
                <w:rFonts w:ascii="Verdana" w:hAnsi="Verdana" w:cs="HelveticaNeueLT Std Thin"/>
                <w:sz w:val="20"/>
                <w:szCs w:val="20"/>
              </w:rPr>
              <w:t>Propone la resolución de problemas de la sociedad actual</w:t>
            </w:r>
            <w:r w:rsidRPr="004830D0">
              <w:rPr>
                <w:rStyle w:val="A12"/>
                <w:rFonts w:ascii="Verdana" w:hAnsi="Verdana"/>
                <w:sz w:val="20"/>
                <w:szCs w:val="20"/>
              </w:rPr>
              <w:t xml:space="preserve">48 </w:t>
            </w:r>
            <w:r w:rsidRPr="004830D0">
              <w:rPr>
                <w:rStyle w:val="A11"/>
                <w:rFonts w:ascii="Verdana" w:hAnsi="Verdana" w:cs="HelveticaNeueLT Std Thin"/>
                <w:sz w:val="20"/>
                <w:szCs w:val="20"/>
              </w:rPr>
              <w:t>mediante el uso de enfoques, fundamentos y espacios pertinentes.</w:t>
            </w:r>
          </w:p>
        </w:tc>
        <w:tc>
          <w:tcPr>
            <w:tcW w:w="2835" w:type="dxa"/>
          </w:tcPr>
          <w:p w:rsidR="00643A3A" w:rsidRPr="004830D0" w:rsidRDefault="00643A3A" w:rsidP="00E3281C"/>
        </w:tc>
        <w:tc>
          <w:tcPr>
            <w:tcW w:w="2977" w:type="dxa"/>
          </w:tcPr>
          <w:p w:rsidR="00643A3A" w:rsidRPr="004830D0" w:rsidRDefault="00643A3A" w:rsidP="00E3281C"/>
        </w:tc>
        <w:tc>
          <w:tcPr>
            <w:tcW w:w="2693" w:type="dxa"/>
          </w:tcPr>
          <w:p w:rsidR="00643A3A" w:rsidRPr="004830D0" w:rsidRDefault="00643A3A" w:rsidP="00E3281C"/>
        </w:tc>
      </w:tr>
    </w:tbl>
    <w:p w:rsidR="007275F2" w:rsidRPr="004830D0" w:rsidRDefault="007275F2" w:rsidP="00643A3A"/>
    <w:p w:rsidR="007275F2" w:rsidRPr="004830D0" w:rsidRDefault="007275F2">
      <w:r w:rsidRPr="004830D0">
        <w:br w:type="page"/>
      </w:r>
    </w:p>
    <w:p w:rsidR="007275F2" w:rsidRPr="004830D0" w:rsidRDefault="007275F2" w:rsidP="007275F2">
      <w:pPr>
        <w:ind w:left="1416"/>
        <w:jc w:val="center"/>
        <w:rPr>
          <w:rFonts w:ascii="Verdana" w:hAnsi="Verdana"/>
          <w:b/>
          <w:sz w:val="28"/>
          <w:szCs w:val="36"/>
        </w:rPr>
      </w:pPr>
      <w:r w:rsidRPr="004830D0">
        <w:rPr>
          <w:rFonts w:ascii="Verdana" w:hAnsi="Verdana"/>
          <w:b/>
          <w:sz w:val="28"/>
          <w:szCs w:val="36"/>
        </w:rPr>
        <w:lastRenderedPageBreak/>
        <w:t>ESTANDARES DE APRENDIZAJE-DESTREZAS INDICADORES ESENCIALES DE EVALUACION</w:t>
      </w:r>
    </w:p>
    <w:p w:rsidR="007275F2" w:rsidRPr="004830D0" w:rsidRDefault="007275F2" w:rsidP="007275F2">
      <w:pPr>
        <w:rPr>
          <w:rFonts w:ascii="Verdana" w:hAnsi="Verdana"/>
          <w:b/>
          <w:sz w:val="24"/>
          <w:szCs w:val="28"/>
        </w:rPr>
      </w:pPr>
      <w:r w:rsidRPr="004830D0">
        <w:rPr>
          <w:rFonts w:ascii="Verdana" w:hAnsi="Verdana"/>
          <w:b/>
          <w:sz w:val="24"/>
          <w:szCs w:val="28"/>
        </w:rPr>
        <w:t>NIVEL   5: AL FINALIZAR EL TERCERO DE BGU (1RO, 2DO, 3RO BGU)</w:t>
      </w:r>
    </w:p>
    <w:p w:rsidR="007275F2" w:rsidRPr="004830D0" w:rsidRDefault="007275F2" w:rsidP="007275F2">
      <w:pPr>
        <w:rPr>
          <w:b/>
          <w:sz w:val="28"/>
          <w:szCs w:val="28"/>
        </w:rPr>
      </w:pPr>
    </w:p>
    <w:p w:rsidR="007275F2" w:rsidRPr="004830D0" w:rsidRDefault="007275F2" w:rsidP="007275F2">
      <w:pPr>
        <w:rPr>
          <w:b/>
          <w:sz w:val="28"/>
          <w:szCs w:val="28"/>
        </w:rPr>
      </w:pPr>
      <w:r w:rsidRPr="004830D0">
        <w:rPr>
          <w:b/>
          <w:sz w:val="28"/>
          <w:szCs w:val="28"/>
        </w:rPr>
        <w:t>GRADO/CURSO:</w:t>
      </w:r>
    </w:p>
    <w:tbl>
      <w:tblPr>
        <w:tblStyle w:val="Tablaconcuadrcula"/>
        <w:tblW w:w="9493" w:type="dxa"/>
        <w:tblInd w:w="-5" w:type="dxa"/>
        <w:tblLayout w:type="fixed"/>
        <w:tblLook w:val="04A0" w:firstRow="1" w:lastRow="0" w:firstColumn="1" w:lastColumn="0" w:noHBand="0" w:noVBand="1"/>
      </w:tblPr>
      <w:tblGrid>
        <w:gridCol w:w="1713"/>
        <w:gridCol w:w="1692"/>
        <w:gridCol w:w="2260"/>
        <w:gridCol w:w="2127"/>
        <w:gridCol w:w="1701"/>
      </w:tblGrid>
      <w:tr w:rsidR="007275F2" w:rsidRPr="004830D0" w:rsidTr="00EB0B9C">
        <w:tc>
          <w:tcPr>
            <w:tcW w:w="7792" w:type="dxa"/>
            <w:gridSpan w:val="4"/>
            <w:shd w:val="clear" w:color="auto" w:fill="FBD4B4" w:themeFill="accent6" w:themeFillTint="66"/>
          </w:tcPr>
          <w:p w:rsidR="007275F2" w:rsidRPr="004830D0" w:rsidRDefault="007275F2" w:rsidP="00EB0B9C">
            <w:pPr>
              <w:jc w:val="center"/>
              <w:rPr>
                <w:rFonts w:ascii="Verdana" w:hAnsi="Verdana"/>
                <w:b/>
                <w:sz w:val="24"/>
                <w:szCs w:val="24"/>
              </w:rPr>
            </w:pPr>
            <w:r w:rsidRPr="004830D0">
              <w:rPr>
                <w:rFonts w:ascii="Verdana" w:hAnsi="Verdana"/>
                <w:b/>
                <w:sz w:val="28"/>
                <w:szCs w:val="28"/>
              </w:rPr>
              <w:t>ASIGNATURA: EMPRENDIMIENTO Y GESTIÓN</w:t>
            </w:r>
          </w:p>
        </w:tc>
        <w:tc>
          <w:tcPr>
            <w:tcW w:w="1701" w:type="dxa"/>
            <w:shd w:val="clear" w:color="auto" w:fill="FBD4B4" w:themeFill="accent6" w:themeFillTint="66"/>
          </w:tcPr>
          <w:p w:rsidR="007275F2" w:rsidRPr="004830D0" w:rsidRDefault="007275F2" w:rsidP="00EB0B9C">
            <w:pPr>
              <w:jc w:val="center"/>
              <w:rPr>
                <w:rFonts w:ascii="Verdana" w:hAnsi="Verdana"/>
                <w:b/>
                <w:sz w:val="28"/>
                <w:szCs w:val="28"/>
              </w:rPr>
            </w:pPr>
          </w:p>
        </w:tc>
      </w:tr>
      <w:tr w:rsidR="007275F2" w:rsidRPr="004830D0" w:rsidTr="00EB0B9C">
        <w:tc>
          <w:tcPr>
            <w:tcW w:w="1713" w:type="dxa"/>
          </w:tcPr>
          <w:p w:rsidR="007275F2" w:rsidRPr="004830D0" w:rsidRDefault="007275F2" w:rsidP="00EB0B9C">
            <w:pPr>
              <w:rPr>
                <w:b/>
              </w:rPr>
            </w:pPr>
            <w:r w:rsidRPr="004830D0">
              <w:rPr>
                <w:rFonts w:ascii="Verdana" w:hAnsi="Verdana"/>
                <w:b/>
                <w:sz w:val="24"/>
                <w:szCs w:val="24"/>
              </w:rPr>
              <w:t>DOMINIOS</w:t>
            </w:r>
          </w:p>
        </w:tc>
        <w:tc>
          <w:tcPr>
            <w:tcW w:w="1692" w:type="dxa"/>
          </w:tcPr>
          <w:p w:rsidR="007275F2" w:rsidRPr="004830D0" w:rsidRDefault="007275F2" w:rsidP="00EB0B9C">
            <w:pPr>
              <w:rPr>
                <w:b/>
              </w:rPr>
            </w:pPr>
            <w:r w:rsidRPr="004830D0">
              <w:rPr>
                <w:rFonts w:ascii="Verdana" w:hAnsi="Verdana"/>
                <w:b/>
                <w:sz w:val="24"/>
                <w:szCs w:val="24"/>
              </w:rPr>
              <w:t>ESTANDARES</w:t>
            </w:r>
          </w:p>
        </w:tc>
        <w:tc>
          <w:tcPr>
            <w:tcW w:w="2260" w:type="dxa"/>
          </w:tcPr>
          <w:p w:rsidR="007275F2" w:rsidRPr="004830D0" w:rsidRDefault="007275F2" w:rsidP="00EB0B9C">
            <w:pPr>
              <w:rPr>
                <w:rFonts w:ascii="Verdana" w:hAnsi="Verdana"/>
                <w:b/>
                <w:sz w:val="24"/>
              </w:rPr>
            </w:pPr>
            <w:r w:rsidRPr="004830D0">
              <w:rPr>
                <w:rFonts w:ascii="Verdana" w:hAnsi="Verdana"/>
                <w:b/>
                <w:sz w:val="24"/>
              </w:rPr>
              <w:t>DESTREZAS CON CRITERIO DE DESEMPEÑO</w:t>
            </w:r>
          </w:p>
        </w:tc>
        <w:tc>
          <w:tcPr>
            <w:tcW w:w="2127" w:type="dxa"/>
          </w:tcPr>
          <w:p w:rsidR="007275F2" w:rsidRPr="004830D0" w:rsidRDefault="007275F2" w:rsidP="00EB0B9C">
            <w:pPr>
              <w:rPr>
                <w:rFonts w:ascii="Verdana" w:hAnsi="Verdana"/>
                <w:b/>
                <w:sz w:val="24"/>
              </w:rPr>
            </w:pPr>
            <w:r w:rsidRPr="004830D0">
              <w:rPr>
                <w:rFonts w:ascii="Verdana" w:hAnsi="Verdana"/>
                <w:b/>
                <w:sz w:val="24"/>
              </w:rPr>
              <w:t xml:space="preserve">CRITERIOS DE EVALUACION </w:t>
            </w:r>
          </w:p>
        </w:tc>
        <w:tc>
          <w:tcPr>
            <w:tcW w:w="1701" w:type="dxa"/>
          </w:tcPr>
          <w:p w:rsidR="007275F2" w:rsidRPr="004830D0" w:rsidRDefault="007275F2" w:rsidP="00EB0B9C">
            <w:pPr>
              <w:rPr>
                <w:rFonts w:ascii="Verdana" w:hAnsi="Verdana"/>
                <w:b/>
                <w:sz w:val="24"/>
              </w:rPr>
            </w:pPr>
            <w:r w:rsidRPr="004830D0">
              <w:rPr>
                <w:rFonts w:ascii="Verdana" w:hAnsi="Verdana"/>
                <w:b/>
                <w:sz w:val="24"/>
              </w:rPr>
              <w:t>INDICADORES DE EVALUACION</w:t>
            </w:r>
          </w:p>
        </w:tc>
      </w:tr>
      <w:tr w:rsidR="007275F2" w:rsidRPr="004830D0" w:rsidTr="00EB0B9C">
        <w:tc>
          <w:tcPr>
            <w:tcW w:w="1713" w:type="dxa"/>
            <w:vMerge w:val="restart"/>
          </w:tcPr>
          <w:p w:rsidR="007275F2" w:rsidRPr="004830D0" w:rsidRDefault="007275F2" w:rsidP="00EB0B9C">
            <w:pPr>
              <w:spacing w:line="259" w:lineRule="auto"/>
              <w:rPr>
                <w:lang w:val="es-EC"/>
              </w:rPr>
            </w:pPr>
            <w:r w:rsidRPr="004830D0">
              <w:rPr>
                <w:lang w:val="es-EC"/>
              </w:rPr>
              <w:t>DOMINIO B. RELACIÓN ENTRE LA SOCIEDAD Y EL ESPACIO GEOGRÁFICO</w:t>
            </w:r>
          </w:p>
          <w:p w:rsidR="007275F2" w:rsidRPr="004830D0" w:rsidRDefault="007275F2" w:rsidP="00EB0B9C">
            <w:pPr>
              <w:rPr>
                <w:lang w:val="es-EC"/>
              </w:rPr>
            </w:pPr>
          </w:p>
        </w:tc>
        <w:tc>
          <w:tcPr>
            <w:tcW w:w="1692" w:type="dxa"/>
          </w:tcPr>
          <w:p w:rsidR="007275F2" w:rsidRPr="004830D0" w:rsidRDefault="007275F2" w:rsidP="00EB0B9C">
            <w:pPr>
              <w:pStyle w:val="Pa0"/>
              <w:rPr>
                <w:rStyle w:val="A11"/>
                <w:rFonts w:ascii="Calibri" w:hAnsi="Calibri" w:cs="Calibri"/>
                <w:sz w:val="20"/>
                <w:szCs w:val="20"/>
              </w:rPr>
            </w:pPr>
            <w:r w:rsidRPr="004830D0">
              <w:rPr>
                <w:rFonts w:ascii="Calibri" w:hAnsi="Calibri" w:cs="Calibri"/>
                <w:sz w:val="20"/>
                <w:szCs w:val="20"/>
              </w:rPr>
              <w:t>Selecciona, analiza y contrasta información a partir de datos estadísticos, mapas temáticos, mapas históricos y otras fuentes. Elabora proyectos de investigación en los cuales plantea una hipótesis y emite juicios críticos y conclusiones de forma argumentada sobre aspectos políticos, sociales, económicos y territoriales, vinculados a la dinámica y al desarrollo territorial de su país en relación con el resto del mundo, a través de la producción de textos escritos y de varias formas de expresión oral</w:t>
            </w:r>
          </w:p>
        </w:tc>
        <w:tc>
          <w:tcPr>
            <w:tcW w:w="2260" w:type="dxa"/>
          </w:tcPr>
          <w:p w:rsidR="007275F2" w:rsidRPr="004830D0" w:rsidRDefault="007275F2" w:rsidP="00EB0B9C">
            <w:pPr>
              <w:rPr>
                <w:color w:val="000000" w:themeColor="text1"/>
                <w:sz w:val="20"/>
                <w:szCs w:val="20"/>
              </w:rPr>
            </w:pPr>
            <w:r w:rsidRPr="004830D0">
              <w:rPr>
                <w:color w:val="000000" w:themeColor="text1"/>
                <w:sz w:val="20"/>
                <w:szCs w:val="20"/>
              </w:rPr>
              <w:t>EG.5.1.2 Distinguir los diferentes tipos de costos y gastos que puede tener un emprendimiento para determinar detenidamente el capital de trabajo necesario para un emprendimiento.</w:t>
            </w:r>
          </w:p>
          <w:p w:rsidR="007275F2" w:rsidRPr="004830D0" w:rsidRDefault="007275F2" w:rsidP="00EB0B9C">
            <w:pPr>
              <w:jc w:val="both"/>
              <w:rPr>
                <w:sz w:val="20"/>
                <w:szCs w:val="20"/>
              </w:rPr>
            </w:pPr>
          </w:p>
          <w:p w:rsidR="007275F2" w:rsidRPr="004830D0" w:rsidRDefault="007275F2" w:rsidP="00EB0B9C">
            <w:pPr>
              <w:rPr>
                <w:color w:val="000000"/>
                <w:sz w:val="20"/>
                <w:szCs w:val="20"/>
              </w:rPr>
            </w:pPr>
          </w:p>
          <w:p w:rsidR="007275F2" w:rsidRPr="004830D0" w:rsidRDefault="007275F2" w:rsidP="00EB0B9C">
            <w:pPr>
              <w:rPr>
                <w:color w:val="000000" w:themeColor="text1"/>
                <w:sz w:val="20"/>
                <w:szCs w:val="20"/>
              </w:rPr>
            </w:pPr>
            <w:r w:rsidRPr="004830D0">
              <w:rPr>
                <w:color w:val="000000" w:themeColor="text1"/>
                <w:sz w:val="20"/>
                <w:szCs w:val="20"/>
              </w:rPr>
              <w:t>EG.5.2.1. Elaborar un mapeo de los requisitos legales básicos para iniciar actividades de emprendimiento que permitan formalizarlo.</w:t>
            </w:r>
          </w:p>
          <w:p w:rsidR="007275F2" w:rsidRPr="004830D0" w:rsidRDefault="007275F2" w:rsidP="00EB0B9C">
            <w:pPr>
              <w:rPr>
                <w:sz w:val="20"/>
                <w:szCs w:val="20"/>
              </w:rPr>
            </w:pPr>
          </w:p>
        </w:tc>
        <w:tc>
          <w:tcPr>
            <w:tcW w:w="2127" w:type="dxa"/>
          </w:tcPr>
          <w:p w:rsidR="007275F2" w:rsidRPr="004830D0" w:rsidRDefault="007275F2" w:rsidP="00EB0B9C">
            <w:pPr>
              <w:rPr>
                <w:color w:val="000000"/>
                <w:sz w:val="20"/>
                <w:szCs w:val="20"/>
              </w:rPr>
            </w:pPr>
            <w:r w:rsidRPr="004830D0">
              <w:rPr>
                <w:color w:val="000000"/>
                <w:sz w:val="20"/>
                <w:szCs w:val="20"/>
              </w:rPr>
              <w:t>CE.EG.5.1. Utiliza los conceptos básicos contables para conocer el futuro financiero de un emprendimiento y determinar el capital de trabajo necesario.</w:t>
            </w: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sz w:val="20"/>
                <w:szCs w:val="20"/>
              </w:rPr>
            </w:pPr>
          </w:p>
          <w:p w:rsidR="007275F2" w:rsidRPr="004830D0" w:rsidRDefault="007275F2" w:rsidP="00EB0B9C">
            <w:pPr>
              <w:rPr>
                <w:color w:val="000000"/>
                <w:sz w:val="20"/>
                <w:szCs w:val="20"/>
              </w:rPr>
            </w:pPr>
            <w:r w:rsidRPr="004830D0">
              <w:rPr>
                <w:sz w:val="20"/>
                <w:szCs w:val="20"/>
              </w:rPr>
              <w:t>CE.EG.5.3. Justifica la importancia del pago de las obligaciones legales y tributarias de un emprendimiento al llenar los formularios básicos del SRI (RISE, IVA e Impuesto a la Renta) con el objetivo de crear una cultura tributaria.</w:t>
            </w: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sz w:val="20"/>
                <w:szCs w:val="20"/>
              </w:rPr>
            </w:pPr>
          </w:p>
        </w:tc>
        <w:tc>
          <w:tcPr>
            <w:tcW w:w="1701" w:type="dxa"/>
          </w:tcPr>
          <w:p w:rsidR="007275F2" w:rsidRPr="004830D0" w:rsidRDefault="007275F2" w:rsidP="00EB0B9C">
            <w:pPr>
              <w:pStyle w:val="NormalWeb"/>
              <w:spacing w:after="0" w:afterAutospacing="0"/>
              <w:rPr>
                <w:rFonts w:asciiTheme="minorHAnsi" w:hAnsiTheme="minorHAnsi"/>
                <w:color w:val="000000"/>
                <w:sz w:val="20"/>
                <w:szCs w:val="20"/>
              </w:rPr>
            </w:pPr>
            <w:r w:rsidRPr="004830D0">
              <w:rPr>
                <w:rFonts w:asciiTheme="minorHAnsi" w:hAnsiTheme="minorHAnsi"/>
                <w:color w:val="000000"/>
                <w:sz w:val="20"/>
                <w:szCs w:val="20"/>
              </w:rPr>
              <w:t>I.EG.5.1.1. Determina proyecciones financieras y el capital de trabajo de un emprendimiento basándose en conceptos financieros básicos. (I.1., I.4.)</w:t>
            </w:r>
          </w:p>
          <w:p w:rsidR="007275F2" w:rsidRPr="004830D0" w:rsidRDefault="007275F2" w:rsidP="00EB0B9C">
            <w:pPr>
              <w:pStyle w:val="NormalWeb"/>
              <w:spacing w:after="0" w:afterAutospacing="0"/>
              <w:rPr>
                <w:rFonts w:asciiTheme="minorHAnsi" w:hAnsiTheme="minorHAnsi" w:cstheme="minorHAnsi"/>
                <w:color w:val="000000"/>
                <w:sz w:val="20"/>
                <w:szCs w:val="20"/>
              </w:rPr>
            </w:pPr>
            <w:r w:rsidRPr="004830D0">
              <w:rPr>
                <w:rFonts w:asciiTheme="minorHAnsi" w:hAnsiTheme="minorHAnsi" w:cstheme="minorHAnsi"/>
                <w:sz w:val="20"/>
                <w:szCs w:val="20"/>
              </w:rPr>
              <w:t>I.EG.5.3.1. Comprende la importancia de generar una cultura tanto tributaria como de responsabilidad legal en cualquier emprendimiento, para validar sus operaciones en el mercado. (S.1., I.1.)</w:t>
            </w:r>
          </w:p>
          <w:p w:rsidR="007275F2" w:rsidRPr="004830D0" w:rsidRDefault="007275F2" w:rsidP="00EB0B9C">
            <w:pPr>
              <w:pStyle w:val="NormalWeb"/>
              <w:spacing w:after="0" w:afterAutospacing="0"/>
              <w:rPr>
                <w:rFonts w:asciiTheme="minorHAnsi" w:hAnsiTheme="minorHAnsi"/>
                <w:color w:val="000000"/>
                <w:sz w:val="20"/>
                <w:szCs w:val="20"/>
              </w:rPr>
            </w:pPr>
          </w:p>
          <w:p w:rsidR="007275F2" w:rsidRPr="004830D0" w:rsidRDefault="007275F2" w:rsidP="00EB0B9C">
            <w:pPr>
              <w:pStyle w:val="NormalWeb"/>
              <w:spacing w:after="0" w:afterAutospacing="0"/>
              <w:rPr>
                <w:rFonts w:asciiTheme="minorHAnsi" w:hAnsiTheme="minorHAnsi"/>
                <w:color w:val="000000"/>
                <w:sz w:val="20"/>
                <w:szCs w:val="20"/>
              </w:rPr>
            </w:pPr>
          </w:p>
          <w:p w:rsidR="007275F2" w:rsidRPr="004830D0" w:rsidRDefault="007275F2" w:rsidP="00EB0B9C">
            <w:pPr>
              <w:rPr>
                <w:sz w:val="20"/>
                <w:szCs w:val="20"/>
              </w:rPr>
            </w:pPr>
          </w:p>
          <w:p w:rsidR="007275F2" w:rsidRPr="004830D0" w:rsidRDefault="007275F2" w:rsidP="00EB0B9C">
            <w:pPr>
              <w:rPr>
                <w:sz w:val="20"/>
                <w:szCs w:val="20"/>
              </w:rPr>
            </w:pPr>
          </w:p>
        </w:tc>
      </w:tr>
      <w:tr w:rsidR="007275F2" w:rsidRPr="004830D0" w:rsidTr="00EB0B9C">
        <w:tc>
          <w:tcPr>
            <w:tcW w:w="1713" w:type="dxa"/>
            <w:vMerge/>
          </w:tcPr>
          <w:p w:rsidR="007275F2" w:rsidRPr="004830D0" w:rsidRDefault="007275F2" w:rsidP="00EB0B9C"/>
        </w:tc>
        <w:tc>
          <w:tcPr>
            <w:tcW w:w="1692" w:type="dxa"/>
          </w:tcPr>
          <w:p w:rsidR="007275F2" w:rsidRPr="004830D0" w:rsidRDefault="007275F2" w:rsidP="00EB0B9C">
            <w:pPr>
              <w:pStyle w:val="Pa0"/>
              <w:jc w:val="both"/>
              <w:rPr>
                <w:rStyle w:val="A11"/>
                <w:rFonts w:ascii="Calibri" w:hAnsi="Calibri" w:cs="Calibri"/>
                <w:sz w:val="20"/>
                <w:szCs w:val="20"/>
              </w:rPr>
            </w:pPr>
            <w:r w:rsidRPr="004830D0">
              <w:rPr>
                <w:rFonts w:ascii="Calibri" w:hAnsi="Calibri" w:cs="Calibri"/>
                <w:sz w:val="20"/>
                <w:szCs w:val="20"/>
              </w:rPr>
              <w:t>Utiliza técnicas e instrumentos relacionados con la cartografía o la estadística, y explica con argumentos la dinámica de configuración territorial y los factores o procesos involucrados en ella, tanto de Ecuador y América como del mundo. Analiza y explica las dinámicas demográficas que caracterizan el mundo actual y establece nexos con las características económicas, sociales, políticas, históricas y culturales de un determinado espacio territorial. Describe, ejemplifica y clasifica causas y consecuencias sociales y planetarias del deterioro ambiental.</w:t>
            </w:r>
          </w:p>
          <w:p w:rsidR="007275F2" w:rsidRPr="004830D0" w:rsidRDefault="007275F2" w:rsidP="00EB0B9C"/>
          <w:p w:rsidR="007275F2" w:rsidRPr="004830D0" w:rsidRDefault="007275F2" w:rsidP="00EB0B9C"/>
          <w:p w:rsidR="007275F2" w:rsidRPr="004830D0" w:rsidRDefault="007275F2" w:rsidP="00EB0B9C"/>
          <w:p w:rsidR="007275F2" w:rsidRPr="004830D0" w:rsidRDefault="007275F2" w:rsidP="00EB0B9C"/>
          <w:p w:rsidR="007275F2" w:rsidRPr="004830D0" w:rsidRDefault="007275F2" w:rsidP="00EB0B9C"/>
          <w:p w:rsidR="007275F2" w:rsidRPr="004830D0" w:rsidRDefault="007275F2" w:rsidP="00EB0B9C"/>
          <w:p w:rsidR="007275F2" w:rsidRPr="004830D0" w:rsidRDefault="007275F2" w:rsidP="00EB0B9C"/>
          <w:p w:rsidR="007275F2" w:rsidRPr="004830D0" w:rsidRDefault="007275F2" w:rsidP="00EB0B9C">
            <w:pPr>
              <w:jc w:val="center"/>
            </w:pPr>
          </w:p>
          <w:p w:rsidR="007275F2" w:rsidRPr="004830D0" w:rsidRDefault="007275F2" w:rsidP="00EB0B9C">
            <w:pPr>
              <w:jc w:val="center"/>
            </w:pPr>
          </w:p>
          <w:p w:rsidR="007275F2" w:rsidRPr="004830D0" w:rsidRDefault="007275F2" w:rsidP="00EB0B9C">
            <w:pPr>
              <w:jc w:val="center"/>
            </w:pPr>
          </w:p>
          <w:p w:rsidR="007275F2" w:rsidRPr="004830D0" w:rsidRDefault="007275F2" w:rsidP="00EB0B9C"/>
          <w:p w:rsidR="007275F2" w:rsidRPr="004830D0" w:rsidRDefault="007275F2" w:rsidP="00EB0B9C">
            <w:pPr>
              <w:rPr>
                <w:sz w:val="20"/>
                <w:szCs w:val="20"/>
              </w:rPr>
            </w:pPr>
          </w:p>
        </w:tc>
        <w:tc>
          <w:tcPr>
            <w:tcW w:w="2260" w:type="dxa"/>
          </w:tcPr>
          <w:p w:rsidR="007275F2" w:rsidRPr="004830D0" w:rsidRDefault="007275F2" w:rsidP="00EB0B9C">
            <w:pPr>
              <w:rPr>
                <w:color w:val="FF0000"/>
                <w:sz w:val="20"/>
                <w:szCs w:val="20"/>
              </w:rPr>
            </w:pPr>
            <w:r w:rsidRPr="004830D0">
              <w:rPr>
                <w:color w:val="000000" w:themeColor="text1"/>
                <w:sz w:val="20"/>
                <w:szCs w:val="20"/>
              </w:rPr>
              <w:t>EG.5.3.5. Describir los conocimientos estadísticos básicos para tabular los datos recabados en una investigación de campo.</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color w:val="000000" w:themeColor="text1"/>
                <w:sz w:val="20"/>
                <w:szCs w:val="20"/>
              </w:rPr>
            </w:pPr>
            <w:r w:rsidRPr="004830D0">
              <w:rPr>
                <w:color w:val="000000" w:themeColor="text1"/>
                <w:sz w:val="20"/>
                <w:szCs w:val="20"/>
              </w:rPr>
              <w:t>EG.5.3.6. Presentar la información obtenida en una investigación de campo de forma resumida y concisa, en función de su utilidad para la toma de decisiones</w:t>
            </w: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themeColor="text1"/>
                <w:sz w:val="20"/>
                <w:szCs w:val="20"/>
              </w:rPr>
            </w:pPr>
            <w:r w:rsidRPr="004830D0">
              <w:rPr>
                <w:color w:val="000000" w:themeColor="text1"/>
                <w:sz w:val="20"/>
                <w:szCs w:val="20"/>
              </w:rPr>
              <w:t xml:space="preserve">EG.5.3.7. Analizar estadísticamente la información de mercado (oferta y demanda) a </w:t>
            </w:r>
            <w:r w:rsidRPr="004830D0">
              <w:rPr>
                <w:color w:val="000000" w:themeColor="text1"/>
                <w:sz w:val="20"/>
                <w:szCs w:val="20"/>
              </w:rPr>
              <w:lastRenderedPageBreak/>
              <w:t>partir de la representación gráfica de los datos procesados en tablas, gráficas, histogramas, cálculo de frecuencias, diagramas, estudios de medidas de tendencia central (media, mediana, moda).</w:t>
            </w: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themeColor="text1"/>
                <w:sz w:val="20"/>
                <w:szCs w:val="20"/>
              </w:rPr>
            </w:pPr>
            <w:r w:rsidRPr="004830D0">
              <w:rPr>
                <w:color w:val="000000" w:themeColor="text1"/>
                <w:sz w:val="20"/>
                <w:szCs w:val="20"/>
              </w:rPr>
              <w:t>EG.5.3.8. Utilizar metodologías para interpretar datos estadísticos como fundamento para la toma de decisiones y la selección de las ideas de emprendimiento con mayor probabilidad de éxito.</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color w:val="000000" w:themeColor="text1"/>
                <w:sz w:val="20"/>
                <w:szCs w:val="20"/>
              </w:rPr>
            </w:pPr>
            <w:r w:rsidRPr="004830D0">
              <w:rPr>
                <w:color w:val="000000" w:themeColor="text1"/>
                <w:sz w:val="20"/>
                <w:szCs w:val="20"/>
              </w:rPr>
              <w:t>EG.5.5.1. Determinar la necesidad que la zona geográfica posee y la forma como el emprendimiento satisface dicha necesidad, como elemento fundamental para seleccionar una idea de negocio.</w:t>
            </w: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themeColor="text1"/>
                <w:sz w:val="20"/>
                <w:szCs w:val="20"/>
              </w:rPr>
            </w:pPr>
            <w:r w:rsidRPr="004830D0">
              <w:rPr>
                <w:color w:val="000000" w:themeColor="text1"/>
                <w:sz w:val="20"/>
                <w:szCs w:val="20"/>
              </w:rPr>
              <w:t>EG.5.5.3. Representar gráficamente la estructura organizacional y las principales funciones de las diferentes áreas del nuevo emprendimiento, para identificar los recursos huma-nos requeridos.</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color w:val="000000"/>
                <w:sz w:val="20"/>
                <w:szCs w:val="20"/>
              </w:rPr>
            </w:pPr>
          </w:p>
          <w:p w:rsidR="007275F2" w:rsidRPr="004830D0" w:rsidRDefault="007275F2" w:rsidP="00EB0B9C">
            <w:pPr>
              <w:rPr>
                <w:color w:val="000000" w:themeColor="text1"/>
                <w:sz w:val="20"/>
                <w:szCs w:val="20"/>
              </w:rPr>
            </w:pPr>
            <w:r w:rsidRPr="004830D0">
              <w:rPr>
                <w:color w:val="000000" w:themeColor="text1"/>
                <w:sz w:val="20"/>
                <w:szCs w:val="20"/>
              </w:rPr>
              <w:t>EG.5.5.8. Describir y explicar de forma sencilla el segmento de mercado que se desea alcanzar y sus características, para establecer estrategias adecuadas para convertirlo en cliente/usuario</w:t>
            </w:r>
          </w:p>
          <w:p w:rsidR="007275F2" w:rsidRPr="004830D0" w:rsidRDefault="007275F2" w:rsidP="00EB0B9C">
            <w:pPr>
              <w:rPr>
                <w:color w:val="FF0000"/>
                <w:sz w:val="20"/>
                <w:szCs w:val="20"/>
              </w:rPr>
            </w:pPr>
          </w:p>
          <w:p w:rsidR="007275F2" w:rsidRPr="004830D0" w:rsidRDefault="007275F2" w:rsidP="00EB0B9C">
            <w:pPr>
              <w:rPr>
                <w:sz w:val="20"/>
                <w:szCs w:val="20"/>
              </w:rPr>
            </w:pPr>
          </w:p>
        </w:tc>
        <w:tc>
          <w:tcPr>
            <w:tcW w:w="2127" w:type="dxa"/>
          </w:tcPr>
          <w:p w:rsidR="007275F2" w:rsidRPr="004830D0" w:rsidRDefault="007275F2" w:rsidP="00EB0B9C">
            <w:pPr>
              <w:rPr>
                <w:sz w:val="20"/>
                <w:szCs w:val="20"/>
              </w:rPr>
            </w:pPr>
            <w:r w:rsidRPr="004830D0">
              <w:rPr>
                <w:sz w:val="20"/>
                <w:szCs w:val="20"/>
              </w:rPr>
              <w:lastRenderedPageBreak/>
              <w:t>CE.EG.5.5. Aplica procesos estadísticos que permiten una buena interpretación de la información de mercado, para asegurar más probabilidad de éxito en un emprendimiento</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CE.EG.5.5. Aplica procesos estadísticos que permiten una buena interpretación de la información de mercado, para asegurar más probabilidad de éxito en un emprendimiento</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CE.EG.5.5. Aplica procesos estadísticos que permiten una buena interpretación de la información de mercado, para asegurar más probabilidad de éxito en un emprendimiento</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CE.EG.5.5. Aplica procesos estadísticos que permiten una buena interpretación de la información de mercado, para asegurar más probabilidad de éxito en un emprendimiento</w:t>
            </w:r>
          </w:p>
          <w:p w:rsidR="007275F2" w:rsidRPr="004830D0" w:rsidRDefault="007275F2" w:rsidP="00EB0B9C">
            <w:pPr>
              <w:rPr>
                <w:sz w:val="20"/>
                <w:szCs w:val="20"/>
              </w:rPr>
            </w:pPr>
          </w:p>
          <w:p w:rsidR="007275F2" w:rsidRPr="004830D0" w:rsidRDefault="007275F2" w:rsidP="00EB0B9C">
            <w:pPr>
              <w:jc w:val="center"/>
              <w:rPr>
                <w:sz w:val="20"/>
                <w:szCs w:val="20"/>
              </w:rPr>
            </w:pPr>
          </w:p>
          <w:p w:rsidR="007275F2" w:rsidRPr="004830D0" w:rsidRDefault="007275F2" w:rsidP="00EB0B9C">
            <w:pPr>
              <w:jc w:val="center"/>
              <w:rPr>
                <w:sz w:val="20"/>
                <w:szCs w:val="20"/>
              </w:rPr>
            </w:pPr>
          </w:p>
          <w:p w:rsidR="007275F2" w:rsidRPr="004830D0" w:rsidRDefault="007275F2" w:rsidP="00EB0B9C">
            <w:pPr>
              <w:jc w:val="center"/>
              <w:rPr>
                <w:sz w:val="20"/>
                <w:szCs w:val="20"/>
              </w:rPr>
            </w:pPr>
          </w:p>
          <w:p w:rsidR="007275F2" w:rsidRPr="004830D0" w:rsidRDefault="007275F2" w:rsidP="00EB0B9C">
            <w:pPr>
              <w:jc w:val="center"/>
              <w:rPr>
                <w:sz w:val="20"/>
                <w:szCs w:val="20"/>
              </w:rPr>
            </w:pPr>
          </w:p>
          <w:p w:rsidR="007275F2" w:rsidRPr="004830D0" w:rsidRDefault="007275F2" w:rsidP="00EB0B9C">
            <w:pPr>
              <w:jc w:val="center"/>
              <w:rPr>
                <w:sz w:val="20"/>
                <w:szCs w:val="20"/>
              </w:rPr>
            </w:pPr>
          </w:p>
          <w:p w:rsidR="007275F2" w:rsidRPr="004830D0" w:rsidRDefault="007275F2" w:rsidP="00EB0B9C">
            <w:pPr>
              <w:jc w:val="center"/>
              <w:rPr>
                <w:sz w:val="20"/>
                <w:szCs w:val="20"/>
              </w:rPr>
            </w:pPr>
          </w:p>
          <w:p w:rsidR="007275F2" w:rsidRPr="004830D0" w:rsidRDefault="007275F2" w:rsidP="00EB0B9C">
            <w:pPr>
              <w:jc w:val="center"/>
              <w:rPr>
                <w:sz w:val="20"/>
                <w:szCs w:val="20"/>
              </w:rPr>
            </w:pPr>
          </w:p>
          <w:p w:rsidR="007275F2" w:rsidRPr="004830D0" w:rsidRDefault="007275F2" w:rsidP="00EB0B9C">
            <w:pPr>
              <w:jc w:val="center"/>
              <w:rPr>
                <w:sz w:val="20"/>
                <w:szCs w:val="20"/>
              </w:rPr>
            </w:pPr>
          </w:p>
          <w:p w:rsidR="007275F2" w:rsidRPr="004830D0" w:rsidRDefault="007275F2" w:rsidP="00EB0B9C">
            <w:pPr>
              <w:jc w:val="cente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CE.EG.5.4. Detecta, por medio de la investigación de campo, la necesidad de productos o servicios en un mercado, para asegurar un ciclo de vida duradero</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CE.EG.5.6. Precisa una planificación de personal adecuada para elevar el rendimiento del emprendimiento</w:t>
            </w:r>
          </w:p>
          <w:p w:rsidR="007275F2" w:rsidRPr="004830D0" w:rsidRDefault="007275F2" w:rsidP="00EB0B9C">
            <w:pPr>
              <w:jc w:val="cente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CE.EG.5.4. Detecta, por medio de la investigación de campo, la necesidad de productos o servicios en un mercado, para asegurar un ciclo de vida duradero.</w:t>
            </w:r>
          </w:p>
        </w:tc>
        <w:tc>
          <w:tcPr>
            <w:tcW w:w="1701" w:type="dxa"/>
          </w:tcPr>
          <w:p w:rsidR="007275F2" w:rsidRPr="004830D0" w:rsidRDefault="007275F2" w:rsidP="00EB0B9C">
            <w:pPr>
              <w:rPr>
                <w:sz w:val="20"/>
                <w:szCs w:val="20"/>
              </w:rPr>
            </w:pPr>
            <w:r w:rsidRPr="004830D0">
              <w:rPr>
                <w:sz w:val="20"/>
                <w:szCs w:val="20"/>
              </w:rPr>
              <w:lastRenderedPageBreak/>
              <w:t>I.EG.5.5.1. Presenta la información de mercado (oferta y demanda) a través de la representación gráfica de los datos procesados, en tablas, gráficas, histogramas, cálculo de frecuencias, diagramas, y estudios de medidas de tendencia central (media, mediana, moda), así como la información obtenida en la investigación de campo de forma resumida y concisa, de tal manera que se facilite la toma de decisiones. (I.2., I.4.)</w:t>
            </w: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 xml:space="preserve">I.EG.5.5.1. Presenta la información de mercado (oferta y demanda) a través de la representación gráfica de los datos procesados, en tablas, gráficas, histogramas, cálculo de frecuencias, diagramas, y estudios de medidas de tendencia central (media, mediana, moda), así como la información obtenida en la </w:t>
            </w:r>
            <w:r w:rsidRPr="004830D0">
              <w:rPr>
                <w:sz w:val="20"/>
                <w:szCs w:val="20"/>
              </w:rPr>
              <w:lastRenderedPageBreak/>
              <w:t>investigación de campo de forma resumida y concisa, de tal manera que se facilite la toma de decisiones. (I.2., I.4.)</w:t>
            </w: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I.EG.5.5.1. Presenta la información de mercado (oferta y demanda) a través de la representación gráfica de los datos procesados, en tablas, gráficas, histogramas, cálculo de frecuencias, diagramas, y estudios de medidas de tendencia central (media, mediana, moda), así como la información obtenida en la investigación de campo de forma resumida y concisa, de tal manera que se facilite la toma de decisiones. (I.2., I.4.)</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 xml:space="preserve">I.EG.5.5.1. Presenta la información de mercado (oferta y demanda) a través de la representación gráfica de los datos procesados, en tablas, gráficas, histogramas, </w:t>
            </w:r>
            <w:r w:rsidRPr="004830D0">
              <w:rPr>
                <w:sz w:val="20"/>
                <w:szCs w:val="20"/>
              </w:rPr>
              <w:lastRenderedPageBreak/>
              <w:t>cálculo de frecuencias, diagramas, y estudios de medidas de tendencia central (media, mediana, moda), así como la información obtenida en la investigación de campo de forma resumida y concisa, de tal manera que se facilite la toma de decisiones. (I.2., I.4.)</w:t>
            </w: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I.EG.5.4.1. Determina, en una zona geográfica, la necesidad de un determinado bien o servicio para convertirla en su cliente frecuente. (S.4., S.1.)</w:t>
            </w: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 xml:space="preserve">I.EG.5.6.1. Valora, de acuerdo con un criterio administrativo, la responsabilidad social en la planificación de los recursos humanos (estructura organizacional, proceso de contratación, capacitación, deberes y derechos laborales, despido) y diagrama una estructura organizacional óptima para un emprendimiento. </w:t>
            </w:r>
            <w:r w:rsidRPr="004830D0">
              <w:rPr>
                <w:sz w:val="20"/>
                <w:szCs w:val="20"/>
              </w:rPr>
              <w:lastRenderedPageBreak/>
              <w:t>(I.4, S.3.)</w:t>
            </w: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I.EG.5.4.1. Determina, en una zona geográfica, la necesidad de un determinado bien o servicio para convertirla en su cliente frecuente. (S.4., S.1.)</w:t>
            </w:r>
          </w:p>
        </w:tc>
      </w:tr>
      <w:tr w:rsidR="007275F2" w:rsidRPr="004830D0" w:rsidTr="00EB0B9C">
        <w:tc>
          <w:tcPr>
            <w:tcW w:w="1713" w:type="dxa"/>
            <w:vMerge/>
          </w:tcPr>
          <w:p w:rsidR="007275F2" w:rsidRPr="004830D0" w:rsidRDefault="007275F2" w:rsidP="00EB0B9C"/>
        </w:tc>
        <w:tc>
          <w:tcPr>
            <w:tcW w:w="1692" w:type="dxa"/>
          </w:tcPr>
          <w:p w:rsidR="007275F2" w:rsidRPr="004830D0" w:rsidRDefault="007275F2" w:rsidP="00EB0B9C">
            <w:pPr>
              <w:pStyle w:val="Pa0"/>
              <w:jc w:val="both"/>
              <w:rPr>
                <w:rStyle w:val="A11"/>
                <w:rFonts w:asciiTheme="minorHAnsi" w:hAnsiTheme="minorHAnsi" w:cstheme="minorHAnsi"/>
                <w:sz w:val="20"/>
                <w:szCs w:val="20"/>
              </w:rPr>
            </w:pPr>
            <w:r w:rsidRPr="004830D0">
              <w:rPr>
                <w:rFonts w:asciiTheme="minorHAnsi" w:hAnsiTheme="minorHAnsi" w:cstheme="minorHAnsi"/>
                <w:sz w:val="20"/>
                <w:szCs w:val="20"/>
              </w:rPr>
              <w:t>Gestiona y evalúa acciones en la vida cotidiana de defensa y recuperación del equilibrio ecológico y de la conservación del patrimonio natural y cultural de un espacio geográfico determinado, nacional o mundial</w:t>
            </w:r>
          </w:p>
        </w:tc>
        <w:tc>
          <w:tcPr>
            <w:tcW w:w="2260" w:type="dxa"/>
          </w:tcPr>
          <w:p w:rsidR="007275F2" w:rsidRPr="004830D0" w:rsidRDefault="007275F2" w:rsidP="00EB0B9C">
            <w:pPr>
              <w:rPr>
                <w:color w:val="000000" w:themeColor="text1"/>
                <w:sz w:val="20"/>
                <w:szCs w:val="20"/>
              </w:rPr>
            </w:pPr>
            <w:r w:rsidRPr="004830D0">
              <w:rPr>
                <w:color w:val="000000" w:themeColor="text1"/>
                <w:sz w:val="20"/>
                <w:szCs w:val="20"/>
              </w:rPr>
              <w:t>EG.5.3.1. Proponer y definir productos o servicios determinados por las necesidades de su entorno.</w:t>
            </w:r>
          </w:p>
          <w:p w:rsidR="007275F2" w:rsidRPr="004830D0" w:rsidRDefault="007275F2" w:rsidP="00EB0B9C">
            <w:pPr>
              <w:rPr>
                <w:color w:val="000000" w:themeColor="text1"/>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themeColor="text1"/>
                <w:sz w:val="20"/>
                <w:szCs w:val="20"/>
              </w:rPr>
            </w:pPr>
            <w:r w:rsidRPr="004830D0">
              <w:rPr>
                <w:color w:val="000000" w:themeColor="text1"/>
                <w:sz w:val="20"/>
                <w:szCs w:val="20"/>
              </w:rPr>
              <w:t>EG.5.5.2. Exponer, de forma sintética y sencilla, el bien o servicio seleccionado (idea de emprendimiento) y sus características principales, de tal manera que, en un lapso muy corto, se genere impacto entre quienes escuchan.</w:t>
            </w: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FF0000"/>
                <w:sz w:val="20"/>
                <w:szCs w:val="20"/>
              </w:rPr>
            </w:pPr>
            <w:r w:rsidRPr="004830D0">
              <w:rPr>
                <w:sz w:val="20"/>
                <w:szCs w:val="20"/>
              </w:rPr>
              <w:t>EG.5.5.16. Calcular el punto de equilibrio de una empresa a partir de la identificación de costos unitarios</w:t>
            </w:r>
            <w:r w:rsidRPr="004830D0">
              <w:rPr>
                <w:color w:val="FF0000"/>
                <w:sz w:val="20"/>
                <w:szCs w:val="20"/>
              </w:rPr>
              <w:t>.</w:t>
            </w:r>
          </w:p>
          <w:p w:rsidR="007275F2" w:rsidRPr="004830D0" w:rsidRDefault="007275F2" w:rsidP="00EB0B9C">
            <w:pPr>
              <w:rPr>
                <w:sz w:val="20"/>
                <w:szCs w:val="20"/>
              </w:rPr>
            </w:pPr>
          </w:p>
        </w:tc>
        <w:tc>
          <w:tcPr>
            <w:tcW w:w="2127" w:type="dxa"/>
          </w:tcPr>
          <w:p w:rsidR="007275F2" w:rsidRPr="004830D0" w:rsidRDefault="007275F2" w:rsidP="00EB0B9C">
            <w:pPr>
              <w:rPr>
                <w:sz w:val="20"/>
                <w:szCs w:val="20"/>
              </w:rPr>
            </w:pPr>
            <w:r w:rsidRPr="004830D0">
              <w:rPr>
                <w:sz w:val="20"/>
                <w:szCs w:val="20"/>
              </w:rPr>
              <w:t>CE.EG.5.4. Detecta, por medio de la investigación de campo, la necesidad de productos o servicios en un mercado, para asegurar un ciclo de vida duradero.</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CE.EG.5.8. Ofrece un nuevo producto o servicio que impacte un segmento de mercado definido</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CE.EG.5.10. Determina la capacidad de comercialización del emprendimiento a partir de una planificación financiera.</w:t>
            </w:r>
          </w:p>
        </w:tc>
        <w:tc>
          <w:tcPr>
            <w:tcW w:w="1701" w:type="dxa"/>
          </w:tcPr>
          <w:p w:rsidR="007275F2" w:rsidRPr="004830D0" w:rsidRDefault="007275F2" w:rsidP="00EB0B9C">
            <w:pPr>
              <w:rPr>
                <w:sz w:val="20"/>
                <w:szCs w:val="20"/>
              </w:rPr>
            </w:pPr>
            <w:r w:rsidRPr="004830D0">
              <w:rPr>
                <w:sz w:val="20"/>
                <w:szCs w:val="20"/>
              </w:rPr>
              <w:t>I.EG.5.4.1. Determina, en una zona geográfica, la necesidad de un determinado bien o servicio para convertirla en su cliente frecuente. (S.4., S.1.)</w:t>
            </w: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I.EG.5.8.1. Realiza una mezcla adecuada de las variables de mercado (producto, precio, plaza, promoción y personalización) para un bien o servicio nuevo que presenta a un segmento de mercado específico mediante mecanismos de comunicación eficaces. (I.3., S.1.)</w:t>
            </w: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 xml:space="preserve">I.EG.5.10.2. Aplica las TIC en proyecciones de efectivo con experiencia en incrementos paulatinos y ciclicidad del mercado (considerando las </w:t>
            </w:r>
            <w:r w:rsidRPr="004830D0">
              <w:rPr>
                <w:sz w:val="20"/>
                <w:szCs w:val="20"/>
              </w:rPr>
              <w:lastRenderedPageBreak/>
              <w:t>unidades vendidas y los precios de venta), para establecer el monto de ingresos futuros del emprendimiento. (I.3., I.2.)</w:t>
            </w:r>
          </w:p>
        </w:tc>
      </w:tr>
      <w:tr w:rsidR="007275F2" w:rsidRPr="004830D0" w:rsidTr="00EB0B9C">
        <w:tc>
          <w:tcPr>
            <w:tcW w:w="1713" w:type="dxa"/>
            <w:vMerge w:val="restart"/>
          </w:tcPr>
          <w:p w:rsidR="007275F2" w:rsidRPr="004830D0" w:rsidRDefault="007275F2" w:rsidP="00EB0B9C">
            <w:pPr>
              <w:spacing w:line="259" w:lineRule="auto"/>
              <w:rPr>
                <w:lang w:val="es-EC"/>
              </w:rPr>
            </w:pPr>
            <w:r w:rsidRPr="004830D0">
              <w:rPr>
                <w:lang w:val="es-EC"/>
              </w:rPr>
              <w:lastRenderedPageBreak/>
              <w:t>DOMINIO C. CONVIVENCIA SOCIAL Y DESARROLLO HUMANO</w:t>
            </w:r>
          </w:p>
          <w:p w:rsidR="007275F2" w:rsidRPr="004830D0" w:rsidRDefault="007275F2" w:rsidP="00EB0B9C">
            <w:pPr>
              <w:spacing w:line="259" w:lineRule="auto"/>
              <w:rPr>
                <w:lang w:val="es-EC"/>
              </w:rPr>
            </w:pPr>
          </w:p>
        </w:tc>
        <w:tc>
          <w:tcPr>
            <w:tcW w:w="1692" w:type="dxa"/>
          </w:tcPr>
          <w:p w:rsidR="007275F2" w:rsidRPr="004830D0" w:rsidRDefault="007275F2" w:rsidP="00EB0B9C">
            <w:pPr>
              <w:pStyle w:val="Pa0"/>
              <w:jc w:val="both"/>
              <w:rPr>
                <w:rStyle w:val="A11"/>
                <w:rFonts w:asciiTheme="minorHAnsi" w:hAnsiTheme="minorHAnsi" w:cstheme="minorHAnsi"/>
                <w:sz w:val="20"/>
                <w:szCs w:val="20"/>
              </w:rPr>
            </w:pPr>
            <w:r w:rsidRPr="004830D0">
              <w:rPr>
                <w:rFonts w:asciiTheme="minorHAnsi" w:hAnsiTheme="minorHAnsi" w:cstheme="minorHAnsi"/>
                <w:sz w:val="20"/>
                <w:szCs w:val="20"/>
              </w:rPr>
              <w:t>Contrasta y selecciona información de diversas fuentes, formula hipótesis y argumenta sobre problemas sociales, ambientales y de la ciudadanía. Comunica juicios críticos, conclusiones y resultados, de forma argumentada, a través de la producción de textos escritos y de varias formas de expresión oral, que reflejen proyectos de investigación sobre la práctica y promoción de la equidad, justicia social, cultura de paz, derechos humanos y otros ámbitos de interés social</w:t>
            </w:r>
          </w:p>
        </w:tc>
        <w:tc>
          <w:tcPr>
            <w:tcW w:w="2260" w:type="dxa"/>
          </w:tcPr>
          <w:p w:rsidR="007275F2" w:rsidRPr="004830D0" w:rsidRDefault="007275F2" w:rsidP="00EB0B9C">
            <w:pPr>
              <w:jc w:val="both"/>
              <w:rPr>
                <w:color w:val="000000" w:themeColor="text1"/>
                <w:sz w:val="20"/>
                <w:szCs w:val="20"/>
              </w:rPr>
            </w:pPr>
            <w:r w:rsidRPr="004830D0">
              <w:rPr>
                <w:color w:val="000000" w:themeColor="text1"/>
                <w:sz w:val="20"/>
                <w:szCs w:val="20"/>
              </w:rPr>
              <w:t>EG.5.1.1. Describir y explicar los conceptos financieros básicos de un emprendimiento, como “ingresos”, “costos”, “gastos” e “inversión”, “punto de equilibrio” y sus proyecciones futuras como elemento fundamental para las proyecciones.</w:t>
            </w:r>
          </w:p>
          <w:p w:rsidR="007275F2" w:rsidRPr="004830D0" w:rsidRDefault="007275F2" w:rsidP="00EB0B9C">
            <w:pPr>
              <w:rPr>
                <w:sz w:val="20"/>
                <w:szCs w:val="20"/>
              </w:rPr>
            </w:pPr>
          </w:p>
          <w:p w:rsidR="007275F2" w:rsidRPr="004830D0" w:rsidRDefault="007275F2" w:rsidP="00EB0B9C">
            <w:pPr>
              <w:rPr>
                <w:color w:val="FF0000"/>
                <w:sz w:val="20"/>
                <w:szCs w:val="20"/>
              </w:rPr>
            </w:pPr>
            <w:r w:rsidRPr="004830D0">
              <w:rPr>
                <w:color w:val="000000" w:themeColor="text1"/>
                <w:sz w:val="20"/>
                <w:szCs w:val="20"/>
              </w:rPr>
              <w:t>EG.5.1.4. Deducir la importancia de la contabilidad como elemento de control financiero del emprendimiento</w:t>
            </w:r>
            <w:r w:rsidRPr="004830D0">
              <w:rPr>
                <w:color w:val="FF0000"/>
                <w:sz w:val="20"/>
                <w:szCs w:val="20"/>
              </w:rPr>
              <w:t>.</w:t>
            </w: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FF0000"/>
                <w:sz w:val="20"/>
                <w:szCs w:val="20"/>
              </w:rPr>
            </w:pPr>
            <w:r w:rsidRPr="004830D0">
              <w:rPr>
                <w:color w:val="000000" w:themeColor="text1"/>
                <w:sz w:val="20"/>
                <w:szCs w:val="20"/>
              </w:rPr>
              <w:t>EG.5.1.5. Explicar las principales normas contables, relacionadas con la partida doble, para establecer los impactos en las cuentas</w:t>
            </w:r>
            <w:r w:rsidRPr="004830D0">
              <w:rPr>
                <w:color w:val="FF0000"/>
                <w:sz w:val="20"/>
                <w:szCs w:val="20"/>
              </w:rPr>
              <w:t>.</w:t>
            </w:r>
          </w:p>
          <w:p w:rsidR="007275F2" w:rsidRPr="004830D0" w:rsidRDefault="007275F2" w:rsidP="00EB0B9C">
            <w:pPr>
              <w:rPr>
                <w:color w:val="FF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r w:rsidRPr="004830D0">
              <w:rPr>
                <w:color w:val="000000" w:themeColor="text1"/>
                <w:sz w:val="20"/>
                <w:szCs w:val="20"/>
              </w:rPr>
              <w:t xml:space="preserve">EG.5.1.6. Clasificar las principales cuentas contables con su </w:t>
            </w:r>
            <w:r w:rsidRPr="004830D0">
              <w:rPr>
                <w:color w:val="000000" w:themeColor="text1"/>
                <w:sz w:val="20"/>
                <w:szCs w:val="20"/>
              </w:rPr>
              <w:lastRenderedPageBreak/>
              <w:t>respectivo nombre para personificarlas, mediante la de-terminación de la naturaleza de su función en los asientos contables, tales como caja, bancos, cuentas por cobrar, inventarios, activos fijos, depreciación, capital, cuentas por pagar, préstamos bancarios, capital</w:t>
            </w:r>
            <w:r w:rsidRPr="004830D0">
              <w:rPr>
                <w:color w:val="FF0000"/>
                <w:sz w:val="20"/>
                <w:szCs w:val="20"/>
              </w:rPr>
              <w:t>.</w:t>
            </w:r>
          </w:p>
          <w:p w:rsidR="007275F2" w:rsidRPr="004830D0" w:rsidRDefault="007275F2" w:rsidP="00EB0B9C">
            <w:pPr>
              <w:rPr>
                <w:color w:val="000000"/>
                <w:sz w:val="20"/>
                <w:szCs w:val="20"/>
              </w:rPr>
            </w:pPr>
          </w:p>
          <w:p w:rsidR="007275F2" w:rsidRPr="004830D0" w:rsidRDefault="007275F2" w:rsidP="00EB0B9C">
            <w:pPr>
              <w:rPr>
                <w:color w:val="FF0000"/>
                <w:sz w:val="20"/>
                <w:szCs w:val="20"/>
              </w:rPr>
            </w:pPr>
            <w:r w:rsidRPr="004830D0">
              <w:rPr>
                <w:color w:val="000000" w:themeColor="text1"/>
                <w:sz w:val="20"/>
                <w:szCs w:val="20"/>
              </w:rPr>
              <w:t>EG.5.1.7. Identificar los componentes básicos del activo, pasivo, patrimonio, ingresos, costos y gastos, de acuerdo con la normativa contable, para clasificar adecuadamente las cuentas contables</w:t>
            </w:r>
            <w:r w:rsidRPr="004830D0">
              <w:rPr>
                <w:color w:val="FF0000"/>
                <w:sz w:val="20"/>
                <w:szCs w:val="20"/>
              </w:rPr>
              <w:t>.</w:t>
            </w: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themeColor="text1"/>
                <w:sz w:val="20"/>
                <w:szCs w:val="20"/>
              </w:rPr>
            </w:pPr>
            <w:r w:rsidRPr="004830D0">
              <w:rPr>
                <w:color w:val="000000" w:themeColor="text1"/>
                <w:sz w:val="20"/>
                <w:szCs w:val="20"/>
              </w:rPr>
              <w:t>EG.5.1.8. Interpretar las cuentas contables mediante la identificación de los cambios que causan las transacciones en los activos, pasivos y patrimonios, reflejados en la cuenta por partida doble.</w:t>
            </w: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FF0000"/>
                <w:sz w:val="20"/>
                <w:szCs w:val="20"/>
              </w:rPr>
            </w:pPr>
            <w:r w:rsidRPr="004830D0">
              <w:rPr>
                <w:color w:val="000000" w:themeColor="text1"/>
                <w:sz w:val="20"/>
                <w:szCs w:val="20"/>
              </w:rPr>
              <w:t>EG.5.1.9. Elaborar un balance general básico mediante la aplicación de los principios, conceptos y técnicas contables y la normatividad vigente</w:t>
            </w:r>
            <w:r w:rsidRPr="004830D0">
              <w:rPr>
                <w:color w:val="FF0000"/>
                <w:sz w:val="20"/>
                <w:szCs w:val="20"/>
              </w:rPr>
              <w:t>.</w:t>
            </w: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color w:val="000000" w:themeColor="text1"/>
                <w:sz w:val="20"/>
                <w:szCs w:val="20"/>
              </w:rPr>
              <w:t>EG.5.1.10. Elaborar un estado de pérdidas y ganancias básico mediante la aplicación de las cuentas contables y la ecuación contable en un caso de estudio</w:t>
            </w:r>
            <w:r w:rsidRPr="004830D0">
              <w:rPr>
                <w:sz w:val="20"/>
                <w:szCs w:val="20"/>
              </w:rPr>
              <w:t>.</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color w:val="000000"/>
                <w:sz w:val="20"/>
                <w:szCs w:val="20"/>
              </w:rPr>
            </w:pPr>
          </w:p>
          <w:p w:rsidR="007275F2" w:rsidRPr="004830D0" w:rsidRDefault="007275F2" w:rsidP="00EB0B9C">
            <w:pPr>
              <w:rPr>
                <w:color w:val="FF0000"/>
                <w:sz w:val="20"/>
                <w:szCs w:val="20"/>
              </w:rPr>
            </w:pPr>
            <w:r w:rsidRPr="004830D0">
              <w:rPr>
                <w:color w:val="000000" w:themeColor="text1"/>
                <w:sz w:val="20"/>
                <w:szCs w:val="20"/>
              </w:rPr>
              <w:t>EG.5.3.2. Describir y explicar los componentes del diseño de la investigación de campo para obtener información certera sobre el tema que se desee investigar o profundizar</w:t>
            </w:r>
            <w:r w:rsidRPr="004830D0">
              <w:rPr>
                <w:color w:val="FF0000"/>
                <w:sz w:val="20"/>
                <w:szCs w:val="20"/>
              </w:rPr>
              <w:t>.</w:t>
            </w: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FF0000"/>
                <w:sz w:val="20"/>
                <w:szCs w:val="20"/>
              </w:rPr>
            </w:pPr>
            <w:r w:rsidRPr="004830D0">
              <w:rPr>
                <w:color w:val="000000" w:themeColor="text1"/>
                <w:sz w:val="20"/>
                <w:szCs w:val="20"/>
              </w:rPr>
              <w:t>EG.5.3.3. Diseñar los instrumentos de investigación que se aplicarán para obtener información de campo que permita direccionar las ideas del emprendimiento</w:t>
            </w:r>
            <w:r w:rsidRPr="004830D0">
              <w:rPr>
                <w:color w:val="FF0000"/>
                <w:sz w:val="20"/>
                <w:szCs w:val="20"/>
              </w:rPr>
              <w:t>.</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color w:val="FF0000"/>
                <w:sz w:val="20"/>
                <w:szCs w:val="20"/>
              </w:rPr>
            </w:pPr>
            <w:r w:rsidRPr="004830D0">
              <w:rPr>
                <w:color w:val="000000" w:themeColor="text1"/>
                <w:sz w:val="20"/>
                <w:szCs w:val="20"/>
              </w:rPr>
              <w:t xml:space="preserve">EG.5.3.4. Ejecutar una investigación de campo entre los clientes potenciales/usuarios determinados, para establecer las necesidades de la zona geográfica, de tal manera que se </w:t>
            </w:r>
            <w:r w:rsidRPr="004830D0">
              <w:rPr>
                <w:color w:val="000000" w:themeColor="text1"/>
                <w:sz w:val="20"/>
                <w:szCs w:val="20"/>
              </w:rPr>
              <w:lastRenderedPageBreak/>
              <w:t>determinen las ideas potenciales de emprendimiento</w:t>
            </w:r>
            <w:r w:rsidRPr="004830D0">
              <w:rPr>
                <w:color w:val="FF0000"/>
                <w:sz w:val="20"/>
                <w:szCs w:val="20"/>
              </w:rPr>
              <w:t>.</w:t>
            </w: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themeColor="text1"/>
                <w:sz w:val="20"/>
                <w:szCs w:val="20"/>
              </w:rPr>
            </w:pPr>
            <w:r w:rsidRPr="004830D0">
              <w:rPr>
                <w:color w:val="000000" w:themeColor="text1"/>
                <w:sz w:val="20"/>
                <w:szCs w:val="20"/>
              </w:rPr>
              <w:t>EG.5.4.4. Analizar conceptos básicos de economía (“inflación”, “oferta”, “demanda”, “mercado”, “empleo”, etc.) con el fin de establecer su impacto en las decisiones relativas al emprendimiento.</w:t>
            </w:r>
          </w:p>
          <w:p w:rsidR="007275F2" w:rsidRPr="004830D0" w:rsidRDefault="007275F2" w:rsidP="00EB0B9C">
            <w:pPr>
              <w:rPr>
                <w:color w:val="FF0000"/>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themeColor="text1"/>
                <w:sz w:val="20"/>
                <w:szCs w:val="20"/>
              </w:rPr>
            </w:pPr>
            <w:r w:rsidRPr="004830D0">
              <w:rPr>
                <w:color w:val="000000" w:themeColor="text1"/>
                <w:sz w:val="20"/>
                <w:szCs w:val="20"/>
              </w:rPr>
              <w:t>EG.5.4.5. Aplicar principios básicos de microeconomía en el desarrollo de emprendimientos, como elemento para la toma de decisiones.</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color w:val="000000"/>
                <w:sz w:val="20"/>
                <w:szCs w:val="20"/>
              </w:rPr>
            </w:pPr>
          </w:p>
          <w:p w:rsidR="007275F2" w:rsidRPr="004830D0" w:rsidRDefault="007275F2" w:rsidP="00EB0B9C">
            <w:pPr>
              <w:rPr>
                <w:color w:val="000000" w:themeColor="text1"/>
                <w:sz w:val="20"/>
                <w:szCs w:val="20"/>
              </w:rPr>
            </w:pPr>
            <w:r w:rsidRPr="004830D0">
              <w:rPr>
                <w:color w:val="000000" w:themeColor="text1"/>
                <w:sz w:val="20"/>
                <w:szCs w:val="20"/>
              </w:rPr>
              <w:t>EG.5.4.6. Analizar y aplicar los conceptos de “ingresos y costos marginales” en un proyecto de emprendimiento (costos hundidos) y su impacto en la rentabilidad del mismo.</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color w:val="FF0000"/>
                <w:sz w:val="20"/>
                <w:szCs w:val="20"/>
              </w:rPr>
            </w:pPr>
            <w:r w:rsidRPr="004830D0">
              <w:rPr>
                <w:color w:val="4BACC6" w:themeColor="accent5"/>
                <w:sz w:val="20"/>
                <w:szCs w:val="20"/>
              </w:rPr>
              <w:t xml:space="preserve">EG.5.5.12. Utilizar </w:t>
            </w:r>
            <w:r w:rsidRPr="004830D0">
              <w:rPr>
                <w:color w:val="4BACC6" w:themeColor="accent5"/>
                <w:sz w:val="20"/>
                <w:szCs w:val="20"/>
              </w:rPr>
              <w:lastRenderedPageBreak/>
              <w:t>metodologías para elaborar proyecciones de costos y gastos, que permitan establecer el monto necesario para cumplir con estas obligaciones de fondos futuros</w:t>
            </w:r>
            <w:r w:rsidRPr="004830D0">
              <w:rPr>
                <w:color w:val="FF0000"/>
                <w:sz w:val="20"/>
                <w:szCs w:val="20"/>
              </w:rPr>
              <w:t>.</w:t>
            </w:r>
          </w:p>
          <w:p w:rsidR="007275F2" w:rsidRPr="004830D0" w:rsidRDefault="007275F2" w:rsidP="00EB0B9C">
            <w:pPr>
              <w:rPr>
                <w:sz w:val="20"/>
                <w:szCs w:val="20"/>
              </w:rPr>
            </w:pPr>
          </w:p>
        </w:tc>
        <w:tc>
          <w:tcPr>
            <w:tcW w:w="2127" w:type="dxa"/>
          </w:tcPr>
          <w:p w:rsidR="007275F2" w:rsidRPr="004830D0" w:rsidRDefault="007275F2" w:rsidP="00EB0B9C">
            <w:pPr>
              <w:rPr>
                <w:color w:val="000000"/>
                <w:sz w:val="20"/>
                <w:szCs w:val="20"/>
              </w:rPr>
            </w:pPr>
            <w:r w:rsidRPr="004830D0">
              <w:rPr>
                <w:color w:val="000000"/>
                <w:sz w:val="20"/>
                <w:szCs w:val="20"/>
              </w:rPr>
              <w:lastRenderedPageBreak/>
              <w:t>CE.EG.5.1. Utiliza los conceptos básicos contables para conocer el futuro financiero de un emprendimiento y determinar el capital de trabajo necesario.</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CE.EG.5.2. Construye estados financieros (balance general y estado de pérdidas y ganancias) por medio de los cambios en las transacciones contables, basándose en la normativa contable y tributaria vigente.</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CE.EG.5.2. Construye estados financieros (balance general y estado de pérdidas y ganancias) por medio de los cambios en las transacciones contables, basándose en la normativa contable y tributaria vigente.</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 xml:space="preserve">CE.EG.5.2. Construye estados financieros (balance general y estado de pérdidas y ganancias) por medio de los cambios en las </w:t>
            </w:r>
            <w:r w:rsidRPr="004830D0">
              <w:rPr>
                <w:sz w:val="20"/>
                <w:szCs w:val="20"/>
              </w:rPr>
              <w:lastRenderedPageBreak/>
              <w:t>transacciones contables, basándose en la normativa contable y tributaria vigente.</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CE.EG.5.2. Construye estados financieros (balance general y estado de pérdidas y ganancias) por medio de los cambios en las transacciones contables, basándose en la normativa contable y tributaria vigente.</w:t>
            </w: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CE.EG.5.2. Construye estados financieros (balance general y estado de pérdidas y ganancias) por medio de los cambios en las transacciones contables, basándose en la normativa contable y tributaria vigente.</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CE.EG.5.2. Construye estados financieros (balance general y estado de pérdidas y ganancias) por medio de los cambios en las transacciones contables, basándose en la normativa contable y tributaria vigente.</w:t>
            </w: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 xml:space="preserve">CE.EG.5.2. Construye estados financieros (balance general y estado de pérdidas y ganancias) por medio de los cambios en las transacciones </w:t>
            </w:r>
            <w:r w:rsidRPr="004830D0">
              <w:rPr>
                <w:sz w:val="20"/>
                <w:szCs w:val="20"/>
              </w:rPr>
              <w:lastRenderedPageBreak/>
              <w:t>contables, basándose en la normativa contable y tributaria vigente.</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CE.EG.5.4. Detecta, por medio de la investigación de campo, la necesidad de productos o servicios en un mercado, para asegurar un ciclo de vida duradero.</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CE.EG.5.4. Detecta, por medio de la investigación de campo, la necesidad de productos o servicios en un mercado, para asegurar un ciclo de vida duradero.</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CE.EG.5.4. Detecta, por medio de la investigación de campo, la necesidad de productos o servicios en un mercado, para asegurar un ciclo de vida duradero.</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CE.EG.5.7. Juzga la eficiencia de un emprendimiento a partir de las variables económicas (“inflación”, “oferta”, “demanda”, “mercado”, “empleo”, etc.) del entorno.</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CE.EG.5.7. Juzga la eficiencia de un emprendimiento a partir de las variables económicas (“inflación”, “oferta”, “demanda”, “mercado”, “empleo”, etc.) del entorno</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CE.EG.5.7. Juzga la eficiencia de un emprendimiento a partir de las variables económicas (“inflación”, “oferta”, “demanda”, “mercado”, “empleo”, etc.) del entorno</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CE.EG.5.10. Determina la capacidad de comercialización del emprendimiento a partir de una planificación financiera.</w:t>
            </w:r>
          </w:p>
        </w:tc>
        <w:tc>
          <w:tcPr>
            <w:tcW w:w="1701" w:type="dxa"/>
          </w:tcPr>
          <w:p w:rsidR="007275F2" w:rsidRPr="004830D0" w:rsidRDefault="007275F2" w:rsidP="00EB0B9C">
            <w:pPr>
              <w:pStyle w:val="NormalWeb"/>
              <w:spacing w:after="0" w:afterAutospacing="0"/>
              <w:rPr>
                <w:rFonts w:asciiTheme="minorHAnsi" w:hAnsiTheme="minorHAnsi"/>
                <w:color w:val="000000"/>
                <w:sz w:val="20"/>
                <w:szCs w:val="20"/>
              </w:rPr>
            </w:pPr>
            <w:r w:rsidRPr="004830D0">
              <w:rPr>
                <w:rFonts w:asciiTheme="minorHAnsi" w:hAnsiTheme="minorHAnsi"/>
                <w:color w:val="000000"/>
                <w:sz w:val="20"/>
                <w:szCs w:val="20"/>
              </w:rPr>
              <w:lastRenderedPageBreak/>
              <w:t>I.EG.5.1.1. Determina proyecciones financieras y el capital de trabajo de un emprendimiento basándose en conceptos financieros básicos. (I.1., I.4.)</w:t>
            </w: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I.EG.5.2.3. Construye estados financieros (balance general y estado de pérdidas y ganancias) aplicando técnicas contables y la normativa vigente. (I.4., J.3.)</w:t>
            </w: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I.EG.5.2.2. Registra transacciones en las cuentas contables bajo el principio de partida doble, según la normativa contable vigente. (J.2., I.4.)</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 xml:space="preserve">I.EG.5.2.2. Registra transacciones en las cuentas contables bajo el </w:t>
            </w:r>
            <w:r w:rsidRPr="004830D0">
              <w:rPr>
                <w:sz w:val="20"/>
                <w:szCs w:val="20"/>
              </w:rPr>
              <w:lastRenderedPageBreak/>
              <w:t>principio de partida doble, según la normativa contable vigente. (J.2., I.4.)</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I.EG.5.2.2. Registra transacciones en las cuentas contables bajo el principio de partida doble, según la normativa contable vigente. (J.2., I.4.)</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I.EG.5.2.2. Registra transacciones en las cuentas contables bajo el principio de partida doble, según la normativa contable vigente. (J.2., I.4.)</w:t>
            </w: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I.EG.5.2.2. Registra transacciones en las cuentas contables bajo el principio de partida doble, según la normativa contable vigente. (J.2., I.4.)</w:t>
            </w:r>
          </w:p>
          <w:p w:rsidR="007275F2" w:rsidRPr="004830D0" w:rsidRDefault="007275F2" w:rsidP="00EB0B9C">
            <w:pPr>
              <w:rPr>
                <w:sz w:val="20"/>
                <w:szCs w:val="20"/>
              </w:rPr>
            </w:pPr>
            <w:r w:rsidRPr="004830D0">
              <w:rPr>
                <w:sz w:val="20"/>
                <w:szCs w:val="20"/>
              </w:rPr>
              <w:t xml:space="preserve">I.EG.5.2.3. Construye estados financieros (balance general y estado de pérdidas y </w:t>
            </w:r>
            <w:r w:rsidRPr="004830D0">
              <w:rPr>
                <w:sz w:val="20"/>
                <w:szCs w:val="20"/>
              </w:rPr>
              <w:lastRenderedPageBreak/>
              <w:t>ganancias) aplicando técnicas contables y la normativa vigente. (I.4., J.3.)</w:t>
            </w: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I.EG.5.4.2. Ejecuta investigaciones de campo y diseña instrumentos de investigación para seleccionar las ideas de emprendimiento que presenten mayor factibilidad en el mercado. (I.1., S.2.)</w:t>
            </w: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I.EG.5.4.2. Ejecuta investigaciones de campo y diseña instrumentos de investigación para seleccionar las ideas de emprendimiento que presenten mayor factibilidad en el mercado. (I.1., S.2.)</w:t>
            </w: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I.EG.5.4.2. Ejecuta investigaciones de campo y diseña instrumentos de investigación para seleccionar las ideas de emprendimiento que presenten mayor factibilidad en el mercado. (I.1., S.2.)</w:t>
            </w: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 xml:space="preserve">I.EG.5.7.1. Comprueba la rentabilidad de un </w:t>
            </w:r>
            <w:r w:rsidRPr="004830D0">
              <w:rPr>
                <w:sz w:val="20"/>
                <w:szCs w:val="20"/>
              </w:rPr>
              <w:lastRenderedPageBreak/>
              <w:t>emprendimiento a partir del análisis de indicadores económicos (inflación, oferta, demanda, mercado, empleo, etc.), para favorecer la toma de decisiones. (I.2., I.1.)</w:t>
            </w: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I.EG.5.7.1. Comprueba la rentabilidad de un emprendimiento a partir del análisis de indicadores económicos (inflación, oferta, demanda, mercado, empleo, etc.), para favorecer la toma de decisiones. (I.2., I.1.)</w:t>
            </w: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I.EG.5.7.2. Analiza la rentabilidad de un emprendimiento a partir de sus costos marginales (costos hundidos). (I.2., S.3.)</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 xml:space="preserve">I.EG.5.10.2. Aplica las TIC en proyecciones de efectivo con experiencia en incrementos paulatinos y ciclicidad del mercado (considerando las unidades vendidas y los </w:t>
            </w:r>
            <w:r w:rsidRPr="004830D0">
              <w:rPr>
                <w:sz w:val="20"/>
                <w:szCs w:val="20"/>
              </w:rPr>
              <w:lastRenderedPageBreak/>
              <w:t>precios de venta), para establecer el monto de ingresos futuros del emprendimiento. (I.3., I.2.)</w:t>
            </w:r>
          </w:p>
        </w:tc>
      </w:tr>
      <w:tr w:rsidR="007275F2" w:rsidRPr="004830D0" w:rsidTr="00EB0B9C">
        <w:tc>
          <w:tcPr>
            <w:tcW w:w="1713" w:type="dxa"/>
            <w:vMerge/>
          </w:tcPr>
          <w:p w:rsidR="007275F2" w:rsidRPr="004830D0" w:rsidRDefault="007275F2" w:rsidP="00EB0B9C"/>
        </w:tc>
        <w:tc>
          <w:tcPr>
            <w:tcW w:w="1692" w:type="dxa"/>
          </w:tcPr>
          <w:p w:rsidR="007275F2" w:rsidRPr="004830D0" w:rsidRDefault="007275F2" w:rsidP="00EB0B9C">
            <w:pPr>
              <w:pStyle w:val="Pa0"/>
              <w:jc w:val="both"/>
              <w:rPr>
                <w:rStyle w:val="A11"/>
                <w:rFonts w:asciiTheme="minorHAnsi" w:hAnsiTheme="minorHAnsi" w:cstheme="minorHAnsi"/>
                <w:sz w:val="20"/>
                <w:szCs w:val="20"/>
              </w:rPr>
            </w:pPr>
            <w:r w:rsidRPr="004830D0">
              <w:rPr>
                <w:rFonts w:asciiTheme="minorHAnsi" w:hAnsiTheme="minorHAnsi" w:cstheme="minorHAnsi"/>
                <w:sz w:val="20"/>
                <w:szCs w:val="20"/>
              </w:rPr>
              <w:t>Establece relaciones entre normas y espacios que dificultan o facilitan la participación, ejercicio y defensa de derechos, deberes humanos y sociales en diversos contextos histórico-geográficos. Analiza y relaciona problemas sociales, ambientales y geopolíticos del mundo con la situación de nuestro país y reflexiona sobre las causas, soluciones y su rol frente a ellos. Explica el campo de acción de instancias organizativas –formales y no institucionales– de exigibilidad de los derechos ciudadanos y sociales, que contribuyen a mejorar la convivencia entre las naciones</w:t>
            </w:r>
          </w:p>
        </w:tc>
        <w:tc>
          <w:tcPr>
            <w:tcW w:w="2260" w:type="dxa"/>
          </w:tcPr>
          <w:p w:rsidR="007275F2" w:rsidRPr="004830D0" w:rsidRDefault="007275F2" w:rsidP="00EB0B9C">
            <w:pPr>
              <w:rPr>
                <w:color w:val="FF0000"/>
                <w:sz w:val="20"/>
                <w:szCs w:val="20"/>
              </w:rPr>
            </w:pPr>
            <w:r w:rsidRPr="004830D0">
              <w:rPr>
                <w:sz w:val="20"/>
                <w:szCs w:val="20"/>
              </w:rPr>
              <w:t>EG.5.1.3. Identificar la obligatoriedad jurídica de llevar contabilidad, de acuerdo a lo establecido por las normas tributarias, como elemento fundamental para determinar la forma de llevar la contabilidad</w:t>
            </w:r>
            <w:r w:rsidRPr="004830D0">
              <w:rPr>
                <w:color w:val="FF0000"/>
                <w:sz w:val="20"/>
                <w:szCs w:val="20"/>
              </w:rPr>
              <w:t>.</w:t>
            </w:r>
          </w:p>
          <w:p w:rsidR="007275F2" w:rsidRPr="004830D0" w:rsidRDefault="007275F2" w:rsidP="00EB0B9C">
            <w:pPr>
              <w:rPr>
                <w:color w:val="FF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themeColor="text1"/>
                <w:sz w:val="20"/>
                <w:szCs w:val="20"/>
              </w:rPr>
            </w:pPr>
            <w:r w:rsidRPr="004830D0">
              <w:rPr>
                <w:color w:val="000000" w:themeColor="text1"/>
                <w:sz w:val="20"/>
                <w:szCs w:val="20"/>
              </w:rPr>
              <w:t>EG.5.2.2. Identificar las obligaciones legales que debe cumplir un emprendedor como elemento fundamental para la operación del emprendimiento.</w:t>
            </w: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themeColor="text1"/>
                <w:sz w:val="20"/>
                <w:szCs w:val="20"/>
              </w:rPr>
            </w:pPr>
            <w:r w:rsidRPr="004830D0">
              <w:rPr>
                <w:color w:val="000000" w:themeColor="text1"/>
                <w:sz w:val="20"/>
                <w:szCs w:val="20"/>
              </w:rPr>
              <w:t xml:space="preserve">EG.5.2.3. Describir y argumentar la importancia del pago de las obligaciones sociales y tributarias a la autoridad respectiva, como retribución de los servicios públicos utilizados e incentivos </w:t>
            </w:r>
            <w:r w:rsidRPr="004830D0">
              <w:rPr>
                <w:color w:val="000000" w:themeColor="text1"/>
                <w:sz w:val="20"/>
                <w:szCs w:val="20"/>
              </w:rPr>
              <w:lastRenderedPageBreak/>
              <w:t>fiscales recibidos, para fomentar una cultura tributaria.</w:t>
            </w: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FF0000"/>
                <w:sz w:val="20"/>
                <w:szCs w:val="20"/>
              </w:rPr>
            </w:pPr>
            <w:r w:rsidRPr="004830D0">
              <w:rPr>
                <w:sz w:val="20"/>
                <w:szCs w:val="20"/>
              </w:rPr>
              <w:t>EG.5.6.1. Aplicar técnicas básicas para la evaluación financiera de un proyecto de emprendimiento (como análisis de rentabilidad, periodo de recuperación, tasa interna de re-torno y valor actual neto) que permitan tomar decisiones sobre su implementación</w:t>
            </w: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sz w:val="20"/>
                <w:szCs w:val="20"/>
              </w:rPr>
            </w:pPr>
            <w:r w:rsidRPr="004830D0">
              <w:rPr>
                <w:sz w:val="20"/>
                <w:szCs w:val="20"/>
              </w:rPr>
              <w:t>EG.5.6.1.1. Tomar decisiones sobre la implementación de un proyecto de emprendimiento basadas en las herramientas de análisis de rentabilidad, periodo de recuperación, tasa interna de retorno y valor actual neto.</w:t>
            </w:r>
          </w:p>
          <w:p w:rsidR="007275F2" w:rsidRPr="004830D0" w:rsidRDefault="007275F2" w:rsidP="00EB0B9C">
            <w:pPr>
              <w:rPr>
                <w:color w:val="4BACC6" w:themeColor="accent5"/>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themeColor="text1"/>
                <w:sz w:val="20"/>
                <w:szCs w:val="20"/>
              </w:rPr>
            </w:pPr>
            <w:r w:rsidRPr="004830D0">
              <w:rPr>
                <w:color w:val="000000" w:themeColor="text1"/>
                <w:sz w:val="20"/>
                <w:szCs w:val="20"/>
              </w:rPr>
              <w:t>EG.5.6.2. Aplicar metodologías para la evaluación cualitativa de un proyecto de emprendimiento (cobertura de necesidades y empleo generado) que permitan establecer su factibilidad, los riesgos existentes y medidas mitigantes propicias.</w:t>
            </w: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sz w:val="20"/>
                <w:szCs w:val="20"/>
              </w:rPr>
            </w:pPr>
          </w:p>
        </w:tc>
        <w:tc>
          <w:tcPr>
            <w:tcW w:w="2127" w:type="dxa"/>
          </w:tcPr>
          <w:p w:rsidR="007275F2" w:rsidRPr="004830D0" w:rsidRDefault="007275F2" w:rsidP="00EB0B9C">
            <w:pPr>
              <w:rPr>
                <w:sz w:val="20"/>
                <w:szCs w:val="20"/>
              </w:rPr>
            </w:pPr>
            <w:r w:rsidRPr="004830D0">
              <w:rPr>
                <w:sz w:val="20"/>
                <w:szCs w:val="20"/>
              </w:rPr>
              <w:lastRenderedPageBreak/>
              <w:t>CE.EG.5.2. Construye estados financieros (balance general y estado de pérdidas y ganancias) por medio de los cambios en las transacciones contables, basándose en la normativa contable y tributaria vigente.</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CE.EG.5.3. Justifica la importancia del pago de las obligaciones legales y tributarias de un emprendimiento al llenar los formularios básicos del SRI (RISE, IVA e Impuesto a la Renta) con el objetivo de crear una cultura tributaria.</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 xml:space="preserve">CE.EG.5.3. Justifica la importancia del pago de las obligaciones legales y tributarias de un emprendimiento al llenar los formularios básicos del SRI (RISE, IVA e Impuesto a la Renta) con el objetivo de crear una cultura </w:t>
            </w:r>
            <w:r w:rsidRPr="004830D0">
              <w:rPr>
                <w:sz w:val="20"/>
                <w:szCs w:val="20"/>
              </w:rPr>
              <w:lastRenderedPageBreak/>
              <w:t>tributaria.</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CE.EG.5.11. Elige emprendimientos de menor riesgo basándose en el análisis de la rentabilidad, periodo de recuperación, tasa interna de retorno y valor actual neto.</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CE.EG.5.11. Elige emprendimientos de menor riesgo basándose en el análisis de la rentabilidad, periodo de recuperación, tasa interna de retorno y valor actual neto.</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CE.EG.5.4. Detecta, por medio de la investigación de campo, la necesidad de productos o servicios en un mercado, para asegurar un ciclo de vida duradero.</w:t>
            </w:r>
          </w:p>
        </w:tc>
        <w:tc>
          <w:tcPr>
            <w:tcW w:w="1701" w:type="dxa"/>
          </w:tcPr>
          <w:p w:rsidR="007275F2" w:rsidRPr="004830D0" w:rsidRDefault="007275F2" w:rsidP="00EB0B9C">
            <w:pPr>
              <w:rPr>
                <w:sz w:val="20"/>
                <w:szCs w:val="20"/>
              </w:rPr>
            </w:pPr>
            <w:r w:rsidRPr="004830D0">
              <w:rPr>
                <w:sz w:val="20"/>
                <w:szCs w:val="20"/>
              </w:rPr>
              <w:lastRenderedPageBreak/>
              <w:t>I.EG.5.2.1. Ordena las cuentas contables de acuerdo con la naturaleza de la función de los asientos contables en aquellos emprendimientos obligados a llevar contabilidad, tomando en cuenta las normas tributarias establecidas por la autoridad competente. (I.4., J.2.)</w:t>
            </w: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I.EG.5.3.1. Comprende la importancia de generar una cultura tanto tributaria como de responsabilidad legal en cualquier emprendimiento, para validar sus operaciones en el mercado. (S.1., I.1.)</w:t>
            </w: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 xml:space="preserve">I.EG.5.3.1. Comprende la importancia de generar una cultura tanto tributaria como de responsabilidad legal en cualquier </w:t>
            </w:r>
            <w:r w:rsidRPr="004830D0">
              <w:rPr>
                <w:sz w:val="20"/>
                <w:szCs w:val="20"/>
              </w:rPr>
              <w:lastRenderedPageBreak/>
              <w:t>emprendimiento, para validar sus operaciones en el mercado. (S.1., I.1.)</w:t>
            </w: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I.EG.5.11.1. Elige el proyecto de emprendimiento con menor riesgo financiero después de analizar la rentabilidad, periodo de recuperación, tasa interna de retorno y valor actual neto. (I.1., I.2.)</w:t>
            </w: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I.EG.5.11.1. Elige el proyecto de emprendimiento con menor riesgo financiero después de analizar la rentabilidad, periodo de recuperación, tasa interna de retorno y valor actual neto. (I.1., I.2.)</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I.EG.5.4.2. Ejecuta investigaciones de campo y diseña instrumentos de investigación para seleccionar las ideas de emprendimiento que presenten mayor factibilidad en el mercado. (I.1., S.2.)</w:t>
            </w:r>
          </w:p>
        </w:tc>
      </w:tr>
      <w:tr w:rsidR="007275F2" w:rsidRPr="004830D0" w:rsidTr="00EB0B9C">
        <w:tc>
          <w:tcPr>
            <w:tcW w:w="1713" w:type="dxa"/>
            <w:vMerge/>
          </w:tcPr>
          <w:p w:rsidR="007275F2" w:rsidRPr="004830D0" w:rsidRDefault="007275F2" w:rsidP="00EB0B9C"/>
        </w:tc>
        <w:tc>
          <w:tcPr>
            <w:tcW w:w="1692" w:type="dxa"/>
          </w:tcPr>
          <w:p w:rsidR="007275F2" w:rsidRPr="004830D0" w:rsidRDefault="007275F2" w:rsidP="00EB0B9C">
            <w:pPr>
              <w:spacing w:after="160" w:line="259" w:lineRule="auto"/>
              <w:rPr>
                <w:sz w:val="20"/>
                <w:szCs w:val="20"/>
                <w:lang w:val="es-EC"/>
              </w:rPr>
            </w:pPr>
            <w:r w:rsidRPr="004830D0">
              <w:rPr>
                <w:sz w:val="20"/>
                <w:szCs w:val="20"/>
                <w:lang w:val="es-EC"/>
              </w:rPr>
              <w:t>Ejerce sus derechos y responsabilidades como ciudadano, y evalúa su situación en un contexto nacional, continental y mundial. Propone la resolución de problemas de la sociedad actual mediante el uso de enfoques, fundamentos y espacios pertinentes</w:t>
            </w:r>
          </w:p>
          <w:p w:rsidR="007275F2" w:rsidRPr="004830D0" w:rsidRDefault="007275F2" w:rsidP="00EB0B9C">
            <w:pPr>
              <w:pStyle w:val="Pa0"/>
              <w:jc w:val="both"/>
              <w:rPr>
                <w:rStyle w:val="A11"/>
                <w:rFonts w:ascii="Verdana" w:hAnsi="Verdana" w:cs="HelveticaNeueLT Std Thin"/>
                <w:sz w:val="20"/>
                <w:szCs w:val="20"/>
                <w:lang w:val="es-EC"/>
              </w:rPr>
            </w:pPr>
          </w:p>
        </w:tc>
        <w:tc>
          <w:tcPr>
            <w:tcW w:w="2260" w:type="dxa"/>
          </w:tcPr>
          <w:p w:rsidR="007275F2" w:rsidRPr="004830D0" w:rsidRDefault="007275F2" w:rsidP="00EB0B9C">
            <w:pPr>
              <w:rPr>
                <w:color w:val="000000" w:themeColor="text1"/>
                <w:sz w:val="20"/>
                <w:szCs w:val="20"/>
              </w:rPr>
            </w:pPr>
            <w:r w:rsidRPr="004830D0">
              <w:rPr>
                <w:color w:val="000000" w:themeColor="text1"/>
                <w:sz w:val="20"/>
                <w:szCs w:val="20"/>
              </w:rPr>
              <w:t>EG.5.2.4. Aplicar los conocimientos tributarios en el llenado de los formularios básicos del SRI (RISE, IVA e Impuesto a la Renta).</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themeColor="text1"/>
                <w:sz w:val="20"/>
                <w:szCs w:val="20"/>
              </w:rPr>
            </w:pPr>
            <w:r w:rsidRPr="004830D0">
              <w:rPr>
                <w:color w:val="000000" w:themeColor="text1"/>
                <w:sz w:val="20"/>
                <w:szCs w:val="20"/>
              </w:rPr>
              <w:t>EG.5.4.1. Aplicar en un emprendimiento los elementos básicos de los principios de administración (planeación, organización, integración, dirección y control), para generar las habilidades directivas que el emprendedor requiere</w:t>
            </w: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rPr>
            </w:pPr>
            <w:r w:rsidRPr="004830D0">
              <w:rPr>
                <w:color w:val="000000" w:themeColor="text1"/>
                <w:sz w:val="20"/>
                <w:szCs w:val="20"/>
              </w:rPr>
              <w:t>EG.5.4.2. Desarrollar criterios sobre administración para generar eficacia en los emprendimientos</w:t>
            </w:r>
            <w:r w:rsidRPr="004830D0">
              <w:rPr>
                <w:color w:val="000000"/>
              </w:rPr>
              <w:t>.</w:t>
            </w:r>
          </w:p>
          <w:p w:rsidR="007275F2" w:rsidRPr="004830D0" w:rsidRDefault="007275F2" w:rsidP="00EB0B9C">
            <w:pPr>
              <w:rPr>
                <w:color w:val="000000"/>
              </w:rPr>
            </w:pPr>
          </w:p>
          <w:p w:rsidR="007275F2" w:rsidRPr="004830D0" w:rsidRDefault="007275F2" w:rsidP="00EB0B9C">
            <w:pPr>
              <w:rPr>
                <w:color w:val="000000"/>
              </w:rPr>
            </w:pPr>
          </w:p>
          <w:p w:rsidR="007275F2" w:rsidRPr="004830D0" w:rsidRDefault="007275F2" w:rsidP="00EB0B9C">
            <w:pPr>
              <w:rPr>
                <w:color w:val="000000"/>
              </w:rPr>
            </w:pPr>
          </w:p>
          <w:p w:rsidR="007275F2" w:rsidRPr="004830D0" w:rsidRDefault="007275F2" w:rsidP="00EB0B9C">
            <w:pPr>
              <w:rPr>
                <w:color w:val="000000"/>
              </w:rPr>
            </w:pPr>
          </w:p>
          <w:p w:rsidR="007275F2" w:rsidRPr="004830D0" w:rsidRDefault="007275F2" w:rsidP="00EB0B9C">
            <w:pPr>
              <w:rPr>
                <w:color w:val="000000"/>
              </w:rPr>
            </w:pPr>
          </w:p>
          <w:p w:rsidR="007275F2" w:rsidRPr="004830D0" w:rsidRDefault="007275F2" w:rsidP="00EB0B9C">
            <w:pPr>
              <w:rPr>
                <w:color w:val="000000"/>
              </w:rPr>
            </w:pPr>
          </w:p>
          <w:p w:rsidR="007275F2" w:rsidRPr="004830D0" w:rsidRDefault="007275F2" w:rsidP="00EB0B9C">
            <w:pPr>
              <w:rPr>
                <w:color w:val="000000"/>
              </w:rPr>
            </w:pPr>
          </w:p>
          <w:p w:rsidR="007275F2" w:rsidRPr="004830D0" w:rsidRDefault="007275F2" w:rsidP="00EB0B9C">
            <w:pPr>
              <w:rPr>
                <w:color w:val="000000"/>
              </w:rPr>
            </w:pPr>
          </w:p>
          <w:p w:rsidR="007275F2" w:rsidRPr="004830D0" w:rsidRDefault="007275F2" w:rsidP="00EB0B9C">
            <w:pPr>
              <w:rPr>
                <w:color w:val="00000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spacing w:before="100" w:beforeAutospacing="1"/>
              <w:jc w:val="both"/>
              <w:rPr>
                <w:rFonts w:eastAsia="Times New Roman" w:cs="Times New Roman"/>
                <w:color w:val="000000"/>
                <w:sz w:val="20"/>
                <w:szCs w:val="20"/>
                <w:lang w:val="es-ES" w:eastAsia="es-ES"/>
              </w:rPr>
            </w:pPr>
          </w:p>
          <w:p w:rsidR="007275F2" w:rsidRPr="004830D0" w:rsidRDefault="007275F2" w:rsidP="00EB0B9C">
            <w:pPr>
              <w:spacing w:before="100" w:beforeAutospacing="1"/>
              <w:jc w:val="both"/>
              <w:rPr>
                <w:rFonts w:eastAsia="Times New Roman" w:cs="Times New Roman"/>
                <w:color w:val="000000" w:themeColor="text1"/>
                <w:sz w:val="20"/>
                <w:szCs w:val="20"/>
                <w:lang w:val="es-ES" w:eastAsia="es-ES"/>
              </w:rPr>
            </w:pPr>
            <w:r w:rsidRPr="004830D0">
              <w:rPr>
                <w:rFonts w:eastAsia="Times New Roman" w:cs="Times New Roman"/>
                <w:color w:val="000000" w:themeColor="text1"/>
                <w:sz w:val="20"/>
                <w:szCs w:val="20"/>
                <w:lang w:val="es-ES" w:eastAsia="es-ES"/>
              </w:rPr>
              <w:t>EG.5.4.3. Identificar, valorar e implementar el concepto de “responsabilidad social” en el desarrollo de emprendimientos, como elemento fundamental para la generación de emprendimientos de carácter social.</w:t>
            </w:r>
          </w:p>
          <w:p w:rsidR="007275F2" w:rsidRPr="004830D0" w:rsidRDefault="007275F2" w:rsidP="00EB0B9C">
            <w:pPr>
              <w:spacing w:before="100" w:beforeAutospacing="1"/>
              <w:jc w:val="both"/>
              <w:rPr>
                <w:rFonts w:eastAsia="Times New Roman" w:cs="Times New Roman"/>
                <w:color w:val="000000"/>
                <w:sz w:val="20"/>
                <w:szCs w:val="20"/>
                <w:lang w:val="es-ES" w:eastAsia="es-ES"/>
              </w:rPr>
            </w:pPr>
          </w:p>
          <w:p w:rsidR="007275F2" w:rsidRPr="004830D0" w:rsidRDefault="007275F2" w:rsidP="00EB0B9C">
            <w:pPr>
              <w:spacing w:before="100" w:beforeAutospacing="1"/>
              <w:jc w:val="both"/>
              <w:rPr>
                <w:rFonts w:eastAsia="Times New Roman" w:cs="Times New Roman"/>
                <w:color w:val="000000"/>
                <w:sz w:val="20"/>
                <w:szCs w:val="20"/>
                <w:lang w:val="es-ES" w:eastAsia="es-ES"/>
              </w:rPr>
            </w:pPr>
          </w:p>
          <w:p w:rsidR="007275F2" w:rsidRPr="004830D0" w:rsidRDefault="007275F2" w:rsidP="00EB0B9C">
            <w:pPr>
              <w:spacing w:before="100" w:beforeAutospacing="1"/>
              <w:jc w:val="both"/>
              <w:rPr>
                <w:rFonts w:eastAsia="Times New Roman" w:cs="Times New Roman"/>
                <w:color w:val="000000"/>
                <w:sz w:val="20"/>
                <w:szCs w:val="20"/>
                <w:lang w:val="es-ES" w:eastAsia="es-ES"/>
              </w:rPr>
            </w:pPr>
          </w:p>
          <w:p w:rsidR="007275F2" w:rsidRPr="004830D0" w:rsidRDefault="007275F2" w:rsidP="00EB0B9C">
            <w:pPr>
              <w:spacing w:before="100" w:beforeAutospacing="1"/>
              <w:jc w:val="both"/>
              <w:rPr>
                <w:rFonts w:eastAsia="Times New Roman" w:cs="Times New Roman"/>
                <w:color w:val="000000"/>
                <w:sz w:val="20"/>
                <w:szCs w:val="20"/>
                <w:lang w:val="es-ES" w:eastAsia="es-ES"/>
              </w:rPr>
            </w:pPr>
          </w:p>
          <w:p w:rsidR="007275F2" w:rsidRPr="004830D0" w:rsidRDefault="007275F2" w:rsidP="00EB0B9C">
            <w:pPr>
              <w:spacing w:before="100" w:beforeAutospacing="1"/>
              <w:jc w:val="both"/>
              <w:rPr>
                <w:rFonts w:eastAsia="Times New Roman" w:cs="Times New Roman"/>
                <w:color w:val="000000"/>
                <w:sz w:val="20"/>
                <w:szCs w:val="20"/>
                <w:lang w:val="es-ES" w:eastAsia="es-ES"/>
              </w:rPr>
            </w:pPr>
          </w:p>
          <w:p w:rsidR="007275F2" w:rsidRPr="004830D0" w:rsidRDefault="007275F2" w:rsidP="00EB0B9C">
            <w:pPr>
              <w:spacing w:before="100" w:beforeAutospacing="1"/>
              <w:jc w:val="both"/>
              <w:rPr>
                <w:rFonts w:eastAsia="Times New Roman" w:cs="Times New Roman"/>
                <w:color w:val="000000"/>
                <w:sz w:val="20"/>
                <w:szCs w:val="20"/>
                <w:lang w:val="es-ES" w:eastAsia="es-ES"/>
              </w:rPr>
            </w:pPr>
          </w:p>
          <w:p w:rsidR="007275F2" w:rsidRPr="004830D0" w:rsidRDefault="007275F2" w:rsidP="00EB0B9C">
            <w:pPr>
              <w:jc w:val="both"/>
              <w:rPr>
                <w:color w:val="000000"/>
                <w:sz w:val="20"/>
                <w:szCs w:val="20"/>
              </w:rPr>
            </w:pPr>
          </w:p>
          <w:p w:rsidR="007275F2" w:rsidRPr="004830D0" w:rsidRDefault="007275F2" w:rsidP="00EB0B9C">
            <w:pPr>
              <w:jc w:val="both"/>
              <w:rPr>
                <w:rFonts w:eastAsia="Times New Roman" w:cs="Times New Roman"/>
                <w:sz w:val="20"/>
                <w:szCs w:val="20"/>
                <w:lang w:val="es-ES" w:eastAsia="es-ES"/>
              </w:rPr>
            </w:pPr>
            <w:r w:rsidRPr="004830D0">
              <w:rPr>
                <w:sz w:val="20"/>
                <w:szCs w:val="20"/>
              </w:rPr>
              <w:t>EG.5.5.4. Describir detalladamente el proceso operacional o productivo del nuevo emprendimiento con todos los componentes y recursos requeridos (humanos y materia-les), para asegurar la fabricación de un producto o la gene-ración de un servicio de alta calidad.</w:t>
            </w:r>
          </w:p>
          <w:p w:rsidR="007275F2" w:rsidRPr="004830D0" w:rsidRDefault="007275F2" w:rsidP="00EB0B9C">
            <w:pPr>
              <w:rPr>
                <w:color w:val="FF0000"/>
                <w:sz w:val="20"/>
                <w:szCs w:val="20"/>
                <w:lang w:val="es-ES"/>
              </w:rPr>
            </w:pPr>
          </w:p>
          <w:p w:rsidR="007275F2" w:rsidRPr="004830D0" w:rsidRDefault="007275F2" w:rsidP="00EB0B9C">
            <w:pPr>
              <w:rPr>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FF0000"/>
                <w:sz w:val="20"/>
                <w:szCs w:val="20"/>
              </w:rPr>
            </w:pPr>
            <w:r w:rsidRPr="004830D0">
              <w:rPr>
                <w:color w:val="FF0000"/>
                <w:sz w:val="20"/>
                <w:szCs w:val="20"/>
              </w:rPr>
              <w:t xml:space="preserve">EG.5.5.4.1. Explicar detalladamente el proceso operacional o productivo del nuevo </w:t>
            </w:r>
            <w:r w:rsidRPr="004830D0">
              <w:rPr>
                <w:color w:val="FF0000"/>
                <w:sz w:val="20"/>
                <w:szCs w:val="20"/>
              </w:rPr>
              <w:lastRenderedPageBreak/>
              <w:t>emprendimiento con todos los componentes y recursos requeridos (humanos y materia-les), para asegurar la fabricación de un producto o la gene-ración de un servicio de alta calidad.</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color w:val="000000"/>
                <w:sz w:val="20"/>
                <w:szCs w:val="20"/>
              </w:rPr>
            </w:pPr>
          </w:p>
          <w:p w:rsidR="007275F2" w:rsidRPr="004830D0" w:rsidRDefault="007275F2" w:rsidP="00EB0B9C">
            <w:pPr>
              <w:rPr>
                <w:sz w:val="20"/>
                <w:szCs w:val="20"/>
              </w:rPr>
            </w:pPr>
            <w:r w:rsidRPr="004830D0">
              <w:rPr>
                <w:sz w:val="20"/>
                <w:szCs w:val="20"/>
              </w:rPr>
              <w:t>EG.5.5.5. Determinar el monto de los bienes que el nuevo emprendimiento requiere, para establecer el valor de la inversión necesaria.</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EG.5.5.6. Determinar el costo de producción de los bienes o el costo de los servicios como elemento fundamental para conocer los gastos que la operación requiere.</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EG.5.5.7. Identificar los costos fijos y variables (directos e indirectos) en un ejercicio de bienes o servicios</w:t>
            </w:r>
            <w:r w:rsidRPr="004830D0">
              <w:rPr>
                <w:color w:val="000000"/>
                <w:sz w:val="20"/>
                <w:szCs w:val="20"/>
              </w:rPr>
              <w:t>.</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themeColor="text1"/>
                <w:sz w:val="20"/>
                <w:szCs w:val="20"/>
              </w:rPr>
            </w:pPr>
            <w:r w:rsidRPr="004830D0">
              <w:rPr>
                <w:color w:val="000000" w:themeColor="text1"/>
                <w:sz w:val="20"/>
                <w:szCs w:val="20"/>
              </w:rPr>
              <w:t xml:space="preserve">EG.5.5.9. Establecer las variables de mercado </w:t>
            </w:r>
            <w:r w:rsidRPr="004830D0">
              <w:rPr>
                <w:color w:val="000000" w:themeColor="text1"/>
                <w:sz w:val="20"/>
                <w:szCs w:val="20"/>
              </w:rPr>
              <w:lastRenderedPageBreak/>
              <w:t>(producto, precio, plaza, promoción y personalización) del nuevo emprendimiento, para satisfacer las necesidades del segmento de mercado seleccionado.</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color w:val="4BACC6" w:themeColor="accent5"/>
                <w:sz w:val="20"/>
                <w:szCs w:val="20"/>
              </w:rPr>
            </w:pPr>
            <w:r w:rsidRPr="004830D0">
              <w:rPr>
                <w:color w:val="4BACC6" w:themeColor="accent5"/>
                <w:sz w:val="20"/>
                <w:szCs w:val="20"/>
              </w:rPr>
              <w:t>EG.5.5.10. Describir y explicar los mecanismos de comunicación (publicidad y promoción) que se implementará en el futuro emprendimiento, en función de la caracterización del segmento de mercado que se aspira alcanzar.</w:t>
            </w:r>
          </w:p>
          <w:p w:rsidR="007275F2" w:rsidRPr="004830D0" w:rsidRDefault="007275F2" w:rsidP="00EB0B9C">
            <w:pPr>
              <w:rPr>
                <w:color w:val="4BACC6" w:themeColor="accent5"/>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4BACC6" w:themeColor="accent5"/>
                <w:sz w:val="20"/>
                <w:szCs w:val="20"/>
              </w:rPr>
            </w:pPr>
            <w:r w:rsidRPr="004830D0">
              <w:rPr>
                <w:color w:val="4BACC6" w:themeColor="accent5"/>
                <w:sz w:val="20"/>
                <w:szCs w:val="20"/>
              </w:rPr>
              <w:t>EG.5.5.11. Aplicar metodologías para elaborar una proyección de ingresos (incluyendo incrementos paulatinos y ciclicidad), considerando las unidades vendidas y los precios de venta, para establecer el monto de ingresos del nuevo emprendimiento</w:t>
            </w: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r w:rsidRPr="004830D0">
              <w:rPr>
                <w:sz w:val="20"/>
                <w:szCs w:val="20"/>
              </w:rPr>
              <w:t>EG.5.5.13. Utilizar hojas electrónicas para realizar proyecciones utilizando las TIC de manera que se facilite su elaboración</w:t>
            </w:r>
            <w:r w:rsidRPr="004830D0">
              <w:rPr>
                <w:color w:val="000000"/>
                <w:sz w:val="20"/>
                <w:szCs w:val="20"/>
              </w:rPr>
              <w:t>.</w:t>
            </w: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r w:rsidRPr="004830D0">
              <w:rPr>
                <w:sz w:val="20"/>
                <w:szCs w:val="20"/>
              </w:rPr>
              <w:t>EG.5.5.14. Elaborar el plan de ingresos y egresos del futuro emprendimiento, que permita la evaluación cuantitativa del mismo</w:t>
            </w:r>
            <w:r w:rsidRPr="004830D0">
              <w:rPr>
                <w:color w:val="000000"/>
                <w:sz w:val="20"/>
                <w:szCs w:val="20"/>
              </w:rPr>
              <w:t>.</w:t>
            </w: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p>
          <w:p w:rsidR="007275F2" w:rsidRPr="004830D0" w:rsidRDefault="007275F2" w:rsidP="00EB0B9C">
            <w:pPr>
              <w:rPr>
                <w:color w:val="000000"/>
                <w:sz w:val="20"/>
                <w:szCs w:val="20"/>
              </w:rPr>
            </w:pPr>
            <w:r w:rsidRPr="004830D0">
              <w:rPr>
                <w:sz w:val="20"/>
                <w:szCs w:val="20"/>
              </w:rPr>
              <w:t>EG.5.5.15. Calcular el margen de contribución del producto o servicio del emprendimiento</w:t>
            </w:r>
            <w:r w:rsidRPr="004830D0">
              <w:rPr>
                <w:color w:val="000000"/>
                <w:sz w:val="20"/>
                <w:szCs w:val="20"/>
              </w:rPr>
              <w:t>.</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tc>
        <w:tc>
          <w:tcPr>
            <w:tcW w:w="2127" w:type="dxa"/>
          </w:tcPr>
          <w:p w:rsidR="007275F2" w:rsidRPr="004830D0" w:rsidRDefault="007275F2" w:rsidP="00EB0B9C">
            <w:pPr>
              <w:rPr>
                <w:sz w:val="20"/>
                <w:szCs w:val="20"/>
              </w:rPr>
            </w:pPr>
            <w:r w:rsidRPr="004830D0">
              <w:rPr>
                <w:color w:val="000000"/>
                <w:sz w:val="20"/>
                <w:szCs w:val="20"/>
              </w:rPr>
              <w:lastRenderedPageBreak/>
              <w:t>EG.5.2.4. Aplicar los conocimientos tributarios en el llenado de los formularios básicos del SRI (RISE, IVA e Impuesto a la Renta).</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CE.EG.5.6. Precisa una planificación de personal adecuada para elevar el rendimiento del emprendimiento.</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CE.EG.5.6. Precisa una planificación de personal adecuada para elevar el rendimiento del emprendimiento.</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CE.EG.5.6. Precisa una planificación de personal adecuada para elevar el rendimiento del emprendimiento.</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CE.EG.5.9. Demuestra de qué manera una planificación de producción (recursos humanos y materiales) apropiada permite conocer con exactitud los desembolsos de dinero que genera un emprendimiento, para mejorar su proceso productivo.</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CE.EG.5.9. Demuestra de qué manera una planificación de producción (recursos humanos y materiales) apropiada permite conocer con exactitud los desembolsos de dinero que genera un emprendimiento, para mejorar su proceso productivo.</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CE.EG.5.9. Demuestra de qué manera una planificación de producción (recursos humanos y materiales) apropiada permite conocer con exactitud los desembolsos de dinero que genera un emprendimiento, para mejorar su proceso productivo.</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CE.EG.5.9. Demuestra de qué manera una planificación de producción (recursos humanos y materiales) apropiada permite conocer con exactitud los desembolsos de dinero que genera un emprendimiento, para mejorar su proceso productivo.</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CE.EG.5.9. Demuestra de qué manera una planificación de producción (recursos humanos y materiales) apropiada permite conocer con exactitud los desembolsos de dinero que genera un emprendimiento, para mejorar su proceso productivo.</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CE.EG.5.8. Ofrece un nuevo producto o servicio que impacte un segmento de mercado definido.</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CE.EG.5.8. Ofrece un nuevo producto o servicio que impacte un segmento de mercado definido</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CE.EG.5.10. Determina la capacidad de comercialización del emprendimiento a partir de una planificación financiera.</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CE.EG.5.10. Determina la capacidad de comercialización del emprendimiento a partir de una planificación financiera</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CE.EG.5.10. Determina la capacidad de comercialización del emprendimiento a partir de una planificación financiera</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 xml:space="preserve">CE.EG.5.10. Determina la capacidad de comercialización del emprendimiento a </w:t>
            </w:r>
            <w:r w:rsidRPr="004830D0">
              <w:rPr>
                <w:sz w:val="20"/>
                <w:szCs w:val="20"/>
              </w:rPr>
              <w:lastRenderedPageBreak/>
              <w:t>partir de una planificación financiera</w:t>
            </w:r>
          </w:p>
        </w:tc>
        <w:tc>
          <w:tcPr>
            <w:tcW w:w="1701" w:type="dxa"/>
          </w:tcPr>
          <w:p w:rsidR="007275F2" w:rsidRPr="004830D0" w:rsidRDefault="007275F2" w:rsidP="00EB0B9C">
            <w:r w:rsidRPr="004830D0">
              <w:rPr>
                <w:sz w:val="20"/>
                <w:szCs w:val="20"/>
              </w:rPr>
              <w:lastRenderedPageBreak/>
              <w:t>I.EG.5.3.1. Comprende la importancia de generar una cultura tanto tributaria como de responsabilidad legal en cualquier emprendimiento, para validar sus operaciones en el mercado. (S.1., I.1.)</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I.EG.5.6.1. Valora, de acuerdo con un criterio administrativo, la responsabilidad social en la planificación de los recursos humanos (estructura organizacional, proceso de contratación, capacitación, deberes y derechos laborales, despido) y diagrama una estructura organizacional óptima para un emprendimiento. (I.4, S.3.)</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 xml:space="preserve">I.EG.5.6.1. Valora, de acuerdo con un criterio administrativo, la responsabilidad social en la planificación de los recursos humanos (estructura organizacional, </w:t>
            </w:r>
            <w:r w:rsidRPr="004830D0">
              <w:rPr>
                <w:sz w:val="20"/>
                <w:szCs w:val="20"/>
              </w:rPr>
              <w:lastRenderedPageBreak/>
              <w:t>proceso de contratación, capacitación, deberes y derechos laborales, despido) y diagrama una estructura organizacional óptima para un emprendimiento. (I.4, S.3.)</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I.EG.5.6.1. Valora, de acuerdo con un criterio administrativo, la responsabilidad social en la planificación de los recursos humanos (estructura organizacional, proceso de contratación, capacitación, deberes y derechos laborales, despido) y diagrama una estructura organizacional óptima para un emprendimiento. (I.4, S.3.)</w:t>
            </w: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 xml:space="preserve">I.EG.5.9.2. Determina la cantidad de bienes o servicios que se debe producir debido a la proporción de los costos de producción (costos fijos, variables, directos e indirectos) y los gastos incurridos, </w:t>
            </w:r>
            <w:r w:rsidRPr="004830D0">
              <w:rPr>
                <w:sz w:val="20"/>
                <w:szCs w:val="20"/>
              </w:rPr>
              <w:lastRenderedPageBreak/>
              <w:t>para que el emprendimiento sea productivo. (I.1., S.1.)</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I.EG.5.9.2. Determina la cantidad de bienes o servicios que se debe producir debido a la proporción de los costos de producción (costos fijos, variables, directos e indirectos) y los gastos incurridos, para que el emprendimiento sea productivo. (I.1., S.1.)</w:t>
            </w:r>
          </w:p>
          <w:p w:rsidR="007275F2" w:rsidRPr="004830D0" w:rsidRDefault="007275F2" w:rsidP="00EB0B9C">
            <w:pPr>
              <w:rPr>
                <w:sz w:val="20"/>
                <w:szCs w:val="20"/>
              </w:rPr>
            </w:pP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I.EG.5.9.2. Determina la cantidad de bienes o servicios que se debe producir debido a la proporción de los costos de producción (costos fijos, variables, directos e indirectos) y los gastos incurridos, para que el emprendimiento sea productivo. (I.1., S.1.)</w:t>
            </w: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 xml:space="preserve">I.EG.5.9.2. Determina la cantidad de bienes o servicios que se debe producir debido a la proporción de los costos de producción (costos fijos, </w:t>
            </w:r>
            <w:r w:rsidRPr="004830D0">
              <w:rPr>
                <w:sz w:val="20"/>
                <w:szCs w:val="20"/>
              </w:rPr>
              <w:lastRenderedPageBreak/>
              <w:t>variables, directos e indirectos) y los gastos incurridos, para que el emprendimiento sea productivo. (I.1., S.1.)</w:t>
            </w: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I.EG.5.9.2. Determina la cantidad de bienes o servicios que se debe producir debido a la proporción de los costos de producción (costos fijos, variables, directos e indirectos) y los gastos incurridos, para que el emprendimiento sea productivo. (I.1., S.1.)</w:t>
            </w: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I.EG.5.8.1. Realiza una mezcla adecuada de las variables de mercado (producto, precio, plaza, promoción y personalización) para un bien o servicio nuevo que presenta a un segmento de mercado específico mediante mecanismos de comunicación eficaces. (I.3., S.1.)</w:t>
            </w: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 xml:space="preserve">I.EG.5.8.1. Realiza una mezcla adecuada de las variables de mercado (producto, precio, plaza, promoción </w:t>
            </w:r>
            <w:r w:rsidRPr="004830D0">
              <w:rPr>
                <w:sz w:val="20"/>
                <w:szCs w:val="20"/>
              </w:rPr>
              <w:lastRenderedPageBreak/>
              <w:t>y personalización) para un bien o servicio nuevo que presenta a un segmento de mercado específico mediante mecanismos de comunicación eficaces. (I.3., S.1.)</w:t>
            </w: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I.EG.5.10.1. Aplica las TIC para proyectar costos y gastos, calcular el punto de equilibrio del emprendimiento y el margen de contribución del producto o servicio ofertado. (I.3., I.1.)</w:t>
            </w: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I.EG.5.10.2. Aplica las TIC en proyecciones de efectivo con experiencia en incrementos paulatinos y ciclicidad del mercado (considerando las unidades vendidas y los precios de venta), para establecer el monto de ingresos futuros del emprendimiento. (I.3., I.2.)</w:t>
            </w: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 xml:space="preserve">I.EG.5.10.2. Aplica las TIC en proyecciones de efectivo con experiencia en incrementos paulatinos y </w:t>
            </w:r>
            <w:r w:rsidRPr="004830D0">
              <w:rPr>
                <w:sz w:val="20"/>
                <w:szCs w:val="20"/>
              </w:rPr>
              <w:lastRenderedPageBreak/>
              <w:t>ciclicidad del mercado (considerando las unidades vendidas y los precios de venta), para establecer el monto de ingresos futuros del emprendimiento. (I.3., I.2.)</w:t>
            </w:r>
          </w:p>
          <w:p w:rsidR="007275F2" w:rsidRPr="004830D0" w:rsidRDefault="007275F2" w:rsidP="00EB0B9C">
            <w:pPr>
              <w:rPr>
                <w:sz w:val="20"/>
                <w:szCs w:val="20"/>
              </w:rPr>
            </w:pPr>
          </w:p>
          <w:p w:rsidR="007275F2" w:rsidRPr="004830D0" w:rsidRDefault="007275F2" w:rsidP="00EB0B9C">
            <w:pPr>
              <w:rPr>
                <w:sz w:val="20"/>
                <w:szCs w:val="20"/>
              </w:rPr>
            </w:pPr>
            <w:r w:rsidRPr="004830D0">
              <w:rPr>
                <w:sz w:val="20"/>
                <w:szCs w:val="20"/>
              </w:rPr>
              <w:t>I.EG.5.10.2. Aplica las TIC en proyecciones de efectivo con experiencia en incrementos paulatinos y ciclicidad del mercado (considerando las unidades vendidas y los precios de venta), para establecer el monto de ingresos futuros del emprendimiento. (I.3., I.2.)</w:t>
            </w:r>
          </w:p>
        </w:tc>
      </w:tr>
    </w:tbl>
    <w:p w:rsidR="007275F2" w:rsidRPr="004830D0" w:rsidRDefault="007275F2" w:rsidP="007275F2"/>
    <w:tbl>
      <w:tblPr>
        <w:tblStyle w:val="Tablaconcuadrcula1"/>
        <w:tblW w:w="9604" w:type="dxa"/>
        <w:tblInd w:w="-446" w:type="dxa"/>
        <w:tblLook w:val="04A0" w:firstRow="1" w:lastRow="0" w:firstColumn="1" w:lastColumn="0" w:noHBand="0" w:noVBand="1"/>
      </w:tblPr>
      <w:tblGrid>
        <w:gridCol w:w="3201"/>
        <w:gridCol w:w="3201"/>
        <w:gridCol w:w="3202"/>
      </w:tblGrid>
      <w:tr w:rsidR="007275F2" w:rsidRPr="004830D0" w:rsidTr="00EB0B9C">
        <w:trPr>
          <w:trHeight w:val="282"/>
        </w:trPr>
        <w:tc>
          <w:tcPr>
            <w:tcW w:w="3201" w:type="dxa"/>
            <w:vAlign w:val="center"/>
          </w:tcPr>
          <w:p w:rsidR="007275F2" w:rsidRPr="004830D0" w:rsidRDefault="007275F2" w:rsidP="00EB0B9C">
            <w:pPr>
              <w:jc w:val="center"/>
              <w:rPr>
                <w:rFonts w:ascii="Cambria" w:eastAsia="Times New Roman" w:hAnsi="Cambria" w:cs="Times New Roman"/>
                <w:b/>
                <w:bCs/>
                <w:color w:val="000000"/>
                <w:sz w:val="24"/>
                <w:szCs w:val="24"/>
                <w:lang w:eastAsia="es-MX"/>
              </w:rPr>
            </w:pPr>
            <w:r w:rsidRPr="004830D0">
              <w:rPr>
                <w:rFonts w:ascii="Cambria" w:eastAsia="Times New Roman" w:hAnsi="Cambria" w:cs="Times New Roman"/>
                <w:b/>
                <w:bCs/>
                <w:color w:val="000000"/>
                <w:sz w:val="24"/>
                <w:szCs w:val="24"/>
                <w:lang w:eastAsia="es-MX"/>
              </w:rPr>
              <w:t>ELABORADO</w:t>
            </w:r>
          </w:p>
        </w:tc>
        <w:tc>
          <w:tcPr>
            <w:tcW w:w="3201" w:type="dxa"/>
            <w:vAlign w:val="center"/>
          </w:tcPr>
          <w:p w:rsidR="007275F2" w:rsidRPr="004830D0" w:rsidRDefault="007275F2" w:rsidP="00EB0B9C">
            <w:pPr>
              <w:jc w:val="center"/>
              <w:rPr>
                <w:rFonts w:ascii="Cambria" w:eastAsia="Times New Roman" w:hAnsi="Cambria" w:cs="Times New Roman"/>
                <w:b/>
                <w:bCs/>
                <w:color w:val="000000"/>
                <w:sz w:val="24"/>
                <w:szCs w:val="24"/>
                <w:lang w:eastAsia="es-MX"/>
              </w:rPr>
            </w:pPr>
            <w:r w:rsidRPr="004830D0">
              <w:rPr>
                <w:rFonts w:ascii="Cambria" w:eastAsia="Times New Roman" w:hAnsi="Cambria" w:cs="Times New Roman"/>
                <w:b/>
                <w:bCs/>
                <w:color w:val="000000"/>
                <w:sz w:val="24"/>
                <w:szCs w:val="24"/>
                <w:lang w:eastAsia="es-MX"/>
              </w:rPr>
              <w:t>REVISADO</w:t>
            </w:r>
          </w:p>
        </w:tc>
        <w:tc>
          <w:tcPr>
            <w:tcW w:w="3202" w:type="dxa"/>
            <w:vAlign w:val="center"/>
          </w:tcPr>
          <w:p w:rsidR="007275F2" w:rsidRPr="004830D0" w:rsidRDefault="007275F2" w:rsidP="00EB0B9C">
            <w:pPr>
              <w:jc w:val="center"/>
              <w:rPr>
                <w:rFonts w:ascii="Cambria" w:eastAsia="Times New Roman" w:hAnsi="Cambria" w:cs="Times New Roman"/>
                <w:b/>
                <w:bCs/>
                <w:color w:val="000000"/>
                <w:sz w:val="24"/>
                <w:szCs w:val="24"/>
                <w:lang w:eastAsia="es-MX"/>
              </w:rPr>
            </w:pPr>
            <w:r w:rsidRPr="004830D0">
              <w:rPr>
                <w:rFonts w:ascii="Cambria" w:eastAsia="Times New Roman" w:hAnsi="Cambria" w:cs="Times New Roman"/>
                <w:b/>
                <w:bCs/>
                <w:color w:val="000000"/>
                <w:sz w:val="24"/>
                <w:szCs w:val="24"/>
                <w:lang w:eastAsia="es-MX"/>
              </w:rPr>
              <w:t>APROBADO</w:t>
            </w:r>
          </w:p>
        </w:tc>
      </w:tr>
      <w:tr w:rsidR="007275F2" w:rsidRPr="004830D0" w:rsidTr="00EB0B9C">
        <w:trPr>
          <w:trHeight w:val="517"/>
        </w:trPr>
        <w:tc>
          <w:tcPr>
            <w:tcW w:w="3201" w:type="dxa"/>
          </w:tcPr>
          <w:p w:rsidR="007275F2" w:rsidRPr="004830D0" w:rsidRDefault="007275F2" w:rsidP="00EB0B9C">
            <w:r w:rsidRPr="004830D0">
              <w:rPr>
                <w:rFonts w:ascii="Cambria" w:eastAsia="Times New Roman" w:hAnsi="Cambria" w:cs="Times New Roman"/>
                <w:b/>
                <w:bCs/>
                <w:color w:val="000000"/>
                <w:lang w:eastAsia="es-MX"/>
              </w:rPr>
              <w:t>DOCENTE: Ana Lucía Mosquera Sotomayor</w:t>
            </w:r>
          </w:p>
        </w:tc>
        <w:tc>
          <w:tcPr>
            <w:tcW w:w="3201" w:type="dxa"/>
          </w:tcPr>
          <w:p w:rsidR="007275F2" w:rsidRPr="004830D0" w:rsidRDefault="007275F2" w:rsidP="00EB0B9C">
            <w:r w:rsidRPr="004830D0">
              <w:rPr>
                <w:rFonts w:ascii="Cambria" w:eastAsia="Times New Roman" w:hAnsi="Cambria" w:cs="Times New Roman"/>
                <w:b/>
                <w:bCs/>
                <w:color w:val="000000"/>
                <w:lang w:eastAsia="es-MX"/>
              </w:rPr>
              <w:t>NOMBRE:</w:t>
            </w:r>
          </w:p>
        </w:tc>
        <w:tc>
          <w:tcPr>
            <w:tcW w:w="3202" w:type="dxa"/>
          </w:tcPr>
          <w:p w:rsidR="007275F2" w:rsidRPr="004830D0" w:rsidRDefault="007275F2" w:rsidP="00EB0B9C">
            <w:r w:rsidRPr="004830D0">
              <w:rPr>
                <w:rFonts w:ascii="Cambria" w:eastAsia="Times New Roman" w:hAnsi="Cambria" w:cs="Times New Roman"/>
                <w:b/>
                <w:bCs/>
                <w:color w:val="000000"/>
                <w:lang w:eastAsia="es-MX"/>
              </w:rPr>
              <w:t>NOMBRE:</w:t>
            </w:r>
          </w:p>
        </w:tc>
      </w:tr>
      <w:tr w:rsidR="007275F2" w:rsidRPr="004830D0" w:rsidTr="00EB0B9C">
        <w:trPr>
          <w:trHeight w:val="266"/>
        </w:trPr>
        <w:tc>
          <w:tcPr>
            <w:tcW w:w="3201" w:type="dxa"/>
            <w:vAlign w:val="center"/>
          </w:tcPr>
          <w:p w:rsidR="007275F2" w:rsidRPr="004830D0" w:rsidRDefault="007275F2" w:rsidP="00EB0B9C">
            <w:pPr>
              <w:rPr>
                <w:rFonts w:ascii="Cambria" w:eastAsia="Times New Roman" w:hAnsi="Cambria" w:cs="Times New Roman"/>
                <w:b/>
                <w:bCs/>
                <w:color w:val="000000"/>
                <w:lang w:eastAsia="es-MX"/>
              </w:rPr>
            </w:pPr>
            <w:r w:rsidRPr="004830D0">
              <w:rPr>
                <w:rFonts w:ascii="Cambria" w:eastAsia="Times New Roman" w:hAnsi="Cambria" w:cs="Times New Roman"/>
                <w:b/>
                <w:bCs/>
                <w:color w:val="000000"/>
                <w:lang w:eastAsia="es-MX"/>
              </w:rPr>
              <w:t>Firma:</w:t>
            </w:r>
            <w:r w:rsidRPr="004830D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830D0">
              <w:rPr>
                <w:rFonts w:ascii="Cambria" w:eastAsia="Times New Roman" w:hAnsi="Cambria" w:cs="Times New Roman"/>
                <w:b/>
                <w:bCs/>
                <w:noProof/>
                <w:color w:val="000000"/>
                <w:lang w:val="es-ES" w:eastAsia="es-ES"/>
              </w:rPr>
              <w:drawing>
                <wp:inline distT="0" distB="0" distL="0" distR="0" wp14:anchorId="7F602583" wp14:editId="268C06A8">
                  <wp:extent cx="685800" cy="369053"/>
                  <wp:effectExtent l="0" t="0" r="0" b="0"/>
                  <wp:docPr id="29" name="Imagen 29" descr="E:\ \firma digi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 \firma digita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6871" cy="375011"/>
                          </a:xfrm>
                          <a:prstGeom prst="rect">
                            <a:avLst/>
                          </a:prstGeom>
                          <a:noFill/>
                          <a:ln>
                            <a:noFill/>
                          </a:ln>
                        </pic:spPr>
                      </pic:pic>
                    </a:graphicData>
                  </a:graphic>
                </wp:inline>
              </w:drawing>
            </w:r>
          </w:p>
        </w:tc>
        <w:tc>
          <w:tcPr>
            <w:tcW w:w="3201" w:type="dxa"/>
            <w:vAlign w:val="center"/>
          </w:tcPr>
          <w:p w:rsidR="007275F2" w:rsidRPr="004830D0" w:rsidRDefault="007275F2" w:rsidP="00EB0B9C">
            <w:pPr>
              <w:rPr>
                <w:rFonts w:ascii="Cambria" w:eastAsia="Times New Roman" w:hAnsi="Cambria" w:cs="Times New Roman"/>
                <w:b/>
                <w:bCs/>
                <w:color w:val="000000"/>
                <w:lang w:eastAsia="es-MX"/>
              </w:rPr>
            </w:pPr>
            <w:r w:rsidRPr="004830D0">
              <w:rPr>
                <w:rFonts w:ascii="Cambria" w:eastAsia="Times New Roman" w:hAnsi="Cambria" w:cs="Times New Roman"/>
                <w:b/>
                <w:bCs/>
                <w:color w:val="000000"/>
                <w:lang w:eastAsia="es-MX"/>
              </w:rPr>
              <w:t>Firma:</w:t>
            </w:r>
          </w:p>
        </w:tc>
        <w:tc>
          <w:tcPr>
            <w:tcW w:w="3202" w:type="dxa"/>
            <w:vAlign w:val="center"/>
          </w:tcPr>
          <w:p w:rsidR="007275F2" w:rsidRPr="004830D0" w:rsidRDefault="007275F2" w:rsidP="00EB0B9C">
            <w:pPr>
              <w:rPr>
                <w:rFonts w:ascii="Cambria" w:eastAsia="Times New Roman" w:hAnsi="Cambria" w:cs="Times New Roman"/>
                <w:b/>
                <w:bCs/>
                <w:color w:val="000000"/>
                <w:lang w:eastAsia="es-MX"/>
              </w:rPr>
            </w:pPr>
            <w:r w:rsidRPr="004830D0">
              <w:rPr>
                <w:rFonts w:ascii="Cambria" w:eastAsia="Times New Roman" w:hAnsi="Cambria" w:cs="Times New Roman"/>
                <w:b/>
                <w:bCs/>
                <w:color w:val="000000"/>
                <w:lang w:eastAsia="es-MX"/>
              </w:rPr>
              <w:t>Firma:</w:t>
            </w:r>
          </w:p>
        </w:tc>
      </w:tr>
      <w:tr w:rsidR="007275F2" w:rsidRPr="004830D0" w:rsidTr="00EB0B9C">
        <w:trPr>
          <w:trHeight w:val="266"/>
        </w:trPr>
        <w:tc>
          <w:tcPr>
            <w:tcW w:w="3201" w:type="dxa"/>
            <w:vAlign w:val="center"/>
          </w:tcPr>
          <w:p w:rsidR="007275F2" w:rsidRPr="004830D0" w:rsidRDefault="007275F2" w:rsidP="00EB0B9C">
            <w:pPr>
              <w:rPr>
                <w:rFonts w:ascii="Cambria" w:eastAsia="Times New Roman" w:hAnsi="Cambria" w:cs="Times New Roman"/>
                <w:b/>
                <w:bCs/>
                <w:color w:val="000000"/>
                <w:lang w:eastAsia="es-MX"/>
              </w:rPr>
            </w:pPr>
            <w:r w:rsidRPr="004830D0">
              <w:rPr>
                <w:rFonts w:ascii="Cambria" w:eastAsia="Times New Roman" w:hAnsi="Cambria" w:cs="Times New Roman"/>
                <w:b/>
                <w:bCs/>
                <w:color w:val="000000"/>
                <w:lang w:eastAsia="es-MX"/>
              </w:rPr>
              <w:t>Fecha:</w:t>
            </w:r>
          </w:p>
        </w:tc>
        <w:tc>
          <w:tcPr>
            <w:tcW w:w="3201" w:type="dxa"/>
            <w:vAlign w:val="center"/>
          </w:tcPr>
          <w:p w:rsidR="007275F2" w:rsidRPr="004830D0" w:rsidRDefault="007275F2" w:rsidP="00EB0B9C">
            <w:pPr>
              <w:rPr>
                <w:rFonts w:ascii="Cambria" w:eastAsia="Times New Roman" w:hAnsi="Cambria" w:cs="Times New Roman"/>
                <w:b/>
                <w:bCs/>
                <w:color w:val="000000"/>
                <w:lang w:eastAsia="es-MX"/>
              </w:rPr>
            </w:pPr>
            <w:r w:rsidRPr="004830D0">
              <w:rPr>
                <w:rFonts w:ascii="Cambria" w:eastAsia="Times New Roman" w:hAnsi="Cambria" w:cs="Times New Roman"/>
                <w:b/>
                <w:bCs/>
                <w:color w:val="000000"/>
                <w:lang w:eastAsia="es-MX"/>
              </w:rPr>
              <w:t>Fecha:</w:t>
            </w:r>
          </w:p>
        </w:tc>
        <w:tc>
          <w:tcPr>
            <w:tcW w:w="3202" w:type="dxa"/>
            <w:vAlign w:val="center"/>
          </w:tcPr>
          <w:p w:rsidR="007275F2" w:rsidRPr="004830D0" w:rsidRDefault="007275F2" w:rsidP="00EB0B9C">
            <w:pPr>
              <w:rPr>
                <w:rFonts w:ascii="Cambria" w:eastAsia="Times New Roman" w:hAnsi="Cambria" w:cs="Times New Roman"/>
                <w:b/>
                <w:bCs/>
                <w:color w:val="000000"/>
                <w:lang w:eastAsia="es-MX"/>
              </w:rPr>
            </w:pPr>
            <w:r w:rsidRPr="004830D0">
              <w:rPr>
                <w:rFonts w:ascii="Cambria" w:eastAsia="Times New Roman" w:hAnsi="Cambria" w:cs="Times New Roman"/>
                <w:b/>
                <w:bCs/>
                <w:color w:val="000000"/>
                <w:lang w:eastAsia="es-MX"/>
              </w:rPr>
              <w:t>Fecha:</w:t>
            </w:r>
          </w:p>
        </w:tc>
      </w:tr>
    </w:tbl>
    <w:p w:rsidR="007275F2" w:rsidRPr="004830D0" w:rsidRDefault="007275F2" w:rsidP="007275F2">
      <w:r w:rsidRPr="004830D0">
        <w:t>VICERRECTORADO-COORDINACIONES PEDAGOGICAS</w:t>
      </w:r>
    </w:p>
    <w:p w:rsidR="007275F2" w:rsidRPr="004830D0" w:rsidRDefault="007275F2" w:rsidP="007275F2"/>
    <w:p w:rsidR="00643A3A" w:rsidRPr="004830D0" w:rsidRDefault="00643A3A" w:rsidP="00643A3A"/>
    <w:p w:rsidR="00643A3A" w:rsidRPr="004830D0" w:rsidRDefault="00643A3A" w:rsidP="00643A3A"/>
    <w:p w:rsidR="00643A3A" w:rsidRPr="004830D0" w:rsidRDefault="00643A3A" w:rsidP="00643A3A"/>
    <w:p w:rsidR="00643A3A" w:rsidRPr="004830D0" w:rsidRDefault="00643A3A" w:rsidP="00643A3A"/>
    <w:p w:rsidR="00643A3A" w:rsidRPr="004830D0" w:rsidRDefault="00643A3A" w:rsidP="00643A3A"/>
    <w:p w:rsidR="001E4696" w:rsidRPr="004830D0" w:rsidRDefault="001E4696">
      <w:r w:rsidRPr="004830D0">
        <w:br w:type="page"/>
      </w:r>
    </w:p>
    <w:p w:rsidR="007714C3" w:rsidRPr="004830D0" w:rsidRDefault="007714C3" w:rsidP="00F13622">
      <w:pPr>
        <w:pStyle w:val="Ttulo2"/>
      </w:pPr>
      <w:r w:rsidRPr="004830D0">
        <w:lastRenderedPageBreak/>
        <w:t xml:space="preserve">5. Acompañamiento pedagógico </w:t>
      </w:r>
    </w:p>
    <w:p w:rsidR="00B73877" w:rsidRPr="004830D0" w:rsidRDefault="00B73877" w:rsidP="00834CA5">
      <w:pPr>
        <w:spacing w:after="0" w:line="240" w:lineRule="auto"/>
        <w:jc w:val="both"/>
        <w:rPr>
          <w:rFonts w:ascii="Arial" w:hAnsi="Arial" w:cs="Arial"/>
          <w:b/>
          <w:sz w:val="24"/>
          <w:szCs w:val="24"/>
        </w:rPr>
      </w:pPr>
    </w:p>
    <w:p w:rsidR="00435B5C" w:rsidRPr="004830D0" w:rsidRDefault="00435B5C" w:rsidP="00834CA5">
      <w:pPr>
        <w:spacing w:after="0" w:line="240" w:lineRule="auto"/>
        <w:jc w:val="both"/>
        <w:rPr>
          <w:rFonts w:ascii="Arial" w:hAnsi="Arial" w:cs="Arial"/>
          <w:sz w:val="24"/>
          <w:szCs w:val="24"/>
        </w:rPr>
      </w:pPr>
      <w:r w:rsidRPr="004830D0">
        <w:rPr>
          <w:rFonts w:ascii="Arial" w:hAnsi="Arial" w:cs="Arial"/>
          <w:sz w:val="24"/>
          <w:szCs w:val="24"/>
        </w:rPr>
        <w:t>Se realizarán refuerzos permanentes a los estudiantes</w:t>
      </w:r>
      <w:r w:rsidR="00D63291" w:rsidRPr="004830D0">
        <w:rPr>
          <w:rFonts w:ascii="Arial" w:hAnsi="Arial" w:cs="Arial"/>
          <w:sz w:val="24"/>
          <w:szCs w:val="24"/>
        </w:rPr>
        <w:t xml:space="preserve"> para lograr cumplir con el cumplimiento de las metas educativas.</w:t>
      </w:r>
    </w:p>
    <w:p w:rsidR="00D63291" w:rsidRPr="004830D0" w:rsidRDefault="00D63291" w:rsidP="00834CA5">
      <w:pPr>
        <w:spacing w:after="0" w:line="240" w:lineRule="auto"/>
        <w:jc w:val="both"/>
        <w:rPr>
          <w:rFonts w:ascii="Arial" w:hAnsi="Arial" w:cs="Arial"/>
          <w:sz w:val="24"/>
          <w:szCs w:val="24"/>
        </w:rPr>
      </w:pPr>
      <w:r w:rsidRPr="004830D0">
        <w:rPr>
          <w:rFonts w:ascii="Arial" w:hAnsi="Arial" w:cs="Arial"/>
          <w:sz w:val="24"/>
          <w:szCs w:val="24"/>
        </w:rPr>
        <w:t>Atención a padres de familia.</w:t>
      </w:r>
    </w:p>
    <w:p w:rsidR="00B73877" w:rsidRPr="004830D0" w:rsidRDefault="00B73877" w:rsidP="00834CA5">
      <w:pPr>
        <w:spacing w:after="0" w:line="240" w:lineRule="auto"/>
        <w:jc w:val="both"/>
        <w:rPr>
          <w:rFonts w:ascii="Arial" w:hAnsi="Arial" w:cs="Arial"/>
          <w:b/>
          <w:sz w:val="24"/>
          <w:szCs w:val="24"/>
        </w:rPr>
      </w:pPr>
    </w:p>
    <w:p w:rsidR="007714C3" w:rsidRPr="004830D0" w:rsidRDefault="007714C3" w:rsidP="00F13622">
      <w:pPr>
        <w:pStyle w:val="Ttulo2"/>
      </w:pPr>
      <w:r w:rsidRPr="004830D0">
        <w:t xml:space="preserve">6. Acción Tutorial </w:t>
      </w:r>
    </w:p>
    <w:p w:rsidR="00B73877" w:rsidRPr="004830D0" w:rsidRDefault="00B73877" w:rsidP="00834CA5">
      <w:pPr>
        <w:spacing w:after="0" w:line="240" w:lineRule="auto"/>
        <w:jc w:val="both"/>
        <w:rPr>
          <w:rFonts w:ascii="Arial" w:hAnsi="Arial" w:cs="Arial"/>
          <w:b/>
          <w:sz w:val="24"/>
          <w:szCs w:val="24"/>
        </w:rPr>
      </w:pPr>
    </w:p>
    <w:p w:rsidR="00435B5C" w:rsidRPr="004830D0" w:rsidRDefault="00D63291" w:rsidP="00834CA5">
      <w:pPr>
        <w:spacing w:after="0" w:line="240" w:lineRule="auto"/>
        <w:jc w:val="both"/>
        <w:rPr>
          <w:rFonts w:ascii="Arial" w:hAnsi="Arial" w:cs="Arial"/>
          <w:sz w:val="24"/>
          <w:szCs w:val="24"/>
        </w:rPr>
      </w:pPr>
      <w:r w:rsidRPr="004830D0">
        <w:rPr>
          <w:rFonts w:ascii="Arial" w:hAnsi="Arial" w:cs="Arial"/>
          <w:sz w:val="24"/>
          <w:szCs w:val="24"/>
        </w:rPr>
        <w:t>Diálogo con estudiantes y padres de familia, en especial con quienes estén en riesgo académico y aquellos que estén en adaptación curricular.</w:t>
      </w:r>
    </w:p>
    <w:p w:rsidR="00E3281C" w:rsidRPr="004830D0" w:rsidRDefault="00E3281C" w:rsidP="00834CA5">
      <w:pPr>
        <w:spacing w:after="0" w:line="240" w:lineRule="auto"/>
        <w:jc w:val="both"/>
        <w:rPr>
          <w:rFonts w:ascii="Arial" w:hAnsi="Arial" w:cs="Arial"/>
          <w:sz w:val="24"/>
          <w:szCs w:val="24"/>
        </w:rPr>
      </w:pPr>
    </w:p>
    <w:p w:rsidR="00EF76E9" w:rsidRPr="004830D0" w:rsidRDefault="00EF76E9">
      <w:pPr>
        <w:rPr>
          <w:rFonts w:ascii="Arial" w:hAnsi="Arial" w:cs="Arial"/>
          <w:sz w:val="24"/>
          <w:szCs w:val="24"/>
        </w:rPr>
      </w:pPr>
      <w:r w:rsidRPr="004830D0">
        <w:rPr>
          <w:rFonts w:ascii="Arial" w:hAnsi="Arial" w:cs="Arial"/>
          <w:sz w:val="24"/>
          <w:szCs w:val="24"/>
        </w:rPr>
        <w:br w:type="page"/>
      </w:r>
    </w:p>
    <w:p w:rsidR="00EF76E9" w:rsidRPr="004830D0" w:rsidRDefault="00EF76E9">
      <w:pPr>
        <w:rPr>
          <w:rFonts w:ascii="Arial" w:hAnsi="Arial" w:cs="Arial"/>
          <w:sz w:val="24"/>
          <w:szCs w:val="24"/>
        </w:rPr>
        <w:sectPr w:rsidR="00EF76E9" w:rsidRPr="004830D0" w:rsidSect="004056BB">
          <w:pgSz w:w="11906" w:h="16838"/>
          <w:pgMar w:top="1418" w:right="1418" w:bottom="1418" w:left="1701" w:header="113" w:footer="567" w:gutter="0"/>
          <w:cols w:space="708"/>
          <w:docGrid w:linePitch="360"/>
        </w:sectPr>
      </w:pPr>
    </w:p>
    <w:p w:rsidR="00EF76E9" w:rsidRPr="004830D0" w:rsidRDefault="00EF76E9" w:rsidP="00EF76E9">
      <w:pPr>
        <w:pStyle w:val="Sinespaciado"/>
        <w:jc w:val="center"/>
        <w:rPr>
          <w:b/>
          <w:i/>
          <w:sz w:val="24"/>
        </w:rPr>
      </w:pPr>
      <w:r w:rsidRPr="004830D0">
        <w:rPr>
          <w:b/>
          <w:i/>
          <w:noProof/>
          <w:sz w:val="24"/>
          <w:lang w:val="es-ES" w:eastAsia="es-ES"/>
        </w:rPr>
        <w:lastRenderedPageBreak/>
        <w:drawing>
          <wp:anchor distT="0" distB="0" distL="114300" distR="114300" simplePos="0" relativeHeight="251640320" behindDoc="1" locked="0" layoutInCell="1" allowOverlap="1" wp14:anchorId="08EAFDBC" wp14:editId="3A14C09B">
            <wp:simplePos x="0" y="0"/>
            <wp:positionH relativeFrom="margin">
              <wp:posOffset>104775</wp:posOffset>
            </wp:positionH>
            <wp:positionV relativeFrom="margin">
              <wp:posOffset>-200025</wp:posOffset>
            </wp:positionV>
            <wp:extent cx="1152525" cy="438150"/>
            <wp:effectExtent l="0" t="0" r="9525" b="0"/>
            <wp:wrapNone/>
            <wp:docPr id="6" name="Imagen 6"/>
            <wp:cNvGraphicFramePr/>
            <a:graphic xmlns:a="http://schemas.openxmlformats.org/drawingml/2006/main">
              <a:graphicData uri="http://schemas.openxmlformats.org/drawingml/2006/picture">
                <pic:pic xmlns:pic="http://schemas.openxmlformats.org/drawingml/2006/picture">
                  <pic:nvPicPr>
                    <pic:cNvPr id="6" name="Picture 2"/>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2525" cy="438150"/>
                    </a:xfrm>
                    <a:prstGeom prst="rect">
                      <a:avLst/>
                    </a:prstGeom>
                    <a:noFill/>
                    <a:ln>
                      <a:noFill/>
                    </a:ln>
                    <a:effectLst/>
                    <a:extLst/>
                  </pic:spPr>
                </pic:pic>
              </a:graphicData>
            </a:graphic>
          </wp:anchor>
        </w:drawing>
      </w:r>
      <w:r w:rsidRPr="004830D0">
        <w:rPr>
          <w:b/>
          <w:i/>
          <w:sz w:val="24"/>
        </w:rPr>
        <w:t>UNIDAD EDUCATIVA PARTICULAR</w:t>
      </w:r>
    </w:p>
    <w:p w:rsidR="00EF76E9" w:rsidRPr="004830D0" w:rsidRDefault="00EF76E9" w:rsidP="00EF76E9">
      <w:pPr>
        <w:pStyle w:val="Sinespaciado"/>
        <w:jc w:val="center"/>
        <w:rPr>
          <w:b/>
          <w:i/>
          <w:sz w:val="24"/>
        </w:rPr>
      </w:pPr>
      <w:r w:rsidRPr="004830D0">
        <w:rPr>
          <w:b/>
          <w:i/>
          <w:sz w:val="24"/>
        </w:rPr>
        <w:t>´´LA SALLE´´</w:t>
      </w:r>
    </w:p>
    <w:p w:rsidR="00EF76E9" w:rsidRPr="004830D0" w:rsidRDefault="00EF76E9" w:rsidP="00EF76E9">
      <w:pPr>
        <w:pStyle w:val="Sinespaciado"/>
        <w:rPr>
          <w:i/>
          <w:sz w:val="24"/>
        </w:rPr>
      </w:pPr>
      <w:r w:rsidRPr="004830D0">
        <w:rPr>
          <w:b/>
          <w:i/>
          <w:sz w:val="24"/>
        </w:rPr>
        <w:t>Son tomados en cuenta como puntos perdidos:</w:t>
      </w:r>
      <w:r w:rsidRPr="004830D0">
        <w:rPr>
          <w:i/>
          <w:sz w:val="24"/>
        </w:rPr>
        <w:t xml:space="preserve"> uso de celular, audífonos, el comer en clase/chicle, puestos sucios, atrasos, filas en desorden, cambio de puestos, uso inadecuado del uniforme, indisciplina de algún integrante de la fila, levantarse sin permiso e incumplimiento de tareas- material  (individual).</w:t>
      </w:r>
    </w:p>
    <w:p w:rsidR="00EF76E9" w:rsidRPr="004830D0" w:rsidRDefault="00EF76E9" w:rsidP="00EF76E9">
      <w:pPr>
        <w:pStyle w:val="Sinespaciado"/>
        <w:rPr>
          <w:i/>
          <w:sz w:val="24"/>
        </w:rPr>
      </w:pPr>
      <w:r w:rsidRPr="004830D0">
        <w:rPr>
          <w:b/>
          <w:i/>
          <w:sz w:val="24"/>
        </w:rPr>
        <w:t xml:space="preserve">Son tomados en cuenta como puntos ganados: </w:t>
      </w:r>
      <w:r w:rsidRPr="004830D0">
        <w:rPr>
          <w:i/>
          <w:sz w:val="24"/>
        </w:rPr>
        <w:t>cumplimiento de tareas por parte de todos los integrantes de la fila, limpieza y orden de la fila, continúa participación en clase</w:t>
      </w:r>
    </w:p>
    <w:tbl>
      <w:tblPr>
        <w:tblStyle w:val="Tablaconcuadrcula"/>
        <w:tblW w:w="15388" w:type="dxa"/>
        <w:tblLook w:val="04A0" w:firstRow="1" w:lastRow="0" w:firstColumn="1" w:lastColumn="0" w:noHBand="0" w:noVBand="1"/>
      </w:tblPr>
      <w:tblGrid>
        <w:gridCol w:w="441"/>
        <w:gridCol w:w="3073"/>
        <w:gridCol w:w="2539"/>
        <w:gridCol w:w="2702"/>
        <w:gridCol w:w="3402"/>
        <w:gridCol w:w="3231"/>
      </w:tblGrid>
      <w:tr w:rsidR="00EF76E9" w:rsidRPr="004830D0" w:rsidTr="006C6256">
        <w:trPr>
          <w:trHeight w:val="929"/>
        </w:trPr>
        <w:tc>
          <w:tcPr>
            <w:tcW w:w="3514" w:type="dxa"/>
            <w:gridSpan w:val="2"/>
          </w:tcPr>
          <w:p w:rsidR="00EF76E9" w:rsidRPr="004830D0" w:rsidRDefault="00EF76E9" w:rsidP="006C6256">
            <w:pPr>
              <w:pStyle w:val="Sinespaciado"/>
              <w:rPr>
                <w:b/>
                <w:i/>
              </w:rPr>
            </w:pPr>
            <w:r w:rsidRPr="004830D0">
              <w:rPr>
                <w:b/>
                <w:i/>
              </w:rPr>
              <w:t xml:space="preserve">MONITOR : </w:t>
            </w:r>
          </w:p>
          <w:p w:rsidR="00EF76E9" w:rsidRPr="004830D0" w:rsidRDefault="00EF76E9" w:rsidP="006C6256">
            <w:pPr>
              <w:pStyle w:val="Sinespaciado"/>
              <w:jc w:val="center"/>
              <w:rPr>
                <w:b/>
                <w:i/>
              </w:rPr>
            </w:pPr>
            <w:r w:rsidRPr="004830D0">
              <w:rPr>
                <w:b/>
                <w:i/>
              </w:rPr>
              <w:t xml:space="preserve">    </w:t>
            </w:r>
          </w:p>
        </w:tc>
        <w:tc>
          <w:tcPr>
            <w:tcW w:w="5241" w:type="dxa"/>
            <w:gridSpan w:val="2"/>
          </w:tcPr>
          <w:p w:rsidR="00EF76E9" w:rsidRPr="004830D0" w:rsidRDefault="00EF76E9" w:rsidP="006C6256">
            <w:pPr>
              <w:pStyle w:val="Sinespaciado"/>
              <w:rPr>
                <w:b/>
                <w:i/>
              </w:rPr>
            </w:pPr>
            <w:r w:rsidRPr="004830D0">
              <w:rPr>
                <w:b/>
                <w:i/>
              </w:rPr>
              <w:t xml:space="preserve">CURSO : </w:t>
            </w:r>
          </w:p>
          <w:p w:rsidR="00EF76E9" w:rsidRPr="004830D0" w:rsidRDefault="00EF76E9" w:rsidP="006C6256">
            <w:pPr>
              <w:pStyle w:val="Sinespaciado"/>
              <w:rPr>
                <w:b/>
                <w:i/>
              </w:rPr>
            </w:pPr>
          </w:p>
          <w:p w:rsidR="00EF76E9" w:rsidRPr="004830D0" w:rsidRDefault="00EF76E9" w:rsidP="006C6256">
            <w:pPr>
              <w:pStyle w:val="Sinespaciado"/>
              <w:rPr>
                <w:b/>
                <w:i/>
              </w:rPr>
            </w:pPr>
          </w:p>
        </w:tc>
        <w:tc>
          <w:tcPr>
            <w:tcW w:w="3402" w:type="dxa"/>
          </w:tcPr>
          <w:p w:rsidR="00EF76E9" w:rsidRPr="004830D0" w:rsidRDefault="00EF76E9" w:rsidP="006C6256">
            <w:pPr>
              <w:pStyle w:val="Sinespaciado"/>
              <w:rPr>
                <w:b/>
                <w:i/>
                <w:sz w:val="40"/>
              </w:rPr>
            </w:pPr>
            <w:r w:rsidRPr="004830D0">
              <w:rPr>
                <w:b/>
                <w:i/>
                <w:sz w:val="18"/>
              </w:rPr>
              <w:t xml:space="preserve">PUNTOS DE INICIO  </w:t>
            </w:r>
            <w:r w:rsidRPr="004830D0">
              <w:rPr>
                <w:b/>
                <w:i/>
              </w:rPr>
              <w:t xml:space="preserve"> </w:t>
            </w:r>
            <w:r w:rsidRPr="004830D0">
              <w:rPr>
                <w:b/>
                <w:i/>
                <w:sz w:val="40"/>
              </w:rPr>
              <w:t>20/20</w:t>
            </w:r>
          </w:p>
          <w:p w:rsidR="00EF76E9" w:rsidRPr="004830D0" w:rsidRDefault="00EF76E9" w:rsidP="006C6256">
            <w:pPr>
              <w:pStyle w:val="Sinespaciado"/>
              <w:rPr>
                <w:b/>
                <w:i/>
              </w:rPr>
            </w:pPr>
          </w:p>
        </w:tc>
        <w:tc>
          <w:tcPr>
            <w:tcW w:w="3231" w:type="dxa"/>
          </w:tcPr>
          <w:p w:rsidR="00EF76E9" w:rsidRPr="004830D0" w:rsidRDefault="00EF76E9" w:rsidP="006C6256">
            <w:pPr>
              <w:pStyle w:val="Sinespaciado"/>
              <w:rPr>
                <w:b/>
                <w:i/>
                <w:sz w:val="18"/>
              </w:rPr>
            </w:pPr>
            <w:r w:rsidRPr="004830D0">
              <w:rPr>
                <w:b/>
                <w:i/>
                <w:sz w:val="18"/>
              </w:rPr>
              <w:t xml:space="preserve">TOTAL DE PUNTOS :  </w:t>
            </w:r>
          </w:p>
        </w:tc>
      </w:tr>
      <w:tr w:rsidR="00EF76E9" w:rsidRPr="004830D0" w:rsidTr="006C6256">
        <w:trPr>
          <w:trHeight w:val="302"/>
        </w:trPr>
        <w:tc>
          <w:tcPr>
            <w:tcW w:w="3514" w:type="dxa"/>
            <w:gridSpan w:val="2"/>
          </w:tcPr>
          <w:p w:rsidR="00EF76E9" w:rsidRPr="004830D0" w:rsidRDefault="00EF76E9" w:rsidP="006C6256">
            <w:pPr>
              <w:pStyle w:val="Sinespaciado"/>
              <w:jc w:val="center"/>
              <w:rPr>
                <w:b/>
                <w:i/>
              </w:rPr>
            </w:pPr>
            <w:r w:rsidRPr="004830D0">
              <w:rPr>
                <w:b/>
                <w:i/>
              </w:rPr>
              <w:t>Nómina de estudiantes</w:t>
            </w:r>
          </w:p>
        </w:tc>
        <w:tc>
          <w:tcPr>
            <w:tcW w:w="2539" w:type="dxa"/>
          </w:tcPr>
          <w:p w:rsidR="00EF76E9" w:rsidRPr="004830D0" w:rsidRDefault="00EF76E9" w:rsidP="006C6256">
            <w:pPr>
              <w:pStyle w:val="Sinespaciado"/>
              <w:jc w:val="center"/>
              <w:rPr>
                <w:b/>
                <w:i/>
              </w:rPr>
            </w:pPr>
            <w:r w:rsidRPr="004830D0">
              <w:rPr>
                <w:b/>
                <w:i/>
              </w:rPr>
              <w:t xml:space="preserve">PUNTOS GANADOS </w:t>
            </w:r>
          </w:p>
        </w:tc>
        <w:tc>
          <w:tcPr>
            <w:tcW w:w="2702" w:type="dxa"/>
          </w:tcPr>
          <w:p w:rsidR="00EF76E9" w:rsidRPr="004830D0" w:rsidRDefault="00EF76E9" w:rsidP="006C6256">
            <w:pPr>
              <w:pStyle w:val="Sinespaciado"/>
              <w:jc w:val="center"/>
              <w:rPr>
                <w:b/>
                <w:i/>
              </w:rPr>
            </w:pPr>
            <w:r w:rsidRPr="004830D0">
              <w:rPr>
                <w:b/>
                <w:i/>
              </w:rPr>
              <w:t xml:space="preserve">PUNTOS PERDIDOS </w:t>
            </w:r>
          </w:p>
        </w:tc>
        <w:tc>
          <w:tcPr>
            <w:tcW w:w="3402" w:type="dxa"/>
          </w:tcPr>
          <w:p w:rsidR="00EF76E9" w:rsidRPr="004830D0" w:rsidRDefault="00EF76E9" w:rsidP="006C6256">
            <w:pPr>
              <w:pStyle w:val="Sinespaciado"/>
              <w:jc w:val="center"/>
              <w:rPr>
                <w:b/>
                <w:i/>
              </w:rPr>
            </w:pPr>
            <w:r w:rsidRPr="004830D0">
              <w:rPr>
                <w:b/>
                <w:i/>
              </w:rPr>
              <w:t xml:space="preserve">lecciones </w:t>
            </w:r>
          </w:p>
        </w:tc>
        <w:tc>
          <w:tcPr>
            <w:tcW w:w="3231" w:type="dxa"/>
          </w:tcPr>
          <w:p w:rsidR="00EF76E9" w:rsidRPr="004830D0" w:rsidRDefault="00EF76E9" w:rsidP="006C6256">
            <w:pPr>
              <w:pStyle w:val="Sinespaciado"/>
              <w:jc w:val="center"/>
              <w:rPr>
                <w:b/>
                <w:i/>
              </w:rPr>
            </w:pPr>
            <w:r w:rsidRPr="004830D0">
              <w:rPr>
                <w:b/>
                <w:i/>
              </w:rPr>
              <w:t xml:space="preserve">firma estudiante </w:t>
            </w:r>
          </w:p>
        </w:tc>
      </w:tr>
      <w:tr w:rsidR="00EF76E9" w:rsidRPr="004830D0" w:rsidTr="006C6256">
        <w:trPr>
          <w:trHeight w:val="546"/>
        </w:trPr>
        <w:tc>
          <w:tcPr>
            <w:tcW w:w="441" w:type="dxa"/>
          </w:tcPr>
          <w:p w:rsidR="00EF76E9" w:rsidRPr="004830D0" w:rsidRDefault="00EF76E9" w:rsidP="006C6256">
            <w:pPr>
              <w:pStyle w:val="Sinespaciado"/>
              <w:jc w:val="center"/>
              <w:rPr>
                <w:b/>
                <w:i/>
              </w:rPr>
            </w:pPr>
            <w:r w:rsidRPr="004830D0">
              <w:rPr>
                <w:b/>
                <w:i/>
              </w:rPr>
              <w:t>1</w:t>
            </w:r>
          </w:p>
        </w:tc>
        <w:tc>
          <w:tcPr>
            <w:tcW w:w="3073" w:type="dxa"/>
          </w:tcPr>
          <w:p w:rsidR="00EF76E9" w:rsidRPr="004830D0" w:rsidRDefault="00EF76E9" w:rsidP="006C6256">
            <w:pPr>
              <w:pStyle w:val="Sinespaciado"/>
              <w:jc w:val="center"/>
              <w:rPr>
                <w:b/>
                <w:i/>
              </w:rPr>
            </w:pPr>
          </w:p>
        </w:tc>
        <w:tc>
          <w:tcPr>
            <w:tcW w:w="2539" w:type="dxa"/>
          </w:tcPr>
          <w:tbl>
            <w:tblPr>
              <w:tblStyle w:val="Tablaconcuadrcula"/>
              <w:tblW w:w="0" w:type="auto"/>
              <w:tblLook w:val="04A0" w:firstRow="1" w:lastRow="0" w:firstColumn="1" w:lastColumn="0" w:noHBand="0" w:noVBand="1"/>
            </w:tblPr>
            <w:tblGrid>
              <w:gridCol w:w="231"/>
              <w:gridCol w:w="232"/>
              <w:gridCol w:w="232"/>
              <w:gridCol w:w="232"/>
              <w:gridCol w:w="231"/>
              <w:gridCol w:w="231"/>
              <w:gridCol w:w="231"/>
              <w:gridCol w:w="231"/>
              <w:gridCol w:w="231"/>
              <w:gridCol w:w="231"/>
            </w:tblGrid>
            <w:tr w:rsidR="00EF76E9" w:rsidRPr="004830D0" w:rsidTr="006C6256">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r>
            <w:tr w:rsidR="00EF76E9" w:rsidRPr="004830D0" w:rsidTr="006C6256">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r>
          </w:tbl>
          <w:p w:rsidR="00EF76E9" w:rsidRPr="004830D0" w:rsidRDefault="00EF76E9" w:rsidP="006C6256">
            <w:pPr>
              <w:pStyle w:val="Sinespaciado"/>
              <w:jc w:val="center"/>
              <w:rPr>
                <w:b/>
                <w:i/>
              </w:rPr>
            </w:pPr>
          </w:p>
        </w:tc>
        <w:tc>
          <w:tcPr>
            <w:tcW w:w="2702" w:type="dxa"/>
          </w:tcPr>
          <w:tbl>
            <w:tblPr>
              <w:tblStyle w:val="Tablaconcuadrcula"/>
              <w:tblW w:w="2365" w:type="dxa"/>
              <w:tblLook w:val="04A0" w:firstRow="1" w:lastRow="0" w:firstColumn="1" w:lastColumn="0" w:noHBand="0" w:noVBand="1"/>
            </w:tblPr>
            <w:tblGrid>
              <w:gridCol w:w="235"/>
              <w:gridCol w:w="236"/>
              <w:gridCol w:w="236"/>
              <w:gridCol w:w="237"/>
              <w:gridCol w:w="237"/>
              <w:gridCol w:w="237"/>
              <w:gridCol w:w="237"/>
              <w:gridCol w:w="237"/>
              <w:gridCol w:w="237"/>
              <w:gridCol w:w="236"/>
            </w:tblGrid>
            <w:tr w:rsidR="00EF76E9" w:rsidRPr="004830D0" w:rsidTr="006C6256">
              <w:tc>
                <w:tcPr>
                  <w:tcW w:w="235" w:type="dxa"/>
                </w:tcPr>
                <w:p w:rsidR="00EF76E9" w:rsidRPr="004830D0" w:rsidRDefault="00EF76E9" w:rsidP="006C6256">
                  <w:pPr>
                    <w:pStyle w:val="Sinespaciado"/>
                    <w:jc w:val="center"/>
                    <w:rPr>
                      <w:b/>
                      <w:i/>
                    </w:rPr>
                  </w:pPr>
                </w:p>
              </w:tc>
              <w:tc>
                <w:tcPr>
                  <w:tcW w:w="236" w:type="dxa"/>
                </w:tcPr>
                <w:p w:rsidR="00EF76E9" w:rsidRPr="004830D0" w:rsidRDefault="00EF76E9" w:rsidP="006C6256">
                  <w:pPr>
                    <w:pStyle w:val="Sinespaciado"/>
                    <w:jc w:val="center"/>
                    <w:rPr>
                      <w:b/>
                      <w:i/>
                    </w:rPr>
                  </w:pPr>
                </w:p>
              </w:tc>
              <w:tc>
                <w:tcPr>
                  <w:tcW w:w="236" w:type="dxa"/>
                </w:tcPr>
                <w:p w:rsidR="00EF76E9" w:rsidRPr="004830D0" w:rsidRDefault="00EF76E9" w:rsidP="006C6256">
                  <w:pPr>
                    <w:pStyle w:val="Sinespaciado"/>
                    <w:jc w:val="center"/>
                    <w:rPr>
                      <w:b/>
                      <w:i/>
                    </w:rPr>
                  </w:pPr>
                </w:p>
              </w:tc>
              <w:tc>
                <w:tcPr>
                  <w:tcW w:w="237" w:type="dxa"/>
                </w:tcPr>
                <w:p w:rsidR="00EF76E9" w:rsidRPr="004830D0" w:rsidRDefault="00EF76E9" w:rsidP="006C6256">
                  <w:pPr>
                    <w:pStyle w:val="Sinespaciado"/>
                    <w:jc w:val="center"/>
                    <w:rPr>
                      <w:b/>
                      <w:i/>
                    </w:rPr>
                  </w:pPr>
                </w:p>
              </w:tc>
              <w:tc>
                <w:tcPr>
                  <w:tcW w:w="237" w:type="dxa"/>
                </w:tcPr>
                <w:p w:rsidR="00EF76E9" w:rsidRPr="004830D0" w:rsidRDefault="00EF76E9" w:rsidP="006C6256">
                  <w:pPr>
                    <w:pStyle w:val="Sinespaciado"/>
                    <w:jc w:val="center"/>
                    <w:rPr>
                      <w:b/>
                      <w:i/>
                    </w:rPr>
                  </w:pPr>
                </w:p>
              </w:tc>
              <w:tc>
                <w:tcPr>
                  <w:tcW w:w="237" w:type="dxa"/>
                </w:tcPr>
                <w:p w:rsidR="00EF76E9" w:rsidRPr="004830D0" w:rsidRDefault="00EF76E9" w:rsidP="006C6256">
                  <w:pPr>
                    <w:pStyle w:val="Sinespaciado"/>
                    <w:jc w:val="center"/>
                    <w:rPr>
                      <w:b/>
                      <w:i/>
                    </w:rPr>
                  </w:pPr>
                </w:p>
              </w:tc>
              <w:tc>
                <w:tcPr>
                  <w:tcW w:w="237" w:type="dxa"/>
                </w:tcPr>
                <w:p w:rsidR="00EF76E9" w:rsidRPr="004830D0" w:rsidRDefault="00EF76E9" w:rsidP="006C6256">
                  <w:pPr>
                    <w:pStyle w:val="Sinespaciado"/>
                    <w:jc w:val="center"/>
                    <w:rPr>
                      <w:b/>
                      <w:i/>
                    </w:rPr>
                  </w:pPr>
                </w:p>
              </w:tc>
              <w:tc>
                <w:tcPr>
                  <w:tcW w:w="237" w:type="dxa"/>
                </w:tcPr>
                <w:p w:rsidR="00EF76E9" w:rsidRPr="004830D0" w:rsidRDefault="00EF76E9" w:rsidP="006C6256">
                  <w:pPr>
                    <w:pStyle w:val="Sinespaciado"/>
                    <w:jc w:val="center"/>
                    <w:rPr>
                      <w:b/>
                      <w:i/>
                    </w:rPr>
                  </w:pPr>
                </w:p>
              </w:tc>
              <w:tc>
                <w:tcPr>
                  <w:tcW w:w="237" w:type="dxa"/>
                </w:tcPr>
                <w:p w:rsidR="00EF76E9" w:rsidRPr="004830D0" w:rsidRDefault="00EF76E9" w:rsidP="006C6256">
                  <w:pPr>
                    <w:pStyle w:val="Sinespaciado"/>
                    <w:jc w:val="center"/>
                    <w:rPr>
                      <w:b/>
                      <w:i/>
                    </w:rPr>
                  </w:pPr>
                </w:p>
              </w:tc>
              <w:tc>
                <w:tcPr>
                  <w:tcW w:w="236" w:type="dxa"/>
                </w:tcPr>
                <w:p w:rsidR="00EF76E9" w:rsidRPr="004830D0" w:rsidRDefault="00EF76E9" w:rsidP="006C6256">
                  <w:pPr>
                    <w:pStyle w:val="Sinespaciado"/>
                    <w:jc w:val="center"/>
                    <w:rPr>
                      <w:b/>
                      <w:i/>
                    </w:rPr>
                  </w:pPr>
                </w:p>
              </w:tc>
            </w:tr>
            <w:tr w:rsidR="00EF76E9" w:rsidRPr="004830D0" w:rsidTr="006C6256">
              <w:tc>
                <w:tcPr>
                  <w:tcW w:w="235" w:type="dxa"/>
                </w:tcPr>
                <w:p w:rsidR="00EF76E9" w:rsidRPr="004830D0" w:rsidRDefault="00EF76E9" w:rsidP="006C6256">
                  <w:pPr>
                    <w:pStyle w:val="Sinespaciado"/>
                    <w:jc w:val="center"/>
                    <w:rPr>
                      <w:b/>
                      <w:i/>
                    </w:rPr>
                  </w:pPr>
                </w:p>
              </w:tc>
              <w:tc>
                <w:tcPr>
                  <w:tcW w:w="236" w:type="dxa"/>
                </w:tcPr>
                <w:p w:rsidR="00EF76E9" w:rsidRPr="004830D0" w:rsidRDefault="00EF76E9" w:rsidP="006C6256">
                  <w:pPr>
                    <w:pStyle w:val="Sinespaciado"/>
                    <w:jc w:val="center"/>
                    <w:rPr>
                      <w:b/>
                      <w:i/>
                    </w:rPr>
                  </w:pPr>
                </w:p>
              </w:tc>
              <w:tc>
                <w:tcPr>
                  <w:tcW w:w="236" w:type="dxa"/>
                </w:tcPr>
                <w:p w:rsidR="00EF76E9" w:rsidRPr="004830D0" w:rsidRDefault="00EF76E9" w:rsidP="006C6256">
                  <w:pPr>
                    <w:pStyle w:val="Sinespaciado"/>
                    <w:jc w:val="center"/>
                    <w:rPr>
                      <w:b/>
                      <w:i/>
                    </w:rPr>
                  </w:pPr>
                </w:p>
              </w:tc>
              <w:tc>
                <w:tcPr>
                  <w:tcW w:w="237" w:type="dxa"/>
                </w:tcPr>
                <w:p w:rsidR="00EF76E9" w:rsidRPr="004830D0" w:rsidRDefault="00EF76E9" w:rsidP="006C6256">
                  <w:pPr>
                    <w:pStyle w:val="Sinespaciado"/>
                    <w:jc w:val="center"/>
                    <w:rPr>
                      <w:b/>
                      <w:i/>
                    </w:rPr>
                  </w:pPr>
                </w:p>
              </w:tc>
              <w:tc>
                <w:tcPr>
                  <w:tcW w:w="237" w:type="dxa"/>
                </w:tcPr>
                <w:p w:rsidR="00EF76E9" w:rsidRPr="004830D0" w:rsidRDefault="00EF76E9" w:rsidP="006C6256">
                  <w:pPr>
                    <w:pStyle w:val="Sinespaciado"/>
                    <w:jc w:val="center"/>
                    <w:rPr>
                      <w:b/>
                      <w:i/>
                    </w:rPr>
                  </w:pPr>
                </w:p>
              </w:tc>
              <w:tc>
                <w:tcPr>
                  <w:tcW w:w="237" w:type="dxa"/>
                </w:tcPr>
                <w:p w:rsidR="00EF76E9" w:rsidRPr="004830D0" w:rsidRDefault="00EF76E9" w:rsidP="006C6256">
                  <w:pPr>
                    <w:pStyle w:val="Sinespaciado"/>
                    <w:jc w:val="center"/>
                    <w:rPr>
                      <w:b/>
                      <w:i/>
                    </w:rPr>
                  </w:pPr>
                </w:p>
              </w:tc>
              <w:tc>
                <w:tcPr>
                  <w:tcW w:w="237" w:type="dxa"/>
                </w:tcPr>
                <w:p w:rsidR="00EF76E9" w:rsidRPr="004830D0" w:rsidRDefault="00EF76E9" w:rsidP="006C6256">
                  <w:pPr>
                    <w:pStyle w:val="Sinespaciado"/>
                    <w:jc w:val="center"/>
                    <w:rPr>
                      <w:b/>
                      <w:i/>
                    </w:rPr>
                  </w:pPr>
                </w:p>
              </w:tc>
              <w:tc>
                <w:tcPr>
                  <w:tcW w:w="237" w:type="dxa"/>
                </w:tcPr>
                <w:p w:rsidR="00EF76E9" w:rsidRPr="004830D0" w:rsidRDefault="00EF76E9" w:rsidP="006C6256">
                  <w:pPr>
                    <w:pStyle w:val="Sinespaciado"/>
                    <w:jc w:val="center"/>
                    <w:rPr>
                      <w:b/>
                      <w:i/>
                    </w:rPr>
                  </w:pPr>
                </w:p>
              </w:tc>
              <w:tc>
                <w:tcPr>
                  <w:tcW w:w="237" w:type="dxa"/>
                </w:tcPr>
                <w:p w:rsidR="00EF76E9" w:rsidRPr="004830D0" w:rsidRDefault="00EF76E9" w:rsidP="006C6256">
                  <w:pPr>
                    <w:pStyle w:val="Sinespaciado"/>
                    <w:jc w:val="center"/>
                    <w:rPr>
                      <w:b/>
                      <w:i/>
                    </w:rPr>
                  </w:pPr>
                </w:p>
              </w:tc>
              <w:tc>
                <w:tcPr>
                  <w:tcW w:w="236" w:type="dxa"/>
                </w:tcPr>
                <w:p w:rsidR="00EF76E9" w:rsidRPr="004830D0" w:rsidRDefault="00EF76E9" w:rsidP="006C6256">
                  <w:pPr>
                    <w:pStyle w:val="Sinespaciado"/>
                    <w:jc w:val="center"/>
                    <w:rPr>
                      <w:b/>
                      <w:i/>
                    </w:rPr>
                  </w:pPr>
                </w:p>
              </w:tc>
            </w:tr>
          </w:tbl>
          <w:p w:rsidR="00EF76E9" w:rsidRPr="004830D0" w:rsidRDefault="00EF76E9" w:rsidP="006C6256">
            <w:pPr>
              <w:pStyle w:val="Sinespaciado"/>
              <w:jc w:val="center"/>
              <w:rPr>
                <w:b/>
                <w:i/>
              </w:rPr>
            </w:pPr>
          </w:p>
        </w:tc>
        <w:tc>
          <w:tcPr>
            <w:tcW w:w="3402" w:type="dxa"/>
          </w:tcPr>
          <w:tbl>
            <w:tblPr>
              <w:tblStyle w:val="Tablaconcuadrcula"/>
              <w:tblW w:w="0" w:type="auto"/>
              <w:tblLook w:val="04A0" w:firstRow="1" w:lastRow="0" w:firstColumn="1" w:lastColumn="0" w:noHBand="0" w:noVBand="1"/>
            </w:tblPr>
            <w:tblGrid>
              <w:gridCol w:w="1056"/>
              <w:gridCol w:w="1056"/>
              <w:gridCol w:w="1057"/>
            </w:tblGrid>
            <w:tr w:rsidR="00EF76E9" w:rsidRPr="004830D0" w:rsidTr="006C6256">
              <w:tc>
                <w:tcPr>
                  <w:tcW w:w="1056" w:type="dxa"/>
                </w:tcPr>
                <w:p w:rsidR="00EF76E9" w:rsidRPr="004830D0" w:rsidRDefault="00EF76E9" w:rsidP="006C6256">
                  <w:pPr>
                    <w:pStyle w:val="Sinespaciado"/>
                    <w:jc w:val="center"/>
                    <w:rPr>
                      <w:b/>
                      <w:i/>
                    </w:rPr>
                  </w:pPr>
                </w:p>
                <w:p w:rsidR="00EF76E9" w:rsidRPr="004830D0" w:rsidRDefault="00EF76E9" w:rsidP="006C6256">
                  <w:pPr>
                    <w:pStyle w:val="Sinespaciado"/>
                    <w:jc w:val="center"/>
                    <w:rPr>
                      <w:b/>
                      <w:i/>
                    </w:rPr>
                  </w:pPr>
                </w:p>
              </w:tc>
              <w:tc>
                <w:tcPr>
                  <w:tcW w:w="1056" w:type="dxa"/>
                </w:tcPr>
                <w:p w:rsidR="00EF76E9" w:rsidRPr="004830D0" w:rsidRDefault="00EF76E9" w:rsidP="006C6256">
                  <w:pPr>
                    <w:pStyle w:val="Sinespaciado"/>
                    <w:jc w:val="center"/>
                    <w:rPr>
                      <w:b/>
                      <w:i/>
                    </w:rPr>
                  </w:pPr>
                </w:p>
              </w:tc>
              <w:tc>
                <w:tcPr>
                  <w:tcW w:w="1057" w:type="dxa"/>
                </w:tcPr>
                <w:p w:rsidR="00EF76E9" w:rsidRPr="004830D0" w:rsidRDefault="00EF76E9" w:rsidP="006C6256">
                  <w:pPr>
                    <w:pStyle w:val="Sinespaciado"/>
                    <w:jc w:val="center"/>
                    <w:rPr>
                      <w:b/>
                      <w:i/>
                    </w:rPr>
                  </w:pPr>
                </w:p>
              </w:tc>
            </w:tr>
          </w:tbl>
          <w:p w:rsidR="00EF76E9" w:rsidRPr="004830D0" w:rsidRDefault="00EF76E9" w:rsidP="006C6256">
            <w:pPr>
              <w:pStyle w:val="Sinespaciado"/>
              <w:jc w:val="center"/>
              <w:rPr>
                <w:b/>
                <w:i/>
              </w:rPr>
            </w:pPr>
          </w:p>
        </w:tc>
        <w:tc>
          <w:tcPr>
            <w:tcW w:w="3231" w:type="dxa"/>
          </w:tcPr>
          <w:p w:rsidR="00EF76E9" w:rsidRPr="004830D0" w:rsidRDefault="00EF76E9" w:rsidP="006C6256">
            <w:pPr>
              <w:pStyle w:val="Sinespaciado"/>
              <w:jc w:val="center"/>
              <w:rPr>
                <w:b/>
                <w:i/>
              </w:rPr>
            </w:pPr>
          </w:p>
        </w:tc>
      </w:tr>
      <w:tr w:rsidR="00EF76E9" w:rsidRPr="004830D0" w:rsidTr="006C6256">
        <w:trPr>
          <w:trHeight w:val="555"/>
        </w:trPr>
        <w:tc>
          <w:tcPr>
            <w:tcW w:w="441" w:type="dxa"/>
          </w:tcPr>
          <w:p w:rsidR="00EF76E9" w:rsidRPr="004830D0" w:rsidRDefault="00EF76E9" w:rsidP="006C6256">
            <w:pPr>
              <w:pStyle w:val="Sinespaciado"/>
              <w:jc w:val="center"/>
              <w:rPr>
                <w:b/>
                <w:i/>
              </w:rPr>
            </w:pPr>
            <w:r w:rsidRPr="004830D0">
              <w:rPr>
                <w:b/>
                <w:i/>
              </w:rPr>
              <w:t>2</w:t>
            </w:r>
          </w:p>
        </w:tc>
        <w:tc>
          <w:tcPr>
            <w:tcW w:w="3073" w:type="dxa"/>
          </w:tcPr>
          <w:p w:rsidR="00EF76E9" w:rsidRPr="004830D0" w:rsidRDefault="00EF76E9" w:rsidP="006C6256">
            <w:pPr>
              <w:pStyle w:val="Sinespaciado"/>
              <w:jc w:val="center"/>
              <w:rPr>
                <w:b/>
                <w:i/>
              </w:rPr>
            </w:pPr>
          </w:p>
        </w:tc>
        <w:tc>
          <w:tcPr>
            <w:tcW w:w="2539" w:type="dxa"/>
          </w:tcPr>
          <w:tbl>
            <w:tblPr>
              <w:tblStyle w:val="Tablaconcuadrcula"/>
              <w:tblW w:w="0" w:type="auto"/>
              <w:tblLook w:val="04A0" w:firstRow="1" w:lastRow="0" w:firstColumn="1" w:lastColumn="0" w:noHBand="0" w:noVBand="1"/>
            </w:tblPr>
            <w:tblGrid>
              <w:gridCol w:w="231"/>
              <w:gridCol w:w="232"/>
              <w:gridCol w:w="232"/>
              <w:gridCol w:w="232"/>
              <w:gridCol w:w="231"/>
              <w:gridCol w:w="231"/>
              <w:gridCol w:w="231"/>
              <w:gridCol w:w="231"/>
              <w:gridCol w:w="231"/>
              <w:gridCol w:w="231"/>
            </w:tblGrid>
            <w:tr w:rsidR="00EF76E9" w:rsidRPr="004830D0" w:rsidTr="006C6256">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r>
            <w:tr w:rsidR="00EF76E9" w:rsidRPr="004830D0" w:rsidTr="006C6256">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r>
          </w:tbl>
          <w:p w:rsidR="00EF76E9" w:rsidRPr="004830D0" w:rsidRDefault="00EF76E9" w:rsidP="006C6256">
            <w:pPr>
              <w:pStyle w:val="Sinespaciado"/>
              <w:jc w:val="center"/>
              <w:rPr>
                <w:b/>
                <w:i/>
              </w:rPr>
            </w:pPr>
          </w:p>
        </w:tc>
        <w:tc>
          <w:tcPr>
            <w:tcW w:w="2702" w:type="dxa"/>
          </w:tcPr>
          <w:tbl>
            <w:tblPr>
              <w:tblStyle w:val="Tablaconcuadrcula"/>
              <w:tblW w:w="0" w:type="auto"/>
              <w:tblLook w:val="04A0" w:firstRow="1" w:lastRow="0" w:firstColumn="1" w:lastColumn="0" w:noHBand="0" w:noVBand="1"/>
            </w:tblPr>
            <w:tblGrid>
              <w:gridCol w:w="233"/>
              <w:gridCol w:w="233"/>
              <w:gridCol w:w="233"/>
              <w:gridCol w:w="233"/>
              <w:gridCol w:w="232"/>
              <w:gridCol w:w="232"/>
              <w:gridCol w:w="232"/>
              <w:gridCol w:w="232"/>
              <w:gridCol w:w="232"/>
              <w:gridCol w:w="232"/>
            </w:tblGrid>
            <w:tr w:rsidR="00EF76E9" w:rsidRPr="004830D0" w:rsidTr="006C6256">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r>
            <w:tr w:rsidR="00EF76E9" w:rsidRPr="004830D0" w:rsidTr="006C6256">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r>
          </w:tbl>
          <w:p w:rsidR="00EF76E9" w:rsidRPr="004830D0" w:rsidRDefault="00EF76E9" w:rsidP="006C6256">
            <w:pPr>
              <w:pStyle w:val="Sinespaciado"/>
              <w:jc w:val="center"/>
              <w:rPr>
                <w:b/>
                <w:i/>
              </w:rPr>
            </w:pPr>
          </w:p>
        </w:tc>
        <w:tc>
          <w:tcPr>
            <w:tcW w:w="3402" w:type="dxa"/>
          </w:tcPr>
          <w:tbl>
            <w:tblPr>
              <w:tblStyle w:val="Tablaconcuadrcula"/>
              <w:tblW w:w="0" w:type="auto"/>
              <w:tblLook w:val="04A0" w:firstRow="1" w:lastRow="0" w:firstColumn="1" w:lastColumn="0" w:noHBand="0" w:noVBand="1"/>
            </w:tblPr>
            <w:tblGrid>
              <w:gridCol w:w="1056"/>
              <w:gridCol w:w="1056"/>
              <w:gridCol w:w="1057"/>
            </w:tblGrid>
            <w:tr w:rsidR="00EF76E9" w:rsidRPr="004830D0" w:rsidTr="006C6256">
              <w:tc>
                <w:tcPr>
                  <w:tcW w:w="1056" w:type="dxa"/>
                </w:tcPr>
                <w:p w:rsidR="00EF76E9" w:rsidRPr="004830D0" w:rsidRDefault="00EF76E9" w:rsidP="006C6256">
                  <w:pPr>
                    <w:pStyle w:val="Sinespaciado"/>
                    <w:jc w:val="center"/>
                    <w:rPr>
                      <w:b/>
                      <w:i/>
                    </w:rPr>
                  </w:pPr>
                </w:p>
                <w:p w:rsidR="00EF76E9" w:rsidRPr="004830D0" w:rsidRDefault="00EF76E9" w:rsidP="006C6256">
                  <w:pPr>
                    <w:pStyle w:val="Sinespaciado"/>
                    <w:jc w:val="center"/>
                    <w:rPr>
                      <w:b/>
                      <w:i/>
                    </w:rPr>
                  </w:pPr>
                </w:p>
              </w:tc>
              <w:tc>
                <w:tcPr>
                  <w:tcW w:w="1056" w:type="dxa"/>
                </w:tcPr>
                <w:p w:rsidR="00EF76E9" w:rsidRPr="004830D0" w:rsidRDefault="00EF76E9" w:rsidP="006C6256">
                  <w:pPr>
                    <w:pStyle w:val="Sinespaciado"/>
                    <w:jc w:val="center"/>
                    <w:rPr>
                      <w:b/>
                      <w:i/>
                    </w:rPr>
                  </w:pPr>
                </w:p>
              </w:tc>
              <w:tc>
                <w:tcPr>
                  <w:tcW w:w="1057" w:type="dxa"/>
                </w:tcPr>
                <w:p w:rsidR="00EF76E9" w:rsidRPr="004830D0" w:rsidRDefault="00EF76E9" w:rsidP="006C6256">
                  <w:pPr>
                    <w:pStyle w:val="Sinespaciado"/>
                    <w:jc w:val="center"/>
                    <w:rPr>
                      <w:b/>
                      <w:i/>
                    </w:rPr>
                  </w:pPr>
                </w:p>
              </w:tc>
            </w:tr>
          </w:tbl>
          <w:p w:rsidR="00EF76E9" w:rsidRPr="004830D0" w:rsidRDefault="00EF76E9" w:rsidP="006C6256">
            <w:pPr>
              <w:pStyle w:val="Sinespaciado"/>
              <w:jc w:val="center"/>
              <w:rPr>
                <w:b/>
                <w:i/>
              </w:rPr>
            </w:pPr>
          </w:p>
        </w:tc>
        <w:tc>
          <w:tcPr>
            <w:tcW w:w="3231" w:type="dxa"/>
          </w:tcPr>
          <w:p w:rsidR="00EF76E9" w:rsidRPr="004830D0" w:rsidRDefault="00EF76E9" w:rsidP="006C6256">
            <w:pPr>
              <w:pStyle w:val="Sinespaciado"/>
              <w:jc w:val="center"/>
              <w:rPr>
                <w:b/>
                <w:i/>
              </w:rPr>
            </w:pPr>
          </w:p>
        </w:tc>
      </w:tr>
      <w:tr w:rsidR="00EF76E9" w:rsidRPr="004830D0" w:rsidTr="006C6256">
        <w:trPr>
          <w:trHeight w:val="594"/>
        </w:trPr>
        <w:tc>
          <w:tcPr>
            <w:tcW w:w="441" w:type="dxa"/>
          </w:tcPr>
          <w:p w:rsidR="00EF76E9" w:rsidRPr="004830D0" w:rsidRDefault="00EF76E9" w:rsidP="006C6256">
            <w:pPr>
              <w:pStyle w:val="Sinespaciado"/>
              <w:jc w:val="center"/>
              <w:rPr>
                <w:b/>
                <w:i/>
              </w:rPr>
            </w:pPr>
            <w:r w:rsidRPr="004830D0">
              <w:rPr>
                <w:b/>
                <w:i/>
              </w:rPr>
              <w:t>3</w:t>
            </w:r>
          </w:p>
        </w:tc>
        <w:tc>
          <w:tcPr>
            <w:tcW w:w="3073" w:type="dxa"/>
          </w:tcPr>
          <w:p w:rsidR="00EF76E9" w:rsidRPr="004830D0" w:rsidRDefault="00EF76E9" w:rsidP="006C6256">
            <w:pPr>
              <w:pStyle w:val="Sinespaciado"/>
              <w:jc w:val="center"/>
              <w:rPr>
                <w:b/>
                <w:i/>
              </w:rPr>
            </w:pPr>
          </w:p>
        </w:tc>
        <w:tc>
          <w:tcPr>
            <w:tcW w:w="2539" w:type="dxa"/>
          </w:tcPr>
          <w:tbl>
            <w:tblPr>
              <w:tblStyle w:val="Tablaconcuadrcula"/>
              <w:tblW w:w="0" w:type="auto"/>
              <w:tblLook w:val="04A0" w:firstRow="1" w:lastRow="0" w:firstColumn="1" w:lastColumn="0" w:noHBand="0" w:noVBand="1"/>
            </w:tblPr>
            <w:tblGrid>
              <w:gridCol w:w="231"/>
              <w:gridCol w:w="232"/>
              <w:gridCol w:w="232"/>
              <w:gridCol w:w="232"/>
              <w:gridCol w:w="231"/>
              <w:gridCol w:w="231"/>
              <w:gridCol w:w="231"/>
              <w:gridCol w:w="231"/>
              <w:gridCol w:w="231"/>
              <w:gridCol w:w="231"/>
            </w:tblGrid>
            <w:tr w:rsidR="00EF76E9" w:rsidRPr="004830D0" w:rsidTr="006C6256">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r>
            <w:tr w:rsidR="00EF76E9" w:rsidRPr="004830D0" w:rsidTr="006C6256">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r>
          </w:tbl>
          <w:p w:rsidR="00EF76E9" w:rsidRPr="004830D0" w:rsidRDefault="00EF76E9" w:rsidP="006C6256">
            <w:pPr>
              <w:pStyle w:val="Sinespaciado"/>
              <w:jc w:val="center"/>
              <w:rPr>
                <w:b/>
                <w:i/>
              </w:rPr>
            </w:pPr>
          </w:p>
        </w:tc>
        <w:tc>
          <w:tcPr>
            <w:tcW w:w="2702" w:type="dxa"/>
          </w:tcPr>
          <w:tbl>
            <w:tblPr>
              <w:tblStyle w:val="Tablaconcuadrcula"/>
              <w:tblW w:w="0" w:type="auto"/>
              <w:tblLook w:val="04A0" w:firstRow="1" w:lastRow="0" w:firstColumn="1" w:lastColumn="0" w:noHBand="0" w:noVBand="1"/>
            </w:tblPr>
            <w:tblGrid>
              <w:gridCol w:w="233"/>
              <w:gridCol w:w="233"/>
              <w:gridCol w:w="233"/>
              <w:gridCol w:w="233"/>
              <w:gridCol w:w="232"/>
              <w:gridCol w:w="232"/>
              <w:gridCol w:w="232"/>
              <w:gridCol w:w="232"/>
              <w:gridCol w:w="232"/>
              <w:gridCol w:w="232"/>
            </w:tblGrid>
            <w:tr w:rsidR="00EF76E9" w:rsidRPr="004830D0" w:rsidTr="006C6256">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r>
            <w:tr w:rsidR="00EF76E9" w:rsidRPr="004830D0" w:rsidTr="006C6256">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r>
          </w:tbl>
          <w:p w:rsidR="00EF76E9" w:rsidRPr="004830D0" w:rsidRDefault="00EF76E9" w:rsidP="006C6256">
            <w:pPr>
              <w:pStyle w:val="Sinespaciado"/>
              <w:jc w:val="center"/>
              <w:rPr>
                <w:b/>
                <w:i/>
              </w:rPr>
            </w:pPr>
          </w:p>
        </w:tc>
        <w:tc>
          <w:tcPr>
            <w:tcW w:w="3402" w:type="dxa"/>
          </w:tcPr>
          <w:tbl>
            <w:tblPr>
              <w:tblStyle w:val="Tablaconcuadrcula"/>
              <w:tblW w:w="0" w:type="auto"/>
              <w:tblLook w:val="04A0" w:firstRow="1" w:lastRow="0" w:firstColumn="1" w:lastColumn="0" w:noHBand="0" w:noVBand="1"/>
            </w:tblPr>
            <w:tblGrid>
              <w:gridCol w:w="1056"/>
              <w:gridCol w:w="1056"/>
              <w:gridCol w:w="1057"/>
            </w:tblGrid>
            <w:tr w:rsidR="00EF76E9" w:rsidRPr="004830D0" w:rsidTr="006C6256">
              <w:tc>
                <w:tcPr>
                  <w:tcW w:w="1056" w:type="dxa"/>
                </w:tcPr>
                <w:p w:rsidR="00EF76E9" w:rsidRPr="004830D0" w:rsidRDefault="00EF76E9" w:rsidP="006C6256">
                  <w:pPr>
                    <w:pStyle w:val="Sinespaciado"/>
                    <w:jc w:val="center"/>
                    <w:rPr>
                      <w:b/>
                      <w:i/>
                    </w:rPr>
                  </w:pPr>
                </w:p>
                <w:p w:rsidR="00EF76E9" w:rsidRPr="004830D0" w:rsidRDefault="00EF76E9" w:rsidP="006C6256">
                  <w:pPr>
                    <w:pStyle w:val="Sinespaciado"/>
                    <w:jc w:val="center"/>
                    <w:rPr>
                      <w:b/>
                      <w:i/>
                    </w:rPr>
                  </w:pPr>
                </w:p>
              </w:tc>
              <w:tc>
                <w:tcPr>
                  <w:tcW w:w="1056" w:type="dxa"/>
                </w:tcPr>
                <w:p w:rsidR="00EF76E9" w:rsidRPr="004830D0" w:rsidRDefault="00EF76E9" w:rsidP="006C6256">
                  <w:pPr>
                    <w:pStyle w:val="Sinespaciado"/>
                    <w:jc w:val="center"/>
                    <w:rPr>
                      <w:b/>
                      <w:i/>
                    </w:rPr>
                  </w:pPr>
                </w:p>
              </w:tc>
              <w:tc>
                <w:tcPr>
                  <w:tcW w:w="1057" w:type="dxa"/>
                </w:tcPr>
                <w:p w:rsidR="00EF76E9" w:rsidRPr="004830D0" w:rsidRDefault="00EF76E9" w:rsidP="006C6256">
                  <w:pPr>
                    <w:pStyle w:val="Sinespaciado"/>
                    <w:jc w:val="center"/>
                    <w:rPr>
                      <w:b/>
                      <w:i/>
                    </w:rPr>
                  </w:pPr>
                </w:p>
              </w:tc>
            </w:tr>
          </w:tbl>
          <w:p w:rsidR="00EF76E9" w:rsidRPr="004830D0" w:rsidRDefault="00EF76E9" w:rsidP="006C6256">
            <w:pPr>
              <w:pStyle w:val="Sinespaciado"/>
              <w:jc w:val="center"/>
              <w:rPr>
                <w:b/>
                <w:i/>
              </w:rPr>
            </w:pPr>
          </w:p>
        </w:tc>
        <w:tc>
          <w:tcPr>
            <w:tcW w:w="3231" w:type="dxa"/>
          </w:tcPr>
          <w:p w:rsidR="00EF76E9" w:rsidRPr="004830D0" w:rsidRDefault="00EF76E9" w:rsidP="006C6256">
            <w:pPr>
              <w:pStyle w:val="Sinespaciado"/>
              <w:jc w:val="center"/>
              <w:rPr>
                <w:b/>
                <w:i/>
              </w:rPr>
            </w:pPr>
          </w:p>
        </w:tc>
      </w:tr>
      <w:tr w:rsidR="00EF76E9" w:rsidRPr="004830D0" w:rsidTr="006C6256">
        <w:trPr>
          <w:trHeight w:val="462"/>
        </w:trPr>
        <w:tc>
          <w:tcPr>
            <w:tcW w:w="441" w:type="dxa"/>
          </w:tcPr>
          <w:p w:rsidR="00EF76E9" w:rsidRPr="004830D0" w:rsidRDefault="00EF76E9" w:rsidP="006C6256">
            <w:pPr>
              <w:pStyle w:val="Sinespaciado"/>
              <w:jc w:val="center"/>
              <w:rPr>
                <w:b/>
                <w:i/>
              </w:rPr>
            </w:pPr>
            <w:r w:rsidRPr="004830D0">
              <w:rPr>
                <w:b/>
                <w:i/>
              </w:rPr>
              <w:t>4</w:t>
            </w:r>
          </w:p>
        </w:tc>
        <w:tc>
          <w:tcPr>
            <w:tcW w:w="3073" w:type="dxa"/>
          </w:tcPr>
          <w:p w:rsidR="00EF76E9" w:rsidRPr="004830D0" w:rsidRDefault="00EF76E9" w:rsidP="006C6256">
            <w:pPr>
              <w:pStyle w:val="Sinespaciado"/>
              <w:jc w:val="center"/>
              <w:rPr>
                <w:b/>
                <w:i/>
              </w:rPr>
            </w:pPr>
          </w:p>
        </w:tc>
        <w:tc>
          <w:tcPr>
            <w:tcW w:w="2539" w:type="dxa"/>
          </w:tcPr>
          <w:tbl>
            <w:tblPr>
              <w:tblStyle w:val="Tablaconcuadrcula"/>
              <w:tblW w:w="0" w:type="auto"/>
              <w:tblLook w:val="04A0" w:firstRow="1" w:lastRow="0" w:firstColumn="1" w:lastColumn="0" w:noHBand="0" w:noVBand="1"/>
            </w:tblPr>
            <w:tblGrid>
              <w:gridCol w:w="231"/>
              <w:gridCol w:w="232"/>
              <w:gridCol w:w="232"/>
              <w:gridCol w:w="232"/>
              <w:gridCol w:w="231"/>
              <w:gridCol w:w="231"/>
              <w:gridCol w:w="231"/>
              <w:gridCol w:w="231"/>
              <w:gridCol w:w="231"/>
              <w:gridCol w:w="231"/>
            </w:tblGrid>
            <w:tr w:rsidR="00EF76E9" w:rsidRPr="004830D0" w:rsidTr="006C6256">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r>
            <w:tr w:rsidR="00EF76E9" w:rsidRPr="004830D0" w:rsidTr="006C6256">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r>
          </w:tbl>
          <w:p w:rsidR="00EF76E9" w:rsidRPr="004830D0" w:rsidRDefault="00EF76E9" w:rsidP="006C6256">
            <w:pPr>
              <w:pStyle w:val="Sinespaciado"/>
              <w:jc w:val="center"/>
              <w:rPr>
                <w:b/>
                <w:i/>
              </w:rPr>
            </w:pPr>
          </w:p>
        </w:tc>
        <w:tc>
          <w:tcPr>
            <w:tcW w:w="2702" w:type="dxa"/>
          </w:tcPr>
          <w:tbl>
            <w:tblPr>
              <w:tblStyle w:val="Tablaconcuadrcula"/>
              <w:tblW w:w="0" w:type="auto"/>
              <w:tblLook w:val="04A0" w:firstRow="1" w:lastRow="0" w:firstColumn="1" w:lastColumn="0" w:noHBand="0" w:noVBand="1"/>
            </w:tblPr>
            <w:tblGrid>
              <w:gridCol w:w="233"/>
              <w:gridCol w:w="233"/>
              <w:gridCol w:w="233"/>
              <w:gridCol w:w="233"/>
              <w:gridCol w:w="232"/>
              <w:gridCol w:w="232"/>
              <w:gridCol w:w="232"/>
              <w:gridCol w:w="232"/>
              <w:gridCol w:w="232"/>
              <w:gridCol w:w="232"/>
            </w:tblGrid>
            <w:tr w:rsidR="00EF76E9" w:rsidRPr="004830D0" w:rsidTr="006C6256">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r>
            <w:tr w:rsidR="00EF76E9" w:rsidRPr="004830D0" w:rsidTr="006C6256">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r>
          </w:tbl>
          <w:p w:rsidR="00EF76E9" w:rsidRPr="004830D0" w:rsidRDefault="00EF76E9" w:rsidP="006C6256">
            <w:pPr>
              <w:pStyle w:val="Sinespaciado"/>
              <w:jc w:val="center"/>
              <w:rPr>
                <w:b/>
                <w:i/>
              </w:rPr>
            </w:pPr>
          </w:p>
        </w:tc>
        <w:tc>
          <w:tcPr>
            <w:tcW w:w="3402" w:type="dxa"/>
          </w:tcPr>
          <w:tbl>
            <w:tblPr>
              <w:tblStyle w:val="Tablaconcuadrcula"/>
              <w:tblW w:w="0" w:type="auto"/>
              <w:tblLook w:val="04A0" w:firstRow="1" w:lastRow="0" w:firstColumn="1" w:lastColumn="0" w:noHBand="0" w:noVBand="1"/>
            </w:tblPr>
            <w:tblGrid>
              <w:gridCol w:w="1056"/>
              <w:gridCol w:w="1056"/>
              <w:gridCol w:w="1057"/>
            </w:tblGrid>
            <w:tr w:rsidR="00EF76E9" w:rsidRPr="004830D0" w:rsidTr="006C6256">
              <w:tc>
                <w:tcPr>
                  <w:tcW w:w="1056" w:type="dxa"/>
                </w:tcPr>
                <w:p w:rsidR="00EF76E9" w:rsidRPr="004830D0" w:rsidRDefault="00EF76E9" w:rsidP="006C6256">
                  <w:pPr>
                    <w:pStyle w:val="Sinespaciado"/>
                    <w:jc w:val="center"/>
                    <w:rPr>
                      <w:b/>
                      <w:i/>
                    </w:rPr>
                  </w:pPr>
                </w:p>
                <w:p w:rsidR="00EF76E9" w:rsidRPr="004830D0" w:rsidRDefault="00EF76E9" w:rsidP="006C6256">
                  <w:pPr>
                    <w:pStyle w:val="Sinespaciado"/>
                    <w:jc w:val="center"/>
                    <w:rPr>
                      <w:b/>
                      <w:i/>
                    </w:rPr>
                  </w:pPr>
                </w:p>
              </w:tc>
              <w:tc>
                <w:tcPr>
                  <w:tcW w:w="1056" w:type="dxa"/>
                </w:tcPr>
                <w:p w:rsidR="00EF76E9" w:rsidRPr="004830D0" w:rsidRDefault="00EF76E9" w:rsidP="006C6256">
                  <w:pPr>
                    <w:pStyle w:val="Sinespaciado"/>
                    <w:jc w:val="center"/>
                    <w:rPr>
                      <w:b/>
                      <w:i/>
                    </w:rPr>
                  </w:pPr>
                </w:p>
              </w:tc>
              <w:tc>
                <w:tcPr>
                  <w:tcW w:w="1057" w:type="dxa"/>
                </w:tcPr>
                <w:p w:rsidR="00EF76E9" w:rsidRPr="004830D0" w:rsidRDefault="00EF76E9" w:rsidP="006C6256">
                  <w:pPr>
                    <w:pStyle w:val="Sinespaciado"/>
                    <w:jc w:val="center"/>
                    <w:rPr>
                      <w:b/>
                      <w:i/>
                    </w:rPr>
                  </w:pPr>
                </w:p>
              </w:tc>
            </w:tr>
          </w:tbl>
          <w:p w:rsidR="00EF76E9" w:rsidRPr="004830D0" w:rsidRDefault="00EF76E9" w:rsidP="006C6256">
            <w:pPr>
              <w:pStyle w:val="Sinespaciado"/>
              <w:jc w:val="center"/>
              <w:rPr>
                <w:b/>
                <w:i/>
              </w:rPr>
            </w:pPr>
          </w:p>
        </w:tc>
        <w:tc>
          <w:tcPr>
            <w:tcW w:w="3231" w:type="dxa"/>
          </w:tcPr>
          <w:p w:rsidR="00EF76E9" w:rsidRPr="004830D0" w:rsidRDefault="00EF76E9" w:rsidP="006C6256">
            <w:pPr>
              <w:pStyle w:val="Sinespaciado"/>
              <w:jc w:val="center"/>
              <w:rPr>
                <w:b/>
                <w:i/>
              </w:rPr>
            </w:pPr>
          </w:p>
        </w:tc>
      </w:tr>
      <w:tr w:rsidR="00EF76E9" w:rsidRPr="004830D0" w:rsidTr="006C6256">
        <w:trPr>
          <w:trHeight w:val="514"/>
        </w:trPr>
        <w:tc>
          <w:tcPr>
            <w:tcW w:w="441" w:type="dxa"/>
          </w:tcPr>
          <w:p w:rsidR="00EF76E9" w:rsidRPr="004830D0" w:rsidRDefault="00EF76E9" w:rsidP="006C6256">
            <w:pPr>
              <w:pStyle w:val="Sinespaciado"/>
              <w:jc w:val="center"/>
              <w:rPr>
                <w:b/>
                <w:i/>
              </w:rPr>
            </w:pPr>
            <w:r w:rsidRPr="004830D0">
              <w:rPr>
                <w:b/>
                <w:i/>
              </w:rPr>
              <w:t>5</w:t>
            </w:r>
          </w:p>
        </w:tc>
        <w:tc>
          <w:tcPr>
            <w:tcW w:w="3073" w:type="dxa"/>
          </w:tcPr>
          <w:p w:rsidR="00EF76E9" w:rsidRPr="004830D0" w:rsidRDefault="00EF76E9" w:rsidP="006C6256">
            <w:pPr>
              <w:pStyle w:val="Sinespaciado"/>
              <w:jc w:val="center"/>
              <w:rPr>
                <w:b/>
                <w:i/>
              </w:rPr>
            </w:pPr>
          </w:p>
        </w:tc>
        <w:tc>
          <w:tcPr>
            <w:tcW w:w="2539" w:type="dxa"/>
          </w:tcPr>
          <w:tbl>
            <w:tblPr>
              <w:tblStyle w:val="Tablaconcuadrcula"/>
              <w:tblW w:w="0" w:type="auto"/>
              <w:tblLook w:val="04A0" w:firstRow="1" w:lastRow="0" w:firstColumn="1" w:lastColumn="0" w:noHBand="0" w:noVBand="1"/>
            </w:tblPr>
            <w:tblGrid>
              <w:gridCol w:w="231"/>
              <w:gridCol w:w="232"/>
              <w:gridCol w:w="232"/>
              <w:gridCol w:w="232"/>
              <w:gridCol w:w="231"/>
              <w:gridCol w:w="231"/>
              <w:gridCol w:w="231"/>
              <w:gridCol w:w="231"/>
              <w:gridCol w:w="231"/>
              <w:gridCol w:w="231"/>
            </w:tblGrid>
            <w:tr w:rsidR="00EF76E9" w:rsidRPr="004830D0" w:rsidTr="006C6256">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r>
            <w:tr w:rsidR="00EF76E9" w:rsidRPr="004830D0" w:rsidTr="006C6256">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r>
          </w:tbl>
          <w:p w:rsidR="00EF76E9" w:rsidRPr="004830D0" w:rsidRDefault="00EF76E9" w:rsidP="006C6256">
            <w:pPr>
              <w:pStyle w:val="Sinespaciado"/>
              <w:jc w:val="center"/>
              <w:rPr>
                <w:b/>
                <w:i/>
              </w:rPr>
            </w:pPr>
          </w:p>
        </w:tc>
        <w:tc>
          <w:tcPr>
            <w:tcW w:w="2702" w:type="dxa"/>
          </w:tcPr>
          <w:tbl>
            <w:tblPr>
              <w:tblStyle w:val="Tablaconcuadrcula"/>
              <w:tblW w:w="0" w:type="auto"/>
              <w:tblLook w:val="04A0" w:firstRow="1" w:lastRow="0" w:firstColumn="1" w:lastColumn="0" w:noHBand="0" w:noVBand="1"/>
            </w:tblPr>
            <w:tblGrid>
              <w:gridCol w:w="233"/>
              <w:gridCol w:w="233"/>
              <w:gridCol w:w="233"/>
              <w:gridCol w:w="233"/>
              <w:gridCol w:w="232"/>
              <w:gridCol w:w="232"/>
              <w:gridCol w:w="232"/>
              <w:gridCol w:w="232"/>
              <w:gridCol w:w="232"/>
              <w:gridCol w:w="232"/>
            </w:tblGrid>
            <w:tr w:rsidR="00EF76E9" w:rsidRPr="004830D0" w:rsidTr="006C6256">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r>
            <w:tr w:rsidR="00EF76E9" w:rsidRPr="004830D0" w:rsidTr="006C6256">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r>
          </w:tbl>
          <w:p w:rsidR="00EF76E9" w:rsidRPr="004830D0" w:rsidRDefault="00EF76E9" w:rsidP="006C6256">
            <w:pPr>
              <w:pStyle w:val="Sinespaciado"/>
              <w:jc w:val="center"/>
              <w:rPr>
                <w:b/>
                <w:i/>
              </w:rPr>
            </w:pPr>
          </w:p>
        </w:tc>
        <w:tc>
          <w:tcPr>
            <w:tcW w:w="3402" w:type="dxa"/>
          </w:tcPr>
          <w:tbl>
            <w:tblPr>
              <w:tblStyle w:val="Tablaconcuadrcula"/>
              <w:tblW w:w="0" w:type="auto"/>
              <w:tblLook w:val="04A0" w:firstRow="1" w:lastRow="0" w:firstColumn="1" w:lastColumn="0" w:noHBand="0" w:noVBand="1"/>
            </w:tblPr>
            <w:tblGrid>
              <w:gridCol w:w="1056"/>
              <w:gridCol w:w="1056"/>
              <w:gridCol w:w="1057"/>
            </w:tblGrid>
            <w:tr w:rsidR="00EF76E9" w:rsidRPr="004830D0" w:rsidTr="006C6256">
              <w:tc>
                <w:tcPr>
                  <w:tcW w:w="1056" w:type="dxa"/>
                </w:tcPr>
                <w:p w:rsidR="00EF76E9" w:rsidRPr="004830D0" w:rsidRDefault="00EF76E9" w:rsidP="006C6256">
                  <w:pPr>
                    <w:pStyle w:val="Sinespaciado"/>
                    <w:jc w:val="center"/>
                    <w:rPr>
                      <w:b/>
                      <w:i/>
                    </w:rPr>
                  </w:pPr>
                </w:p>
                <w:p w:rsidR="00EF76E9" w:rsidRPr="004830D0" w:rsidRDefault="00EF76E9" w:rsidP="006C6256">
                  <w:pPr>
                    <w:pStyle w:val="Sinespaciado"/>
                    <w:jc w:val="center"/>
                    <w:rPr>
                      <w:b/>
                      <w:i/>
                    </w:rPr>
                  </w:pPr>
                </w:p>
              </w:tc>
              <w:tc>
                <w:tcPr>
                  <w:tcW w:w="1056" w:type="dxa"/>
                </w:tcPr>
                <w:p w:rsidR="00EF76E9" w:rsidRPr="004830D0" w:rsidRDefault="00EF76E9" w:rsidP="006C6256">
                  <w:pPr>
                    <w:pStyle w:val="Sinespaciado"/>
                    <w:jc w:val="center"/>
                    <w:rPr>
                      <w:b/>
                      <w:i/>
                    </w:rPr>
                  </w:pPr>
                </w:p>
              </w:tc>
              <w:tc>
                <w:tcPr>
                  <w:tcW w:w="1057" w:type="dxa"/>
                </w:tcPr>
                <w:p w:rsidR="00EF76E9" w:rsidRPr="004830D0" w:rsidRDefault="00EF76E9" w:rsidP="006C6256">
                  <w:pPr>
                    <w:pStyle w:val="Sinespaciado"/>
                    <w:jc w:val="center"/>
                    <w:rPr>
                      <w:b/>
                      <w:i/>
                    </w:rPr>
                  </w:pPr>
                </w:p>
              </w:tc>
            </w:tr>
          </w:tbl>
          <w:p w:rsidR="00EF76E9" w:rsidRPr="004830D0" w:rsidRDefault="00EF76E9" w:rsidP="006C6256">
            <w:pPr>
              <w:pStyle w:val="Sinespaciado"/>
              <w:jc w:val="center"/>
              <w:rPr>
                <w:b/>
                <w:i/>
              </w:rPr>
            </w:pPr>
          </w:p>
        </w:tc>
        <w:tc>
          <w:tcPr>
            <w:tcW w:w="3231" w:type="dxa"/>
          </w:tcPr>
          <w:p w:rsidR="00EF76E9" w:rsidRPr="004830D0" w:rsidRDefault="00EF76E9" w:rsidP="006C6256">
            <w:pPr>
              <w:pStyle w:val="Sinespaciado"/>
              <w:jc w:val="center"/>
              <w:rPr>
                <w:b/>
                <w:i/>
              </w:rPr>
            </w:pPr>
          </w:p>
        </w:tc>
      </w:tr>
      <w:tr w:rsidR="00EF76E9" w:rsidRPr="004830D0" w:rsidTr="006C6256">
        <w:trPr>
          <w:trHeight w:val="473"/>
        </w:trPr>
        <w:tc>
          <w:tcPr>
            <w:tcW w:w="441" w:type="dxa"/>
          </w:tcPr>
          <w:p w:rsidR="00EF76E9" w:rsidRPr="004830D0" w:rsidRDefault="00EF76E9" w:rsidP="006C6256">
            <w:pPr>
              <w:pStyle w:val="Sinespaciado"/>
              <w:jc w:val="center"/>
              <w:rPr>
                <w:b/>
                <w:i/>
              </w:rPr>
            </w:pPr>
            <w:r w:rsidRPr="004830D0">
              <w:rPr>
                <w:b/>
                <w:i/>
              </w:rPr>
              <w:t>6</w:t>
            </w:r>
          </w:p>
        </w:tc>
        <w:tc>
          <w:tcPr>
            <w:tcW w:w="3073" w:type="dxa"/>
          </w:tcPr>
          <w:p w:rsidR="00EF76E9" w:rsidRPr="004830D0" w:rsidRDefault="00EF76E9" w:rsidP="006C6256">
            <w:pPr>
              <w:pStyle w:val="Sinespaciado"/>
              <w:jc w:val="center"/>
              <w:rPr>
                <w:b/>
                <w:i/>
              </w:rPr>
            </w:pPr>
          </w:p>
        </w:tc>
        <w:tc>
          <w:tcPr>
            <w:tcW w:w="2539" w:type="dxa"/>
          </w:tcPr>
          <w:tbl>
            <w:tblPr>
              <w:tblStyle w:val="Tablaconcuadrcula"/>
              <w:tblW w:w="0" w:type="auto"/>
              <w:tblLook w:val="04A0" w:firstRow="1" w:lastRow="0" w:firstColumn="1" w:lastColumn="0" w:noHBand="0" w:noVBand="1"/>
            </w:tblPr>
            <w:tblGrid>
              <w:gridCol w:w="231"/>
              <w:gridCol w:w="232"/>
              <w:gridCol w:w="232"/>
              <w:gridCol w:w="232"/>
              <w:gridCol w:w="231"/>
              <w:gridCol w:w="231"/>
              <w:gridCol w:w="231"/>
              <w:gridCol w:w="231"/>
              <w:gridCol w:w="231"/>
              <w:gridCol w:w="231"/>
            </w:tblGrid>
            <w:tr w:rsidR="00EF76E9" w:rsidRPr="004830D0" w:rsidTr="006C6256">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r>
            <w:tr w:rsidR="00EF76E9" w:rsidRPr="004830D0" w:rsidTr="006C6256">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r>
          </w:tbl>
          <w:p w:rsidR="00EF76E9" w:rsidRPr="004830D0" w:rsidRDefault="00EF76E9" w:rsidP="006C6256">
            <w:pPr>
              <w:pStyle w:val="Sinespaciado"/>
              <w:jc w:val="center"/>
              <w:rPr>
                <w:b/>
                <w:i/>
              </w:rPr>
            </w:pPr>
          </w:p>
        </w:tc>
        <w:tc>
          <w:tcPr>
            <w:tcW w:w="2702" w:type="dxa"/>
          </w:tcPr>
          <w:tbl>
            <w:tblPr>
              <w:tblStyle w:val="Tablaconcuadrcula"/>
              <w:tblW w:w="0" w:type="auto"/>
              <w:tblLook w:val="04A0" w:firstRow="1" w:lastRow="0" w:firstColumn="1" w:lastColumn="0" w:noHBand="0" w:noVBand="1"/>
            </w:tblPr>
            <w:tblGrid>
              <w:gridCol w:w="233"/>
              <w:gridCol w:w="233"/>
              <w:gridCol w:w="233"/>
              <w:gridCol w:w="233"/>
              <w:gridCol w:w="232"/>
              <w:gridCol w:w="232"/>
              <w:gridCol w:w="232"/>
              <w:gridCol w:w="232"/>
              <w:gridCol w:w="232"/>
              <w:gridCol w:w="232"/>
            </w:tblGrid>
            <w:tr w:rsidR="00EF76E9" w:rsidRPr="004830D0" w:rsidTr="006C6256">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r>
            <w:tr w:rsidR="00EF76E9" w:rsidRPr="004830D0" w:rsidTr="006C6256">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r>
          </w:tbl>
          <w:p w:rsidR="00EF76E9" w:rsidRPr="004830D0" w:rsidRDefault="00EF76E9" w:rsidP="006C6256">
            <w:pPr>
              <w:pStyle w:val="Sinespaciado"/>
              <w:jc w:val="center"/>
              <w:rPr>
                <w:b/>
                <w:i/>
              </w:rPr>
            </w:pPr>
          </w:p>
        </w:tc>
        <w:tc>
          <w:tcPr>
            <w:tcW w:w="3402" w:type="dxa"/>
          </w:tcPr>
          <w:tbl>
            <w:tblPr>
              <w:tblStyle w:val="Tablaconcuadrcula"/>
              <w:tblW w:w="0" w:type="auto"/>
              <w:tblLook w:val="04A0" w:firstRow="1" w:lastRow="0" w:firstColumn="1" w:lastColumn="0" w:noHBand="0" w:noVBand="1"/>
            </w:tblPr>
            <w:tblGrid>
              <w:gridCol w:w="1056"/>
              <w:gridCol w:w="1056"/>
              <w:gridCol w:w="1057"/>
            </w:tblGrid>
            <w:tr w:rsidR="00EF76E9" w:rsidRPr="004830D0" w:rsidTr="006C6256">
              <w:tc>
                <w:tcPr>
                  <w:tcW w:w="1056" w:type="dxa"/>
                </w:tcPr>
                <w:p w:rsidR="00EF76E9" w:rsidRPr="004830D0" w:rsidRDefault="00EF76E9" w:rsidP="006C6256">
                  <w:pPr>
                    <w:pStyle w:val="Sinespaciado"/>
                    <w:jc w:val="center"/>
                    <w:rPr>
                      <w:b/>
                      <w:i/>
                    </w:rPr>
                  </w:pPr>
                </w:p>
                <w:p w:rsidR="00EF76E9" w:rsidRPr="004830D0" w:rsidRDefault="00EF76E9" w:rsidP="006C6256">
                  <w:pPr>
                    <w:pStyle w:val="Sinespaciado"/>
                    <w:jc w:val="center"/>
                    <w:rPr>
                      <w:b/>
                      <w:i/>
                    </w:rPr>
                  </w:pPr>
                </w:p>
              </w:tc>
              <w:tc>
                <w:tcPr>
                  <w:tcW w:w="1056" w:type="dxa"/>
                </w:tcPr>
                <w:p w:rsidR="00EF76E9" w:rsidRPr="004830D0" w:rsidRDefault="00EF76E9" w:rsidP="006C6256">
                  <w:pPr>
                    <w:pStyle w:val="Sinespaciado"/>
                    <w:jc w:val="center"/>
                    <w:rPr>
                      <w:b/>
                      <w:i/>
                    </w:rPr>
                  </w:pPr>
                </w:p>
              </w:tc>
              <w:tc>
                <w:tcPr>
                  <w:tcW w:w="1057" w:type="dxa"/>
                </w:tcPr>
                <w:p w:rsidR="00EF76E9" w:rsidRPr="004830D0" w:rsidRDefault="00EF76E9" w:rsidP="006C6256">
                  <w:pPr>
                    <w:pStyle w:val="Sinespaciado"/>
                    <w:jc w:val="center"/>
                    <w:rPr>
                      <w:b/>
                      <w:i/>
                    </w:rPr>
                  </w:pPr>
                </w:p>
              </w:tc>
            </w:tr>
          </w:tbl>
          <w:p w:rsidR="00EF76E9" w:rsidRPr="004830D0" w:rsidRDefault="00EF76E9" w:rsidP="006C6256">
            <w:pPr>
              <w:pStyle w:val="Sinespaciado"/>
              <w:jc w:val="center"/>
              <w:rPr>
                <w:b/>
                <w:i/>
              </w:rPr>
            </w:pPr>
          </w:p>
        </w:tc>
        <w:tc>
          <w:tcPr>
            <w:tcW w:w="3231" w:type="dxa"/>
          </w:tcPr>
          <w:p w:rsidR="00EF76E9" w:rsidRPr="004830D0" w:rsidRDefault="00EF76E9" w:rsidP="006C6256">
            <w:pPr>
              <w:pStyle w:val="Sinespaciado"/>
              <w:jc w:val="center"/>
              <w:rPr>
                <w:b/>
                <w:i/>
              </w:rPr>
            </w:pPr>
          </w:p>
        </w:tc>
      </w:tr>
      <w:tr w:rsidR="00EF76E9" w:rsidRPr="004830D0" w:rsidTr="006C6256">
        <w:trPr>
          <w:trHeight w:val="553"/>
        </w:trPr>
        <w:tc>
          <w:tcPr>
            <w:tcW w:w="441" w:type="dxa"/>
          </w:tcPr>
          <w:p w:rsidR="00EF76E9" w:rsidRPr="004830D0" w:rsidRDefault="00EF76E9" w:rsidP="006C6256">
            <w:pPr>
              <w:pStyle w:val="Sinespaciado"/>
              <w:jc w:val="center"/>
              <w:rPr>
                <w:b/>
                <w:i/>
              </w:rPr>
            </w:pPr>
            <w:r w:rsidRPr="004830D0">
              <w:rPr>
                <w:b/>
                <w:i/>
              </w:rPr>
              <w:t>7</w:t>
            </w:r>
          </w:p>
        </w:tc>
        <w:tc>
          <w:tcPr>
            <w:tcW w:w="3073" w:type="dxa"/>
          </w:tcPr>
          <w:p w:rsidR="00EF76E9" w:rsidRPr="004830D0" w:rsidRDefault="00EF76E9" w:rsidP="006C6256">
            <w:pPr>
              <w:pStyle w:val="Sinespaciado"/>
              <w:jc w:val="center"/>
              <w:rPr>
                <w:b/>
                <w:i/>
              </w:rPr>
            </w:pPr>
          </w:p>
        </w:tc>
        <w:tc>
          <w:tcPr>
            <w:tcW w:w="2539" w:type="dxa"/>
          </w:tcPr>
          <w:tbl>
            <w:tblPr>
              <w:tblStyle w:val="Tablaconcuadrcula"/>
              <w:tblW w:w="0" w:type="auto"/>
              <w:tblLook w:val="04A0" w:firstRow="1" w:lastRow="0" w:firstColumn="1" w:lastColumn="0" w:noHBand="0" w:noVBand="1"/>
            </w:tblPr>
            <w:tblGrid>
              <w:gridCol w:w="231"/>
              <w:gridCol w:w="232"/>
              <w:gridCol w:w="232"/>
              <w:gridCol w:w="232"/>
              <w:gridCol w:w="231"/>
              <w:gridCol w:w="231"/>
              <w:gridCol w:w="231"/>
              <w:gridCol w:w="231"/>
              <w:gridCol w:w="231"/>
              <w:gridCol w:w="231"/>
            </w:tblGrid>
            <w:tr w:rsidR="00EF76E9" w:rsidRPr="004830D0" w:rsidTr="006C6256">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r>
            <w:tr w:rsidR="00EF76E9" w:rsidRPr="004830D0" w:rsidTr="006C6256">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r>
          </w:tbl>
          <w:p w:rsidR="00EF76E9" w:rsidRPr="004830D0" w:rsidRDefault="00EF76E9" w:rsidP="006C6256">
            <w:pPr>
              <w:pStyle w:val="Sinespaciado"/>
              <w:jc w:val="center"/>
              <w:rPr>
                <w:b/>
                <w:i/>
              </w:rPr>
            </w:pPr>
          </w:p>
        </w:tc>
        <w:tc>
          <w:tcPr>
            <w:tcW w:w="2702" w:type="dxa"/>
          </w:tcPr>
          <w:tbl>
            <w:tblPr>
              <w:tblStyle w:val="Tablaconcuadrcula"/>
              <w:tblW w:w="0" w:type="auto"/>
              <w:tblLook w:val="04A0" w:firstRow="1" w:lastRow="0" w:firstColumn="1" w:lastColumn="0" w:noHBand="0" w:noVBand="1"/>
            </w:tblPr>
            <w:tblGrid>
              <w:gridCol w:w="233"/>
              <w:gridCol w:w="233"/>
              <w:gridCol w:w="233"/>
              <w:gridCol w:w="233"/>
              <w:gridCol w:w="232"/>
              <w:gridCol w:w="232"/>
              <w:gridCol w:w="232"/>
              <w:gridCol w:w="232"/>
              <w:gridCol w:w="232"/>
              <w:gridCol w:w="232"/>
            </w:tblGrid>
            <w:tr w:rsidR="00EF76E9" w:rsidRPr="004830D0" w:rsidTr="006C6256">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r>
            <w:tr w:rsidR="00EF76E9" w:rsidRPr="004830D0" w:rsidTr="006C6256">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r>
          </w:tbl>
          <w:p w:rsidR="00EF76E9" w:rsidRPr="004830D0" w:rsidRDefault="00EF76E9" w:rsidP="006C6256">
            <w:pPr>
              <w:pStyle w:val="Sinespaciado"/>
              <w:jc w:val="center"/>
              <w:rPr>
                <w:b/>
                <w:i/>
              </w:rPr>
            </w:pPr>
          </w:p>
        </w:tc>
        <w:tc>
          <w:tcPr>
            <w:tcW w:w="3402" w:type="dxa"/>
          </w:tcPr>
          <w:tbl>
            <w:tblPr>
              <w:tblStyle w:val="Tablaconcuadrcula"/>
              <w:tblW w:w="0" w:type="auto"/>
              <w:tblLook w:val="04A0" w:firstRow="1" w:lastRow="0" w:firstColumn="1" w:lastColumn="0" w:noHBand="0" w:noVBand="1"/>
            </w:tblPr>
            <w:tblGrid>
              <w:gridCol w:w="1056"/>
              <w:gridCol w:w="1056"/>
              <w:gridCol w:w="1057"/>
            </w:tblGrid>
            <w:tr w:rsidR="00EF76E9" w:rsidRPr="004830D0" w:rsidTr="006C6256">
              <w:tc>
                <w:tcPr>
                  <w:tcW w:w="1056" w:type="dxa"/>
                </w:tcPr>
                <w:p w:rsidR="00EF76E9" w:rsidRPr="004830D0" w:rsidRDefault="00EF76E9" w:rsidP="006C6256">
                  <w:pPr>
                    <w:pStyle w:val="Sinespaciado"/>
                    <w:jc w:val="center"/>
                    <w:rPr>
                      <w:b/>
                      <w:i/>
                    </w:rPr>
                  </w:pPr>
                </w:p>
                <w:p w:rsidR="00EF76E9" w:rsidRPr="004830D0" w:rsidRDefault="00EF76E9" w:rsidP="006C6256">
                  <w:pPr>
                    <w:pStyle w:val="Sinespaciado"/>
                    <w:jc w:val="center"/>
                    <w:rPr>
                      <w:b/>
                      <w:i/>
                    </w:rPr>
                  </w:pPr>
                </w:p>
              </w:tc>
              <w:tc>
                <w:tcPr>
                  <w:tcW w:w="1056" w:type="dxa"/>
                </w:tcPr>
                <w:p w:rsidR="00EF76E9" w:rsidRPr="004830D0" w:rsidRDefault="00EF76E9" w:rsidP="006C6256">
                  <w:pPr>
                    <w:pStyle w:val="Sinespaciado"/>
                    <w:jc w:val="center"/>
                    <w:rPr>
                      <w:b/>
                      <w:i/>
                    </w:rPr>
                  </w:pPr>
                </w:p>
              </w:tc>
              <w:tc>
                <w:tcPr>
                  <w:tcW w:w="1057" w:type="dxa"/>
                </w:tcPr>
                <w:p w:rsidR="00EF76E9" w:rsidRPr="004830D0" w:rsidRDefault="00EF76E9" w:rsidP="006C6256">
                  <w:pPr>
                    <w:pStyle w:val="Sinespaciado"/>
                    <w:jc w:val="center"/>
                    <w:rPr>
                      <w:b/>
                      <w:i/>
                    </w:rPr>
                  </w:pPr>
                </w:p>
              </w:tc>
            </w:tr>
          </w:tbl>
          <w:p w:rsidR="00EF76E9" w:rsidRPr="004830D0" w:rsidRDefault="00EF76E9" w:rsidP="006C6256">
            <w:pPr>
              <w:pStyle w:val="Sinespaciado"/>
              <w:jc w:val="center"/>
              <w:rPr>
                <w:b/>
                <w:i/>
              </w:rPr>
            </w:pPr>
          </w:p>
        </w:tc>
        <w:tc>
          <w:tcPr>
            <w:tcW w:w="3231" w:type="dxa"/>
          </w:tcPr>
          <w:p w:rsidR="00EF76E9" w:rsidRPr="004830D0" w:rsidRDefault="00EF76E9" w:rsidP="006C6256">
            <w:pPr>
              <w:pStyle w:val="Sinespaciado"/>
              <w:jc w:val="center"/>
              <w:rPr>
                <w:b/>
                <w:i/>
              </w:rPr>
            </w:pPr>
          </w:p>
        </w:tc>
      </w:tr>
      <w:tr w:rsidR="00EF76E9" w:rsidRPr="004830D0" w:rsidTr="006C6256">
        <w:trPr>
          <w:trHeight w:val="606"/>
        </w:trPr>
        <w:tc>
          <w:tcPr>
            <w:tcW w:w="441" w:type="dxa"/>
          </w:tcPr>
          <w:p w:rsidR="00EF76E9" w:rsidRPr="004830D0" w:rsidRDefault="00EF76E9" w:rsidP="006C6256">
            <w:pPr>
              <w:pStyle w:val="Sinespaciado"/>
              <w:jc w:val="center"/>
              <w:rPr>
                <w:b/>
                <w:i/>
              </w:rPr>
            </w:pPr>
            <w:r w:rsidRPr="004830D0">
              <w:rPr>
                <w:b/>
                <w:i/>
              </w:rPr>
              <w:lastRenderedPageBreak/>
              <w:t>8</w:t>
            </w:r>
          </w:p>
        </w:tc>
        <w:tc>
          <w:tcPr>
            <w:tcW w:w="3073" w:type="dxa"/>
          </w:tcPr>
          <w:p w:rsidR="00EF76E9" w:rsidRPr="004830D0" w:rsidRDefault="00EF76E9" w:rsidP="006C6256">
            <w:pPr>
              <w:pStyle w:val="Sinespaciado"/>
              <w:jc w:val="center"/>
              <w:rPr>
                <w:b/>
                <w:i/>
              </w:rPr>
            </w:pPr>
          </w:p>
        </w:tc>
        <w:tc>
          <w:tcPr>
            <w:tcW w:w="2539" w:type="dxa"/>
          </w:tcPr>
          <w:tbl>
            <w:tblPr>
              <w:tblStyle w:val="Tablaconcuadrcula"/>
              <w:tblW w:w="0" w:type="auto"/>
              <w:tblLook w:val="04A0" w:firstRow="1" w:lastRow="0" w:firstColumn="1" w:lastColumn="0" w:noHBand="0" w:noVBand="1"/>
            </w:tblPr>
            <w:tblGrid>
              <w:gridCol w:w="231"/>
              <w:gridCol w:w="232"/>
              <w:gridCol w:w="232"/>
              <w:gridCol w:w="232"/>
              <w:gridCol w:w="231"/>
              <w:gridCol w:w="231"/>
              <w:gridCol w:w="231"/>
              <w:gridCol w:w="231"/>
              <w:gridCol w:w="231"/>
              <w:gridCol w:w="231"/>
            </w:tblGrid>
            <w:tr w:rsidR="00EF76E9" w:rsidRPr="004830D0" w:rsidTr="006C6256">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r>
            <w:tr w:rsidR="00EF76E9" w:rsidRPr="004830D0" w:rsidTr="006C6256">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r>
          </w:tbl>
          <w:p w:rsidR="00EF76E9" w:rsidRPr="004830D0" w:rsidRDefault="00EF76E9" w:rsidP="006C6256">
            <w:pPr>
              <w:pStyle w:val="Sinespaciado"/>
              <w:jc w:val="center"/>
              <w:rPr>
                <w:b/>
                <w:i/>
              </w:rPr>
            </w:pPr>
          </w:p>
        </w:tc>
        <w:tc>
          <w:tcPr>
            <w:tcW w:w="2702" w:type="dxa"/>
          </w:tcPr>
          <w:tbl>
            <w:tblPr>
              <w:tblStyle w:val="Tablaconcuadrcula"/>
              <w:tblW w:w="0" w:type="auto"/>
              <w:tblLook w:val="04A0" w:firstRow="1" w:lastRow="0" w:firstColumn="1" w:lastColumn="0" w:noHBand="0" w:noVBand="1"/>
            </w:tblPr>
            <w:tblGrid>
              <w:gridCol w:w="233"/>
              <w:gridCol w:w="233"/>
              <w:gridCol w:w="233"/>
              <w:gridCol w:w="233"/>
              <w:gridCol w:w="232"/>
              <w:gridCol w:w="232"/>
              <w:gridCol w:w="232"/>
              <w:gridCol w:w="232"/>
              <w:gridCol w:w="232"/>
              <w:gridCol w:w="232"/>
            </w:tblGrid>
            <w:tr w:rsidR="00EF76E9" w:rsidRPr="004830D0" w:rsidTr="006C6256">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r>
            <w:tr w:rsidR="00EF76E9" w:rsidRPr="004830D0" w:rsidTr="006C6256">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r>
          </w:tbl>
          <w:p w:rsidR="00EF76E9" w:rsidRPr="004830D0" w:rsidRDefault="00EF76E9" w:rsidP="006C6256">
            <w:pPr>
              <w:pStyle w:val="Sinespaciado"/>
              <w:jc w:val="center"/>
              <w:rPr>
                <w:b/>
                <w:i/>
              </w:rPr>
            </w:pPr>
          </w:p>
        </w:tc>
        <w:tc>
          <w:tcPr>
            <w:tcW w:w="3402" w:type="dxa"/>
          </w:tcPr>
          <w:tbl>
            <w:tblPr>
              <w:tblStyle w:val="Tablaconcuadrcula"/>
              <w:tblW w:w="0" w:type="auto"/>
              <w:tblLook w:val="04A0" w:firstRow="1" w:lastRow="0" w:firstColumn="1" w:lastColumn="0" w:noHBand="0" w:noVBand="1"/>
            </w:tblPr>
            <w:tblGrid>
              <w:gridCol w:w="1056"/>
              <w:gridCol w:w="1056"/>
              <w:gridCol w:w="1057"/>
            </w:tblGrid>
            <w:tr w:rsidR="00EF76E9" w:rsidRPr="004830D0" w:rsidTr="006C6256">
              <w:tc>
                <w:tcPr>
                  <w:tcW w:w="1056" w:type="dxa"/>
                </w:tcPr>
                <w:p w:rsidR="00EF76E9" w:rsidRPr="004830D0" w:rsidRDefault="00EF76E9" w:rsidP="006C6256">
                  <w:pPr>
                    <w:pStyle w:val="Sinespaciado"/>
                    <w:jc w:val="center"/>
                    <w:rPr>
                      <w:b/>
                      <w:i/>
                    </w:rPr>
                  </w:pPr>
                </w:p>
                <w:p w:rsidR="00EF76E9" w:rsidRPr="004830D0" w:rsidRDefault="00EF76E9" w:rsidP="006C6256">
                  <w:pPr>
                    <w:pStyle w:val="Sinespaciado"/>
                    <w:jc w:val="center"/>
                    <w:rPr>
                      <w:b/>
                      <w:i/>
                    </w:rPr>
                  </w:pPr>
                </w:p>
              </w:tc>
              <w:tc>
                <w:tcPr>
                  <w:tcW w:w="1056" w:type="dxa"/>
                </w:tcPr>
                <w:p w:rsidR="00EF76E9" w:rsidRPr="004830D0" w:rsidRDefault="00EF76E9" w:rsidP="006C6256">
                  <w:pPr>
                    <w:pStyle w:val="Sinespaciado"/>
                    <w:jc w:val="center"/>
                    <w:rPr>
                      <w:b/>
                      <w:i/>
                    </w:rPr>
                  </w:pPr>
                </w:p>
              </w:tc>
              <w:tc>
                <w:tcPr>
                  <w:tcW w:w="1057" w:type="dxa"/>
                </w:tcPr>
                <w:p w:rsidR="00EF76E9" w:rsidRPr="004830D0" w:rsidRDefault="00EF76E9" w:rsidP="006C6256">
                  <w:pPr>
                    <w:pStyle w:val="Sinespaciado"/>
                    <w:jc w:val="center"/>
                    <w:rPr>
                      <w:b/>
                      <w:i/>
                    </w:rPr>
                  </w:pPr>
                </w:p>
              </w:tc>
            </w:tr>
          </w:tbl>
          <w:p w:rsidR="00EF76E9" w:rsidRPr="004830D0" w:rsidRDefault="00EF76E9" w:rsidP="006C6256">
            <w:pPr>
              <w:pStyle w:val="Sinespaciado"/>
              <w:jc w:val="center"/>
              <w:rPr>
                <w:b/>
                <w:i/>
              </w:rPr>
            </w:pPr>
          </w:p>
        </w:tc>
        <w:tc>
          <w:tcPr>
            <w:tcW w:w="3231" w:type="dxa"/>
          </w:tcPr>
          <w:p w:rsidR="00EF76E9" w:rsidRPr="004830D0" w:rsidRDefault="00EF76E9" w:rsidP="006C6256">
            <w:pPr>
              <w:pStyle w:val="Sinespaciado"/>
              <w:jc w:val="center"/>
              <w:rPr>
                <w:b/>
                <w:i/>
              </w:rPr>
            </w:pPr>
          </w:p>
        </w:tc>
      </w:tr>
      <w:tr w:rsidR="00EF76E9" w:rsidRPr="004830D0" w:rsidTr="006C6256">
        <w:trPr>
          <w:trHeight w:val="502"/>
        </w:trPr>
        <w:tc>
          <w:tcPr>
            <w:tcW w:w="441" w:type="dxa"/>
          </w:tcPr>
          <w:p w:rsidR="00EF76E9" w:rsidRPr="004830D0" w:rsidRDefault="00EF76E9" w:rsidP="006C6256">
            <w:pPr>
              <w:pStyle w:val="Sinespaciado"/>
              <w:jc w:val="center"/>
              <w:rPr>
                <w:b/>
                <w:i/>
              </w:rPr>
            </w:pPr>
            <w:r w:rsidRPr="004830D0">
              <w:rPr>
                <w:b/>
                <w:i/>
              </w:rPr>
              <w:t>9</w:t>
            </w:r>
          </w:p>
        </w:tc>
        <w:tc>
          <w:tcPr>
            <w:tcW w:w="3073" w:type="dxa"/>
          </w:tcPr>
          <w:p w:rsidR="00EF76E9" w:rsidRPr="004830D0" w:rsidRDefault="00EF76E9" w:rsidP="006C6256">
            <w:pPr>
              <w:pStyle w:val="Sinespaciado"/>
              <w:jc w:val="center"/>
              <w:rPr>
                <w:b/>
                <w:i/>
              </w:rPr>
            </w:pPr>
          </w:p>
        </w:tc>
        <w:tc>
          <w:tcPr>
            <w:tcW w:w="2539" w:type="dxa"/>
          </w:tcPr>
          <w:tbl>
            <w:tblPr>
              <w:tblStyle w:val="Tablaconcuadrcula"/>
              <w:tblW w:w="0" w:type="auto"/>
              <w:tblLook w:val="04A0" w:firstRow="1" w:lastRow="0" w:firstColumn="1" w:lastColumn="0" w:noHBand="0" w:noVBand="1"/>
            </w:tblPr>
            <w:tblGrid>
              <w:gridCol w:w="231"/>
              <w:gridCol w:w="232"/>
              <w:gridCol w:w="232"/>
              <w:gridCol w:w="232"/>
              <w:gridCol w:w="231"/>
              <w:gridCol w:w="231"/>
              <w:gridCol w:w="231"/>
              <w:gridCol w:w="231"/>
              <w:gridCol w:w="231"/>
              <w:gridCol w:w="231"/>
            </w:tblGrid>
            <w:tr w:rsidR="00EF76E9" w:rsidRPr="004830D0" w:rsidTr="006C6256">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r>
            <w:tr w:rsidR="00EF76E9" w:rsidRPr="004830D0" w:rsidTr="006C6256">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r>
          </w:tbl>
          <w:p w:rsidR="00EF76E9" w:rsidRPr="004830D0" w:rsidRDefault="00EF76E9" w:rsidP="006C6256">
            <w:pPr>
              <w:pStyle w:val="Sinespaciado"/>
              <w:jc w:val="center"/>
              <w:rPr>
                <w:b/>
                <w:i/>
              </w:rPr>
            </w:pPr>
          </w:p>
        </w:tc>
        <w:tc>
          <w:tcPr>
            <w:tcW w:w="2702" w:type="dxa"/>
          </w:tcPr>
          <w:tbl>
            <w:tblPr>
              <w:tblStyle w:val="Tablaconcuadrcula"/>
              <w:tblW w:w="0" w:type="auto"/>
              <w:tblLook w:val="04A0" w:firstRow="1" w:lastRow="0" w:firstColumn="1" w:lastColumn="0" w:noHBand="0" w:noVBand="1"/>
            </w:tblPr>
            <w:tblGrid>
              <w:gridCol w:w="233"/>
              <w:gridCol w:w="233"/>
              <w:gridCol w:w="233"/>
              <w:gridCol w:w="233"/>
              <w:gridCol w:w="232"/>
              <w:gridCol w:w="232"/>
              <w:gridCol w:w="232"/>
              <w:gridCol w:w="232"/>
              <w:gridCol w:w="232"/>
              <w:gridCol w:w="232"/>
            </w:tblGrid>
            <w:tr w:rsidR="00EF76E9" w:rsidRPr="004830D0" w:rsidTr="006C6256">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r>
            <w:tr w:rsidR="00EF76E9" w:rsidRPr="004830D0" w:rsidTr="006C6256">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r>
          </w:tbl>
          <w:p w:rsidR="00EF76E9" w:rsidRPr="004830D0" w:rsidRDefault="00EF76E9" w:rsidP="006C6256">
            <w:pPr>
              <w:pStyle w:val="Sinespaciado"/>
              <w:jc w:val="center"/>
              <w:rPr>
                <w:b/>
                <w:i/>
              </w:rPr>
            </w:pPr>
          </w:p>
        </w:tc>
        <w:tc>
          <w:tcPr>
            <w:tcW w:w="3402" w:type="dxa"/>
          </w:tcPr>
          <w:tbl>
            <w:tblPr>
              <w:tblStyle w:val="Tablaconcuadrcula"/>
              <w:tblW w:w="0" w:type="auto"/>
              <w:tblLook w:val="04A0" w:firstRow="1" w:lastRow="0" w:firstColumn="1" w:lastColumn="0" w:noHBand="0" w:noVBand="1"/>
            </w:tblPr>
            <w:tblGrid>
              <w:gridCol w:w="1056"/>
              <w:gridCol w:w="1056"/>
              <w:gridCol w:w="1057"/>
            </w:tblGrid>
            <w:tr w:rsidR="00EF76E9" w:rsidRPr="004830D0" w:rsidTr="006C6256">
              <w:tc>
                <w:tcPr>
                  <w:tcW w:w="1056" w:type="dxa"/>
                </w:tcPr>
                <w:p w:rsidR="00EF76E9" w:rsidRPr="004830D0" w:rsidRDefault="00EF76E9" w:rsidP="006C6256">
                  <w:pPr>
                    <w:pStyle w:val="Sinespaciado"/>
                    <w:jc w:val="center"/>
                    <w:rPr>
                      <w:b/>
                      <w:i/>
                    </w:rPr>
                  </w:pPr>
                </w:p>
                <w:p w:rsidR="00EF76E9" w:rsidRPr="004830D0" w:rsidRDefault="00EF76E9" w:rsidP="006C6256">
                  <w:pPr>
                    <w:pStyle w:val="Sinespaciado"/>
                    <w:jc w:val="center"/>
                    <w:rPr>
                      <w:b/>
                      <w:i/>
                    </w:rPr>
                  </w:pPr>
                </w:p>
              </w:tc>
              <w:tc>
                <w:tcPr>
                  <w:tcW w:w="1056" w:type="dxa"/>
                </w:tcPr>
                <w:p w:rsidR="00EF76E9" w:rsidRPr="004830D0" w:rsidRDefault="00EF76E9" w:rsidP="006C6256">
                  <w:pPr>
                    <w:pStyle w:val="Sinespaciado"/>
                    <w:jc w:val="center"/>
                    <w:rPr>
                      <w:b/>
                      <w:i/>
                    </w:rPr>
                  </w:pPr>
                </w:p>
              </w:tc>
              <w:tc>
                <w:tcPr>
                  <w:tcW w:w="1057" w:type="dxa"/>
                </w:tcPr>
                <w:p w:rsidR="00EF76E9" w:rsidRPr="004830D0" w:rsidRDefault="00EF76E9" w:rsidP="006C6256">
                  <w:pPr>
                    <w:pStyle w:val="Sinespaciado"/>
                    <w:jc w:val="center"/>
                    <w:rPr>
                      <w:b/>
                      <w:i/>
                    </w:rPr>
                  </w:pPr>
                </w:p>
              </w:tc>
            </w:tr>
          </w:tbl>
          <w:p w:rsidR="00EF76E9" w:rsidRPr="004830D0" w:rsidRDefault="00EF76E9" w:rsidP="006C6256">
            <w:pPr>
              <w:pStyle w:val="Sinespaciado"/>
              <w:jc w:val="center"/>
              <w:rPr>
                <w:b/>
                <w:i/>
              </w:rPr>
            </w:pPr>
          </w:p>
        </w:tc>
        <w:tc>
          <w:tcPr>
            <w:tcW w:w="3231" w:type="dxa"/>
          </w:tcPr>
          <w:p w:rsidR="00EF76E9" w:rsidRPr="004830D0" w:rsidRDefault="00EF76E9" w:rsidP="006C6256">
            <w:pPr>
              <w:pStyle w:val="Sinespaciado"/>
              <w:jc w:val="center"/>
              <w:rPr>
                <w:b/>
                <w:i/>
              </w:rPr>
            </w:pPr>
          </w:p>
        </w:tc>
      </w:tr>
      <w:tr w:rsidR="00EF76E9" w:rsidRPr="004830D0" w:rsidTr="006C6256">
        <w:trPr>
          <w:trHeight w:val="540"/>
        </w:trPr>
        <w:tc>
          <w:tcPr>
            <w:tcW w:w="441" w:type="dxa"/>
          </w:tcPr>
          <w:p w:rsidR="00EF76E9" w:rsidRPr="004830D0" w:rsidRDefault="00EF76E9" w:rsidP="006C6256">
            <w:pPr>
              <w:pStyle w:val="Sinespaciado"/>
              <w:jc w:val="center"/>
              <w:rPr>
                <w:b/>
                <w:i/>
              </w:rPr>
            </w:pPr>
            <w:r w:rsidRPr="004830D0">
              <w:rPr>
                <w:b/>
                <w:i/>
              </w:rPr>
              <w:t>10</w:t>
            </w:r>
          </w:p>
        </w:tc>
        <w:tc>
          <w:tcPr>
            <w:tcW w:w="3073" w:type="dxa"/>
          </w:tcPr>
          <w:p w:rsidR="00EF76E9" w:rsidRPr="004830D0" w:rsidRDefault="00EF76E9" w:rsidP="006C6256">
            <w:pPr>
              <w:pStyle w:val="Sinespaciado"/>
              <w:jc w:val="center"/>
              <w:rPr>
                <w:b/>
                <w:i/>
              </w:rPr>
            </w:pPr>
          </w:p>
        </w:tc>
        <w:tc>
          <w:tcPr>
            <w:tcW w:w="2539" w:type="dxa"/>
          </w:tcPr>
          <w:tbl>
            <w:tblPr>
              <w:tblStyle w:val="Tablaconcuadrcula"/>
              <w:tblW w:w="0" w:type="auto"/>
              <w:tblLook w:val="04A0" w:firstRow="1" w:lastRow="0" w:firstColumn="1" w:lastColumn="0" w:noHBand="0" w:noVBand="1"/>
            </w:tblPr>
            <w:tblGrid>
              <w:gridCol w:w="231"/>
              <w:gridCol w:w="232"/>
              <w:gridCol w:w="232"/>
              <w:gridCol w:w="232"/>
              <w:gridCol w:w="231"/>
              <w:gridCol w:w="231"/>
              <w:gridCol w:w="231"/>
              <w:gridCol w:w="231"/>
              <w:gridCol w:w="231"/>
              <w:gridCol w:w="231"/>
            </w:tblGrid>
            <w:tr w:rsidR="00EF76E9" w:rsidRPr="004830D0" w:rsidTr="006C6256">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r>
            <w:tr w:rsidR="00EF76E9" w:rsidRPr="004830D0" w:rsidTr="006C6256">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r>
          </w:tbl>
          <w:p w:rsidR="00EF76E9" w:rsidRPr="004830D0" w:rsidRDefault="00EF76E9" w:rsidP="006C6256">
            <w:pPr>
              <w:pStyle w:val="Sinespaciado"/>
              <w:jc w:val="center"/>
              <w:rPr>
                <w:b/>
                <w:i/>
              </w:rPr>
            </w:pPr>
          </w:p>
        </w:tc>
        <w:tc>
          <w:tcPr>
            <w:tcW w:w="2702" w:type="dxa"/>
          </w:tcPr>
          <w:tbl>
            <w:tblPr>
              <w:tblStyle w:val="Tablaconcuadrcula"/>
              <w:tblW w:w="0" w:type="auto"/>
              <w:tblLook w:val="04A0" w:firstRow="1" w:lastRow="0" w:firstColumn="1" w:lastColumn="0" w:noHBand="0" w:noVBand="1"/>
            </w:tblPr>
            <w:tblGrid>
              <w:gridCol w:w="233"/>
              <w:gridCol w:w="233"/>
              <w:gridCol w:w="233"/>
              <w:gridCol w:w="233"/>
              <w:gridCol w:w="232"/>
              <w:gridCol w:w="232"/>
              <w:gridCol w:w="232"/>
              <w:gridCol w:w="232"/>
              <w:gridCol w:w="232"/>
              <w:gridCol w:w="232"/>
            </w:tblGrid>
            <w:tr w:rsidR="00EF76E9" w:rsidRPr="004830D0" w:rsidTr="006C6256">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r>
            <w:tr w:rsidR="00EF76E9" w:rsidRPr="004830D0" w:rsidTr="006C6256">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r>
          </w:tbl>
          <w:p w:rsidR="00EF76E9" w:rsidRPr="004830D0" w:rsidRDefault="00EF76E9" w:rsidP="006C6256">
            <w:pPr>
              <w:pStyle w:val="Sinespaciado"/>
              <w:jc w:val="center"/>
              <w:rPr>
                <w:b/>
                <w:i/>
              </w:rPr>
            </w:pPr>
          </w:p>
        </w:tc>
        <w:tc>
          <w:tcPr>
            <w:tcW w:w="3402" w:type="dxa"/>
          </w:tcPr>
          <w:tbl>
            <w:tblPr>
              <w:tblStyle w:val="Tablaconcuadrcula"/>
              <w:tblW w:w="0" w:type="auto"/>
              <w:tblLook w:val="04A0" w:firstRow="1" w:lastRow="0" w:firstColumn="1" w:lastColumn="0" w:noHBand="0" w:noVBand="1"/>
            </w:tblPr>
            <w:tblGrid>
              <w:gridCol w:w="1056"/>
              <w:gridCol w:w="1056"/>
              <w:gridCol w:w="1057"/>
            </w:tblGrid>
            <w:tr w:rsidR="00EF76E9" w:rsidRPr="004830D0" w:rsidTr="006C6256">
              <w:tc>
                <w:tcPr>
                  <w:tcW w:w="1056" w:type="dxa"/>
                </w:tcPr>
                <w:p w:rsidR="00EF76E9" w:rsidRPr="004830D0" w:rsidRDefault="00EF76E9" w:rsidP="006C6256">
                  <w:pPr>
                    <w:pStyle w:val="Sinespaciado"/>
                    <w:jc w:val="center"/>
                    <w:rPr>
                      <w:b/>
                      <w:i/>
                    </w:rPr>
                  </w:pPr>
                </w:p>
                <w:p w:rsidR="00EF76E9" w:rsidRPr="004830D0" w:rsidRDefault="00EF76E9" w:rsidP="006C6256">
                  <w:pPr>
                    <w:pStyle w:val="Sinespaciado"/>
                    <w:jc w:val="center"/>
                    <w:rPr>
                      <w:b/>
                      <w:i/>
                    </w:rPr>
                  </w:pPr>
                </w:p>
              </w:tc>
              <w:tc>
                <w:tcPr>
                  <w:tcW w:w="1056" w:type="dxa"/>
                </w:tcPr>
                <w:p w:rsidR="00EF76E9" w:rsidRPr="004830D0" w:rsidRDefault="00EF76E9" w:rsidP="006C6256">
                  <w:pPr>
                    <w:pStyle w:val="Sinespaciado"/>
                    <w:jc w:val="center"/>
                    <w:rPr>
                      <w:b/>
                      <w:i/>
                    </w:rPr>
                  </w:pPr>
                </w:p>
              </w:tc>
              <w:tc>
                <w:tcPr>
                  <w:tcW w:w="1057" w:type="dxa"/>
                </w:tcPr>
                <w:p w:rsidR="00EF76E9" w:rsidRPr="004830D0" w:rsidRDefault="00EF76E9" w:rsidP="006C6256">
                  <w:pPr>
                    <w:pStyle w:val="Sinespaciado"/>
                    <w:jc w:val="center"/>
                    <w:rPr>
                      <w:b/>
                      <w:i/>
                    </w:rPr>
                  </w:pPr>
                </w:p>
              </w:tc>
            </w:tr>
          </w:tbl>
          <w:p w:rsidR="00EF76E9" w:rsidRPr="004830D0" w:rsidRDefault="00EF76E9" w:rsidP="006C6256">
            <w:pPr>
              <w:pStyle w:val="Sinespaciado"/>
              <w:jc w:val="center"/>
              <w:rPr>
                <w:b/>
                <w:i/>
              </w:rPr>
            </w:pPr>
          </w:p>
        </w:tc>
        <w:tc>
          <w:tcPr>
            <w:tcW w:w="3231" w:type="dxa"/>
          </w:tcPr>
          <w:p w:rsidR="00EF76E9" w:rsidRPr="004830D0" w:rsidRDefault="00EF76E9" w:rsidP="006C6256">
            <w:pPr>
              <w:pStyle w:val="Sinespaciado"/>
              <w:jc w:val="center"/>
              <w:rPr>
                <w:b/>
                <w:i/>
              </w:rPr>
            </w:pPr>
          </w:p>
        </w:tc>
      </w:tr>
      <w:tr w:rsidR="00EF76E9" w:rsidRPr="004830D0" w:rsidTr="006C6256">
        <w:trPr>
          <w:trHeight w:val="530"/>
        </w:trPr>
        <w:tc>
          <w:tcPr>
            <w:tcW w:w="441" w:type="dxa"/>
          </w:tcPr>
          <w:p w:rsidR="00EF76E9" w:rsidRPr="004830D0" w:rsidRDefault="00EF76E9" w:rsidP="006C6256">
            <w:pPr>
              <w:pStyle w:val="Sinespaciado"/>
              <w:jc w:val="center"/>
              <w:rPr>
                <w:b/>
                <w:i/>
              </w:rPr>
            </w:pPr>
            <w:r w:rsidRPr="004830D0">
              <w:rPr>
                <w:b/>
                <w:i/>
              </w:rPr>
              <w:t>11</w:t>
            </w:r>
          </w:p>
        </w:tc>
        <w:tc>
          <w:tcPr>
            <w:tcW w:w="3073" w:type="dxa"/>
          </w:tcPr>
          <w:p w:rsidR="00EF76E9" w:rsidRPr="004830D0" w:rsidRDefault="00EF76E9" w:rsidP="006C6256">
            <w:pPr>
              <w:pStyle w:val="Sinespaciado"/>
              <w:jc w:val="center"/>
              <w:rPr>
                <w:b/>
                <w:i/>
              </w:rPr>
            </w:pPr>
          </w:p>
        </w:tc>
        <w:tc>
          <w:tcPr>
            <w:tcW w:w="2539" w:type="dxa"/>
          </w:tcPr>
          <w:tbl>
            <w:tblPr>
              <w:tblStyle w:val="Tablaconcuadrcula"/>
              <w:tblW w:w="0" w:type="auto"/>
              <w:tblLook w:val="04A0" w:firstRow="1" w:lastRow="0" w:firstColumn="1" w:lastColumn="0" w:noHBand="0" w:noVBand="1"/>
            </w:tblPr>
            <w:tblGrid>
              <w:gridCol w:w="231"/>
              <w:gridCol w:w="232"/>
              <w:gridCol w:w="232"/>
              <w:gridCol w:w="232"/>
              <w:gridCol w:w="231"/>
              <w:gridCol w:w="231"/>
              <w:gridCol w:w="231"/>
              <w:gridCol w:w="231"/>
              <w:gridCol w:w="231"/>
              <w:gridCol w:w="231"/>
            </w:tblGrid>
            <w:tr w:rsidR="00EF76E9" w:rsidRPr="004830D0" w:rsidTr="006C6256">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r>
            <w:tr w:rsidR="00EF76E9" w:rsidRPr="004830D0" w:rsidTr="006C6256">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r>
          </w:tbl>
          <w:p w:rsidR="00EF76E9" w:rsidRPr="004830D0" w:rsidRDefault="00EF76E9" w:rsidP="006C6256">
            <w:pPr>
              <w:pStyle w:val="Sinespaciado"/>
              <w:jc w:val="center"/>
              <w:rPr>
                <w:b/>
                <w:i/>
              </w:rPr>
            </w:pPr>
          </w:p>
        </w:tc>
        <w:tc>
          <w:tcPr>
            <w:tcW w:w="2702" w:type="dxa"/>
          </w:tcPr>
          <w:tbl>
            <w:tblPr>
              <w:tblStyle w:val="Tablaconcuadrcula"/>
              <w:tblW w:w="0" w:type="auto"/>
              <w:tblLook w:val="04A0" w:firstRow="1" w:lastRow="0" w:firstColumn="1" w:lastColumn="0" w:noHBand="0" w:noVBand="1"/>
            </w:tblPr>
            <w:tblGrid>
              <w:gridCol w:w="233"/>
              <w:gridCol w:w="233"/>
              <w:gridCol w:w="233"/>
              <w:gridCol w:w="233"/>
              <w:gridCol w:w="232"/>
              <w:gridCol w:w="232"/>
              <w:gridCol w:w="232"/>
              <w:gridCol w:w="232"/>
              <w:gridCol w:w="232"/>
              <w:gridCol w:w="232"/>
            </w:tblGrid>
            <w:tr w:rsidR="00EF76E9" w:rsidRPr="004830D0" w:rsidTr="006C6256">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r>
            <w:tr w:rsidR="00EF76E9" w:rsidRPr="004830D0" w:rsidTr="006C6256">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3"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c>
                <w:tcPr>
                  <w:tcW w:w="232" w:type="dxa"/>
                </w:tcPr>
                <w:p w:rsidR="00EF76E9" w:rsidRPr="004830D0" w:rsidRDefault="00EF76E9" w:rsidP="006C6256">
                  <w:pPr>
                    <w:pStyle w:val="Sinespaciado"/>
                    <w:jc w:val="center"/>
                    <w:rPr>
                      <w:b/>
                      <w:i/>
                    </w:rPr>
                  </w:pPr>
                </w:p>
              </w:tc>
            </w:tr>
          </w:tbl>
          <w:p w:rsidR="00EF76E9" w:rsidRPr="004830D0" w:rsidRDefault="00EF76E9" w:rsidP="006C6256">
            <w:pPr>
              <w:pStyle w:val="Sinespaciado"/>
              <w:jc w:val="center"/>
              <w:rPr>
                <w:b/>
                <w:i/>
              </w:rPr>
            </w:pPr>
          </w:p>
        </w:tc>
        <w:tc>
          <w:tcPr>
            <w:tcW w:w="3402" w:type="dxa"/>
          </w:tcPr>
          <w:tbl>
            <w:tblPr>
              <w:tblStyle w:val="Tablaconcuadrcula"/>
              <w:tblW w:w="0" w:type="auto"/>
              <w:tblLook w:val="04A0" w:firstRow="1" w:lastRow="0" w:firstColumn="1" w:lastColumn="0" w:noHBand="0" w:noVBand="1"/>
            </w:tblPr>
            <w:tblGrid>
              <w:gridCol w:w="1056"/>
              <w:gridCol w:w="1056"/>
              <w:gridCol w:w="1057"/>
            </w:tblGrid>
            <w:tr w:rsidR="00EF76E9" w:rsidRPr="004830D0" w:rsidTr="006C6256">
              <w:tc>
                <w:tcPr>
                  <w:tcW w:w="1056" w:type="dxa"/>
                </w:tcPr>
                <w:p w:rsidR="00EF76E9" w:rsidRPr="004830D0" w:rsidRDefault="00EF76E9" w:rsidP="006C6256">
                  <w:pPr>
                    <w:pStyle w:val="Sinespaciado"/>
                    <w:jc w:val="center"/>
                    <w:rPr>
                      <w:b/>
                      <w:i/>
                    </w:rPr>
                  </w:pPr>
                </w:p>
                <w:p w:rsidR="00EF76E9" w:rsidRPr="004830D0" w:rsidRDefault="00EF76E9" w:rsidP="006C6256">
                  <w:pPr>
                    <w:pStyle w:val="Sinespaciado"/>
                    <w:jc w:val="center"/>
                    <w:rPr>
                      <w:b/>
                      <w:i/>
                    </w:rPr>
                  </w:pPr>
                </w:p>
              </w:tc>
              <w:tc>
                <w:tcPr>
                  <w:tcW w:w="1056" w:type="dxa"/>
                </w:tcPr>
                <w:p w:rsidR="00EF76E9" w:rsidRPr="004830D0" w:rsidRDefault="00EF76E9" w:rsidP="006C6256">
                  <w:pPr>
                    <w:pStyle w:val="Sinespaciado"/>
                    <w:jc w:val="center"/>
                    <w:rPr>
                      <w:b/>
                      <w:i/>
                    </w:rPr>
                  </w:pPr>
                </w:p>
              </w:tc>
              <w:tc>
                <w:tcPr>
                  <w:tcW w:w="1057" w:type="dxa"/>
                </w:tcPr>
                <w:p w:rsidR="00EF76E9" w:rsidRPr="004830D0" w:rsidRDefault="00EF76E9" w:rsidP="006C6256">
                  <w:pPr>
                    <w:pStyle w:val="Sinespaciado"/>
                    <w:jc w:val="center"/>
                    <w:rPr>
                      <w:b/>
                      <w:i/>
                    </w:rPr>
                  </w:pPr>
                </w:p>
              </w:tc>
            </w:tr>
          </w:tbl>
          <w:p w:rsidR="00EF76E9" w:rsidRPr="004830D0" w:rsidRDefault="00EF76E9" w:rsidP="006C6256">
            <w:pPr>
              <w:pStyle w:val="Sinespaciado"/>
              <w:jc w:val="center"/>
              <w:rPr>
                <w:b/>
                <w:i/>
              </w:rPr>
            </w:pPr>
          </w:p>
        </w:tc>
        <w:tc>
          <w:tcPr>
            <w:tcW w:w="3231" w:type="dxa"/>
          </w:tcPr>
          <w:p w:rsidR="00EF76E9" w:rsidRPr="004830D0" w:rsidRDefault="00EF76E9" w:rsidP="006C6256">
            <w:pPr>
              <w:pStyle w:val="Sinespaciado"/>
              <w:jc w:val="center"/>
              <w:rPr>
                <w:b/>
                <w:i/>
              </w:rPr>
            </w:pPr>
          </w:p>
        </w:tc>
      </w:tr>
    </w:tbl>
    <w:p w:rsidR="00EF76E9" w:rsidRPr="004830D0" w:rsidRDefault="00EF76E9" w:rsidP="00EF76E9">
      <w:pPr>
        <w:pStyle w:val="Sinespaciado"/>
        <w:rPr>
          <w:b/>
          <w:i/>
        </w:rPr>
      </w:pPr>
    </w:p>
    <w:p w:rsidR="00EF76E9" w:rsidRPr="004830D0" w:rsidRDefault="00EF76E9" w:rsidP="00EF76E9">
      <w:pPr>
        <w:pStyle w:val="Sinespaciado"/>
        <w:rPr>
          <w:b/>
          <w:i/>
        </w:rPr>
      </w:pPr>
    </w:p>
    <w:p w:rsidR="00EF76E9" w:rsidRPr="004830D0" w:rsidRDefault="00EF76E9" w:rsidP="00EF76E9">
      <w:pPr>
        <w:pStyle w:val="Sinespaciado"/>
        <w:rPr>
          <w:b/>
          <w:i/>
        </w:rPr>
      </w:pPr>
    </w:p>
    <w:p w:rsidR="00EF76E9" w:rsidRPr="004830D0" w:rsidRDefault="00EF76E9" w:rsidP="00EF76E9">
      <w:pPr>
        <w:pStyle w:val="Sinespaciado"/>
        <w:jc w:val="center"/>
        <w:rPr>
          <w:b/>
          <w:i/>
          <w:sz w:val="24"/>
        </w:rPr>
      </w:pPr>
      <w:r w:rsidRPr="004830D0">
        <w:rPr>
          <w:b/>
          <w:i/>
          <w:sz w:val="24"/>
        </w:rPr>
        <w:t>UNIDAD EDUCATIVA PARTICULAR</w:t>
      </w:r>
    </w:p>
    <w:tbl>
      <w:tblPr>
        <w:tblStyle w:val="Tablaconcuadrcula"/>
        <w:tblpPr w:leftFromText="141" w:rightFromText="141" w:vertAnchor="text" w:horzAnchor="margin" w:tblpXSpec="center" w:tblpY="114"/>
        <w:tblW w:w="15614" w:type="dxa"/>
        <w:tblLook w:val="04A0" w:firstRow="1" w:lastRow="0" w:firstColumn="1" w:lastColumn="0" w:noHBand="0" w:noVBand="1"/>
      </w:tblPr>
      <w:tblGrid>
        <w:gridCol w:w="2712"/>
        <w:gridCol w:w="2870"/>
        <w:gridCol w:w="3389"/>
        <w:gridCol w:w="3389"/>
        <w:gridCol w:w="3254"/>
      </w:tblGrid>
      <w:tr w:rsidR="00F24300" w:rsidRPr="004830D0" w:rsidTr="00F24300">
        <w:trPr>
          <w:trHeight w:val="566"/>
        </w:trPr>
        <w:tc>
          <w:tcPr>
            <w:tcW w:w="12360" w:type="dxa"/>
            <w:gridSpan w:val="4"/>
          </w:tcPr>
          <w:p w:rsidR="00F24300" w:rsidRPr="004830D0" w:rsidRDefault="00F24300" w:rsidP="00F24300">
            <w:pPr>
              <w:pStyle w:val="Sinespaciado"/>
              <w:jc w:val="center"/>
              <w:rPr>
                <w:b/>
                <w:i/>
              </w:rPr>
            </w:pPr>
            <w:r w:rsidRPr="004830D0">
              <w:rPr>
                <w:b/>
                <w:i/>
                <w:sz w:val="32"/>
              </w:rPr>
              <w:t xml:space="preserve">PUNTOS GANADOS </w:t>
            </w:r>
          </w:p>
        </w:tc>
        <w:tc>
          <w:tcPr>
            <w:tcW w:w="3254" w:type="dxa"/>
          </w:tcPr>
          <w:p w:rsidR="00F24300" w:rsidRPr="004830D0" w:rsidRDefault="00F24300" w:rsidP="00F24300">
            <w:pPr>
              <w:pStyle w:val="Sinespaciado"/>
              <w:jc w:val="center"/>
              <w:rPr>
                <w:b/>
                <w:i/>
                <w:sz w:val="32"/>
              </w:rPr>
            </w:pPr>
          </w:p>
        </w:tc>
      </w:tr>
      <w:tr w:rsidR="00F24300" w:rsidRPr="004830D0" w:rsidTr="00F24300">
        <w:trPr>
          <w:trHeight w:val="566"/>
        </w:trPr>
        <w:tc>
          <w:tcPr>
            <w:tcW w:w="2712" w:type="dxa"/>
          </w:tcPr>
          <w:p w:rsidR="00F24300" w:rsidRPr="004830D0" w:rsidRDefault="00F24300" w:rsidP="00F24300">
            <w:pPr>
              <w:pStyle w:val="Sinespaciado"/>
              <w:jc w:val="center"/>
              <w:rPr>
                <w:b/>
                <w:i/>
              </w:rPr>
            </w:pPr>
            <w:r w:rsidRPr="004830D0">
              <w:rPr>
                <w:b/>
                <w:i/>
              </w:rPr>
              <w:t xml:space="preserve">fila 1 </w:t>
            </w:r>
          </w:p>
          <w:p w:rsidR="00F24300" w:rsidRPr="004830D0" w:rsidRDefault="00F24300" w:rsidP="00F24300">
            <w:pPr>
              <w:pStyle w:val="Sinespaciado"/>
              <w:jc w:val="center"/>
              <w:rPr>
                <w:b/>
                <w:i/>
              </w:rPr>
            </w:pPr>
            <w:r w:rsidRPr="004830D0">
              <w:rPr>
                <w:b/>
                <w:i/>
              </w:rPr>
              <w:t xml:space="preserve">monitor </w:t>
            </w:r>
          </w:p>
        </w:tc>
        <w:tc>
          <w:tcPr>
            <w:tcW w:w="2870" w:type="dxa"/>
          </w:tcPr>
          <w:p w:rsidR="00F24300" w:rsidRPr="004830D0" w:rsidRDefault="00F24300" w:rsidP="00F24300">
            <w:pPr>
              <w:pStyle w:val="Sinespaciado"/>
              <w:jc w:val="center"/>
              <w:rPr>
                <w:b/>
                <w:i/>
              </w:rPr>
            </w:pPr>
            <w:r w:rsidRPr="004830D0">
              <w:rPr>
                <w:b/>
                <w:i/>
              </w:rPr>
              <w:t>fila  2</w:t>
            </w:r>
          </w:p>
          <w:p w:rsidR="00F24300" w:rsidRPr="004830D0" w:rsidRDefault="00F24300" w:rsidP="00F24300">
            <w:pPr>
              <w:pStyle w:val="Sinespaciado"/>
              <w:jc w:val="center"/>
              <w:rPr>
                <w:b/>
                <w:i/>
              </w:rPr>
            </w:pPr>
            <w:r w:rsidRPr="004830D0">
              <w:rPr>
                <w:b/>
                <w:i/>
              </w:rPr>
              <w:t>monitor</w:t>
            </w:r>
          </w:p>
        </w:tc>
        <w:tc>
          <w:tcPr>
            <w:tcW w:w="3389" w:type="dxa"/>
          </w:tcPr>
          <w:p w:rsidR="00F24300" w:rsidRPr="004830D0" w:rsidRDefault="00F24300" w:rsidP="00F24300">
            <w:pPr>
              <w:pStyle w:val="Sinespaciado"/>
              <w:jc w:val="center"/>
              <w:rPr>
                <w:b/>
                <w:i/>
              </w:rPr>
            </w:pPr>
            <w:r w:rsidRPr="004830D0">
              <w:rPr>
                <w:b/>
                <w:i/>
              </w:rPr>
              <w:t>fila 3</w:t>
            </w:r>
          </w:p>
          <w:p w:rsidR="00F24300" w:rsidRPr="004830D0" w:rsidRDefault="00F24300" w:rsidP="00F24300">
            <w:pPr>
              <w:pStyle w:val="Sinespaciado"/>
              <w:jc w:val="center"/>
              <w:rPr>
                <w:b/>
                <w:i/>
              </w:rPr>
            </w:pPr>
            <w:r w:rsidRPr="004830D0">
              <w:rPr>
                <w:b/>
                <w:i/>
              </w:rPr>
              <w:t>monitor</w:t>
            </w:r>
          </w:p>
        </w:tc>
        <w:tc>
          <w:tcPr>
            <w:tcW w:w="3389" w:type="dxa"/>
          </w:tcPr>
          <w:p w:rsidR="00F24300" w:rsidRPr="004830D0" w:rsidRDefault="00F24300" w:rsidP="00F24300">
            <w:pPr>
              <w:pStyle w:val="Sinespaciado"/>
              <w:jc w:val="center"/>
              <w:rPr>
                <w:b/>
                <w:i/>
              </w:rPr>
            </w:pPr>
            <w:r w:rsidRPr="004830D0">
              <w:rPr>
                <w:b/>
                <w:i/>
              </w:rPr>
              <w:t>fila 4</w:t>
            </w:r>
          </w:p>
          <w:p w:rsidR="00F24300" w:rsidRPr="004830D0" w:rsidRDefault="00F24300" w:rsidP="00F24300">
            <w:pPr>
              <w:pStyle w:val="Sinespaciado"/>
              <w:jc w:val="center"/>
              <w:rPr>
                <w:b/>
                <w:i/>
              </w:rPr>
            </w:pPr>
            <w:r w:rsidRPr="004830D0">
              <w:rPr>
                <w:b/>
                <w:i/>
              </w:rPr>
              <w:t>monitor</w:t>
            </w:r>
          </w:p>
        </w:tc>
        <w:tc>
          <w:tcPr>
            <w:tcW w:w="3254" w:type="dxa"/>
          </w:tcPr>
          <w:p w:rsidR="00F24300" w:rsidRPr="004830D0" w:rsidRDefault="00F24300" w:rsidP="00F24300">
            <w:pPr>
              <w:pStyle w:val="Sinespaciado"/>
              <w:jc w:val="center"/>
              <w:rPr>
                <w:b/>
                <w:i/>
              </w:rPr>
            </w:pPr>
            <w:r w:rsidRPr="004830D0">
              <w:rPr>
                <w:b/>
                <w:i/>
              </w:rPr>
              <w:t>Fila 5</w:t>
            </w:r>
          </w:p>
          <w:p w:rsidR="00F24300" w:rsidRPr="004830D0" w:rsidRDefault="00F24300" w:rsidP="00F24300">
            <w:pPr>
              <w:pStyle w:val="Sinespaciado"/>
              <w:jc w:val="center"/>
              <w:rPr>
                <w:b/>
                <w:i/>
              </w:rPr>
            </w:pPr>
            <w:r w:rsidRPr="004830D0">
              <w:rPr>
                <w:b/>
                <w:i/>
              </w:rPr>
              <w:t>Monitor</w:t>
            </w:r>
          </w:p>
        </w:tc>
      </w:tr>
      <w:tr w:rsidR="00F24300" w:rsidRPr="004830D0" w:rsidTr="00F24300">
        <w:trPr>
          <w:trHeight w:val="1830"/>
        </w:trPr>
        <w:tc>
          <w:tcPr>
            <w:tcW w:w="2712" w:type="dxa"/>
          </w:tcPr>
          <w:tbl>
            <w:tblPr>
              <w:tblStyle w:val="Tablaconcuadrcula"/>
              <w:tblW w:w="0" w:type="auto"/>
              <w:tblLook w:val="04A0" w:firstRow="1" w:lastRow="0" w:firstColumn="1" w:lastColumn="0" w:noHBand="0" w:noVBand="1"/>
            </w:tblPr>
            <w:tblGrid>
              <w:gridCol w:w="511"/>
              <w:gridCol w:w="395"/>
              <w:gridCol w:w="395"/>
              <w:gridCol w:w="395"/>
              <w:gridCol w:w="395"/>
              <w:gridCol w:w="395"/>
            </w:tblGrid>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S1</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S2</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S3</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S4</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S5</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S6</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bl>
          <w:p w:rsidR="00F24300" w:rsidRPr="004830D0" w:rsidRDefault="00F24300" w:rsidP="00F24300">
            <w:pPr>
              <w:pStyle w:val="Sinespaciado"/>
              <w:jc w:val="center"/>
              <w:rPr>
                <w:b/>
                <w:i/>
              </w:rPr>
            </w:pPr>
          </w:p>
        </w:tc>
        <w:tc>
          <w:tcPr>
            <w:tcW w:w="2870" w:type="dxa"/>
          </w:tcPr>
          <w:tbl>
            <w:tblPr>
              <w:tblStyle w:val="Tablaconcuadrcula"/>
              <w:tblW w:w="0" w:type="auto"/>
              <w:tblLook w:val="04A0" w:firstRow="1" w:lastRow="0" w:firstColumn="1" w:lastColumn="0" w:noHBand="0" w:noVBand="1"/>
            </w:tblPr>
            <w:tblGrid>
              <w:gridCol w:w="524"/>
              <w:gridCol w:w="424"/>
              <w:gridCol w:w="424"/>
              <w:gridCol w:w="424"/>
              <w:gridCol w:w="424"/>
              <w:gridCol w:w="424"/>
            </w:tblGrid>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S1</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S2</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S3</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S4</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S5</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S6</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bl>
          <w:p w:rsidR="00F24300" w:rsidRPr="004830D0" w:rsidRDefault="00F24300" w:rsidP="00F24300">
            <w:pPr>
              <w:pStyle w:val="Sinespaciado"/>
              <w:jc w:val="center"/>
              <w:rPr>
                <w:b/>
                <w:i/>
              </w:rPr>
            </w:pPr>
          </w:p>
        </w:tc>
        <w:tc>
          <w:tcPr>
            <w:tcW w:w="3389" w:type="dxa"/>
          </w:tcPr>
          <w:tbl>
            <w:tblPr>
              <w:tblStyle w:val="Tablaconcuadrcula"/>
              <w:tblW w:w="0" w:type="auto"/>
              <w:tblLook w:val="04A0" w:firstRow="1" w:lastRow="0" w:firstColumn="1" w:lastColumn="0" w:noHBand="0" w:noVBand="1"/>
            </w:tblPr>
            <w:tblGrid>
              <w:gridCol w:w="568"/>
              <w:gridCol w:w="519"/>
              <w:gridCol w:w="519"/>
              <w:gridCol w:w="519"/>
              <w:gridCol w:w="519"/>
              <w:gridCol w:w="519"/>
            </w:tblGrid>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S1</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S2</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S3</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S4</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S5</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S6</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bl>
          <w:p w:rsidR="00F24300" w:rsidRPr="004830D0" w:rsidRDefault="00F24300" w:rsidP="00F24300">
            <w:pPr>
              <w:pStyle w:val="Sinespaciado"/>
              <w:jc w:val="center"/>
              <w:rPr>
                <w:b/>
                <w:i/>
              </w:rPr>
            </w:pPr>
          </w:p>
        </w:tc>
        <w:tc>
          <w:tcPr>
            <w:tcW w:w="3389" w:type="dxa"/>
          </w:tcPr>
          <w:tbl>
            <w:tblPr>
              <w:tblStyle w:val="Tablaconcuadrcula"/>
              <w:tblW w:w="0" w:type="auto"/>
              <w:tblLook w:val="04A0" w:firstRow="1" w:lastRow="0" w:firstColumn="1" w:lastColumn="0" w:noHBand="0" w:noVBand="1"/>
            </w:tblPr>
            <w:tblGrid>
              <w:gridCol w:w="568"/>
              <w:gridCol w:w="519"/>
              <w:gridCol w:w="519"/>
              <w:gridCol w:w="519"/>
              <w:gridCol w:w="519"/>
              <w:gridCol w:w="519"/>
            </w:tblGrid>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S1</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S2</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S3</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S4</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S5</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S6</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bl>
          <w:p w:rsidR="00F24300" w:rsidRPr="004830D0" w:rsidRDefault="00F24300" w:rsidP="00F24300">
            <w:pPr>
              <w:pStyle w:val="Sinespaciado"/>
              <w:jc w:val="center"/>
              <w:rPr>
                <w:b/>
                <w:i/>
              </w:rPr>
            </w:pPr>
          </w:p>
        </w:tc>
        <w:tc>
          <w:tcPr>
            <w:tcW w:w="3254" w:type="dxa"/>
          </w:tcPr>
          <w:tbl>
            <w:tblPr>
              <w:tblStyle w:val="Tablaconcuadrcula"/>
              <w:tblW w:w="0" w:type="auto"/>
              <w:tblLook w:val="04A0" w:firstRow="1" w:lastRow="0" w:firstColumn="1" w:lastColumn="0" w:noHBand="0" w:noVBand="1"/>
            </w:tblPr>
            <w:tblGrid>
              <w:gridCol w:w="558"/>
              <w:gridCol w:w="494"/>
              <w:gridCol w:w="494"/>
              <w:gridCol w:w="494"/>
              <w:gridCol w:w="494"/>
              <w:gridCol w:w="494"/>
            </w:tblGrid>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S1</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S2</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S3</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S4</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S5</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S6</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bl>
          <w:p w:rsidR="00F24300" w:rsidRPr="004830D0" w:rsidRDefault="00F24300" w:rsidP="00F24300">
            <w:pPr>
              <w:pStyle w:val="Sinespaciado"/>
              <w:jc w:val="center"/>
              <w:rPr>
                <w:b/>
                <w:i/>
              </w:rPr>
            </w:pPr>
          </w:p>
        </w:tc>
      </w:tr>
      <w:tr w:rsidR="00F24300" w:rsidRPr="004830D0" w:rsidTr="00F24300">
        <w:trPr>
          <w:trHeight w:val="70"/>
        </w:trPr>
        <w:tc>
          <w:tcPr>
            <w:tcW w:w="2712" w:type="dxa"/>
          </w:tcPr>
          <w:p w:rsidR="00F24300" w:rsidRPr="004830D0" w:rsidRDefault="00F24300" w:rsidP="00F24300">
            <w:pPr>
              <w:pStyle w:val="Sinespaciado"/>
              <w:jc w:val="center"/>
              <w:rPr>
                <w:b/>
                <w:i/>
              </w:rPr>
            </w:pPr>
          </w:p>
        </w:tc>
        <w:tc>
          <w:tcPr>
            <w:tcW w:w="2870" w:type="dxa"/>
          </w:tcPr>
          <w:p w:rsidR="00F24300" w:rsidRPr="004830D0" w:rsidRDefault="00F24300" w:rsidP="00F24300">
            <w:pPr>
              <w:pStyle w:val="Sinespaciado"/>
              <w:jc w:val="center"/>
              <w:rPr>
                <w:b/>
                <w:i/>
              </w:rPr>
            </w:pPr>
          </w:p>
        </w:tc>
        <w:tc>
          <w:tcPr>
            <w:tcW w:w="3389" w:type="dxa"/>
          </w:tcPr>
          <w:p w:rsidR="00F24300" w:rsidRPr="004830D0" w:rsidRDefault="00F24300" w:rsidP="00F24300">
            <w:pPr>
              <w:pStyle w:val="Sinespaciado"/>
              <w:rPr>
                <w:b/>
                <w:i/>
              </w:rPr>
            </w:pPr>
          </w:p>
        </w:tc>
        <w:tc>
          <w:tcPr>
            <w:tcW w:w="3389" w:type="dxa"/>
          </w:tcPr>
          <w:p w:rsidR="00F24300" w:rsidRPr="004830D0" w:rsidRDefault="00F24300" w:rsidP="00F24300">
            <w:pPr>
              <w:pStyle w:val="Sinespaciado"/>
              <w:rPr>
                <w:b/>
                <w:i/>
              </w:rPr>
            </w:pPr>
          </w:p>
        </w:tc>
        <w:tc>
          <w:tcPr>
            <w:tcW w:w="3254" w:type="dxa"/>
          </w:tcPr>
          <w:p w:rsidR="00F24300" w:rsidRPr="004830D0" w:rsidRDefault="00F24300" w:rsidP="00F24300">
            <w:pPr>
              <w:pStyle w:val="Sinespaciado"/>
              <w:rPr>
                <w:b/>
                <w:i/>
              </w:rPr>
            </w:pPr>
          </w:p>
        </w:tc>
      </w:tr>
      <w:tr w:rsidR="00F24300" w:rsidRPr="004830D0" w:rsidTr="00F24300">
        <w:trPr>
          <w:trHeight w:val="426"/>
        </w:trPr>
        <w:tc>
          <w:tcPr>
            <w:tcW w:w="12360" w:type="dxa"/>
            <w:gridSpan w:val="4"/>
          </w:tcPr>
          <w:p w:rsidR="00F24300" w:rsidRPr="004830D0" w:rsidRDefault="00F24300" w:rsidP="00F24300">
            <w:pPr>
              <w:pStyle w:val="Sinespaciado"/>
              <w:jc w:val="center"/>
              <w:rPr>
                <w:b/>
                <w:i/>
              </w:rPr>
            </w:pPr>
            <w:r w:rsidRPr="004830D0">
              <w:rPr>
                <w:b/>
                <w:i/>
                <w:sz w:val="32"/>
              </w:rPr>
              <w:t xml:space="preserve">PUNTOS PERDIDOS </w:t>
            </w:r>
          </w:p>
        </w:tc>
        <w:tc>
          <w:tcPr>
            <w:tcW w:w="3254" w:type="dxa"/>
          </w:tcPr>
          <w:p w:rsidR="00F24300" w:rsidRPr="004830D0" w:rsidRDefault="00F24300" w:rsidP="00F24300">
            <w:pPr>
              <w:pStyle w:val="Sinespaciado"/>
              <w:jc w:val="center"/>
              <w:rPr>
                <w:b/>
                <w:i/>
                <w:sz w:val="32"/>
              </w:rPr>
            </w:pPr>
          </w:p>
        </w:tc>
      </w:tr>
      <w:tr w:rsidR="00F24300" w:rsidRPr="004830D0" w:rsidTr="00F24300">
        <w:trPr>
          <w:trHeight w:val="560"/>
        </w:trPr>
        <w:tc>
          <w:tcPr>
            <w:tcW w:w="2712" w:type="dxa"/>
          </w:tcPr>
          <w:p w:rsidR="00F24300" w:rsidRPr="004830D0" w:rsidRDefault="00F24300" w:rsidP="00F24300">
            <w:pPr>
              <w:pStyle w:val="Sinespaciado"/>
              <w:jc w:val="center"/>
              <w:rPr>
                <w:b/>
                <w:i/>
              </w:rPr>
            </w:pPr>
            <w:r w:rsidRPr="004830D0">
              <w:rPr>
                <w:b/>
                <w:i/>
              </w:rPr>
              <w:lastRenderedPageBreak/>
              <w:t xml:space="preserve">fila 1 </w:t>
            </w:r>
          </w:p>
          <w:p w:rsidR="00F24300" w:rsidRPr="004830D0" w:rsidRDefault="00F24300" w:rsidP="00F24300">
            <w:pPr>
              <w:pStyle w:val="Sinespaciado"/>
              <w:jc w:val="center"/>
              <w:rPr>
                <w:b/>
                <w:i/>
              </w:rPr>
            </w:pPr>
            <w:r w:rsidRPr="004830D0">
              <w:rPr>
                <w:b/>
                <w:i/>
              </w:rPr>
              <w:t xml:space="preserve">monitor </w:t>
            </w:r>
          </w:p>
        </w:tc>
        <w:tc>
          <w:tcPr>
            <w:tcW w:w="2870" w:type="dxa"/>
          </w:tcPr>
          <w:p w:rsidR="00F24300" w:rsidRPr="004830D0" w:rsidRDefault="00F24300" w:rsidP="00F24300">
            <w:pPr>
              <w:pStyle w:val="Sinespaciado"/>
              <w:jc w:val="center"/>
              <w:rPr>
                <w:b/>
                <w:i/>
              </w:rPr>
            </w:pPr>
            <w:r w:rsidRPr="004830D0">
              <w:rPr>
                <w:b/>
                <w:i/>
              </w:rPr>
              <w:t>fila  2</w:t>
            </w:r>
          </w:p>
          <w:p w:rsidR="00F24300" w:rsidRPr="004830D0" w:rsidRDefault="00F24300" w:rsidP="00F24300">
            <w:pPr>
              <w:pStyle w:val="Sinespaciado"/>
              <w:jc w:val="center"/>
              <w:rPr>
                <w:b/>
                <w:i/>
              </w:rPr>
            </w:pPr>
            <w:r w:rsidRPr="004830D0">
              <w:rPr>
                <w:b/>
                <w:i/>
              </w:rPr>
              <w:t>monitor</w:t>
            </w:r>
          </w:p>
        </w:tc>
        <w:tc>
          <w:tcPr>
            <w:tcW w:w="3389" w:type="dxa"/>
          </w:tcPr>
          <w:p w:rsidR="00F24300" w:rsidRPr="004830D0" w:rsidRDefault="00F24300" w:rsidP="00F24300">
            <w:pPr>
              <w:pStyle w:val="Sinespaciado"/>
              <w:jc w:val="center"/>
              <w:rPr>
                <w:b/>
                <w:i/>
              </w:rPr>
            </w:pPr>
            <w:r w:rsidRPr="004830D0">
              <w:rPr>
                <w:b/>
                <w:i/>
              </w:rPr>
              <w:t>fila 3</w:t>
            </w:r>
          </w:p>
          <w:p w:rsidR="00F24300" w:rsidRPr="004830D0" w:rsidRDefault="00F24300" w:rsidP="00F24300">
            <w:pPr>
              <w:pStyle w:val="Sinespaciado"/>
              <w:jc w:val="center"/>
              <w:rPr>
                <w:b/>
                <w:i/>
              </w:rPr>
            </w:pPr>
            <w:r w:rsidRPr="004830D0">
              <w:rPr>
                <w:b/>
                <w:i/>
              </w:rPr>
              <w:t>monitor</w:t>
            </w:r>
          </w:p>
        </w:tc>
        <w:tc>
          <w:tcPr>
            <w:tcW w:w="3389" w:type="dxa"/>
          </w:tcPr>
          <w:p w:rsidR="00F24300" w:rsidRPr="004830D0" w:rsidRDefault="00F24300" w:rsidP="00F24300">
            <w:pPr>
              <w:pStyle w:val="Sinespaciado"/>
              <w:jc w:val="center"/>
              <w:rPr>
                <w:b/>
                <w:i/>
              </w:rPr>
            </w:pPr>
            <w:r w:rsidRPr="004830D0">
              <w:rPr>
                <w:b/>
                <w:i/>
              </w:rPr>
              <w:t>fila 4</w:t>
            </w:r>
          </w:p>
          <w:p w:rsidR="00F24300" w:rsidRPr="004830D0" w:rsidRDefault="00F24300" w:rsidP="00F24300">
            <w:pPr>
              <w:pStyle w:val="Sinespaciado"/>
              <w:jc w:val="center"/>
              <w:rPr>
                <w:b/>
                <w:i/>
              </w:rPr>
            </w:pPr>
            <w:r w:rsidRPr="004830D0">
              <w:rPr>
                <w:b/>
                <w:i/>
              </w:rPr>
              <w:t>monitor</w:t>
            </w:r>
          </w:p>
        </w:tc>
        <w:tc>
          <w:tcPr>
            <w:tcW w:w="3254" w:type="dxa"/>
          </w:tcPr>
          <w:p w:rsidR="00F24300" w:rsidRPr="004830D0" w:rsidRDefault="00F24300" w:rsidP="00F24300">
            <w:pPr>
              <w:pStyle w:val="Sinespaciado"/>
              <w:jc w:val="center"/>
              <w:rPr>
                <w:b/>
                <w:i/>
              </w:rPr>
            </w:pPr>
            <w:r w:rsidRPr="004830D0">
              <w:rPr>
                <w:b/>
                <w:i/>
              </w:rPr>
              <w:t>Fila 5</w:t>
            </w:r>
          </w:p>
          <w:p w:rsidR="00F24300" w:rsidRPr="004830D0" w:rsidRDefault="00F24300" w:rsidP="00F24300">
            <w:pPr>
              <w:pStyle w:val="Sinespaciado"/>
              <w:jc w:val="center"/>
              <w:rPr>
                <w:b/>
                <w:i/>
              </w:rPr>
            </w:pPr>
            <w:r w:rsidRPr="004830D0">
              <w:rPr>
                <w:b/>
                <w:i/>
              </w:rPr>
              <w:t xml:space="preserve">Monitor </w:t>
            </w:r>
          </w:p>
        </w:tc>
      </w:tr>
      <w:tr w:rsidR="00F24300" w:rsidRPr="004830D0" w:rsidTr="00F24300">
        <w:trPr>
          <w:trHeight w:val="1688"/>
        </w:trPr>
        <w:tc>
          <w:tcPr>
            <w:tcW w:w="2712" w:type="dxa"/>
          </w:tcPr>
          <w:tbl>
            <w:tblPr>
              <w:tblStyle w:val="Tablaconcuadrcula"/>
              <w:tblW w:w="0" w:type="auto"/>
              <w:tblLook w:val="04A0" w:firstRow="1" w:lastRow="0" w:firstColumn="1" w:lastColumn="0" w:noHBand="0" w:noVBand="1"/>
            </w:tblPr>
            <w:tblGrid>
              <w:gridCol w:w="511"/>
              <w:gridCol w:w="395"/>
              <w:gridCol w:w="395"/>
              <w:gridCol w:w="395"/>
              <w:gridCol w:w="395"/>
              <w:gridCol w:w="395"/>
            </w:tblGrid>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S1</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S2</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S3</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S4</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S5</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S6</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bl>
          <w:p w:rsidR="00F24300" w:rsidRPr="004830D0" w:rsidRDefault="00F24300" w:rsidP="00F24300">
            <w:pPr>
              <w:pStyle w:val="Sinespaciado"/>
              <w:jc w:val="center"/>
              <w:rPr>
                <w:b/>
                <w:i/>
              </w:rPr>
            </w:pPr>
          </w:p>
        </w:tc>
        <w:tc>
          <w:tcPr>
            <w:tcW w:w="2870" w:type="dxa"/>
          </w:tcPr>
          <w:tbl>
            <w:tblPr>
              <w:tblStyle w:val="Tablaconcuadrcula"/>
              <w:tblW w:w="0" w:type="auto"/>
              <w:tblLook w:val="04A0" w:firstRow="1" w:lastRow="0" w:firstColumn="1" w:lastColumn="0" w:noHBand="0" w:noVBand="1"/>
            </w:tblPr>
            <w:tblGrid>
              <w:gridCol w:w="524"/>
              <w:gridCol w:w="424"/>
              <w:gridCol w:w="424"/>
              <w:gridCol w:w="424"/>
              <w:gridCol w:w="424"/>
              <w:gridCol w:w="424"/>
            </w:tblGrid>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S1</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S2</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S3</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S4</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S5</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S6</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bl>
          <w:p w:rsidR="00F24300" w:rsidRPr="004830D0" w:rsidRDefault="00F24300" w:rsidP="00F24300">
            <w:pPr>
              <w:pStyle w:val="Sinespaciado"/>
              <w:jc w:val="center"/>
              <w:rPr>
                <w:b/>
                <w:i/>
              </w:rPr>
            </w:pPr>
          </w:p>
        </w:tc>
        <w:tc>
          <w:tcPr>
            <w:tcW w:w="3389" w:type="dxa"/>
          </w:tcPr>
          <w:tbl>
            <w:tblPr>
              <w:tblStyle w:val="Tablaconcuadrcula"/>
              <w:tblW w:w="0" w:type="auto"/>
              <w:tblLook w:val="04A0" w:firstRow="1" w:lastRow="0" w:firstColumn="1" w:lastColumn="0" w:noHBand="0" w:noVBand="1"/>
            </w:tblPr>
            <w:tblGrid>
              <w:gridCol w:w="568"/>
              <w:gridCol w:w="519"/>
              <w:gridCol w:w="519"/>
              <w:gridCol w:w="519"/>
              <w:gridCol w:w="519"/>
              <w:gridCol w:w="519"/>
            </w:tblGrid>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S1</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S2</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S3</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S4</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S5</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S6</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bl>
          <w:p w:rsidR="00F24300" w:rsidRPr="004830D0" w:rsidRDefault="00F24300" w:rsidP="00F24300">
            <w:pPr>
              <w:pStyle w:val="Sinespaciado"/>
              <w:jc w:val="center"/>
              <w:rPr>
                <w:b/>
                <w:i/>
              </w:rPr>
            </w:pPr>
          </w:p>
        </w:tc>
        <w:tc>
          <w:tcPr>
            <w:tcW w:w="3389" w:type="dxa"/>
          </w:tcPr>
          <w:tbl>
            <w:tblPr>
              <w:tblStyle w:val="Tablaconcuadrcula"/>
              <w:tblW w:w="0" w:type="auto"/>
              <w:tblLook w:val="04A0" w:firstRow="1" w:lastRow="0" w:firstColumn="1" w:lastColumn="0" w:noHBand="0" w:noVBand="1"/>
            </w:tblPr>
            <w:tblGrid>
              <w:gridCol w:w="568"/>
              <w:gridCol w:w="519"/>
              <w:gridCol w:w="519"/>
              <w:gridCol w:w="519"/>
              <w:gridCol w:w="519"/>
              <w:gridCol w:w="519"/>
            </w:tblGrid>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S1</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S2</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S3</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S4</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S5</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S6</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bl>
          <w:p w:rsidR="00F24300" w:rsidRPr="004830D0" w:rsidRDefault="00F24300" w:rsidP="00F24300">
            <w:pPr>
              <w:pStyle w:val="Sinespaciado"/>
              <w:jc w:val="center"/>
              <w:rPr>
                <w:b/>
                <w:i/>
              </w:rPr>
            </w:pPr>
          </w:p>
        </w:tc>
        <w:tc>
          <w:tcPr>
            <w:tcW w:w="3254" w:type="dxa"/>
          </w:tcPr>
          <w:tbl>
            <w:tblPr>
              <w:tblStyle w:val="Tablaconcuadrcula"/>
              <w:tblW w:w="0" w:type="auto"/>
              <w:tblLook w:val="04A0" w:firstRow="1" w:lastRow="0" w:firstColumn="1" w:lastColumn="0" w:noHBand="0" w:noVBand="1"/>
            </w:tblPr>
            <w:tblGrid>
              <w:gridCol w:w="558"/>
              <w:gridCol w:w="494"/>
              <w:gridCol w:w="494"/>
              <w:gridCol w:w="494"/>
              <w:gridCol w:w="494"/>
              <w:gridCol w:w="494"/>
            </w:tblGrid>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S1</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S2</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S3</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S4</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S5</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r w:rsidR="00F24300" w:rsidRPr="004830D0" w:rsidTr="006C6256">
              <w:tc>
                <w:tcPr>
                  <w:tcW w:w="612" w:type="dxa"/>
                </w:tcPr>
                <w:p w:rsidR="00F24300" w:rsidRPr="004830D0" w:rsidRDefault="00F24300" w:rsidP="00F24300">
                  <w:pPr>
                    <w:pStyle w:val="Sinespaciado"/>
                    <w:framePr w:hSpace="141" w:wrap="around" w:vAnchor="text" w:hAnchor="margin" w:xAlign="center" w:y="114"/>
                    <w:jc w:val="center"/>
                    <w:rPr>
                      <w:b/>
                      <w:i/>
                    </w:rPr>
                  </w:pPr>
                  <w:r w:rsidRPr="004830D0">
                    <w:rPr>
                      <w:b/>
                      <w:i/>
                    </w:rPr>
                    <w:t>S6</w:t>
                  </w: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c>
                <w:tcPr>
                  <w:tcW w:w="612" w:type="dxa"/>
                </w:tcPr>
                <w:p w:rsidR="00F24300" w:rsidRPr="004830D0" w:rsidRDefault="00F24300" w:rsidP="00F24300">
                  <w:pPr>
                    <w:pStyle w:val="Sinespaciado"/>
                    <w:framePr w:hSpace="141" w:wrap="around" w:vAnchor="text" w:hAnchor="margin" w:xAlign="center" w:y="114"/>
                    <w:jc w:val="center"/>
                    <w:rPr>
                      <w:b/>
                      <w:i/>
                    </w:rPr>
                  </w:pPr>
                </w:p>
              </w:tc>
            </w:tr>
          </w:tbl>
          <w:p w:rsidR="00F24300" w:rsidRPr="004830D0" w:rsidRDefault="00F24300" w:rsidP="00F24300">
            <w:pPr>
              <w:pStyle w:val="Sinespaciado"/>
              <w:jc w:val="center"/>
              <w:rPr>
                <w:b/>
                <w:i/>
              </w:rPr>
            </w:pPr>
          </w:p>
        </w:tc>
      </w:tr>
    </w:tbl>
    <w:p w:rsidR="00EF76E9" w:rsidRPr="004830D0" w:rsidRDefault="00EF76E9" w:rsidP="00EF76E9">
      <w:pPr>
        <w:pStyle w:val="Sinespaciado"/>
        <w:jc w:val="center"/>
        <w:rPr>
          <w:b/>
          <w:i/>
          <w:sz w:val="24"/>
        </w:rPr>
      </w:pPr>
      <w:r w:rsidRPr="004830D0">
        <w:rPr>
          <w:b/>
          <w:i/>
          <w:sz w:val="24"/>
        </w:rPr>
        <w:t>´´LA SALLE´´</w:t>
      </w:r>
    </w:p>
    <w:p w:rsidR="00EF76E9" w:rsidRPr="004830D0" w:rsidRDefault="00EF76E9" w:rsidP="00EF76E9">
      <w:pPr>
        <w:pStyle w:val="Sinespaciado"/>
        <w:jc w:val="center"/>
        <w:rPr>
          <w:b/>
          <w:i/>
        </w:rPr>
      </w:pPr>
    </w:p>
    <w:p w:rsidR="00EF76E9" w:rsidRPr="004830D0" w:rsidRDefault="00EF76E9" w:rsidP="00EF76E9">
      <w:pPr>
        <w:pStyle w:val="Sinespaciado"/>
        <w:jc w:val="center"/>
        <w:rPr>
          <w:b/>
          <w:i/>
        </w:rPr>
      </w:pPr>
      <w:r w:rsidRPr="004830D0">
        <w:rPr>
          <w:b/>
          <w:i/>
        </w:rPr>
        <w:t>Monitoreo por filas</w:t>
      </w:r>
    </w:p>
    <w:p w:rsidR="00EF76E9" w:rsidRPr="004830D0" w:rsidRDefault="00EF76E9" w:rsidP="00EF76E9">
      <w:pPr>
        <w:pStyle w:val="Sinespaciado"/>
        <w:rPr>
          <w:b/>
          <w:i/>
        </w:rPr>
      </w:pPr>
      <w:r w:rsidRPr="004830D0">
        <w:rPr>
          <w:b/>
          <w:i/>
        </w:rPr>
        <w:t xml:space="preserve">ESTUDIANTE : ____________________________________________ </w:t>
      </w:r>
      <w:r w:rsidRPr="004830D0">
        <w:rPr>
          <w:b/>
          <w:i/>
        </w:rPr>
        <w:tab/>
      </w:r>
      <w:r w:rsidRPr="004830D0">
        <w:rPr>
          <w:b/>
          <w:i/>
        </w:rPr>
        <w:tab/>
      </w:r>
      <w:r w:rsidRPr="004830D0">
        <w:rPr>
          <w:b/>
          <w:i/>
        </w:rPr>
        <w:tab/>
      </w:r>
      <w:r w:rsidRPr="004830D0">
        <w:rPr>
          <w:b/>
          <w:i/>
        </w:rPr>
        <w:tab/>
      </w:r>
      <w:r w:rsidRPr="004830D0">
        <w:rPr>
          <w:b/>
          <w:i/>
        </w:rPr>
        <w:tab/>
      </w:r>
      <w:r w:rsidRPr="004830D0">
        <w:rPr>
          <w:b/>
          <w:i/>
        </w:rPr>
        <w:tab/>
      </w:r>
      <w:r w:rsidRPr="004830D0">
        <w:rPr>
          <w:b/>
          <w:i/>
        </w:rPr>
        <w:tab/>
        <w:t>CURSO : ________________________________</w:t>
      </w:r>
    </w:p>
    <w:p w:rsidR="00EF76E9" w:rsidRPr="004830D0" w:rsidRDefault="00EF76E9" w:rsidP="00EF76E9">
      <w:pPr>
        <w:pStyle w:val="Sinespaciado"/>
        <w:jc w:val="center"/>
        <w:rPr>
          <w:b/>
          <w:i/>
        </w:rPr>
      </w:pPr>
    </w:p>
    <w:p w:rsidR="00EF76E9" w:rsidRPr="004830D0" w:rsidRDefault="00EF76E9" w:rsidP="00EF76E9">
      <w:pPr>
        <w:pStyle w:val="Sinespaciado"/>
        <w:jc w:val="center"/>
        <w:rPr>
          <w:b/>
          <w:i/>
        </w:rPr>
      </w:pPr>
    </w:p>
    <w:p w:rsidR="00EF76E9" w:rsidRPr="004830D0" w:rsidRDefault="00EF76E9" w:rsidP="00EF76E9">
      <w:pPr>
        <w:pStyle w:val="Sinespaciado"/>
        <w:rPr>
          <w:i/>
          <w:sz w:val="24"/>
        </w:rPr>
      </w:pPr>
      <w:r w:rsidRPr="004830D0">
        <w:rPr>
          <w:b/>
          <w:i/>
          <w:sz w:val="24"/>
        </w:rPr>
        <w:t>Son tomados en cuenta como puntos perdidos:</w:t>
      </w:r>
      <w:r w:rsidRPr="004830D0">
        <w:rPr>
          <w:i/>
          <w:sz w:val="24"/>
        </w:rPr>
        <w:t xml:space="preserve"> uso de celular, audífonos, el comer en clase/chicle, puestos sucios, atrasos, filas en desorden, cambio de puestos, uso inadecuado del uniforme, indisciplina de algún integrante de la fila, levantarse sin permiso e incumplimiento de tareas- material  (individual).</w:t>
      </w:r>
    </w:p>
    <w:p w:rsidR="00EF76E9" w:rsidRPr="004830D0" w:rsidRDefault="00EF76E9" w:rsidP="00EF76E9">
      <w:pPr>
        <w:pStyle w:val="Sinespaciado"/>
        <w:rPr>
          <w:i/>
          <w:sz w:val="24"/>
        </w:rPr>
      </w:pPr>
      <w:r w:rsidRPr="004830D0">
        <w:rPr>
          <w:b/>
          <w:i/>
          <w:sz w:val="24"/>
        </w:rPr>
        <w:t xml:space="preserve">Son tomados en cuenta como puntos ganados: </w:t>
      </w:r>
      <w:r w:rsidRPr="004830D0">
        <w:rPr>
          <w:i/>
          <w:sz w:val="24"/>
        </w:rPr>
        <w:t>cumplimiento de tareas por parte de todos los integrantes de la fila, limpieza y orden de la fila, continúa participación en clase</w:t>
      </w:r>
      <w:r w:rsidR="00F24300" w:rsidRPr="004830D0">
        <w:rPr>
          <w:i/>
          <w:sz w:val="24"/>
        </w:rPr>
        <w:t>.</w:t>
      </w:r>
    </w:p>
    <w:p w:rsidR="00F13622" w:rsidRPr="004830D0" w:rsidRDefault="00F13622">
      <w:pPr>
        <w:rPr>
          <w:b/>
          <w:i/>
        </w:rPr>
      </w:pPr>
      <w:r w:rsidRPr="004830D0">
        <w:rPr>
          <w:b/>
          <w:i/>
        </w:rPr>
        <w:br w:type="page"/>
      </w:r>
    </w:p>
    <w:p w:rsidR="00F13622" w:rsidRPr="004830D0" w:rsidRDefault="00F13622" w:rsidP="00F13622">
      <w:pPr>
        <w:pStyle w:val="Ttulo2"/>
      </w:pPr>
      <w:r w:rsidRPr="004830D0">
        <w:lastRenderedPageBreak/>
        <w:t xml:space="preserve">7. Planificación Curricular </w:t>
      </w:r>
    </w:p>
    <w:p w:rsidR="00F24300" w:rsidRPr="004830D0" w:rsidRDefault="00F24300">
      <w:pPr>
        <w:rPr>
          <w:b/>
          <w:i/>
        </w:rPr>
      </w:pPr>
    </w:p>
    <w:tbl>
      <w:tblPr>
        <w:tblpPr w:leftFromText="141" w:rightFromText="141" w:vertAnchor="text" w:horzAnchor="margin" w:tblpXSpec="center" w:tblpY="-2349"/>
        <w:tblOverlap w:val="never"/>
        <w:tblW w:w="55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1147"/>
        <w:gridCol w:w="605"/>
        <w:gridCol w:w="41"/>
        <w:gridCol w:w="97"/>
        <w:gridCol w:w="1994"/>
        <w:gridCol w:w="429"/>
        <w:gridCol w:w="426"/>
        <w:gridCol w:w="2417"/>
        <w:gridCol w:w="433"/>
        <w:gridCol w:w="975"/>
        <w:gridCol w:w="900"/>
        <w:gridCol w:w="608"/>
        <w:gridCol w:w="201"/>
        <w:gridCol w:w="94"/>
        <w:gridCol w:w="1075"/>
        <w:gridCol w:w="1621"/>
        <w:gridCol w:w="216"/>
        <w:gridCol w:w="730"/>
        <w:gridCol w:w="1179"/>
      </w:tblGrid>
      <w:tr w:rsidR="003E4102" w:rsidRPr="004830D0" w:rsidTr="003E4102">
        <w:trPr>
          <w:trHeight w:val="153"/>
        </w:trPr>
        <w:tc>
          <w:tcPr>
            <w:tcW w:w="727" w:type="pct"/>
            <w:gridSpan w:val="4"/>
            <w:shd w:val="clear" w:color="auto" w:fill="auto"/>
            <w:hideMark/>
          </w:tcPr>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noProof/>
                <w:lang w:val="es-ES" w:eastAsia="es-ES"/>
              </w:rPr>
              <w:lastRenderedPageBreak/>
              <w:drawing>
                <wp:inline distT="0" distB="0" distL="0" distR="0" wp14:anchorId="23324864" wp14:editId="5B0FF613">
                  <wp:extent cx="1200151" cy="352425"/>
                  <wp:effectExtent l="0" t="0" r="0" b="9525"/>
                  <wp:docPr id="17"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595" w:type="pct"/>
            <w:gridSpan w:val="13"/>
            <w:shd w:val="clear" w:color="auto" w:fill="auto"/>
            <w:noWrap/>
            <w:hideMark/>
          </w:tcPr>
          <w:p w:rsidR="003E4102" w:rsidRPr="004830D0" w:rsidRDefault="003E4102" w:rsidP="003E4102">
            <w:pPr>
              <w:tabs>
                <w:tab w:val="left" w:pos="924"/>
              </w:tabs>
              <w:autoSpaceDE w:val="0"/>
              <w:autoSpaceDN w:val="0"/>
              <w:adjustRightInd w:val="0"/>
              <w:jc w:val="center"/>
              <w:rPr>
                <w:rFonts w:ascii="Calibri" w:hAnsi="Calibri" w:cs="Calibri"/>
                <w:b/>
                <w:bCs/>
                <w:lang w:val="es-ES"/>
              </w:rPr>
            </w:pPr>
            <w:r w:rsidRPr="004830D0">
              <w:rPr>
                <w:rFonts w:ascii="Calibri" w:hAnsi="Calibri" w:cs="Calibri"/>
                <w:b/>
                <w:bCs/>
                <w:lang w:val="es-ES"/>
              </w:rPr>
              <w:t xml:space="preserve">UNIDAD EDUCATIVA PARTICULAR LA SALLE-CONOCOTO                                                                                                                              </w:t>
            </w:r>
          </w:p>
          <w:p w:rsidR="003E4102" w:rsidRPr="004830D0" w:rsidRDefault="003E4102" w:rsidP="003E4102">
            <w:pPr>
              <w:tabs>
                <w:tab w:val="left" w:pos="924"/>
              </w:tabs>
              <w:autoSpaceDE w:val="0"/>
              <w:autoSpaceDN w:val="0"/>
              <w:adjustRightInd w:val="0"/>
              <w:jc w:val="center"/>
              <w:rPr>
                <w:rFonts w:ascii="Calibri" w:hAnsi="Calibri" w:cs="Calibri"/>
                <w:b/>
                <w:bCs/>
                <w:lang w:val="es-ES"/>
              </w:rPr>
            </w:pPr>
            <w:r w:rsidRPr="004830D0">
              <w:rPr>
                <w:rFonts w:ascii="Calibri" w:hAnsi="Calibri" w:cs="Calibri"/>
                <w:b/>
                <w:bCs/>
                <w:lang w:val="es-ES"/>
              </w:rPr>
              <w:t>“Una llamada, muchas voces”</w:t>
            </w:r>
          </w:p>
        </w:tc>
        <w:tc>
          <w:tcPr>
            <w:tcW w:w="678" w:type="pct"/>
            <w:gridSpan w:val="3"/>
            <w:shd w:val="clear" w:color="auto" w:fill="auto"/>
            <w:noWrap/>
            <w:hideMark/>
          </w:tcPr>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AÑO LECTIVO</w:t>
            </w:r>
          </w:p>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2016 - 2017</w:t>
            </w:r>
          </w:p>
        </w:tc>
      </w:tr>
      <w:tr w:rsidR="003E4102" w:rsidRPr="004830D0" w:rsidTr="003E4102">
        <w:trPr>
          <w:trHeight w:val="238"/>
        </w:trPr>
        <w:tc>
          <w:tcPr>
            <w:tcW w:w="5000" w:type="pct"/>
            <w:gridSpan w:val="20"/>
            <w:shd w:val="clear" w:color="auto" w:fill="auto"/>
            <w:noWrap/>
            <w:hideMark/>
          </w:tcPr>
          <w:p w:rsidR="003E4102" w:rsidRPr="004830D0" w:rsidRDefault="003E4102" w:rsidP="003E4102">
            <w:pPr>
              <w:tabs>
                <w:tab w:val="left" w:pos="924"/>
              </w:tabs>
              <w:autoSpaceDE w:val="0"/>
              <w:autoSpaceDN w:val="0"/>
              <w:adjustRightInd w:val="0"/>
              <w:spacing w:after="0"/>
              <w:jc w:val="center"/>
              <w:rPr>
                <w:rFonts w:ascii="Calibri" w:hAnsi="Calibri" w:cs="Calibri"/>
                <w:b/>
                <w:bCs/>
                <w:lang w:val="es-ES"/>
              </w:rPr>
            </w:pPr>
            <w:r w:rsidRPr="004830D0">
              <w:rPr>
                <w:rFonts w:ascii="Calibri" w:hAnsi="Calibri" w:cs="Calibri"/>
                <w:b/>
                <w:bCs/>
                <w:lang w:val="es-ES"/>
              </w:rPr>
              <w:t>PLAN  CURRICULAR  ANUAL</w:t>
            </w:r>
          </w:p>
        </w:tc>
      </w:tr>
      <w:tr w:rsidR="003E4102" w:rsidRPr="004830D0" w:rsidTr="003E4102">
        <w:trPr>
          <w:trHeight w:val="280"/>
        </w:trPr>
        <w:tc>
          <w:tcPr>
            <w:tcW w:w="5000" w:type="pct"/>
            <w:gridSpan w:val="20"/>
            <w:shd w:val="clear" w:color="auto" w:fill="auto"/>
            <w:noWrap/>
            <w:hideMark/>
          </w:tcPr>
          <w:p w:rsidR="003E4102" w:rsidRPr="004830D0" w:rsidRDefault="003E4102" w:rsidP="003E4102">
            <w:pPr>
              <w:tabs>
                <w:tab w:val="left" w:pos="924"/>
              </w:tabs>
              <w:autoSpaceDE w:val="0"/>
              <w:autoSpaceDN w:val="0"/>
              <w:adjustRightInd w:val="0"/>
              <w:spacing w:after="0"/>
              <w:rPr>
                <w:rFonts w:ascii="Calibri" w:hAnsi="Calibri" w:cs="Calibri"/>
                <w:b/>
                <w:bCs/>
                <w:lang w:val="es-ES"/>
              </w:rPr>
            </w:pPr>
            <w:r w:rsidRPr="004830D0">
              <w:rPr>
                <w:rFonts w:ascii="Calibri" w:hAnsi="Calibri" w:cs="Calibri"/>
                <w:b/>
                <w:bCs/>
                <w:lang w:val="es-ES"/>
              </w:rPr>
              <w:t>1. DATOS INFORMATIVOS</w:t>
            </w:r>
          </w:p>
        </w:tc>
      </w:tr>
      <w:tr w:rsidR="003E4102" w:rsidRPr="004830D0" w:rsidTr="003E4102">
        <w:trPr>
          <w:trHeight w:val="88"/>
        </w:trPr>
        <w:tc>
          <w:tcPr>
            <w:tcW w:w="521" w:type="pct"/>
            <w:gridSpan w:val="2"/>
            <w:shd w:val="clear" w:color="auto" w:fill="auto"/>
            <w:noWrap/>
            <w:hideMark/>
          </w:tcPr>
          <w:p w:rsidR="003E4102" w:rsidRPr="004830D0" w:rsidRDefault="003E4102" w:rsidP="003E4102">
            <w:pPr>
              <w:tabs>
                <w:tab w:val="left" w:pos="924"/>
              </w:tabs>
              <w:autoSpaceDE w:val="0"/>
              <w:autoSpaceDN w:val="0"/>
              <w:adjustRightInd w:val="0"/>
              <w:spacing w:after="0"/>
              <w:jc w:val="both"/>
              <w:rPr>
                <w:rFonts w:ascii="Calibri" w:hAnsi="Calibri" w:cs="Calibri"/>
                <w:bCs/>
                <w:lang w:val="es-ES"/>
              </w:rPr>
            </w:pPr>
            <w:r w:rsidRPr="004830D0">
              <w:rPr>
                <w:rFonts w:ascii="Calibri" w:hAnsi="Calibri" w:cs="Calibri"/>
                <w:bCs/>
                <w:lang w:val="es-ES"/>
              </w:rPr>
              <w:t>Área:</w:t>
            </w:r>
          </w:p>
        </w:tc>
        <w:tc>
          <w:tcPr>
            <w:tcW w:w="2366" w:type="pct"/>
            <w:gridSpan w:val="9"/>
            <w:shd w:val="clear" w:color="auto" w:fill="auto"/>
            <w:noWrap/>
            <w:hideMark/>
          </w:tcPr>
          <w:p w:rsidR="003E4102" w:rsidRPr="004830D0" w:rsidRDefault="003E4102" w:rsidP="003E4102">
            <w:pPr>
              <w:spacing w:after="0" w:line="240" w:lineRule="auto"/>
              <w:rPr>
                <w:rFonts w:ascii="Calibri" w:hAnsi="Calibri" w:cs="Calibri"/>
                <w:sz w:val="18"/>
                <w:szCs w:val="18"/>
                <w:lang w:val="es-ES"/>
              </w:rPr>
            </w:pPr>
            <w:r w:rsidRPr="004830D0">
              <w:rPr>
                <w:rFonts w:ascii="Cambria" w:eastAsia="Calibri" w:hAnsi="Cambria" w:cs="Times New Roman"/>
                <w:b/>
                <w:sz w:val="20"/>
                <w:lang w:val="es-AR"/>
              </w:rPr>
              <w:t>CIENCIAS SOCIALES</w:t>
            </w:r>
          </w:p>
        </w:tc>
        <w:tc>
          <w:tcPr>
            <w:tcW w:w="545" w:type="pct"/>
            <w:gridSpan w:val="3"/>
            <w:shd w:val="clear" w:color="auto" w:fill="auto"/>
            <w:hideMark/>
          </w:tcPr>
          <w:p w:rsidR="003E4102" w:rsidRPr="004830D0" w:rsidRDefault="003E4102" w:rsidP="003E4102">
            <w:pPr>
              <w:tabs>
                <w:tab w:val="left" w:pos="924"/>
              </w:tabs>
              <w:autoSpaceDE w:val="0"/>
              <w:autoSpaceDN w:val="0"/>
              <w:adjustRightInd w:val="0"/>
              <w:spacing w:after="0"/>
              <w:jc w:val="both"/>
              <w:rPr>
                <w:rFonts w:ascii="Calibri" w:hAnsi="Calibri" w:cs="Calibri"/>
                <w:bCs/>
                <w:lang w:val="es-ES"/>
              </w:rPr>
            </w:pPr>
            <w:r w:rsidRPr="004830D0">
              <w:rPr>
                <w:rFonts w:ascii="Calibri" w:hAnsi="Calibri" w:cs="Calibri"/>
                <w:bCs/>
                <w:lang w:val="es-ES"/>
              </w:rPr>
              <w:t>Asignatura:</w:t>
            </w:r>
          </w:p>
        </w:tc>
        <w:tc>
          <w:tcPr>
            <w:tcW w:w="1568" w:type="pct"/>
            <w:gridSpan w:val="6"/>
            <w:shd w:val="clear" w:color="auto" w:fill="auto"/>
            <w:hideMark/>
          </w:tcPr>
          <w:p w:rsidR="003E4102" w:rsidRPr="004830D0" w:rsidRDefault="003E4102" w:rsidP="003E4102">
            <w:pPr>
              <w:pStyle w:val="Sinespaciado"/>
              <w:rPr>
                <w:rFonts w:ascii="Calibri" w:hAnsi="Calibri" w:cs="Calibri"/>
                <w:bCs/>
                <w:i/>
                <w:sz w:val="18"/>
                <w:szCs w:val="18"/>
                <w:lang w:val="es-ES"/>
              </w:rPr>
            </w:pPr>
            <w:r w:rsidRPr="004830D0">
              <w:rPr>
                <w:rFonts w:ascii="Calibri" w:hAnsi="Calibri" w:cs="Calibri"/>
                <w:bCs/>
                <w:sz w:val="18"/>
                <w:szCs w:val="18"/>
                <w:lang w:val="es-ES"/>
              </w:rPr>
              <w:t> </w:t>
            </w:r>
            <w:r w:rsidRPr="004830D0">
              <w:rPr>
                <w:rFonts w:ascii="Cambria" w:eastAsia="Calibri" w:hAnsi="Cambria" w:cs="Times New Roman"/>
                <w:b/>
                <w:sz w:val="20"/>
              </w:rPr>
              <w:t>CIENCIAS SOCIALES</w:t>
            </w:r>
          </w:p>
        </w:tc>
      </w:tr>
      <w:tr w:rsidR="003E4102" w:rsidRPr="00B70927" w:rsidTr="003E4102">
        <w:trPr>
          <w:trHeight w:val="320"/>
        </w:trPr>
        <w:tc>
          <w:tcPr>
            <w:tcW w:w="521" w:type="pct"/>
            <w:gridSpan w:val="2"/>
            <w:shd w:val="clear" w:color="auto" w:fill="auto"/>
            <w:hideMark/>
          </w:tcPr>
          <w:p w:rsidR="003E4102" w:rsidRPr="004830D0" w:rsidRDefault="003E4102" w:rsidP="003E4102">
            <w:pPr>
              <w:tabs>
                <w:tab w:val="left" w:pos="924"/>
              </w:tabs>
              <w:autoSpaceDE w:val="0"/>
              <w:autoSpaceDN w:val="0"/>
              <w:adjustRightInd w:val="0"/>
              <w:spacing w:after="0"/>
              <w:jc w:val="both"/>
              <w:rPr>
                <w:rFonts w:ascii="Calibri" w:hAnsi="Calibri" w:cs="Calibri"/>
                <w:bCs/>
                <w:lang w:val="es-ES"/>
              </w:rPr>
            </w:pPr>
            <w:r w:rsidRPr="004830D0">
              <w:rPr>
                <w:rFonts w:ascii="Calibri" w:hAnsi="Calibri" w:cs="Calibri"/>
                <w:bCs/>
                <w:lang w:val="es-ES"/>
              </w:rPr>
              <w:t>Docente(s):</w:t>
            </w:r>
          </w:p>
        </w:tc>
        <w:tc>
          <w:tcPr>
            <w:tcW w:w="4479" w:type="pct"/>
            <w:gridSpan w:val="18"/>
            <w:shd w:val="clear" w:color="auto" w:fill="auto"/>
            <w:noWrap/>
            <w:hideMark/>
          </w:tcPr>
          <w:p w:rsidR="003E4102" w:rsidRPr="004830D0" w:rsidRDefault="003E4102" w:rsidP="003E4102">
            <w:pPr>
              <w:pStyle w:val="Sinespaciado"/>
              <w:rPr>
                <w:rFonts w:ascii="Calibri" w:hAnsi="Calibri" w:cs="Calibri"/>
                <w:lang w:val="en-US"/>
              </w:rPr>
            </w:pPr>
            <w:r w:rsidRPr="004830D0">
              <w:rPr>
                <w:rFonts w:ascii="Calibri" w:hAnsi="Calibri" w:cs="Calibri"/>
                <w:i/>
                <w:lang w:val="en-US"/>
              </w:rPr>
              <w:t> Lic. Darling Coral, Lcda. Soledad Guallichico, Lcda. Jacqueline Freire</w:t>
            </w:r>
          </w:p>
        </w:tc>
      </w:tr>
      <w:tr w:rsidR="003E4102" w:rsidRPr="004830D0" w:rsidTr="003E4102">
        <w:trPr>
          <w:trHeight w:val="388"/>
        </w:trPr>
        <w:tc>
          <w:tcPr>
            <w:tcW w:w="521" w:type="pct"/>
            <w:gridSpan w:val="2"/>
            <w:shd w:val="clear" w:color="auto" w:fill="auto"/>
            <w:hideMark/>
          </w:tcPr>
          <w:p w:rsidR="003E4102" w:rsidRPr="004830D0" w:rsidRDefault="003E4102" w:rsidP="003E4102">
            <w:pPr>
              <w:tabs>
                <w:tab w:val="left" w:pos="924"/>
              </w:tabs>
              <w:autoSpaceDE w:val="0"/>
              <w:autoSpaceDN w:val="0"/>
              <w:adjustRightInd w:val="0"/>
              <w:spacing w:after="0"/>
              <w:jc w:val="both"/>
              <w:rPr>
                <w:rFonts w:ascii="Calibri" w:hAnsi="Calibri" w:cs="Calibri"/>
                <w:bCs/>
                <w:lang w:val="es-ES"/>
              </w:rPr>
            </w:pPr>
            <w:r w:rsidRPr="004830D0">
              <w:rPr>
                <w:rFonts w:ascii="Calibri" w:hAnsi="Calibri" w:cs="Calibri"/>
                <w:bCs/>
                <w:lang w:val="es-ES"/>
              </w:rPr>
              <w:t>Grado/curso:</w:t>
            </w:r>
          </w:p>
        </w:tc>
        <w:tc>
          <w:tcPr>
            <w:tcW w:w="2055" w:type="pct"/>
            <w:gridSpan w:val="8"/>
            <w:shd w:val="clear" w:color="auto" w:fill="auto"/>
            <w:noWrap/>
            <w:hideMark/>
          </w:tcPr>
          <w:p w:rsidR="003E4102" w:rsidRPr="004830D0" w:rsidRDefault="003E4102" w:rsidP="003E4102">
            <w:pPr>
              <w:tabs>
                <w:tab w:val="left" w:pos="924"/>
              </w:tabs>
              <w:autoSpaceDE w:val="0"/>
              <w:autoSpaceDN w:val="0"/>
              <w:adjustRightInd w:val="0"/>
              <w:spacing w:after="0"/>
              <w:jc w:val="both"/>
              <w:rPr>
                <w:rFonts w:ascii="Calibri" w:hAnsi="Calibri" w:cs="Calibri"/>
                <w:b/>
                <w:bCs/>
                <w:i/>
                <w:lang w:val="es-ES"/>
              </w:rPr>
            </w:pPr>
            <w:r w:rsidRPr="004830D0">
              <w:rPr>
                <w:rFonts w:ascii="Calibri" w:hAnsi="Calibri" w:cs="Calibri"/>
                <w:lang w:val="es-ES"/>
              </w:rPr>
              <w:t> </w:t>
            </w:r>
            <w:r w:rsidRPr="004830D0">
              <w:rPr>
                <w:rFonts w:ascii="Calibri" w:hAnsi="Calibri" w:cs="Calibri"/>
                <w:b/>
                <w:lang w:val="es-ES"/>
              </w:rPr>
              <w:t>SEGUNDO</w:t>
            </w:r>
          </w:p>
        </w:tc>
        <w:tc>
          <w:tcPr>
            <w:tcW w:w="886" w:type="pct"/>
            <w:gridSpan w:val="5"/>
            <w:shd w:val="clear" w:color="auto" w:fill="auto"/>
            <w:hideMark/>
          </w:tcPr>
          <w:p w:rsidR="003E4102" w:rsidRPr="004830D0" w:rsidRDefault="003E4102" w:rsidP="003E4102">
            <w:pPr>
              <w:tabs>
                <w:tab w:val="left" w:pos="924"/>
              </w:tabs>
              <w:autoSpaceDE w:val="0"/>
              <w:autoSpaceDN w:val="0"/>
              <w:adjustRightInd w:val="0"/>
              <w:spacing w:after="0"/>
              <w:jc w:val="both"/>
              <w:rPr>
                <w:rFonts w:ascii="Calibri" w:hAnsi="Calibri" w:cs="Calibri"/>
                <w:bCs/>
                <w:lang w:val="es-ES"/>
              </w:rPr>
            </w:pPr>
            <w:r w:rsidRPr="004830D0">
              <w:rPr>
                <w:rFonts w:ascii="Calibri" w:hAnsi="Calibri" w:cs="Calibri"/>
                <w:bCs/>
                <w:lang w:val="es-ES"/>
              </w:rPr>
              <w:t>Nivel Educativo: </w:t>
            </w:r>
          </w:p>
        </w:tc>
        <w:tc>
          <w:tcPr>
            <w:tcW w:w="1538" w:type="pct"/>
            <w:gridSpan w:val="5"/>
            <w:shd w:val="clear" w:color="auto" w:fill="auto"/>
            <w:noWrap/>
            <w:hideMark/>
          </w:tcPr>
          <w:p w:rsidR="003E4102" w:rsidRPr="004830D0" w:rsidRDefault="003E4102" w:rsidP="003E4102">
            <w:pPr>
              <w:tabs>
                <w:tab w:val="left" w:pos="924"/>
              </w:tabs>
              <w:autoSpaceDE w:val="0"/>
              <w:autoSpaceDN w:val="0"/>
              <w:adjustRightInd w:val="0"/>
              <w:spacing w:after="0"/>
              <w:jc w:val="both"/>
              <w:rPr>
                <w:rFonts w:ascii="Calibri" w:hAnsi="Calibri" w:cs="Calibri"/>
                <w:b/>
                <w:lang w:val="es-ES"/>
              </w:rPr>
            </w:pPr>
            <w:r w:rsidRPr="004830D0">
              <w:rPr>
                <w:rFonts w:ascii="Calibri" w:hAnsi="Calibri" w:cs="Calibri"/>
                <w:lang w:val="es-ES"/>
              </w:rPr>
              <w:t> </w:t>
            </w:r>
            <w:r w:rsidRPr="004830D0">
              <w:rPr>
                <w:rFonts w:ascii="Calibri" w:hAnsi="Calibri" w:cs="Calibri"/>
                <w:b/>
                <w:lang w:val="es-ES"/>
              </w:rPr>
              <w:t>BÁSICA ELEMENTAL</w:t>
            </w:r>
          </w:p>
        </w:tc>
      </w:tr>
      <w:tr w:rsidR="003E4102" w:rsidRPr="004830D0" w:rsidTr="003E4102">
        <w:trPr>
          <w:trHeight w:val="103"/>
        </w:trPr>
        <w:tc>
          <w:tcPr>
            <w:tcW w:w="5000" w:type="pct"/>
            <w:gridSpan w:val="20"/>
            <w:shd w:val="clear" w:color="auto" w:fill="auto"/>
            <w:noWrap/>
            <w:hideMark/>
          </w:tcPr>
          <w:p w:rsidR="003E4102" w:rsidRPr="004830D0" w:rsidRDefault="003E4102" w:rsidP="003E4102">
            <w:pPr>
              <w:tabs>
                <w:tab w:val="left" w:pos="924"/>
              </w:tabs>
              <w:autoSpaceDE w:val="0"/>
              <w:autoSpaceDN w:val="0"/>
              <w:adjustRightInd w:val="0"/>
              <w:spacing w:after="0"/>
              <w:rPr>
                <w:rFonts w:ascii="Calibri" w:hAnsi="Calibri" w:cs="Calibri"/>
                <w:b/>
                <w:bCs/>
                <w:lang w:val="es-ES"/>
              </w:rPr>
            </w:pPr>
            <w:r w:rsidRPr="004830D0">
              <w:rPr>
                <w:rFonts w:ascii="Calibri" w:hAnsi="Calibri" w:cs="Calibri"/>
                <w:bCs/>
                <w:lang w:val="es-ES"/>
              </w:rPr>
              <w:t xml:space="preserve"> </w:t>
            </w:r>
            <w:r w:rsidRPr="004830D0">
              <w:rPr>
                <w:rFonts w:ascii="Calibri" w:hAnsi="Calibri" w:cs="Calibri"/>
                <w:b/>
                <w:bCs/>
                <w:lang w:val="es-ES"/>
              </w:rPr>
              <w:t>2. TIEMPO</w:t>
            </w:r>
          </w:p>
        </w:tc>
      </w:tr>
      <w:tr w:rsidR="003E4102" w:rsidRPr="004830D0" w:rsidTr="003E4102">
        <w:trPr>
          <w:trHeight w:val="381"/>
        </w:trPr>
        <w:tc>
          <w:tcPr>
            <w:tcW w:w="758" w:type="pct"/>
            <w:gridSpan w:val="5"/>
            <w:shd w:val="clear" w:color="auto" w:fill="auto"/>
            <w:hideMark/>
          </w:tcPr>
          <w:p w:rsidR="003E4102" w:rsidRPr="004830D0" w:rsidRDefault="003E4102" w:rsidP="003E4102">
            <w:pPr>
              <w:tabs>
                <w:tab w:val="left" w:pos="924"/>
              </w:tabs>
              <w:autoSpaceDE w:val="0"/>
              <w:autoSpaceDN w:val="0"/>
              <w:adjustRightInd w:val="0"/>
              <w:spacing w:after="0"/>
              <w:rPr>
                <w:rFonts w:ascii="Calibri" w:hAnsi="Calibri" w:cs="Calibri"/>
                <w:b/>
                <w:bCs/>
                <w:lang w:val="es-ES"/>
              </w:rPr>
            </w:pPr>
            <w:r w:rsidRPr="004830D0">
              <w:rPr>
                <w:rFonts w:ascii="Calibri" w:hAnsi="Calibri" w:cs="Calibri"/>
                <w:b/>
                <w:bCs/>
                <w:lang w:val="es-ES"/>
              </w:rPr>
              <w:t>Carga horaria semanal</w:t>
            </w:r>
          </w:p>
        </w:tc>
        <w:tc>
          <w:tcPr>
            <w:tcW w:w="909" w:type="pct"/>
            <w:gridSpan w:val="3"/>
            <w:shd w:val="clear" w:color="auto" w:fill="auto"/>
            <w:hideMark/>
          </w:tcPr>
          <w:p w:rsidR="003E4102" w:rsidRPr="004830D0" w:rsidRDefault="003E4102" w:rsidP="003E4102">
            <w:pPr>
              <w:tabs>
                <w:tab w:val="left" w:pos="924"/>
              </w:tabs>
              <w:autoSpaceDE w:val="0"/>
              <w:autoSpaceDN w:val="0"/>
              <w:adjustRightInd w:val="0"/>
              <w:spacing w:after="0"/>
              <w:rPr>
                <w:rFonts w:ascii="Calibri" w:hAnsi="Calibri" w:cs="Calibri"/>
                <w:b/>
                <w:bCs/>
                <w:lang w:val="es-ES"/>
              </w:rPr>
            </w:pPr>
            <w:r w:rsidRPr="004830D0">
              <w:rPr>
                <w:rFonts w:ascii="Calibri" w:hAnsi="Calibri" w:cs="Calibri"/>
                <w:b/>
                <w:bCs/>
                <w:lang w:val="es-ES"/>
              </w:rPr>
              <w:t>No. Semanas de trabajo</w:t>
            </w:r>
          </w:p>
        </w:tc>
        <w:tc>
          <w:tcPr>
            <w:tcW w:w="1507" w:type="pct"/>
            <w:gridSpan w:val="4"/>
            <w:shd w:val="clear" w:color="auto" w:fill="auto"/>
            <w:hideMark/>
          </w:tcPr>
          <w:p w:rsidR="003E4102" w:rsidRPr="004830D0" w:rsidRDefault="003E4102" w:rsidP="003E4102">
            <w:pPr>
              <w:tabs>
                <w:tab w:val="left" w:pos="924"/>
              </w:tabs>
              <w:autoSpaceDE w:val="0"/>
              <w:autoSpaceDN w:val="0"/>
              <w:adjustRightInd w:val="0"/>
              <w:spacing w:after="0"/>
              <w:rPr>
                <w:rFonts w:ascii="Calibri" w:hAnsi="Calibri" w:cs="Calibri"/>
                <w:b/>
                <w:bCs/>
                <w:lang w:val="es-ES"/>
              </w:rPr>
            </w:pPr>
            <w:r w:rsidRPr="004830D0">
              <w:rPr>
                <w:rFonts w:ascii="Calibri" w:hAnsi="Calibri" w:cs="Calibri"/>
                <w:b/>
                <w:bCs/>
                <w:lang w:val="es-ES"/>
              </w:rPr>
              <w:t>Evaluación del aprendizaje e imprevistos</w:t>
            </w:r>
          </w:p>
        </w:tc>
        <w:tc>
          <w:tcPr>
            <w:tcW w:w="1217" w:type="pct"/>
            <w:gridSpan w:val="6"/>
            <w:shd w:val="clear" w:color="auto" w:fill="auto"/>
            <w:hideMark/>
          </w:tcPr>
          <w:p w:rsidR="003E4102" w:rsidRPr="004830D0" w:rsidRDefault="003E4102" w:rsidP="003E4102">
            <w:pPr>
              <w:tabs>
                <w:tab w:val="left" w:pos="924"/>
              </w:tabs>
              <w:autoSpaceDE w:val="0"/>
              <w:autoSpaceDN w:val="0"/>
              <w:adjustRightInd w:val="0"/>
              <w:spacing w:after="0"/>
              <w:rPr>
                <w:rFonts w:ascii="Calibri" w:hAnsi="Calibri" w:cs="Calibri"/>
                <w:b/>
                <w:bCs/>
                <w:lang w:val="es-ES"/>
              </w:rPr>
            </w:pPr>
            <w:r w:rsidRPr="004830D0">
              <w:rPr>
                <w:rFonts w:ascii="Calibri" w:hAnsi="Calibri" w:cs="Calibri"/>
                <w:b/>
                <w:bCs/>
                <w:lang w:val="es-ES"/>
              </w:rPr>
              <w:t>Total de semanas clases</w:t>
            </w:r>
          </w:p>
        </w:tc>
        <w:tc>
          <w:tcPr>
            <w:tcW w:w="609" w:type="pct"/>
            <w:gridSpan w:val="2"/>
            <w:shd w:val="clear" w:color="auto" w:fill="auto"/>
            <w:hideMark/>
          </w:tcPr>
          <w:p w:rsidR="003E4102" w:rsidRPr="004830D0" w:rsidRDefault="003E4102" w:rsidP="003E4102">
            <w:pPr>
              <w:tabs>
                <w:tab w:val="left" w:pos="924"/>
              </w:tabs>
              <w:autoSpaceDE w:val="0"/>
              <w:autoSpaceDN w:val="0"/>
              <w:adjustRightInd w:val="0"/>
              <w:spacing w:after="0"/>
              <w:rPr>
                <w:rFonts w:ascii="Calibri" w:hAnsi="Calibri" w:cs="Calibri"/>
                <w:b/>
                <w:bCs/>
                <w:lang w:val="es-ES"/>
              </w:rPr>
            </w:pPr>
            <w:r w:rsidRPr="004830D0">
              <w:rPr>
                <w:rFonts w:ascii="Calibri" w:hAnsi="Calibri" w:cs="Calibri"/>
                <w:b/>
                <w:bCs/>
                <w:lang w:val="es-ES"/>
              </w:rPr>
              <w:t>Total de periodos</w:t>
            </w:r>
          </w:p>
        </w:tc>
      </w:tr>
      <w:tr w:rsidR="003E4102" w:rsidRPr="004830D0" w:rsidTr="003E4102">
        <w:trPr>
          <w:trHeight w:val="297"/>
        </w:trPr>
        <w:tc>
          <w:tcPr>
            <w:tcW w:w="758" w:type="pct"/>
            <w:gridSpan w:val="5"/>
            <w:shd w:val="clear" w:color="auto" w:fill="auto"/>
          </w:tcPr>
          <w:p w:rsidR="003E4102" w:rsidRPr="004830D0" w:rsidRDefault="003E4102" w:rsidP="003E4102">
            <w:pPr>
              <w:tabs>
                <w:tab w:val="left" w:pos="924"/>
              </w:tabs>
              <w:autoSpaceDE w:val="0"/>
              <w:autoSpaceDN w:val="0"/>
              <w:adjustRightInd w:val="0"/>
              <w:spacing w:after="0"/>
              <w:jc w:val="center"/>
              <w:rPr>
                <w:rFonts w:ascii="Calibri" w:hAnsi="Calibri" w:cs="Calibri"/>
                <w:sz w:val="18"/>
                <w:szCs w:val="18"/>
                <w:lang w:val="es-ES"/>
              </w:rPr>
            </w:pPr>
            <w:r w:rsidRPr="004830D0">
              <w:rPr>
                <w:rFonts w:ascii="Calibri" w:hAnsi="Calibri" w:cs="Calibri"/>
                <w:sz w:val="18"/>
                <w:szCs w:val="18"/>
                <w:lang w:val="es-ES"/>
              </w:rPr>
              <w:t>2</w:t>
            </w:r>
          </w:p>
        </w:tc>
        <w:tc>
          <w:tcPr>
            <w:tcW w:w="909" w:type="pct"/>
            <w:gridSpan w:val="3"/>
            <w:shd w:val="clear" w:color="auto" w:fill="auto"/>
          </w:tcPr>
          <w:p w:rsidR="003E4102" w:rsidRPr="004830D0" w:rsidRDefault="003E4102" w:rsidP="003E4102">
            <w:pPr>
              <w:tabs>
                <w:tab w:val="left" w:pos="924"/>
              </w:tabs>
              <w:autoSpaceDE w:val="0"/>
              <w:autoSpaceDN w:val="0"/>
              <w:adjustRightInd w:val="0"/>
              <w:spacing w:after="0"/>
              <w:jc w:val="center"/>
              <w:rPr>
                <w:rFonts w:ascii="Calibri" w:hAnsi="Calibri" w:cs="Calibri"/>
                <w:sz w:val="18"/>
                <w:szCs w:val="18"/>
                <w:lang w:val="es-ES"/>
              </w:rPr>
            </w:pPr>
            <w:r w:rsidRPr="004830D0">
              <w:rPr>
                <w:rFonts w:ascii="Calibri" w:hAnsi="Calibri" w:cs="Calibri"/>
                <w:sz w:val="18"/>
                <w:szCs w:val="18"/>
                <w:lang w:val="es-ES"/>
              </w:rPr>
              <w:t>40</w:t>
            </w:r>
          </w:p>
        </w:tc>
        <w:tc>
          <w:tcPr>
            <w:tcW w:w="1507" w:type="pct"/>
            <w:gridSpan w:val="4"/>
            <w:shd w:val="clear" w:color="auto" w:fill="auto"/>
          </w:tcPr>
          <w:p w:rsidR="003E4102" w:rsidRPr="004830D0" w:rsidRDefault="003E4102" w:rsidP="003E4102">
            <w:pPr>
              <w:tabs>
                <w:tab w:val="left" w:pos="924"/>
              </w:tabs>
              <w:autoSpaceDE w:val="0"/>
              <w:autoSpaceDN w:val="0"/>
              <w:adjustRightInd w:val="0"/>
              <w:spacing w:after="0"/>
              <w:jc w:val="center"/>
              <w:rPr>
                <w:rFonts w:ascii="Calibri" w:hAnsi="Calibri" w:cs="Calibri"/>
                <w:sz w:val="18"/>
                <w:szCs w:val="18"/>
                <w:lang w:val="es-ES"/>
              </w:rPr>
            </w:pPr>
            <w:r w:rsidRPr="004830D0">
              <w:rPr>
                <w:rFonts w:ascii="Calibri" w:hAnsi="Calibri" w:cs="Calibri"/>
                <w:sz w:val="18"/>
                <w:szCs w:val="18"/>
                <w:lang w:val="es-ES"/>
              </w:rPr>
              <w:t>8 semana</w:t>
            </w:r>
          </w:p>
        </w:tc>
        <w:tc>
          <w:tcPr>
            <w:tcW w:w="1217" w:type="pct"/>
            <w:gridSpan w:val="6"/>
            <w:shd w:val="clear" w:color="auto" w:fill="auto"/>
          </w:tcPr>
          <w:p w:rsidR="003E4102" w:rsidRPr="004830D0" w:rsidRDefault="003E4102" w:rsidP="003E4102">
            <w:pPr>
              <w:tabs>
                <w:tab w:val="left" w:pos="924"/>
              </w:tabs>
              <w:autoSpaceDE w:val="0"/>
              <w:autoSpaceDN w:val="0"/>
              <w:adjustRightInd w:val="0"/>
              <w:spacing w:after="0"/>
              <w:jc w:val="center"/>
              <w:rPr>
                <w:rFonts w:ascii="Calibri" w:hAnsi="Calibri" w:cs="Calibri"/>
                <w:sz w:val="18"/>
                <w:szCs w:val="18"/>
                <w:lang w:val="es-ES"/>
              </w:rPr>
            </w:pPr>
            <w:r w:rsidRPr="004830D0">
              <w:rPr>
                <w:rFonts w:ascii="Calibri" w:hAnsi="Calibri" w:cs="Calibri"/>
                <w:sz w:val="18"/>
                <w:szCs w:val="18"/>
                <w:lang w:val="es-ES"/>
              </w:rPr>
              <w:t>40 – 8  =  32</w:t>
            </w:r>
          </w:p>
        </w:tc>
        <w:tc>
          <w:tcPr>
            <w:tcW w:w="609" w:type="pct"/>
            <w:gridSpan w:val="2"/>
            <w:shd w:val="clear" w:color="auto" w:fill="auto"/>
          </w:tcPr>
          <w:p w:rsidR="003E4102" w:rsidRPr="004830D0" w:rsidRDefault="003E4102" w:rsidP="003E4102">
            <w:pPr>
              <w:tabs>
                <w:tab w:val="left" w:pos="924"/>
              </w:tabs>
              <w:autoSpaceDE w:val="0"/>
              <w:autoSpaceDN w:val="0"/>
              <w:adjustRightInd w:val="0"/>
              <w:spacing w:after="0"/>
              <w:jc w:val="center"/>
              <w:rPr>
                <w:rFonts w:ascii="Calibri" w:hAnsi="Calibri" w:cs="Calibri"/>
                <w:sz w:val="18"/>
                <w:szCs w:val="18"/>
                <w:lang w:val="es-ES"/>
              </w:rPr>
            </w:pPr>
            <w:r w:rsidRPr="004830D0">
              <w:rPr>
                <w:rFonts w:ascii="Calibri" w:hAnsi="Calibri" w:cs="Calibri"/>
                <w:sz w:val="18"/>
                <w:szCs w:val="18"/>
                <w:lang w:val="es-ES"/>
              </w:rPr>
              <w:t>2X32= 64</w:t>
            </w:r>
          </w:p>
        </w:tc>
      </w:tr>
      <w:tr w:rsidR="003E4102" w:rsidRPr="004830D0" w:rsidTr="003E4102">
        <w:trPr>
          <w:trHeight w:val="395"/>
        </w:trPr>
        <w:tc>
          <w:tcPr>
            <w:tcW w:w="5000" w:type="pct"/>
            <w:gridSpan w:val="20"/>
            <w:shd w:val="clear" w:color="auto" w:fill="auto"/>
            <w:noWrap/>
            <w:hideMark/>
          </w:tcPr>
          <w:p w:rsidR="003E4102" w:rsidRPr="004830D0" w:rsidRDefault="003E4102" w:rsidP="003E4102">
            <w:pPr>
              <w:tabs>
                <w:tab w:val="left" w:pos="924"/>
              </w:tabs>
              <w:autoSpaceDE w:val="0"/>
              <w:autoSpaceDN w:val="0"/>
              <w:adjustRightInd w:val="0"/>
              <w:spacing w:after="0"/>
              <w:rPr>
                <w:rFonts w:ascii="Calibri" w:hAnsi="Calibri" w:cs="Calibri"/>
                <w:bCs/>
                <w:lang w:val="es-ES"/>
              </w:rPr>
            </w:pPr>
            <w:r w:rsidRPr="004830D0">
              <w:rPr>
                <w:rFonts w:ascii="Calibri" w:hAnsi="Calibri" w:cs="Calibri"/>
                <w:b/>
                <w:bCs/>
                <w:lang w:val="es-ES"/>
              </w:rPr>
              <w:t>3. OBJETIVOS</w:t>
            </w:r>
            <w:r w:rsidRPr="004830D0">
              <w:rPr>
                <w:rFonts w:ascii="Calibri" w:hAnsi="Calibri" w:cs="Calibri"/>
                <w:bCs/>
                <w:lang w:val="es-ES"/>
              </w:rPr>
              <w:t xml:space="preserve">  </w:t>
            </w:r>
            <w:r w:rsidRPr="004830D0">
              <w:rPr>
                <w:rFonts w:ascii="Calibri" w:hAnsi="Calibri" w:cs="Calibri"/>
                <w:b/>
                <w:bCs/>
                <w:lang w:val="es-ES"/>
              </w:rPr>
              <w:t>GENERALES</w:t>
            </w:r>
          </w:p>
        </w:tc>
      </w:tr>
      <w:tr w:rsidR="003E4102" w:rsidRPr="004830D0" w:rsidTr="003E4102">
        <w:trPr>
          <w:trHeight w:val="294"/>
        </w:trPr>
        <w:tc>
          <w:tcPr>
            <w:tcW w:w="2438" w:type="pct"/>
            <w:gridSpan w:val="9"/>
            <w:shd w:val="clear" w:color="auto" w:fill="auto"/>
            <w:noWrap/>
            <w:hideMark/>
          </w:tcPr>
          <w:p w:rsidR="003E4102" w:rsidRPr="004830D0" w:rsidRDefault="003E4102" w:rsidP="003E4102">
            <w:pPr>
              <w:tabs>
                <w:tab w:val="left" w:pos="924"/>
              </w:tabs>
              <w:autoSpaceDE w:val="0"/>
              <w:autoSpaceDN w:val="0"/>
              <w:adjustRightInd w:val="0"/>
              <w:spacing w:after="0"/>
              <w:jc w:val="both"/>
              <w:rPr>
                <w:rFonts w:ascii="Calibri" w:hAnsi="Calibri" w:cs="Calibri"/>
                <w:b/>
                <w:bCs/>
                <w:lang w:val="es-ES"/>
              </w:rPr>
            </w:pPr>
            <w:r w:rsidRPr="004830D0">
              <w:rPr>
                <w:rFonts w:ascii="Calibri" w:hAnsi="Calibri" w:cs="Calibri"/>
                <w:b/>
                <w:bCs/>
                <w:lang w:val="es-ES"/>
              </w:rPr>
              <w:t>Objetivos del área</w:t>
            </w:r>
          </w:p>
        </w:tc>
        <w:tc>
          <w:tcPr>
            <w:tcW w:w="2562" w:type="pct"/>
            <w:gridSpan w:val="11"/>
            <w:shd w:val="clear" w:color="auto" w:fill="auto"/>
            <w:noWrap/>
            <w:hideMark/>
          </w:tcPr>
          <w:p w:rsidR="003E4102" w:rsidRPr="004830D0" w:rsidRDefault="003E4102" w:rsidP="003E4102">
            <w:pPr>
              <w:tabs>
                <w:tab w:val="left" w:pos="924"/>
              </w:tabs>
              <w:autoSpaceDE w:val="0"/>
              <w:autoSpaceDN w:val="0"/>
              <w:adjustRightInd w:val="0"/>
              <w:spacing w:after="0"/>
              <w:jc w:val="both"/>
              <w:rPr>
                <w:rFonts w:ascii="Calibri" w:hAnsi="Calibri" w:cs="Calibri"/>
                <w:b/>
                <w:bCs/>
                <w:lang w:val="es-ES"/>
              </w:rPr>
            </w:pPr>
            <w:r w:rsidRPr="004830D0">
              <w:rPr>
                <w:rFonts w:ascii="Calibri" w:hAnsi="Calibri" w:cs="Calibri"/>
                <w:b/>
                <w:bCs/>
                <w:lang w:val="es-ES"/>
              </w:rPr>
              <w:t>Objetivos del grado/curso</w:t>
            </w:r>
          </w:p>
        </w:tc>
      </w:tr>
      <w:tr w:rsidR="003E4102" w:rsidRPr="004830D0" w:rsidTr="003E4102">
        <w:trPr>
          <w:trHeight w:val="304"/>
        </w:trPr>
        <w:tc>
          <w:tcPr>
            <w:tcW w:w="2438" w:type="pct"/>
            <w:gridSpan w:val="9"/>
            <w:shd w:val="clear" w:color="auto" w:fill="auto"/>
          </w:tcPr>
          <w:p w:rsidR="003E4102" w:rsidRPr="004830D0" w:rsidRDefault="003E4102" w:rsidP="003E4102">
            <w:pPr>
              <w:spacing w:after="0" w:line="240" w:lineRule="auto"/>
              <w:jc w:val="both"/>
              <w:rPr>
                <w:rFonts w:eastAsia="Calibri" w:cs="Calibri"/>
                <w:b/>
                <w:sz w:val="18"/>
                <w:szCs w:val="18"/>
                <w:lang w:val="es-AR"/>
              </w:rPr>
            </w:pPr>
            <w:r w:rsidRPr="004830D0">
              <w:rPr>
                <w:rFonts w:eastAsia="Calibri" w:cs="Calibri"/>
                <w:b/>
                <w:sz w:val="18"/>
                <w:szCs w:val="18"/>
                <w:lang w:val="es-AR"/>
              </w:rPr>
              <w:t>OG.CS.1.</w:t>
            </w:r>
          </w:p>
          <w:p w:rsidR="003E4102" w:rsidRPr="004830D0" w:rsidRDefault="003E4102" w:rsidP="003E4102">
            <w:pPr>
              <w:spacing w:after="0" w:line="240" w:lineRule="auto"/>
              <w:jc w:val="both"/>
              <w:rPr>
                <w:rFonts w:eastAsia="Calibri" w:cs="Calibri"/>
                <w:sz w:val="18"/>
                <w:szCs w:val="18"/>
                <w:lang w:val="es-AR"/>
              </w:rPr>
            </w:pPr>
            <w:r w:rsidRPr="004830D0">
              <w:rPr>
                <w:rFonts w:eastAsia="Calibri" w:cs="Calibri"/>
                <w:sz w:val="18"/>
                <w:szCs w:val="18"/>
                <w:lang w:val="es-AR"/>
              </w:rPr>
              <w:t>Potenciar la construcción de una identidad personal y social auténtica a través de la comprensión de los procesos históricos y los aportes culturales locales, regionales y globales, en función de ejercer una libertad y autonomía solidaria y comprometida con los otros.</w:t>
            </w:r>
          </w:p>
          <w:p w:rsidR="003E4102" w:rsidRPr="004830D0" w:rsidRDefault="003E4102" w:rsidP="003E4102">
            <w:pPr>
              <w:spacing w:after="0" w:line="240" w:lineRule="auto"/>
              <w:jc w:val="both"/>
              <w:rPr>
                <w:rFonts w:eastAsia="Calibri" w:cs="Calibri"/>
                <w:b/>
                <w:sz w:val="18"/>
                <w:szCs w:val="18"/>
                <w:lang w:val="es-AR"/>
              </w:rPr>
            </w:pPr>
            <w:r w:rsidRPr="004830D0">
              <w:rPr>
                <w:rFonts w:eastAsia="Calibri" w:cs="Calibri"/>
                <w:b/>
                <w:sz w:val="18"/>
                <w:szCs w:val="18"/>
                <w:lang w:val="es-AR"/>
              </w:rPr>
              <w:t>OG.CS.2.</w:t>
            </w:r>
          </w:p>
          <w:p w:rsidR="003E4102" w:rsidRPr="004830D0" w:rsidRDefault="003E4102" w:rsidP="003E4102">
            <w:pPr>
              <w:spacing w:after="0" w:line="240" w:lineRule="auto"/>
              <w:jc w:val="both"/>
              <w:rPr>
                <w:rFonts w:eastAsia="Calibri" w:cs="Calibri"/>
                <w:sz w:val="18"/>
                <w:szCs w:val="18"/>
                <w:lang w:val="es-AR"/>
              </w:rPr>
            </w:pPr>
            <w:r w:rsidRPr="004830D0">
              <w:rPr>
                <w:rFonts w:eastAsia="Calibri" w:cs="Calibri"/>
                <w:sz w:val="18"/>
                <w:szCs w:val="18"/>
                <w:lang w:val="es-AR"/>
              </w:rPr>
              <w:t>Contextualizar la realidad ecuatoriana, a través de su ubicación y comprensión dentro del proceso histórico latinoamericano y mundial, para entender sus procesos de dependencia y liberación, históricos y contemporáneos.</w:t>
            </w:r>
          </w:p>
          <w:p w:rsidR="003E4102" w:rsidRPr="004830D0" w:rsidRDefault="003E4102" w:rsidP="003E4102">
            <w:pPr>
              <w:spacing w:after="0" w:line="240" w:lineRule="auto"/>
              <w:jc w:val="both"/>
              <w:rPr>
                <w:rFonts w:eastAsia="Calibri" w:cs="Calibri"/>
                <w:b/>
                <w:sz w:val="18"/>
                <w:szCs w:val="18"/>
                <w:lang w:val="es-AR"/>
              </w:rPr>
            </w:pPr>
            <w:r w:rsidRPr="004830D0">
              <w:rPr>
                <w:rFonts w:eastAsia="Calibri" w:cs="Calibri"/>
                <w:b/>
                <w:sz w:val="18"/>
                <w:szCs w:val="18"/>
                <w:lang w:val="es-AR"/>
              </w:rPr>
              <w:t>OG.CS.3.</w:t>
            </w:r>
          </w:p>
          <w:p w:rsidR="003E4102" w:rsidRPr="004830D0" w:rsidRDefault="003E4102" w:rsidP="003E4102">
            <w:pPr>
              <w:spacing w:after="0" w:line="240" w:lineRule="auto"/>
              <w:jc w:val="both"/>
              <w:rPr>
                <w:rFonts w:eastAsia="Calibri" w:cs="Calibri"/>
                <w:sz w:val="18"/>
                <w:szCs w:val="18"/>
                <w:lang w:val="es-AR"/>
              </w:rPr>
            </w:pPr>
            <w:r w:rsidRPr="004830D0">
              <w:rPr>
                <w:rFonts w:eastAsia="Calibri" w:cs="Calibri"/>
                <w:sz w:val="18"/>
                <w:szCs w:val="18"/>
                <w:lang w:val="es-AR"/>
              </w:rPr>
              <w:t>Comprender la dinámica individuo-sociedad, por medio del análisis de las relaciones entre las personas, los acontecimientos, procesos históricos y geográficos en el espacio-tiempo, a fin de comprender los patrones de cambio, permanencia y continuidad de los diferentes fenómenos sociales y sus consecuencias.</w:t>
            </w:r>
          </w:p>
          <w:p w:rsidR="003E4102" w:rsidRPr="004830D0" w:rsidRDefault="003E4102" w:rsidP="003E4102">
            <w:pPr>
              <w:spacing w:after="0" w:line="240" w:lineRule="auto"/>
              <w:jc w:val="both"/>
              <w:rPr>
                <w:rFonts w:eastAsia="Calibri" w:cs="Calibri"/>
                <w:b/>
                <w:sz w:val="18"/>
                <w:szCs w:val="18"/>
                <w:lang w:val="es-AR"/>
              </w:rPr>
            </w:pPr>
            <w:r w:rsidRPr="004830D0">
              <w:rPr>
                <w:rFonts w:eastAsia="Calibri" w:cs="Calibri"/>
                <w:b/>
                <w:sz w:val="18"/>
                <w:szCs w:val="18"/>
                <w:lang w:val="es-AR"/>
              </w:rPr>
              <w:t>OG.CS.4.</w:t>
            </w:r>
          </w:p>
          <w:p w:rsidR="003E4102" w:rsidRPr="004830D0" w:rsidRDefault="003E4102" w:rsidP="003E4102">
            <w:pPr>
              <w:spacing w:after="0" w:line="240" w:lineRule="auto"/>
              <w:jc w:val="both"/>
              <w:rPr>
                <w:rFonts w:eastAsia="Calibri" w:cs="Calibri"/>
                <w:sz w:val="18"/>
                <w:szCs w:val="18"/>
                <w:lang w:val="es-AR"/>
              </w:rPr>
            </w:pPr>
            <w:r w:rsidRPr="004830D0">
              <w:rPr>
                <w:rFonts w:eastAsia="Calibri" w:cs="Calibri"/>
                <w:sz w:val="18"/>
                <w:szCs w:val="18"/>
                <w:lang w:val="es-AR"/>
              </w:rPr>
              <w:t>Determinar los orígenes del universo, el sistema solar, la Tierra, la vida y el ser humano, sus características y relaciones históricas y geográficas, para comprender y valorar la vida en todas sus manifestaciones.</w:t>
            </w:r>
          </w:p>
          <w:p w:rsidR="003E4102" w:rsidRPr="004830D0" w:rsidRDefault="003E4102" w:rsidP="003E4102">
            <w:pPr>
              <w:spacing w:after="0" w:line="240" w:lineRule="auto"/>
              <w:jc w:val="both"/>
              <w:rPr>
                <w:rFonts w:eastAsia="Calibri" w:cs="Calibri"/>
                <w:b/>
                <w:sz w:val="18"/>
                <w:szCs w:val="18"/>
                <w:lang w:val="es-AR"/>
              </w:rPr>
            </w:pPr>
            <w:r w:rsidRPr="004830D0">
              <w:rPr>
                <w:rFonts w:eastAsia="Calibri" w:cs="Calibri"/>
                <w:b/>
                <w:sz w:val="18"/>
                <w:szCs w:val="18"/>
                <w:lang w:val="es-AR"/>
              </w:rPr>
              <w:t>OG.CS.5.</w:t>
            </w:r>
          </w:p>
          <w:p w:rsidR="003E4102" w:rsidRPr="004830D0" w:rsidRDefault="003E4102" w:rsidP="003E4102">
            <w:pPr>
              <w:spacing w:after="0" w:line="240" w:lineRule="auto"/>
              <w:jc w:val="both"/>
              <w:rPr>
                <w:rFonts w:eastAsia="Calibri" w:cs="Calibri"/>
                <w:sz w:val="18"/>
                <w:szCs w:val="18"/>
                <w:lang w:val="es-AR"/>
              </w:rPr>
            </w:pPr>
            <w:r w:rsidRPr="004830D0">
              <w:rPr>
                <w:rFonts w:eastAsia="Calibri" w:cs="Calibri"/>
                <w:sz w:val="18"/>
                <w:szCs w:val="18"/>
                <w:lang w:val="es-AR"/>
              </w:rPr>
              <w:t>Identificar y relacionar la geografía local, regional y global, para comprender los procesos de globalización e interdependencia de las distintas realidades geopolíticas.</w:t>
            </w:r>
          </w:p>
          <w:p w:rsidR="003E4102" w:rsidRPr="004830D0" w:rsidRDefault="003E4102" w:rsidP="003E4102">
            <w:pPr>
              <w:spacing w:after="0" w:line="240" w:lineRule="auto"/>
              <w:jc w:val="both"/>
              <w:rPr>
                <w:rFonts w:eastAsia="Calibri" w:cs="Calibri"/>
                <w:b/>
                <w:sz w:val="18"/>
                <w:szCs w:val="18"/>
                <w:lang w:val="es-AR"/>
              </w:rPr>
            </w:pPr>
            <w:r w:rsidRPr="004830D0">
              <w:rPr>
                <w:rFonts w:eastAsia="Calibri" w:cs="Calibri"/>
                <w:b/>
                <w:sz w:val="18"/>
                <w:szCs w:val="18"/>
                <w:lang w:val="es-AR"/>
              </w:rPr>
              <w:t>OG.CS.6.</w:t>
            </w:r>
          </w:p>
          <w:p w:rsidR="003E4102" w:rsidRPr="004830D0" w:rsidRDefault="003E4102" w:rsidP="003E4102">
            <w:pPr>
              <w:spacing w:after="0" w:line="240" w:lineRule="auto"/>
              <w:jc w:val="both"/>
              <w:rPr>
                <w:rFonts w:eastAsia="Calibri" w:cs="Calibri"/>
                <w:sz w:val="18"/>
                <w:szCs w:val="18"/>
                <w:lang w:val="es-AR"/>
              </w:rPr>
            </w:pPr>
            <w:r w:rsidRPr="004830D0">
              <w:rPr>
                <w:rFonts w:eastAsia="Calibri" w:cs="Calibri"/>
                <w:sz w:val="18"/>
                <w:szCs w:val="18"/>
                <w:lang w:val="es-AR"/>
              </w:rPr>
              <w:t>Construir una conciencia cívica, crítica y autónoma, a través de la interiorización y práctica de los derechos humanos universales y ciudadanos, para desarrollar actitudes de solidaridad y participación en la vida comunitaria.</w:t>
            </w:r>
          </w:p>
          <w:p w:rsidR="003E4102" w:rsidRPr="004830D0" w:rsidRDefault="003E4102" w:rsidP="003E4102">
            <w:pPr>
              <w:spacing w:after="0" w:line="240" w:lineRule="auto"/>
              <w:jc w:val="both"/>
              <w:rPr>
                <w:rFonts w:eastAsia="Calibri" w:cs="Calibri"/>
                <w:sz w:val="18"/>
                <w:szCs w:val="18"/>
                <w:lang w:val="es-AR"/>
              </w:rPr>
            </w:pPr>
            <w:r w:rsidRPr="004830D0">
              <w:rPr>
                <w:rFonts w:eastAsia="Calibri" w:cs="Calibri"/>
                <w:b/>
                <w:sz w:val="18"/>
                <w:szCs w:val="18"/>
                <w:lang w:val="es-AR"/>
              </w:rPr>
              <w:t>OG.CS.7</w:t>
            </w:r>
            <w:r w:rsidRPr="004830D0">
              <w:rPr>
                <w:rFonts w:eastAsia="Calibri" w:cs="Calibri"/>
                <w:sz w:val="18"/>
                <w:szCs w:val="18"/>
                <w:lang w:val="es-AR"/>
              </w:rPr>
              <w:t>.</w:t>
            </w:r>
          </w:p>
          <w:p w:rsidR="003E4102" w:rsidRPr="004830D0" w:rsidRDefault="003E4102" w:rsidP="003E4102">
            <w:pPr>
              <w:spacing w:after="0" w:line="240" w:lineRule="auto"/>
              <w:jc w:val="both"/>
              <w:rPr>
                <w:rFonts w:eastAsia="Calibri" w:cs="Calibri"/>
                <w:sz w:val="18"/>
                <w:szCs w:val="18"/>
                <w:lang w:val="es-AR"/>
              </w:rPr>
            </w:pPr>
            <w:r w:rsidRPr="004830D0">
              <w:rPr>
                <w:rFonts w:eastAsia="Calibri" w:cs="Calibri"/>
                <w:sz w:val="18"/>
                <w:szCs w:val="18"/>
                <w:lang w:val="es-AR"/>
              </w:rPr>
              <w:t xml:space="preserve">Adoptar una actitud crítica frente a la desigualdad socioeconómica y toda forma de discriminación, y </w:t>
            </w:r>
            <w:r w:rsidRPr="004830D0">
              <w:rPr>
                <w:rFonts w:eastAsia="Calibri" w:cs="Calibri"/>
                <w:sz w:val="18"/>
                <w:szCs w:val="18"/>
                <w:lang w:val="es-AR"/>
              </w:rPr>
              <w:lastRenderedPageBreak/>
              <w:t>de respeto ante la diversidad, por medio de la contextualización histórica de los procesos sociales y su desnaturalización, para promover una sociedad plural, justa y solidaria.</w:t>
            </w:r>
          </w:p>
          <w:p w:rsidR="003E4102" w:rsidRPr="004830D0" w:rsidRDefault="003E4102" w:rsidP="003E4102">
            <w:pPr>
              <w:spacing w:after="0" w:line="240" w:lineRule="auto"/>
              <w:jc w:val="both"/>
              <w:rPr>
                <w:rFonts w:cs="Calibri"/>
                <w:b/>
                <w:sz w:val="18"/>
                <w:szCs w:val="18"/>
                <w:lang w:val="es-AR"/>
              </w:rPr>
            </w:pPr>
            <w:r w:rsidRPr="004830D0">
              <w:rPr>
                <w:rFonts w:cs="Calibri"/>
                <w:b/>
                <w:sz w:val="18"/>
                <w:szCs w:val="18"/>
                <w:lang w:val="es-AR"/>
              </w:rPr>
              <w:t>OG.CS.8.</w:t>
            </w:r>
          </w:p>
          <w:p w:rsidR="003E4102" w:rsidRPr="004830D0" w:rsidRDefault="003E4102" w:rsidP="003E4102">
            <w:pPr>
              <w:spacing w:after="0" w:line="240" w:lineRule="auto"/>
              <w:jc w:val="both"/>
              <w:rPr>
                <w:rFonts w:cs="Calibri"/>
                <w:sz w:val="18"/>
                <w:szCs w:val="18"/>
                <w:lang w:val="es-AR"/>
              </w:rPr>
            </w:pPr>
            <w:r w:rsidRPr="004830D0">
              <w:rPr>
                <w:rFonts w:cs="Calibri"/>
                <w:sz w:val="18"/>
                <w:szCs w:val="18"/>
                <w:lang w:val="es-AR"/>
              </w:rPr>
              <w:t>Aplicar los conocimientos adquiridos, a través del ejercicio de una ética solidaria y ecológica que apunte a la construcción y consolidación de una sociedad nueva basada en el respeto a la dignidad humana y de todas las formas de vida.</w:t>
            </w:r>
          </w:p>
          <w:p w:rsidR="003E4102" w:rsidRPr="004830D0" w:rsidRDefault="003E4102" w:rsidP="003E4102">
            <w:pPr>
              <w:spacing w:after="0" w:line="240" w:lineRule="auto"/>
              <w:jc w:val="both"/>
              <w:rPr>
                <w:rFonts w:cs="Calibri"/>
                <w:b/>
                <w:sz w:val="18"/>
                <w:szCs w:val="18"/>
                <w:lang w:val="es-AR"/>
              </w:rPr>
            </w:pPr>
            <w:r w:rsidRPr="004830D0">
              <w:rPr>
                <w:rFonts w:cs="Calibri"/>
                <w:b/>
                <w:sz w:val="18"/>
                <w:szCs w:val="18"/>
                <w:lang w:val="es-AR"/>
              </w:rPr>
              <w:t>OG.CS.9.</w:t>
            </w:r>
          </w:p>
          <w:p w:rsidR="003E4102" w:rsidRPr="004830D0" w:rsidRDefault="003E4102" w:rsidP="003E4102">
            <w:pPr>
              <w:spacing w:after="0" w:line="240" w:lineRule="auto"/>
              <w:jc w:val="both"/>
              <w:rPr>
                <w:rFonts w:cs="Calibri"/>
                <w:sz w:val="18"/>
                <w:szCs w:val="18"/>
                <w:lang w:val="es-AR"/>
              </w:rPr>
            </w:pPr>
            <w:r w:rsidRPr="004830D0">
              <w:rPr>
                <w:rFonts w:cs="Calibri"/>
                <w:sz w:val="18"/>
                <w:szCs w:val="18"/>
                <w:lang w:val="es-AR"/>
              </w:rPr>
              <w:t>Promover y estimular el cuidado del entorno natural y cultural, a través de su conocimiento y valoración, para garantizar una  convivencia armónica y responsable con todas las formas de vida del planeta.</w:t>
            </w:r>
          </w:p>
          <w:p w:rsidR="003E4102" w:rsidRPr="004830D0" w:rsidRDefault="003E4102" w:rsidP="003E4102">
            <w:pPr>
              <w:spacing w:after="0" w:line="240" w:lineRule="auto"/>
              <w:jc w:val="both"/>
              <w:rPr>
                <w:rFonts w:cs="Calibri"/>
                <w:b/>
                <w:sz w:val="18"/>
                <w:szCs w:val="18"/>
                <w:lang w:val="es-AR"/>
              </w:rPr>
            </w:pPr>
            <w:r w:rsidRPr="004830D0">
              <w:rPr>
                <w:rFonts w:cs="Calibri"/>
                <w:b/>
                <w:sz w:val="18"/>
                <w:szCs w:val="18"/>
                <w:lang w:val="es-AR"/>
              </w:rPr>
              <w:t>OG.CS.10.</w:t>
            </w:r>
          </w:p>
          <w:p w:rsidR="003E4102" w:rsidRPr="004830D0" w:rsidRDefault="003E4102" w:rsidP="003E4102">
            <w:pPr>
              <w:spacing w:after="0" w:line="240" w:lineRule="auto"/>
              <w:jc w:val="both"/>
              <w:rPr>
                <w:rFonts w:cs="Calibri"/>
                <w:sz w:val="18"/>
                <w:szCs w:val="18"/>
                <w:lang w:val="es-AR"/>
              </w:rPr>
            </w:pPr>
            <w:r w:rsidRPr="004830D0">
              <w:rPr>
                <w:rFonts w:cs="Calibri"/>
                <w:sz w:val="18"/>
                <w:szCs w:val="18"/>
                <w:lang w:val="es-AR"/>
              </w:rPr>
              <w:t>Usar y contrastar diversas fuentes, metodologías cualitativas y  cuantitativas y herramientas cartográficas, utilizando medios  de comunicación y TIC, en la codificación e interpretación crítica de discursos e imágenes, para desarrollar un criterio propio acerca de la realidad local, regional y global, y reducir la brecha digital.</w:t>
            </w:r>
          </w:p>
          <w:p w:rsidR="003E4102" w:rsidRPr="004830D0" w:rsidRDefault="003E4102" w:rsidP="003E4102">
            <w:pPr>
              <w:spacing w:after="0" w:line="240" w:lineRule="auto"/>
              <w:jc w:val="both"/>
              <w:rPr>
                <w:rFonts w:cs="Calibri"/>
                <w:lang w:val="es-AR"/>
              </w:rPr>
            </w:pPr>
          </w:p>
        </w:tc>
        <w:tc>
          <w:tcPr>
            <w:tcW w:w="2562" w:type="pct"/>
            <w:gridSpan w:val="11"/>
            <w:shd w:val="clear" w:color="auto" w:fill="auto"/>
          </w:tcPr>
          <w:p w:rsidR="003E4102" w:rsidRPr="004830D0" w:rsidRDefault="003E4102" w:rsidP="003E4102">
            <w:pPr>
              <w:spacing w:after="0" w:line="240" w:lineRule="auto"/>
              <w:jc w:val="both"/>
              <w:rPr>
                <w:rFonts w:eastAsia="Calibri" w:cs="Calibri"/>
                <w:sz w:val="18"/>
                <w:szCs w:val="18"/>
                <w:lang w:val="es-AR"/>
              </w:rPr>
            </w:pPr>
          </w:p>
          <w:p w:rsidR="003E4102" w:rsidRPr="004830D0" w:rsidRDefault="003E4102" w:rsidP="003E4102">
            <w:pPr>
              <w:tabs>
                <w:tab w:val="left" w:pos="924"/>
              </w:tabs>
              <w:autoSpaceDE w:val="0"/>
              <w:autoSpaceDN w:val="0"/>
              <w:adjustRightInd w:val="0"/>
              <w:spacing w:after="0"/>
              <w:jc w:val="both"/>
              <w:rPr>
                <w:rFonts w:cs="Calibri"/>
                <w:b/>
                <w:bCs/>
                <w:sz w:val="18"/>
                <w:szCs w:val="18"/>
                <w:lang w:val="es-ES"/>
              </w:rPr>
            </w:pPr>
            <w:r w:rsidRPr="004830D0">
              <w:rPr>
                <w:rFonts w:cs="Calibri"/>
                <w:b/>
                <w:bCs/>
                <w:sz w:val="18"/>
                <w:szCs w:val="18"/>
                <w:lang w:val="es-ES"/>
              </w:rPr>
              <w:t>O.CS.2.1.</w:t>
            </w:r>
          </w:p>
          <w:p w:rsidR="003E4102" w:rsidRPr="004830D0" w:rsidRDefault="003E4102" w:rsidP="003E4102">
            <w:pPr>
              <w:tabs>
                <w:tab w:val="left" w:pos="924"/>
              </w:tabs>
              <w:autoSpaceDE w:val="0"/>
              <w:autoSpaceDN w:val="0"/>
              <w:adjustRightInd w:val="0"/>
              <w:spacing w:after="0"/>
              <w:jc w:val="both"/>
              <w:rPr>
                <w:rFonts w:cs="Calibri"/>
                <w:bCs/>
                <w:sz w:val="18"/>
                <w:szCs w:val="18"/>
                <w:lang w:val="es-ES"/>
              </w:rPr>
            </w:pPr>
            <w:r w:rsidRPr="004830D0">
              <w:rPr>
                <w:rFonts w:cs="Calibri"/>
                <w:bCs/>
                <w:sz w:val="18"/>
                <w:szCs w:val="18"/>
                <w:lang w:val="es-ES"/>
              </w:rPr>
              <w:t>Descubrir y apreciar el entorno natural, cultural y social, identificando los símbolos asociados a la  riqueza del patrimonio, como medio para construir el sentido de la identidad y unidad nacional.</w:t>
            </w:r>
          </w:p>
          <w:p w:rsidR="003E4102" w:rsidRPr="004830D0" w:rsidRDefault="003E4102" w:rsidP="003E4102">
            <w:pPr>
              <w:tabs>
                <w:tab w:val="left" w:pos="924"/>
              </w:tabs>
              <w:autoSpaceDE w:val="0"/>
              <w:autoSpaceDN w:val="0"/>
              <w:adjustRightInd w:val="0"/>
              <w:spacing w:after="0"/>
              <w:jc w:val="both"/>
              <w:rPr>
                <w:rFonts w:cs="Calibri"/>
                <w:b/>
                <w:bCs/>
                <w:sz w:val="18"/>
                <w:szCs w:val="18"/>
                <w:lang w:val="es-ES"/>
              </w:rPr>
            </w:pPr>
            <w:r w:rsidRPr="004830D0">
              <w:rPr>
                <w:rFonts w:cs="Calibri"/>
                <w:b/>
                <w:bCs/>
                <w:sz w:val="18"/>
                <w:szCs w:val="18"/>
                <w:lang w:val="es-ES"/>
              </w:rPr>
              <w:t>O.CS.2.2.</w:t>
            </w:r>
          </w:p>
          <w:p w:rsidR="003E4102" w:rsidRPr="004830D0" w:rsidRDefault="003E4102" w:rsidP="003E4102">
            <w:pPr>
              <w:tabs>
                <w:tab w:val="left" w:pos="924"/>
              </w:tabs>
              <w:autoSpaceDE w:val="0"/>
              <w:autoSpaceDN w:val="0"/>
              <w:adjustRightInd w:val="0"/>
              <w:spacing w:after="0"/>
              <w:jc w:val="both"/>
              <w:rPr>
                <w:rFonts w:cs="Calibri"/>
                <w:bCs/>
                <w:sz w:val="18"/>
                <w:szCs w:val="18"/>
                <w:lang w:val="es-ES"/>
              </w:rPr>
            </w:pPr>
            <w:r w:rsidRPr="004830D0">
              <w:rPr>
                <w:rFonts w:cs="Calibri"/>
                <w:bCs/>
                <w:sz w:val="18"/>
                <w:szCs w:val="18"/>
                <w:lang w:val="es-ES"/>
              </w:rPr>
              <w:t>Distinguir en la vida cotidiana los cambios y transformaciones de  acontecimientos del entorno, relacionándolos con períodos cortos, para ampliar la concepción del tiempo.</w:t>
            </w:r>
          </w:p>
          <w:p w:rsidR="003E4102" w:rsidRPr="004830D0" w:rsidRDefault="003E4102" w:rsidP="003E4102">
            <w:pPr>
              <w:tabs>
                <w:tab w:val="left" w:pos="924"/>
              </w:tabs>
              <w:autoSpaceDE w:val="0"/>
              <w:autoSpaceDN w:val="0"/>
              <w:adjustRightInd w:val="0"/>
              <w:spacing w:after="0"/>
              <w:jc w:val="both"/>
              <w:rPr>
                <w:rFonts w:cs="Calibri"/>
                <w:b/>
                <w:bCs/>
                <w:sz w:val="18"/>
                <w:szCs w:val="18"/>
                <w:lang w:val="es-ES"/>
              </w:rPr>
            </w:pPr>
            <w:r w:rsidRPr="004830D0">
              <w:rPr>
                <w:rFonts w:cs="Calibri"/>
                <w:b/>
                <w:bCs/>
                <w:sz w:val="18"/>
                <w:szCs w:val="18"/>
                <w:lang w:val="es-ES"/>
              </w:rPr>
              <w:t>O.CS.2.3.</w:t>
            </w:r>
          </w:p>
          <w:p w:rsidR="003E4102" w:rsidRPr="004830D0" w:rsidRDefault="003E4102" w:rsidP="003E4102">
            <w:pPr>
              <w:tabs>
                <w:tab w:val="left" w:pos="924"/>
              </w:tabs>
              <w:autoSpaceDE w:val="0"/>
              <w:autoSpaceDN w:val="0"/>
              <w:adjustRightInd w:val="0"/>
              <w:spacing w:after="0"/>
              <w:jc w:val="both"/>
              <w:rPr>
                <w:rFonts w:cs="Calibri"/>
                <w:bCs/>
                <w:sz w:val="18"/>
                <w:szCs w:val="18"/>
                <w:lang w:val="es-ES"/>
              </w:rPr>
            </w:pPr>
            <w:r w:rsidRPr="004830D0">
              <w:rPr>
                <w:rFonts w:cs="Calibri"/>
                <w:bCs/>
                <w:sz w:val="18"/>
                <w:szCs w:val="18"/>
                <w:lang w:val="es-ES"/>
              </w:rPr>
              <w:t>Identificar  las características de la provincia para fortalecer su identidad local y desenvolverse en el entorno natural y social; considerando posibles riesgos naturales y medidas de seguridad, prevención y control.</w:t>
            </w:r>
          </w:p>
          <w:p w:rsidR="003E4102" w:rsidRPr="004830D0" w:rsidRDefault="003E4102" w:rsidP="003E4102">
            <w:pPr>
              <w:tabs>
                <w:tab w:val="left" w:pos="924"/>
              </w:tabs>
              <w:autoSpaceDE w:val="0"/>
              <w:autoSpaceDN w:val="0"/>
              <w:adjustRightInd w:val="0"/>
              <w:spacing w:after="0"/>
              <w:jc w:val="both"/>
              <w:rPr>
                <w:rFonts w:cs="Calibri"/>
                <w:b/>
                <w:bCs/>
                <w:sz w:val="18"/>
                <w:szCs w:val="18"/>
                <w:lang w:val="es-ES"/>
              </w:rPr>
            </w:pPr>
            <w:r w:rsidRPr="004830D0">
              <w:rPr>
                <w:rFonts w:cs="Calibri"/>
                <w:b/>
                <w:bCs/>
                <w:sz w:val="18"/>
                <w:szCs w:val="18"/>
                <w:lang w:val="es-ES"/>
              </w:rPr>
              <w:t>O.CS.2.4.</w:t>
            </w:r>
          </w:p>
          <w:p w:rsidR="003E4102" w:rsidRPr="004830D0" w:rsidRDefault="003E4102" w:rsidP="003E4102">
            <w:pPr>
              <w:tabs>
                <w:tab w:val="left" w:pos="924"/>
              </w:tabs>
              <w:autoSpaceDE w:val="0"/>
              <w:autoSpaceDN w:val="0"/>
              <w:adjustRightInd w:val="0"/>
              <w:spacing w:after="0"/>
              <w:jc w:val="both"/>
              <w:rPr>
                <w:rFonts w:cs="Calibri"/>
                <w:bCs/>
                <w:sz w:val="18"/>
                <w:szCs w:val="18"/>
                <w:lang w:val="es-ES"/>
              </w:rPr>
            </w:pPr>
            <w:r w:rsidRPr="004830D0">
              <w:rPr>
                <w:rFonts w:cs="Calibri"/>
                <w:bCs/>
                <w:sz w:val="18"/>
                <w:szCs w:val="18"/>
                <w:lang w:val="es-ES"/>
              </w:rPr>
              <w:t>Reconocer al Ecuador como parte integrante de América y el mundo, a través del estudio de las características  que lo vinculan a la región y al planeta.</w:t>
            </w:r>
          </w:p>
          <w:p w:rsidR="003E4102" w:rsidRPr="004830D0" w:rsidRDefault="003E4102" w:rsidP="003E4102">
            <w:pPr>
              <w:tabs>
                <w:tab w:val="left" w:pos="924"/>
              </w:tabs>
              <w:autoSpaceDE w:val="0"/>
              <w:autoSpaceDN w:val="0"/>
              <w:adjustRightInd w:val="0"/>
              <w:spacing w:after="0"/>
              <w:jc w:val="both"/>
              <w:rPr>
                <w:rFonts w:cs="Calibri"/>
                <w:b/>
                <w:bCs/>
                <w:sz w:val="18"/>
                <w:szCs w:val="18"/>
                <w:lang w:val="es-ES"/>
              </w:rPr>
            </w:pPr>
            <w:r w:rsidRPr="004830D0">
              <w:rPr>
                <w:rFonts w:cs="Calibri"/>
                <w:b/>
                <w:bCs/>
                <w:sz w:val="18"/>
                <w:szCs w:val="18"/>
                <w:lang w:val="es-ES"/>
              </w:rPr>
              <w:t>O.CS.2.5.</w:t>
            </w:r>
          </w:p>
          <w:p w:rsidR="003E4102" w:rsidRPr="004830D0" w:rsidRDefault="003E4102" w:rsidP="003E4102">
            <w:pPr>
              <w:tabs>
                <w:tab w:val="left" w:pos="924"/>
              </w:tabs>
              <w:autoSpaceDE w:val="0"/>
              <w:autoSpaceDN w:val="0"/>
              <w:adjustRightInd w:val="0"/>
              <w:spacing w:after="0"/>
              <w:jc w:val="both"/>
              <w:rPr>
                <w:rFonts w:cs="Calibri"/>
                <w:bCs/>
                <w:sz w:val="18"/>
                <w:szCs w:val="18"/>
                <w:lang w:val="es-ES"/>
              </w:rPr>
            </w:pPr>
            <w:r w:rsidRPr="004830D0">
              <w:rPr>
                <w:rFonts w:cs="Calibri"/>
                <w:bCs/>
                <w:sz w:val="18"/>
                <w:szCs w:val="18"/>
                <w:lang w:val="es-ES"/>
              </w:rPr>
              <w:t>Analizar las características de las diferentes formas de organización social, especialmente de la familia en los escenarios locales más cercanos: el barrio, la escuela y la comunidad.</w:t>
            </w:r>
          </w:p>
          <w:p w:rsidR="003E4102" w:rsidRPr="004830D0" w:rsidRDefault="003E4102" w:rsidP="003E4102">
            <w:pPr>
              <w:tabs>
                <w:tab w:val="left" w:pos="924"/>
              </w:tabs>
              <w:autoSpaceDE w:val="0"/>
              <w:autoSpaceDN w:val="0"/>
              <w:adjustRightInd w:val="0"/>
              <w:spacing w:after="0"/>
              <w:jc w:val="both"/>
              <w:rPr>
                <w:rFonts w:cs="Calibri"/>
                <w:b/>
                <w:bCs/>
                <w:sz w:val="18"/>
                <w:szCs w:val="18"/>
                <w:lang w:val="es-ES"/>
              </w:rPr>
            </w:pPr>
            <w:r w:rsidRPr="004830D0">
              <w:rPr>
                <w:rFonts w:cs="Calibri"/>
                <w:b/>
                <w:bCs/>
                <w:sz w:val="18"/>
                <w:szCs w:val="18"/>
                <w:lang w:val="es-ES"/>
              </w:rPr>
              <w:t>O.CS.2.6.</w:t>
            </w:r>
          </w:p>
          <w:p w:rsidR="003E4102" w:rsidRPr="004830D0" w:rsidRDefault="003E4102" w:rsidP="003E4102">
            <w:pPr>
              <w:tabs>
                <w:tab w:val="left" w:pos="924"/>
              </w:tabs>
              <w:autoSpaceDE w:val="0"/>
              <w:autoSpaceDN w:val="0"/>
              <w:adjustRightInd w:val="0"/>
              <w:spacing w:after="0"/>
              <w:jc w:val="both"/>
              <w:rPr>
                <w:rFonts w:cs="Calibri"/>
                <w:bCs/>
                <w:sz w:val="18"/>
                <w:szCs w:val="18"/>
                <w:lang w:val="es-ES"/>
              </w:rPr>
            </w:pPr>
            <w:r w:rsidRPr="004830D0">
              <w:rPr>
                <w:rFonts w:cs="Calibri"/>
                <w:bCs/>
                <w:sz w:val="18"/>
                <w:szCs w:val="18"/>
                <w:lang w:val="es-ES"/>
              </w:rPr>
              <w:t>Explicar las formas de convivencia dentro de la comunidad, con base en el cumplimiento de responsabilidades, acuerdos y compromisos, con el fin de propender al cuidado de la naturaleza.</w:t>
            </w:r>
          </w:p>
          <w:p w:rsidR="003E4102" w:rsidRPr="004830D0" w:rsidRDefault="003E4102" w:rsidP="003E4102">
            <w:pPr>
              <w:tabs>
                <w:tab w:val="left" w:pos="924"/>
              </w:tabs>
              <w:autoSpaceDE w:val="0"/>
              <w:autoSpaceDN w:val="0"/>
              <w:adjustRightInd w:val="0"/>
              <w:spacing w:after="0"/>
              <w:jc w:val="both"/>
              <w:rPr>
                <w:rFonts w:cs="Calibri"/>
                <w:b/>
                <w:bCs/>
                <w:sz w:val="18"/>
                <w:szCs w:val="18"/>
                <w:lang w:val="es-ES"/>
              </w:rPr>
            </w:pPr>
            <w:r w:rsidRPr="004830D0">
              <w:rPr>
                <w:rFonts w:cs="Calibri"/>
                <w:b/>
                <w:bCs/>
                <w:sz w:val="18"/>
                <w:szCs w:val="18"/>
                <w:lang w:val="es-ES"/>
              </w:rPr>
              <w:t>O.CS.2.7.</w:t>
            </w:r>
          </w:p>
          <w:p w:rsidR="003E4102" w:rsidRPr="004830D0" w:rsidRDefault="003E4102" w:rsidP="003E4102">
            <w:pPr>
              <w:spacing w:after="0" w:line="240" w:lineRule="auto"/>
              <w:jc w:val="both"/>
              <w:rPr>
                <w:rFonts w:cs="Calibri"/>
                <w:i/>
                <w:lang w:val="es-AR"/>
              </w:rPr>
            </w:pPr>
            <w:r w:rsidRPr="004830D0">
              <w:rPr>
                <w:rFonts w:cs="Calibri"/>
                <w:bCs/>
                <w:sz w:val="18"/>
                <w:szCs w:val="18"/>
                <w:lang w:val="es-ES"/>
              </w:rPr>
              <w:t>Reconocer la utilidad de los medios de comunicación y las TIC como fuentes de información.</w:t>
            </w:r>
          </w:p>
        </w:tc>
      </w:tr>
      <w:tr w:rsidR="003E4102" w:rsidRPr="004830D0" w:rsidTr="003E4102">
        <w:trPr>
          <w:trHeight w:val="231"/>
        </w:trPr>
        <w:tc>
          <w:tcPr>
            <w:tcW w:w="2438" w:type="pct"/>
            <w:gridSpan w:val="9"/>
            <w:shd w:val="clear" w:color="auto" w:fill="auto"/>
          </w:tcPr>
          <w:p w:rsidR="003E4102" w:rsidRPr="004830D0" w:rsidRDefault="003E4102" w:rsidP="003E4102">
            <w:pPr>
              <w:autoSpaceDE w:val="0"/>
              <w:autoSpaceDN w:val="0"/>
              <w:adjustRightInd w:val="0"/>
              <w:rPr>
                <w:rFonts w:cs="Calibri"/>
                <w:b/>
                <w:bCs/>
                <w:lang w:val="es-ES"/>
              </w:rPr>
            </w:pPr>
            <w:r w:rsidRPr="004830D0">
              <w:rPr>
                <w:rFonts w:cs="Calibri"/>
                <w:b/>
                <w:bCs/>
                <w:lang w:val="es-ES"/>
              </w:rPr>
              <w:lastRenderedPageBreak/>
              <w:t xml:space="preserve">4. EJES TRANSVERSALES: </w:t>
            </w:r>
          </w:p>
          <w:p w:rsidR="003E4102" w:rsidRPr="004830D0" w:rsidRDefault="003E4102" w:rsidP="003E4102">
            <w:pPr>
              <w:autoSpaceDE w:val="0"/>
              <w:autoSpaceDN w:val="0"/>
              <w:adjustRightInd w:val="0"/>
              <w:rPr>
                <w:rFonts w:cs="Calibri"/>
                <w:b/>
                <w:bCs/>
                <w:lang w:val="es-ES"/>
              </w:rPr>
            </w:pPr>
          </w:p>
          <w:p w:rsidR="003E4102" w:rsidRPr="004830D0" w:rsidRDefault="003E4102" w:rsidP="003E4102">
            <w:pPr>
              <w:autoSpaceDE w:val="0"/>
              <w:autoSpaceDN w:val="0"/>
              <w:adjustRightInd w:val="0"/>
              <w:rPr>
                <w:rFonts w:cs="Calibri"/>
                <w:b/>
                <w:bCs/>
                <w:lang w:val="es-ES"/>
              </w:rPr>
            </w:pPr>
          </w:p>
          <w:p w:rsidR="003E4102" w:rsidRPr="004830D0" w:rsidRDefault="003E4102" w:rsidP="003E4102">
            <w:pPr>
              <w:autoSpaceDE w:val="0"/>
              <w:autoSpaceDN w:val="0"/>
              <w:adjustRightInd w:val="0"/>
              <w:rPr>
                <w:rFonts w:cs="Calibri"/>
                <w:b/>
                <w:bCs/>
                <w:lang w:val="es-ES"/>
              </w:rPr>
            </w:pPr>
          </w:p>
        </w:tc>
        <w:tc>
          <w:tcPr>
            <w:tcW w:w="2562" w:type="pct"/>
            <w:gridSpan w:val="11"/>
            <w:shd w:val="clear" w:color="auto" w:fill="auto"/>
          </w:tcPr>
          <w:p w:rsidR="003E4102" w:rsidRPr="004830D0" w:rsidRDefault="003E4102" w:rsidP="003E4102">
            <w:pPr>
              <w:tabs>
                <w:tab w:val="left" w:pos="924"/>
              </w:tabs>
              <w:autoSpaceDE w:val="0"/>
              <w:autoSpaceDN w:val="0"/>
              <w:adjustRightInd w:val="0"/>
              <w:spacing w:after="0" w:line="240" w:lineRule="auto"/>
              <w:jc w:val="both"/>
              <w:rPr>
                <w:rFonts w:cs="Calibri"/>
                <w:b/>
                <w:sz w:val="18"/>
                <w:szCs w:val="18"/>
                <w:lang w:val="es-ES"/>
              </w:rPr>
            </w:pPr>
            <w:r w:rsidRPr="004830D0">
              <w:rPr>
                <w:rFonts w:cs="Calibri"/>
                <w:b/>
                <w:sz w:val="18"/>
                <w:szCs w:val="18"/>
                <w:lang w:val="es-ES"/>
              </w:rPr>
              <w:t>Valores Lasallistas:</w:t>
            </w:r>
          </w:p>
          <w:p w:rsidR="003E4102" w:rsidRPr="004830D0" w:rsidRDefault="003E4102" w:rsidP="003E4102">
            <w:pPr>
              <w:tabs>
                <w:tab w:val="left" w:pos="924"/>
              </w:tabs>
              <w:autoSpaceDE w:val="0"/>
              <w:autoSpaceDN w:val="0"/>
              <w:adjustRightInd w:val="0"/>
              <w:spacing w:after="0" w:line="240" w:lineRule="auto"/>
              <w:jc w:val="both"/>
              <w:rPr>
                <w:rFonts w:cs="Calibri"/>
                <w:sz w:val="18"/>
                <w:szCs w:val="18"/>
                <w:lang w:val="es-ES"/>
              </w:rPr>
            </w:pPr>
            <w:r w:rsidRPr="004830D0">
              <w:rPr>
                <w:rFonts w:cs="Calibri"/>
                <w:sz w:val="18"/>
                <w:szCs w:val="18"/>
                <w:lang w:val="es-ES"/>
              </w:rPr>
              <w:t xml:space="preserve"> </w:t>
            </w:r>
            <w:r w:rsidRPr="004830D0">
              <w:rPr>
                <w:rFonts w:cs="Calibri"/>
                <w:b/>
                <w:sz w:val="18"/>
                <w:szCs w:val="18"/>
                <w:lang w:val="es-ES"/>
              </w:rPr>
              <w:t>Fe</w:t>
            </w:r>
            <w:r w:rsidRPr="004830D0">
              <w:rPr>
                <w:rFonts w:cs="Calibri"/>
                <w:sz w:val="18"/>
                <w:szCs w:val="18"/>
                <w:lang w:val="es-ES"/>
              </w:rPr>
              <w:t>.- Ilumina toda la existencia del lasallista y su vocación de cristiano , orientando  su vida a partir de los valores evangélicos.</w:t>
            </w:r>
          </w:p>
          <w:p w:rsidR="003E4102" w:rsidRPr="004830D0" w:rsidRDefault="003E4102" w:rsidP="003E4102">
            <w:pPr>
              <w:tabs>
                <w:tab w:val="left" w:pos="924"/>
              </w:tabs>
              <w:autoSpaceDE w:val="0"/>
              <w:autoSpaceDN w:val="0"/>
              <w:adjustRightInd w:val="0"/>
              <w:spacing w:after="0" w:line="240" w:lineRule="auto"/>
              <w:jc w:val="both"/>
              <w:rPr>
                <w:rFonts w:cs="Calibri"/>
                <w:sz w:val="18"/>
                <w:szCs w:val="18"/>
                <w:lang w:val="es-ES"/>
              </w:rPr>
            </w:pPr>
            <w:r w:rsidRPr="004830D0">
              <w:rPr>
                <w:rFonts w:cs="Calibri"/>
                <w:b/>
                <w:sz w:val="18"/>
                <w:szCs w:val="18"/>
                <w:lang w:val="es-ES"/>
              </w:rPr>
              <w:t>Servicio.-</w:t>
            </w:r>
            <w:r w:rsidRPr="004830D0">
              <w:rPr>
                <w:rFonts w:cs="Calibri"/>
                <w:sz w:val="18"/>
                <w:szCs w:val="18"/>
                <w:lang w:val="es-ES"/>
              </w:rPr>
              <w:t xml:space="preserve"> El lasallista se entrega generosamente a los demás en espíritu de colaboración y busca la promoción del hombre en el ejercicio de la educación.</w:t>
            </w:r>
          </w:p>
          <w:p w:rsidR="003E4102" w:rsidRPr="004830D0" w:rsidRDefault="003E4102" w:rsidP="003E4102">
            <w:pPr>
              <w:tabs>
                <w:tab w:val="left" w:pos="924"/>
              </w:tabs>
              <w:autoSpaceDE w:val="0"/>
              <w:autoSpaceDN w:val="0"/>
              <w:adjustRightInd w:val="0"/>
              <w:spacing w:after="0" w:line="240" w:lineRule="auto"/>
              <w:jc w:val="both"/>
              <w:rPr>
                <w:rFonts w:cs="Calibri"/>
                <w:sz w:val="18"/>
                <w:szCs w:val="18"/>
                <w:lang w:val="es-ES"/>
              </w:rPr>
            </w:pPr>
            <w:r w:rsidRPr="004830D0">
              <w:rPr>
                <w:rFonts w:cs="Calibri"/>
                <w:b/>
                <w:sz w:val="18"/>
                <w:szCs w:val="18"/>
                <w:lang w:val="es-ES"/>
              </w:rPr>
              <w:t xml:space="preserve">Compromiso.- </w:t>
            </w:r>
            <w:r w:rsidRPr="004830D0">
              <w:rPr>
                <w:rFonts w:cs="Calibri"/>
                <w:sz w:val="18"/>
                <w:szCs w:val="18"/>
                <w:lang w:val="es-ES"/>
              </w:rPr>
              <w:t>Lleva al lasallista a compartir con los demás , su vida, su tiempo y sus talentos.</w:t>
            </w:r>
          </w:p>
          <w:p w:rsidR="003E4102" w:rsidRPr="004830D0" w:rsidRDefault="003E4102" w:rsidP="003E4102">
            <w:pPr>
              <w:tabs>
                <w:tab w:val="left" w:pos="924"/>
              </w:tabs>
              <w:autoSpaceDE w:val="0"/>
              <w:autoSpaceDN w:val="0"/>
              <w:adjustRightInd w:val="0"/>
              <w:spacing w:after="0" w:line="240" w:lineRule="auto"/>
              <w:jc w:val="both"/>
              <w:rPr>
                <w:rFonts w:cs="Calibri"/>
                <w:sz w:val="18"/>
                <w:szCs w:val="18"/>
                <w:lang w:val="es-ES"/>
              </w:rPr>
            </w:pPr>
            <w:r w:rsidRPr="004830D0">
              <w:rPr>
                <w:rFonts w:cs="Calibri"/>
                <w:b/>
                <w:sz w:val="18"/>
                <w:szCs w:val="18"/>
                <w:lang w:val="es-ES"/>
              </w:rPr>
              <w:t xml:space="preserve">Fraternidad.- </w:t>
            </w:r>
            <w:r w:rsidRPr="004830D0">
              <w:rPr>
                <w:rFonts w:cs="Calibri"/>
                <w:sz w:val="18"/>
                <w:szCs w:val="18"/>
                <w:lang w:val="es-ES"/>
              </w:rPr>
              <w:t>Es la actitud del lasallista para relacionarse con sus hermanos  realizando un proyecto de vida cristiana.</w:t>
            </w:r>
          </w:p>
          <w:p w:rsidR="003E4102" w:rsidRPr="004830D0" w:rsidRDefault="003E4102" w:rsidP="003E4102">
            <w:pPr>
              <w:tabs>
                <w:tab w:val="left" w:pos="924"/>
              </w:tabs>
              <w:autoSpaceDE w:val="0"/>
              <w:autoSpaceDN w:val="0"/>
              <w:adjustRightInd w:val="0"/>
              <w:jc w:val="both"/>
              <w:rPr>
                <w:rFonts w:cs="Calibri"/>
                <w:lang w:val="es-ES"/>
              </w:rPr>
            </w:pPr>
            <w:r w:rsidRPr="004830D0">
              <w:rPr>
                <w:rFonts w:cs="Calibri"/>
                <w:b/>
                <w:sz w:val="18"/>
                <w:szCs w:val="18"/>
                <w:lang w:val="es-ES"/>
              </w:rPr>
              <w:t xml:space="preserve">Justicia.- </w:t>
            </w:r>
            <w:r w:rsidRPr="004830D0">
              <w:rPr>
                <w:rFonts w:cs="Calibri"/>
                <w:sz w:val="18"/>
                <w:szCs w:val="18"/>
                <w:lang w:val="es-ES"/>
              </w:rPr>
              <w:t>Lo ayuda a sensibilizarse y  percibir  situaciones de injusticia que afectan al ser humano.</w:t>
            </w:r>
          </w:p>
        </w:tc>
      </w:tr>
      <w:tr w:rsidR="003E4102" w:rsidRPr="004830D0" w:rsidTr="003E4102">
        <w:trPr>
          <w:trHeight w:val="257"/>
        </w:trPr>
        <w:tc>
          <w:tcPr>
            <w:tcW w:w="5000" w:type="pct"/>
            <w:gridSpan w:val="20"/>
            <w:shd w:val="clear" w:color="auto" w:fill="auto"/>
          </w:tcPr>
          <w:p w:rsidR="003E4102" w:rsidRPr="004830D0" w:rsidRDefault="003E4102" w:rsidP="009751B6">
            <w:pPr>
              <w:numPr>
                <w:ilvl w:val="0"/>
                <w:numId w:val="1"/>
              </w:numPr>
              <w:suppressAutoHyphens/>
              <w:autoSpaceDE w:val="0"/>
              <w:autoSpaceDN w:val="0"/>
              <w:adjustRightInd w:val="0"/>
              <w:spacing w:after="0" w:line="240" w:lineRule="auto"/>
              <w:ind w:left="284" w:hanging="284"/>
              <w:rPr>
                <w:rFonts w:cs="Calibri"/>
                <w:lang w:val="es-ES"/>
              </w:rPr>
            </w:pPr>
            <w:r w:rsidRPr="004830D0">
              <w:rPr>
                <w:rFonts w:cs="Calibri"/>
                <w:bCs/>
                <w:lang w:val="es-ES"/>
              </w:rPr>
              <w:t xml:space="preserve"> </w:t>
            </w:r>
            <w:r w:rsidRPr="004830D0">
              <w:rPr>
                <w:rFonts w:cs="Calibri"/>
                <w:b/>
                <w:bCs/>
                <w:lang w:val="es-ES"/>
              </w:rPr>
              <w:t>DESARROLLO DE UNIDADES DE PLANIFICACIÓN*</w:t>
            </w:r>
          </w:p>
        </w:tc>
      </w:tr>
      <w:tr w:rsidR="003E4102" w:rsidRPr="004830D0" w:rsidTr="003E4102">
        <w:trPr>
          <w:trHeight w:val="631"/>
        </w:trPr>
        <w:tc>
          <w:tcPr>
            <w:tcW w:w="155" w:type="pct"/>
            <w:shd w:val="clear" w:color="auto" w:fill="auto"/>
            <w:hideMark/>
          </w:tcPr>
          <w:p w:rsidR="003E4102" w:rsidRPr="004830D0" w:rsidRDefault="003E4102" w:rsidP="003E4102">
            <w:pPr>
              <w:tabs>
                <w:tab w:val="left" w:pos="924"/>
              </w:tabs>
              <w:autoSpaceDE w:val="0"/>
              <w:autoSpaceDN w:val="0"/>
              <w:adjustRightInd w:val="0"/>
              <w:jc w:val="both"/>
              <w:rPr>
                <w:rFonts w:cs="Calibri"/>
                <w:bCs/>
                <w:lang w:val="es-ES"/>
              </w:rPr>
            </w:pPr>
            <w:r w:rsidRPr="004830D0">
              <w:rPr>
                <w:rFonts w:cs="Calibri"/>
                <w:bCs/>
                <w:lang w:val="es-ES"/>
              </w:rPr>
              <w:t>N.º</w:t>
            </w:r>
          </w:p>
        </w:tc>
        <w:tc>
          <w:tcPr>
            <w:tcW w:w="559" w:type="pct"/>
            <w:gridSpan w:val="2"/>
            <w:shd w:val="clear" w:color="auto" w:fill="auto"/>
          </w:tcPr>
          <w:p w:rsidR="003E4102" w:rsidRPr="004830D0" w:rsidRDefault="003E4102" w:rsidP="003E4102">
            <w:pPr>
              <w:tabs>
                <w:tab w:val="left" w:pos="924"/>
              </w:tabs>
              <w:autoSpaceDE w:val="0"/>
              <w:autoSpaceDN w:val="0"/>
              <w:adjustRightInd w:val="0"/>
              <w:rPr>
                <w:rFonts w:cs="Calibri"/>
                <w:bCs/>
                <w:sz w:val="18"/>
                <w:szCs w:val="18"/>
                <w:lang w:val="es-ES"/>
              </w:rPr>
            </w:pPr>
            <w:r w:rsidRPr="004830D0">
              <w:rPr>
                <w:rFonts w:cs="Calibri"/>
                <w:bCs/>
                <w:sz w:val="18"/>
                <w:szCs w:val="18"/>
                <w:lang w:val="es-ES"/>
              </w:rPr>
              <w:t>Título de la unidad de planificación</w:t>
            </w:r>
          </w:p>
        </w:tc>
        <w:tc>
          <w:tcPr>
            <w:tcW w:w="680" w:type="pct"/>
            <w:gridSpan w:val="3"/>
            <w:shd w:val="clear" w:color="auto" w:fill="auto"/>
          </w:tcPr>
          <w:p w:rsidR="003E4102" w:rsidRPr="004830D0" w:rsidRDefault="003E4102" w:rsidP="003E4102">
            <w:pPr>
              <w:tabs>
                <w:tab w:val="left" w:pos="924"/>
              </w:tabs>
              <w:autoSpaceDE w:val="0"/>
              <w:autoSpaceDN w:val="0"/>
              <w:adjustRightInd w:val="0"/>
              <w:rPr>
                <w:rFonts w:cs="Calibri"/>
                <w:bCs/>
                <w:sz w:val="18"/>
                <w:szCs w:val="18"/>
                <w:lang w:val="es-ES"/>
              </w:rPr>
            </w:pPr>
            <w:r w:rsidRPr="004830D0">
              <w:rPr>
                <w:rFonts w:cs="Calibri"/>
                <w:bCs/>
                <w:sz w:val="18"/>
                <w:szCs w:val="18"/>
                <w:lang w:val="es-ES"/>
              </w:rPr>
              <w:t>Objetivos específicos de la unidad de planificación</w:t>
            </w:r>
          </w:p>
        </w:tc>
        <w:tc>
          <w:tcPr>
            <w:tcW w:w="1044" w:type="pct"/>
            <w:gridSpan w:val="3"/>
            <w:tcBorders>
              <w:bottom w:val="single" w:sz="4" w:space="0" w:color="auto"/>
            </w:tcBorders>
            <w:shd w:val="clear" w:color="auto" w:fill="auto"/>
          </w:tcPr>
          <w:p w:rsidR="003E4102" w:rsidRPr="004830D0" w:rsidRDefault="003E4102" w:rsidP="003E4102">
            <w:pPr>
              <w:tabs>
                <w:tab w:val="left" w:pos="924"/>
              </w:tabs>
              <w:autoSpaceDE w:val="0"/>
              <w:autoSpaceDN w:val="0"/>
              <w:adjustRightInd w:val="0"/>
              <w:rPr>
                <w:rFonts w:cs="Calibri"/>
                <w:bCs/>
                <w:sz w:val="18"/>
                <w:szCs w:val="18"/>
                <w:lang w:val="es-ES"/>
              </w:rPr>
            </w:pPr>
            <w:r w:rsidRPr="004830D0">
              <w:rPr>
                <w:rFonts w:cs="Calibri"/>
                <w:bCs/>
                <w:sz w:val="18"/>
                <w:szCs w:val="18"/>
                <w:lang w:val="es-ES"/>
              </w:rPr>
              <w:t xml:space="preserve">Contenidos </w:t>
            </w:r>
          </w:p>
        </w:tc>
        <w:tc>
          <w:tcPr>
            <w:tcW w:w="1367" w:type="pct"/>
            <w:gridSpan w:val="7"/>
            <w:shd w:val="clear" w:color="auto" w:fill="auto"/>
          </w:tcPr>
          <w:p w:rsidR="003E4102" w:rsidRPr="004830D0" w:rsidRDefault="003E4102" w:rsidP="003E4102">
            <w:pPr>
              <w:tabs>
                <w:tab w:val="left" w:pos="924"/>
              </w:tabs>
              <w:autoSpaceDE w:val="0"/>
              <w:autoSpaceDN w:val="0"/>
              <w:adjustRightInd w:val="0"/>
              <w:rPr>
                <w:rFonts w:cs="Calibri"/>
                <w:bCs/>
                <w:sz w:val="18"/>
                <w:szCs w:val="18"/>
                <w:lang w:val="es-ES"/>
              </w:rPr>
            </w:pPr>
            <w:r w:rsidRPr="004830D0">
              <w:rPr>
                <w:rFonts w:cs="Calibri"/>
                <w:bCs/>
                <w:sz w:val="18"/>
                <w:szCs w:val="18"/>
                <w:lang w:val="es-ES"/>
              </w:rPr>
              <w:t>Orientaciones metodológicas</w:t>
            </w:r>
          </w:p>
        </w:tc>
        <w:tc>
          <w:tcPr>
            <w:tcW w:w="819" w:type="pct"/>
            <w:gridSpan w:val="3"/>
            <w:shd w:val="clear" w:color="auto" w:fill="auto"/>
          </w:tcPr>
          <w:p w:rsidR="003E4102" w:rsidRPr="004830D0" w:rsidRDefault="003E4102" w:rsidP="003E4102">
            <w:pPr>
              <w:tabs>
                <w:tab w:val="left" w:pos="924"/>
              </w:tabs>
              <w:autoSpaceDE w:val="0"/>
              <w:autoSpaceDN w:val="0"/>
              <w:adjustRightInd w:val="0"/>
              <w:rPr>
                <w:rFonts w:cs="Calibri"/>
                <w:bCs/>
                <w:sz w:val="18"/>
                <w:szCs w:val="18"/>
                <w:lang w:val="es-ES"/>
              </w:rPr>
            </w:pPr>
            <w:r w:rsidRPr="004830D0">
              <w:rPr>
                <w:rFonts w:cs="Calibri"/>
                <w:bCs/>
                <w:sz w:val="18"/>
                <w:szCs w:val="18"/>
                <w:lang w:val="es-ES"/>
              </w:rPr>
              <w:t>Evaluación</w:t>
            </w:r>
          </w:p>
        </w:tc>
        <w:tc>
          <w:tcPr>
            <w:tcW w:w="376" w:type="pct"/>
            <w:shd w:val="clear" w:color="auto" w:fill="auto"/>
          </w:tcPr>
          <w:p w:rsidR="003E4102" w:rsidRPr="004830D0" w:rsidRDefault="003E4102" w:rsidP="003E4102">
            <w:pPr>
              <w:tabs>
                <w:tab w:val="left" w:pos="924"/>
              </w:tabs>
              <w:autoSpaceDE w:val="0"/>
              <w:autoSpaceDN w:val="0"/>
              <w:adjustRightInd w:val="0"/>
              <w:rPr>
                <w:rFonts w:ascii="Calibri" w:hAnsi="Calibri" w:cs="Calibri"/>
                <w:bCs/>
                <w:sz w:val="18"/>
                <w:szCs w:val="18"/>
                <w:lang w:val="es-ES"/>
              </w:rPr>
            </w:pPr>
            <w:r w:rsidRPr="004830D0">
              <w:rPr>
                <w:rFonts w:ascii="Calibri" w:hAnsi="Calibri" w:cs="Calibri"/>
                <w:bCs/>
                <w:sz w:val="18"/>
                <w:szCs w:val="18"/>
                <w:lang w:val="es-ES"/>
              </w:rPr>
              <w:t>Duración en semanas</w:t>
            </w:r>
          </w:p>
        </w:tc>
      </w:tr>
      <w:tr w:rsidR="003E4102" w:rsidRPr="004830D0" w:rsidTr="003E4102">
        <w:trPr>
          <w:trHeight w:val="278"/>
        </w:trPr>
        <w:tc>
          <w:tcPr>
            <w:tcW w:w="155" w:type="pct"/>
            <w:shd w:val="clear" w:color="auto" w:fill="auto"/>
          </w:tcPr>
          <w:p w:rsidR="003E4102" w:rsidRPr="004830D0" w:rsidRDefault="003E4102" w:rsidP="003E4102">
            <w:pPr>
              <w:tabs>
                <w:tab w:val="left" w:pos="924"/>
              </w:tabs>
              <w:autoSpaceDE w:val="0"/>
              <w:autoSpaceDN w:val="0"/>
              <w:adjustRightInd w:val="0"/>
              <w:jc w:val="both"/>
              <w:rPr>
                <w:rFonts w:cs="Calibri"/>
                <w:bCs/>
                <w:lang w:val="es-ES"/>
              </w:rPr>
            </w:pPr>
            <w:r w:rsidRPr="004830D0">
              <w:rPr>
                <w:rFonts w:cs="Calibri"/>
                <w:bCs/>
                <w:lang w:val="es-ES"/>
              </w:rPr>
              <w:t>1.</w:t>
            </w:r>
          </w:p>
        </w:tc>
        <w:tc>
          <w:tcPr>
            <w:tcW w:w="559" w:type="pct"/>
            <w:gridSpan w:val="2"/>
            <w:shd w:val="clear" w:color="auto" w:fill="auto"/>
          </w:tcPr>
          <w:p w:rsidR="003E4102" w:rsidRPr="004830D0" w:rsidRDefault="003E4102" w:rsidP="003E4102">
            <w:pPr>
              <w:tabs>
                <w:tab w:val="left" w:pos="924"/>
              </w:tabs>
              <w:autoSpaceDE w:val="0"/>
              <w:autoSpaceDN w:val="0"/>
              <w:adjustRightInd w:val="0"/>
              <w:jc w:val="both"/>
              <w:rPr>
                <w:rFonts w:cs="Calibri"/>
                <w:b/>
                <w:bCs/>
                <w:sz w:val="18"/>
                <w:szCs w:val="18"/>
                <w:lang w:val="es-ES"/>
              </w:rPr>
            </w:pPr>
            <w:r w:rsidRPr="004830D0">
              <w:rPr>
                <w:rFonts w:eastAsia="Calibri" w:cs="Calibri"/>
                <w:b/>
                <w:sz w:val="18"/>
                <w:szCs w:val="18"/>
                <w:lang w:val="es-AR"/>
              </w:rPr>
              <w:t>La Familia: núcleo de la sociedad.</w:t>
            </w:r>
          </w:p>
        </w:tc>
        <w:tc>
          <w:tcPr>
            <w:tcW w:w="680" w:type="pct"/>
            <w:gridSpan w:val="3"/>
            <w:shd w:val="clear" w:color="auto" w:fill="auto"/>
          </w:tcPr>
          <w:p w:rsidR="003E4102" w:rsidRPr="004830D0" w:rsidRDefault="003E4102" w:rsidP="003E4102">
            <w:pPr>
              <w:spacing w:after="0" w:line="240" w:lineRule="auto"/>
              <w:jc w:val="both"/>
              <w:rPr>
                <w:sz w:val="18"/>
                <w:szCs w:val="18"/>
              </w:rPr>
            </w:pPr>
            <w:r w:rsidRPr="004830D0">
              <w:rPr>
                <w:sz w:val="18"/>
                <w:szCs w:val="18"/>
                <w:lang w:val="es-ES"/>
              </w:rPr>
              <w:t>Destacar</w:t>
            </w:r>
            <w:r w:rsidRPr="004830D0">
              <w:rPr>
                <w:sz w:val="18"/>
                <w:szCs w:val="18"/>
              </w:rPr>
              <w:t xml:space="preserve"> la importancia de la familia como núcleo de la sociedad dentro de un espacio de respeto y </w:t>
            </w:r>
            <w:r w:rsidRPr="004830D0">
              <w:rPr>
                <w:sz w:val="18"/>
                <w:szCs w:val="18"/>
              </w:rPr>
              <w:lastRenderedPageBreak/>
              <w:t>abrigo para consolidar la unidad familiar.</w:t>
            </w:r>
          </w:p>
          <w:p w:rsidR="003E4102" w:rsidRPr="004830D0" w:rsidRDefault="003E4102" w:rsidP="003E4102">
            <w:pPr>
              <w:rPr>
                <w:rFonts w:cs="Calibri"/>
                <w:sz w:val="18"/>
                <w:szCs w:val="18"/>
                <w:lang w:val="es-AR"/>
              </w:rPr>
            </w:pPr>
          </w:p>
          <w:p w:rsidR="003E4102" w:rsidRPr="004830D0" w:rsidRDefault="003E4102" w:rsidP="003E4102">
            <w:pPr>
              <w:spacing w:after="0" w:line="240" w:lineRule="auto"/>
              <w:jc w:val="both"/>
              <w:rPr>
                <w:sz w:val="18"/>
                <w:szCs w:val="18"/>
                <w:lang w:val="es-AR"/>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r w:rsidRPr="004830D0">
              <w:rPr>
                <w:sz w:val="18"/>
                <w:szCs w:val="18"/>
              </w:rPr>
              <w:t>Identificar tipos de familia basándose en su estructura y realidad social para determinar características propias de cada grupo.</w:t>
            </w:r>
          </w:p>
          <w:p w:rsidR="003E4102" w:rsidRPr="004830D0" w:rsidRDefault="003E4102" w:rsidP="003E4102">
            <w:pPr>
              <w:rPr>
                <w:rFonts w:cs="Calibri"/>
                <w:sz w:val="18"/>
                <w:szCs w:val="18"/>
              </w:rPr>
            </w:pPr>
          </w:p>
          <w:p w:rsidR="003E4102" w:rsidRPr="004830D0" w:rsidRDefault="003E4102" w:rsidP="003E4102">
            <w:pPr>
              <w:rPr>
                <w:rFonts w:cs="Calibri"/>
                <w:sz w:val="18"/>
                <w:szCs w:val="18"/>
              </w:rPr>
            </w:pPr>
          </w:p>
          <w:p w:rsidR="003E4102" w:rsidRPr="004830D0" w:rsidRDefault="003E4102" w:rsidP="003E4102">
            <w:pPr>
              <w:rPr>
                <w:rFonts w:cs="Calibri"/>
                <w:sz w:val="18"/>
                <w:szCs w:val="18"/>
              </w:rPr>
            </w:pPr>
          </w:p>
          <w:p w:rsidR="003E4102" w:rsidRPr="004830D0" w:rsidRDefault="003E4102" w:rsidP="003E4102">
            <w:pPr>
              <w:rPr>
                <w:sz w:val="18"/>
                <w:szCs w:val="18"/>
              </w:rPr>
            </w:pPr>
          </w:p>
          <w:p w:rsidR="003E4102" w:rsidRPr="004830D0" w:rsidRDefault="003E4102" w:rsidP="003E4102">
            <w:pPr>
              <w:rPr>
                <w:sz w:val="18"/>
                <w:szCs w:val="18"/>
              </w:rPr>
            </w:pPr>
          </w:p>
          <w:p w:rsidR="003E4102" w:rsidRPr="004830D0" w:rsidRDefault="003E4102" w:rsidP="003E4102">
            <w:pPr>
              <w:rPr>
                <w:sz w:val="18"/>
                <w:szCs w:val="18"/>
              </w:rPr>
            </w:pPr>
          </w:p>
          <w:p w:rsidR="003E4102" w:rsidRPr="004830D0" w:rsidRDefault="003E4102" w:rsidP="003E4102">
            <w:pPr>
              <w:rPr>
                <w:sz w:val="18"/>
                <w:szCs w:val="18"/>
              </w:rPr>
            </w:pPr>
          </w:p>
          <w:p w:rsidR="003E4102" w:rsidRPr="004830D0" w:rsidRDefault="003E4102" w:rsidP="003E4102">
            <w:pPr>
              <w:rPr>
                <w:sz w:val="18"/>
                <w:szCs w:val="18"/>
              </w:rPr>
            </w:pPr>
          </w:p>
          <w:p w:rsidR="003E4102" w:rsidRPr="004830D0" w:rsidRDefault="003E4102" w:rsidP="003E4102">
            <w:pPr>
              <w:rPr>
                <w:sz w:val="18"/>
                <w:szCs w:val="18"/>
              </w:rPr>
            </w:pPr>
            <w:r w:rsidRPr="004830D0">
              <w:rPr>
                <w:sz w:val="18"/>
                <w:szCs w:val="18"/>
              </w:rPr>
              <w:t>Destacar la importancia de  acuerdos, responsabilidades y trabajo equitativo dentro de una familia para consolidar el bien común.</w:t>
            </w:r>
          </w:p>
          <w:p w:rsidR="003E4102" w:rsidRPr="004830D0" w:rsidRDefault="003E4102" w:rsidP="003E4102">
            <w:pPr>
              <w:rPr>
                <w:sz w:val="18"/>
                <w:szCs w:val="18"/>
              </w:rPr>
            </w:pPr>
          </w:p>
          <w:p w:rsidR="003E4102" w:rsidRPr="004830D0" w:rsidRDefault="003E4102" w:rsidP="003E4102">
            <w:pPr>
              <w:rPr>
                <w:sz w:val="18"/>
                <w:szCs w:val="18"/>
              </w:rPr>
            </w:pPr>
          </w:p>
          <w:p w:rsidR="003E4102" w:rsidRPr="004830D0" w:rsidRDefault="003E4102" w:rsidP="003E4102">
            <w:pPr>
              <w:rPr>
                <w:sz w:val="18"/>
                <w:szCs w:val="18"/>
              </w:rPr>
            </w:pPr>
          </w:p>
          <w:p w:rsidR="003E4102" w:rsidRPr="004830D0" w:rsidRDefault="003E4102" w:rsidP="003E4102">
            <w:pPr>
              <w:rPr>
                <w:sz w:val="18"/>
                <w:szCs w:val="18"/>
              </w:rPr>
            </w:pPr>
          </w:p>
          <w:p w:rsidR="003E4102" w:rsidRPr="004830D0" w:rsidRDefault="003E4102" w:rsidP="003E4102">
            <w:pPr>
              <w:rPr>
                <w:sz w:val="18"/>
                <w:szCs w:val="18"/>
              </w:rPr>
            </w:pPr>
          </w:p>
          <w:p w:rsidR="003E4102" w:rsidRPr="004830D0" w:rsidRDefault="003E4102" w:rsidP="003E4102">
            <w:pPr>
              <w:rPr>
                <w:sz w:val="18"/>
                <w:szCs w:val="18"/>
              </w:rPr>
            </w:pPr>
            <w:r w:rsidRPr="004830D0">
              <w:rPr>
                <w:noProof/>
                <w:sz w:val="18"/>
                <w:szCs w:val="18"/>
                <w:lang w:val="es-ES" w:eastAsia="es-ES"/>
              </w:rPr>
              <mc:AlternateContent>
                <mc:Choice Requires="wps">
                  <w:drawing>
                    <wp:anchor distT="0" distB="0" distL="114300" distR="114300" simplePos="0" relativeHeight="251651584" behindDoc="0" locked="0" layoutInCell="1" allowOverlap="1" wp14:anchorId="0E601743" wp14:editId="17692F72">
                      <wp:simplePos x="0" y="0"/>
                      <wp:positionH relativeFrom="column">
                        <wp:posOffset>-80010</wp:posOffset>
                      </wp:positionH>
                      <wp:positionV relativeFrom="paragraph">
                        <wp:posOffset>215265</wp:posOffset>
                      </wp:positionV>
                      <wp:extent cx="8500110" cy="10795"/>
                      <wp:effectExtent l="0" t="0" r="15240" b="27305"/>
                      <wp:wrapNone/>
                      <wp:docPr id="11" name="11 Conector recto"/>
                      <wp:cNvGraphicFramePr/>
                      <a:graphic xmlns:a="http://schemas.openxmlformats.org/drawingml/2006/main">
                        <a:graphicData uri="http://schemas.microsoft.com/office/word/2010/wordprocessingShape">
                          <wps:wsp>
                            <wps:cNvCnPr/>
                            <wps:spPr>
                              <a:xfrm flipV="1">
                                <a:off x="0" y="0"/>
                                <a:ext cx="8500110" cy="1079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798A40E3" id="11 Conector recto" o:spid="_x0000_s1026" style="position:absolute;flip:y;z-index:251651584;visibility:visible;mso-wrap-style:square;mso-wrap-distance-left:9pt;mso-wrap-distance-top:0;mso-wrap-distance-right:9pt;mso-wrap-distance-bottom:0;mso-position-horizontal:absolute;mso-position-horizontal-relative:text;mso-position-vertical:absolute;mso-position-vertical-relative:text" from="-6.3pt,16.95pt" to="663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" strokecolor="#4a7ebb"/>
                  </w:pict>
                </mc:Fallback>
              </mc:AlternateContent>
            </w:r>
          </w:p>
          <w:p w:rsidR="003E4102" w:rsidRPr="004830D0" w:rsidRDefault="003E4102" w:rsidP="003E4102">
            <w:pPr>
              <w:rPr>
                <w:rFonts w:cs="Calibri"/>
                <w:sz w:val="18"/>
                <w:szCs w:val="18"/>
                <w:lang w:val="es-AR"/>
              </w:rPr>
            </w:pPr>
            <w:r w:rsidRPr="004830D0">
              <w:rPr>
                <w:sz w:val="18"/>
                <w:szCs w:val="18"/>
              </w:rPr>
              <w:t xml:space="preserve">Conocer </w:t>
            </w:r>
            <w:r w:rsidRPr="004830D0">
              <w:rPr>
                <w:sz w:val="18"/>
                <w:szCs w:val="18"/>
                <w:lang w:val="es-AR"/>
              </w:rPr>
              <w:t xml:space="preserve">la </w:t>
            </w:r>
            <w:r w:rsidRPr="004830D0">
              <w:rPr>
                <w:sz w:val="18"/>
                <w:szCs w:val="18"/>
              </w:rPr>
              <w:t>historia de la familia considerando la procedencia de sus antepasados y su cultura para fortalecer  su sentido de identidad.</w:t>
            </w:r>
          </w:p>
          <w:p w:rsidR="003E4102" w:rsidRPr="004830D0" w:rsidRDefault="003E4102" w:rsidP="003E4102">
            <w:pPr>
              <w:rPr>
                <w:rFonts w:cs="Calibri"/>
                <w:sz w:val="18"/>
                <w:szCs w:val="18"/>
                <w:lang w:val="es-AR"/>
              </w:rPr>
            </w:pPr>
          </w:p>
          <w:p w:rsidR="003E4102" w:rsidRPr="004830D0" w:rsidRDefault="003E4102" w:rsidP="003E4102">
            <w:pPr>
              <w:rPr>
                <w:rFonts w:cs="Calibri"/>
                <w:sz w:val="18"/>
                <w:szCs w:val="18"/>
                <w:lang w:val="es-AR"/>
              </w:rPr>
            </w:pPr>
          </w:p>
          <w:p w:rsidR="003E4102" w:rsidRPr="004830D0" w:rsidRDefault="003E4102" w:rsidP="003E4102">
            <w:pPr>
              <w:rPr>
                <w:rFonts w:cs="Calibri"/>
                <w:sz w:val="18"/>
                <w:szCs w:val="18"/>
                <w:lang w:val="es-AR"/>
              </w:rPr>
            </w:pPr>
          </w:p>
          <w:p w:rsidR="003E4102" w:rsidRPr="004830D0" w:rsidRDefault="003E4102" w:rsidP="003E4102">
            <w:pPr>
              <w:rPr>
                <w:rFonts w:cs="Calibri"/>
                <w:sz w:val="18"/>
                <w:szCs w:val="18"/>
                <w:lang w:val="es-AR"/>
              </w:rPr>
            </w:pPr>
          </w:p>
          <w:p w:rsidR="003E4102" w:rsidRPr="004830D0" w:rsidRDefault="003E4102" w:rsidP="003E4102">
            <w:pPr>
              <w:rPr>
                <w:rFonts w:cs="Calibri"/>
                <w:sz w:val="18"/>
                <w:szCs w:val="18"/>
                <w:lang w:val="es-AR"/>
              </w:rPr>
            </w:pPr>
          </w:p>
          <w:p w:rsidR="003E4102" w:rsidRPr="004830D0" w:rsidRDefault="003E4102" w:rsidP="003E4102">
            <w:pPr>
              <w:rPr>
                <w:rFonts w:cs="Calibri"/>
                <w:sz w:val="18"/>
                <w:szCs w:val="18"/>
                <w:lang w:val="es-AR"/>
              </w:rPr>
            </w:pPr>
          </w:p>
          <w:p w:rsidR="003E4102" w:rsidRPr="004830D0" w:rsidRDefault="003E4102" w:rsidP="003E4102">
            <w:pPr>
              <w:rPr>
                <w:sz w:val="18"/>
                <w:szCs w:val="18"/>
                <w:lang w:val="es-AR"/>
              </w:rPr>
            </w:pPr>
            <w:r w:rsidRPr="004830D0">
              <w:rPr>
                <w:noProof/>
                <w:sz w:val="18"/>
                <w:szCs w:val="18"/>
                <w:lang w:val="es-ES" w:eastAsia="es-ES"/>
              </w:rPr>
              <mc:AlternateContent>
                <mc:Choice Requires="wps">
                  <w:drawing>
                    <wp:anchor distT="0" distB="0" distL="114300" distR="114300" simplePos="0" relativeHeight="251649536" behindDoc="0" locked="0" layoutInCell="1" allowOverlap="1" wp14:anchorId="394DF48B" wp14:editId="7EAB40F3">
                      <wp:simplePos x="0" y="0"/>
                      <wp:positionH relativeFrom="column">
                        <wp:posOffset>-57150</wp:posOffset>
                      </wp:positionH>
                      <wp:positionV relativeFrom="paragraph">
                        <wp:posOffset>111760</wp:posOffset>
                      </wp:positionV>
                      <wp:extent cx="8500110" cy="10795"/>
                      <wp:effectExtent l="0" t="0" r="15240" b="27305"/>
                      <wp:wrapNone/>
                      <wp:docPr id="9" name="9 Conector recto"/>
                      <wp:cNvGraphicFramePr/>
                      <a:graphic xmlns:a="http://schemas.openxmlformats.org/drawingml/2006/main">
                        <a:graphicData uri="http://schemas.microsoft.com/office/word/2010/wordprocessingShape">
                          <wps:wsp>
                            <wps:cNvCnPr/>
                            <wps:spPr>
                              <a:xfrm flipV="1">
                                <a:off x="0" y="0"/>
                                <a:ext cx="8500110" cy="1079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278BAAC0" id="9 Conector recto" o:spid="_x0000_s1026" style="position:absolute;flip:y;z-index:251649536;visibility:visible;mso-wrap-style:square;mso-wrap-distance-left:9pt;mso-wrap-distance-top:0;mso-wrap-distance-right:9pt;mso-wrap-distance-bottom:0;mso-position-horizontal:absolute;mso-position-horizontal-relative:text;mso-position-vertical:absolute;mso-position-vertical-relative:text" from="-4.5pt,8.8pt" to="664.8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" strokecolor="#4a7ebb"/>
                  </w:pict>
                </mc:Fallback>
              </mc:AlternateContent>
            </w:r>
          </w:p>
          <w:p w:rsidR="003E4102" w:rsidRPr="004830D0" w:rsidRDefault="003E4102" w:rsidP="003E4102">
            <w:pPr>
              <w:rPr>
                <w:rFonts w:cs="Calibri"/>
                <w:sz w:val="18"/>
                <w:szCs w:val="18"/>
                <w:lang w:val="es-AR"/>
              </w:rPr>
            </w:pPr>
            <w:r w:rsidRPr="004830D0">
              <w:rPr>
                <w:sz w:val="18"/>
                <w:szCs w:val="18"/>
                <w:lang w:val="es-AR"/>
              </w:rPr>
              <w:t>Reconocer</w:t>
            </w:r>
            <w:r w:rsidRPr="004830D0">
              <w:rPr>
                <w:sz w:val="18"/>
                <w:szCs w:val="18"/>
              </w:rPr>
              <w:t xml:space="preserve">  derechos y responsabilidades de los niños  mediante la participación en espacios familiares y escolares para practicarlos en su vida cotidiana.</w:t>
            </w:r>
          </w:p>
        </w:tc>
        <w:tc>
          <w:tcPr>
            <w:tcW w:w="1044" w:type="pct"/>
            <w:gridSpan w:val="3"/>
            <w:shd w:val="clear" w:color="auto" w:fill="auto"/>
          </w:tcPr>
          <w:p w:rsidR="003E4102" w:rsidRPr="004830D0" w:rsidRDefault="003E4102" w:rsidP="003E4102">
            <w:pPr>
              <w:tabs>
                <w:tab w:val="left" w:pos="924"/>
              </w:tabs>
              <w:autoSpaceDE w:val="0"/>
              <w:autoSpaceDN w:val="0"/>
              <w:adjustRightInd w:val="0"/>
              <w:spacing w:after="0"/>
              <w:jc w:val="both"/>
              <w:rPr>
                <w:sz w:val="18"/>
                <w:szCs w:val="18"/>
              </w:rPr>
            </w:pPr>
            <w:r w:rsidRPr="004830D0">
              <w:rPr>
                <w:b/>
                <w:sz w:val="18"/>
                <w:szCs w:val="18"/>
                <w:u w:val="single"/>
              </w:rPr>
              <w:lastRenderedPageBreak/>
              <w:t>CS.2.1.1.</w:t>
            </w:r>
            <w:r w:rsidRPr="004830D0">
              <w:rPr>
                <w:sz w:val="18"/>
                <w:szCs w:val="18"/>
                <w:u w:val="single"/>
              </w:rPr>
              <w:t xml:space="preserve"> </w:t>
            </w:r>
            <w:r w:rsidRPr="004830D0">
              <w:rPr>
                <w:sz w:val="18"/>
                <w:szCs w:val="18"/>
              </w:rPr>
              <w:t xml:space="preserve">Reconocer a la familia como espacio primigenio de comunidad y núcleo de la sociedad, constituida como </w:t>
            </w:r>
            <w:r w:rsidRPr="004830D0">
              <w:rPr>
                <w:sz w:val="18"/>
                <w:szCs w:val="18"/>
              </w:rPr>
              <w:lastRenderedPageBreak/>
              <w:t>un sistema abierto, donde sus miembros se interrelacionan y están unidos por lazos de parentesco, solidaridad, afinidad, necesidad y amor; apoyándose mutuamente para subsistir, concibiéndose como seres únicos e irrepetibles.</w:t>
            </w:r>
          </w:p>
          <w:p w:rsidR="003E4102" w:rsidRPr="004830D0" w:rsidRDefault="003E4102" w:rsidP="003E4102">
            <w:pPr>
              <w:tabs>
                <w:tab w:val="left" w:pos="924"/>
              </w:tabs>
              <w:autoSpaceDE w:val="0"/>
              <w:autoSpaceDN w:val="0"/>
              <w:adjustRightInd w:val="0"/>
              <w:spacing w:after="0"/>
              <w:jc w:val="both"/>
              <w:rPr>
                <w:sz w:val="18"/>
                <w:szCs w:val="18"/>
              </w:rPr>
            </w:pPr>
          </w:p>
          <w:p w:rsidR="003E4102" w:rsidRPr="004830D0" w:rsidRDefault="003E4102" w:rsidP="003E4102">
            <w:pPr>
              <w:tabs>
                <w:tab w:val="left" w:pos="924"/>
              </w:tabs>
              <w:autoSpaceDE w:val="0"/>
              <w:autoSpaceDN w:val="0"/>
              <w:adjustRightInd w:val="0"/>
              <w:spacing w:after="0"/>
              <w:jc w:val="both"/>
              <w:rPr>
                <w:sz w:val="18"/>
                <w:szCs w:val="18"/>
              </w:rPr>
            </w:pPr>
          </w:p>
          <w:p w:rsidR="003E4102" w:rsidRPr="004830D0" w:rsidRDefault="003E4102" w:rsidP="003E4102">
            <w:pPr>
              <w:tabs>
                <w:tab w:val="left" w:pos="924"/>
              </w:tabs>
              <w:autoSpaceDE w:val="0"/>
              <w:autoSpaceDN w:val="0"/>
              <w:adjustRightInd w:val="0"/>
              <w:spacing w:after="0"/>
              <w:jc w:val="both"/>
              <w:rPr>
                <w:sz w:val="18"/>
                <w:szCs w:val="18"/>
              </w:rPr>
            </w:pPr>
          </w:p>
          <w:p w:rsidR="003E4102" w:rsidRPr="004830D0" w:rsidRDefault="003E4102" w:rsidP="003E4102">
            <w:pPr>
              <w:tabs>
                <w:tab w:val="left" w:pos="924"/>
              </w:tabs>
              <w:autoSpaceDE w:val="0"/>
              <w:autoSpaceDN w:val="0"/>
              <w:adjustRightInd w:val="0"/>
              <w:spacing w:after="0"/>
              <w:jc w:val="both"/>
              <w:rPr>
                <w:sz w:val="18"/>
                <w:szCs w:val="18"/>
              </w:rPr>
            </w:pPr>
          </w:p>
          <w:p w:rsidR="003E4102" w:rsidRPr="004830D0" w:rsidRDefault="003E4102" w:rsidP="003E4102">
            <w:pPr>
              <w:tabs>
                <w:tab w:val="left" w:pos="924"/>
              </w:tabs>
              <w:autoSpaceDE w:val="0"/>
              <w:autoSpaceDN w:val="0"/>
              <w:adjustRightInd w:val="0"/>
              <w:spacing w:after="0"/>
              <w:jc w:val="both"/>
              <w:rPr>
                <w:sz w:val="18"/>
                <w:szCs w:val="18"/>
              </w:rPr>
            </w:pPr>
          </w:p>
          <w:p w:rsidR="003E4102" w:rsidRPr="004830D0" w:rsidRDefault="003E4102" w:rsidP="003E4102">
            <w:pPr>
              <w:tabs>
                <w:tab w:val="left" w:pos="924"/>
              </w:tabs>
              <w:autoSpaceDE w:val="0"/>
              <w:autoSpaceDN w:val="0"/>
              <w:adjustRightInd w:val="0"/>
              <w:spacing w:after="0"/>
              <w:jc w:val="both"/>
              <w:rPr>
                <w:sz w:val="18"/>
                <w:szCs w:val="18"/>
              </w:rPr>
            </w:pPr>
          </w:p>
          <w:p w:rsidR="003E4102" w:rsidRPr="004830D0" w:rsidRDefault="003E4102" w:rsidP="003E4102">
            <w:pPr>
              <w:tabs>
                <w:tab w:val="left" w:pos="924"/>
              </w:tabs>
              <w:autoSpaceDE w:val="0"/>
              <w:autoSpaceDN w:val="0"/>
              <w:adjustRightInd w:val="0"/>
              <w:spacing w:after="0"/>
              <w:jc w:val="both"/>
              <w:rPr>
                <w:sz w:val="18"/>
                <w:szCs w:val="18"/>
              </w:rPr>
            </w:pPr>
          </w:p>
          <w:p w:rsidR="003E4102" w:rsidRPr="004830D0" w:rsidRDefault="003E4102" w:rsidP="003E4102">
            <w:pPr>
              <w:tabs>
                <w:tab w:val="left" w:pos="924"/>
              </w:tabs>
              <w:autoSpaceDE w:val="0"/>
              <w:autoSpaceDN w:val="0"/>
              <w:adjustRightInd w:val="0"/>
              <w:spacing w:after="0"/>
              <w:jc w:val="both"/>
              <w:rPr>
                <w:sz w:val="18"/>
                <w:szCs w:val="18"/>
              </w:rPr>
            </w:pPr>
          </w:p>
          <w:p w:rsidR="003E4102" w:rsidRPr="004830D0" w:rsidRDefault="003E4102" w:rsidP="003E4102">
            <w:pPr>
              <w:tabs>
                <w:tab w:val="left" w:pos="924"/>
              </w:tabs>
              <w:autoSpaceDE w:val="0"/>
              <w:autoSpaceDN w:val="0"/>
              <w:adjustRightInd w:val="0"/>
              <w:spacing w:after="0"/>
              <w:jc w:val="both"/>
              <w:rPr>
                <w:sz w:val="18"/>
                <w:szCs w:val="18"/>
              </w:rPr>
            </w:pPr>
            <w:r w:rsidRPr="004830D0">
              <w:rPr>
                <w:noProof/>
                <w:sz w:val="18"/>
                <w:szCs w:val="18"/>
                <w:lang w:val="es-ES" w:eastAsia="es-ES"/>
              </w:rPr>
              <mc:AlternateContent>
                <mc:Choice Requires="wps">
                  <w:drawing>
                    <wp:anchor distT="0" distB="0" distL="114300" distR="114300" simplePos="0" relativeHeight="251646464" behindDoc="0" locked="0" layoutInCell="1" allowOverlap="1" wp14:anchorId="0AE79CEC" wp14:editId="727BB9E9">
                      <wp:simplePos x="0" y="0"/>
                      <wp:positionH relativeFrom="column">
                        <wp:posOffset>-1420848</wp:posOffset>
                      </wp:positionH>
                      <wp:positionV relativeFrom="paragraph">
                        <wp:posOffset>16722</wp:posOffset>
                      </wp:positionV>
                      <wp:extent cx="8500534" cy="11289"/>
                      <wp:effectExtent l="0" t="0" r="15240" b="27305"/>
                      <wp:wrapNone/>
                      <wp:docPr id="7" name="7 Conector recto"/>
                      <wp:cNvGraphicFramePr/>
                      <a:graphic xmlns:a="http://schemas.openxmlformats.org/drawingml/2006/main">
                        <a:graphicData uri="http://schemas.microsoft.com/office/word/2010/wordprocessingShape">
                          <wps:wsp>
                            <wps:cNvCnPr/>
                            <wps:spPr>
                              <a:xfrm flipV="1">
                                <a:off x="0" y="0"/>
                                <a:ext cx="8500534" cy="11289"/>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7BF9BDCA" id="7 Conector recto" o:spid="_x0000_s1026" style="position:absolute;flip:y;z-index:251646464;visibility:visible;mso-wrap-style:square;mso-wrap-distance-left:9pt;mso-wrap-distance-top:0;mso-wrap-distance-right:9pt;mso-wrap-distance-bottom:0;mso-position-horizontal:absolute;mso-position-horizontal-relative:text;mso-position-vertical:absolute;mso-position-vertical-relative:text" from="-111.9pt,1.3pt" to="557.4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" strokecolor="#4a7ebb"/>
                  </w:pict>
                </mc:Fallback>
              </mc:AlternateContent>
            </w:r>
          </w:p>
          <w:p w:rsidR="003E4102" w:rsidRPr="004830D0" w:rsidRDefault="003E4102" w:rsidP="003E4102">
            <w:pPr>
              <w:tabs>
                <w:tab w:val="left" w:pos="924"/>
              </w:tabs>
              <w:autoSpaceDE w:val="0"/>
              <w:autoSpaceDN w:val="0"/>
              <w:adjustRightInd w:val="0"/>
              <w:jc w:val="both"/>
              <w:rPr>
                <w:sz w:val="18"/>
                <w:szCs w:val="18"/>
              </w:rPr>
            </w:pPr>
            <w:r w:rsidRPr="004830D0">
              <w:rPr>
                <w:b/>
                <w:sz w:val="18"/>
                <w:szCs w:val="18"/>
                <w:u w:val="single"/>
              </w:rPr>
              <w:t>CS.2.1.2.</w:t>
            </w:r>
            <w:r w:rsidRPr="004830D0">
              <w:rPr>
                <w:sz w:val="18"/>
                <w:szCs w:val="18"/>
              </w:rPr>
              <w:t xml:space="preserve"> Identificar los tipos de familia basándose en el reconocimiento de sus diferencias, tanto en estructuras como en diversas realidades sociales (migración, divorcio, etc.).</w:t>
            </w: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r w:rsidRPr="004830D0">
              <w:rPr>
                <w:noProof/>
                <w:sz w:val="18"/>
                <w:szCs w:val="18"/>
                <w:lang w:val="es-ES" w:eastAsia="es-ES"/>
              </w:rPr>
              <mc:AlternateContent>
                <mc:Choice Requires="wps">
                  <w:drawing>
                    <wp:anchor distT="0" distB="0" distL="114300" distR="114300" simplePos="0" relativeHeight="251650560" behindDoc="0" locked="0" layoutInCell="1" allowOverlap="1" wp14:anchorId="0F9817FC" wp14:editId="58DCC73B">
                      <wp:simplePos x="0" y="0"/>
                      <wp:positionH relativeFrom="column">
                        <wp:posOffset>-1426280</wp:posOffset>
                      </wp:positionH>
                      <wp:positionV relativeFrom="paragraph">
                        <wp:posOffset>178858</wp:posOffset>
                      </wp:positionV>
                      <wp:extent cx="8500110" cy="10795"/>
                      <wp:effectExtent l="0" t="0" r="15240" b="27305"/>
                      <wp:wrapNone/>
                      <wp:docPr id="10" name="10 Conector recto"/>
                      <wp:cNvGraphicFramePr/>
                      <a:graphic xmlns:a="http://schemas.openxmlformats.org/drawingml/2006/main">
                        <a:graphicData uri="http://schemas.microsoft.com/office/word/2010/wordprocessingShape">
                          <wps:wsp>
                            <wps:cNvCnPr/>
                            <wps:spPr>
                              <a:xfrm flipV="1">
                                <a:off x="0" y="0"/>
                                <a:ext cx="8500110" cy="1079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2574A2A1" id="10 Conector recto" o:spid="_x0000_s1026" style="position:absolute;flip:y;z-index:251650560;visibility:visible;mso-wrap-style:square;mso-wrap-distance-left:9pt;mso-wrap-distance-top:0;mso-wrap-distance-right:9pt;mso-wrap-distance-bottom:0;mso-position-horizontal:absolute;mso-position-horizontal-relative:text;mso-position-vertical:absolute;mso-position-vertical-relative:text" from="-112.3pt,14.1pt" to="557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" strokecolor="#4a7ebb"/>
                  </w:pict>
                </mc:Fallback>
              </mc:AlternateContent>
            </w:r>
          </w:p>
          <w:p w:rsidR="003E4102" w:rsidRPr="004830D0" w:rsidRDefault="003E4102" w:rsidP="003E4102">
            <w:pPr>
              <w:tabs>
                <w:tab w:val="left" w:pos="924"/>
              </w:tabs>
              <w:autoSpaceDE w:val="0"/>
              <w:autoSpaceDN w:val="0"/>
              <w:adjustRightInd w:val="0"/>
              <w:jc w:val="both"/>
              <w:rPr>
                <w:sz w:val="18"/>
                <w:szCs w:val="18"/>
              </w:rPr>
            </w:pPr>
            <w:r w:rsidRPr="004830D0">
              <w:rPr>
                <w:b/>
                <w:sz w:val="18"/>
                <w:szCs w:val="18"/>
                <w:u w:val="single"/>
              </w:rPr>
              <w:t>CS.2.3.1.</w:t>
            </w:r>
            <w:r w:rsidRPr="004830D0">
              <w:rPr>
                <w:sz w:val="18"/>
                <w:szCs w:val="18"/>
                <w:u w:val="single"/>
              </w:rPr>
              <w:t xml:space="preserve"> </w:t>
            </w:r>
            <w:r w:rsidRPr="004830D0">
              <w:rPr>
                <w:sz w:val="18"/>
                <w:szCs w:val="18"/>
              </w:rPr>
              <w:t>Expresar opiniones acerca de las diversas formas de protección, seguridad, solidaridad y respeto en la familia, reconociendo la importancia de los acuerdos, vínculos afectivos, valores, derechos, responsabilidades y el trabajo equitativo de todos sus miembros en función del bienestar común.</w:t>
            </w:r>
          </w:p>
          <w:p w:rsidR="003E4102" w:rsidRPr="004830D0" w:rsidRDefault="003E4102" w:rsidP="003E4102">
            <w:pPr>
              <w:tabs>
                <w:tab w:val="left" w:pos="924"/>
              </w:tabs>
              <w:autoSpaceDE w:val="0"/>
              <w:autoSpaceDN w:val="0"/>
              <w:adjustRightInd w:val="0"/>
              <w:jc w:val="both"/>
              <w:rPr>
                <w:b/>
                <w:sz w:val="18"/>
                <w:szCs w:val="18"/>
                <w:u w:val="single"/>
              </w:rPr>
            </w:pPr>
          </w:p>
          <w:p w:rsidR="003E4102" w:rsidRPr="004830D0" w:rsidRDefault="003E4102" w:rsidP="003E4102">
            <w:pPr>
              <w:tabs>
                <w:tab w:val="left" w:pos="924"/>
              </w:tabs>
              <w:autoSpaceDE w:val="0"/>
              <w:autoSpaceDN w:val="0"/>
              <w:adjustRightInd w:val="0"/>
              <w:jc w:val="both"/>
              <w:rPr>
                <w:b/>
                <w:sz w:val="18"/>
                <w:szCs w:val="18"/>
                <w:u w:val="single"/>
              </w:rPr>
            </w:pPr>
          </w:p>
          <w:p w:rsidR="003E4102" w:rsidRPr="004830D0" w:rsidRDefault="003E4102" w:rsidP="003E4102">
            <w:pPr>
              <w:tabs>
                <w:tab w:val="left" w:pos="924"/>
              </w:tabs>
              <w:autoSpaceDE w:val="0"/>
              <w:autoSpaceDN w:val="0"/>
              <w:adjustRightInd w:val="0"/>
              <w:jc w:val="both"/>
              <w:rPr>
                <w:b/>
                <w:sz w:val="18"/>
                <w:szCs w:val="18"/>
                <w:u w:val="single"/>
              </w:rPr>
            </w:pPr>
          </w:p>
          <w:p w:rsidR="003E4102" w:rsidRPr="004830D0" w:rsidRDefault="003E4102" w:rsidP="003E4102">
            <w:pPr>
              <w:tabs>
                <w:tab w:val="left" w:pos="924"/>
              </w:tabs>
              <w:autoSpaceDE w:val="0"/>
              <w:autoSpaceDN w:val="0"/>
              <w:adjustRightInd w:val="0"/>
              <w:jc w:val="both"/>
              <w:rPr>
                <w:b/>
                <w:sz w:val="18"/>
                <w:szCs w:val="18"/>
                <w:u w:val="single"/>
              </w:rPr>
            </w:pPr>
          </w:p>
          <w:p w:rsidR="003E4102" w:rsidRPr="004830D0" w:rsidRDefault="003E4102" w:rsidP="003E4102">
            <w:pPr>
              <w:tabs>
                <w:tab w:val="left" w:pos="924"/>
              </w:tabs>
              <w:autoSpaceDE w:val="0"/>
              <w:autoSpaceDN w:val="0"/>
              <w:adjustRightInd w:val="0"/>
              <w:jc w:val="both"/>
              <w:rPr>
                <w:b/>
                <w:sz w:val="18"/>
                <w:szCs w:val="18"/>
                <w:u w:val="single"/>
              </w:rPr>
            </w:pPr>
          </w:p>
          <w:p w:rsidR="003E4102" w:rsidRPr="004830D0" w:rsidRDefault="003E4102" w:rsidP="003E4102">
            <w:pPr>
              <w:tabs>
                <w:tab w:val="left" w:pos="924"/>
              </w:tabs>
              <w:autoSpaceDE w:val="0"/>
              <w:autoSpaceDN w:val="0"/>
              <w:adjustRightInd w:val="0"/>
              <w:jc w:val="both"/>
              <w:rPr>
                <w:b/>
                <w:sz w:val="18"/>
                <w:szCs w:val="18"/>
                <w:u w:val="single"/>
              </w:rPr>
            </w:pPr>
          </w:p>
          <w:p w:rsidR="003E4102" w:rsidRPr="004830D0" w:rsidRDefault="003E4102" w:rsidP="003E4102">
            <w:pPr>
              <w:tabs>
                <w:tab w:val="left" w:pos="924"/>
              </w:tabs>
              <w:autoSpaceDE w:val="0"/>
              <w:autoSpaceDN w:val="0"/>
              <w:adjustRightInd w:val="0"/>
              <w:jc w:val="both"/>
              <w:rPr>
                <w:b/>
                <w:sz w:val="18"/>
                <w:szCs w:val="18"/>
                <w:u w:val="single"/>
              </w:rPr>
            </w:pPr>
            <w:r w:rsidRPr="004830D0">
              <w:rPr>
                <w:b/>
                <w:sz w:val="18"/>
                <w:szCs w:val="18"/>
                <w:u w:val="single"/>
              </w:rPr>
              <w:t>CS.2.1.3.</w:t>
            </w:r>
            <w:r w:rsidRPr="004830D0">
              <w:rPr>
                <w:sz w:val="18"/>
                <w:szCs w:val="18"/>
              </w:rPr>
              <w:t xml:space="preserve"> Indagar la historia de la familia considerando la procedencia de sus antepasados, su cultura y roles, en función de fortalecer la identidad como miembro de ella.</w:t>
            </w: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r w:rsidRPr="004830D0">
              <w:rPr>
                <w:b/>
                <w:sz w:val="18"/>
                <w:szCs w:val="18"/>
                <w:u w:val="single"/>
              </w:rPr>
              <w:t>CS.2.3.4.</w:t>
            </w:r>
            <w:r w:rsidRPr="004830D0">
              <w:rPr>
                <w:sz w:val="18"/>
                <w:szCs w:val="18"/>
              </w:rPr>
              <w:t xml:space="preserve">  Identificar los derechos y responsabilidades de los niños y niñas mediante la participación en espacios familiares, escolares y en su ejercicio ciudadano.</w:t>
            </w:r>
            <w:r w:rsidRPr="004830D0">
              <w:t xml:space="preserve"> </w:t>
            </w:r>
          </w:p>
        </w:tc>
        <w:tc>
          <w:tcPr>
            <w:tcW w:w="1367" w:type="pct"/>
            <w:gridSpan w:val="7"/>
            <w:shd w:val="clear" w:color="auto" w:fill="auto"/>
          </w:tcPr>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lastRenderedPageBreak/>
              <w:t>Método observación directa.</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Etapas</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1. Observación : </w:t>
            </w:r>
            <w:r w:rsidRPr="004830D0">
              <w:rPr>
                <w:rFonts w:cs="Calibri"/>
                <w:bCs/>
                <w:sz w:val="18"/>
                <w:szCs w:val="18"/>
                <w:lang w:val="es-ES"/>
              </w:rPr>
              <w:t>Observar la lámina de la Familia</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2. Descripción : </w:t>
            </w:r>
            <w:r w:rsidRPr="004830D0">
              <w:rPr>
                <w:rFonts w:cs="Calibri"/>
                <w:bCs/>
                <w:sz w:val="18"/>
                <w:szCs w:val="18"/>
                <w:lang w:val="es-ES"/>
              </w:rPr>
              <w:t>Mencionar  miembros de la Familia</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lastRenderedPageBreak/>
              <w:t xml:space="preserve">3. Interpretación: </w:t>
            </w:r>
            <w:r w:rsidRPr="004830D0">
              <w:rPr>
                <w:rFonts w:cs="Calibri"/>
                <w:bCs/>
                <w:sz w:val="18"/>
                <w:szCs w:val="18"/>
                <w:lang w:val="es-ES"/>
              </w:rPr>
              <w:t>Predecir parentescos.</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 xml:space="preserve">4. Comparación: </w:t>
            </w:r>
            <w:r w:rsidRPr="004830D0">
              <w:rPr>
                <w:rFonts w:cs="Calibri"/>
                <w:bCs/>
                <w:sz w:val="18"/>
                <w:szCs w:val="18"/>
                <w:lang w:val="es-ES"/>
              </w:rPr>
              <w:t>Señalar funciones de cada miembro.</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5 Generalización</w:t>
            </w:r>
            <w:r w:rsidRPr="004830D0">
              <w:rPr>
                <w:rFonts w:cs="Calibri"/>
                <w:bCs/>
                <w:sz w:val="18"/>
                <w:szCs w:val="18"/>
                <w:lang w:val="es-ES"/>
              </w:rPr>
              <w:t>: Resaltar la importancia de la unión familiar.</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Método descriptivo explicativo</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Etapas</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1. Observación: </w:t>
            </w:r>
            <w:r w:rsidRPr="004830D0">
              <w:rPr>
                <w:rFonts w:cs="Calibri"/>
                <w:bCs/>
                <w:sz w:val="18"/>
                <w:szCs w:val="18"/>
                <w:lang w:val="es-ES"/>
              </w:rPr>
              <w:t>Visualizar en el texto “Tipos de Familias” Páginas 10, 11, 12, 13.</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2. Descripción: </w:t>
            </w:r>
            <w:r w:rsidRPr="004830D0">
              <w:rPr>
                <w:rFonts w:cs="Calibri"/>
                <w:bCs/>
                <w:sz w:val="18"/>
                <w:szCs w:val="18"/>
                <w:lang w:val="es-ES"/>
              </w:rPr>
              <w:t>Mencionar los tipos de familia que observan.</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3. Comparación: </w:t>
            </w:r>
            <w:r w:rsidRPr="004830D0">
              <w:rPr>
                <w:rFonts w:cs="Calibri"/>
                <w:bCs/>
                <w:sz w:val="18"/>
                <w:szCs w:val="18"/>
                <w:lang w:val="es-ES"/>
              </w:rPr>
              <w:t>Establecer semejanzas y diferencias entre las familias.</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4. Asociación:</w:t>
            </w:r>
            <w:r w:rsidRPr="004830D0">
              <w:rPr>
                <w:rFonts w:cs="Calibri"/>
                <w:bCs/>
                <w:sz w:val="18"/>
                <w:szCs w:val="18"/>
                <w:lang w:val="es-ES"/>
              </w:rPr>
              <w:t xml:space="preserve"> Relacionar las familias observadas con la propia.</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5. Generalización: </w:t>
            </w:r>
            <w:r w:rsidRPr="004830D0">
              <w:rPr>
                <w:rFonts w:cs="Calibri"/>
                <w:bCs/>
                <w:sz w:val="18"/>
                <w:szCs w:val="18"/>
                <w:lang w:val="es-ES"/>
              </w:rPr>
              <w:t>Resaltar la importancia de la familia.</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Método observación directa.</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Etapas</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 xml:space="preserve">1. Observación: </w:t>
            </w:r>
            <w:r w:rsidRPr="004830D0">
              <w:rPr>
                <w:rFonts w:cs="Calibri"/>
                <w:bCs/>
                <w:sz w:val="18"/>
                <w:szCs w:val="18"/>
                <w:lang w:val="es-ES"/>
              </w:rPr>
              <w:t>Visualizar en el texto “Una familia que colabora” Página 23</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 xml:space="preserve">2. Descripción: </w:t>
            </w:r>
            <w:r w:rsidRPr="004830D0">
              <w:rPr>
                <w:rFonts w:cs="Calibri"/>
                <w:bCs/>
                <w:sz w:val="18"/>
                <w:szCs w:val="18"/>
                <w:lang w:val="es-ES"/>
              </w:rPr>
              <w:t>Mencionar las acciones que observan</w:t>
            </w:r>
            <w:r w:rsidRPr="004830D0">
              <w:rPr>
                <w:rFonts w:cs="Calibri"/>
                <w:b/>
                <w:bCs/>
                <w:sz w:val="18"/>
                <w:szCs w:val="18"/>
                <w:lang w:val="es-ES"/>
              </w:rPr>
              <w:t>.</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3. Interpretación: </w:t>
            </w:r>
            <w:r w:rsidRPr="004830D0">
              <w:rPr>
                <w:rFonts w:cs="Calibri"/>
                <w:bCs/>
                <w:sz w:val="18"/>
                <w:szCs w:val="18"/>
                <w:lang w:val="es-ES"/>
              </w:rPr>
              <w:t>Deducir el mensaje de la imagen.</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 xml:space="preserve">4. Comparación: </w:t>
            </w:r>
            <w:r w:rsidRPr="004830D0">
              <w:rPr>
                <w:rFonts w:cs="Calibri"/>
                <w:bCs/>
                <w:sz w:val="18"/>
                <w:szCs w:val="18"/>
                <w:lang w:val="es-ES"/>
              </w:rPr>
              <w:t>Comparar las acciones de cada miembro de la familia.</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5 Generalización: </w:t>
            </w:r>
            <w:r w:rsidRPr="004830D0">
              <w:rPr>
                <w:rFonts w:cs="Calibri"/>
                <w:bCs/>
                <w:sz w:val="18"/>
                <w:szCs w:val="18"/>
                <w:lang w:val="es-ES"/>
              </w:rPr>
              <w:t>Conversar sobre la importancia del trabajo equitativo de la familia.</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Método de investigación</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Etapas</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1. Identificación del problema: </w:t>
            </w:r>
            <w:r w:rsidRPr="004830D0">
              <w:rPr>
                <w:rFonts w:cs="Calibri"/>
                <w:bCs/>
                <w:sz w:val="18"/>
                <w:szCs w:val="18"/>
                <w:lang w:val="es-ES"/>
              </w:rPr>
              <w:t>Resaltar la importancia de la familia.” Las familias incompletas”</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2. Planteamiento de soluciones: </w:t>
            </w:r>
            <w:r w:rsidRPr="004830D0">
              <w:rPr>
                <w:rFonts w:cs="Calibri"/>
                <w:bCs/>
                <w:sz w:val="18"/>
                <w:szCs w:val="18"/>
                <w:lang w:val="es-ES"/>
              </w:rPr>
              <w:t>Descubrir por qué existen familias incompletas.</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3. Búsqueda de información: </w:t>
            </w:r>
            <w:r w:rsidRPr="004830D0">
              <w:rPr>
                <w:rFonts w:cs="Calibri"/>
                <w:bCs/>
                <w:sz w:val="18"/>
                <w:szCs w:val="18"/>
                <w:lang w:val="es-ES"/>
              </w:rPr>
              <w:t>Conversar en casa sobre su procedencia y antepasados.</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4. Comprobación: </w:t>
            </w:r>
            <w:r w:rsidRPr="004830D0">
              <w:rPr>
                <w:rFonts w:cs="Calibri"/>
                <w:bCs/>
                <w:sz w:val="18"/>
                <w:szCs w:val="18"/>
                <w:lang w:val="es-ES"/>
              </w:rPr>
              <w:t xml:space="preserve">Destacar la importancia de las </w:t>
            </w:r>
            <w:r w:rsidRPr="004830D0">
              <w:rPr>
                <w:rFonts w:cs="Calibri"/>
                <w:bCs/>
                <w:sz w:val="18"/>
                <w:szCs w:val="18"/>
                <w:lang w:val="es-ES"/>
              </w:rPr>
              <w:lastRenderedPageBreak/>
              <w:t>familias, completas o incompletas.</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5. Análisis de resultados: </w:t>
            </w:r>
            <w:r w:rsidRPr="004830D0">
              <w:rPr>
                <w:rFonts w:cs="Calibri"/>
                <w:bCs/>
                <w:sz w:val="18"/>
                <w:szCs w:val="18"/>
                <w:lang w:val="es-ES"/>
              </w:rPr>
              <w:t>Comentar la historia de su familia.</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Método de simulación o dramatización</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Etapas</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1. Selección del tema: “</w:t>
            </w:r>
            <w:r w:rsidRPr="004830D0">
              <w:rPr>
                <w:sz w:val="18"/>
                <w:szCs w:val="18"/>
              </w:rPr>
              <w:t>Derechos y responsabilidades de los niños y niñas”</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 xml:space="preserve">2. Investigación del tema: </w:t>
            </w:r>
            <w:r w:rsidRPr="004830D0">
              <w:rPr>
                <w:rFonts w:cs="Calibri"/>
                <w:bCs/>
                <w:sz w:val="18"/>
                <w:szCs w:val="18"/>
                <w:lang w:val="es-ES"/>
              </w:rPr>
              <w:t>Buscar información en casa sobre</w:t>
            </w:r>
            <w:r w:rsidRPr="004830D0">
              <w:rPr>
                <w:rFonts w:cs="Calibri"/>
                <w:b/>
                <w:bCs/>
                <w:sz w:val="18"/>
                <w:szCs w:val="18"/>
                <w:lang w:val="es-ES"/>
              </w:rPr>
              <w:t xml:space="preserve"> </w:t>
            </w:r>
            <w:r w:rsidRPr="004830D0">
              <w:rPr>
                <w:sz w:val="18"/>
                <w:szCs w:val="18"/>
              </w:rPr>
              <w:t>los derechos y responsabilidades de los niños y niñas</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3. Selección de materiales y recursos: </w:t>
            </w:r>
            <w:r w:rsidRPr="004830D0">
              <w:rPr>
                <w:rFonts w:cs="Calibri"/>
                <w:bCs/>
                <w:sz w:val="18"/>
                <w:szCs w:val="18"/>
                <w:lang w:val="es-ES"/>
              </w:rPr>
              <w:t>Escoger disfraces.</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4. Designación de roles: </w:t>
            </w:r>
            <w:r w:rsidRPr="004830D0">
              <w:rPr>
                <w:rFonts w:cs="Calibri"/>
                <w:bCs/>
                <w:sz w:val="18"/>
                <w:szCs w:val="18"/>
                <w:lang w:val="es-ES"/>
              </w:rPr>
              <w:t>Determinar los roles que desempeñará cada uno.</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 xml:space="preserve">5. Realización de ensayos: </w:t>
            </w:r>
            <w:r w:rsidRPr="004830D0">
              <w:rPr>
                <w:rFonts w:cs="Calibri"/>
                <w:bCs/>
                <w:sz w:val="18"/>
                <w:szCs w:val="18"/>
                <w:lang w:val="es-ES"/>
              </w:rPr>
              <w:t>Practicar la dramatización.</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6. Presentación: </w:t>
            </w:r>
            <w:r w:rsidRPr="004830D0">
              <w:rPr>
                <w:rFonts w:cs="Calibri"/>
                <w:bCs/>
                <w:sz w:val="18"/>
                <w:szCs w:val="18"/>
                <w:lang w:val="es-ES"/>
              </w:rPr>
              <w:t>Presentar la dramatización al grupo.</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tc>
        <w:tc>
          <w:tcPr>
            <w:tcW w:w="819" w:type="pct"/>
            <w:gridSpan w:val="3"/>
            <w:shd w:val="clear" w:color="auto" w:fill="auto"/>
          </w:tcPr>
          <w:p w:rsidR="003E4102" w:rsidRPr="004830D0" w:rsidRDefault="003E4102" w:rsidP="003E4102">
            <w:pPr>
              <w:rPr>
                <w:sz w:val="18"/>
                <w:szCs w:val="18"/>
              </w:rPr>
            </w:pPr>
            <w:r w:rsidRPr="004830D0">
              <w:rPr>
                <w:b/>
                <w:sz w:val="18"/>
                <w:szCs w:val="18"/>
              </w:rPr>
              <w:lastRenderedPageBreak/>
              <w:t>CE.CS.2.1.</w:t>
            </w:r>
            <w:r w:rsidRPr="004830D0">
              <w:rPr>
                <w:sz w:val="18"/>
                <w:szCs w:val="18"/>
              </w:rPr>
              <w:t xml:space="preserve"> Identifica los diferentes tipos de familia basándose en el análisis de sus </w:t>
            </w:r>
            <w:r w:rsidRPr="004830D0">
              <w:rPr>
                <w:sz w:val="18"/>
                <w:szCs w:val="18"/>
              </w:rPr>
              <w:lastRenderedPageBreak/>
              <w:t>diferencias, reconociéndola como fuente de bienestar e indaga su historia familiar para fortalecer su propia identidad.</w:t>
            </w:r>
          </w:p>
          <w:p w:rsidR="003E4102" w:rsidRPr="004830D0" w:rsidRDefault="003E4102" w:rsidP="003E4102">
            <w:pPr>
              <w:rPr>
                <w:sz w:val="18"/>
                <w:szCs w:val="18"/>
              </w:rPr>
            </w:pPr>
            <w:r w:rsidRPr="004830D0">
              <w:rPr>
                <w:b/>
                <w:sz w:val="18"/>
                <w:szCs w:val="18"/>
              </w:rPr>
              <w:t xml:space="preserve">I.CS.2.1.1. </w:t>
            </w:r>
            <w:r w:rsidRPr="004830D0">
              <w:rPr>
                <w:sz w:val="18"/>
                <w:szCs w:val="18"/>
              </w:rPr>
              <w:t xml:space="preserve">Describe los diferentes tipos de familia y reflexiona sobre los derechos que ejercen y las responsabilidades que cumplen cada uno de sus miembros, reconociendo su historia familiar como parte importante en el fortalecimiento de su propia identidad. </w:t>
            </w:r>
          </w:p>
          <w:p w:rsidR="003E4102" w:rsidRPr="004830D0" w:rsidRDefault="003E4102" w:rsidP="003E4102">
            <w:pPr>
              <w:rPr>
                <w:sz w:val="18"/>
                <w:szCs w:val="18"/>
              </w:rPr>
            </w:pPr>
            <w:r w:rsidRPr="004830D0">
              <w:rPr>
                <w:b/>
                <w:sz w:val="18"/>
                <w:szCs w:val="18"/>
              </w:rPr>
              <w:t>CE.CS.2.1.</w:t>
            </w:r>
            <w:r w:rsidRPr="004830D0">
              <w:rPr>
                <w:sz w:val="18"/>
                <w:szCs w:val="18"/>
              </w:rPr>
              <w:t xml:space="preserve"> Identifica los diferentes tipos de familia basándose en el análisis de sus diferencias, reconociéndola como fuente de bienestar e indaga su historia familiar para fortalecer su propia identidad.</w:t>
            </w:r>
          </w:p>
          <w:p w:rsidR="003E4102" w:rsidRPr="004830D0" w:rsidRDefault="003E4102" w:rsidP="003E4102">
            <w:pPr>
              <w:rPr>
                <w:sz w:val="18"/>
                <w:szCs w:val="18"/>
              </w:rPr>
            </w:pPr>
            <w:r w:rsidRPr="004830D0">
              <w:rPr>
                <w:b/>
                <w:sz w:val="18"/>
                <w:szCs w:val="18"/>
              </w:rPr>
              <w:t>I.CS.2.1.2.</w:t>
            </w:r>
            <w:r w:rsidRPr="004830D0">
              <w:rPr>
                <w:sz w:val="18"/>
                <w:szCs w:val="18"/>
              </w:rPr>
              <w:t xml:space="preserve"> Analiza los lazos y la historia familiar que unen a los miembros de su familia, identificando la importancia de contar con acuerdos, vínculos, valores, trabajo equitativo, derechos y responsabilidades </w:t>
            </w:r>
            <w:r w:rsidRPr="004830D0">
              <w:rPr>
                <w:sz w:val="18"/>
                <w:szCs w:val="18"/>
              </w:rPr>
              <w:lastRenderedPageBreak/>
              <w:t>que cumplir en función del bienestar común.</w:t>
            </w:r>
          </w:p>
          <w:p w:rsidR="003E4102" w:rsidRPr="004830D0" w:rsidRDefault="003E4102" w:rsidP="003E4102">
            <w:pPr>
              <w:rPr>
                <w:sz w:val="18"/>
                <w:szCs w:val="18"/>
              </w:rPr>
            </w:pPr>
          </w:p>
          <w:p w:rsidR="003E4102" w:rsidRPr="004830D0" w:rsidRDefault="003E4102" w:rsidP="003E4102">
            <w:pPr>
              <w:pStyle w:val="Pa12"/>
              <w:spacing w:before="100" w:after="100"/>
              <w:jc w:val="both"/>
              <w:rPr>
                <w:rFonts w:asciiTheme="minorHAnsi" w:hAnsiTheme="minorHAnsi" w:cs="Gotham"/>
                <w:color w:val="000000"/>
                <w:sz w:val="18"/>
                <w:szCs w:val="18"/>
              </w:rPr>
            </w:pPr>
            <w:r w:rsidRPr="004830D0">
              <w:rPr>
                <w:rFonts w:asciiTheme="minorHAnsi" w:hAnsiTheme="minorHAnsi" w:cs="Gotham"/>
                <w:b/>
                <w:color w:val="000000"/>
                <w:sz w:val="18"/>
                <w:szCs w:val="18"/>
              </w:rPr>
              <w:t>CE.CS.2.1.</w:t>
            </w:r>
            <w:r w:rsidRPr="004830D0">
              <w:rPr>
                <w:rFonts w:asciiTheme="minorHAnsi" w:hAnsiTheme="minorHAnsi" w:cs="Gotham"/>
                <w:color w:val="000000"/>
                <w:sz w:val="18"/>
                <w:szCs w:val="18"/>
              </w:rPr>
              <w:t xml:space="preserve"> Identifica los diferentes tipos de familia basándose en el análisis de sus diferencias, reconociéndola como fuen</w:t>
            </w:r>
            <w:r w:rsidRPr="004830D0">
              <w:rPr>
                <w:rFonts w:asciiTheme="minorHAnsi" w:hAnsiTheme="minorHAnsi" w:cs="Gotham"/>
                <w:color w:val="000000"/>
                <w:sz w:val="18"/>
                <w:szCs w:val="18"/>
              </w:rPr>
              <w:softHyphen/>
              <w:t xml:space="preserve">te de bienestar e indaga su historia familiar para fortalecer su propia identidad. </w:t>
            </w:r>
          </w:p>
          <w:p w:rsidR="003E4102" w:rsidRPr="004830D0" w:rsidRDefault="003E4102" w:rsidP="003E4102">
            <w:pPr>
              <w:rPr>
                <w:rFonts w:cs="Gotham"/>
                <w:color w:val="000000"/>
                <w:sz w:val="18"/>
                <w:szCs w:val="18"/>
              </w:rPr>
            </w:pPr>
            <w:r w:rsidRPr="004830D0">
              <w:rPr>
                <w:rFonts w:cs="Gotham"/>
                <w:b/>
                <w:color w:val="000000"/>
                <w:sz w:val="18"/>
                <w:szCs w:val="18"/>
              </w:rPr>
              <w:t>I.CS.2.1.1.</w:t>
            </w:r>
            <w:r w:rsidRPr="004830D0">
              <w:rPr>
                <w:rFonts w:cs="Gotham"/>
                <w:color w:val="000000"/>
                <w:sz w:val="18"/>
                <w:szCs w:val="18"/>
              </w:rPr>
              <w:t xml:space="preserve"> Describe los diferentes tipos de familia y reflexio</w:t>
            </w:r>
            <w:r w:rsidRPr="004830D0">
              <w:rPr>
                <w:rFonts w:cs="Gotham"/>
                <w:color w:val="000000"/>
                <w:sz w:val="18"/>
                <w:szCs w:val="18"/>
              </w:rPr>
              <w:softHyphen/>
              <w:t>na sobre los derechos que ejercen y las responsabilidades que cumplen cada uno de sus miembros, reconociendo su historia familiar como parte importante en el fortalecimien</w:t>
            </w:r>
            <w:r w:rsidRPr="004830D0">
              <w:rPr>
                <w:rFonts w:cs="Gotham"/>
                <w:color w:val="000000"/>
                <w:sz w:val="18"/>
                <w:szCs w:val="18"/>
              </w:rPr>
              <w:softHyphen/>
              <w:t>to de su propia identidad.</w:t>
            </w:r>
          </w:p>
          <w:p w:rsidR="003E4102" w:rsidRPr="004830D0" w:rsidRDefault="003E4102" w:rsidP="003E4102">
            <w:pPr>
              <w:pStyle w:val="Pa12"/>
              <w:spacing w:before="100" w:after="100"/>
              <w:jc w:val="both"/>
              <w:rPr>
                <w:rFonts w:asciiTheme="minorHAnsi" w:hAnsiTheme="minorHAnsi"/>
                <w:sz w:val="18"/>
                <w:szCs w:val="18"/>
              </w:rPr>
            </w:pPr>
          </w:p>
          <w:p w:rsidR="003E4102" w:rsidRPr="004830D0" w:rsidRDefault="003E4102" w:rsidP="003E4102">
            <w:pPr>
              <w:pStyle w:val="Pa12"/>
              <w:spacing w:before="100" w:after="100"/>
              <w:jc w:val="both"/>
              <w:rPr>
                <w:rFonts w:asciiTheme="minorHAnsi" w:hAnsiTheme="minorHAnsi" w:cs="Gotham"/>
                <w:color w:val="000000"/>
                <w:sz w:val="18"/>
                <w:szCs w:val="18"/>
              </w:rPr>
            </w:pPr>
            <w:r w:rsidRPr="004830D0">
              <w:rPr>
                <w:rFonts w:asciiTheme="minorHAnsi" w:hAnsiTheme="minorHAnsi" w:cs="Gotham"/>
                <w:b/>
                <w:color w:val="000000"/>
                <w:sz w:val="18"/>
                <w:szCs w:val="18"/>
              </w:rPr>
              <w:t>CE.CS.2.1.</w:t>
            </w:r>
            <w:r w:rsidRPr="004830D0">
              <w:rPr>
                <w:rFonts w:asciiTheme="minorHAnsi" w:hAnsiTheme="minorHAnsi" w:cs="Gotham"/>
                <w:color w:val="000000"/>
                <w:sz w:val="18"/>
                <w:szCs w:val="18"/>
              </w:rPr>
              <w:t xml:space="preserve"> Identifica los diferentes tipos de familia basándose en el análisis de sus diferencias, reconociéndola como fuen</w:t>
            </w:r>
            <w:r w:rsidRPr="004830D0">
              <w:rPr>
                <w:rFonts w:asciiTheme="minorHAnsi" w:hAnsiTheme="minorHAnsi" w:cs="Gotham"/>
                <w:color w:val="000000"/>
                <w:sz w:val="18"/>
                <w:szCs w:val="18"/>
              </w:rPr>
              <w:softHyphen/>
              <w:t xml:space="preserve">te de bienestar e indaga su historia familiar para fortalecer su propia identidad. </w:t>
            </w:r>
          </w:p>
          <w:p w:rsidR="003E4102" w:rsidRPr="004830D0" w:rsidRDefault="003E4102" w:rsidP="003E4102">
            <w:pPr>
              <w:rPr>
                <w:rFonts w:cs="Gotham"/>
                <w:color w:val="000000"/>
                <w:sz w:val="24"/>
                <w:szCs w:val="24"/>
              </w:rPr>
            </w:pPr>
            <w:r w:rsidRPr="004830D0">
              <w:rPr>
                <w:rFonts w:cs="Gotham"/>
                <w:b/>
                <w:color w:val="000000"/>
                <w:sz w:val="18"/>
                <w:szCs w:val="18"/>
              </w:rPr>
              <w:t>I.CS.2.1.2.</w:t>
            </w:r>
            <w:r w:rsidRPr="004830D0">
              <w:rPr>
                <w:rFonts w:cs="Gotham"/>
                <w:color w:val="000000"/>
                <w:sz w:val="18"/>
                <w:szCs w:val="18"/>
              </w:rPr>
              <w:t xml:space="preserve"> Analiza los lazos y la </w:t>
            </w:r>
            <w:r w:rsidRPr="004830D0">
              <w:rPr>
                <w:rFonts w:cs="Gotham"/>
                <w:color w:val="000000"/>
                <w:sz w:val="18"/>
                <w:szCs w:val="18"/>
              </w:rPr>
              <w:lastRenderedPageBreak/>
              <w:t>historia familiar que unen a los miembros de su familia, identificando la importancia de contar con acuerdos, vínculos, valores, trabajo equitativo, derechos y responsabilidades que cumplir en función del bienestar común</w:t>
            </w:r>
            <w:r w:rsidRPr="004830D0">
              <w:rPr>
                <w:rFonts w:cs="Gotham"/>
                <w:color w:val="000000"/>
                <w:sz w:val="24"/>
                <w:szCs w:val="24"/>
              </w:rPr>
              <w:t>.</w:t>
            </w:r>
          </w:p>
          <w:p w:rsidR="003E4102" w:rsidRPr="004830D0" w:rsidRDefault="003E4102" w:rsidP="003E4102">
            <w:pPr>
              <w:pStyle w:val="Pa12"/>
              <w:spacing w:before="100" w:after="100"/>
              <w:jc w:val="both"/>
              <w:rPr>
                <w:rFonts w:asciiTheme="minorHAnsi" w:hAnsiTheme="minorHAnsi" w:cs="Gotham"/>
                <w:color w:val="000000"/>
                <w:sz w:val="18"/>
                <w:szCs w:val="18"/>
              </w:rPr>
            </w:pPr>
            <w:r w:rsidRPr="004830D0">
              <w:rPr>
                <w:rFonts w:asciiTheme="minorHAnsi" w:hAnsiTheme="minorHAnsi" w:cs="Gotham"/>
                <w:b/>
                <w:color w:val="000000"/>
                <w:sz w:val="18"/>
                <w:szCs w:val="18"/>
              </w:rPr>
              <w:t>CE.CS.2.1.</w:t>
            </w:r>
            <w:r w:rsidRPr="004830D0">
              <w:rPr>
                <w:rFonts w:asciiTheme="minorHAnsi" w:hAnsiTheme="minorHAnsi" w:cs="Gotham"/>
                <w:color w:val="000000"/>
                <w:sz w:val="18"/>
                <w:szCs w:val="18"/>
              </w:rPr>
              <w:t xml:space="preserve"> Identifica los diferentes tipos de familia basándose en el análisis de sus diferencias, reconociéndola como fuen</w:t>
            </w:r>
            <w:r w:rsidRPr="004830D0">
              <w:rPr>
                <w:rFonts w:asciiTheme="minorHAnsi" w:hAnsiTheme="minorHAnsi" w:cs="Gotham"/>
                <w:color w:val="000000"/>
                <w:sz w:val="18"/>
                <w:szCs w:val="18"/>
              </w:rPr>
              <w:softHyphen/>
              <w:t xml:space="preserve">te de bienestar e indaga su historia familiar para fortalecer su propia identidad. </w:t>
            </w:r>
          </w:p>
          <w:p w:rsidR="003E4102" w:rsidRPr="004830D0" w:rsidRDefault="003E4102" w:rsidP="003E4102">
            <w:pPr>
              <w:rPr>
                <w:rFonts w:cs="Calibri"/>
                <w:bCs/>
                <w:sz w:val="18"/>
                <w:szCs w:val="18"/>
              </w:rPr>
            </w:pPr>
            <w:r w:rsidRPr="004830D0">
              <w:rPr>
                <w:rFonts w:cs="Gotham"/>
                <w:b/>
                <w:color w:val="000000"/>
                <w:sz w:val="18"/>
                <w:szCs w:val="18"/>
              </w:rPr>
              <w:t>I.CS.2.1.2.</w:t>
            </w:r>
            <w:r w:rsidRPr="004830D0">
              <w:rPr>
                <w:rFonts w:cs="Gotham"/>
                <w:color w:val="000000"/>
                <w:sz w:val="18"/>
                <w:szCs w:val="18"/>
              </w:rPr>
              <w:t xml:space="preserve"> Analiza los lazos y la historia familiar que unen a los miembros de su familia, identificando la importancia de contar con acuerdos, vínculos, valores, trabajo equitativo, derechos y responsabilidades que cumplir en función del bienestar común</w:t>
            </w:r>
            <w:r w:rsidRPr="004830D0">
              <w:rPr>
                <w:rFonts w:cs="Gotham"/>
                <w:color w:val="000000"/>
                <w:sz w:val="24"/>
                <w:szCs w:val="24"/>
              </w:rPr>
              <w:t>.</w:t>
            </w:r>
          </w:p>
        </w:tc>
        <w:tc>
          <w:tcPr>
            <w:tcW w:w="376" w:type="pct"/>
            <w:shd w:val="clear" w:color="auto" w:fill="auto"/>
          </w:tcPr>
          <w:p w:rsidR="003E4102" w:rsidRPr="004830D0" w:rsidRDefault="003E4102" w:rsidP="003E4102">
            <w:pPr>
              <w:tabs>
                <w:tab w:val="left" w:pos="924"/>
              </w:tabs>
              <w:autoSpaceDE w:val="0"/>
              <w:autoSpaceDN w:val="0"/>
              <w:adjustRightInd w:val="0"/>
              <w:jc w:val="center"/>
              <w:rPr>
                <w:rFonts w:ascii="Calibri" w:hAnsi="Calibri" w:cs="Calibri"/>
                <w:b/>
                <w:bCs/>
                <w:lang w:val="es-ES"/>
              </w:rPr>
            </w:pPr>
            <w:r w:rsidRPr="004830D0">
              <w:rPr>
                <w:rFonts w:ascii="Calibri" w:hAnsi="Calibri" w:cs="Calibri"/>
                <w:b/>
                <w:bCs/>
                <w:lang w:val="es-ES"/>
              </w:rPr>
              <w:lastRenderedPageBreak/>
              <w:t>1</w:t>
            </w:r>
          </w:p>
          <w:p w:rsidR="003E4102" w:rsidRPr="004830D0" w:rsidRDefault="003E4102" w:rsidP="003E4102">
            <w:pPr>
              <w:rPr>
                <w:rFonts w:ascii="Calibri" w:hAnsi="Calibri" w:cs="Calibri"/>
                <w:lang w:val="es-ES"/>
              </w:rPr>
            </w:pPr>
          </w:p>
          <w:p w:rsidR="003E4102" w:rsidRPr="004830D0" w:rsidRDefault="003E4102" w:rsidP="003E4102">
            <w:pPr>
              <w:rPr>
                <w:rFonts w:ascii="Calibri" w:hAnsi="Calibri" w:cs="Calibri"/>
                <w:lang w:val="es-ES"/>
              </w:rPr>
            </w:pPr>
          </w:p>
          <w:p w:rsidR="003E4102" w:rsidRPr="004830D0" w:rsidRDefault="003E4102" w:rsidP="003E4102">
            <w:pPr>
              <w:rPr>
                <w:rFonts w:ascii="Calibri" w:hAnsi="Calibri" w:cs="Calibri"/>
                <w:lang w:val="es-ES"/>
              </w:rPr>
            </w:pPr>
          </w:p>
          <w:p w:rsidR="003E4102" w:rsidRPr="004830D0" w:rsidRDefault="003E4102" w:rsidP="003E4102">
            <w:pPr>
              <w:rPr>
                <w:rFonts w:ascii="Calibri" w:hAnsi="Calibri" w:cs="Calibri"/>
                <w:lang w:val="es-ES"/>
              </w:rPr>
            </w:pPr>
          </w:p>
          <w:p w:rsidR="003E4102" w:rsidRPr="004830D0" w:rsidRDefault="003E4102" w:rsidP="003E4102">
            <w:pPr>
              <w:rPr>
                <w:rFonts w:ascii="Calibri" w:hAnsi="Calibri" w:cs="Calibri"/>
                <w:lang w:val="es-ES"/>
              </w:rPr>
            </w:pPr>
          </w:p>
          <w:p w:rsidR="003E4102" w:rsidRPr="004830D0" w:rsidRDefault="003E4102" w:rsidP="003E4102">
            <w:pPr>
              <w:rPr>
                <w:rFonts w:ascii="Calibri" w:hAnsi="Calibri" w:cs="Calibri"/>
                <w:lang w:val="es-ES"/>
              </w:rPr>
            </w:pPr>
          </w:p>
          <w:p w:rsidR="003E4102" w:rsidRPr="004830D0" w:rsidRDefault="003E4102" w:rsidP="003E4102">
            <w:pPr>
              <w:rPr>
                <w:rFonts w:ascii="Calibri" w:hAnsi="Calibri" w:cs="Calibri"/>
                <w:lang w:val="es-ES"/>
              </w:rPr>
            </w:pPr>
          </w:p>
          <w:p w:rsidR="003E4102" w:rsidRPr="004830D0" w:rsidRDefault="003E4102" w:rsidP="003E4102">
            <w:pPr>
              <w:rPr>
                <w:rFonts w:ascii="Calibri" w:hAnsi="Calibri" w:cs="Calibri"/>
                <w:lang w:val="es-ES"/>
              </w:rPr>
            </w:pPr>
          </w:p>
          <w:p w:rsidR="003E4102" w:rsidRPr="004830D0" w:rsidRDefault="003E4102" w:rsidP="003E4102">
            <w:pPr>
              <w:jc w:val="center"/>
              <w:rPr>
                <w:rFonts w:ascii="Calibri" w:hAnsi="Calibri" w:cs="Calibri"/>
                <w:b/>
                <w:bCs/>
                <w:lang w:val="es-ES"/>
              </w:rPr>
            </w:pPr>
            <w:r w:rsidRPr="004830D0">
              <w:rPr>
                <w:rFonts w:ascii="Calibri" w:hAnsi="Calibri" w:cs="Calibri"/>
                <w:b/>
                <w:bCs/>
                <w:lang w:val="es-ES"/>
              </w:rPr>
              <w:t>1</w:t>
            </w:r>
          </w:p>
          <w:p w:rsidR="003E4102" w:rsidRPr="004830D0" w:rsidRDefault="003E4102" w:rsidP="003E4102">
            <w:pPr>
              <w:jc w:val="center"/>
              <w:rPr>
                <w:rFonts w:ascii="Calibri" w:hAnsi="Calibri" w:cs="Calibri"/>
                <w:b/>
                <w:bCs/>
                <w:lang w:val="es-ES"/>
              </w:rPr>
            </w:pPr>
          </w:p>
          <w:p w:rsidR="003E4102" w:rsidRPr="004830D0" w:rsidRDefault="003E4102" w:rsidP="003E4102">
            <w:pPr>
              <w:jc w:val="center"/>
              <w:rPr>
                <w:rFonts w:ascii="Calibri" w:hAnsi="Calibri" w:cs="Calibri"/>
                <w:b/>
                <w:bCs/>
                <w:lang w:val="es-ES"/>
              </w:rPr>
            </w:pPr>
          </w:p>
          <w:p w:rsidR="003E4102" w:rsidRPr="004830D0" w:rsidRDefault="003E4102" w:rsidP="003E4102">
            <w:pPr>
              <w:jc w:val="center"/>
              <w:rPr>
                <w:rFonts w:ascii="Calibri" w:hAnsi="Calibri" w:cs="Calibri"/>
                <w:b/>
                <w:bCs/>
                <w:lang w:val="es-ES"/>
              </w:rPr>
            </w:pPr>
          </w:p>
          <w:p w:rsidR="003E4102" w:rsidRPr="004830D0" w:rsidRDefault="003E4102" w:rsidP="003E4102">
            <w:pPr>
              <w:jc w:val="center"/>
              <w:rPr>
                <w:rFonts w:ascii="Calibri" w:hAnsi="Calibri" w:cs="Calibri"/>
                <w:b/>
                <w:bCs/>
                <w:lang w:val="es-ES"/>
              </w:rPr>
            </w:pPr>
          </w:p>
          <w:p w:rsidR="003E4102" w:rsidRPr="004830D0" w:rsidRDefault="003E4102" w:rsidP="003E4102">
            <w:pPr>
              <w:jc w:val="center"/>
              <w:rPr>
                <w:rFonts w:ascii="Calibri" w:hAnsi="Calibri" w:cs="Calibri"/>
                <w:b/>
                <w:bCs/>
                <w:lang w:val="es-ES"/>
              </w:rPr>
            </w:pPr>
          </w:p>
          <w:p w:rsidR="003E4102" w:rsidRPr="004830D0" w:rsidRDefault="003E4102" w:rsidP="003E4102">
            <w:pPr>
              <w:jc w:val="center"/>
              <w:rPr>
                <w:rFonts w:ascii="Calibri" w:hAnsi="Calibri" w:cs="Calibri"/>
                <w:b/>
                <w:bCs/>
                <w:lang w:val="es-ES"/>
              </w:rPr>
            </w:pPr>
          </w:p>
          <w:p w:rsidR="003E4102" w:rsidRPr="004830D0" w:rsidRDefault="003E4102" w:rsidP="003E4102">
            <w:pPr>
              <w:jc w:val="center"/>
              <w:rPr>
                <w:rFonts w:ascii="Calibri" w:hAnsi="Calibri" w:cs="Calibri"/>
                <w:b/>
                <w:bCs/>
                <w:lang w:val="es-ES"/>
              </w:rPr>
            </w:pPr>
          </w:p>
          <w:p w:rsidR="003E4102" w:rsidRPr="004830D0" w:rsidRDefault="003E4102" w:rsidP="003E4102">
            <w:pPr>
              <w:jc w:val="center"/>
              <w:rPr>
                <w:rFonts w:ascii="Calibri" w:hAnsi="Calibri" w:cs="Calibri"/>
                <w:b/>
                <w:bCs/>
                <w:lang w:val="es-ES"/>
              </w:rPr>
            </w:pPr>
          </w:p>
          <w:p w:rsidR="003E4102" w:rsidRPr="004830D0" w:rsidRDefault="003E4102" w:rsidP="003E4102">
            <w:pPr>
              <w:jc w:val="center"/>
              <w:rPr>
                <w:rFonts w:ascii="Calibri" w:hAnsi="Calibri" w:cs="Calibri"/>
                <w:b/>
                <w:bCs/>
                <w:lang w:val="es-ES"/>
              </w:rPr>
            </w:pPr>
          </w:p>
          <w:p w:rsidR="003E4102" w:rsidRPr="004830D0" w:rsidRDefault="003E4102" w:rsidP="003E4102">
            <w:pPr>
              <w:rPr>
                <w:rFonts w:ascii="Calibri" w:hAnsi="Calibri" w:cs="Calibri"/>
                <w:b/>
                <w:bCs/>
                <w:lang w:val="es-ES"/>
              </w:rPr>
            </w:pPr>
            <w:r w:rsidRPr="004830D0">
              <w:rPr>
                <w:rFonts w:ascii="Calibri" w:hAnsi="Calibri" w:cs="Calibri"/>
                <w:b/>
                <w:bCs/>
                <w:lang w:val="es-ES"/>
              </w:rPr>
              <w:t xml:space="preserve">        1</w:t>
            </w:r>
          </w:p>
          <w:p w:rsidR="003E4102" w:rsidRPr="004830D0" w:rsidRDefault="003E4102" w:rsidP="003E4102">
            <w:pPr>
              <w:rPr>
                <w:rFonts w:ascii="Calibri" w:hAnsi="Calibri" w:cs="Calibri"/>
                <w:b/>
                <w:bCs/>
                <w:lang w:val="es-ES"/>
              </w:rPr>
            </w:pPr>
          </w:p>
          <w:p w:rsidR="003E4102" w:rsidRPr="004830D0" w:rsidRDefault="003E4102" w:rsidP="003E4102">
            <w:pPr>
              <w:rPr>
                <w:rFonts w:ascii="Calibri" w:hAnsi="Calibri" w:cs="Calibri"/>
                <w:b/>
                <w:bCs/>
                <w:lang w:val="es-ES"/>
              </w:rPr>
            </w:pPr>
          </w:p>
          <w:p w:rsidR="003E4102" w:rsidRPr="004830D0" w:rsidRDefault="003E4102" w:rsidP="003E4102">
            <w:pPr>
              <w:rPr>
                <w:rFonts w:ascii="Calibri" w:hAnsi="Calibri" w:cs="Calibri"/>
                <w:b/>
                <w:bCs/>
                <w:lang w:val="es-ES"/>
              </w:rPr>
            </w:pPr>
          </w:p>
          <w:p w:rsidR="003E4102" w:rsidRPr="004830D0" w:rsidRDefault="003E4102" w:rsidP="003E4102">
            <w:pPr>
              <w:rPr>
                <w:rFonts w:ascii="Calibri" w:hAnsi="Calibri" w:cs="Calibri"/>
                <w:b/>
                <w:bCs/>
                <w:lang w:val="es-ES"/>
              </w:rPr>
            </w:pPr>
          </w:p>
          <w:p w:rsidR="003E4102" w:rsidRPr="004830D0" w:rsidRDefault="003E4102" w:rsidP="003E4102">
            <w:pPr>
              <w:rPr>
                <w:rFonts w:ascii="Calibri" w:hAnsi="Calibri" w:cs="Calibri"/>
                <w:b/>
                <w:bCs/>
                <w:lang w:val="es-ES"/>
              </w:rPr>
            </w:pPr>
          </w:p>
          <w:p w:rsidR="003E4102" w:rsidRPr="004830D0" w:rsidRDefault="003E4102" w:rsidP="003E4102">
            <w:pPr>
              <w:rPr>
                <w:rFonts w:ascii="Calibri" w:hAnsi="Calibri" w:cs="Calibri"/>
                <w:b/>
                <w:bCs/>
                <w:lang w:val="es-ES"/>
              </w:rPr>
            </w:pPr>
          </w:p>
          <w:p w:rsidR="003E4102" w:rsidRPr="004830D0" w:rsidRDefault="003E4102" w:rsidP="003E4102">
            <w:pPr>
              <w:rPr>
                <w:rFonts w:ascii="Calibri" w:hAnsi="Calibri" w:cs="Calibri"/>
                <w:b/>
                <w:bCs/>
                <w:lang w:val="es-ES"/>
              </w:rPr>
            </w:pPr>
          </w:p>
          <w:p w:rsidR="003E4102" w:rsidRPr="004830D0" w:rsidRDefault="003E4102" w:rsidP="003E4102">
            <w:pPr>
              <w:rPr>
                <w:rFonts w:ascii="Calibri" w:hAnsi="Calibri" w:cs="Calibri"/>
                <w:b/>
                <w:bCs/>
                <w:lang w:val="es-ES"/>
              </w:rPr>
            </w:pPr>
          </w:p>
          <w:p w:rsidR="003E4102" w:rsidRPr="004830D0" w:rsidRDefault="003E4102" w:rsidP="003E4102">
            <w:pPr>
              <w:rPr>
                <w:rFonts w:ascii="Calibri" w:hAnsi="Calibri" w:cs="Calibri"/>
                <w:b/>
                <w:bCs/>
                <w:lang w:val="es-ES"/>
              </w:rPr>
            </w:pPr>
            <w:r w:rsidRPr="004830D0">
              <w:rPr>
                <w:rFonts w:ascii="Calibri" w:hAnsi="Calibri" w:cs="Calibri"/>
                <w:b/>
                <w:bCs/>
                <w:lang w:val="es-ES"/>
              </w:rPr>
              <w:t xml:space="preserve">       1</w:t>
            </w:r>
          </w:p>
          <w:p w:rsidR="003E4102" w:rsidRPr="004830D0" w:rsidRDefault="003E4102" w:rsidP="003E4102">
            <w:pPr>
              <w:rPr>
                <w:rFonts w:ascii="Calibri" w:hAnsi="Calibri" w:cs="Calibri"/>
                <w:b/>
                <w:bCs/>
                <w:lang w:val="es-ES"/>
              </w:rPr>
            </w:pPr>
          </w:p>
          <w:p w:rsidR="003E4102" w:rsidRPr="004830D0" w:rsidRDefault="003E4102" w:rsidP="003E4102">
            <w:pPr>
              <w:rPr>
                <w:rFonts w:ascii="Calibri" w:hAnsi="Calibri" w:cs="Calibri"/>
                <w:b/>
                <w:bCs/>
                <w:lang w:val="es-ES"/>
              </w:rPr>
            </w:pPr>
          </w:p>
          <w:p w:rsidR="003E4102" w:rsidRPr="004830D0" w:rsidRDefault="003E4102" w:rsidP="003E4102">
            <w:pPr>
              <w:rPr>
                <w:rFonts w:ascii="Calibri" w:hAnsi="Calibri" w:cs="Calibri"/>
                <w:b/>
                <w:bCs/>
                <w:lang w:val="es-ES"/>
              </w:rPr>
            </w:pPr>
          </w:p>
          <w:p w:rsidR="003E4102" w:rsidRPr="004830D0" w:rsidRDefault="003E4102" w:rsidP="003E4102">
            <w:pPr>
              <w:rPr>
                <w:rFonts w:ascii="Calibri" w:hAnsi="Calibri" w:cs="Calibri"/>
                <w:b/>
                <w:bCs/>
                <w:lang w:val="es-ES"/>
              </w:rPr>
            </w:pPr>
          </w:p>
          <w:p w:rsidR="003E4102" w:rsidRPr="004830D0" w:rsidRDefault="003E4102" w:rsidP="003E4102">
            <w:pPr>
              <w:rPr>
                <w:rFonts w:ascii="Calibri" w:hAnsi="Calibri" w:cs="Calibri"/>
                <w:b/>
                <w:bCs/>
                <w:lang w:val="es-ES"/>
              </w:rPr>
            </w:pPr>
          </w:p>
          <w:p w:rsidR="003E4102" w:rsidRPr="004830D0" w:rsidRDefault="003E4102" w:rsidP="003E4102">
            <w:pPr>
              <w:rPr>
                <w:rFonts w:ascii="Calibri" w:hAnsi="Calibri" w:cs="Calibri"/>
                <w:b/>
                <w:bCs/>
                <w:lang w:val="es-ES"/>
              </w:rPr>
            </w:pPr>
          </w:p>
          <w:p w:rsidR="003E4102" w:rsidRPr="004830D0" w:rsidRDefault="003E4102" w:rsidP="003E4102">
            <w:pPr>
              <w:rPr>
                <w:rFonts w:ascii="Calibri" w:hAnsi="Calibri" w:cs="Calibri"/>
                <w:b/>
                <w:bCs/>
                <w:lang w:val="es-ES"/>
              </w:rPr>
            </w:pPr>
          </w:p>
          <w:p w:rsidR="003E4102" w:rsidRPr="004830D0" w:rsidRDefault="003E4102" w:rsidP="003E4102">
            <w:pPr>
              <w:rPr>
                <w:rFonts w:ascii="Calibri" w:hAnsi="Calibri" w:cs="Calibri"/>
                <w:b/>
                <w:bCs/>
                <w:lang w:val="es-ES"/>
              </w:rPr>
            </w:pPr>
          </w:p>
          <w:p w:rsidR="003E4102" w:rsidRPr="004830D0" w:rsidRDefault="003E4102" w:rsidP="003E4102">
            <w:pPr>
              <w:rPr>
                <w:rFonts w:ascii="Calibri" w:hAnsi="Calibri" w:cs="Calibri"/>
                <w:b/>
                <w:bCs/>
                <w:lang w:val="es-ES"/>
              </w:rPr>
            </w:pPr>
            <w:r w:rsidRPr="004830D0">
              <w:rPr>
                <w:rFonts w:ascii="Calibri" w:hAnsi="Calibri" w:cs="Calibri"/>
                <w:b/>
                <w:bCs/>
                <w:lang w:val="es-ES"/>
              </w:rPr>
              <w:t xml:space="preserve">      1</w:t>
            </w:r>
          </w:p>
          <w:p w:rsidR="003E4102" w:rsidRPr="004830D0" w:rsidRDefault="003E4102" w:rsidP="003E4102">
            <w:pPr>
              <w:rPr>
                <w:rFonts w:ascii="Calibri" w:hAnsi="Calibri" w:cs="Calibri"/>
                <w:b/>
                <w:bCs/>
                <w:lang w:val="es-ES"/>
              </w:rPr>
            </w:pPr>
          </w:p>
          <w:p w:rsidR="003E4102" w:rsidRPr="004830D0" w:rsidRDefault="003E4102" w:rsidP="003E4102">
            <w:pPr>
              <w:rPr>
                <w:rFonts w:ascii="Calibri" w:hAnsi="Calibri" w:cs="Calibri"/>
                <w:b/>
                <w:bCs/>
                <w:lang w:val="es-ES"/>
              </w:rPr>
            </w:pPr>
          </w:p>
          <w:p w:rsidR="003E4102" w:rsidRPr="004830D0" w:rsidRDefault="003E4102" w:rsidP="003E4102">
            <w:pPr>
              <w:rPr>
                <w:rFonts w:ascii="Calibri" w:hAnsi="Calibri" w:cs="Calibri"/>
                <w:b/>
                <w:bCs/>
                <w:lang w:val="es-ES"/>
              </w:rPr>
            </w:pPr>
          </w:p>
          <w:p w:rsidR="003E4102" w:rsidRPr="004830D0" w:rsidRDefault="003E4102" w:rsidP="003E4102">
            <w:pPr>
              <w:rPr>
                <w:rFonts w:ascii="Calibri" w:hAnsi="Calibri" w:cs="Calibri"/>
                <w:b/>
                <w:bCs/>
                <w:lang w:val="es-ES"/>
              </w:rPr>
            </w:pPr>
          </w:p>
          <w:p w:rsidR="003E4102" w:rsidRPr="004830D0" w:rsidRDefault="003E4102" w:rsidP="003E4102">
            <w:pPr>
              <w:rPr>
                <w:rFonts w:ascii="Calibri" w:hAnsi="Calibri" w:cs="Calibri"/>
                <w:b/>
                <w:bCs/>
                <w:lang w:val="es-ES"/>
              </w:rPr>
            </w:pPr>
          </w:p>
          <w:p w:rsidR="003E4102" w:rsidRPr="004830D0" w:rsidRDefault="003E4102" w:rsidP="003E4102">
            <w:pPr>
              <w:rPr>
                <w:rFonts w:ascii="Calibri" w:hAnsi="Calibri" w:cs="Calibri"/>
                <w:lang w:val="es-ES"/>
              </w:rPr>
            </w:pPr>
          </w:p>
        </w:tc>
      </w:tr>
      <w:tr w:rsidR="003E4102" w:rsidRPr="004830D0" w:rsidTr="003E4102">
        <w:trPr>
          <w:trHeight w:val="278"/>
        </w:trPr>
        <w:tc>
          <w:tcPr>
            <w:tcW w:w="155" w:type="pct"/>
            <w:shd w:val="clear" w:color="auto" w:fill="auto"/>
          </w:tcPr>
          <w:p w:rsidR="003E4102" w:rsidRPr="004830D0" w:rsidRDefault="003E4102" w:rsidP="003E4102">
            <w:pPr>
              <w:tabs>
                <w:tab w:val="left" w:pos="924"/>
              </w:tabs>
              <w:autoSpaceDE w:val="0"/>
              <w:autoSpaceDN w:val="0"/>
              <w:adjustRightInd w:val="0"/>
              <w:jc w:val="both"/>
              <w:rPr>
                <w:rFonts w:cs="Calibri"/>
                <w:bCs/>
                <w:lang w:val="es-ES"/>
              </w:rPr>
            </w:pPr>
            <w:r w:rsidRPr="004830D0">
              <w:rPr>
                <w:rFonts w:cs="Calibri"/>
                <w:bCs/>
                <w:lang w:val="es-ES"/>
              </w:rPr>
              <w:lastRenderedPageBreak/>
              <w:t>2.</w:t>
            </w:r>
          </w:p>
        </w:tc>
        <w:tc>
          <w:tcPr>
            <w:tcW w:w="559" w:type="pct"/>
            <w:gridSpan w:val="2"/>
            <w:shd w:val="clear" w:color="auto" w:fill="auto"/>
          </w:tcPr>
          <w:p w:rsidR="003E4102" w:rsidRPr="004830D0" w:rsidRDefault="003E4102" w:rsidP="003E4102">
            <w:pPr>
              <w:tabs>
                <w:tab w:val="left" w:pos="924"/>
              </w:tabs>
              <w:autoSpaceDE w:val="0"/>
              <w:autoSpaceDN w:val="0"/>
              <w:adjustRightInd w:val="0"/>
              <w:jc w:val="both"/>
              <w:rPr>
                <w:rFonts w:cs="Calibri"/>
                <w:bCs/>
                <w:sz w:val="18"/>
                <w:szCs w:val="18"/>
                <w:lang w:val="es-ES"/>
              </w:rPr>
            </w:pPr>
            <w:r w:rsidRPr="004830D0">
              <w:rPr>
                <w:rFonts w:eastAsia="Calibri" w:cs="Calibri"/>
                <w:b/>
                <w:sz w:val="18"/>
                <w:szCs w:val="18"/>
                <w:lang w:val="es-AR"/>
              </w:rPr>
              <w:t>El lugar donde vivimos</w:t>
            </w:r>
            <w:r w:rsidRPr="004830D0">
              <w:rPr>
                <w:rFonts w:eastAsia="Calibri" w:cs="Calibri"/>
                <w:sz w:val="18"/>
                <w:szCs w:val="18"/>
                <w:lang w:val="es-AR"/>
              </w:rPr>
              <w:t>.</w:t>
            </w:r>
          </w:p>
        </w:tc>
        <w:tc>
          <w:tcPr>
            <w:tcW w:w="680" w:type="pct"/>
            <w:gridSpan w:val="3"/>
            <w:shd w:val="clear" w:color="auto" w:fill="auto"/>
          </w:tcPr>
          <w:p w:rsidR="003E4102" w:rsidRPr="004830D0" w:rsidRDefault="003E4102" w:rsidP="003E4102">
            <w:pPr>
              <w:spacing w:after="0" w:line="240" w:lineRule="auto"/>
              <w:jc w:val="both"/>
              <w:rPr>
                <w:sz w:val="18"/>
                <w:szCs w:val="18"/>
              </w:rPr>
            </w:pPr>
            <w:r w:rsidRPr="004830D0">
              <w:rPr>
                <w:sz w:val="18"/>
                <w:szCs w:val="18"/>
                <w:lang w:val="es-ES"/>
              </w:rPr>
              <w:t>Ubicar</w:t>
            </w:r>
            <w:r w:rsidRPr="004830D0">
              <w:rPr>
                <w:sz w:val="18"/>
                <w:szCs w:val="18"/>
              </w:rPr>
              <w:t xml:space="preserve"> la vivienda, la escuela y la localidad a partir de puntos de referencia para desenvolverse correctamente en el lugar </w:t>
            </w:r>
            <w:r w:rsidRPr="004830D0">
              <w:rPr>
                <w:sz w:val="18"/>
                <w:szCs w:val="18"/>
              </w:rPr>
              <w:lastRenderedPageBreak/>
              <w:t>en que se encuentre.</w:t>
            </w: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r w:rsidRPr="004830D0">
              <w:rPr>
                <w:noProof/>
                <w:sz w:val="18"/>
                <w:szCs w:val="18"/>
                <w:lang w:val="es-ES" w:eastAsia="es-ES"/>
              </w:rPr>
              <mc:AlternateContent>
                <mc:Choice Requires="wps">
                  <w:drawing>
                    <wp:anchor distT="0" distB="0" distL="114300" distR="114300" simplePos="0" relativeHeight="251647488" behindDoc="0" locked="0" layoutInCell="1" allowOverlap="1" wp14:anchorId="28D4147A" wp14:editId="6B225154">
                      <wp:simplePos x="0" y="0"/>
                      <wp:positionH relativeFrom="column">
                        <wp:posOffset>-83820</wp:posOffset>
                      </wp:positionH>
                      <wp:positionV relativeFrom="paragraph">
                        <wp:posOffset>99060</wp:posOffset>
                      </wp:positionV>
                      <wp:extent cx="8500110" cy="10795"/>
                      <wp:effectExtent l="0" t="0" r="15240" b="27305"/>
                      <wp:wrapNone/>
                      <wp:docPr id="8" name="8 Conector recto"/>
                      <wp:cNvGraphicFramePr/>
                      <a:graphic xmlns:a="http://schemas.openxmlformats.org/drawingml/2006/main">
                        <a:graphicData uri="http://schemas.microsoft.com/office/word/2010/wordprocessingShape">
                          <wps:wsp>
                            <wps:cNvCnPr/>
                            <wps:spPr>
                              <a:xfrm flipV="1">
                                <a:off x="0" y="0"/>
                                <a:ext cx="8500110" cy="1079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44B94429" id="8 Conector recto" o:spid="_x0000_s1026" style="position:absolute;flip:y;z-index:251647488;visibility:visible;mso-wrap-style:square;mso-wrap-distance-left:9pt;mso-wrap-distance-top:0;mso-wrap-distance-right:9pt;mso-wrap-distance-bottom:0;mso-position-horizontal:absolute;mso-position-horizontal-relative:text;mso-position-vertical:absolute;mso-position-vertical-relative:text" from="-6.6pt,7.8pt" to="662.7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" strokecolor="#4a7ebb"/>
                  </w:pict>
                </mc:Fallback>
              </mc:AlternateContent>
            </w: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r w:rsidRPr="004830D0">
              <w:rPr>
                <w:sz w:val="18"/>
                <w:szCs w:val="18"/>
              </w:rPr>
              <w:t>Identificar tipos de vivienda a través de la observación directa para establecer las necesidades de cada región.</w:t>
            </w: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r w:rsidRPr="004830D0">
              <w:rPr>
                <w:rFonts w:eastAsia="Calibri" w:cs="Calibri"/>
                <w:b/>
                <w:noProof/>
                <w:sz w:val="18"/>
                <w:szCs w:val="18"/>
                <w:lang w:val="es-ES" w:eastAsia="es-ES"/>
              </w:rPr>
              <mc:AlternateContent>
                <mc:Choice Requires="wps">
                  <w:drawing>
                    <wp:anchor distT="0" distB="0" distL="114300" distR="114300" simplePos="0" relativeHeight="251645440" behindDoc="0" locked="0" layoutInCell="1" allowOverlap="1" wp14:anchorId="1E96E885" wp14:editId="1E630A77">
                      <wp:simplePos x="0" y="0"/>
                      <wp:positionH relativeFrom="column">
                        <wp:posOffset>-36195</wp:posOffset>
                      </wp:positionH>
                      <wp:positionV relativeFrom="paragraph">
                        <wp:posOffset>71120</wp:posOffset>
                      </wp:positionV>
                      <wp:extent cx="8455025" cy="0"/>
                      <wp:effectExtent l="0" t="0" r="22225" b="19050"/>
                      <wp:wrapNone/>
                      <wp:docPr id="4" name="6 Conector recto"/>
                      <wp:cNvGraphicFramePr/>
                      <a:graphic xmlns:a="http://schemas.openxmlformats.org/drawingml/2006/main">
                        <a:graphicData uri="http://schemas.microsoft.com/office/word/2010/wordprocessingShape">
                          <wps:wsp>
                            <wps:cNvCnPr/>
                            <wps:spPr>
                              <a:xfrm>
                                <a:off x="0" y="0"/>
                                <a:ext cx="8455025" cy="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2AC13406" id="6 Conector recto" o:spid="_x0000_s1026" style="position:absolute;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5pt,5.6pt" to="662.9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" strokecolor="#4a7ebb"/>
                  </w:pict>
                </mc:Fallback>
              </mc:AlternateContent>
            </w:r>
          </w:p>
          <w:p w:rsidR="003E4102" w:rsidRPr="004830D0" w:rsidRDefault="003E4102" w:rsidP="003E4102">
            <w:pPr>
              <w:spacing w:after="0" w:line="240" w:lineRule="auto"/>
              <w:jc w:val="both"/>
              <w:rPr>
                <w:sz w:val="18"/>
                <w:szCs w:val="18"/>
              </w:rPr>
            </w:pPr>
            <w:r w:rsidRPr="004830D0">
              <w:rPr>
                <w:sz w:val="18"/>
                <w:szCs w:val="18"/>
              </w:rPr>
              <w:lastRenderedPageBreak/>
              <w:t>Reconocer posibles riesgos que pueden presentarse en la vivienda para prevenirlos y salvaguardar la seguridad en el hogar.</w:t>
            </w: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rFonts w:cs="Calibri"/>
                <w:bCs/>
                <w:sz w:val="18"/>
                <w:szCs w:val="18"/>
                <w:lang w:val="es-AR"/>
              </w:rPr>
            </w:pPr>
          </w:p>
        </w:tc>
        <w:tc>
          <w:tcPr>
            <w:tcW w:w="1044" w:type="pct"/>
            <w:gridSpan w:val="3"/>
            <w:shd w:val="clear" w:color="auto" w:fill="auto"/>
          </w:tcPr>
          <w:p w:rsidR="003E4102" w:rsidRPr="004830D0" w:rsidRDefault="003E4102" w:rsidP="003E4102">
            <w:pPr>
              <w:tabs>
                <w:tab w:val="left" w:pos="924"/>
              </w:tabs>
              <w:autoSpaceDE w:val="0"/>
              <w:autoSpaceDN w:val="0"/>
              <w:adjustRightInd w:val="0"/>
              <w:jc w:val="both"/>
              <w:rPr>
                <w:sz w:val="18"/>
                <w:szCs w:val="18"/>
              </w:rPr>
            </w:pPr>
            <w:r w:rsidRPr="004830D0">
              <w:rPr>
                <w:b/>
                <w:sz w:val="18"/>
                <w:szCs w:val="18"/>
                <w:u w:val="single"/>
              </w:rPr>
              <w:lastRenderedPageBreak/>
              <w:t>CS.2.2.1.</w:t>
            </w:r>
            <w:r w:rsidRPr="004830D0">
              <w:rPr>
                <w:sz w:val="18"/>
                <w:szCs w:val="18"/>
              </w:rPr>
              <w:t xml:space="preserve"> Reconocer y ubicar la vivienda, la escuela y la localidad a partir de puntos de referencia y representaciones gráficas (croquis, planos, etc.), considerando accidentes geográficos y posibles riesgos </w:t>
            </w:r>
            <w:r w:rsidRPr="004830D0">
              <w:rPr>
                <w:sz w:val="18"/>
                <w:szCs w:val="18"/>
              </w:rPr>
              <w:lastRenderedPageBreak/>
              <w:t xml:space="preserve">naturales. </w:t>
            </w: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r w:rsidRPr="004830D0">
              <w:rPr>
                <w:b/>
                <w:sz w:val="18"/>
                <w:szCs w:val="18"/>
                <w:u w:val="single"/>
              </w:rPr>
              <w:t>CS.2.2.2.</w:t>
            </w:r>
            <w:r w:rsidRPr="004830D0">
              <w:rPr>
                <w:sz w:val="18"/>
                <w:szCs w:val="18"/>
              </w:rPr>
              <w:t xml:space="preserve"> Describir los diferentes tipos de vivienda y sus estructuras en las diversas localidades, regiones y climas, a través de la observación directa, el uso de las TIC y/u otros recursos. </w:t>
            </w: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rFonts w:cs="Calibri"/>
                <w:bCs/>
                <w:sz w:val="18"/>
                <w:szCs w:val="18"/>
                <w:lang w:val="es-ES"/>
              </w:rPr>
            </w:pPr>
            <w:r w:rsidRPr="004830D0">
              <w:rPr>
                <w:b/>
                <w:sz w:val="18"/>
                <w:szCs w:val="18"/>
                <w:u w:val="single"/>
              </w:rPr>
              <w:lastRenderedPageBreak/>
              <w:t xml:space="preserve">CS.2.2.3.  </w:t>
            </w:r>
            <w:r w:rsidRPr="004830D0">
              <w:rPr>
                <w:sz w:val="18"/>
                <w:szCs w:val="18"/>
              </w:rPr>
              <w:t>Identificar los posibles riesgos que pueden presentarse en la vivienda para prevenirlos y salvaguardar la seguridad en el hogar.</w:t>
            </w:r>
          </w:p>
        </w:tc>
        <w:tc>
          <w:tcPr>
            <w:tcW w:w="1367" w:type="pct"/>
            <w:gridSpan w:val="7"/>
            <w:shd w:val="clear" w:color="auto" w:fill="auto"/>
          </w:tcPr>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lastRenderedPageBreak/>
              <w:t>Método de itinerarios</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Etapas</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1. Observación: </w:t>
            </w:r>
            <w:r w:rsidRPr="004830D0">
              <w:rPr>
                <w:rFonts w:cs="Calibri"/>
                <w:bCs/>
                <w:sz w:val="18"/>
                <w:szCs w:val="18"/>
                <w:lang w:val="es-ES"/>
              </w:rPr>
              <w:t>Visualizar el mapa del Ecuador.</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2. Localización: </w:t>
            </w:r>
            <w:r w:rsidRPr="004830D0">
              <w:rPr>
                <w:rFonts w:cs="Calibri"/>
                <w:bCs/>
                <w:sz w:val="18"/>
                <w:szCs w:val="18"/>
                <w:lang w:val="es-ES"/>
              </w:rPr>
              <w:t>Identificar la localidad en la que vivimos.</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3. Comparación: </w:t>
            </w:r>
            <w:r w:rsidRPr="004830D0">
              <w:rPr>
                <w:rFonts w:cs="Calibri"/>
                <w:bCs/>
                <w:sz w:val="18"/>
                <w:szCs w:val="18"/>
                <w:lang w:val="es-ES"/>
              </w:rPr>
              <w:t xml:space="preserve">Establecer semejanzas y diferencias </w:t>
            </w:r>
            <w:r w:rsidRPr="004830D0">
              <w:rPr>
                <w:rFonts w:cs="Calibri"/>
                <w:bCs/>
                <w:sz w:val="18"/>
                <w:szCs w:val="18"/>
                <w:lang w:val="es-ES"/>
              </w:rPr>
              <w:lastRenderedPageBreak/>
              <w:t>entre localidades y regiones.</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4. Generalización: </w:t>
            </w:r>
            <w:r w:rsidRPr="004830D0">
              <w:rPr>
                <w:rFonts w:cs="Calibri"/>
                <w:bCs/>
                <w:sz w:val="18"/>
                <w:szCs w:val="18"/>
                <w:lang w:val="es-ES"/>
              </w:rPr>
              <w:t>Determinar riesgos naturales que pueden presentarse en las diferentes localidades y regiones.</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Método descriptivo explicativo</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Etapas</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1. Observación: </w:t>
            </w:r>
            <w:r w:rsidRPr="004830D0">
              <w:rPr>
                <w:rFonts w:cs="Calibri"/>
                <w:bCs/>
                <w:sz w:val="18"/>
                <w:szCs w:val="18"/>
                <w:lang w:val="es-ES"/>
              </w:rPr>
              <w:t>Visualizar en el texto “Tipos de Viviendas” Páginas 38, 39.</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2. Descripción: </w:t>
            </w:r>
            <w:r w:rsidRPr="004830D0">
              <w:rPr>
                <w:rFonts w:cs="Calibri"/>
                <w:bCs/>
                <w:sz w:val="18"/>
                <w:szCs w:val="18"/>
                <w:lang w:val="es-ES"/>
              </w:rPr>
              <w:t>Mencionar los tipos de vivienda que observan.</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3. Comparación: </w:t>
            </w:r>
            <w:r w:rsidRPr="004830D0">
              <w:rPr>
                <w:rFonts w:cs="Calibri"/>
                <w:bCs/>
                <w:sz w:val="18"/>
                <w:szCs w:val="18"/>
                <w:lang w:val="es-ES"/>
              </w:rPr>
              <w:t>Establecer semejanzas y diferencias entre regiones y entre viviendas.</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4. Asociación:</w:t>
            </w:r>
            <w:r w:rsidRPr="004830D0">
              <w:rPr>
                <w:rFonts w:cs="Calibri"/>
                <w:bCs/>
                <w:sz w:val="18"/>
                <w:szCs w:val="18"/>
                <w:lang w:val="es-ES"/>
              </w:rPr>
              <w:t xml:space="preserve"> Relacionar las viviendas observadas con la propia.</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5. Generalización: </w:t>
            </w:r>
            <w:r w:rsidRPr="004830D0">
              <w:rPr>
                <w:rFonts w:cs="Calibri"/>
                <w:bCs/>
                <w:sz w:val="18"/>
                <w:szCs w:val="18"/>
                <w:lang w:val="es-ES"/>
              </w:rPr>
              <w:t>Resaltar la importancia de tener una vivienda.</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lastRenderedPageBreak/>
              <w:t>Método de investigación</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Etapas</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1 Identificación del problema: </w:t>
            </w:r>
            <w:r w:rsidRPr="004830D0">
              <w:rPr>
                <w:rFonts w:cs="Calibri"/>
                <w:bCs/>
                <w:sz w:val="18"/>
                <w:szCs w:val="18"/>
                <w:lang w:val="es-ES"/>
              </w:rPr>
              <w:t>“Riesgos en el hogar: Cómo prevenirlos”</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2. Planteamiento de soluciones: </w:t>
            </w:r>
            <w:r w:rsidRPr="004830D0">
              <w:rPr>
                <w:rFonts w:cs="Calibri"/>
                <w:bCs/>
                <w:sz w:val="18"/>
                <w:szCs w:val="18"/>
                <w:lang w:val="es-ES"/>
              </w:rPr>
              <w:t>Mencionar soluciones en cuanto a materiales de construcción y ubicación.</w:t>
            </w:r>
          </w:p>
          <w:p w:rsidR="003E4102" w:rsidRPr="004830D0" w:rsidRDefault="003E4102" w:rsidP="003E4102">
            <w:pPr>
              <w:tabs>
                <w:tab w:val="left" w:pos="924"/>
              </w:tabs>
              <w:autoSpaceDE w:val="0"/>
              <w:autoSpaceDN w:val="0"/>
              <w:adjustRightInd w:val="0"/>
              <w:spacing w:after="0" w:line="240" w:lineRule="auto"/>
              <w:jc w:val="both"/>
              <w:rPr>
                <w:rStyle w:val="Hipervnculo"/>
                <w:rFonts w:cs="Calibri"/>
                <w:bCs/>
                <w:sz w:val="18"/>
                <w:szCs w:val="18"/>
                <w:lang w:val="es-ES"/>
              </w:rPr>
            </w:pPr>
            <w:r w:rsidRPr="004830D0">
              <w:rPr>
                <w:rFonts w:cs="Calibri"/>
                <w:b/>
                <w:bCs/>
                <w:sz w:val="18"/>
                <w:szCs w:val="18"/>
                <w:lang w:val="es-ES"/>
              </w:rPr>
              <w:t xml:space="preserve">3.Búsqueda de información: </w:t>
            </w:r>
            <w:r w:rsidRPr="004830D0">
              <w:rPr>
                <w:rFonts w:cs="Calibri"/>
                <w:bCs/>
                <w:sz w:val="18"/>
                <w:szCs w:val="18"/>
                <w:lang w:val="es-ES"/>
              </w:rPr>
              <w:t>Usar TIC de investigación</w:t>
            </w:r>
            <w:r w:rsidRPr="004830D0">
              <w:rPr>
                <w:rFonts w:cs="Calibri"/>
                <w:b/>
                <w:bCs/>
                <w:sz w:val="18"/>
                <w:szCs w:val="18"/>
                <w:lang w:val="es-ES"/>
              </w:rPr>
              <w:t xml:space="preserve"> </w:t>
            </w:r>
            <w:hyperlink r:id="rId16" w:history="1">
              <w:r w:rsidRPr="004830D0">
                <w:rPr>
                  <w:rStyle w:val="Hipervnculo"/>
                  <w:rFonts w:cs="Calibri"/>
                  <w:bCs/>
                  <w:sz w:val="18"/>
                  <w:szCs w:val="18"/>
                  <w:lang w:val="es-ES"/>
                </w:rPr>
                <w:t>https://goo.gl/yqxFrD</w:t>
              </w:r>
            </w:hyperlink>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4. Comprobación: </w:t>
            </w:r>
            <w:r w:rsidRPr="004830D0">
              <w:rPr>
                <w:rFonts w:cs="Calibri"/>
                <w:bCs/>
                <w:sz w:val="18"/>
                <w:szCs w:val="18"/>
                <w:lang w:val="es-ES"/>
              </w:rPr>
              <w:t>Mencionar riesgos naturales de su región.</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5. Análisis de resultados: </w:t>
            </w:r>
            <w:r w:rsidRPr="004830D0">
              <w:rPr>
                <w:rFonts w:cs="Calibri"/>
                <w:bCs/>
                <w:sz w:val="18"/>
                <w:szCs w:val="18"/>
                <w:lang w:val="es-ES"/>
              </w:rPr>
              <w:t>Destacar riesgos naturales generados en los últimos meses.</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tc>
        <w:tc>
          <w:tcPr>
            <w:tcW w:w="819" w:type="pct"/>
            <w:gridSpan w:val="3"/>
            <w:shd w:val="clear" w:color="auto" w:fill="auto"/>
          </w:tcPr>
          <w:p w:rsidR="003E4102" w:rsidRPr="004830D0" w:rsidRDefault="003E4102" w:rsidP="003E4102">
            <w:pPr>
              <w:tabs>
                <w:tab w:val="left" w:pos="924"/>
              </w:tabs>
              <w:autoSpaceDE w:val="0"/>
              <w:autoSpaceDN w:val="0"/>
              <w:adjustRightInd w:val="0"/>
              <w:jc w:val="both"/>
              <w:rPr>
                <w:sz w:val="18"/>
                <w:szCs w:val="18"/>
              </w:rPr>
            </w:pPr>
            <w:r w:rsidRPr="004830D0">
              <w:rPr>
                <w:b/>
                <w:sz w:val="18"/>
                <w:szCs w:val="18"/>
              </w:rPr>
              <w:lastRenderedPageBreak/>
              <w:t>CE.CS.2.2.</w:t>
            </w:r>
            <w:r w:rsidRPr="004830D0">
              <w:rPr>
                <w:sz w:val="18"/>
                <w:szCs w:val="18"/>
              </w:rPr>
              <w:t xml:space="preserve">Examina los posibles riesgos que existen en su vivienda, escuela y localidad, reconociendo los planes de contingencia que puede aplicar </w:t>
            </w:r>
            <w:r w:rsidRPr="004830D0">
              <w:rPr>
                <w:sz w:val="18"/>
                <w:szCs w:val="18"/>
              </w:rPr>
              <w:lastRenderedPageBreak/>
              <w:t>en caso de algún desastre natural.</w:t>
            </w:r>
          </w:p>
          <w:p w:rsidR="003E4102" w:rsidRPr="004830D0" w:rsidRDefault="003E4102" w:rsidP="003E4102">
            <w:pPr>
              <w:tabs>
                <w:tab w:val="left" w:pos="924"/>
              </w:tabs>
              <w:autoSpaceDE w:val="0"/>
              <w:autoSpaceDN w:val="0"/>
              <w:adjustRightInd w:val="0"/>
              <w:jc w:val="both"/>
              <w:rPr>
                <w:sz w:val="18"/>
                <w:szCs w:val="18"/>
              </w:rPr>
            </w:pPr>
            <w:r w:rsidRPr="004830D0">
              <w:rPr>
                <w:b/>
                <w:sz w:val="18"/>
                <w:szCs w:val="18"/>
              </w:rPr>
              <w:t>I.CS.2.2.1.</w:t>
            </w:r>
            <w:r w:rsidRPr="004830D0">
              <w:rPr>
                <w:sz w:val="18"/>
                <w:szCs w:val="18"/>
              </w:rPr>
              <w:t xml:space="preserve"> Descubre que la ubicación de su vivienda, escuela y localidad le otorga características diferenciales en cuanto a estructuras, accidentes geográficos y riesgos naturales, y analiza las posibles alternativas que puede aplicar en caso de un desastre natural. </w:t>
            </w:r>
          </w:p>
          <w:p w:rsidR="003E4102" w:rsidRPr="004830D0" w:rsidRDefault="003E4102" w:rsidP="003E4102">
            <w:pPr>
              <w:pStyle w:val="Pa12"/>
              <w:spacing w:before="100" w:after="100"/>
              <w:jc w:val="both"/>
              <w:rPr>
                <w:rFonts w:asciiTheme="minorHAnsi" w:hAnsiTheme="minorHAnsi" w:cs="Calibri"/>
                <w:bCs/>
                <w:sz w:val="18"/>
                <w:szCs w:val="18"/>
              </w:rPr>
            </w:pPr>
          </w:p>
          <w:p w:rsidR="003E4102" w:rsidRPr="004830D0" w:rsidRDefault="003E4102" w:rsidP="003E4102">
            <w:pPr>
              <w:pStyle w:val="Pa12"/>
              <w:spacing w:before="100" w:after="100"/>
              <w:jc w:val="both"/>
              <w:rPr>
                <w:rFonts w:asciiTheme="minorHAnsi" w:hAnsiTheme="minorHAnsi" w:cs="Gotham"/>
                <w:color w:val="000000"/>
                <w:sz w:val="18"/>
                <w:szCs w:val="18"/>
              </w:rPr>
            </w:pPr>
            <w:r w:rsidRPr="004830D0">
              <w:rPr>
                <w:rFonts w:asciiTheme="minorHAnsi" w:hAnsiTheme="minorHAnsi" w:cs="Gotham"/>
                <w:b/>
                <w:color w:val="000000"/>
                <w:sz w:val="18"/>
                <w:szCs w:val="18"/>
              </w:rPr>
              <w:t>CE.CS.2.2</w:t>
            </w:r>
            <w:r w:rsidRPr="004830D0">
              <w:rPr>
                <w:rFonts w:asciiTheme="minorHAnsi" w:hAnsiTheme="minorHAnsi" w:cs="Gotham"/>
                <w:color w:val="000000"/>
                <w:sz w:val="18"/>
                <w:szCs w:val="18"/>
              </w:rPr>
              <w:t>.Examina los posibles riesgos que existen en su vivienda, escuela y localidad, reconociendo los planes de con</w:t>
            </w:r>
            <w:r w:rsidRPr="004830D0">
              <w:rPr>
                <w:rFonts w:asciiTheme="minorHAnsi" w:hAnsiTheme="minorHAnsi" w:cs="Gotham"/>
                <w:color w:val="000000"/>
                <w:sz w:val="18"/>
                <w:szCs w:val="18"/>
              </w:rPr>
              <w:softHyphen/>
              <w:t xml:space="preserve">tingencia que puede aplicar en caso de algún desastre natural. </w:t>
            </w:r>
          </w:p>
          <w:p w:rsidR="003E4102" w:rsidRPr="004830D0" w:rsidRDefault="003E4102" w:rsidP="003E4102">
            <w:pPr>
              <w:rPr>
                <w:rFonts w:cs="Calibri"/>
                <w:sz w:val="18"/>
                <w:szCs w:val="18"/>
              </w:rPr>
            </w:pPr>
            <w:r w:rsidRPr="004830D0">
              <w:rPr>
                <w:rFonts w:cs="Gotham"/>
                <w:b/>
                <w:color w:val="000000"/>
                <w:sz w:val="18"/>
                <w:szCs w:val="18"/>
              </w:rPr>
              <w:t>I.CS.2.2.1.</w:t>
            </w:r>
            <w:r w:rsidRPr="004830D0">
              <w:rPr>
                <w:rFonts w:cs="Gotham"/>
                <w:color w:val="000000"/>
                <w:sz w:val="18"/>
                <w:szCs w:val="18"/>
              </w:rPr>
              <w:t xml:space="preserve"> Infiere que la ubicación de su vivienda, escuela y localidad le otorga características diferenciales en cuanto a estructuras, accidentes geográficos y riesgos naturales, y analiza las posibles alternativas que puede aplicar en caso de un desastre natural.</w:t>
            </w:r>
          </w:p>
          <w:p w:rsidR="003E4102" w:rsidRPr="004830D0" w:rsidRDefault="003E4102" w:rsidP="003E4102">
            <w:pPr>
              <w:rPr>
                <w:rFonts w:cs="Calibri"/>
                <w:sz w:val="18"/>
                <w:szCs w:val="18"/>
                <w:lang w:val="es-ES"/>
              </w:rPr>
            </w:pPr>
          </w:p>
          <w:p w:rsidR="003E4102" w:rsidRPr="004830D0" w:rsidRDefault="003E4102" w:rsidP="003E4102">
            <w:pPr>
              <w:rPr>
                <w:rFonts w:cs="Gotham"/>
                <w:color w:val="000000"/>
                <w:sz w:val="18"/>
                <w:szCs w:val="18"/>
              </w:rPr>
            </w:pPr>
            <w:r w:rsidRPr="004830D0">
              <w:rPr>
                <w:rFonts w:cs="Gotham"/>
                <w:b/>
                <w:color w:val="000000"/>
                <w:sz w:val="18"/>
                <w:szCs w:val="18"/>
              </w:rPr>
              <w:lastRenderedPageBreak/>
              <w:t>CE.CS.2.2</w:t>
            </w:r>
            <w:r w:rsidRPr="004830D0">
              <w:rPr>
                <w:rFonts w:cs="Gotham"/>
                <w:color w:val="000000"/>
                <w:sz w:val="18"/>
                <w:szCs w:val="18"/>
              </w:rPr>
              <w:t>..Examina los posibles riesgos que existen en su vivienda, escuela y localidad, reconociendo los planes de con</w:t>
            </w:r>
            <w:r w:rsidRPr="004830D0">
              <w:rPr>
                <w:rFonts w:cs="Gotham"/>
                <w:color w:val="000000"/>
                <w:sz w:val="18"/>
                <w:szCs w:val="18"/>
              </w:rPr>
              <w:softHyphen/>
              <w:t>tingencia que puede aplicar en caso de algún desastre natural.</w:t>
            </w:r>
          </w:p>
          <w:p w:rsidR="003E4102" w:rsidRPr="004830D0" w:rsidRDefault="003E4102" w:rsidP="003E4102">
            <w:pPr>
              <w:rPr>
                <w:rFonts w:cs="Calibri"/>
                <w:sz w:val="18"/>
                <w:szCs w:val="18"/>
                <w:lang w:val="es-ES"/>
              </w:rPr>
            </w:pPr>
            <w:r w:rsidRPr="004830D0">
              <w:rPr>
                <w:rFonts w:cs="Gotham"/>
                <w:b/>
                <w:color w:val="000000"/>
                <w:sz w:val="18"/>
                <w:szCs w:val="18"/>
              </w:rPr>
              <w:t>I.CS.2.2.1.</w:t>
            </w:r>
            <w:r w:rsidRPr="004830D0">
              <w:rPr>
                <w:rFonts w:cs="Gotham"/>
                <w:color w:val="000000"/>
                <w:sz w:val="18"/>
                <w:szCs w:val="18"/>
              </w:rPr>
              <w:t xml:space="preserve"> Infiere que la ubicación de su vivienda, escuela y localidad le otorga características diferenciales en cuanto a estructuras, accidentes geográficos y riesgos naturales, y analiza las posibles alternativas que puede aplicar en caso de un desastre natural.</w:t>
            </w:r>
          </w:p>
        </w:tc>
        <w:tc>
          <w:tcPr>
            <w:tcW w:w="376" w:type="pct"/>
            <w:shd w:val="clear" w:color="auto" w:fill="auto"/>
          </w:tcPr>
          <w:p w:rsidR="003E4102" w:rsidRPr="004830D0" w:rsidRDefault="003E4102" w:rsidP="003E4102">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lastRenderedPageBreak/>
              <w:t xml:space="preserve">    </w:t>
            </w:r>
          </w:p>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Cs/>
                <w:sz w:val="18"/>
                <w:szCs w:val="18"/>
                <w:lang w:val="es-ES"/>
              </w:rPr>
              <w:t xml:space="preserve">        </w:t>
            </w:r>
            <w:r w:rsidRPr="004830D0">
              <w:rPr>
                <w:rFonts w:ascii="Calibri" w:hAnsi="Calibri" w:cs="Calibri"/>
                <w:b/>
                <w:bCs/>
                <w:lang w:val="es-ES"/>
              </w:rPr>
              <w:t>1</w:t>
            </w: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 xml:space="preserve">       1</w:t>
            </w: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
                <w:bCs/>
                <w:lang w:val="es-ES"/>
              </w:rPr>
              <w:t xml:space="preserve">       1</w:t>
            </w:r>
          </w:p>
        </w:tc>
      </w:tr>
      <w:tr w:rsidR="003E4102" w:rsidRPr="004830D0" w:rsidTr="003E4102">
        <w:trPr>
          <w:trHeight w:val="278"/>
        </w:trPr>
        <w:tc>
          <w:tcPr>
            <w:tcW w:w="155" w:type="pct"/>
            <w:shd w:val="clear" w:color="auto" w:fill="auto"/>
          </w:tcPr>
          <w:p w:rsidR="003E4102" w:rsidRPr="004830D0" w:rsidRDefault="003E4102" w:rsidP="003E4102">
            <w:pPr>
              <w:tabs>
                <w:tab w:val="left" w:pos="924"/>
              </w:tabs>
              <w:autoSpaceDE w:val="0"/>
              <w:autoSpaceDN w:val="0"/>
              <w:adjustRightInd w:val="0"/>
              <w:jc w:val="both"/>
              <w:rPr>
                <w:rFonts w:cs="Calibri"/>
                <w:bCs/>
                <w:lang w:val="es-ES"/>
              </w:rPr>
            </w:pPr>
            <w:r w:rsidRPr="004830D0">
              <w:rPr>
                <w:rFonts w:cs="Calibri"/>
                <w:bCs/>
                <w:lang w:val="es-ES"/>
              </w:rPr>
              <w:lastRenderedPageBreak/>
              <w:t>3.</w:t>
            </w:r>
          </w:p>
        </w:tc>
        <w:tc>
          <w:tcPr>
            <w:tcW w:w="559" w:type="pct"/>
            <w:gridSpan w:val="2"/>
            <w:shd w:val="clear" w:color="auto" w:fill="auto"/>
          </w:tcPr>
          <w:p w:rsidR="003E4102" w:rsidRPr="004830D0" w:rsidRDefault="003E4102" w:rsidP="003E4102">
            <w:pPr>
              <w:tabs>
                <w:tab w:val="left" w:pos="924"/>
              </w:tabs>
              <w:autoSpaceDE w:val="0"/>
              <w:autoSpaceDN w:val="0"/>
              <w:adjustRightInd w:val="0"/>
              <w:rPr>
                <w:rFonts w:cs="Calibri"/>
                <w:b/>
                <w:bCs/>
                <w:sz w:val="18"/>
                <w:szCs w:val="18"/>
                <w:lang w:val="es-ES"/>
              </w:rPr>
            </w:pPr>
            <w:r w:rsidRPr="004830D0">
              <w:rPr>
                <w:rFonts w:eastAsia="Calibri" w:cs="Calibri"/>
                <w:b/>
                <w:sz w:val="18"/>
                <w:szCs w:val="18"/>
                <w:lang w:val="es-AR"/>
              </w:rPr>
              <w:t>La escuela.</w:t>
            </w:r>
          </w:p>
        </w:tc>
        <w:tc>
          <w:tcPr>
            <w:tcW w:w="680" w:type="pct"/>
            <w:gridSpan w:val="3"/>
            <w:shd w:val="clear" w:color="auto" w:fill="auto"/>
          </w:tcPr>
          <w:p w:rsidR="003E4102" w:rsidRPr="004830D0" w:rsidRDefault="003E4102" w:rsidP="003E4102">
            <w:pPr>
              <w:rPr>
                <w:rFonts w:eastAsia="Calibri" w:cs="Calibri"/>
                <w:sz w:val="18"/>
                <w:szCs w:val="18"/>
                <w:lang w:val="es-AR"/>
              </w:rPr>
            </w:pPr>
            <w:r w:rsidRPr="004830D0">
              <w:rPr>
                <w:sz w:val="18"/>
                <w:szCs w:val="18"/>
              </w:rPr>
              <w:t>Reconocer la importancia de la escuela a partir de  sus orígenes fundacionales para fomentar su amor por ella.</w:t>
            </w:r>
          </w:p>
          <w:p w:rsidR="003E4102" w:rsidRPr="004830D0" w:rsidRDefault="003E4102" w:rsidP="003E4102">
            <w:pPr>
              <w:rPr>
                <w:rFonts w:eastAsia="Calibri" w:cs="Calibri"/>
                <w:sz w:val="18"/>
                <w:szCs w:val="18"/>
                <w:lang w:val="es-AR"/>
              </w:rPr>
            </w:pPr>
          </w:p>
          <w:p w:rsidR="003E4102" w:rsidRPr="004830D0" w:rsidRDefault="003E4102" w:rsidP="003E4102">
            <w:pPr>
              <w:rPr>
                <w:rFonts w:eastAsia="Calibri" w:cs="Calibri"/>
                <w:sz w:val="18"/>
                <w:szCs w:val="18"/>
                <w:lang w:val="es-AR"/>
              </w:rPr>
            </w:pPr>
          </w:p>
          <w:p w:rsidR="003E4102" w:rsidRPr="004830D0" w:rsidRDefault="003E4102" w:rsidP="003E4102">
            <w:pPr>
              <w:rPr>
                <w:rFonts w:eastAsia="Calibri" w:cs="Calibri"/>
                <w:sz w:val="18"/>
                <w:szCs w:val="18"/>
                <w:lang w:val="es-AR"/>
              </w:rPr>
            </w:pPr>
          </w:p>
          <w:p w:rsidR="003E4102" w:rsidRPr="004830D0" w:rsidRDefault="003E4102" w:rsidP="003E4102">
            <w:pPr>
              <w:rPr>
                <w:rFonts w:eastAsia="Calibri" w:cs="Calibri"/>
                <w:sz w:val="18"/>
                <w:szCs w:val="18"/>
                <w:lang w:val="es-AR"/>
              </w:rPr>
            </w:pPr>
          </w:p>
          <w:p w:rsidR="003E4102" w:rsidRPr="004830D0" w:rsidRDefault="003E4102" w:rsidP="003E4102">
            <w:pPr>
              <w:rPr>
                <w:rFonts w:eastAsia="Calibri" w:cs="Calibri"/>
                <w:sz w:val="18"/>
                <w:szCs w:val="18"/>
                <w:lang w:val="es-AR"/>
              </w:rPr>
            </w:pPr>
          </w:p>
          <w:p w:rsidR="003E4102" w:rsidRPr="004830D0" w:rsidRDefault="003E4102" w:rsidP="003E4102">
            <w:pPr>
              <w:rPr>
                <w:rFonts w:eastAsia="Calibri" w:cs="Calibri"/>
                <w:sz w:val="18"/>
                <w:szCs w:val="18"/>
                <w:lang w:val="es-AR"/>
              </w:rPr>
            </w:pPr>
            <w:r w:rsidRPr="004830D0">
              <w:rPr>
                <w:rFonts w:eastAsia="Calibri" w:cs="Calibri"/>
                <w:b/>
                <w:noProof/>
                <w:sz w:val="18"/>
                <w:szCs w:val="18"/>
                <w:lang w:val="es-ES" w:eastAsia="es-ES"/>
              </w:rPr>
              <mc:AlternateContent>
                <mc:Choice Requires="wps">
                  <w:drawing>
                    <wp:anchor distT="0" distB="0" distL="114300" distR="114300" simplePos="0" relativeHeight="251653632" behindDoc="0" locked="0" layoutInCell="1" allowOverlap="1" wp14:anchorId="58952A08" wp14:editId="6D7A5496">
                      <wp:simplePos x="0" y="0"/>
                      <wp:positionH relativeFrom="column">
                        <wp:posOffset>-64770</wp:posOffset>
                      </wp:positionH>
                      <wp:positionV relativeFrom="paragraph">
                        <wp:posOffset>202565</wp:posOffset>
                      </wp:positionV>
                      <wp:extent cx="8455025" cy="0"/>
                      <wp:effectExtent l="0" t="0" r="22225" b="19050"/>
                      <wp:wrapNone/>
                      <wp:docPr id="12" name="12 Conector recto"/>
                      <wp:cNvGraphicFramePr/>
                      <a:graphic xmlns:a="http://schemas.openxmlformats.org/drawingml/2006/main">
                        <a:graphicData uri="http://schemas.microsoft.com/office/word/2010/wordprocessingShape">
                          <wps:wsp>
                            <wps:cNvCnPr/>
                            <wps:spPr>
                              <a:xfrm>
                                <a:off x="0" y="0"/>
                                <a:ext cx="8455025" cy="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12B7B814" id="12 Conector recto" o:spid="_x0000_s1026" style="position:absolute;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1pt,15.95pt" to="660.6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" strokecolor="#4a7ebb"/>
                  </w:pict>
                </mc:Fallback>
              </mc:AlternateContent>
            </w:r>
          </w:p>
          <w:p w:rsidR="003E4102" w:rsidRPr="004830D0" w:rsidRDefault="003E4102" w:rsidP="003E4102">
            <w:pPr>
              <w:tabs>
                <w:tab w:val="left" w:pos="924"/>
              </w:tabs>
              <w:autoSpaceDE w:val="0"/>
              <w:autoSpaceDN w:val="0"/>
              <w:adjustRightInd w:val="0"/>
              <w:rPr>
                <w:sz w:val="18"/>
                <w:szCs w:val="18"/>
              </w:rPr>
            </w:pPr>
            <w:r w:rsidRPr="004830D0">
              <w:rPr>
                <w:rFonts w:eastAsia="Calibri" w:cs="Calibri"/>
                <w:sz w:val="18"/>
                <w:szCs w:val="18"/>
                <w:lang w:val="es-AR"/>
              </w:rPr>
              <w:t>Identificar</w:t>
            </w:r>
            <w:r w:rsidRPr="004830D0">
              <w:rPr>
                <w:sz w:val="18"/>
                <w:szCs w:val="18"/>
              </w:rPr>
              <w:t xml:space="preserve"> la escuela como un espacio de socialización e intercambio de costumbres para una convivencia llevadera.</w:t>
            </w:r>
          </w:p>
          <w:p w:rsidR="003E4102" w:rsidRPr="004830D0" w:rsidRDefault="003E4102" w:rsidP="003E4102">
            <w:pPr>
              <w:rPr>
                <w:rFonts w:eastAsia="Calibri" w:cs="Calibri"/>
                <w:sz w:val="18"/>
                <w:szCs w:val="18"/>
              </w:rPr>
            </w:pPr>
          </w:p>
          <w:p w:rsidR="003E4102" w:rsidRPr="004830D0" w:rsidRDefault="003E4102" w:rsidP="003E4102">
            <w:pPr>
              <w:rPr>
                <w:rFonts w:eastAsia="Calibri" w:cs="Calibri"/>
                <w:sz w:val="18"/>
                <w:szCs w:val="18"/>
              </w:rPr>
            </w:pPr>
          </w:p>
          <w:p w:rsidR="003E4102" w:rsidRPr="004830D0" w:rsidRDefault="003E4102" w:rsidP="003E4102">
            <w:pPr>
              <w:rPr>
                <w:rFonts w:eastAsia="Calibri" w:cs="Calibri"/>
                <w:sz w:val="18"/>
                <w:szCs w:val="18"/>
              </w:rPr>
            </w:pPr>
          </w:p>
          <w:p w:rsidR="003E4102" w:rsidRPr="004830D0" w:rsidRDefault="003E4102" w:rsidP="003E4102">
            <w:pPr>
              <w:rPr>
                <w:rFonts w:eastAsia="Calibri" w:cs="Calibri"/>
                <w:sz w:val="18"/>
                <w:szCs w:val="18"/>
              </w:rPr>
            </w:pPr>
          </w:p>
          <w:p w:rsidR="003E4102" w:rsidRPr="004830D0" w:rsidRDefault="003E4102" w:rsidP="003E4102">
            <w:pPr>
              <w:rPr>
                <w:rFonts w:eastAsia="Calibri" w:cs="Calibri"/>
                <w:sz w:val="18"/>
                <w:szCs w:val="18"/>
              </w:rPr>
            </w:pPr>
          </w:p>
          <w:p w:rsidR="003E4102" w:rsidRPr="004830D0" w:rsidRDefault="003E4102" w:rsidP="003E4102">
            <w:pPr>
              <w:rPr>
                <w:rFonts w:eastAsia="Calibri" w:cs="Calibri"/>
                <w:sz w:val="18"/>
                <w:szCs w:val="18"/>
              </w:rPr>
            </w:pPr>
          </w:p>
          <w:p w:rsidR="003E4102" w:rsidRPr="004830D0" w:rsidRDefault="003E4102" w:rsidP="003E4102">
            <w:pPr>
              <w:rPr>
                <w:rFonts w:eastAsia="Calibri" w:cs="Calibri"/>
                <w:sz w:val="18"/>
                <w:szCs w:val="18"/>
              </w:rPr>
            </w:pPr>
          </w:p>
          <w:p w:rsidR="003E4102" w:rsidRPr="004830D0" w:rsidRDefault="003E4102" w:rsidP="003E4102">
            <w:pPr>
              <w:rPr>
                <w:rFonts w:eastAsia="Calibri" w:cs="Calibri"/>
                <w:sz w:val="18"/>
                <w:szCs w:val="18"/>
              </w:rPr>
            </w:pPr>
            <w:r w:rsidRPr="004830D0">
              <w:rPr>
                <w:rFonts w:eastAsia="Calibri" w:cs="Calibri"/>
                <w:b/>
                <w:noProof/>
                <w:sz w:val="18"/>
                <w:szCs w:val="18"/>
                <w:lang w:val="es-ES" w:eastAsia="es-ES"/>
              </w:rPr>
              <mc:AlternateContent>
                <mc:Choice Requires="wps">
                  <w:drawing>
                    <wp:anchor distT="0" distB="0" distL="114300" distR="114300" simplePos="0" relativeHeight="251654656" behindDoc="0" locked="0" layoutInCell="1" allowOverlap="1" wp14:anchorId="090BFCFA" wp14:editId="2BF4A750">
                      <wp:simplePos x="0" y="0"/>
                      <wp:positionH relativeFrom="column">
                        <wp:posOffset>-36830</wp:posOffset>
                      </wp:positionH>
                      <wp:positionV relativeFrom="paragraph">
                        <wp:posOffset>174625</wp:posOffset>
                      </wp:positionV>
                      <wp:extent cx="8455025" cy="0"/>
                      <wp:effectExtent l="0" t="0" r="22225" b="19050"/>
                      <wp:wrapNone/>
                      <wp:docPr id="13" name="13 Conector recto"/>
                      <wp:cNvGraphicFramePr/>
                      <a:graphic xmlns:a="http://schemas.openxmlformats.org/drawingml/2006/main">
                        <a:graphicData uri="http://schemas.microsoft.com/office/word/2010/wordprocessingShape">
                          <wps:wsp>
                            <wps:cNvCnPr/>
                            <wps:spPr>
                              <a:xfrm>
                                <a:off x="0" y="0"/>
                                <a:ext cx="8455025" cy="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47B43F28" id="13 Conector recto" o:spid="_x0000_s1026" style="position:absolute;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pt,13.75pt" to="662.8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" strokecolor="#4a7ebb"/>
                  </w:pict>
                </mc:Fallback>
              </mc:AlternateContent>
            </w:r>
          </w:p>
          <w:p w:rsidR="003E4102" w:rsidRPr="004830D0" w:rsidRDefault="003E4102" w:rsidP="003E4102">
            <w:pPr>
              <w:tabs>
                <w:tab w:val="left" w:pos="924"/>
              </w:tabs>
              <w:autoSpaceDE w:val="0"/>
              <w:autoSpaceDN w:val="0"/>
              <w:adjustRightInd w:val="0"/>
              <w:rPr>
                <w:rFonts w:eastAsia="Calibri" w:cs="Calibri"/>
                <w:sz w:val="18"/>
                <w:szCs w:val="18"/>
              </w:rPr>
            </w:pPr>
            <w:r w:rsidRPr="004830D0">
              <w:rPr>
                <w:rFonts w:eastAsia="Calibri" w:cs="Calibri"/>
                <w:sz w:val="18"/>
                <w:szCs w:val="18"/>
                <w:lang w:val="es-AR"/>
              </w:rPr>
              <w:t>Identificar</w:t>
            </w:r>
            <w:r w:rsidRPr="004830D0">
              <w:rPr>
                <w:sz w:val="18"/>
                <w:szCs w:val="18"/>
              </w:rPr>
              <w:t xml:space="preserve"> la escuela como un espacio de socialización e intercambio de costumbres para una convivencia llevadera.</w:t>
            </w:r>
          </w:p>
        </w:tc>
        <w:tc>
          <w:tcPr>
            <w:tcW w:w="1044" w:type="pct"/>
            <w:gridSpan w:val="3"/>
            <w:shd w:val="clear" w:color="auto" w:fill="auto"/>
          </w:tcPr>
          <w:p w:rsidR="003E4102" w:rsidRPr="004830D0" w:rsidRDefault="003E4102" w:rsidP="003E4102">
            <w:pPr>
              <w:tabs>
                <w:tab w:val="left" w:pos="924"/>
              </w:tabs>
              <w:autoSpaceDE w:val="0"/>
              <w:autoSpaceDN w:val="0"/>
              <w:adjustRightInd w:val="0"/>
              <w:jc w:val="both"/>
              <w:rPr>
                <w:sz w:val="18"/>
                <w:szCs w:val="18"/>
              </w:rPr>
            </w:pPr>
            <w:r w:rsidRPr="004830D0">
              <w:rPr>
                <w:b/>
                <w:sz w:val="18"/>
                <w:szCs w:val="18"/>
                <w:u w:val="single"/>
              </w:rPr>
              <w:lastRenderedPageBreak/>
              <w:t>CS.2.1.4.</w:t>
            </w:r>
            <w:r w:rsidRPr="004830D0">
              <w:rPr>
                <w:sz w:val="18"/>
                <w:szCs w:val="18"/>
              </w:rPr>
              <w:t xml:space="preserve"> Reconocer la importancia de la escuela a partir de la investigación de sus orígenes fundacionales, la función social que cumple, sus características más sobresalientes (nombre, símbolos, entre otros) y su aporte a la comunidad. </w:t>
            </w: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b/>
                <w:sz w:val="18"/>
                <w:szCs w:val="18"/>
                <w:u w:val="single"/>
              </w:rPr>
            </w:pPr>
          </w:p>
          <w:p w:rsidR="003E4102" w:rsidRPr="004830D0" w:rsidRDefault="003E4102" w:rsidP="003E4102">
            <w:pPr>
              <w:tabs>
                <w:tab w:val="left" w:pos="924"/>
              </w:tabs>
              <w:autoSpaceDE w:val="0"/>
              <w:autoSpaceDN w:val="0"/>
              <w:adjustRightInd w:val="0"/>
              <w:jc w:val="both"/>
              <w:rPr>
                <w:sz w:val="18"/>
                <w:szCs w:val="18"/>
              </w:rPr>
            </w:pPr>
            <w:r w:rsidRPr="004830D0">
              <w:rPr>
                <w:b/>
                <w:sz w:val="18"/>
                <w:szCs w:val="18"/>
                <w:u w:val="single"/>
              </w:rPr>
              <w:t>CS.2.1.5.</w:t>
            </w:r>
            <w:r w:rsidRPr="004830D0">
              <w:rPr>
                <w:sz w:val="18"/>
                <w:szCs w:val="18"/>
              </w:rPr>
              <w:t xml:space="preserve"> Apreciar la escuela como un espacio de socialización e intercambio de costumbres, tradiciones y conocimientos, que influyen en la construcción de la identidad.</w:t>
            </w: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b/>
                <w:sz w:val="18"/>
                <w:szCs w:val="18"/>
                <w:u w:val="single"/>
              </w:rPr>
            </w:pPr>
          </w:p>
          <w:p w:rsidR="003E4102" w:rsidRPr="004830D0" w:rsidRDefault="003E4102" w:rsidP="003E4102">
            <w:pPr>
              <w:tabs>
                <w:tab w:val="left" w:pos="924"/>
              </w:tabs>
              <w:autoSpaceDE w:val="0"/>
              <w:autoSpaceDN w:val="0"/>
              <w:adjustRightInd w:val="0"/>
              <w:jc w:val="both"/>
              <w:rPr>
                <w:sz w:val="18"/>
                <w:szCs w:val="18"/>
              </w:rPr>
            </w:pPr>
            <w:r w:rsidRPr="004830D0">
              <w:rPr>
                <w:b/>
                <w:sz w:val="18"/>
                <w:szCs w:val="18"/>
                <w:u w:val="single"/>
              </w:rPr>
              <w:t>CS.2.3.2.</w:t>
            </w:r>
            <w:r w:rsidRPr="004830D0">
              <w:rPr>
                <w:sz w:val="18"/>
                <w:szCs w:val="18"/>
              </w:rPr>
              <w:t xml:space="preserve"> Reconocer la escuela como un espacio de interacción compartida, lúdico y de aprendizaje con compañeros y maestros, basado en acuerdos, normas, derechos y deberes. </w:t>
            </w:r>
          </w:p>
          <w:p w:rsidR="003E4102" w:rsidRPr="004830D0" w:rsidRDefault="003E4102" w:rsidP="003E4102">
            <w:pPr>
              <w:tabs>
                <w:tab w:val="left" w:pos="924"/>
              </w:tabs>
              <w:autoSpaceDE w:val="0"/>
              <w:autoSpaceDN w:val="0"/>
              <w:adjustRightInd w:val="0"/>
              <w:jc w:val="both"/>
              <w:rPr>
                <w:rFonts w:cs="Calibri"/>
                <w:bCs/>
                <w:sz w:val="18"/>
                <w:szCs w:val="18"/>
                <w:lang w:val="es-ES"/>
              </w:rPr>
            </w:pPr>
          </w:p>
          <w:p w:rsidR="003E4102" w:rsidRPr="004830D0" w:rsidRDefault="003E4102" w:rsidP="003E4102">
            <w:pPr>
              <w:tabs>
                <w:tab w:val="left" w:pos="924"/>
              </w:tabs>
              <w:autoSpaceDE w:val="0"/>
              <w:autoSpaceDN w:val="0"/>
              <w:adjustRightInd w:val="0"/>
              <w:jc w:val="both"/>
              <w:rPr>
                <w:rFonts w:cs="Calibri"/>
                <w:bCs/>
                <w:sz w:val="18"/>
                <w:szCs w:val="18"/>
                <w:lang w:val="es-ES"/>
              </w:rPr>
            </w:pPr>
          </w:p>
          <w:p w:rsidR="003E4102" w:rsidRPr="004830D0" w:rsidRDefault="003E4102" w:rsidP="003E4102">
            <w:pPr>
              <w:tabs>
                <w:tab w:val="left" w:pos="924"/>
              </w:tabs>
              <w:autoSpaceDE w:val="0"/>
              <w:autoSpaceDN w:val="0"/>
              <w:adjustRightInd w:val="0"/>
              <w:jc w:val="both"/>
              <w:rPr>
                <w:rFonts w:cs="Calibri"/>
                <w:bCs/>
                <w:sz w:val="18"/>
                <w:szCs w:val="18"/>
                <w:lang w:val="es-ES"/>
              </w:rPr>
            </w:pPr>
          </w:p>
          <w:p w:rsidR="003E4102" w:rsidRPr="004830D0" w:rsidRDefault="003E4102" w:rsidP="003E4102">
            <w:pPr>
              <w:tabs>
                <w:tab w:val="left" w:pos="924"/>
              </w:tabs>
              <w:autoSpaceDE w:val="0"/>
              <w:autoSpaceDN w:val="0"/>
              <w:adjustRightInd w:val="0"/>
              <w:jc w:val="both"/>
              <w:rPr>
                <w:rFonts w:cs="Calibri"/>
                <w:bCs/>
                <w:sz w:val="18"/>
                <w:szCs w:val="18"/>
                <w:lang w:val="es-ES"/>
              </w:rPr>
            </w:pPr>
          </w:p>
          <w:p w:rsidR="003E4102" w:rsidRPr="004830D0" w:rsidRDefault="003E4102" w:rsidP="003E4102">
            <w:pPr>
              <w:tabs>
                <w:tab w:val="left" w:pos="924"/>
              </w:tabs>
              <w:autoSpaceDE w:val="0"/>
              <w:autoSpaceDN w:val="0"/>
              <w:adjustRightInd w:val="0"/>
              <w:jc w:val="both"/>
              <w:rPr>
                <w:rFonts w:cs="Calibri"/>
                <w:bCs/>
                <w:sz w:val="18"/>
                <w:szCs w:val="18"/>
                <w:lang w:val="es-ES"/>
              </w:rPr>
            </w:pPr>
          </w:p>
          <w:p w:rsidR="003E4102" w:rsidRPr="004830D0" w:rsidRDefault="003E4102" w:rsidP="003E4102">
            <w:pPr>
              <w:tabs>
                <w:tab w:val="left" w:pos="924"/>
              </w:tabs>
              <w:autoSpaceDE w:val="0"/>
              <w:autoSpaceDN w:val="0"/>
              <w:adjustRightInd w:val="0"/>
              <w:jc w:val="both"/>
              <w:rPr>
                <w:rFonts w:cs="Calibri"/>
                <w:bCs/>
                <w:sz w:val="18"/>
                <w:szCs w:val="18"/>
                <w:lang w:val="es-ES"/>
              </w:rPr>
            </w:pPr>
          </w:p>
          <w:p w:rsidR="003E4102" w:rsidRPr="004830D0" w:rsidRDefault="003E4102" w:rsidP="003E4102">
            <w:pPr>
              <w:tabs>
                <w:tab w:val="left" w:pos="924"/>
              </w:tabs>
              <w:autoSpaceDE w:val="0"/>
              <w:autoSpaceDN w:val="0"/>
              <w:adjustRightInd w:val="0"/>
              <w:jc w:val="both"/>
              <w:rPr>
                <w:rFonts w:cs="Calibri"/>
                <w:bCs/>
                <w:sz w:val="18"/>
                <w:szCs w:val="18"/>
                <w:lang w:val="es-ES"/>
              </w:rPr>
            </w:pPr>
          </w:p>
        </w:tc>
        <w:tc>
          <w:tcPr>
            <w:tcW w:w="1367" w:type="pct"/>
            <w:gridSpan w:val="7"/>
            <w:shd w:val="clear" w:color="auto" w:fill="auto"/>
          </w:tcPr>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lastRenderedPageBreak/>
              <w:t>Método de itinerarios</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Etapas</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1. Observación: </w:t>
            </w:r>
            <w:r w:rsidRPr="004830D0">
              <w:rPr>
                <w:rFonts w:cs="Calibri"/>
                <w:bCs/>
                <w:sz w:val="18"/>
                <w:szCs w:val="18"/>
                <w:lang w:val="es-ES"/>
              </w:rPr>
              <w:t>Realizar un recorrido a la escuela.</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2. Localización: </w:t>
            </w:r>
            <w:r w:rsidRPr="004830D0">
              <w:rPr>
                <w:rFonts w:cs="Calibri"/>
                <w:bCs/>
                <w:sz w:val="18"/>
                <w:szCs w:val="18"/>
                <w:lang w:val="es-ES"/>
              </w:rPr>
              <w:t>Identificar sus orígenes fundacionales.</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3. Comparación: </w:t>
            </w:r>
            <w:r w:rsidRPr="004830D0">
              <w:rPr>
                <w:rFonts w:cs="Calibri"/>
                <w:bCs/>
                <w:sz w:val="18"/>
                <w:szCs w:val="18"/>
                <w:lang w:val="es-ES"/>
              </w:rPr>
              <w:t>Establecer las funciones que cumple.</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4. Generalización: </w:t>
            </w:r>
            <w:r w:rsidRPr="004830D0">
              <w:rPr>
                <w:rFonts w:cs="Calibri"/>
                <w:bCs/>
                <w:sz w:val="18"/>
                <w:szCs w:val="18"/>
                <w:lang w:val="es-ES"/>
              </w:rPr>
              <w:t>Determinar el nombre de la escuela, su logo y los valores lasallistas.</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Método observación directa.</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Etapas</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 xml:space="preserve">1. Observación: </w:t>
            </w:r>
            <w:r w:rsidRPr="004830D0">
              <w:rPr>
                <w:rFonts w:cs="Calibri"/>
                <w:bCs/>
                <w:sz w:val="18"/>
                <w:szCs w:val="18"/>
                <w:lang w:val="es-ES"/>
              </w:rPr>
              <w:t>Recorrer la escuela y sus dependencias.</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 xml:space="preserve">2. Descripción: </w:t>
            </w:r>
            <w:r w:rsidRPr="004830D0">
              <w:rPr>
                <w:rFonts w:cs="Calibri"/>
                <w:bCs/>
                <w:sz w:val="18"/>
                <w:szCs w:val="18"/>
                <w:lang w:val="es-ES"/>
              </w:rPr>
              <w:t>Mencionar las acciones que se realizan en cada dependencia.</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3. Interpretación:</w:t>
            </w:r>
            <w:r w:rsidRPr="004830D0">
              <w:rPr>
                <w:rFonts w:cs="Calibri"/>
                <w:bCs/>
                <w:sz w:val="18"/>
                <w:szCs w:val="18"/>
                <w:lang w:val="es-ES"/>
              </w:rPr>
              <w:t xml:space="preserve"> Resaltar la importancia de la escuela en su vida.</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 xml:space="preserve">4. Comparación: </w:t>
            </w:r>
            <w:r w:rsidRPr="004830D0">
              <w:rPr>
                <w:rFonts w:cs="Calibri"/>
                <w:bCs/>
                <w:sz w:val="18"/>
                <w:szCs w:val="18"/>
                <w:lang w:val="es-ES"/>
              </w:rPr>
              <w:t>Comparar actividades de las dependencias.</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5 Generalización: </w:t>
            </w:r>
            <w:r w:rsidRPr="004830D0">
              <w:rPr>
                <w:rFonts w:cs="Calibri"/>
                <w:bCs/>
                <w:sz w:val="18"/>
                <w:szCs w:val="18"/>
                <w:lang w:val="es-ES"/>
              </w:rPr>
              <w:t>Destacar la importancia del trabajo en cada dependencia en beneficio de los alumnos.</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Método de simulación o dramatización</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Etapas</w:t>
            </w:r>
          </w:p>
          <w:p w:rsidR="003E4102" w:rsidRPr="004830D0" w:rsidRDefault="003E4102" w:rsidP="003E4102">
            <w:pPr>
              <w:tabs>
                <w:tab w:val="left" w:pos="924"/>
              </w:tabs>
              <w:autoSpaceDE w:val="0"/>
              <w:autoSpaceDN w:val="0"/>
              <w:adjustRightInd w:val="0"/>
              <w:spacing w:after="0" w:line="240" w:lineRule="auto"/>
              <w:jc w:val="both"/>
              <w:rPr>
                <w:sz w:val="18"/>
                <w:szCs w:val="18"/>
              </w:rPr>
            </w:pPr>
            <w:r w:rsidRPr="004830D0">
              <w:rPr>
                <w:rFonts w:cs="Calibri"/>
                <w:b/>
                <w:bCs/>
                <w:sz w:val="18"/>
                <w:szCs w:val="18"/>
                <w:lang w:val="es-ES"/>
              </w:rPr>
              <w:t>1. Selección del tema: “</w:t>
            </w:r>
            <w:r w:rsidRPr="004830D0">
              <w:rPr>
                <w:sz w:val="18"/>
                <w:szCs w:val="18"/>
              </w:rPr>
              <w:t>Mi Escuelita”</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2. Investigación del tema: </w:t>
            </w:r>
            <w:r w:rsidRPr="004830D0">
              <w:rPr>
                <w:rFonts w:cs="Calibri"/>
                <w:bCs/>
                <w:sz w:val="18"/>
                <w:szCs w:val="18"/>
                <w:lang w:val="es-ES"/>
              </w:rPr>
              <w:t>Determinar las funciones de alumnos y maestros en la escuela.</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3. Selección de materiales y recursos: </w:t>
            </w:r>
            <w:r w:rsidRPr="004830D0">
              <w:rPr>
                <w:rFonts w:cs="Calibri"/>
                <w:bCs/>
                <w:sz w:val="18"/>
                <w:szCs w:val="18"/>
                <w:lang w:val="es-ES"/>
              </w:rPr>
              <w:t xml:space="preserve">Escoger </w:t>
            </w:r>
            <w:r w:rsidRPr="004830D0">
              <w:rPr>
                <w:rFonts w:cs="Calibri"/>
                <w:bCs/>
                <w:sz w:val="18"/>
                <w:szCs w:val="18"/>
                <w:lang w:val="es-ES"/>
              </w:rPr>
              <w:lastRenderedPageBreak/>
              <w:t>disfraces.</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4. Designación de roles: </w:t>
            </w:r>
            <w:r w:rsidRPr="004830D0">
              <w:rPr>
                <w:rFonts w:cs="Calibri"/>
                <w:bCs/>
                <w:sz w:val="18"/>
                <w:szCs w:val="18"/>
                <w:lang w:val="es-ES"/>
              </w:rPr>
              <w:t>Determinar los roles que desempeñará cada uno representando a maestros y alumnos.</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 xml:space="preserve">5. Realización de ensayos: </w:t>
            </w:r>
            <w:r w:rsidRPr="004830D0">
              <w:rPr>
                <w:rFonts w:cs="Calibri"/>
                <w:bCs/>
                <w:sz w:val="18"/>
                <w:szCs w:val="18"/>
                <w:lang w:val="es-ES"/>
              </w:rPr>
              <w:t>Practicar la dramatización.</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6. Presentación: </w:t>
            </w:r>
            <w:r w:rsidRPr="004830D0">
              <w:rPr>
                <w:rFonts w:cs="Calibri"/>
                <w:bCs/>
                <w:sz w:val="18"/>
                <w:szCs w:val="18"/>
                <w:lang w:val="es-ES"/>
              </w:rPr>
              <w:t>Presentar la dramatización al grupo.</w:t>
            </w:r>
          </w:p>
          <w:p w:rsidR="003E4102" w:rsidRPr="004830D0" w:rsidRDefault="003E4102" w:rsidP="003E4102">
            <w:pPr>
              <w:tabs>
                <w:tab w:val="left" w:pos="924"/>
              </w:tabs>
              <w:autoSpaceDE w:val="0"/>
              <w:autoSpaceDN w:val="0"/>
              <w:adjustRightInd w:val="0"/>
              <w:jc w:val="both"/>
              <w:rPr>
                <w:rFonts w:cs="Calibri"/>
                <w:bCs/>
                <w:sz w:val="18"/>
                <w:szCs w:val="18"/>
                <w:lang w:val="es-ES"/>
              </w:rPr>
            </w:pPr>
          </w:p>
        </w:tc>
        <w:tc>
          <w:tcPr>
            <w:tcW w:w="819" w:type="pct"/>
            <w:gridSpan w:val="3"/>
            <w:shd w:val="clear" w:color="auto" w:fill="auto"/>
          </w:tcPr>
          <w:p w:rsidR="003E4102" w:rsidRPr="004830D0" w:rsidRDefault="003E4102" w:rsidP="003E4102">
            <w:pPr>
              <w:tabs>
                <w:tab w:val="left" w:pos="924"/>
              </w:tabs>
              <w:autoSpaceDE w:val="0"/>
              <w:autoSpaceDN w:val="0"/>
              <w:adjustRightInd w:val="0"/>
              <w:spacing w:after="0"/>
              <w:jc w:val="both"/>
              <w:rPr>
                <w:sz w:val="18"/>
                <w:szCs w:val="18"/>
              </w:rPr>
            </w:pPr>
            <w:r w:rsidRPr="004830D0">
              <w:rPr>
                <w:b/>
                <w:sz w:val="18"/>
                <w:szCs w:val="18"/>
              </w:rPr>
              <w:lastRenderedPageBreak/>
              <w:t xml:space="preserve">CE.CS.2.3. </w:t>
            </w:r>
            <w:r w:rsidRPr="004830D0">
              <w:rPr>
                <w:sz w:val="18"/>
                <w:szCs w:val="18"/>
              </w:rPr>
              <w:t>Explica la importancia que tienen la escuela y la comunidad como espacios en los que se fomentan las relaciones humanas, el aprendizaje y su desarrollo como ciudadano responsable.</w:t>
            </w:r>
          </w:p>
          <w:p w:rsidR="003E4102" w:rsidRPr="004830D0" w:rsidRDefault="003E4102" w:rsidP="003E4102">
            <w:pPr>
              <w:pStyle w:val="Pa12"/>
              <w:spacing w:before="100" w:after="100"/>
              <w:rPr>
                <w:rFonts w:asciiTheme="minorHAnsi" w:hAnsiTheme="minorHAnsi"/>
                <w:sz w:val="28"/>
                <w:szCs w:val="28"/>
                <w:vertAlign w:val="subscript"/>
              </w:rPr>
            </w:pPr>
            <w:r w:rsidRPr="004830D0">
              <w:rPr>
                <w:rFonts w:asciiTheme="minorHAnsi" w:hAnsiTheme="minorHAnsi"/>
                <w:b/>
                <w:sz w:val="18"/>
                <w:szCs w:val="18"/>
              </w:rPr>
              <w:t>I.CS.2.3.1.</w:t>
            </w:r>
            <w:r w:rsidRPr="004830D0">
              <w:rPr>
                <w:rFonts w:asciiTheme="minorHAnsi" w:hAnsiTheme="minorHAnsi"/>
                <w:sz w:val="18"/>
                <w:szCs w:val="18"/>
              </w:rPr>
              <w:t xml:space="preserve"> Reconoce los datos importantes de su escuela (nombre, símbolos, historia) y la identifica como un espacio de socialización e intercambio de </w:t>
            </w:r>
            <w:r w:rsidRPr="004830D0">
              <w:rPr>
                <w:rFonts w:asciiTheme="minorHAnsi" w:hAnsiTheme="minorHAnsi"/>
                <w:sz w:val="18"/>
                <w:szCs w:val="18"/>
              </w:rPr>
              <w:lastRenderedPageBreak/>
              <w:t>aprendizajes con compañeros y maestros, que influirán en la construcción de su identidad.</w:t>
            </w:r>
            <w:r w:rsidRPr="004830D0">
              <w:rPr>
                <w:rFonts w:asciiTheme="minorHAnsi" w:hAnsiTheme="minorHAnsi"/>
                <w:sz w:val="28"/>
                <w:szCs w:val="28"/>
                <w:vertAlign w:val="subscript"/>
              </w:rPr>
              <w:t xml:space="preserve"> </w:t>
            </w:r>
          </w:p>
          <w:p w:rsidR="003E4102" w:rsidRPr="004830D0" w:rsidRDefault="003E4102" w:rsidP="003E4102"/>
          <w:p w:rsidR="003E4102" w:rsidRPr="004830D0" w:rsidRDefault="003E4102" w:rsidP="003E4102">
            <w:pPr>
              <w:rPr>
                <w:sz w:val="18"/>
                <w:szCs w:val="18"/>
              </w:rPr>
            </w:pPr>
            <w:r w:rsidRPr="004830D0">
              <w:rPr>
                <w:rFonts w:cs="Gotham"/>
                <w:b/>
                <w:color w:val="000000"/>
                <w:sz w:val="18"/>
                <w:szCs w:val="18"/>
              </w:rPr>
              <w:t>CE.CS.2.3.</w:t>
            </w:r>
            <w:r w:rsidRPr="004830D0">
              <w:rPr>
                <w:rFonts w:cs="Gotham"/>
                <w:color w:val="000000"/>
                <w:sz w:val="18"/>
                <w:szCs w:val="18"/>
              </w:rPr>
              <w:t xml:space="preserve"> Explica la importancia que tienen la escuela y la comunidad como espacios en los que se fomentan las rela</w:t>
            </w:r>
            <w:r w:rsidRPr="004830D0">
              <w:rPr>
                <w:rFonts w:cs="Gotham"/>
                <w:color w:val="000000"/>
                <w:sz w:val="18"/>
                <w:szCs w:val="18"/>
              </w:rPr>
              <w:softHyphen/>
              <w:t>ciones humanas, el aprendizaje y su desarrollo como ciudadano responsable.</w:t>
            </w:r>
          </w:p>
          <w:p w:rsidR="003E4102" w:rsidRPr="004830D0" w:rsidRDefault="003E4102" w:rsidP="003E4102">
            <w:pPr>
              <w:rPr>
                <w:sz w:val="18"/>
                <w:szCs w:val="18"/>
              </w:rPr>
            </w:pPr>
            <w:r w:rsidRPr="004830D0">
              <w:rPr>
                <w:rFonts w:cs="Gotham"/>
                <w:b/>
                <w:color w:val="000000"/>
                <w:sz w:val="18"/>
                <w:szCs w:val="18"/>
              </w:rPr>
              <w:t>I.CS.2.3.1.</w:t>
            </w:r>
            <w:r w:rsidRPr="004830D0">
              <w:rPr>
                <w:rFonts w:cs="Gotham"/>
                <w:color w:val="000000"/>
                <w:sz w:val="18"/>
                <w:szCs w:val="18"/>
              </w:rPr>
              <w:t xml:space="preserve"> Reconoce los datos importantes de su escuela (nombre, símbolos, historia) y la identifica como un es</w:t>
            </w:r>
            <w:r w:rsidRPr="004830D0">
              <w:rPr>
                <w:rFonts w:cs="Gotham"/>
                <w:color w:val="000000"/>
                <w:sz w:val="18"/>
                <w:szCs w:val="18"/>
              </w:rPr>
              <w:softHyphen/>
              <w:t>pacio de socialización e intercambio de aprendizajes con compañeros y maestros, que influirán en la construcción de su identidad.</w:t>
            </w:r>
          </w:p>
          <w:p w:rsidR="003E4102" w:rsidRPr="004830D0" w:rsidRDefault="003E4102" w:rsidP="003E4102">
            <w:pPr>
              <w:rPr>
                <w:b/>
                <w:sz w:val="18"/>
                <w:szCs w:val="18"/>
              </w:rPr>
            </w:pPr>
          </w:p>
          <w:p w:rsidR="003E4102" w:rsidRPr="004830D0" w:rsidRDefault="003E4102" w:rsidP="003E4102">
            <w:pPr>
              <w:rPr>
                <w:sz w:val="18"/>
                <w:szCs w:val="18"/>
              </w:rPr>
            </w:pPr>
            <w:r w:rsidRPr="004830D0">
              <w:rPr>
                <w:b/>
                <w:sz w:val="18"/>
                <w:szCs w:val="18"/>
              </w:rPr>
              <w:t>CE.CS.2.3.</w:t>
            </w:r>
            <w:r w:rsidRPr="004830D0">
              <w:rPr>
                <w:sz w:val="18"/>
                <w:szCs w:val="18"/>
              </w:rPr>
              <w:t xml:space="preserve"> Explica la importancia que tienen la escuela y la comunidad como espacios en los que se fomentan las relaciones humanas, el aprendizaje y su </w:t>
            </w:r>
            <w:r w:rsidRPr="004830D0">
              <w:rPr>
                <w:sz w:val="18"/>
                <w:szCs w:val="18"/>
              </w:rPr>
              <w:lastRenderedPageBreak/>
              <w:t>desarrollo como ciudadano responsable.</w:t>
            </w:r>
          </w:p>
          <w:p w:rsidR="003E4102" w:rsidRPr="004830D0" w:rsidRDefault="003E4102" w:rsidP="003E4102">
            <w:pPr>
              <w:rPr>
                <w:sz w:val="18"/>
                <w:szCs w:val="18"/>
              </w:rPr>
            </w:pPr>
            <w:r w:rsidRPr="004830D0">
              <w:rPr>
                <w:b/>
                <w:sz w:val="18"/>
                <w:szCs w:val="18"/>
              </w:rPr>
              <w:t>I.CS.2.3.1.</w:t>
            </w:r>
            <w:r w:rsidRPr="004830D0">
              <w:rPr>
                <w:sz w:val="18"/>
                <w:szCs w:val="18"/>
              </w:rPr>
              <w:t xml:space="preserve"> Reconoce los datos importantes de su escuela (nombre, símbolos, historia) y la identifica como un espacio de socialización e intercambio de aprendizajes con compañeros y maestros, que influirán en la construcción de su identidad.</w:t>
            </w:r>
          </w:p>
          <w:p w:rsidR="003E4102" w:rsidRPr="004830D0" w:rsidRDefault="003E4102" w:rsidP="003E4102">
            <w:pPr>
              <w:rPr>
                <w:sz w:val="18"/>
                <w:szCs w:val="18"/>
              </w:rPr>
            </w:pPr>
          </w:p>
        </w:tc>
        <w:tc>
          <w:tcPr>
            <w:tcW w:w="376" w:type="pct"/>
            <w:shd w:val="clear" w:color="auto" w:fill="auto"/>
          </w:tcPr>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 xml:space="preserve">      1</w:t>
            </w: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 xml:space="preserve">      1</w:t>
            </w: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 xml:space="preserve">       1</w:t>
            </w: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Cs/>
                <w:sz w:val="18"/>
                <w:szCs w:val="18"/>
                <w:lang w:val="es-ES"/>
              </w:rPr>
            </w:pPr>
          </w:p>
        </w:tc>
      </w:tr>
      <w:tr w:rsidR="003E4102" w:rsidRPr="004830D0" w:rsidTr="003E4102">
        <w:trPr>
          <w:trHeight w:val="278"/>
        </w:trPr>
        <w:tc>
          <w:tcPr>
            <w:tcW w:w="155" w:type="pct"/>
            <w:shd w:val="clear" w:color="auto" w:fill="auto"/>
          </w:tcPr>
          <w:p w:rsidR="003E4102" w:rsidRPr="004830D0" w:rsidRDefault="003E4102" w:rsidP="003E4102">
            <w:pPr>
              <w:tabs>
                <w:tab w:val="left" w:pos="924"/>
              </w:tabs>
              <w:autoSpaceDE w:val="0"/>
              <w:autoSpaceDN w:val="0"/>
              <w:adjustRightInd w:val="0"/>
              <w:jc w:val="both"/>
              <w:rPr>
                <w:rFonts w:cs="Calibri"/>
                <w:bCs/>
                <w:lang w:val="es-ES"/>
              </w:rPr>
            </w:pPr>
            <w:r w:rsidRPr="004830D0">
              <w:rPr>
                <w:rFonts w:cs="Calibri"/>
                <w:bCs/>
                <w:lang w:val="es-ES"/>
              </w:rPr>
              <w:lastRenderedPageBreak/>
              <w:t>4.</w:t>
            </w:r>
          </w:p>
        </w:tc>
        <w:tc>
          <w:tcPr>
            <w:tcW w:w="559" w:type="pct"/>
            <w:gridSpan w:val="2"/>
            <w:shd w:val="clear" w:color="auto" w:fill="auto"/>
          </w:tcPr>
          <w:p w:rsidR="003E4102" w:rsidRPr="004830D0" w:rsidRDefault="003E4102" w:rsidP="003E4102">
            <w:pPr>
              <w:tabs>
                <w:tab w:val="left" w:pos="924"/>
              </w:tabs>
              <w:autoSpaceDE w:val="0"/>
              <w:autoSpaceDN w:val="0"/>
              <w:adjustRightInd w:val="0"/>
              <w:rPr>
                <w:rFonts w:cs="Calibri"/>
                <w:b/>
                <w:bCs/>
                <w:sz w:val="18"/>
                <w:szCs w:val="18"/>
                <w:lang w:val="es-ES"/>
              </w:rPr>
            </w:pPr>
            <w:r w:rsidRPr="004830D0">
              <w:rPr>
                <w:rFonts w:eastAsia="Calibri" w:cs="Calibri"/>
                <w:b/>
                <w:noProof/>
                <w:sz w:val="18"/>
                <w:szCs w:val="18"/>
                <w:lang w:val="es-ES" w:eastAsia="es-ES"/>
              </w:rPr>
              <mc:AlternateContent>
                <mc:Choice Requires="wps">
                  <w:drawing>
                    <wp:anchor distT="0" distB="0" distL="114300" distR="114300" simplePos="0" relativeHeight="251655680" behindDoc="0" locked="0" layoutInCell="1" allowOverlap="1" wp14:anchorId="63C36D25" wp14:editId="5B3F1069">
                      <wp:simplePos x="0" y="0"/>
                      <wp:positionH relativeFrom="column">
                        <wp:posOffset>1045210</wp:posOffset>
                      </wp:positionH>
                      <wp:positionV relativeFrom="paragraph">
                        <wp:posOffset>3081655</wp:posOffset>
                      </wp:positionV>
                      <wp:extent cx="8455025" cy="0"/>
                      <wp:effectExtent l="0" t="0" r="22225" b="19050"/>
                      <wp:wrapNone/>
                      <wp:docPr id="14" name="14 Conector recto"/>
                      <wp:cNvGraphicFramePr/>
                      <a:graphic xmlns:a="http://schemas.openxmlformats.org/drawingml/2006/main">
                        <a:graphicData uri="http://schemas.microsoft.com/office/word/2010/wordprocessingShape">
                          <wps:wsp>
                            <wps:cNvCnPr/>
                            <wps:spPr>
                              <a:xfrm>
                                <a:off x="0" y="0"/>
                                <a:ext cx="8455025" cy="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4F8655B8" id="14 Conector recto" o:spid="_x0000_s1026" style="position:absolute;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2.3pt,242.65pt" to="748.05pt,2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" strokecolor="#4a7ebb"/>
                  </w:pict>
                </mc:Fallback>
              </mc:AlternateContent>
            </w:r>
            <w:r w:rsidRPr="004830D0">
              <w:rPr>
                <w:rFonts w:eastAsia="Calibri" w:cs="Calibri"/>
                <w:b/>
                <w:sz w:val="18"/>
                <w:szCs w:val="18"/>
                <w:lang w:val="es-AR"/>
              </w:rPr>
              <w:t>Las escuelas de antes y las de ahora.</w:t>
            </w:r>
          </w:p>
        </w:tc>
        <w:tc>
          <w:tcPr>
            <w:tcW w:w="680" w:type="pct"/>
            <w:gridSpan w:val="3"/>
            <w:shd w:val="clear" w:color="auto" w:fill="auto"/>
          </w:tcPr>
          <w:p w:rsidR="003E4102" w:rsidRPr="004830D0" w:rsidRDefault="003E4102" w:rsidP="003E4102">
            <w:pPr>
              <w:rPr>
                <w:rFonts w:eastAsia="Calibri" w:cs="Calibri"/>
                <w:sz w:val="18"/>
                <w:szCs w:val="18"/>
                <w:lang w:val="es-AR"/>
              </w:rPr>
            </w:pPr>
            <w:r w:rsidRPr="004830D0">
              <w:rPr>
                <w:sz w:val="18"/>
                <w:szCs w:val="18"/>
              </w:rPr>
              <w:t>Reconocer la importancia de la escuela a partir de  sus orígenes fundacionales para fomentar su amor por ella.</w:t>
            </w:r>
          </w:p>
          <w:p w:rsidR="003E4102" w:rsidRPr="004830D0" w:rsidRDefault="003E4102" w:rsidP="003E4102">
            <w:pPr>
              <w:spacing w:after="0" w:line="240" w:lineRule="auto"/>
              <w:jc w:val="both"/>
              <w:rPr>
                <w:rFonts w:cs="Calibri"/>
                <w:bCs/>
                <w:sz w:val="18"/>
                <w:szCs w:val="18"/>
                <w:lang w:val="es-AR"/>
              </w:rPr>
            </w:pPr>
          </w:p>
          <w:p w:rsidR="003E4102" w:rsidRPr="004830D0" w:rsidRDefault="003E4102" w:rsidP="003E4102">
            <w:pPr>
              <w:rPr>
                <w:rFonts w:cs="Calibri"/>
                <w:sz w:val="18"/>
                <w:szCs w:val="18"/>
                <w:lang w:val="es-AR"/>
              </w:rPr>
            </w:pPr>
          </w:p>
          <w:p w:rsidR="003E4102" w:rsidRPr="004830D0" w:rsidRDefault="003E4102" w:rsidP="003E4102">
            <w:pPr>
              <w:rPr>
                <w:rFonts w:cs="Calibri"/>
                <w:sz w:val="18"/>
                <w:szCs w:val="18"/>
                <w:lang w:val="es-AR"/>
              </w:rPr>
            </w:pPr>
          </w:p>
          <w:p w:rsidR="003E4102" w:rsidRPr="004830D0" w:rsidRDefault="003E4102" w:rsidP="003E4102">
            <w:pPr>
              <w:rPr>
                <w:rFonts w:cs="Calibri"/>
                <w:sz w:val="18"/>
                <w:szCs w:val="18"/>
                <w:lang w:val="es-AR"/>
              </w:rPr>
            </w:pPr>
          </w:p>
          <w:p w:rsidR="003E4102" w:rsidRPr="004830D0" w:rsidRDefault="003E4102" w:rsidP="003E4102">
            <w:pPr>
              <w:rPr>
                <w:rFonts w:cs="Calibri"/>
                <w:sz w:val="18"/>
                <w:szCs w:val="18"/>
                <w:lang w:val="es-AR"/>
              </w:rPr>
            </w:pPr>
          </w:p>
          <w:p w:rsidR="003E4102" w:rsidRPr="004830D0" w:rsidRDefault="003E4102" w:rsidP="003E4102">
            <w:pPr>
              <w:rPr>
                <w:rFonts w:cs="Calibri"/>
                <w:sz w:val="18"/>
                <w:szCs w:val="18"/>
                <w:lang w:val="es-AR"/>
              </w:rPr>
            </w:pPr>
          </w:p>
          <w:p w:rsidR="003E4102" w:rsidRPr="004830D0" w:rsidRDefault="003E4102" w:rsidP="003E4102">
            <w:pPr>
              <w:rPr>
                <w:rFonts w:cs="Calibri"/>
                <w:sz w:val="18"/>
                <w:szCs w:val="18"/>
                <w:lang w:val="es-AR"/>
              </w:rPr>
            </w:pPr>
          </w:p>
          <w:p w:rsidR="003E4102" w:rsidRPr="004830D0" w:rsidRDefault="003E4102" w:rsidP="003E4102">
            <w:pPr>
              <w:rPr>
                <w:rFonts w:cs="Calibri"/>
                <w:sz w:val="18"/>
                <w:szCs w:val="18"/>
                <w:lang w:val="es-AR"/>
              </w:rPr>
            </w:pPr>
          </w:p>
          <w:p w:rsidR="003E4102" w:rsidRPr="004830D0" w:rsidRDefault="003E4102" w:rsidP="003E4102">
            <w:pPr>
              <w:rPr>
                <w:sz w:val="18"/>
                <w:szCs w:val="18"/>
              </w:rPr>
            </w:pPr>
            <w:r w:rsidRPr="004830D0">
              <w:rPr>
                <w:rFonts w:eastAsia="Calibri" w:cs="Calibri"/>
                <w:sz w:val="18"/>
                <w:szCs w:val="18"/>
                <w:lang w:val="es-AR"/>
              </w:rPr>
              <w:t>Identificar</w:t>
            </w:r>
            <w:r w:rsidRPr="004830D0">
              <w:rPr>
                <w:sz w:val="18"/>
                <w:szCs w:val="18"/>
              </w:rPr>
              <w:t xml:space="preserve"> la escuela como un espacio de socialización e intercambio de costumbres para una convivencia llevadera.</w:t>
            </w:r>
          </w:p>
          <w:p w:rsidR="003E4102" w:rsidRPr="004830D0" w:rsidRDefault="003E4102" w:rsidP="003E4102">
            <w:pPr>
              <w:rPr>
                <w:sz w:val="18"/>
                <w:szCs w:val="18"/>
              </w:rPr>
            </w:pPr>
          </w:p>
          <w:p w:rsidR="003E4102" w:rsidRPr="004830D0" w:rsidRDefault="003E4102" w:rsidP="003E4102">
            <w:pPr>
              <w:rPr>
                <w:sz w:val="18"/>
                <w:szCs w:val="18"/>
              </w:rPr>
            </w:pPr>
          </w:p>
          <w:p w:rsidR="003E4102" w:rsidRPr="004830D0" w:rsidRDefault="003E4102" w:rsidP="003E4102">
            <w:pPr>
              <w:rPr>
                <w:sz w:val="18"/>
                <w:szCs w:val="18"/>
              </w:rPr>
            </w:pPr>
          </w:p>
          <w:p w:rsidR="003E4102" w:rsidRPr="004830D0" w:rsidRDefault="003E4102" w:rsidP="003E4102">
            <w:pPr>
              <w:rPr>
                <w:sz w:val="18"/>
                <w:szCs w:val="18"/>
              </w:rPr>
            </w:pPr>
          </w:p>
          <w:p w:rsidR="003E4102" w:rsidRPr="004830D0" w:rsidRDefault="003E4102" w:rsidP="003E4102">
            <w:pPr>
              <w:rPr>
                <w:sz w:val="18"/>
                <w:szCs w:val="18"/>
              </w:rPr>
            </w:pPr>
          </w:p>
          <w:p w:rsidR="003E4102" w:rsidRPr="004830D0" w:rsidRDefault="003E4102" w:rsidP="003E4102">
            <w:pPr>
              <w:rPr>
                <w:sz w:val="18"/>
                <w:szCs w:val="18"/>
              </w:rPr>
            </w:pPr>
          </w:p>
          <w:p w:rsidR="003E4102" w:rsidRPr="004830D0" w:rsidRDefault="003E4102" w:rsidP="003E4102">
            <w:pPr>
              <w:rPr>
                <w:sz w:val="18"/>
                <w:szCs w:val="18"/>
              </w:rPr>
            </w:pPr>
            <w:r w:rsidRPr="004830D0">
              <w:rPr>
                <w:rFonts w:eastAsia="Calibri" w:cs="Calibri"/>
                <w:b/>
                <w:noProof/>
                <w:sz w:val="18"/>
                <w:szCs w:val="18"/>
                <w:lang w:val="es-ES" w:eastAsia="es-ES"/>
              </w:rPr>
              <mc:AlternateContent>
                <mc:Choice Requires="wps">
                  <w:drawing>
                    <wp:anchor distT="0" distB="0" distL="114300" distR="114300" simplePos="0" relativeHeight="251663872" behindDoc="0" locked="0" layoutInCell="1" allowOverlap="1" wp14:anchorId="1D658289" wp14:editId="5A4D74F2">
                      <wp:simplePos x="0" y="0"/>
                      <wp:positionH relativeFrom="column">
                        <wp:posOffset>-43180</wp:posOffset>
                      </wp:positionH>
                      <wp:positionV relativeFrom="paragraph">
                        <wp:posOffset>12065</wp:posOffset>
                      </wp:positionV>
                      <wp:extent cx="8455025" cy="0"/>
                      <wp:effectExtent l="0" t="0" r="22225" b="19050"/>
                      <wp:wrapNone/>
                      <wp:docPr id="1" name="1 Conector recto"/>
                      <wp:cNvGraphicFramePr/>
                      <a:graphic xmlns:a="http://schemas.openxmlformats.org/drawingml/2006/main">
                        <a:graphicData uri="http://schemas.microsoft.com/office/word/2010/wordprocessingShape">
                          <wps:wsp>
                            <wps:cNvCnPr/>
                            <wps:spPr>
                              <a:xfrm>
                                <a:off x="0" y="0"/>
                                <a:ext cx="8455025" cy="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7C9CE94E" id="1 Conector recto" o:spid="_x0000_s1026" style="position:absolute;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pt,.95pt" to="662.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" strokecolor="#4a7ebb"/>
                  </w:pict>
                </mc:Fallback>
              </mc:AlternateContent>
            </w:r>
          </w:p>
          <w:p w:rsidR="003E4102" w:rsidRPr="004830D0" w:rsidRDefault="003E4102" w:rsidP="003E4102">
            <w:pPr>
              <w:spacing w:after="0" w:line="240" w:lineRule="auto"/>
              <w:jc w:val="both"/>
              <w:rPr>
                <w:sz w:val="18"/>
                <w:szCs w:val="18"/>
              </w:rPr>
            </w:pPr>
            <w:r w:rsidRPr="004830D0">
              <w:rPr>
                <w:sz w:val="18"/>
                <w:szCs w:val="18"/>
              </w:rPr>
              <w:t>Reconocer posibles riesgos que pueden presentarse en la vivienda para prevenirlos y salvaguardar la seguridad en su vivienda y su escuela.</w:t>
            </w: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rPr>
                <w:sz w:val="18"/>
                <w:szCs w:val="18"/>
              </w:rPr>
            </w:pPr>
          </w:p>
          <w:p w:rsidR="003E4102" w:rsidRPr="004830D0" w:rsidRDefault="003E4102" w:rsidP="003E4102">
            <w:pPr>
              <w:rPr>
                <w:rFonts w:cs="Calibri"/>
                <w:sz w:val="18"/>
                <w:szCs w:val="18"/>
                <w:lang w:val="es-AR"/>
              </w:rPr>
            </w:pPr>
          </w:p>
          <w:p w:rsidR="003E4102" w:rsidRPr="004830D0" w:rsidRDefault="003E4102" w:rsidP="003E4102">
            <w:pPr>
              <w:rPr>
                <w:rFonts w:cs="Calibri"/>
                <w:sz w:val="18"/>
                <w:szCs w:val="18"/>
                <w:lang w:val="es-AR"/>
              </w:rPr>
            </w:pPr>
          </w:p>
          <w:p w:rsidR="003E4102" w:rsidRPr="004830D0" w:rsidRDefault="003E4102" w:rsidP="003E4102">
            <w:pPr>
              <w:rPr>
                <w:rFonts w:cs="Calibri"/>
                <w:sz w:val="18"/>
                <w:szCs w:val="18"/>
                <w:lang w:val="es-AR"/>
              </w:rPr>
            </w:pPr>
          </w:p>
          <w:p w:rsidR="003E4102" w:rsidRPr="004830D0" w:rsidRDefault="003E4102" w:rsidP="003E4102">
            <w:pPr>
              <w:rPr>
                <w:rFonts w:cs="Calibri"/>
                <w:sz w:val="18"/>
                <w:szCs w:val="18"/>
                <w:lang w:val="es-AR"/>
              </w:rPr>
            </w:pPr>
          </w:p>
          <w:p w:rsidR="003E4102" w:rsidRPr="004830D0" w:rsidRDefault="003E4102" w:rsidP="003E4102">
            <w:pPr>
              <w:rPr>
                <w:rFonts w:cs="Calibri"/>
                <w:sz w:val="18"/>
                <w:szCs w:val="18"/>
                <w:lang w:val="es-AR"/>
              </w:rPr>
            </w:pPr>
          </w:p>
          <w:p w:rsidR="003E4102" w:rsidRPr="004830D0" w:rsidRDefault="003E4102" w:rsidP="003E4102">
            <w:pPr>
              <w:tabs>
                <w:tab w:val="left" w:pos="924"/>
              </w:tabs>
              <w:autoSpaceDE w:val="0"/>
              <w:autoSpaceDN w:val="0"/>
              <w:adjustRightInd w:val="0"/>
              <w:jc w:val="both"/>
              <w:rPr>
                <w:rFonts w:cs="Calibri"/>
                <w:bCs/>
                <w:sz w:val="18"/>
                <w:szCs w:val="18"/>
                <w:lang w:val="es-ES"/>
              </w:rPr>
            </w:pPr>
            <w:r w:rsidRPr="004830D0">
              <w:rPr>
                <w:sz w:val="18"/>
                <w:szCs w:val="18"/>
              </w:rPr>
              <w:t xml:space="preserve">Conocer normas,  derechos y  obligaciones para la construcción de relaciones sociales equitativas y armónicas. </w:t>
            </w:r>
          </w:p>
          <w:p w:rsidR="003E4102" w:rsidRPr="004830D0" w:rsidRDefault="003E4102" w:rsidP="003E4102">
            <w:pPr>
              <w:rPr>
                <w:rFonts w:cs="Calibri"/>
                <w:sz w:val="18"/>
                <w:szCs w:val="18"/>
                <w:lang w:val="es-ES"/>
              </w:rPr>
            </w:pPr>
          </w:p>
        </w:tc>
        <w:tc>
          <w:tcPr>
            <w:tcW w:w="1044" w:type="pct"/>
            <w:gridSpan w:val="3"/>
            <w:shd w:val="clear" w:color="auto" w:fill="auto"/>
          </w:tcPr>
          <w:p w:rsidR="003E4102" w:rsidRPr="004830D0" w:rsidRDefault="003E4102" w:rsidP="003E4102">
            <w:pPr>
              <w:tabs>
                <w:tab w:val="left" w:pos="924"/>
              </w:tabs>
              <w:autoSpaceDE w:val="0"/>
              <w:autoSpaceDN w:val="0"/>
              <w:adjustRightInd w:val="0"/>
              <w:jc w:val="both"/>
              <w:rPr>
                <w:sz w:val="18"/>
                <w:szCs w:val="18"/>
              </w:rPr>
            </w:pPr>
            <w:r w:rsidRPr="004830D0">
              <w:rPr>
                <w:b/>
                <w:sz w:val="18"/>
                <w:szCs w:val="18"/>
                <w:u w:val="single"/>
              </w:rPr>
              <w:lastRenderedPageBreak/>
              <w:t>CS.2.1.4.</w:t>
            </w:r>
            <w:r w:rsidRPr="004830D0">
              <w:rPr>
                <w:sz w:val="18"/>
                <w:szCs w:val="18"/>
              </w:rPr>
              <w:t xml:space="preserve"> Reconocer la importancia de la escuela a partir de la investigación de sus orígenes fundacionales, la función social que cumple, sus características más sobresalientes (nombre, símbolos, entre otros) y su aporte a la comunidad. </w:t>
            </w: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r w:rsidRPr="004830D0">
              <w:rPr>
                <w:b/>
                <w:sz w:val="18"/>
                <w:szCs w:val="18"/>
                <w:u w:val="single"/>
              </w:rPr>
              <w:t>CS.2.1.5</w:t>
            </w:r>
            <w:r w:rsidRPr="004830D0">
              <w:rPr>
                <w:sz w:val="18"/>
                <w:szCs w:val="18"/>
              </w:rPr>
              <w:t>. Apreciar la escuela como un espacio de socialización e intercambio de costumbres, tradiciones y conocimientos, que influyen en la construcción de la identidad.</w:t>
            </w:r>
          </w:p>
          <w:p w:rsidR="003E4102" w:rsidRPr="004830D0" w:rsidRDefault="003E4102" w:rsidP="003E4102">
            <w:pPr>
              <w:tabs>
                <w:tab w:val="left" w:pos="924"/>
              </w:tabs>
              <w:autoSpaceDE w:val="0"/>
              <w:autoSpaceDN w:val="0"/>
              <w:adjustRightInd w:val="0"/>
              <w:jc w:val="both"/>
              <w:rPr>
                <w:rFonts w:cs="Calibri"/>
                <w:bCs/>
                <w:sz w:val="18"/>
                <w:szCs w:val="18"/>
                <w:lang w:val="es-ES"/>
              </w:rPr>
            </w:pPr>
          </w:p>
          <w:p w:rsidR="003E4102" w:rsidRPr="004830D0" w:rsidRDefault="003E4102" w:rsidP="003E4102">
            <w:pPr>
              <w:tabs>
                <w:tab w:val="left" w:pos="924"/>
              </w:tabs>
              <w:autoSpaceDE w:val="0"/>
              <w:autoSpaceDN w:val="0"/>
              <w:adjustRightInd w:val="0"/>
              <w:jc w:val="both"/>
              <w:rPr>
                <w:rFonts w:cs="Calibri"/>
                <w:bCs/>
                <w:sz w:val="18"/>
                <w:szCs w:val="18"/>
                <w:lang w:val="es-ES"/>
              </w:rPr>
            </w:pPr>
          </w:p>
          <w:p w:rsidR="003E4102" w:rsidRPr="004830D0" w:rsidRDefault="003E4102" w:rsidP="003E4102">
            <w:pPr>
              <w:tabs>
                <w:tab w:val="left" w:pos="924"/>
              </w:tabs>
              <w:autoSpaceDE w:val="0"/>
              <w:autoSpaceDN w:val="0"/>
              <w:adjustRightInd w:val="0"/>
              <w:jc w:val="both"/>
              <w:rPr>
                <w:rFonts w:cs="Calibri"/>
                <w:bCs/>
                <w:sz w:val="18"/>
                <w:szCs w:val="18"/>
                <w:lang w:val="es-ES"/>
              </w:rPr>
            </w:pPr>
          </w:p>
          <w:p w:rsidR="003E4102" w:rsidRPr="004830D0" w:rsidRDefault="003E4102" w:rsidP="003E4102">
            <w:pPr>
              <w:tabs>
                <w:tab w:val="left" w:pos="924"/>
              </w:tabs>
              <w:autoSpaceDE w:val="0"/>
              <w:autoSpaceDN w:val="0"/>
              <w:adjustRightInd w:val="0"/>
              <w:jc w:val="both"/>
              <w:rPr>
                <w:rFonts w:cs="Calibri"/>
                <w:bCs/>
                <w:sz w:val="18"/>
                <w:szCs w:val="18"/>
                <w:lang w:val="es-ES"/>
              </w:rPr>
            </w:pPr>
          </w:p>
          <w:p w:rsidR="003E4102" w:rsidRPr="004830D0" w:rsidRDefault="003E4102" w:rsidP="003E4102">
            <w:pPr>
              <w:tabs>
                <w:tab w:val="left" w:pos="924"/>
              </w:tabs>
              <w:autoSpaceDE w:val="0"/>
              <w:autoSpaceDN w:val="0"/>
              <w:adjustRightInd w:val="0"/>
              <w:jc w:val="both"/>
              <w:rPr>
                <w:rFonts w:cs="Calibri"/>
                <w:bCs/>
                <w:sz w:val="18"/>
                <w:szCs w:val="18"/>
                <w:lang w:val="es-ES"/>
              </w:rPr>
            </w:pPr>
          </w:p>
          <w:p w:rsidR="003E4102" w:rsidRPr="004830D0" w:rsidRDefault="003E4102" w:rsidP="003E4102">
            <w:pPr>
              <w:tabs>
                <w:tab w:val="left" w:pos="924"/>
              </w:tabs>
              <w:autoSpaceDE w:val="0"/>
              <w:autoSpaceDN w:val="0"/>
              <w:adjustRightInd w:val="0"/>
              <w:jc w:val="both"/>
              <w:rPr>
                <w:rFonts w:cs="Calibri"/>
                <w:bCs/>
                <w:sz w:val="18"/>
                <w:szCs w:val="18"/>
                <w:lang w:val="es-ES"/>
              </w:rPr>
            </w:pPr>
          </w:p>
          <w:p w:rsidR="003E4102" w:rsidRPr="004830D0" w:rsidRDefault="003E4102" w:rsidP="003E4102">
            <w:pPr>
              <w:tabs>
                <w:tab w:val="left" w:pos="924"/>
              </w:tabs>
              <w:autoSpaceDE w:val="0"/>
              <w:autoSpaceDN w:val="0"/>
              <w:adjustRightInd w:val="0"/>
              <w:jc w:val="both"/>
              <w:rPr>
                <w:rFonts w:cs="Calibri"/>
                <w:bCs/>
                <w:sz w:val="18"/>
                <w:szCs w:val="18"/>
                <w:lang w:val="es-ES"/>
              </w:rPr>
            </w:pPr>
          </w:p>
          <w:p w:rsidR="003E4102" w:rsidRPr="004830D0" w:rsidRDefault="003E4102" w:rsidP="003E4102">
            <w:pPr>
              <w:tabs>
                <w:tab w:val="left" w:pos="924"/>
              </w:tabs>
              <w:autoSpaceDE w:val="0"/>
              <w:autoSpaceDN w:val="0"/>
              <w:adjustRightInd w:val="0"/>
              <w:jc w:val="both"/>
              <w:rPr>
                <w:b/>
                <w:sz w:val="18"/>
                <w:szCs w:val="18"/>
                <w:u w:val="single"/>
              </w:rPr>
            </w:pPr>
          </w:p>
          <w:p w:rsidR="003E4102" w:rsidRPr="004830D0" w:rsidRDefault="003E4102" w:rsidP="003E4102">
            <w:pPr>
              <w:tabs>
                <w:tab w:val="left" w:pos="924"/>
              </w:tabs>
              <w:autoSpaceDE w:val="0"/>
              <w:autoSpaceDN w:val="0"/>
              <w:adjustRightInd w:val="0"/>
              <w:jc w:val="both"/>
              <w:rPr>
                <w:sz w:val="18"/>
                <w:szCs w:val="18"/>
              </w:rPr>
            </w:pPr>
            <w:r w:rsidRPr="004830D0">
              <w:rPr>
                <w:b/>
                <w:sz w:val="18"/>
                <w:szCs w:val="18"/>
                <w:u w:val="single"/>
              </w:rPr>
              <w:t>CS.2.2.4.</w:t>
            </w:r>
            <w:r w:rsidRPr="004830D0">
              <w:rPr>
                <w:sz w:val="18"/>
                <w:szCs w:val="18"/>
              </w:rPr>
              <w:t xml:space="preserve"> Proponer planes de contingencia que se pueden aplicar en caso de un desastre natural, en la vivienda o escuela.</w:t>
            </w: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r w:rsidRPr="004830D0">
              <w:rPr>
                <w:rFonts w:eastAsia="Calibri" w:cs="Calibri"/>
                <w:b/>
                <w:noProof/>
                <w:sz w:val="18"/>
                <w:szCs w:val="18"/>
                <w:lang w:val="es-ES" w:eastAsia="es-ES"/>
              </w:rPr>
              <mc:AlternateContent>
                <mc:Choice Requires="wps">
                  <w:drawing>
                    <wp:anchor distT="0" distB="0" distL="114300" distR="114300" simplePos="0" relativeHeight="251657728" behindDoc="0" locked="0" layoutInCell="1" allowOverlap="1" wp14:anchorId="688C4413" wp14:editId="681C76C6">
                      <wp:simplePos x="0" y="0"/>
                      <wp:positionH relativeFrom="column">
                        <wp:posOffset>-1393825</wp:posOffset>
                      </wp:positionH>
                      <wp:positionV relativeFrom="paragraph">
                        <wp:posOffset>98425</wp:posOffset>
                      </wp:positionV>
                      <wp:extent cx="8455025" cy="0"/>
                      <wp:effectExtent l="0" t="0" r="22225" b="19050"/>
                      <wp:wrapNone/>
                      <wp:docPr id="16" name="16 Conector recto"/>
                      <wp:cNvGraphicFramePr/>
                      <a:graphic xmlns:a="http://schemas.openxmlformats.org/drawingml/2006/main">
                        <a:graphicData uri="http://schemas.microsoft.com/office/word/2010/wordprocessingShape">
                          <wps:wsp>
                            <wps:cNvCnPr/>
                            <wps:spPr>
                              <a:xfrm>
                                <a:off x="0" y="0"/>
                                <a:ext cx="8455025" cy="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1F58B08D" id="16 Conector recto"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9.75pt,7.75pt" to="556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" strokecolor="#4a7ebb"/>
                  </w:pict>
                </mc:Fallback>
              </mc:AlternateContent>
            </w:r>
          </w:p>
          <w:p w:rsidR="003E4102" w:rsidRPr="004830D0" w:rsidRDefault="003E4102" w:rsidP="003E4102">
            <w:pPr>
              <w:tabs>
                <w:tab w:val="left" w:pos="924"/>
              </w:tabs>
              <w:autoSpaceDE w:val="0"/>
              <w:autoSpaceDN w:val="0"/>
              <w:adjustRightInd w:val="0"/>
              <w:jc w:val="both"/>
              <w:rPr>
                <w:rFonts w:cs="Calibri"/>
                <w:bCs/>
                <w:sz w:val="18"/>
                <w:szCs w:val="18"/>
                <w:lang w:val="es-ES"/>
              </w:rPr>
            </w:pPr>
            <w:r w:rsidRPr="004830D0">
              <w:rPr>
                <w:b/>
                <w:sz w:val="18"/>
                <w:szCs w:val="18"/>
                <w:u w:val="single"/>
              </w:rPr>
              <w:t>CS.2.3.7.</w:t>
            </w:r>
            <w:r w:rsidRPr="004830D0">
              <w:rPr>
                <w:sz w:val="18"/>
                <w:szCs w:val="18"/>
              </w:rPr>
              <w:t xml:space="preserve">  Discutir la importancia de las normas, los derechos y las obligaciones en la construcción de relaciones personales y sociales equitativas y armónicas. </w:t>
            </w:r>
          </w:p>
          <w:p w:rsidR="003E4102" w:rsidRPr="004830D0" w:rsidRDefault="003E4102" w:rsidP="003E4102">
            <w:pPr>
              <w:tabs>
                <w:tab w:val="left" w:pos="924"/>
              </w:tabs>
              <w:autoSpaceDE w:val="0"/>
              <w:autoSpaceDN w:val="0"/>
              <w:adjustRightInd w:val="0"/>
              <w:jc w:val="both"/>
              <w:rPr>
                <w:rFonts w:cs="Calibri"/>
                <w:bCs/>
                <w:sz w:val="18"/>
                <w:szCs w:val="18"/>
                <w:lang w:val="es-ES"/>
              </w:rPr>
            </w:pPr>
          </w:p>
          <w:p w:rsidR="003E4102" w:rsidRPr="004830D0" w:rsidRDefault="003E4102" w:rsidP="003E4102">
            <w:pPr>
              <w:tabs>
                <w:tab w:val="left" w:pos="924"/>
              </w:tabs>
              <w:autoSpaceDE w:val="0"/>
              <w:autoSpaceDN w:val="0"/>
              <w:adjustRightInd w:val="0"/>
              <w:jc w:val="both"/>
              <w:rPr>
                <w:rFonts w:cs="Calibri"/>
                <w:bCs/>
                <w:sz w:val="20"/>
                <w:szCs w:val="20"/>
                <w:lang w:val="es-ES"/>
              </w:rPr>
            </w:pPr>
          </w:p>
          <w:p w:rsidR="003E4102" w:rsidRPr="004830D0" w:rsidRDefault="003E4102" w:rsidP="003E4102">
            <w:pPr>
              <w:tabs>
                <w:tab w:val="left" w:pos="924"/>
              </w:tabs>
              <w:autoSpaceDE w:val="0"/>
              <w:autoSpaceDN w:val="0"/>
              <w:adjustRightInd w:val="0"/>
              <w:jc w:val="both"/>
              <w:rPr>
                <w:rFonts w:cs="Calibri"/>
                <w:bCs/>
                <w:sz w:val="20"/>
                <w:szCs w:val="20"/>
                <w:lang w:val="es-ES"/>
              </w:rPr>
            </w:pPr>
          </w:p>
          <w:p w:rsidR="003E4102" w:rsidRPr="004830D0" w:rsidRDefault="003E4102" w:rsidP="003E4102">
            <w:pPr>
              <w:tabs>
                <w:tab w:val="left" w:pos="924"/>
              </w:tabs>
              <w:autoSpaceDE w:val="0"/>
              <w:autoSpaceDN w:val="0"/>
              <w:adjustRightInd w:val="0"/>
              <w:jc w:val="both"/>
              <w:rPr>
                <w:rFonts w:cs="Calibri"/>
                <w:bCs/>
                <w:sz w:val="20"/>
                <w:szCs w:val="20"/>
                <w:lang w:val="es-ES"/>
              </w:rPr>
            </w:pPr>
          </w:p>
          <w:p w:rsidR="003E4102" w:rsidRPr="004830D0" w:rsidRDefault="003E4102" w:rsidP="003E4102">
            <w:pPr>
              <w:tabs>
                <w:tab w:val="left" w:pos="924"/>
              </w:tabs>
              <w:autoSpaceDE w:val="0"/>
              <w:autoSpaceDN w:val="0"/>
              <w:adjustRightInd w:val="0"/>
              <w:jc w:val="both"/>
              <w:rPr>
                <w:rFonts w:cs="Calibri"/>
                <w:bCs/>
                <w:sz w:val="20"/>
                <w:szCs w:val="20"/>
                <w:lang w:val="es-ES"/>
              </w:rPr>
            </w:pPr>
          </w:p>
          <w:p w:rsidR="003E4102" w:rsidRPr="004830D0" w:rsidRDefault="003E4102" w:rsidP="003E4102">
            <w:pPr>
              <w:tabs>
                <w:tab w:val="left" w:pos="924"/>
              </w:tabs>
              <w:autoSpaceDE w:val="0"/>
              <w:autoSpaceDN w:val="0"/>
              <w:adjustRightInd w:val="0"/>
              <w:jc w:val="both"/>
              <w:rPr>
                <w:rFonts w:cs="Calibri"/>
                <w:bCs/>
                <w:sz w:val="20"/>
                <w:szCs w:val="20"/>
                <w:lang w:val="es-ES"/>
              </w:rPr>
            </w:pPr>
          </w:p>
          <w:p w:rsidR="003E4102" w:rsidRPr="004830D0" w:rsidRDefault="003E4102" w:rsidP="003E4102">
            <w:pPr>
              <w:tabs>
                <w:tab w:val="left" w:pos="924"/>
              </w:tabs>
              <w:autoSpaceDE w:val="0"/>
              <w:autoSpaceDN w:val="0"/>
              <w:adjustRightInd w:val="0"/>
              <w:jc w:val="both"/>
              <w:rPr>
                <w:rFonts w:cs="Calibri"/>
                <w:bCs/>
                <w:sz w:val="20"/>
                <w:szCs w:val="20"/>
                <w:lang w:val="es-ES"/>
              </w:rPr>
            </w:pPr>
          </w:p>
          <w:p w:rsidR="003E4102" w:rsidRPr="004830D0" w:rsidRDefault="003E4102" w:rsidP="003E4102">
            <w:pPr>
              <w:tabs>
                <w:tab w:val="left" w:pos="924"/>
              </w:tabs>
              <w:autoSpaceDE w:val="0"/>
              <w:autoSpaceDN w:val="0"/>
              <w:adjustRightInd w:val="0"/>
              <w:jc w:val="both"/>
              <w:rPr>
                <w:rFonts w:cs="Calibri"/>
                <w:bCs/>
                <w:sz w:val="20"/>
                <w:szCs w:val="20"/>
                <w:lang w:val="es-ES"/>
              </w:rPr>
            </w:pPr>
          </w:p>
          <w:p w:rsidR="003E4102" w:rsidRPr="004830D0" w:rsidRDefault="003E4102" w:rsidP="003E4102">
            <w:pPr>
              <w:tabs>
                <w:tab w:val="left" w:pos="924"/>
              </w:tabs>
              <w:autoSpaceDE w:val="0"/>
              <w:autoSpaceDN w:val="0"/>
              <w:adjustRightInd w:val="0"/>
              <w:jc w:val="both"/>
              <w:rPr>
                <w:rFonts w:cs="Calibri"/>
                <w:bCs/>
                <w:sz w:val="20"/>
                <w:szCs w:val="20"/>
                <w:lang w:val="es-ES"/>
              </w:rPr>
            </w:pPr>
          </w:p>
        </w:tc>
        <w:tc>
          <w:tcPr>
            <w:tcW w:w="1367" w:type="pct"/>
            <w:gridSpan w:val="7"/>
            <w:shd w:val="clear" w:color="auto" w:fill="auto"/>
          </w:tcPr>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lastRenderedPageBreak/>
              <w:t>Método de simulación o dramatización</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Etapas</w:t>
            </w:r>
          </w:p>
          <w:p w:rsidR="003E4102" w:rsidRPr="004830D0" w:rsidRDefault="003E4102" w:rsidP="003E4102">
            <w:pPr>
              <w:tabs>
                <w:tab w:val="left" w:pos="924"/>
              </w:tabs>
              <w:autoSpaceDE w:val="0"/>
              <w:autoSpaceDN w:val="0"/>
              <w:adjustRightInd w:val="0"/>
              <w:spacing w:after="0" w:line="240" w:lineRule="auto"/>
              <w:jc w:val="both"/>
              <w:rPr>
                <w:sz w:val="18"/>
                <w:szCs w:val="18"/>
              </w:rPr>
            </w:pPr>
            <w:r w:rsidRPr="004830D0">
              <w:rPr>
                <w:rFonts w:cs="Calibri"/>
                <w:b/>
                <w:bCs/>
                <w:sz w:val="18"/>
                <w:szCs w:val="18"/>
                <w:lang w:val="es-ES"/>
              </w:rPr>
              <w:t>1. Selección del tema: “</w:t>
            </w:r>
            <w:r w:rsidRPr="004830D0">
              <w:rPr>
                <w:sz w:val="18"/>
                <w:szCs w:val="18"/>
              </w:rPr>
              <w:t>La escuela de antes”</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2. Investigación del tema: </w:t>
            </w:r>
            <w:r w:rsidRPr="004830D0">
              <w:rPr>
                <w:rFonts w:cs="Calibri"/>
                <w:bCs/>
                <w:sz w:val="18"/>
                <w:szCs w:val="18"/>
                <w:lang w:val="es-ES"/>
              </w:rPr>
              <w:t>Conversar en casa sobre cómo eran las escuelas de antes.</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3. Selección de materiales y recursos: </w:t>
            </w:r>
            <w:r w:rsidRPr="004830D0">
              <w:rPr>
                <w:rFonts w:cs="Calibri"/>
                <w:bCs/>
                <w:sz w:val="18"/>
                <w:szCs w:val="18"/>
                <w:lang w:val="es-ES"/>
              </w:rPr>
              <w:t>Escoger disfraces.</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4. Designación de roles: </w:t>
            </w:r>
            <w:r w:rsidRPr="004830D0">
              <w:rPr>
                <w:rFonts w:cs="Calibri"/>
                <w:bCs/>
                <w:sz w:val="18"/>
                <w:szCs w:val="18"/>
                <w:lang w:val="es-ES"/>
              </w:rPr>
              <w:t>Determinar los roles que desempeñará cada uno representando a maestros y alumnos en las escuelas de antes.</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 xml:space="preserve">5. Realización de ensayos: </w:t>
            </w:r>
            <w:r w:rsidRPr="004830D0">
              <w:rPr>
                <w:rFonts w:cs="Calibri"/>
                <w:bCs/>
                <w:sz w:val="18"/>
                <w:szCs w:val="18"/>
                <w:lang w:val="es-ES"/>
              </w:rPr>
              <w:t>Practicar la dramatización.</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6. Presentación: </w:t>
            </w:r>
            <w:r w:rsidRPr="004830D0">
              <w:rPr>
                <w:rFonts w:cs="Calibri"/>
                <w:bCs/>
                <w:sz w:val="18"/>
                <w:szCs w:val="18"/>
                <w:lang w:val="es-ES"/>
              </w:rPr>
              <w:t>Presentar la dramatización al grupo.</w:t>
            </w:r>
          </w:p>
          <w:p w:rsidR="003E4102" w:rsidRPr="004830D0" w:rsidRDefault="003E4102" w:rsidP="003E4102">
            <w:pPr>
              <w:tabs>
                <w:tab w:val="left" w:pos="924"/>
              </w:tabs>
              <w:autoSpaceDE w:val="0"/>
              <w:autoSpaceDN w:val="0"/>
              <w:adjustRightInd w:val="0"/>
              <w:jc w:val="both"/>
              <w:rPr>
                <w:rFonts w:cs="Calibri"/>
                <w:bCs/>
                <w:sz w:val="18"/>
                <w:szCs w:val="18"/>
                <w:lang w:val="es-ES"/>
              </w:rPr>
            </w:pPr>
          </w:p>
          <w:p w:rsidR="003E4102" w:rsidRPr="004830D0" w:rsidRDefault="003E4102" w:rsidP="003E4102">
            <w:pPr>
              <w:tabs>
                <w:tab w:val="left" w:pos="924"/>
              </w:tabs>
              <w:autoSpaceDE w:val="0"/>
              <w:autoSpaceDN w:val="0"/>
              <w:adjustRightInd w:val="0"/>
              <w:jc w:val="both"/>
              <w:rPr>
                <w:rFonts w:cs="Calibri"/>
                <w:bCs/>
                <w:sz w:val="18"/>
                <w:szCs w:val="18"/>
                <w:lang w:val="es-ES"/>
              </w:rPr>
            </w:pPr>
          </w:p>
          <w:p w:rsidR="003E4102" w:rsidRPr="004830D0" w:rsidRDefault="003E4102" w:rsidP="003E4102">
            <w:pPr>
              <w:tabs>
                <w:tab w:val="left" w:pos="924"/>
              </w:tabs>
              <w:autoSpaceDE w:val="0"/>
              <w:autoSpaceDN w:val="0"/>
              <w:adjustRightInd w:val="0"/>
              <w:jc w:val="both"/>
              <w:rPr>
                <w:rFonts w:cs="Calibri"/>
                <w:bCs/>
                <w:sz w:val="18"/>
                <w:szCs w:val="18"/>
                <w:lang w:val="es-ES"/>
              </w:rPr>
            </w:pPr>
          </w:p>
          <w:p w:rsidR="003E4102" w:rsidRPr="004830D0" w:rsidRDefault="003E4102" w:rsidP="003E4102">
            <w:pPr>
              <w:tabs>
                <w:tab w:val="left" w:pos="924"/>
              </w:tabs>
              <w:autoSpaceDE w:val="0"/>
              <w:autoSpaceDN w:val="0"/>
              <w:adjustRightInd w:val="0"/>
              <w:jc w:val="both"/>
              <w:rPr>
                <w:rFonts w:cs="Calibri"/>
                <w:bCs/>
                <w:sz w:val="18"/>
                <w:szCs w:val="18"/>
                <w:lang w:val="es-ES"/>
              </w:rPr>
            </w:pPr>
          </w:p>
          <w:p w:rsidR="003E4102" w:rsidRPr="004830D0" w:rsidRDefault="003E4102" w:rsidP="003E4102">
            <w:pPr>
              <w:tabs>
                <w:tab w:val="left" w:pos="924"/>
              </w:tabs>
              <w:autoSpaceDE w:val="0"/>
              <w:autoSpaceDN w:val="0"/>
              <w:adjustRightInd w:val="0"/>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Método descriptivo explicativo</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Etapas</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1. Observación: </w:t>
            </w:r>
            <w:r w:rsidRPr="004830D0">
              <w:rPr>
                <w:rFonts w:cs="Calibri"/>
                <w:bCs/>
                <w:sz w:val="18"/>
                <w:szCs w:val="18"/>
                <w:lang w:val="es-ES"/>
              </w:rPr>
              <w:t xml:space="preserve">Visualizar el video “Qué piensan los niños de la escuela” en   </w:t>
            </w:r>
            <w:hyperlink r:id="rId17" w:history="1">
              <w:r w:rsidRPr="004830D0">
                <w:rPr>
                  <w:rStyle w:val="Hipervnculo"/>
                  <w:rFonts w:cs="Calibri"/>
                  <w:bCs/>
                  <w:sz w:val="18"/>
                  <w:szCs w:val="18"/>
                  <w:lang w:val="es-ES"/>
                </w:rPr>
                <w:t>https://goo.gl.mDnPmY</w:t>
              </w:r>
            </w:hyperlink>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2. Descripción: </w:t>
            </w:r>
            <w:r w:rsidRPr="004830D0">
              <w:rPr>
                <w:rFonts w:cs="Calibri"/>
                <w:bCs/>
                <w:sz w:val="18"/>
                <w:szCs w:val="18"/>
                <w:lang w:val="es-ES"/>
              </w:rPr>
              <w:t>Mencionar los criterios que se escuchan.</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3. Comparación: </w:t>
            </w:r>
            <w:r w:rsidRPr="004830D0">
              <w:rPr>
                <w:rFonts w:cs="Calibri"/>
                <w:bCs/>
                <w:sz w:val="18"/>
                <w:szCs w:val="18"/>
                <w:lang w:val="es-ES"/>
              </w:rPr>
              <w:t>Establecer semejanzas y diferencias entre las ideas de cada niño.</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4. Asociación:</w:t>
            </w:r>
            <w:r w:rsidRPr="004830D0">
              <w:rPr>
                <w:rFonts w:cs="Calibri"/>
                <w:bCs/>
                <w:sz w:val="18"/>
                <w:szCs w:val="18"/>
                <w:lang w:val="es-ES"/>
              </w:rPr>
              <w:t xml:space="preserve"> Relacionar las ideas del video con las de cada niño del aula.</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5. Generalización: </w:t>
            </w:r>
            <w:r w:rsidRPr="004830D0">
              <w:rPr>
                <w:rFonts w:cs="Calibri"/>
                <w:bCs/>
                <w:sz w:val="18"/>
                <w:szCs w:val="18"/>
                <w:lang w:val="es-ES"/>
              </w:rPr>
              <w:t>Resaltar la importancia de la escuela en la vida de los alumnos.</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Método descriptivo explicativo</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Etapas</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1. Observación: </w:t>
            </w:r>
            <w:r w:rsidRPr="004830D0">
              <w:rPr>
                <w:rFonts w:cs="Calibri"/>
                <w:bCs/>
                <w:sz w:val="18"/>
                <w:szCs w:val="18"/>
                <w:lang w:val="es-ES"/>
              </w:rPr>
              <w:t>Visualizar en el texto “Los riesgos en la escuela” !Estamos preparados!  Páginas 79, 80.</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2. Descripción: </w:t>
            </w:r>
            <w:r w:rsidRPr="004830D0">
              <w:rPr>
                <w:rFonts w:cs="Calibri"/>
                <w:bCs/>
                <w:sz w:val="18"/>
                <w:szCs w:val="18"/>
                <w:lang w:val="es-ES"/>
              </w:rPr>
              <w:t>Mencionar las acciones que observan.</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3.Comparación: </w:t>
            </w:r>
            <w:r w:rsidRPr="004830D0">
              <w:rPr>
                <w:rFonts w:cs="Calibri"/>
                <w:bCs/>
                <w:sz w:val="18"/>
                <w:szCs w:val="18"/>
                <w:lang w:val="es-ES"/>
              </w:rPr>
              <w:t>Comparar acciones que deben realizarse en caso de emergencia.</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4. Asociación:</w:t>
            </w:r>
            <w:r w:rsidRPr="004830D0">
              <w:rPr>
                <w:rFonts w:cs="Calibri"/>
                <w:bCs/>
                <w:sz w:val="18"/>
                <w:szCs w:val="18"/>
                <w:lang w:val="es-ES"/>
              </w:rPr>
              <w:t xml:space="preserve"> Relacionar los riesgos que pueden presentarse en la escuela con los que pueden presentarse en la vivienda.</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5. Generalización: </w:t>
            </w:r>
            <w:r w:rsidRPr="004830D0">
              <w:rPr>
                <w:rFonts w:cs="Calibri"/>
                <w:bCs/>
                <w:sz w:val="18"/>
                <w:szCs w:val="18"/>
                <w:lang w:val="es-ES"/>
              </w:rPr>
              <w:t xml:space="preserve">Resaltar la importancia de tener un </w:t>
            </w:r>
            <w:r w:rsidRPr="004830D0">
              <w:rPr>
                <w:rFonts w:cs="Calibri"/>
                <w:bCs/>
                <w:sz w:val="18"/>
                <w:szCs w:val="18"/>
                <w:lang w:val="es-ES"/>
              </w:rPr>
              <w:lastRenderedPageBreak/>
              <w:t>plan de contingencia.</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Método observación directa.</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Etapas</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1. Observación: </w:t>
            </w:r>
            <w:r w:rsidRPr="004830D0">
              <w:rPr>
                <w:rFonts w:cs="Calibri"/>
                <w:bCs/>
                <w:sz w:val="18"/>
                <w:szCs w:val="18"/>
                <w:lang w:val="es-ES"/>
              </w:rPr>
              <w:t>Escuchar la lectura del tema “Aprendamos a convivir en el aula” Página 81.</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2. Descripción: </w:t>
            </w:r>
            <w:r w:rsidRPr="004830D0">
              <w:rPr>
                <w:rFonts w:cs="Calibri"/>
                <w:bCs/>
                <w:sz w:val="18"/>
                <w:szCs w:val="18"/>
                <w:lang w:val="es-ES"/>
              </w:rPr>
              <w:t>Mencionar aspectos importantes de la lectura.</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3. Interpretación:</w:t>
            </w:r>
            <w:r w:rsidRPr="004830D0">
              <w:rPr>
                <w:rFonts w:cs="Calibri"/>
                <w:bCs/>
                <w:sz w:val="18"/>
                <w:szCs w:val="18"/>
                <w:lang w:val="es-ES"/>
              </w:rPr>
              <w:t xml:space="preserve"> Resaltar la importancia de poner en práctica  normas de convivencia.</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 xml:space="preserve">4. Comparación: </w:t>
            </w:r>
            <w:r w:rsidRPr="004830D0">
              <w:rPr>
                <w:rFonts w:cs="Calibri"/>
                <w:bCs/>
                <w:sz w:val="18"/>
                <w:szCs w:val="18"/>
                <w:lang w:val="es-ES"/>
              </w:rPr>
              <w:t>Establecer diferencias entre derechos y obligaciones</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5 Generalización: </w:t>
            </w:r>
            <w:r w:rsidRPr="004830D0">
              <w:rPr>
                <w:rFonts w:cs="Calibri"/>
                <w:bCs/>
                <w:sz w:val="18"/>
                <w:szCs w:val="18"/>
                <w:lang w:val="es-ES"/>
              </w:rPr>
              <w:t>Destacar la importancia de las normas en la construcción de relaciones personales.</w:t>
            </w:r>
          </w:p>
        </w:tc>
        <w:tc>
          <w:tcPr>
            <w:tcW w:w="819" w:type="pct"/>
            <w:gridSpan w:val="3"/>
            <w:shd w:val="clear" w:color="auto" w:fill="auto"/>
          </w:tcPr>
          <w:p w:rsidR="003E4102" w:rsidRPr="004830D0" w:rsidRDefault="003E4102" w:rsidP="003E4102">
            <w:pPr>
              <w:tabs>
                <w:tab w:val="left" w:pos="924"/>
              </w:tabs>
              <w:autoSpaceDE w:val="0"/>
              <w:autoSpaceDN w:val="0"/>
              <w:adjustRightInd w:val="0"/>
              <w:spacing w:after="0"/>
              <w:jc w:val="both"/>
              <w:rPr>
                <w:sz w:val="18"/>
                <w:szCs w:val="18"/>
              </w:rPr>
            </w:pPr>
            <w:r w:rsidRPr="004830D0">
              <w:rPr>
                <w:b/>
                <w:sz w:val="18"/>
                <w:szCs w:val="18"/>
              </w:rPr>
              <w:lastRenderedPageBreak/>
              <w:t>CE.CS.2.3.</w:t>
            </w:r>
            <w:r w:rsidRPr="004830D0">
              <w:rPr>
                <w:sz w:val="18"/>
                <w:szCs w:val="18"/>
              </w:rPr>
              <w:t xml:space="preserve"> Explica la importancia que tienen la escuela y la comunidad como espacios en los que se fomentan las relaciones humanas, el aprendizaje y su desarrollo como ciudadano responsable.</w:t>
            </w:r>
          </w:p>
          <w:p w:rsidR="003E4102" w:rsidRPr="004830D0" w:rsidRDefault="003E4102" w:rsidP="003E4102">
            <w:pPr>
              <w:tabs>
                <w:tab w:val="left" w:pos="924"/>
              </w:tabs>
              <w:autoSpaceDE w:val="0"/>
              <w:autoSpaceDN w:val="0"/>
              <w:adjustRightInd w:val="0"/>
              <w:spacing w:after="0"/>
              <w:jc w:val="both"/>
              <w:rPr>
                <w:sz w:val="18"/>
                <w:szCs w:val="18"/>
              </w:rPr>
            </w:pPr>
          </w:p>
          <w:p w:rsidR="003E4102" w:rsidRPr="004830D0" w:rsidRDefault="003E4102" w:rsidP="003E4102">
            <w:pPr>
              <w:tabs>
                <w:tab w:val="left" w:pos="924"/>
              </w:tabs>
              <w:autoSpaceDE w:val="0"/>
              <w:autoSpaceDN w:val="0"/>
              <w:adjustRightInd w:val="0"/>
              <w:spacing w:after="0"/>
              <w:jc w:val="both"/>
              <w:rPr>
                <w:rFonts w:cs="Calibri"/>
                <w:bCs/>
                <w:sz w:val="18"/>
                <w:szCs w:val="18"/>
                <w:lang w:val="es-ES"/>
              </w:rPr>
            </w:pPr>
            <w:r w:rsidRPr="004830D0">
              <w:rPr>
                <w:b/>
                <w:sz w:val="18"/>
                <w:szCs w:val="18"/>
              </w:rPr>
              <w:t>I.CS.2.3.1.</w:t>
            </w:r>
            <w:r w:rsidRPr="004830D0">
              <w:rPr>
                <w:sz w:val="18"/>
                <w:szCs w:val="18"/>
              </w:rPr>
              <w:t xml:space="preserve"> Reconoce los datos importantes de su escuela (nombre, símbolos, historia) y la identifica como un espacio de socialización e intercambio de aprendizajes con compañeros y maestros, que influirán en la construcción de su identidad.</w:t>
            </w:r>
          </w:p>
          <w:p w:rsidR="003E4102" w:rsidRPr="004830D0" w:rsidRDefault="003E4102" w:rsidP="003E4102">
            <w:pPr>
              <w:rPr>
                <w:rFonts w:cs="Calibri"/>
                <w:sz w:val="18"/>
                <w:szCs w:val="18"/>
                <w:lang w:val="es-ES"/>
              </w:rPr>
            </w:pPr>
          </w:p>
          <w:p w:rsidR="003E4102" w:rsidRPr="004830D0" w:rsidRDefault="003E4102" w:rsidP="003E4102">
            <w:pPr>
              <w:rPr>
                <w:rFonts w:cs="Calibri"/>
                <w:sz w:val="18"/>
                <w:szCs w:val="18"/>
                <w:lang w:val="es-ES"/>
              </w:rPr>
            </w:pPr>
            <w:r w:rsidRPr="004830D0">
              <w:rPr>
                <w:rFonts w:cs="Gotham"/>
                <w:b/>
                <w:color w:val="000000"/>
                <w:sz w:val="18"/>
                <w:szCs w:val="18"/>
              </w:rPr>
              <w:t>CE.CS.2.3.</w:t>
            </w:r>
            <w:r w:rsidRPr="004830D0">
              <w:rPr>
                <w:rFonts w:cs="Gotham"/>
                <w:color w:val="000000"/>
                <w:sz w:val="18"/>
                <w:szCs w:val="18"/>
              </w:rPr>
              <w:t xml:space="preserve"> Explica la importancia que tienen la escuela y la comunidad como espacios en los que se fomentan las rela</w:t>
            </w:r>
            <w:r w:rsidRPr="004830D0">
              <w:rPr>
                <w:rFonts w:cs="Gotham"/>
                <w:color w:val="000000"/>
                <w:sz w:val="18"/>
                <w:szCs w:val="18"/>
              </w:rPr>
              <w:softHyphen/>
              <w:t>ciones humanas, el aprendizaje y su desarrollo como ciudadano responsable.</w:t>
            </w:r>
          </w:p>
          <w:p w:rsidR="003E4102" w:rsidRPr="004830D0" w:rsidRDefault="003E4102" w:rsidP="003E4102">
            <w:pPr>
              <w:rPr>
                <w:rFonts w:cs="Calibri"/>
                <w:sz w:val="18"/>
                <w:szCs w:val="18"/>
                <w:lang w:val="es-ES"/>
              </w:rPr>
            </w:pPr>
            <w:r w:rsidRPr="004830D0">
              <w:rPr>
                <w:rFonts w:cs="Gotham"/>
                <w:b/>
                <w:color w:val="000000"/>
                <w:sz w:val="18"/>
                <w:szCs w:val="18"/>
              </w:rPr>
              <w:t>I.CS.2.3.1.</w:t>
            </w:r>
            <w:r w:rsidRPr="004830D0">
              <w:rPr>
                <w:rFonts w:cs="Gotham"/>
                <w:color w:val="000000"/>
                <w:sz w:val="18"/>
                <w:szCs w:val="18"/>
              </w:rPr>
              <w:t xml:space="preserve"> Reconoce los datos importantes de su escuela (nombre, símbolos, historia) y la identifica como un es</w:t>
            </w:r>
            <w:r w:rsidRPr="004830D0">
              <w:rPr>
                <w:rFonts w:cs="Gotham"/>
                <w:color w:val="000000"/>
                <w:sz w:val="18"/>
                <w:szCs w:val="18"/>
              </w:rPr>
              <w:softHyphen/>
              <w:t>pacio de socialización e intercambio de aprendizajes con compañeros y maestros, que influirán en la construcción de su identidad.</w:t>
            </w:r>
          </w:p>
          <w:p w:rsidR="003E4102" w:rsidRPr="004830D0" w:rsidRDefault="003E4102" w:rsidP="003E4102">
            <w:pPr>
              <w:rPr>
                <w:sz w:val="18"/>
                <w:szCs w:val="18"/>
              </w:rPr>
            </w:pPr>
            <w:r w:rsidRPr="004830D0">
              <w:rPr>
                <w:b/>
                <w:sz w:val="18"/>
                <w:szCs w:val="18"/>
              </w:rPr>
              <w:t>CE.CS.2.2</w:t>
            </w:r>
            <w:r w:rsidRPr="004830D0">
              <w:rPr>
                <w:sz w:val="18"/>
                <w:szCs w:val="18"/>
              </w:rPr>
              <w:t>.Examina los posibles riesgos que existen en su vivienda, escuela y localidad, reconociendo los planes de contingencia que puede aplicar en caso de algún desastre natural.</w:t>
            </w:r>
          </w:p>
          <w:p w:rsidR="003E4102" w:rsidRPr="004830D0" w:rsidRDefault="003E4102" w:rsidP="003E4102">
            <w:pPr>
              <w:rPr>
                <w:sz w:val="18"/>
                <w:szCs w:val="18"/>
              </w:rPr>
            </w:pPr>
            <w:r w:rsidRPr="004830D0">
              <w:rPr>
                <w:b/>
                <w:sz w:val="18"/>
                <w:szCs w:val="18"/>
              </w:rPr>
              <w:t>I.CS.2.2.1.</w:t>
            </w:r>
            <w:r w:rsidRPr="004830D0">
              <w:rPr>
                <w:sz w:val="18"/>
                <w:szCs w:val="18"/>
              </w:rPr>
              <w:t xml:space="preserve"> Infiere que la ubicación de su vivienda, escuela y localidad le otorga </w:t>
            </w:r>
            <w:r w:rsidRPr="004830D0">
              <w:rPr>
                <w:sz w:val="18"/>
                <w:szCs w:val="18"/>
              </w:rPr>
              <w:lastRenderedPageBreak/>
              <w:t>características diferenciales en cuanto a estructuras, accidentes geográficos y riesgos naturales, y analiza las posibles alternativas que puede aplicar en caso de un desastre natural.</w:t>
            </w:r>
          </w:p>
          <w:p w:rsidR="003E4102" w:rsidRPr="004830D0" w:rsidRDefault="003E4102" w:rsidP="003E4102">
            <w:pPr>
              <w:rPr>
                <w:sz w:val="18"/>
                <w:szCs w:val="18"/>
              </w:rPr>
            </w:pPr>
          </w:p>
          <w:p w:rsidR="003E4102" w:rsidRPr="004830D0" w:rsidRDefault="003E4102" w:rsidP="003E4102">
            <w:r w:rsidRPr="004830D0">
              <w:rPr>
                <w:b/>
                <w:sz w:val="18"/>
                <w:szCs w:val="18"/>
              </w:rPr>
              <w:t>CE.CS.2.4.</w:t>
            </w:r>
            <w:r w:rsidRPr="004830D0">
              <w:rPr>
                <w:sz w:val="18"/>
                <w:szCs w:val="18"/>
              </w:rPr>
              <w:t xml:space="preserve">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r w:rsidRPr="004830D0">
              <w:t>.</w:t>
            </w:r>
          </w:p>
          <w:p w:rsidR="003E4102" w:rsidRPr="004830D0" w:rsidRDefault="003E4102" w:rsidP="003E4102">
            <w:pPr>
              <w:pStyle w:val="Pa12"/>
              <w:spacing w:before="100" w:after="100"/>
              <w:jc w:val="both"/>
              <w:rPr>
                <w:rFonts w:asciiTheme="minorHAnsi" w:hAnsiTheme="minorHAnsi" w:cs="Gotham"/>
                <w:color w:val="000000"/>
                <w:sz w:val="18"/>
                <w:szCs w:val="18"/>
              </w:rPr>
            </w:pPr>
            <w:r w:rsidRPr="004830D0">
              <w:rPr>
                <w:rFonts w:asciiTheme="minorHAnsi" w:hAnsiTheme="minorHAnsi" w:cs="Gotham"/>
                <w:b/>
                <w:color w:val="000000"/>
                <w:sz w:val="18"/>
                <w:szCs w:val="18"/>
              </w:rPr>
              <w:t>I.CS.2.4.2.</w:t>
            </w:r>
            <w:r w:rsidRPr="004830D0">
              <w:rPr>
                <w:rFonts w:asciiTheme="minorHAnsi" w:hAnsiTheme="minorHAnsi" w:cs="Gotham"/>
                <w:color w:val="000000"/>
                <w:sz w:val="18"/>
                <w:szCs w:val="18"/>
              </w:rPr>
              <w:t xml:space="preserve"> Analiza la división político-administrativa de su localidad, co</w:t>
            </w:r>
            <w:r w:rsidRPr="004830D0">
              <w:rPr>
                <w:rFonts w:asciiTheme="minorHAnsi" w:hAnsiTheme="minorHAnsi" w:cs="Gotham"/>
                <w:color w:val="000000"/>
                <w:sz w:val="18"/>
                <w:szCs w:val="18"/>
              </w:rPr>
              <w:softHyphen/>
              <w:t>munidad, parroquia, cantón y provincia, reconociendo las funciones y responsabilidades de las autoridades y ciudadanos en la conservación de medios de transporte, servicios públicos y vías de comunicación que brin</w:t>
            </w:r>
            <w:r w:rsidRPr="004830D0">
              <w:rPr>
                <w:rFonts w:asciiTheme="minorHAnsi" w:hAnsiTheme="minorHAnsi" w:cs="Gotham"/>
                <w:color w:val="000000"/>
                <w:sz w:val="18"/>
                <w:szCs w:val="18"/>
              </w:rPr>
              <w:softHyphen/>
            </w:r>
            <w:r w:rsidRPr="004830D0">
              <w:rPr>
                <w:rFonts w:asciiTheme="minorHAnsi" w:hAnsiTheme="minorHAnsi" w:cs="Gotham"/>
                <w:color w:val="000000"/>
                <w:sz w:val="18"/>
                <w:szCs w:val="18"/>
              </w:rPr>
              <w:lastRenderedPageBreak/>
              <w:t xml:space="preserve">den seguridad y calidad de vida a sus habitantes. </w:t>
            </w:r>
          </w:p>
          <w:p w:rsidR="003E4102" w:rsidRPr="004830D0" w:rsidRDefault="003E4102" w:rsidP="003E4102">
            <w:pPr>
              <w:rPr>
                <w:rFonts w:cs="Calibri"/>
                <w:sz w:val="18"/>
                <w:szCs w:val="18"/>
                <w:lang w:val="es-ES"/>
              </w:rPr>
            </w:pPr>
          </w:p>
        </w:tc>
        <w:tc>
          <w:tcPr>
            <w:tcW w:w="376" w:type="pct"/>
            <w:shd w:val="clear" w:color="auto" w:fill="auto"/>
          </w:tcPr>
          <w:p w:rsidR="003E4102" w:rsidRPr="004830D0" w:rsidRDefault="003E4102" w:rsidP="003E4102">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
                <w:bCs/>
                <w:lang w:val="es-ES"/>
              </w:rPr>
              <w:lastRenderedPageBreak/>
              <w:t xml:space="preserve">        1</w:t>
            </w: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b/>
                <w:bCs/>
                <w:lang w:val="es-ES"/>
              </w:rPr>
            </w:pPr>
            <w:r w:rsidRPr="004830D0">
              <w:rPr>
                <w:rFonts w:ascii="Calibri" w:hAnsi="Calibri" w:cs="Calibri"/>
                <w:b/>
                <w:bCs/>
                <w:lang w:val="es-ES"/>
              </w:rPr>
              <w:t xml:space="preserve">        1</w:t>
            </w:r>
          </w:p>
          <w:p w:rsidR="003E4102" w:rsidRPr="004830D0" w:rsidRDefault="003E4102" w:rsidP="003E4102">
            <w:pPr>
              <w:rPr>
                <w:rFonts w:ascii="Calibri" w:hAnsi="Calibri" w:cs="Calibri"/>
                <w:b/>
                <w:bCs/>
                <w:lang w:val="es-ES"/>
              </w:rPr>
            </w:pPr>
          </w:p>
          <w:p w:rsidR="003E4102" w:rsidRPr="004830D0" w:rsidRDefault="003E4102" w:rsidP="003E4102">
            <w:pPr>
              <w:rPr>
                <w:rFonts w:ascii="Calibri" w:hAnsi="Calibri" w:cs="Calibri"/>
                <w:b/>
                <w:bCs/>
                <w:lang w:val="es-ES"/>
              </w:rPr>
            </w:pPr>
          </w:p>
          <w:p w:rsidR="003E4102" w:rsidRPr="004830D0" w:rsidRDefault="003E4102" w:rsidP="003E4102">
            <w:pPr>
              <w:rPr>
                <w:rFonts w:ascii="Calibri" w:hAnsi="Calibri" w:cs="Calibri"/>
                <w:b/>
                <w:bCs/>
                <w:lang w:val="es-ES"/>
              </w:rPr>
            </w:pPr>
          </w:p>
          <w:p w:rsidR="003E4102" w:rsidRPr="004830D0" w:rsidRDefault="003E4102" w:rsidP="003E4102">
            <w:pPr>
              <w:rPr>
                <w:rFonts w:ascii="Calibri" w:hAnsi="Calibri" w:cs="Calibri"/>
                <w:b/>
                <w:bCs/>
                <w:lang w:val="es-ES"/>
              </w:rPr>
            </w:pPr>
          </w:p>
          <w:p w:rsidR="003E4102" w:rsidRPr="004830D0" w:rsidRDefault="003E4102" w:rsidP="003E4102">
            <w:pPr>
              <w:rPr>
                <w:rFonts w:ascii="Calibri" w:hAnsi="Calibri" w:cs="Calibri"/>
                <w:b/>
                <w:bCs/>
                <w:lang w:val="es-ES"/>
              </w:rPr>
            </w:pPr>
          </w:p>
          <w:p w:rsidR="003E4102" w:rsidRPr="004830D0" w:rsidRDefault="003E4102" w:rsidP="003E4102">
            <w:pPr>
              <w:rPr>
                <w:rFonts w:ascii="Calibri" w:hAnsi="Calibri" w:cs="Calibri"/>
                <w:b/>
                <w:bCs/>
                <w:lang w:val="es-ES"/>
              </w:rPr>
            </w:pPr>
          </w:p>
          <w:p w:rsidR="003E4102" w:rsidRPr="004830D0" w:rsidRDefault="003E4102" w:rsidP="003E4102">
            <w:pPr>
              <w:rPr>
                <w:rFonts w:ascii="Calibri" w:hAnsi="Calibri" w:cs="Calibri"/>
                <w:b/>
                <w:bCs/>
                <w:lang w:val="es-ES"/>
              </w:rPr>
            </w:pPr>
          </w:p>
          <w:p w:rsidR="003E4102" w:rsidRPr="004830D0" w:rsidRDefault="003E4102" w:rsidP="003E4102">
            <w:pPr>
              <w:rPr>
                <w:rFonts w:ascii="Calibri" w:hAnsi="Calibri" w:cs="Calibri"/>
                <w:b/>
                <w:bCs/>
                <w:lang w:val="es-ES"/>
              </w:rPr>
            </w:pPr>
          </w:p>
          <w:p w:rsidR="003E4102" w:rsidRPr="004830D0" w:rsidRDefault="003E4102" w:rsidP="003E4102">
            <w:pPr>
              <w:rPr>
                <w:rFonts w:ascii="Calibri" w:hAnsi="Calibri" w:cs="Calibri"/>
                <w:b/>
                <w:bCs/>
                <w:lang w:val="es-ES"/>
              </w:rPr>
            </w:pPr>
          </w:p>
          <w:p w:rsidR="003E4102" w:rsidRPr="004830D0" w:rsidRDefault="003E4102" w:rsidP="003E4102">
            <w:pPr>
              <w:rPr>
                <w:rFonts w:ascii="Calibri" w:hAnsi="Calibri" w:cs="Calibri"/>
                <w:sz w:val="18"/>
                <w:szCs w:val="18"/>
                <w:lang w:val="es-ES"/>
              </w:rPr>
            </w:pPr>
            <w:r w:rsidRPr="004830D0">
              <w:rPr>
                <w:rFonts w:ascii="Calibri" w:hAnsi="Calibri" w:cs="Calibri"/>
                <w:b/>
                <w:bCs/>
                <w:lang w:val="es-ES"/>
              </w:rPr>
              <w:t xml:space="preserve">      1</w:t>
            </w: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r w:rsidRPr="004830D0">
              <w:rPr>
                <w:rFonts w:ascii="Calibri" w:hAnsi="Calibri" w:cs="Calibri"/>
                <w:sz w:val="18"/>
                <w:szCs w:val="18"/>
                <w:lang w:val="es-ES"/>
              </w:rPr>
              <w:t xml:space="preserve">        </w:t>
            </w:r>
            <w:r w:rsidRPr="004830D0">
              <w:rPr>
                <w:rFonts w:ascii="Calibri" w:hAnsi="Calibri" w:cs="Calibri"/>
                <w:b/>
                <w:bCs/>
                <w:lang w:val="es-ES"/>
              </w:rPr>
              <w:t>1</w:t>
            </w:r>
          </w:p>
        </w:tc>
      </w:tr>
      <w:tr w:rsidR="003E4102" w:rsidRPr="004830D0" w:rsidTr="003E4102">
        <w:trPr>
          <w:trHeight w:val="133"/>
        </w:trPr>
        <w:tc>
          <w:tcPr>
            <w:tcW w:w="155" w:type="pct"/>
            <w:shd w:val="clear" w:color="auto" w:fill="auto"/>
          </w:tcPr>
          <w:p w:rsidR="003E4102" w:rsidRPr="004830D0" w:rsidRDefault="003E4102" w:rsidP="003E4102">
            <w:pPr>
              <w:tabs>
                <w:tab w:val="left" w:pos="924"/>
              </w:tabs>
              <w:autoSpaceDE w:val="0"/>
              <w:autoSpaceDN w:val="0"/>
              <w:adjustRightInd w:val="0"/>
              <w:jc w:val="both"/>
              <w:rPr>
                <w:rFonts w:cs="Calibri"/>
                <w:bCs/>
                <w:lang w:val="es-ES"/>
              </w:rPr>
            </w:pPr>
            <w:r w:rsidRPr="004830D0">
              <w:rPr>
                <w:rFonts w:cs="Calibri"/>
                <w:bCs/>
                <w:lang w:val="es-ES"/>
              </w:rPr>
              <w:lastRenderedPageBreak/>
              <w:t>5.</w:t>
            </w:r>
          </w:p>
        </w:tc>
        <w:tc>
          <w:tcPr>
            <w:tcW w:w="559" w:type="pct"/>
            <w:gridSpan w:val="2"/>
            <w:shd w:val="clear" w:color="auto" w:fill="auto"/>
          </w:tcPr>
          <w:p w:rsidR="003E4102" w:rsidRPr="004830D0" w:rsidRDefault="003E4102" w:rsidP="003E4102">
            <w:pPr>
              <w:tabs>
                <w:tab w:val="left" w:pos="924"/>
              </w:tabs>
              <w:autoSpaceDE w:val="0"/>
              <w:autoSpaceDN w:val="0"/>
              <w:adjustRightInd w:val="0"/>
              <w:rPr>
                <w:rFonts w:cs="Calibri"/>
                <w:b/>
                <w:bCs/>
                <w:sz w:val="18"/>
                <w:szCs w:val="18"/>
                <w:lang w:val="es-ES"/>
              </w:rPr>
            </w:pPr>
            <w:r w:rsidRPr="004830D0">
              <w:rPr>
                <w:rFonts w:eastAsia="Calibri" w:cs="Calibri"/>
                <w:b/>
                <w:sz w:val="18"/>
                <w:szCs w:val="18"/>
                <w:lang w:val="es-AR"/>
              </w:rPr>
              <w:t>Los barrios de aquí y de allá.</w:t>
            </w:r>
          </w:p>
        </w:tc>
        <w:tc>
          <w:tcPr>
            <w:tcW w:w="680" w:type="pct"/>
            <w:gridSpan w:val="3"/>
            <w:shd w:val="clear" w:color="auto" w:fill="auto"/>
          </w:tcPr>
          <w:p w:rsidR="003E4102" w:rsidRPr="004830D0" w:rsidRDefault="003E4102" w:rsidP="003E4102">
            <w:pPr>
              <w:tabs>
                <w:tab w:val="left" w:pos="924"/>
              </w:tabs>
              <w:autoSpaceDE w:val="0"/>
              <w:autoSpaceDN w:val="0"/>
              <w:adjustRightInd w:val="0"/>
              <w:jc w:val="both"/>
              <w:rPr>
                <w:sz w:val="18"/>
                <w:szCs w:val="18"/>
              </w:rPr>
            </w:pPr>
            <w:r w:rsidRPr="004830D0">
              <w:rPr>
                <w:sz w:val="18"/>
                <w:szCs w:val="18"/>
              </w:rPr>
              <w:t>Ubicar su comunidad dentro de una división político-administrativa, para la construcción de su identidad local.</w:t>
            </w:r>
          </w:p>
          <w:p w:rsidR="003E4102" w:rsidRPr="004830D0" w:rsidRDefault="003E4102" w:rsidP="003E4102">
            <w:pPr>
              <w:spacing w:after="0" w:line="240" w:lineRule="auto"/>
              <w:jc w:val="both"/>
              <w:rPr>
                <w:rFonts w:cs="Calibri"/>
                <w:bCs/>
                <w:sz w:val="18"/>
                <w:szCs w:val="18"/>
              </w:rPr>
            </w:pPr>
          </w:p>
          <w:p w:rsidR="003E4102" w:rsidRPr="004830D0" w:rsidRDefault="003E4102" w:rsidP="003E4102">
            <w:pPr>
              <w:spacing w:after="0" w:line="240" w:lineRule="auto"/>
              <w:jc w:val="both"/>
              <w:rPr>
                <w:rFonts w:cs="Calibri"/>
                <w:bCs/>
                <w:sz w:val="18"/>
                <w:szCs w:val="18"/>
              </w:rPr>
            </w:pPr>
          </w:p>
          <w:p w:rsidR="003E4102" w:rsidRPr="004830D0" w:rsidRDefault="003E4102" w:rsidP="003E4102">
            <w:pPr>
              <w:spacing w:after="0" w:line="240" w:lineRule="auto"/>
              <w:jc w:val="both"/>
              <w:rPr>
                <w:rFonts w:cs="Calibri"/>
                <w:bCs/>
                <w:sz w:val="18"/>
                <w:szCs w:val="18"/>
              </w:rPr>
            </w:pPr>
          </w:p>
          <w:p w:rsidR="003E4102" w:rsidRPr="004830D0" w:rsidRDefault="003E4102" w:rsidP="003E4102">
            <w:pPr>
              <w:spacing w:after="0" w:line="240" w:lineRule="auto"/>
              <w:jc w:val="both"/>
              <w:rPr>
                <w:rFonts w:cs="Calibri"/>
                <w:bCs/>
                <w:sz w:val="18"/>
                <w:szCs w:val="18"/>
              </w:rPr>
            </w:pPr>
          </w:p>
          <w:p w:rsidR="003E4102" w:rsidRPr="004830D0" w:rsidRDefault="003E4102" w:rsidP="003E4102">
            <w:pPr>
              <w:spacing w:after="0" w:line="240" w:lineRule="auto"/>
              <w:jc w:val="both"/>
              <w:rPr>
                <w:rFonts w:cs="Calibri"/>
                <w:bCs/>
                <w:sz w:val="18"/>
                <w:szCs w:val="18"/>
              </w:rPr>
            </w:pPr>
          </w:p>
          <w:p w:rsidR="003E4102" w:rsidRPr="004830D0" w:rsidRDefault="003E4102" w:rsidP="003E4102">
            <w:pPr>
              <w:spacing w:after="0" w:line="240" w:lineRule="auto"/>
              <w:jc w:val="both"/>
              <w:rPr>
                <w:rFonts w:cs="Calibri"/>
                <w:bCs/>
                <w:sz w:val="18"/>
                <w:szCs w:val="18"/>
              </w:rPr>
            </w:pPr>
          </w:p>
          <w:p w:rsidR="003E4102" w:rsidRPr="004830D0" w:rsidRDefault="003E4102" w:rsidP="003E4102">
            <w:pPr>
              <w:spacing w:after="0" w:line="240" w:lineRule="auto"/>
              <w:jc w:val="both"/>
              <w:rPr>
                <w:rFonts w:cs="Calibri"/>
                <w:bCs/>
                <w:sz w:val="18"/>
                <w:szCs w:val="18"/>
              </w:rPr>
            </w:pPr>
          </w:p>
          <w:p w:rsidR="003E4102" w:rsidRPr="004830D0" w:rsidRDefault="003E4102" w:rsidP="003E4102">
            <w:pPr>
              <w:spacing w:after="0" w:line="240" w:lineRule="auto"/>
              <w:jc w:val="both"/>
              <w:rPr>
                <w:rFonts w:cs="Calibri"/>
                <w:bCs/>
                <w:sz w:val="18"/>
                <w:szCs w:val="18"/>
              </w:rPr>
            </w:pPr>
          </w:p>
          <w:p w:rsidR="003E4102" w:rsidRPr="004830D0" w:rsidRDefault="003E4102" w:rsidP="003E4102">
            <w:pPr>
              <w:spacing w:after="0" w:line="240" w:lineRule="auto"/>
              <w:jc w:val="both"/>
              <w:rPr>
                <w:rFonts w:cs="Calibri"/>
                <w:bCs/>
                <w:sz w:val="18"/>
                <w:szCs w:val="18"/>
              </w:rPr>
            </w:pPr>
          </w:p>
          <w:p w:rsidR="003E4102" w:rsidRPr="004830D0" w:rsidRDefault="003E4102" w:rsidP="003E4102">
            <w:pPr>
              <w:spacing w:after="0" w:line="240" w:lineRule="auto"/>
              <w:jc w:val="both"/>
              <w:rPr>
                <w:rFonts w:cs="Calibri"/>
                <w:bCs/>
                <w:sz w:val="18"/>
                <w:szCs w:val="18"/>
              </w:rPr>
            </w:pPr>
          </w:p>
          <w:p w:rsidR="003E4102" w:rsidRPr="004830D0" w:rsidRDefault="003E4102" w:rsidP="003E4102">
            <w:pPr>
              <w:spacing w:after="0" w:line="240" w:lineRule="auto"/>
              <w:jc w:val="both"/>
              <w:rPr>
                <w:rFonts w:cs="Calibri"/>
                <w:bCs/>
                <w:sz w:val="18"/>
                <w:szCs w:val="18"/>
              </w:rPr>
            </w:pPr>
          </w:p>
          <w:p w:rsidR="003E4102" w:rsidRPr="004830D0" w:rsidRDefault="003E4102" w:rsidP="003E4102">
            <w:pPr>
              <w:spacing w:after="0" w:line="240" w:lineRule="auto"/>
              <w:jc w:val="both"/>
              <w:rPr>
                <w:rFonts w:cs="Calibri"/>
                <w:bCs/>
                <w:sz w:val="18"/>
                <w:szCs w:val="18"/>
              </w:rPr>
            </w:pPr>
          </w:p>
          <w:p w:rsidR="003E4102" w:rsidRPr="004830D0" w:rsidRDefault="003E4102" w:rsidP="003E4102">
            <w:pPr>
              <w:spacing w:after="0" w:line="240" w:lineRule="auto"/>
              <w:jc w:val="both"/>
              <w:rPr>
                <w:rFonts w:cs="Calibri"/>
                <w:bCs/>
                <w:sz w:val="18"/>
                <w:szCs w:val="18"/>
              </w:rPr>
            </w:pPr>
          </w:p>
          <w:p w:rsidR="003E4102" w:rsidRPr="004830D0" w:rsidRDefault="003E4102" w:rsidP="003E4102">
            <w:pPr>
              <w:spacing w:after="0" w:line="240" w:lineRule="auto"/>
              <w:jc w:val="both"/>
              <w:rPr>
                <w:rFonts w:cs="Calibri"/>
                <w:bCs/>
                <w:sz w:val="18"/>
                <w:szCs w:val="18"/>
              </w:rPr>
            </w:pPr>
          </w:p>
          <w:p w:rsidR="003E4102" w:rsidRPr="004830D0" w:rsidRDefault="003E4102" w:rsidP="003E4102">
            <w:pPr>
              <w:spacing w:after="0" w:line="240" w:lineRule="auto"/>
              <w:jc w:val="both"/>
              <w:rPr>
                <w:rFonts w:cs="Calibri"/>
                <w:bCs/>
                <w:sz w:val="18"/>
                <w:szCs w:val="18"/>
              </w:rPr>
            </w:pPr>
          </w:p>
          <w:p w:rsidR="003E4102" w:rsidRPr="004830D0" w:rsidRDefault="003E4102" w:rsidP="003E4102">
            <w:pPr>
              <w:spacing w:after="0" w:line="240" w:lineRule="auto"/>
              <w:jc w:val="both"/>
              <w:rPr>
                <w:rFonts w:cs="Calibri"/>
                <w:bCs/>
                <w:sz w:val="18"/>
                <w:szCs w:val="18"/>
              </w:rPr>
            </w:pPr>
          </w:p>
          <w:p w:rsidR="003E4102" w:rsidRPr="004830D0" w:rsidRDefault="003E4102" w:rsidP="003E4102">
            <w:pPr>
              <w:spacing w:after="0" w:line="240" w:lineRule="auto"/>
              <w:jc w:val="both"/>
              <w:rPr>
                <w:rFonts w:cs="Calibri"/>
                <w:bCs/>
                <w:sz w:val="18"/>
                <w:szCs w:val="18"/>
              </w:rPr>
            </w:pPr>
          </w:p>
          <w:p w:rsidR="003E4102" w:rsidRPr="004830D0" w:rsidRDefault="003E4102" w:rsidP="003E4102">
            <w:pPr>
              <w:spacing w:after="0" w:line="240" w:lineRule="auto"/>
              <w:jc w:val="both"/>
              <w:rPr>
                <w:rFonts w:cs="Calibri"/>
                <w:bCs/>
                <w:sz w:val="18"/>
                <w:szCs w:val="18"/>
              </w:rPr>
            </w:pPr>
            <w:r w:rsidRPr="004830D0">
              <w:rPr>
                <w:rFonts w:eastAsia="Calibri" w:cs="Calibri"/>
                <w:b/>
                <w:noProof/>
                <w:sz w:val="18"/>
                <w:szCs w:val="18"/>
                <w:lang w:val="es-ES" w:eastAsia="es-ES"/>
              </w:rPr>
              <mc:AlternateContent>
                <mc:Choice Requires="wps">
                  <w:drawing>
                    <wp:anchor distT="0" distB="0" distL="114300" distR="114300" simplePos="0" relativeHeight="251664896" behindDoc="0" locked="0" layoutInCell="1" allowOverlap="1" wp14:anchorId="27057D05" wp14:editId="189A02A8">
                      <wp:simplePos x="0" y="0"/>
                      <wp:positionH relativeFrom="column">
                        <wp:posOffset>-89535</wp:posOffset>
                      </wp:positionH>
                      <wp:positionV relativeFrom="paragraph">
                        <wp:posOffset>60960</wp:posOffset>
                      </wp:positionV>
                      <wp:extent cx="8455025" cy="0"/>
                      <wp:effectExtent l="0" t="0" r="22225" b="19050"/>
                      <wp:wrapNone/>
                      <wp:docPr id="15" name="2 Conector recto"/>
                      <wp:cNvGraphicFramePr/>
                      <a:graphic xmlns:a="http://schemas.openxmlformats.org/drawingml/2006/main">
                        <a:graphicData uri="http://schemas.microsoft.com/office/word/2010/wordprocessingShape">
                          <wps:wsp>
                            <wps:cNvCnPr/>
                            <wps:spPr>
                              <a:xfrm>
                                <a:off x="0" y="0"/>
                                <a:ext cx="8455025" cy="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24778EB3" id="2 Conector recto" o:spid="_x0000_s1026" style="position:absolute;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5pt,4.8pt" to="658.7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" strokecolor="#4a7ebb"/>
                  </w:pict>
                </mc:Fallback>
              </mc:AlternateContent>
            </w:r>
          </w:p>
          <w:p w:rsidR="003E4102" w:rsidRPr="004830D0" w:rsidRDefault="003E4102" w:rsidP="003E4102">
            <w:pPr>
              <w:spacing w:after="0" w:line="240" w:lineRule="auto"/>
              <w:jc w:val="both"/>
              <w:rPr>
                <w:rFonts w:cs="Calibri"/>
                <w:bCs/>
                <w:sz w:val="18"/>
                <w:szCs w:val="18"/>
              </w:rPr>
            </w:pPr>
          </w:p>
          <w:p w:rsidR="003E4102" w:rsidRPr="004830D0" w:rsidRDefault="003E4102" w:rsidP="003E4102">
            <w:pPr>
              <w:spacing w:after="0" w:line="240" w:lineRule="auto"/>
              <w:jc w:val="both"/>
              <w:rPr>
                <w:sz w:val="18"/>
                <w:szCs w:val="18"/>
              </w:rPr>
            </w:pPr>
            <w:r w:rsidRPr="004830D0">
              <w:rPr>
                <w:sz w:val="18"/>
                <w:szCs w:val="18"/>
                <w:lang w:val="es-ES"/>
              </w:rPr>
              <w:t>Ubicar</w:t>
            </w:r>
            <w:r w:rsidRPr="004830D0">
              <w:rPr>
                <w:sz w:val="18"/>
                <w:szCs w:val="18"/>
              </w:rPr>
              <w:t xml:space="preserve"> la vivienda, la escuela y la localidad a partir de puntos de referencia para desenvolverse </w:t>
            </w:r>
            <w:r w:rsidRPr="004830D0">
              <w:rPr>
                <w:sz w:val="18"/>
                <w:szCs w:val="18"/>
              </w:rPr>
              <w:lastRenderedPageBreak/>
              <w:t>correctamente en el lugar en que se encuentre.</w:t>
            </w: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r w:rsidRPr="004830D0">
              <w:rPr>
                <w:rFonts w:eastAsia="Calibri" w:cs="Calibri"/>
                <w:b/>
                <w:noProof/>
                <w:sz w:val="18"/>
                <w:szCs w:val="18"/>
                <w:lang w:val="es-ES" w:eastAsia="es-ES"/>
              </w:rPr>
              <mc:AlternateContent>
                <mc:Choice Requires="wps">
                  <w:drawing>
                    <wp:anchor distT="0" distB="0" distL="114300" distR="114300" simplePos="0" relativeHeight="251658752" behindDoc="0" locked="0" layoutInCell="1" allowOverlap="1" wp14:anchorId="6764B8B3" wp14:editId="1E0EAAC8">
                      <wp:simplePos x="0" y="0"/>
                      <wp:positionH relativeFrom="column">
                        <wp:posOffset>-89535</wp:posOffset>
                      </wp:positionH>
                      <wp:positionV relativeFrom="paragraph">
                        <wp:posOffset>41910</wp:posOffset>
                      </wp:positionV>
                      <wp:extent cx="8455025" cy="0"/>
                      <wp:effectExtent l="0" t="0" r="22225" b="19050"/>
                      <wp:wrapNone/>
                      <wp:docPr id="18" name="18 Conector recto"/>
                      <wp:cNvGraphicFramePr/>
                      <a:graphic xmlns:a="http://schemas.openxmlformats.org/drawingml/2006/main">
                        <a:graphicData uri="http://schemas.microsoft.com/office/word/2010/wordprocessingShape">
                          <wps:wsp>
                            <wps:cNvCnPr/>
                            <wps:spPr>
                              <a:xfrm>
                                <a:off x="0" y="0"/>
                                <a:ext cx="8455025" cy="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0FCB1BA7" id="18 Conector recto" o:spid="_x0000_s1026" style="position:absolute;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5pt,3.3pt" to="658.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" strokecolor="#4a7ebb"/>
                  </w:pict>
                </mc:Fallback>
              </mc:AlternateContent>
            </w: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r w:rsidRPr="004830D0">
              <w:rPr>
                <w:sz w:val="18"/>
                <w:szCs w:val="18"/>
                <w:lang w:val="es-AR"/>
              </w:rPr>
              <w:t>Reconocer</w:t>
            </w:r>
            <w:r w:rsidRPr="004830D0">
              <w:rPr>
                <w:sz w:val="18"/>
                <w:szCs w:val="18"/>
              </w:rPr>
              <w:t xml:space="preserve"> los derechos y responsabilidades de los niños  mediante su participación en espacios familiares y escolares para practicarlos en su vida cotidiana.</w:t>
            </w:r>
          </w:p>
          <w:p w:rsidR="003E4102" w:rsidRPr="004830D0" w:rsidRDefault="003E4102" w:rsidP="003E4102">
            <w:pPr>
              <w:spacing w:after="0" w:line="240" w:lineRule="auto"/>
              <w:jc w:val="both"/>
              <w:rPr>
                <w:rFonts w:cs="Calibri"/>
                <w:bCs/>
                <w:sz w:val="18"/>
                <w:szCs w:val="18"/>
              </w:rPr>
            </w:pPr>
          </w:p>
        </w:tc>
        <w:tc>
          <w:tcPr>
            <w:tcW w:w="1044" w:type="pct"/>
            <w:gridSpan w:val="3"/>
            <w:shd w:val="clear" w:color="auto" w:fill="auto"/>
          </w:tcPr>
          <w:p w:rsidR="003E4102" w:rsidRPr="004830D0" w:rsidRDefault="003E4102" w:rsidP="003E4102">
            <w:pPr>
              <w:tabs>
                <w:tab w:val="left" w:pos="924"/>
              </w:tabs>
              <w:autoSpaceDE w:val="0"/>
              <w:autoSpaceDN w:val="0"/>
              <w:adjustRightInd w:val="0"/>
              <w:jc w:val="both"/>
              <w:rPr>
                <w:sz w:val="18"/>
                <w:szCs w:val="18"/>
              </w:rPr>
            </w:pPr>
            <w:r w:rsidRPr="004830D0">
              <w:rPr>
                <w:b/>
                <w:sz w:val="18"/>
                <w:szCs w:val="18"/>
                <w:u w:val="single"/>
              </w:rPr>
              <w:lastRenderedPageBreak/>
              <w:t>CS.2.2.7.</w:t>
            </w:r>
            <w:r w:rsidRPr="004830D0">
              <w:rPr>
                <w:sz w:val="18"/>
                <w:szCs w:val="18"/>
              </w:rPr>
              <w:t xml:space="preserve"> Describir la división político-administrativa de la localidad, comunidad, parroquia, cantón y provincia, relacionándola con la construcción de la identidad local y sus valores específicos.</w:t>
            </w: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r w:rsidRPr="004830D0">
              <w:rPr>
                <w:b/>
                <w:sz w:val="18"/>
                <w:szCs w:val="18"/>
                <w:u w:val="single"/>
              </w:rPr>
              <w:t>CS.2.2.1.</w:t>
            </w:r>
            <w:r w:rsidRPr="004830D0">
              <w:rPr>
                <w:sz w:val="18"/>
                <w:szCs w:val="18"/>
              </w:rPr>
              <w:t xml:space="preserve"> Reconocer y ubicar la vivienda, la escuela y la localidad a partir de puntos de referencia y representaciones gráficas (croquis, planos, etc.), considerando </w:t>
            </w:r>
            <w:r w:rsidRPr="004830D0">
              <w:rPr>
                <w:sz w:val="18"/>
                <w:szCs w:val="18"/>
              </w:rPr>
              <w:lastRenderedPageBreak/>
              <w:t>accidentes geográficos y posibles riesgos naturales.</w:t>
            </w: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rFonts w:cs="Calibri"/>
                <w:bCs/>
                <w:sz w:val="18"/>
                <w:szCs w:val="18"/>
                <w:lang w:val="es-ES"/>
              </w:rPr>
            </w:pPr>
            <w:r w:rsidRPr="004830D0">
              <w:rPr>
                <w:b/>
                <w:sz w:val="18"/>
                <w:szCs w:val="18"/>
                <w:u w:val="single"/>
              </w:rPr>
              <w:t>CS.2.3.4. </w:t>
            </w:r>
            <w:r w:rsidRPr="004830D0">
              <w:rPr>
                <w:sz w:val="18"/>
                <w:szCs w:val="18"/>
              </w:rPr>
              <w:t>Identificar los derechos y responsabilidades de los niños y niñas mediante la participación en espacios familiares, escolares y en su ejercicio ciudadano.</w:t>
            </w:r>
          </w:p>
          <w:p w:rsidR="003E4102" w:rsidRPr="004830D0" w:rsidRDefault="003E4102" w:rsidP="003E4102">
            <w:pPr>
              <w:tabs>
                <w:tab w:val="left" w:pos="924"/>
              </w:tabs>
              <w:autoSpaceDE w:val="0"/>
              <w:autoSpaceDN w:val="0"/>
              <w:adjustRightInd w:val="0"/>
              <w:jc w:val="both"/>
              <w:rPr>
                <w:rFonts w:cs="Calibri"/>
                <w:bCs/>
                <w:sz w:val="18"/>
                <w:szCs w:val="18"/>
                <w:lang w:val="es-ES"/>
              </w:rPr>
            </w:pPr>
          </w:p>
          <w:p w:rsidR="003E4102" w:rsidRPr="004830D0" w:rsidRDefault="003E4102" w:rsidP="003E4102">
            <w:pPr>
              <w:tabs>
                <w:tab w:val="left" w:pos="924"/>
              </w:tabs>
              <w:autoSpaceDE w:val="0"/>
              <w:autoSpaceDN w:val="0"/>
              <w:adjustRightInd w:val="0"/>
              <w:jc w:val="both"/>
              <w:rPr>
                <w:rFonts w:cs="Calibri"/>
                <w:bCs/>
                <w:sz w:val="18"/>
                <w:szCs w:val="18"/>
                <w:lang w:val="es-ES"/>
              </w:rPr>
            </w:pPr>
          </w:p>
          <w:p w:rsidR="003E4102" w:rsidRPr="004830D0" w:rsidRDefault="003E4102" w:rsidP="003E4102">
            <w:pPr>
              <w:tabs>
                <w:tab w:val="left" w:pos="924"/>
              </w:tabs>
              <w:autoSpaceDE w:val="0"/>
              <w:autoSpaceDN w:val="0"/>
              <w:adjustRightInd w:val="0"/>
              <w:jc w:val="both"/>
              <w:rPr>
                <w:rFonts w:cs="Calibri"/>
                <w:bCs/>
                <w:sz w:val="18"/>
                <w:szCs w:val="18"/>
                <w:lang w:val="es-ES"/>
              </w:rPr>
            </w:pPr>
          </w:p>
          <w:p w:rsidR="003E4102" w:rsidRPr="004830D0" w:rsidRDefault="003E4102" w:rsidP="003E4102">
            <w:pPr>
              <w:tabs>
                <w:tab w:val="left" w:pos="924"/>
              </w:tabs>
              <w:autoSpaceDE w:val="0"/>
              <w:autoSpaceDN w:val="0"/>
              <w:adjustRightInd w:val="0"/>
              <w:jc w:val="both"/>
              <w:rPr>
                <w:rFonts w:cs="Calibri"/>
                <w:bCs/>
                <w:sz w:val="18"/>
                <w:szCs w:val="18"/>
                <w:lang w:val="es-ES"/>
              </w:rPr>
            </w:pPr>
          </w:p>
          <w:p w:rsidR="003E4102" w:rsidRPr="004830D0" w:rsidRDefault="003E4102" w:rsidP="003E4102">
            <w:pPr>
              <w:tabs>
                <w:tab w:val="left" w:pos="924"/>
              </w:tabs>
              <w:autoSpaceDE w:val="0"/>
              <w:autoSpaceDN w:val="0"/>
              <w:adjustRightInd w:val="0"/>
              <w:jc w:val="both"/>
              <w:rPr>
                <w:rFonts w:cs="Calibri"/>
                <w:bCs/>
                <w:sz w:val="18"/>
                <w:szCs w:val="18"/>
                <w:lang w:val="es-ES"/>
              </w:rPr>
            </w:pPr>
          </w:p>
          <w:p w:rsidR="003E4102" w:rsidRPr="004830D0" w:rsidRDefault="003E4102" w:rsidP="003E4102">
            <w:pPr>
              <w:tabs>
                <w:tab w:val="left" w:pos="924"/>
              </w:tabs>
              <w:autoSpaceDE w:val="0"/>
              <w:autoSpaceDN w:val="0"/>
              <w:adjustRightInd w:val="0"/>
              <w:jc w:val="both"/>
              <w:rPr>
                <w:rFonts w:cs="Calibri"/>
                <w:bCs/>
                <w:sz w:val="18"/>
                <w:szCs w:val="18"/>
                <w:lang w:val="es-ES"/>
              </w:rPr>
            </w:pPr>
          </w:p>
        </w:tc>
        <w:tc>
          <w:tcPr>
            <w:tcW w:w="1367" w:type="pct"/>
            <w:gridSpan w:val="7"/>
            <w:shd w:val="clear" w:color="auto" w:fill="auto"/>
          </w:tcPr>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lastRenderedPageBreak/>
              <w:t>Método de itinerarios</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Etapas</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1. Observación: </w:t>
            </w:r>
            <w:r w:rsidRPr="004830D0">
              <w:rPr>
                <w:rFonts w:cs="Calibri"/>
                <w:bCs/>
                <w:sz w:val="18"/>
                <w:szCs w:val="18"/>
                <w:lang w:val="es-ES"/>
              </w:rPr>
              <w:t>Visualizar el mapa del Ecuador.</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2. Localización: </w:t>
            </w:r>
            <w:r w:rsidRPr="004830D0">
              <w:rPr>
                <w:rFonts w:cs="Calibri"/>
                <w:bCs/>
                <w:sz w:val="18"/>
                <w:szCs w:val="18"/>
                <w:lang w:val="es-ES"/>
              </w:rPr>
              <w:t>Identificar la localidad en la que vivimos.</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3. Comparación: </w:t>
            </w:r>
            <w:r w:rsidRPr="004830D0">
              <w:rPr>
                <w:rFonts w:cs="Calibri"/>
                <w:bCs/>
                <w:sz w:val="18"/>
                <w:szCs w:val="18"/>
                <w:lang w:val="es-ES"/>
              </w:rPr>
              <w:t>Establecer semejanzas y diferencias entre localidades y regiones.</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4. Generalización: </w:t>
            </w:r>
            <w:r w:rsidRPr="004830D0">
              <w:rPr>
                <w:rFonts w:cs="Calibri"/>
                <w:bCs/>
                <w:sz w:val="18"/>
                <w:szCs w:val="18"/>
                <w:lang w:val="es-ES"/>
              </w:rPr>
              <w:t>Determinar la ubicación de nuestra provincia en el mapa.</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Método de itinerarios</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Etapas</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1. Observación: </w:t>
            </w:r>
            <w:r w:rsidRPr="004830D0">
              <w:rPr>
                <w:rFonts w:cs="Calibri"/>
                <w:bCs/>
                <w:sz w:val="18"/>
                <w:szCs w:val="18"/>
                <w:lang w:val="es-ES"/>
              </w:rPr>
              <w:t>Visualizar “El barrio de Agustín” Página 96</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2. Localización: </w:t>
            </w:r>
            <w:r w:rsidRPr="004830D0">
              <w:rPr>
                <w:rFonts w:cs="Calibri"/>
                <w:bCs/>
                <w:sz w:val="18"/>
                <w:szCs w:val="18"/>
                <w:lang w:val="es-ES"/>
              </w:rPr>
              <w:t xml:space="preserve">Identificar lugares importantes de la </w:t>
            </w:r>
            <w:r w:rsidRPr="004830D0">
              <w:rPr>
                <w:rFonts w:cs="Calibri"/>
                <w:bCs/>
                <w:sz w:val="18"/>
                <w:szCs w:val="18"/>
                <w:lang w:val="es-ES"/>
              </w:rPr>
              <w:lastRenderedPageBreak/>
              <w:t>localidad.</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3. Comparación: </w:t>
            </w:r>
            <w:r w:rsidRPr="004830D0">
              <w:rPr>
                <w:rFonts w:cs="Calibri"/>
                <w:bCs/>
                <w:sz w:val="18"/>
                <w:szCs w:val="18"/>
                <w:lang w:val="es-ES"/>
              </w:rPr>
              <w:t>Establecer semejanzas y diferencias entre localidades.</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4. Generalización: </w:t>
            </w:r>
            <w:r w:rsidRPr="004830D0">
              <w:rPr>
                <w:rFonts w:cs="Calibri"/>
                <w:bCs/>
                <w:sz w:val="18"/>
                <w:szCs w:val="18"/>
                <w:lang w:val="es-ES"/>
              </w:rPr>
              <w:t>Ubicar la escuela en el croquis del texto página 99.</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Método de simulación o dramatización</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Etapas</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1. Selección del tema: “</w:t>
            </w:r>
            <w:r w:rsidRPr="004830D0">
              <w:rPr>
                <w:sz w:val="18"/>
                <w:szCs w:val="18"/>
              </w:rPr>
              <w:t>Derechos y responsabilidades de los niños y niñas protegiendo su localidad”</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 xml:space="preserve">2. Investigación del tema: </w:t>
            </w:r>
            <w:r w:rsidRPr="004830D0">
              <w:rPr>
                <w:rFonts w:cs="Calibri"/>
                <w:bCs/>
                <w:sz w:val="18"/>
                <w:szCs w:val="18"/>
                <w:lang w:val="es-ES"/>
              </w:rPr>
              <w:t>Buscar información en casa sobre</w:t>
            </w:r>
            <w:r w:rsidRPr="004830D0">
              <w:rPr>
                <w:rFonts w:cs="Calibri"/>
                <w:b/>
                <w:bCs/>
                <w:sz w:val="18"/>
                <w:szCs w:val="18"/>
                <w:lang w:val="es-ES"/>
              </w:rPr>
              <w:t xml:space="preserve"> </w:t>
            </w:r>
            <w:r w:rsidRPr="004830D0">
              <w:rPr>
                <w:sz w:val="18"/>
                <w:szCs w:val="18"/>
              </w:rPr>
              <w:t>los derechos y responsabilidades de los niños y niñas para cuidar y proteger su localidad</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3. Selección de materiales y recursos: </w:t>
            </w:r>
            <w:r w:rsidRPr="004830D0">
              <w:rPr>
                <w:rFonts w:cs="Calibri"/>
                <w:bCs/>
                <w:sz w:val="18"/>
                <w:szCs w:val="18"/>
                <w:lang w:val="es-ES"/>
              </w:rPr>
              <w:t>Escoger disfraces.</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4. Designación de roles: </w:t>
            </w:r>
            <w:r w:rsidRPr="004830D0">
              <w:rPr>
                <w:rFonts w:cs="Calibri"/>
                <w:bCs/>
                <w:sz w:val="18"/>
                <w:szCs w:val="18"/>
                <w:lang w:val="es-ES"/>
              </w:rPr>
              <w:t>Determinar los roles que desempeñará cada uno.</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 xml:space="preserve">5. Realización de ensayos: </w:t>
            </w:r>
            <w:r w:rsidRPr="004830D0">
              <w:rPr>
                <w:rFonts w:cs="Calibri"/>
                <w:bCs/>
                <w:sz w:val="18"/>
                <w:szCs w:val="18"/>
                <w:lang w:val="es-ES"/>
              </w:rPr>
              <w:t>Practicar la dramatización.</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6. Presentación: </w:t>
            </w:r>
            <w:r w:rsidRPr="004830D0">
              <w:rPr>
                <w:rFonts w:cs="Calibri"/>
                <w:bCs/>
                <w:sz w:val="18"/>
                <w:szCs w:val="18"/>
                <w:lang w:val="es-ES"/>
              </w:rPr>
              <w:t>Presentar la dramatización al grupo.</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tc>
        <w:tc>
          <w:tcPr>
            <w:tcW w:w="819" w:type="pct"/>
            <w:gridSpan w:val="3"/>
            <w:shd w:val="clear" w:color="auto" w:fill="auto"/>
          </w:tcPr>
          <w:p w:rsidR="003E4102" w:rsidRPr="004830D0" w:rsidRDefault="003E4102" w:rsidP="003E4102">
            <w:pPr>
              <w:pStyle w:val="Pa12"/>
              <w:spacing w:before="100" w:after="100"/>
              <w:rPr>
                <w:rFonts w:asciiTheme="minorHAnsi" w:hAnsiTheme="minorHAnsi" w:cs="Gotham"/>
                <w:color w:val="000000"/>
                <w:sz w:val="18"/>
                <w:szCs w:val="18"/>
              </w:rPr>
            </w:pPr>
            <w:r w:rsidRPr="004830D0">
              <w:rPr>
                <w:rFonts w:asciiTheme="minorHAnsi" w:hAnsiTheme="minorHAnsi" w:cs="Gotham"/>
                <w:b/>
                <w:color w:val="000000"/>
                <w:sz w:val="18"/>
                <w:szCs w:val="18"/>
              </w:rPr>
              <w:lastRenderedPageBreak/>
              <w:t>CE.CS.2.4.</w:t>
            </w:r>
            <w:r w:rsidRPr="004830D0">
              <w:rPr>
                <w:rFonts w:asciiTheme="minorHAnsi" w:hAnsiTheme="minorHAnsi" w:cs="Gotham"/>
                <w:color w:val="000000"/>
                <w:sz w:val="18"/>
                <w:szCs w:val="18"/>
              </w:rPr>
              <w:t xml:space="preserve">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p w:rsidR="003E4102" w:rsidRPr="004830D0" w:rsidRDefault="003E4102" w:rsidP="003E4102">
            <w:pPr>
              <w:pStyle w:val="Pa12"/>
              <w:spacing w:before="100" w:after="100"/>
              <w:rPr>
                <w:rFonts w:asciiTheme="minorHAnsi" w:hAnsiTheme="minorHAnsi" w:cs="Gotham"/>
                <w:color w:val="000000"/>
                <w:sz w:val="18"/>
                <w:szCs w:val="18"/>
              </w:rPr>
            </w:pPr>
            <w:r w:rsidRPr="004830D0">
              <w:rPr>
                <w:rFonts w:asciiTheme="minorHAnsi" w:hAnsiTheme="minorHAnsi" w:cs="Gotham"/>
                <w:b/>
                <w:color w:val="000000"/>
                <w:sz w:val="18"/>
                <w:szCs w:val="18"/>
              </w:rPr>
              <w:t>I.CS.2.4.1.</w:t>
            </w:r>
            <w:r w:rsidRPr="004830D0">
              <w:rPr>
                <w:rFonts w:asciiTheme="minorHAnsi" w:hAnsiTheme="minorHAnsi" w:cs="Gotham"/>
                <w:color w:val="000000"/>
                <w:sz w:val="18"/>
                <w:szCs w:val="18"/>
              </w:rPr>
              <w:t xml:space="preserve"> Reconoce las características más relevantes (actividades cultu</w:t>
            </w:r>
            <w:r w:rsidRPr="004830D0">
              <w:rPr>
                <w:rFonts w:asciiTheme="minorHAnsi" w:hAnsiTheme="minorHAnsi" w:cs="Gotham"/>
                <w:color w:val="000000"/>
                <w:sz w:val="18"/>
                <w:szCs w:val="18"/>
              </w:rPr>
              <w:softHyphen/>
              <w:t>rales, patrimonios, acontecimientos, lugares, personajes y diversidad hu</w:t>
            </w:r>
            <w:r w:rsidRPr="004830D0">
              <w:rPr>
                <w:rFonts w:asciiTheme="minorHAnsi" w:hAnsiTheme="minorHAnsi" w:cs="Gotham"/>
                <w:color w:val="000000"/>
                <w:sz w:val="18"/>
                <w:szCs w:val="18"/>
              </w:rPr>
              <w:softHyphen/>
              <w:t xml:space="preserve">mana, natural, cultural y actividades económicas y atractivos turísticos) de su localidad, parroquia, cantón, provincia y país. </w:t>
            </w:r>
          </w:p>
          <w:p w:rsidR="003E4102" w:rsidRPr="004830D0" w:rsidRDefault="003E4102" w:rsidP="003E4102"/>
          <w:p w:rsidR="003E4102" w:rsidRPr="004830D0" w:rsidRDefault="003E4102" w:rsidP="003E4102">
            <w:pPr>
              <w:rPr>
                <w:sz w:val="18"/>
                <w:szCs w:val="18"/>
              </w:rPr>
            </w:pPr>
            <w:r w:rsidRPr="004830D0">
              <w:rPr>
                <w:b/>
                <w:sz w:val="18"/>
                <w:szCs w:val="18"/>
              </w:rPr>
              <w:t>CE.CS.2.2.</w:t>
            </w:r>
            <w:r w:rsidRPr="004830D0">
              <w:rPr>
                <w:sz w:val="18"/>
                <w:szCs w:val="18"/>
              </w:rPr>
              <w:t xml:space="preserve">Examina los posibles riesgos que existen en su vivienda, escuela y localidad, reconociendo los planes de </w:t>
            </w:r>
            <w:r w:rsidRPr="004830D0">
              <w:rPr>
                <w:sz w:val="18"/>
                <w:szCs w:val="18"/>
              </w:rPr>
              <w:lastRenderedPageBreak/>
              <w:t>contingencia que puede aplicar en caso de algún desastre natural.</w:t>
            </w:r>
          </w:p>
          <w:p w:rsidR="003E4102" w:rsidRPr="004830D0" w:rsidRDefault="003E4102" w:rsidP="003E4102">
            <w:pPr>
              <w:pStyle w:val="Pa12"/>
              <w:spacing w:before="100" w:after="100"/>
              <w:jc w:val="both"/>
              <w:rPr>
                <w:rFonts w:asciiTheme="minorHAnsi" w:hAnsiTheme="minorHAnsi" w:cs="Gotham"/>
                <w:color w:val="000000"/>
                <w:sz w:val="18"/>
                <w:szCs w:val="18"/>
              </w:rPr>
            </w:pPr>
            <w:r w:rsidRPr="004830D0">
              <w:rPr>
                <w:rFonts w:asciiTheme="minorHAnsi" w:hAnsiTheme="minorHAnsi" w:cs="Gotham"/>
                <w:b/>
                <w:color w:val="000000"/>
                <w:sz w:val="18"/>
                <w:szCs w:val="18"/>
              </w:rPr>
              <w:t>I.CS.2.2.1.</w:t>
            </w:r>
            <w:r w:rsidRPr="004830D0">
              <w:rPr>
                <w:rFonts w:asciiTheme="minorHAnsi" w:hAnsiTheme="minorHAnsi" w:cs="Gotham"/>
                <w:color w:val="000000"/>
                <w:sz w:val="18"/>
                <w:szCs w:val="18"/>
              </w:rPr>
              <w:t xml:space="preserve"> Infiere que la ubicación de su vivienda, escuela y localidad le otorga características diferenciales en cuanto a estructuras, accidentes geográficos y riesgos naturales, y analiza las posibles alternativas que puede aplicar en caso de un desastre natural. </w:t>
            </w:r>
          </w:p>
          <w:p w:rsidR="003E4102" w:rsidRPr="004830D0" w:rsidRDefault="003E4102" w:rsidP="003E4102">
            <w:pPr>
              <w:pStyle w:val="Pa12"/>
              <w:spacing w:before="100" w:after="100"/>
              <w:jc w:val="both"/>
              <w:rPr>
                <w:rFonts w:asciiTheme="minorHAnsi" w:hAnsiTheme="minorHAnsi"/>
                <w:sz w:val="18"/>
                <w:szCs w:val="18"/>
              </w:rPr>
            </w:pPr>
          </w:p>
          <w:p w:rsidR="003E4102" w:rsidRPr="004830D0" w:rsidRDefault="003E4102" w:rsidP="003E4102">
            <w:pPr>
              <w:pStyle w:val="Pa12"/>
              <w:spacing w:before="100" w:after="100"/>
              <w:jc w:val="both"/>
              <w:rPr>
                <w:rFonts w:asciiTheme="minorHAnsi" w:hAnsiTheme="minorHAnsi" w:cs="Gotham"/>
                <w:color w:val="000000"/>
                <w:sz w:val="18"/>
                <w:szCs w:val="18"/>
              </w:rPr>
            </w:pPr>
            <w:r w:rsidRPr="004830D0">
              <w:rPr>
                <w:rFonts w:asciiTheme="minorHAnsi" w:hAnsiTheme="minorHAnsi" w:cs="Gotham"/>
                <w:b/>
                <w:color w:val="000000"/>
                <w:sz w:val="18"/>
                <w:szCs w:val="18"/>
              </w:rPr>
              <w:t>CE.CS.2.1.</w:t>
            </w:r>
            <w:r w:rsidRPr="004830D0">
              <w:rPr>
                <w:rFonts w:asciiTheme="minorHAnsi" w:hAnsiTheme="minorHAnsi" w:cs="Gotham"/>
                <w:color w:val="000000"/>
                <w:sz w:val="18"/>
                <w:szCs w:val="18"/>
              </w:rPr>
              <w:t xml:space="preserve"> Identifica los diferentes tipos de familia basándose en el análisis de sus diferencias, reconociéndola como fuen</w:t>
            </w:r>
            <w:r w:rsidRPr="004830D0">
              <w:rPr>
                <w:rFonts w:asciiTheme="minorHAnsi" w:hAnsiTheme="minorHAnsi" w:cs="Gotham"/>
                <w:color w:val="000000"/>
                <w:sz w:val="18"/>
                <w:szCs w:val="18"/>
              </w:rPr>
              <w:softHyphen/>
              <w:t xml:space="preserve">te de bienestar e indaga su historia familiar para fortalecer su propia identidad. </w:t>
            </w:r>
          </w:p>
          <w:p w:rsidR="003E4102" w:rsidRPr="004830D0" w:rsidRDefault="003E4102" w:rsidP="003E4102">
            <w:pPr>
              <w:rPr>
                <w:rFonts w:cs="Gotham"/>
                <w:color w:val="000000"/>
                <w:sz w:val="18"/>
                <w:szCs w:val="18"/>
              </w:rPr>
            </w:pPr>
            <w:r w:rsidRPr="004830D0">
              <w:rPr>
                <w:rFonts w:cs="Gotham"/>
                <w:b/>
                <w:color w:val="000000"/>
                <w:sz w:val="18"/>
                <w:szCs w:val="18"/>
              </w:rPr>
              <w:t>I.CS.2.1.2.</w:t>
            </w:r>
            <w:r w:rsidRPr="004830D0">
              <w:rPr>
                <w:rFonts w:cs="Gotham"/>
                <w:color w:val="000000"/>
                <w:sz w:val="18"/>
                <w:szCs w:val="18"/>
              </w:rPr>
              <w:t xml:space="preserve"> Analiza los lazos y la historia familiar que unen a los miembros de su familia, identificando la importancia de contar con acuerdos, vínculos, valores, trabajo equitativo, derechos y responsabilidades que cumplir en función del bienestar común.</w:t>
            </w:r>
          </w:p>
        </w:tc>
        <w:tc>
          <w:tcPr>
            <w:tcW w:w="376" w:type="pct"/>
            <w:shd w:val="clear" w:color="auto" w:fill="auto"/>
          </w:tcPr>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lastRenderedPageBreak/>
              <w:t xml:space="preserve">         1</w:t>
            </w: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 xml:space="preserve">       1</w:t>
            </w: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 xml:space="preserve">       1</w:t>
            </w: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Cs/>
                <w:sz w:val="18"/>
                <w:szCs w:val="18"/>
                <w:lang w:val="es-ES"/>
              </w:rPr>
            </w:pPr>
          </w:p>
        </w:tc>
      </w:tr>
      <w:tr w:rsidR="003E4102" w:rsidRPr="004830D0" w:rsidTr="003E4102">
        <w:trPr>
          <w:trHeight w:val="133"/>
        </w:trPr>
        <w:tc>
          <w:tcPr>
            <w:tcW w:w="155" w:type="pct"/>
            <w:shd w:val="clear" w:color="auto" w:fill="auto"/>
          </w:tcPr>
          <w:p w:rsidR="003E4102" w:rsidRPr="004830D0" w:rsidRDefault="003E4102" w:rsidP="003E4102">
            <w:pPr>
              <w:tabs>
                <w:tab w:val="left" w:pos="924"/>
              </w:tabs>
              <w:autoSpaceDE w:val="0"/>
              <w:autoSpaceDN w:val="0"/>
              <w:adjustRightInd w:val="0"/>
              <w:jc w:val="both"/>
              <w:rPr>
                <w:rFonts w:cs="Calibri"/>
                <w:bCs/>
                <w:lang w:val="es-ES"/>
              </w:rPr>
            </w:pPr>
            <w:r w:rsidRPr="004830D0">
              <w:rPr>
                <w:rFonts w:cs="Calibri"/>
                <w:bCs/>
                <w:lang w:val="es-ES"/>
              </w:rPr>
              <w:lastRenderedPageBreak/>
              <w:t>6.</w:t>
            </w:r>
          </w:p>
        </w:tc>
        <w:tc>
          <w:tcPr>
            <w:tcW w:w="559" w:type="pct"/>
            <w:gridSpan w:val="2"/>
            <w:shd w:val="clear" w:color="auto" w:fill="auto"/>
          </w:tcPr>
          <w:p w:rsidR="003E4102" w:rsidRPr="004830D0" w:rsidRDefault="003E4102" w:rsidP="003E4102">
            <w:pPr>
              <w:tabs>
                <w:tab w:val="left" w:pos="924"/>
              </w:tabs>
              <w:autoSpaceDE w:val="0"/>
              <w:autoSpaceDN w:val="0"/>
              <w:adjustRightInd w:val="0"/>
              <w:jc w:val="both"/>
              <w:rPr>
                <w:rFonts w:cs="Calibri"/>
                <w:b/>
                <w:bCs/>
                <w:sz w:val="18"/>
                <w:szCs w:val="18"/>
                <w:lang w:val="es-ES"/>
              </w:rPr>
            </w:pPr>
            <w:r w:rsidRPr="004830D0">
              <w:rPr>
                <w:rFonts w:eastAsia="Calibri" w:cs="Calibri"/>
                <w:b/>
                <w:sz w:val="18"/>
                <w:szCs w:val="18"/>
                <w:lang w:val="es-AR"/>
              </w:rPr>
              <w:t>Los barrios son de todos.</w:t>
            </w:r>
          </w:p>
        </w:tc>
        <w:tc>
          <w:tcPr>
            <w:tcW w:w="680" w:type="pct"/>
            <w:gridSpan w:val="3"/>
            <w:shd w:val="clear" w:color="auto" w:fill="auto"/>
          </w:tcPr>
          <w:p w:rsidR="003E4102" w:rsidRPr="004830D0" w:rsidRDefault="003E4102" w:rsidP="003E4102">
            <w:pPr>
              <w:rPr>
                <w:rFonts w:eastAsia="Calibri" w:cs="Calibri"/>
                <w:sz w:val="18"/>
                <w:szCs w:val="18"/>
                <w:lang w:val="es-AR"/>
              </w:rPr>
            </w:pPr>
            <w:r w:rsidRPr="004830D0">
              <w:rPr>
                <w:sz w:val="18"/>
                <w:szCs w:val="18"/>
              </w:rPr>
              <w:t>Conocer su localidad a partir de  sus orígenes fundacionales para valorar  su aporte a la comunidad.</w:t>
            </w:r>
          </w:p>
          <w:p w:rsidR="003E4102" w:rsidRPr="004830D0" w:rsidRDefault="003E4102" w:rsidP="003E4102">
            <w:pPr>
              <w:rPr>
                <w:rFonts w:eastAsia="Calibri" w:cs="Calibri"/>
                <w:sz w:val="18"/>
                <w:szCs w:val="18"/>
                <w:lang w:val="es-AR"/>
              </w:rPr>
            </w:pPr>
          </w:p>
          <w:p w:rsidR="003E4102" w:rsidRPr="004830D0" w:rsidRDefault="003E4102" w:rsidP="003E4102">
            <w:pPr>
              <w:spacing w:after="0" w:line="240" w:lineRule="auto"/>
              <w:rPr>
                <w:rFonts w:cs="Calibri"/>
                <w:bCs/>
                <w:sz w:val="18"/>
                <w:szCs w:val="18"/>
                <w:lang w:val="es-AR"/>
              </w:rPr>
            </w:pPr>
            <w:r w:rsidRPr="004830D0">
              <w:rPr>
                <w:rFonts w:eastAsia="Calibri" w:cs="Calibri"/>
                <w:b/>
                <w:noProof/>
                <w:sz w:val="18"/>
                <w:szCs w:val="18"/>
                <w:lang w:val="es-ES" w:eastAsia="es-ES"/>
              </w:rPr>
              <mc:AlternateContent>
                <mc:Choice Requires="wps">
                  <w:drawing>
                    <wp:anchor distT="0" distB="0" distL="114300" distR="114300" simplePos="0" relativeHeight="251659776" behindDoc="0" locked="0" layoutInCell="1" allowOverlap="1" wp14:anchorId="33BA88E2" wp14:editId="162211DB">
                      <wp:simplePos x="0" y="0"/>
                      <wp:positionH relativeFrom="column">
                        <wp:posOffset>-49530</wp:posOffset>
                      </wp:positionH>
                      <wp:positionV relativeFrom="paragraph">
                        <wp:posOffset>2400935</wp:posOffset>
                      </wp:positionV>
                      <wp:extent cx="8455025" cy="0"/>
                      <wp:effectExtent l="0" t="0" r="22225" b="19050"/>
                      <wp:wrapNone/>
                      <wp:docPr id="19" name="19 Conector recto"/>
                      <wp:cNvGraphicFramePr/>
                      <a:graphic xmlns:a="http://schemas.openxmlformats.org/drawingml/2006/main">
                        <a:graphicData uri="http://schemas.microsoft.com/office/word/2010/wordprocessingShape">
                          <wps:wsp>
                            <wps:cNvCnPr/>
                            <wps:spPr>
                              <a:xfrm>
                                <a:off x="0" y="0"/>
                                <a:ext cx="8455025" cy="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37A42D1B" id="19 Conector recto" o:spid="_x0000_s1026" style="position:absolute;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pt,189.05pt" to="661.85pt,1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" strokecolor="#4a7ebb"/>
                  </w:pict>
                </mc:Fallback>
              </mc:AlternateContent>
            </w:r>
          </w:p>
          <w:p w:rsidR="003E4102" w:rsidRPr="004830D0" w:rsidRDefault="003E4102" w:rsidP="003E4102">
            <w:pPr>
              <w:rPr>
                <w:rFonts w:cs="Calibri"/>
                <w:sz w:val="18"/>
                <w:szCs w:val="18"/>
                <w:lang w:val="es-AR"/>
              </w:rPr>
            </w:pPr>
          </w:p>
          <w:p w:rsidR="003E4102" w:rsidRPr="004830D0" w:rsidRDefault="003E4102" w:rsidP="003E4102">
            <w:pPr>
              <w:rPr>
                <w:rFonts w:cs="Calibri"/>
                <w:sz w:val="18"/>
                <w:szCs w:val="18"/>
                <w:lang w:val="es-AR"/>
              </w:rPr>
            </w:pPr>
          </w:p>
          <w:p w:rsidR="003E4102" w:rsidRPr="004830D0" w:rsidRDefault="003E4102" w:rsidP="003E4102">
            <w:pPr>
              <w:rPr>
                <w:rFonts w:cs="Calibri"/>
                <w:sz w:val="18"/>
                <w:szCs w:val="18"/>
                <w:lang w:val="es-AR"/>
              </w:rPr>
            </w:pPr>
          </w:p>
          <w:p w:rsidR="003E4102" w:rsidRPr="004830D0" w:rsidRDefault="003E4102" w:rsidP="003E4102">
            <w:pPr>
              <w:rPr>
                <w:rFonts w:cs="Calibri"/>
                <w:sz w:val="18"/>
                <w:szCs w:val="18"/>
                <w:lang w:val="es-AR"/>
              </w:rPr>
            </w:pPr>
          </w:p>
          <w:p w:rsidR="003E4102" w:rsidRPr="004830D0" w:rsidRDefault="003E4102" w:rsidP="003E4102">
            <w:pPr>
              <w:rPr>
                <w:rFonts w:cs="Calibri"/>
                <w:sz w:val="18"/>
                <w:szCs w:val="18"/>
                <w:lang w:val="es-AR"/>
              </w:rPr>
            </w:pPr>
          </w:p>
          <w:p w:rsidR="003E4102" w:rsidRPr="004830D0" w:rsidRDefault="003E4102" w:rsidP="003E4102">
            <w:pPr>
              <w:rPr>
                <w:rFonts w:cs="Calibri"/>
                <w:sz w:val="18"/>
                <w:szCs w:val="18"/>
                <w:lang w:val="es-AR"/>
              </w:rPr>
            </w:pPr>
          </w:p>
          <w:p w:rsidR="003E4102" w:rsidRPr="004830D0" w:rsidRDefault="003E4102" w:rsidP="003E4102">
            <w:pPr>
              <w:rPr>
                <w:rFonts w:cs="Calibri"/>
                <w:sz w:val="18"/>
                <w:szCs w:val="18"/>
                <w:lang w:val="es-AR"/>
              </w:rPr>
            </w:pPr>
          </w:p>
          <w:p w:rsidR="003E4102" w:rsidRPr="004830D0" w:rsidRDefault="003E4102" w:rsidP="003E4102">
            <w:pPr>
              <w:rPr>
                <w:rFonts w:cs="Calibri"/>
                <w:sz w:val="18"/>
                <w:szCs w:val="18"/>
                <w:lang w:val="es-AR"/>
              </w:rPr>
            </w:pPr>
          </w:p>
          <w:p w:rsidR="003E4102" w:rsidRPr="004830D0" w:rsidRDefault="003E4102" w:rsidP="003E4102">
            <w:pPr>
              <w:spacing w:after="0" w:line="240" w:lineRule="auto"/>
              <w:jc w:val="both"/>
              <w:rPr>
                <w:sz w:val="18"/>
                <w:szCs w:val="18"/>
                <w:lang w:val="es-AR"/>
              </w:rPr>
            </w:pPr>
          </w:p>
          <w:p w:rsidR="003E4102" w:rsidRPr="004830D0" w:rsidRDefault="003E4102" w:rsidP="003E4102">
            <w:pPr>
              <w:spacing w:after="0" w:line="240" w:lineRule="auto"/>
              <w:jc w:val="both"/>
              <w:rPr>
                <w:rFonts w:cs="Calibri"/>
                <w:sz w:val="18"/>
                <w:szCs w:val="18"/>
              </w:rPr>
            </w:pPr>
            <w:r w:rsidRPr="004830D0">
              <w:rPr>
                <w:sz w:val="18"/>
                <w:szCs w:val="18"/>
                <w:lang w:val="es-AR"/>
              </w:rPr>
              <w:t>Conocer</w:t>
            </w:r>
            <w:r w:rsidRPr="004830D0">
              <w:rPr>
                <w:sz w:val="18"/>
                <w:szCs w:val="18"/>
              </w:rPr>
              <w:t xml:space="preserve"> las actividades culturales de su localidad, para fomentar el amor a su patria.</w:t>
            </w:r>
          </w:p>
        </w:tc>
        <w:tc>
          <w:tcPr>
            <w:tcW w:w="1044" w:type="pct"/>
            <w:gridSpan w:val="3"/>
            <w:shd w:val="clear" w:color="auto" w:fill="auto"/>
          </w:tcPr>
          <w:p w:rsidR="003E4102" w:rsidRPr="004830D0" w:rsidRDefault="003E4102" w:rsidP="003E4102">
            <w:pPr>
              <w:spacing w:after="0" w:line="240" w:lineRule="auto"/>
              <w:jc w:val="both"/>
              <w:rPr>
                <w:sz w:val="18"/>
                <w:szCs w:val="18"/>
              </w:rPr>
            </w:pPr>
            <w:r w:rsidRPr="004830D0">
              <w:rPr>
                <w:b/>
                <w:sz w:val="18"/>
                <w:szCs w:val="18"/>
                <w:u w:val="single"/>
              </w:rPr>
              <w:t>CS.2.1.6.</w:t>
            </w:r>
            <w:r w:rsidRPr="004830D0">
              <w:rPr>
                <w:sz w:val="18"/>
                <w:szCs w:val="18"/>
              </w:rPr>
              <w:t xml:space="preserve"> Indagar los orígenes fundacionales y las características más significativas de la localidad, parroquia, cantón y provincia, mediante el uso de diversas fuentes.</w:t>
            </w: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b/>
                <w:sz w:val="18"/>
                <w:szCs w:val="18"/>
                <w:u w:val="single"/>
              </w:rPr>
            </w:pPr>
          </w:p>
          <w:p w:rsidR="003E4102" w:rsidRPr="004830D0" w:rsidRDefault="003E4102" w:rsidP="003E4102">
            <w:pPr>
              <w:spacing w:after="0" w:line="240" w:lineRule="auto"/>
              <w:jc w:val="both"/>
              <w:rPr>
                <w:sz w:val="18"/>
                <w:szCs w:val="18"/>
              </w:rPr>
            </w:pPr>
            <w:r w:rsidRPr="004830D0">
              <w:rPr>
                <w:b/>
                <w:sz w:val="18"/>
                <w:szCs w:val="18"/>
                <w:u w:val="single"/>
              </w:rPr>
              <w:t>CS.2.1.9.</w:t>
            </w:r>
            <w:r w:rsidRPr="004830D0">
              <w:rPr>
                <w:sz w:val="18"/>
                <w:szCs w:val="18"/>
              </w:rPr>
              <w:t>  Distinguir y apreciar las actividades culturales (costumbres, alimentación, tradiciones, festividades, actividades recreativas, lenguas, religiones, expresiones artísticas) de la localidad, parroquia, cantón, provincia y país.</w:t>
            </w: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sz w:val="18"/>
                <w:szCs w:val="18"/>
              </w:rPr>
            </w:pPr>
          </w:p>
          <w:p w:rsidR="003E4102" w:rsidRPr="004830D0" w:rsidRDefault="003E4102" w:rsidP="003E4102">
            <w:pPr>
              <w:spacing w:after="0" w:line="240" w:lineRule="auto"/>
              <w:jc w:val="both"/>
              <w:rPr>
                <w:b/>
                <w:sz w:val="18"/>
                <w:szCs w:val="18"/>
                <w:u w:val="single"/>
              </w:rPr>
            </w:pPr>
          </w:p>
          <w:p w:rsidR="003E4102" w:rsidRPr="004830D0" w:rsidRDefault="003E4102" w:rsidP="003E4102">
            <w:pPr>
              <w:spacing w:after="0" w:line="240" w:lineRule="auto"/>
              <w:jc w:val="both"/>
              <w:rPr>
                <w:b/>
                <w:sz w:val="18"/>
                <w:szCs w:val="18"/>
                <w:u w:val="single"/>
              </w:rPr>
            </w:pPr>
          </w:p>
          <w:p w:rsidR="003E4102" w:rsidRPr="004830D0" w:rsidRDefault="003E4102" w:rsidP="003E4102">
            <w:pPr>
              <w:spacing w:after="0" w:line="240" w:lineRule="auto"/>
              <w:jc w:val="both"/>
              <w:rPr>
                <w:b/>
                <w:sz w:val="18"/>
                <w:szCs w:val="18"/>
                <w:u w:val="single"/>
              </w:rPr>
            </w:pPr>
          </w:p>
          <w:p w:rsidR="003E4102" w:rsidRPr="004830D0" w:rsidRDefault="003E4102" w:rsidP="003E4102">
            <w:pPr>
              <w:spacing w:after="0" w:line="240" w:lineRule="auto"/>
              <w:jc w:val="both"/>
              <w:rPr>
                <w:b/>
                <w:sz w:val="18"/>
                <w:szCs w:val="18"/>
                <w:u w:val="single"/>
              </w:rPr>
            </w:pPr>
          </w:p>
          <w:p w:rsidR="003E4102" w:rsidRPr="004830D0" w:rsidRDefault="003E4102" w:rsidP="003E4102">
            <w:pPr>
              <w:spacing w:after="0" w:line="240" w:lineRule="auto"/>
              <w:jc w:val="both"/>
              <w:rPr>
                <w:b/>
                <w:sz w:val="18"/>
                <w:szCs w:val="18"/>
                <w:u w:val="single"/>
              </w:rPr>
            </w:pPr>
          </w:p>
          <w:p w:rsidR="003E4102" w:rsidRPr="004830D0" w:rsidRDefault="003E4102" w:rsidP="003E4102">
            <w:pPr>
              <w:spacing w:after="0" w:line="240" w:lineRule="auto"/>
              <w:jc w:val="both"/>
              <w:rPr>
                <w:b/>
                <w:sz w:val="18"/>
                <w:szCs w:val="18"/>
                <w:u w:val="single"/>
              </w:rPr>
            </w:pPr>
          </w:p>
          <w:p w:rsidR="003E4102" w:rsidRPr="004830D0" w:rsidRDefault="003E4102" w:rsidP="003E4102">
            <w:pPr>
              <w:spacing w:after="0" w:line="240" w:lineRule="auto"/>
              <w:jc w:val="both"/>
              <w:rPr>
                <w:b/>
                <w:sz w:val="18"/>
                <w:szCs w:val="18"/>
                <w:u w:val="single"/>
              </w:rPr>
            </w:pPr>
          </w:p>
          <w:p w:rsidR="003E4102" w:rsidRPr="004830D0" w:rsidRDefault="003E4102" w:rsidP="003E4102">
            <w:pPr>
              <w:spacing w:after="0" w:line="240" w:lineRule="auto"/>
              <w:jc w:val="both"/>
              <w:rPr>
                <w:b/>
                <w:sz w:val="18"/>
                <w:szCs w:val="18"/>
                <w:u w:val="single"/>
              </w:rPr>
            </w:pPr>
          </w:p>
          <w:p w:rsidR="003E4102" w:rsidRPr="004830D0" w:rsidRDefault="003E4102" w:rsidP="003E4102">
            <w:pPr>
              <w:spacing w:after="0" w:line="240" w:lineRule="auto"/>
              <w:jc w:val="both"/>
              <w:rPr>
                <w:b/>
                <w:sz w:val="18"/>
                <w:szCs w:val="18"/>
                <w:u w:val="single"/>
              </w:rPr>
            </w:pPr>
          </w:p>
          <w:p w:rsidR="003E4102" w:rsidRPr="004830D0" w:rsidRDefault="003E4102" w:rsidP="003E4102">
            <w:pPr>
              <w:spacing w:after="0" w:line="240" w:lineRule="auto"/>
              <w:jc w:val="both"/>
              <w:rPr>
                <w:b/>
                <w:sz w:val="18"/>
                <w:szCs w:val="18"/>
                <w:u w:val="single"/>
              </w:rPr>
            </w:pPr>
            <w:r w:rsidRPr="004830D0">
              <w:rPr>
                <w:rFonts w:eastAsia="Calibri" w:cs="Calibri"/>
                <w:b/>
                <w:noProof/>
                <w:sz w:val="18"/>
                <w:szCs w:val="18"/>
                <w:lang w:val="es-ES" w:eastAsia="es-ES"/>
              </w:rPr>
              <mc:AlternateContent>
                <mc:Choice Requires="wps">
                  <w:drawing>
                    <wp:anchor distT="0" distB="0" distL="114300" distR="114300" simplePos="0" relativeHeight="251661824" behindDoc="0" locked="0" layoutInCell="1" allowOverlap="1" wp14:anchorId="3413CA89" wp14:editId="764DCAA6">
                      <wp:simplePos x="0" y="0"/>
                      <wp:positionH relativeFrom="column">
                        <wp:posOffset>-1372235</wp:posOffset>
                      </wp:positionH>
                      <wp:positionV relativeFrom="paragraph">
                        <wp:posOffset>65405</wp:posOffset>
                      </wp:positionV>
                      <wp:extent cx="8455025" cy="0"/>
                      <wp:effectExtent l="0" t="0" r="22225" b="19050"/>
                      <wp:wrapNone/>
                      <wp:docPr id="20" name="20 Conector recto"/>
                      <wp:cNvGraphicFramePr/>
                      <a:graphic xmlns:a="http://schemas.openxmlformats.org/drawingml/2006/main">
                        <a:graphicData uri="http://schemas.microsoft.com/office/word/2010/wordprocessingShape">
                          <wps:wsp>
                            <wps:cNvCnPr/>
                            <wps:spPr>
                              <a:xfrm>
                                <a:off x="0" y="0"/>
                                <a:ext cx="8455025" cy="0"/>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2C741F75" id="20 Conector recto" o:spid="_x0000_s1026" style="position:absolute;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8.05pt,5.15pt" to="557.7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" strokecolor="#4a7ebb"/>
                  </w:pict>
                </mc:Fallback>
              </mc:AlternateContent>
            </w:r>
          </w:p>
          <w:p w:rsidR="003E4102" w:rsidRPr="004830D0" w:rsidRDefault="003E4102" w:rsidP="003E4102">
            <w:pPr>
              <w:spacing w:after="0" w:line="240" w:lineRule="auto"/>
              <w:jc w:val="both"/>
              <w:rPr>
                <w:b/>
                <w:sz w:val="18"/>
                <w:szCs w:val="18"/>
                <w:u w:val="single"/>
              </w:rPr>
            </w:pPr>
          </w:p>
          <w:p w:rsidR="003E4102" w:rsidRPr="004830D0" w:rsidRDefault="003E4102" w:rsidP="003E4102">
            <w:pPr>
              <w:spacing w:after="0" w:line="240" w:lineRule="auto"/>
              <w:jc w:val="both"/>
              <w:rPr>
                <w:rFonts w:cs="Calibri"/>
                <w:bCs/>
                <w:sz w:val="18"/>
                <w:szCs w:val="18"/>
                <w:lang w:val="es-ES"/>
              </w:rPr>
            </w:pPr>
            <w:r w:rsidRPr="004830D0">
              <w:rPr>
                <w:b/>
                <w:sz w:val="18"/>
                <w:szCs w:val="18"/>
                <w:u w:val="single"/>
              </w:rPr>
              <w:t>CS.2.3.6.</w:t>
            </w:r>
            <w:r w:rsidRPr="004830D0">
              <w:rPr>
                <w:sz w:val="18"/>
                <w:szCs w:val="18"/>
              </w:rPr>
              <w:t>  Participar en acciones de cooperación, trabajo solidario y reciprocidad (minga, randi-randi) y apreciar su contribución al desarrollo de la comunidad, ejemplificándolas con temas de seguridad vial y desastres naturales.</w:t>
            </w:r>
            <w:r w:rsidRPr="004830D0">
              <w:t xml:space="preserve"> </w:t>
            </w:r>
          </w:p>
        </w:tc>
        <w:tc>
          <w:tcPr>
            <w:tcW w:w="1367" w:type="pct"/>
            <w:gridSpan w:val="7"/>
            <w:shd w:val="clear" w:color="auto" w:fill="auto"/>
          </w:tcPr>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lastRenderedPageBreak/>
              <w:t>Método de simulación o dramatización</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Etapas</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1. Selección del tema: “</w:t>
            </w:r>
            <w:r w:rsidRPr="004830D0">
              <w:rPr>
                <w:sz w:val="18"/>
                <w:szCs w:val="18"/>
              </w:rPr>
              <w:t>Orígenes de la localidad”</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 xml:space="preserve">2. Investigación del tema: </w:t>
            </w:r>
            <w:r w:rsidRPr="004830D0">
              <w:rPr>
                <w:rFonts w:cs="Calibri"/>
                <w:bCs/>
                <w:sz w:val="18"/>
                <w:szCs w:val="18"/>
                <w:lang w:val="es-ES"/>
              </w:rPr>
              <w:t>Buscar información en casa sobre</w:t>
            </w:r>
            <w:r w:rsidRPr="004830D0">
              <w:rPr>
                <w:rFonts w:cs="Calibri"/>
                <w:b/>
                <w:bCs/>
                <w:sz w:val="18"/>
                <w:szCs w:val="18"/>
                <w:lang w:val="es-ES"/>
              </w:rPr>
              <w:t xml:space="preserve"> </w:t>
            </w:r>
            <w:r w:rsidRPr="004830D0">
              <w:rPr>
                <w:sz w:val="18"/>
                <w:szCs w:val="18"/>
              </w:rPr>
              <w:t>los  Orígenes de su localidad.</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3. Selección de materiales y recursos: </w:t>
            </w:r>
            <w:r w:rsidRPr="004830D0">
              <w:rPr>
                <w:rFonts w:cs="Calibri"/>
                <w:bCs/>
                <w:sz w:val="18"/>
                <w:szCs w:val="18"/>
                <w:lang w:val="es-ES"/>
              </w:rPr>
              <w:t>Escoger disfraces.</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4. Designación de roles: </w:t>
            </w:r>
            <w:r w:rsidRPr="004830D0">
              <w:rPr>
                <w:rFonts w:cs="Calibri"/>
                <w:bCs/>
                <w:sz w:val="18"/>
                <w:szCs w:val="18"/>
                <w:lang w:val="es-ES"/>
              </w:rPr>
              <w:t>Determinar los roles que desempeñará cada uno.</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 xml:space="preserve">5. Realización de ensayos: </w:t>
            </w:r>
            <w:r w:rsidRPr="004830D0">
              <w:rPr>
                <w:rFonts w:cs="Calibri"/>
                <w:bCs/>
                <w:sz w:val="18"/>
                <w:szCs w:val="18"/>
                <w:lang w:val="es-ES"/>
              </w:rPr>
              <w:t>Practicar la dramatización.</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6. Presentación: </w:t>
            </w:r>
            <w:r w:rsidRPr="004830D0">
              <w:rPr>
                <w:rFonts w:cs="Calibri"/>
                <w:bCs/>
                <w:sz w:val="18"/>
                <w:szCs w:val="18"/>
                <w:lang w:val="es-ES"/>
              </w:rPr>
              <w:t>Presentar la dramatización al grupo.</w:t>
            </w:r>
          </w:p>
          <w:p w:rsidR="003E4102" w:rsidRPr="004830D0" w:rsidRDefault="003E4102" w:rsidP="003E4102">
            <w:pPr>
              <w:tabs>
                <w:tab w:val="left" w:pos="924"/>
              </w:tabs>
              <w:autoSpaceDE w:val="0"/>
              <w:autoSpaceDN w:val="0"/>
              <w:adjustRightInd w:val="0"/>
              <w:jc w:val="both"/>
              <w:rPr>
                <w:rFonts w:cs="Calibri"/>
                <w:bCs/>
                <w:sz w:val="18"/>
                <w:szCs w:val="18"/>
                <w:lang w:val="es-ES"/>
              </w:rPr>
            </w:pPr>
          </w:p>
          <w:p w:rsidR="003E4102" w:rsidRPr="004830D0" w:rsidRDefault="003E4102" w:rsidP="003E4102">
            <w:pPr>
              <w:tabs>
                <w:tab w:val="left" w:pos="924"/>
              </w:tabs>
              <w:autoSpaceDE w:val="0"/>
              <w:autoSpaceDN w:val="0"/>
              <w:adjustRightInd w:val="0"/>
              <w:jc w:val="both"/>
              <w:rPr>
                <w:rFonts w:cs="Calibri"/>
                <w:bCs/>
                <w:sz w:val="18"/>
                <w:szCs w:val="18"/>
                <w:lang w:val="es-ES"/>
              </w:rPr>
            </w:pPr>
          </w:p>
          <w:p w:rsidR="003E4102" w:rsidRPr="004830D0" w:rsidRDefault="003E4102" w:rsidP="003E4102">
            <w:pPr>
              <w:tabs>
                <w:tab w:val="left" w:pos="924"/>
              </w:tabs>
              <w:autoSpaceDE w:val="0"/>
              <w:autoSpaceDN w:val="0"/>
              <w:adjustRightInd w:val="0"/>
              <w:jc w:val="both"/>
              <w:rPr>
                <w:rFonts w:cs="Calibri"/>
                <w:bCs/>
                <w:sz w:val="18"/>
                <w:szCs w:val="18"/>
                <w:lang w:val="es-ES"/>
              </w:rPr>
            </w:pPr>
          </w:p>
          <w:p w:rsidR="003E4102" w:rsidRPr="004830D0" w:rsidRDefault="003E4102" w:rsidP="003E4102">
            <w:pPr>
              <w:tabs>
                <w:tab w:val="left" w:pos="924"/>
              </w:tabs>
              <w:autoSpaceDE w:val="0"/>
              <w:autoSpaceDN w:val="0"/>
              <w:adjustRightInd w:val="0"/>
              <w:jc w:val="both"/>
              <w:rPr>
                <w:rFonts w:cs="Calibri"/>
                <w:bCs/>
                <w:sz w:val="18"/>
                <w:szCs w:val="18"/>
                <w:lang w:val="es-ES"/>
              </w:rPr>
            </w:pPr>
          </w:p>
          <w:p w:rsidR="003E4102" w:rsidRPr="004830D0" w:rsidRDefault="003E4102" w:rsidP="003E4102">
            <w:pPr>
              <w:tabs>
                <w:tab w:val="left" w:pos="924"/>
              </w:tabs>
              <w:autoSpaceDE w:val="0"/>
              <w:autoSpaceDN w:val="0"/>
              <w:adjustRightInd w:val="0"/>
              <w:jc w:val="both"/>
              <w:rPr>
                <w:rFonts w:cs="Calibri"/>
                <w:bCs/>
                <w:sz w:val="18"/>
                <w:szCs w:val="18"/>
                <w:lang w:val="es-ES"/>
              </w:rPr>
            </w:pPr>
          </w:p>
          <w:p w:rsidR="003E4102" w:rsidRPr="004830D0" w:rsidRDefault="003E4102" w:rsidP="003E4102">
            <w:pPr>
              <w:tabs>
                <w:tab w:val="left" w:pos="924"/>
              </w:tabs>
              <w:autoSpaceDE w:val="0"/>
              <w:autoSpaceDN w:val="0"/>
              <w:adjustRightInd w:val="0"/>
              <w:jc w:val="both"/>
              <w:rPr>
                <w:rFonts w:cs="Calibri"/>
                <w:bCs/>
                <w:sz w:val="18"/>
                <w:szCs w:val="18"/>
                <w:lang w:val="es-ES"/>
              </w:rPr>
            </w:pPr>
          </w:p>
          <w:p w:rsidR="003E4102" w:rsidRPr="004830D0" w:rsidRDefault="003E4102" w:rsidP="003E4102">
            <w:pPr>
              <w:tabs>
                <w:tab w:val="left" w:pos="924"/>
              </w:tabs>
              <w:autoSpaceDE w:val="0"/>
              <w:autoSpaceDN w:val="0"/>
              <w:adjustRightInd w:val="0"/>
              <w:jc w:val="both"/>
              <w:rPr>
                <w:rFonts w:cs="Calibri"/>
                <w:bCs/>
                <w:sz w:val="18"/>
                <w:szCs w:val="18"/>
                <w:lang w:val="es-ES"/>
              </w:rPr>
            </w:pPr>
          </w:p>
          <w:p w:rsidR="003E4102" w:rsidRPr="004830D0" w:rsidRDefault="003E4102" w:rsidP="003E4102">
            <w:pPr>
              <w:tabs>
                <w:tab w:val="left" w:pos="924"/>
              </w:tabs>
              <w:autoSpaceDE w:val="0"/>
              <w:autoSpaceDN w:val="0"/>
              <w:adjustRightInd w:val="0"/>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Método de itinerarios</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Etapas</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1. Observación: </w:t>
            </w:r>
            <w:r w:rsidRPr="004830D0">
              <w:rPr>
                <w:rFonts w:cs="Calibri"/>
                <w:bCs/>
                <w:sz w:val="18"/>
                <w:szCs w:val="18"/>
                <w:lang w:val="es-ES"/>
              </w:rPr>
              <w:t>Visualizar “Fiestas de barrios” Página 114</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2. Localización: </w:t>
            </w:r>
            <w:r w:rsidRPr="004830D0">
              <w:rPr>
                <w:rFonts w:cs="Calibri"/>
                <w:bCs/>
                <w:sz w:val="18"/>
                <w:szCs w:val="18"/>
                <w:lang w:val="es-ES"/>
              </w:rPr>
              <w:t>Identificar aspectos importantes de las imágenes.</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3. Comparación: </w:t>
            </w:r>
            <w:r w:rsidRPr="004830D0">
              <w:rPr>
                <w:rFonts w:cs="Calibri"/>
                <w:bCs/>
                <w:sz w:val="18"/>
                <w:szCs w:val="18"/>
                <w:lang w:val="es-ES"/>
              </w:rPr>
              <w:t>Establecer semejanzas y diferencias entre localidades.</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lastRenderedPageBreak/>
              <w:t xml:space="preserve">4. Generalización: </w:t>
            </w:r>
            <w:r w:rsidRPr="004830D0">
              <w:rPr>
                <w:rFonts w:cs="Calibri"/>
                <w:bCs/>
                <w:sz w:val="18"/>
                <w:szCs w:val="18"/>
                <w:lang w:val="es-ES"/>
              </w:rPr>
              <w:t>Representar con gráficos diferentes tradiciones cultuales. Texto página 117.</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Método de itinerarios</w:t>
            </w:r>
          </w:p>
          <w:p w:rsidR="003E4102" w:rsidRPr="004830D0" w:rsidRDefault="003E4102" w:rsidP="003E4102">
            <w:pPr>
              <w:tabs>
                <w:tab w:val="left" w:pos="924"/>
              </w:tabs>
              <w:autoSpaceDE w:val="0"/>
              <w:autoSpaceDN w:val="0"/>
              <w:adjustRightInd w:val="0"/>
              <w:spacing w:after="0" w:line="240" w:lineRule="auto"/>
              <w:jc w:val="both"/>
              <w:rPr>
                <w:rFonts w:cs="Calibri"/>
                <w:b/>
                <w:bCs/>
                <w:sz w:val="18"/>
                <w:szCs w:val="18"/>
                <w:lang w:val="es-ES"/>
              </w:rPr>
            </w:pPr>
            <w:r w:rsidRPr="004830D0">
              <w:rPr>
                <w:rFonts w:cs="Calibri"/>
                <w:b/>
                <w:bCs/>
                <w:sz w:val="18"/>
                <w:szCs w:val="18"/>
                <w:lang w:val="es-ES"/>
              </w:rPr>
              <w:t>Etapas</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1. Observación: </w:t>
            </w:r>
            <w:r w:rsidRPr="004830D0">
              <w:rPr>
                <w:rFonts w:cs="Calibri"/>
                <w:bCs/>
                <w:sz w:val="18"/>
                <w:szCs w:val="18"/>
                <w:lang w:val="es-ES"/>
              </w:rPr>
              <w:t>Escuchar  la lectura “La minga” Página 118</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2. Localización: </w:t>
            </w:r>
            <w:r w:rsidRPr="004830D0">
              <w:rPr>
                <w:rFonts w:cs="Calibri"/>
                <w:bCs/>
                <w:sz w:val="18"/>
                <w:szCs w:val="18"/>
                <w:lang w:val="es-ES"/>
              </w:rPr>
              <w:t>Identificar aspectos importantes de la lectura.</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3. Comparación: </w:t>
            </w:r>
            <w:r w:rsidRPr="004830D0">
              <w:rPr>
                <w:rFonts w:cs="Calibri"/>
                <w:bCs/>
                <w:sz w:val="18"/>
                <w:szCs w:val="18"/>
                <w:lang w:val="es-ES"/>
              </w:rPr>
              <w:t>Establecer semejanzas y diferencias entre localidades.</w:t>
            </w:r>
          </w:p>
          <w:p w:rsidR="003E4102" w:rsidRPr="004830D0" w:rsidRDefault="003E4102" w:rsidP="003E4102">
            <w:pPr>
              <w:tabs>
                <w:tab w:val="left" w:pos="924"/>
              </w:tabs>
              <w:autoSpaceDE w:val="0"/>
              <w:autoSpaceDN w:val="0"/>
              <w:adjustRightInd w:val="0"/>
              <w:spacing w:after="0" w:line="240" w:lineRule="auto"/>
              <w:jc w:val="both"/>
              <w:rPr>
                <w:rFonts w:cs="Calibri"/>
                <w:bCs/>
                <w:sz w:val="18"/>
                <w:szCs w:val="18"/>
                <w:lang w:val="es-ES"/>
              </w:rPr>
            </w:pPr>
            <w:r w:rsidRPr="004830D0">
              <w:rPr>
                <w:rFonts w:cs="Calibri"/>
                <w:b/>
                <w:bCs/>
                <w:sz w:val="18"/>
                <w:szCs w:val="18"/>
                <w:lang w:val="es-ES"/>
              </w:rPr>
              <w:t xml:space="preserve">4. Generalización: </w:t>
            </w:r>
            <w:r w:rsidRPr="004830D0">
              <w:rPr>
                <w:rFonts w:cs="Calibri"/>
                <w:bCs/>
                <w:sz w:val="18"/>
                <w:szCs w:val="18"/>
                <w:lang w:val="es-ES"/>
              </w:rPr>
              <w:t>Realizar una minga en la escuelita.</w:t>
            </w:r>
          </w:p>
        </w:tc>
        <w:tc>
          <w:tcPr>
            <w:tcW w:w="819" w:type="pct"/>
            <w:gridSpan w:val="3"/>
            <w:shd w:val="clear" w:color="auto" w:fill="auto"/>
          </w:tcPr>
          <w:p w:rsidR="003E4102" w:rsidRPr="004830D0" w:rsidRDefault="003E4102" w:rsidP="003E4102">
            <w:pPr>
              <w:tabs>
                <w:tab w:val="left" w:pos="924"/>
              </w:tabs>
              <w:autoSpaceDE w:val="0"/>
              <w:autoSpaceDN w:val="0"/>
              <w:adjustRightInd w:val="0"/>
              <w:jc w:val="both"/>
              <w:rPr>
                <w:rFonts w:cs="Gotham"/>
                <w:color w:val="000000"/>
                <w:sz w:val="18"/>
                <w:szCs w:val="18"/>
              </w:rPr>
            </w:pPr>
            <w:r w:rsidRPr="004830D0">
              <w:rPr>
                <w:sz w:val="18"/>
                <w:szCs w:val="18"/>
              </w:rPr>
              <w:lastRenderedPageBreak/>
              <w:t xml:space="preserve"> </w:t>
            </w:r>
            <w:r w:rsidRPr="004830D0">
              <w:rPr>
                <w:rFonts w:cs="Gotham"/>
                <w:b/>
                <w:color w:val="000000"/>
                <w:sz w:val="18"/>
                <w:szCs w:val="18"/>
              </w:rPr>
              <w:t>CE.CS.2.4.</w:t>
            </w:r>
            <w:r w:rsidRPr="004830D0">
              <w:rPr>
                <w:rFonts w:cs="Gotham"/>
                <w:color w:val="000000"/>
                <w:sz w:val="18"/>
                <w:szCs w:val="18"/>
              </w:rPr>
              <w:t xml:space="preserve">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p w:rsidR="003E4102" w:rsidRPr="004830D0" w:rsidRDefault="003E4102" w:rsidP="003E4102">
            <w:pPr>
              <w:pStyle w:val="Pa12"/>
              <w:spacing w:before="100" w:after="100"/>
              <w:jc w:val="both"/>
              <w:rPr>
                <w:rFonts w:asciiTheme="minorHAnsi" w:hAnsiTheme="minorHAnsi" w:cs="Gotham"/>
                <w:color w:val="000000"/>
                <w:sz w:val="18"/>
                <w:szCs w:val="18"/>
              </w:rPr>
            </w:pPr>
            <w:r w:rsidRPr="004830D0">
              <w:rPr>
                <w:rFonts w:asciiTheme="minorHAnsi" w:hAnsiTheme="minorHAnsi" w:cs="Gotham"/>
                <w:b/>
                <w:color w:val="000000"/>
                <w:sz w:val="18"/>
                <w:szCs w:val="18"/>
              </w:rPr>
              <w:t xml:space="preserve">I.CS.2.4.1. </w:t>
            </w:r>
            <w:r w:rsidRPr="004830D0">
              <w:rPr>
                <w:rFonts w:asciiTheme="minorHAnsi" w:hAnsiTheme="minorHAnsi" w:cs="Gotham"/>
                <w:color w:val="000000"/>
                <w:sz w:val="18"/>
                <w:szCs w:val="18"/>
              </w:rPr>
              <w:t>Reconoce las características más relevantes (actividades cultu</w:t>
            </w:r>
            <w:r w:rsidRPr="004830D0">
              <w:rPr>
                <w:rFonts w:asciiTheme="minorHAnsi" w:hAnsiTheme="minorHAnsi" w:cs="Gotham"/>
                <w:color w:val="000000"/>
                <w:sz w:val="18"/>
                <w:szCs w:val="18"/>
              </w:rPr>
              <w:softHyphen/>
              <w:t>rales, patrimonios, acontecimientos, lugares, personajes y diversidad hu</w:t>
            </w:r>
            <w:r w:rsidRPr="004830D0">
              <w:rPr>
                <w:rFonts w:asciiTheme="minorHAnsi" w:hAnsiTheme="minorHAnsi" w:cs="Gotham"/>
                <w:color w:val="000000"/>
                <w:sz w:val="18"/>
                <w:szCs w:val="18"/>
              </w:rPr>
              <w:softHyphen/>
              <w:t xml:space="preserve">mana, natural, cultural y actividades económicas y atractivos turísticos) de su localidad, parroquia, cantón, provincia y país. </w:t>
            </w:r>
          </w:p>
          <w:p w:rsidR="003E4102" w:rsidRPr="004830D0" w:rsidRDefault="003E4102" w:rsidP="003E4102">
            <w:pPr>
              <w:tabs>
                <w:tab w:val="left" w:pos="924"/>
              </w:tabs>
              <w:autoSpaceDE w:val="0"/>
              <w:autoSpaceDN w:val="0"/>
              <w:adjustRightInd w:val="0"/>
              <w:jc w:val="both"/>
            </w:pPr>
          </w:p>
          <w:p w:rsidR="003E4102" w:rsidRPr="004830D0" w:rsidRDefault="003E4102" w:rsidP="003E4102">
            <w:pPr>
              <w:tabs>
                <w:tab w:val="left" w:pos="924"/>
              </w:tabs>
              <w:autoSpaceDE w:val="0"/>
              <w:autoSpaceDN w:val="0"/>
              <w:adjustRightInd w:val="0"/>
              <w:jc w:val="both"/>
              <w:rPr>
                <w:rFonts w:cs="Gotham"/>
                <w:color w:val="000000"/>
              </w:rPr>
            </w:pPr>
            <w:r w:rsidRPr="004830D0">
              <w:rPr>
                <w:rFonts w:cs="Gotham"/>
                <w:b/>
                <w:color w:val="000000"/>
                <w:sz w:val="18"/>
                <w:szCs w:val="18"/>
              </w:rPr>
              <w:t>CE.CS.2.4.</w:t>
            </w:r>
            <w:r w:rsidRPr="004830D0">
              <w:rPr>
                <w:rFonts w:cs="Gotham"/>
                <w:color w:val="000000"/>
                <w:sz w:val="18"/>
                <w:szCs w:val="18"/>
              </w:rPr>
              <w:t xml:space="preserve"> Analiza las características fundamentales del espacio del que forma parte, destacando la historia, la diversidad, la economía, la división político-administrativa, los riesgos naturales, los </w:t>
            </w:r>
            <w:r w:rsidRPr="004830D0">
              <w:rPr>
                <w:rFonts w:cs="Gotham"/>
                <w:color w:val="000000"/>
                <w:sz w:val="18"/>
                <w:szCs w:val="18"/>
              </w:rPr>
              <w:lastRenderedPageBreak/>
              <w:t>servicios públicos y las normas y derechos de los ciudadanos, en función de una convivencia humana solidaria y la construcción del Buen Vivir</w:t>
            </w:r>
            <w:r w:rsidRPr="004830D0">
              <w:rPr>
                <w:rFonts w:cs="Gotham"/>
                <w:color w:val="000000"/>
              </w:rPr>
              <w:t>.</w:t>
            </w:r>
          </w:p>
          <w:p w:rsidR="003E4102" w:rsidRPr="004830D0" w:rsidRDefault="003E4102" w:rsidP="003E4102">
            <w:pPr>
              <w:tabs>
                <w:tab w:val="left" w:pos="924"/>
              </w:tabs>
              <w:autoSpaceDE w:val="0"/>
              <w:autoSpaceDN w:val="0"/>
              <w:adjustRightInd w:val="0"/>
              <w:jc w:val="both"/>
            </w:pPr>
            <w:r w:rsidRPr="004830D0">
              <w:rPr>
                <w:b/>
                <w:sz w:val="18"/>
                <w:szCs w:val="18"/>
              </w:rPr>
              <w:t xml:space="preserve">I.CS.2.4.2. </w:t>
            </w:r>
            <w:r w:rsidRPr="004830D0">
              <w:rPr>
                <w:sz w:val="18"/>
                <w:szCs w:val="18"/>
              </w:rPr>
              <w:t>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w:t>
            </w:r>
            <w:r w:rsidRPr="004830D0">
              <w:t>.</w:t>
            </w:r>
          </w:p>
          <w:p w:rsidR="003E4102" w:rsidRPr="004830D0" w:rsidRDefault="003E4102" w:rsidP="003E4102">
            <w:pPr>
              <w:pStyle w:val="Pa12"/>
              <w:spacing w:before="100" w:after="100"/>
              <w:jc w:val="both"/>
              <w:rPr>
                <w:rFonts w:asciiTheme="minorHAnsi" w:hAnsiTheme="minorHAnsi"/>
                <w:sz w:val="22"/>
                <w:szCs w:val="22"/>
              </w:rPr>
            </w:pPr>
          </w:p>
          <w:p w:rsidR="003E4102" w:rsidRPr="004830D0" w:rsidRDefault="003E4102" w:rsidP="003E4102">
            <w:pPr>
              <w:pStyle w:val="Pa12"/>
              <w:spacing w:before="100" w:after="100"/>
              <w:jc w:val="both"/>
              <w:rPr>
                <w:rFonts w:asciiTheme="minorHAnsi" w:hAnsiTheme="minorHAnsi" w:cs="Gotham"/>
                <w:color w:val="000000"/>
                <w:sz w:val="18"/>
                <w:szCs w:val="18"/>
              </w:rPr>
            </w:pPr>
            <w:r w:rsidRPr="004830D0">
              <w:rPr>
                <w:rFonts w:asciiTheme="minorHAnsi" w:hAnsiTheme="minorHAnsi" w:cs="Gotham"/>
                <w:b/>
                <w:color w:val="000000"/>
                <w:sz w:val="18"/>
                <w:szCs w:val="18"/>
              </w:rPr>
              <w:t>CE.CS.2.3.</w:t>
            </w:r>
            <w:r w:rsidRPr="004830D0">
              <w:rPr>
                <w:rFonts w:asciiTheme="minorHAnsi" w:hAnsiTheme="minorHAnsi" w:cs="Gotham"/>
                <w:color w:val="000000"/>
                <w:sz w:val="18"/>
                <w:szCs w:val="18"/>
              </w:rPr>
              <w:t xml:space="preserve"> Explica la importancia que tienen la escuela y la comunidad como espacios en los que se fomentan las rela</w:t>
            </w:r>
            <w:r w:rsidRPr="004830D0">
              <w:rPr>
                <w:rFonts w:asciiTheme="minorHAnsi" w:hAnsiTheme="minorHAnsi" w:cs="Gotham"/>
                <w:color w:val="000000"/>
                <w:sz w:val="18"/>
                <w:szCs w:val="18"/>
              </w:rPr>
              <w:softHyphen/>
              <w:t xml:space="preserve">ciones humanas, el aprendizaje y su desarrollo como ciudadano responsable. </w:t>
            </w:r>
          </w:p>
          <w:p w:rsidR="003E4102" w:rsidRPr="004830D0" w:rsidRDefault="003E4102" w:rsidP="003E4102">
            <w:pPr>
              <w:tabs>
                <w:tab w:val="left" w:pos="924"/>
              </w:tabs>
              <w:autoSpaceDE w:val="0"/>
              <w:autoSpaceDN w:val="0"/>
              <w:adjustRightInd w:val="0"/>
              <w:jc w:val="both"/>
              <w:rPr>
                <w:sz w:val="18"/>
                <w:szCs w:val="18"/>
              </w:rPr>
            </w:pPr>
            <w:r w:rsidRPr="004830D0">
              <w:rPr>
                <w:rFonts w:cs="Gotham"/>
                <w:b/>
                <w:color w:val="000000"/>
                <w:sz w:val="18"/>
                <w:szCs w:val="18"/>
              </w:rPr>
              <w:t>I.CS.2.3.2.</w:t>
            </w:r>
            <w:r w:rsidRPr="004830D0">
              <w:rPr>
                <w:rFonts w:cs="Gotham"/>
                <w:color w:val="000000"/>
                <w:sz w:val="18"/>
                <w:szCs w:val="18"/>
              </w:rPr>
              <w:t xml:space="preserve"> Reconoce que las acciones de cooperación, tra</w:t>
            </w:r>
            <w:r w:rsidRPr="004830D0">
              <w:rPr>
                <w:rFonts w:cs="Gotham"/>
                <w:color w:val="000000"/>
                <w:sz w:val="18"/>
                <w:szCs w:val="18"/>
              </w:rPr>
              <w:softHyphen/>
              <w:t xml:space="preserve">bajo solidario y reciprocidad, el </w:t>
            </w:r>
            <w:r w:rsidRPr="004830D0">
              <w:rPr>
                <w:rFonts w:cs="Gotham"/>
                <w:color w:val="000000"/>
                <w:sz w:val="18"/>
                <w:szCs w:val="18"/>
              </w:rPr>
              <w:lastRenderedPageBreak/>
              <w:t>cumplimiento de sus de</w:t>
            </w:r>
            <w:r w:rsidRPr="004830D0">
              <w:rPr>
                <w:rFonts w:cs="Gotham"/>
                <w:color w:val="000000"/>
                <w:sz w:val="18"/>
                <w:szCs w:val="18"/>
              </w:rPr>
              <w:softHyphen/>
              <w:t>rechos y obligaciones relacionadas con el tránsito y edu</w:t>
            </w:r>
            <w:r w:rsidRPr="004830D0">
              <w:rPr>
                <w:rFonts w:cs="Gotham"/>
                <w:color w:val="000000"/>
                <w:sz w:val="18"/>
                <w:szCs w:val="18"/>
              </w:rPr>
              <w:softHyphen/>
              <w:t>cación vial, contribuyen al desarrollo de la comunidad y elabora una declaración de derechos para los niños, en función del Buen Vivir.</w:t>
            </w:r>
          </w:p>
        </w:tc>
        <w:tc>
          <w:tcPr>
            <w:tcW w:w="376" w:type="pct"/>
            <w:shd w:val="clear" w:color="auto" w:fill="auto"/>
          </w:tcPr>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Cs/>
                <w:sz w:val="18"/>
                <w:szCs w:val="18"/>
                <w:lang w:val="es-ES"/>
              </w:rPr>
              <w:lastRenderedPageBreak/>
              <w:t xml:space="preserve">        </w:t>
            </w:r>
            <w:r w:rsidRPr="004830D0">
              <w:rPr>
                <w:rFonts w:ascii="Calibri" w:hAnsi="Calibri" w:cs="Calibri"/>
                <w:b/>
                <w:bCs/>
                <w:lang w:val="es-ES"/>
              </w:rPr>
              <w:t>1</w:t>
            </w: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 xml:space="preserve">        1</w:t>
            </w: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
                <w:bCs/>
                <w:lang w:val="es-ES"/>
              </w:rPr>
              <w:t xml:space="preserve">       1</w:t>
            </w:r>
          </w:p>
        </w:tc>
      </w:tr>
      <w:tr w:rsidR="003E4102" w:rsidRPr="004830D0" w:rsidTr="003E4102">
        <w:trPr>
          <w:trHeight w:val="308"/>
        </w:trPr>
        <w:tc>
          <w:tcPr>
            <w:tcW w:w="3368" w:type="pct"/>
            <w:gridSpan w:val="13"/>
            <w:shd w:val="clear" w:color="auto" w:fill="auto"/>
            <w:noWrap/>
            <w:hideMark/>
          </w:tcPr>
          <w:p w:rsidR="003E4102" w:rsidRPr="004830D0" w:rsidRDefault="003E4102" w:rsidP="009751B6">
            <w:pPr>
              <w:pStyle w:val="Prrafodelista"/>
              <w:numPr>
                <w:ilvl w:val="0"/>
                <w:numId w:val="1"/>
              </w:numPr>
              <w:tabs>
                <w:tab w:val="left" w:pos="924"/>
              </w:tabs>
              <w:autoSpaceDE w:val="0"/>
              <w:autoSpaceDN w:val="0"/>
              <w:adjustRightInd w:val="0"/>
              <w:jc w:val="both"/>
              <w:rPr>
                <w:rFonts w:ascii="Calibri" w:hAnsi="Calibri" w:cs="Calibri"/>
                <w:b/>
                <w:lang w:val="es-ES"/>
              </w:rPr>
            </w:pPr>
            <w:r w:rsidRPr="004830D0">
              <w:rPr>
                <w:rFonts w:ascii="Calibri" w:hAnsi="Calibri" w:cs="Calibri"/>
                <w:b/>
                <w:bCs/>
                <w:lang w:val="es-ES"/>
              </w:rPr>
              <w:lastRenderedPageBreak/>
              <w:t>BIBLIOGRAFÍA/ WEBGRAFÍA (</w:t>
            </w:r>
            <w:r w:rsidRPr="004830D0">
              <w:rPr>
                <w:rFonts w:ascii="Calibri" w:hAnsi="Calibri" w:cs="Calibri"/>
                <w:b/>
                <w:lang w:val="es-ES"/>
              </w:rPr>
              <w:t>Utilizar normas APA VI edición)</w:t>
            </w:r>
          </w:p>
          <w:p w:rsidR="003E4102" w:rsidRPr="004830D0" w:rsidRDefault="00F743F7" w:rsidP="003E4102">
            <w:pPr>
              <w:pStyle w:val="Prrafodelista"/>
              <w:tabs>
                <w:tab w:val="left" w:pos="924"/>
              </w:tabs>
              <w:autoSpaceDE w:val="0"/>
              <w:autoSpaceDN w:val="0"/>
              <w:adjustRightInd w:val="0"/>
              <w:jc w:val="both"/>
              <w:rPr>
                <w:rFonts w:ascii="Calibri" w:hAnsi="Calibri" w:cs="Calibri"/>
                <w:b/>
                <w:bCs/>
                <w:lang w:val="es-ES"/>
              </w:rPr>
            </w:pPr>
            <w:sdt>
              <w:sdtPr>
                <w:rPr>
                  <w:rFonts w:cs="Calibri"/>
                  <w:b/>
                  <w:bCs/>
                  <w:sz w:val="24"/>
                  <w:szCs w:val="24"/>
                  <w:lang w:val="es-ES"/>
                </w:rPr>
                <w:id w:val="1239523143"/>
                <w:citation/>
              </w:sdtPr>
              <w:sdtEndPr/>
              <w:sdtContent>
                <w:r w:rsidR="003E4102" w:rsidRPr="004830D0">
                  <w:rPr>
                    <w:rFonts w:cs="Calibri"/>
                    <w:b/>
                    <w:bCs/>
                    <w:sz w:val="24"/>
                    <w:szCs w:val="24"/>
                    <w:lang w:val="es-ES"/>
                  </w:rPr>
                  <w:fldChar w:fldCharType="begin"/>
                </w:r>
                <w:r w:rsidR="003E4102" w:rsidRPr="004830D0">
                  <w:rPr>
                    <w:rFonts w:cs="Calibri"/>
                    <w:b/>
                    <w:bCs/>
                    <w:sz w:val="24"/>
                    <w:szCs w:val="24"/>
                  </w:rPr>
                  <w:instrText xml:space="preserve"> CITATION Equ16 \l 12298 </w:instrText>
                </w:r>
                <w:r w:rsidR="003E4102" w:rsidRPr="004830D0">
                  <w:rPr>
                    <w:rFonts w:cs="Calibri"/>
                    <w:b/>
                    <w:bCs/>
                    <w:sz w:val="24"/>
                    <w:szCs w:val="24"/>
                    <w:lang w:val="es-ES"/>
                  </w:rPr>
                  <w:fldChar w:fldCharType="separate"/>
                </w:r>
                <w:r w:rsidR="003E4102" w:rsidRPr="004830D0">
                  <w:rPr>
                    <w:rFonts w:cs="Calibri"/>
                    <w:noProof/>
                    <w:sz w:val="24"/>
                    <w:szCs w:val="24"/>
                  </w:rPr>
                  <w:t>(Equipo Redacción Prolipa, 2016)</w:t>
                </w:r>
                <w:r w:rsidR="003E4102" w:rsidRPr="004830D0">
                  <w:rPr>
                    <w:rFonts w:cs="Calibri"/>
                    <w:b/>
                    <w:bCs/>
                    <w:sz w:val="24"/>
                    <w:szCs w:val="24"/>
                    <w:lang w:val="es-ES"/>
                  </w:rPr>
                  <w:fldChar w:fldCharType="end"/>
                </w:r>
              </w:sdtContent>
            </w:sdt>
          </w:p>
        </w:tc>
        <w:tc>
          <w:tcPr>
            <w:tcW w:w="1632" w:type="pct"/>
            <w:gridSpan w:val="7"/>
            <w:shd w:val="clear" w:color="auto" w:fill="auto"/>
            <w:noWrap/>
            <w:hideMark/>
          </w:tcPr>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7. OBSERVACIONES</w:t>
            </w:r>
          </w:p>
        </w:tc>
      </w:tr>
      <w:tr w:rsidR="003E4102" w:rsidRPr="004830D0" w:rsidTr="003E4102">
        <w:trPr>
          <w:trHeight w:val="420"/>
        </w:trPr>
        <w:tc>
          <w:tcPr>
            <w:tcW w:w="3368" w:type="pct"/>
            <w:gridSpan w:val="13"/>
            <w:shd w:val="clear" w:color="auto" w:fill="auto"/>
            <w:noWrap/>
            <w:hideMark/>
          </w:tcPr>
          <w:p w:rsidR="003E4102" w:rsidRPr="004830D0" w:rsidRDefault="003E4102" w:rsidP="003E4102">
            <w:pPr>
              <w:tabs>
                <w:tab w:val="left" w:pos="924"/>
              </w:tabs>
              <w:autoSpaceDE w:val="0"/>
              <w:autoSpaceDN w:val="0"/>
              <w:adjustRightInd w:val="0"/>
              <w:jc w:val="both"/>
              <w:rPr>
                <w:rFonts w:ascii="Calibri" w:hAnsi="Calibri" w:cs="Calibri"/>
                <w:i/>
                <w:lang w:val="es-ES"/>
              </w:rPr>
            </w:pPr>
            <w:r w:rsidRPr="004830D0">
              <w:rPr>
                <w:rFonts w:ascii="Calibri" w:hAnsi="Calibri" w:cs="Calibri"/>
                <w:lang w:val="es-ES"/>
              </w:rPr>
              <w:t> </w:t>
            </w:r>
          </w:p>
        </w:tc>
        <w:tc>
          <w:tcPr>
            <w:tcW w:w="1632" w:type="pct"/>
            <w:gridSpan w:val="7"/>
            <w:shd w:val="clear" w:color="auto" w:fill="auto"/>
            <w:noWrap/>
            <w:hideMark/>
          </w:tcPr>
          <w:p w:rsidR="003E4102" w:rsidRPr="004830D0" w:rsidRDefault="003E4102" w:rsidP="003E4102">
            <w:pPr>
              <w:tabs>
                <w:tab w:val="left" w:pos="924"/>
              </w:tabs>
              <w:autoSpaceDE w:val="0"/>
              <w:autoSpaceDN w:val="0"/>
              <w:adjustRightInd w:val="0"/>
              <w:jc w:val="both"/>
              <w:rPr>
                <w:rFonts w:ascii="Calibri" w:hAnsi="Calibri" w:cs="Calibri"/>
                <w:i/>
                <w:sz w:val="18"/>
                <w:szCs w:val="18"/>
                <w:lang w:val="es-ES"/>
              </w:rPr>
            </w:pPr>
          </w:p>
        </w:tc>
      </w:tr>
      <w:tr w:rsidR="003E4102" w:rsidRPr="004830D0" w:rsidTr="003E4102">
        <w:trPr>
          <w:trHeight w:val="308"/>
        </w:trPr>
        <w:tc>
          <w:tcPr>
            <w:tcW w:w="1531" w:type="pct"/>
            <w:gridSpan w:val="7"/>
            <w:shd w:val="clear" w:color="auto" w:fill="auto"/>
            <w:noWrap/>
            <w:hideMark/>
          </w:tcPr>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ELABORADO POR:</w:t>
            </w:r>
          </w:p>
        </w:tc>
        <w:tc>
          <w:tcPr>
            <w:tcW w:w="1837" w:type="pct"/>
            <w:gridSpan w:val="6"/>
            <w:shd w:val="clear" w:color="auto" w:fill="auto"/>
            <w:noWrap/>
            <w:hideMark/>
          </w:tcPr>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REVISADO POR:</w:t>
            </w:r>
          </w:p>
        </w:tc>
        <w:tc>
          <w:tcPr>
            <w:tcW w:w="1632" w:type="pct"/>
            <w:gridSpan w:val="7"/>
            <w:shd w:val="clear" w:color="auto" w:fill="auto"/>
            <w:noWrap/>
            <w:hideMark/>
          </w:tcPr>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APROBADO POR:</w:t>
            </w:r>
          </w:p>
        </w:tc>
      </w:tr>
      <w:tr w:rsidR="003E4102" w:rsidRPr="004830D0" w:rsidTr="003E4102">
        <w:trPr>
          <w:trHeight w:val="294"/>
        </w:trPr>
        <w:tc>
          <w:tcPr>
            <w:tcW w:w="1531" w:type="pct"/>
            <w:gridSpan w:val="7"/>
            <w:shd w:val="clear" w:color="auto" w:fill="auto"/>
            <w:noWrap/>
            <w:hideMark/>
          </w:tcPr>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Cs/>
                <w:lang w:val="es-ES"/>
              </w:rPr>
              <w:t>DOCENTE(S):</w:t>
            </w:r>
            <w:r w:rsidRPr="004830D0">
              <w:rPr>
                <w:rFonts w:ascii="Calibri" w:hAnsi="Calibri" w:cs="Calibri"/>
                <w:b/>
                <w:bCs/>
                <w:lang w:val="es-ES"/>
              </w:rPr>
              <w:t xml:space="preserve"> Lcda. Darling Coral, Lcda. Soledad Guallichico, Lcda. Jacqueline Freire</w:t>
            </w:r>
          </w:p>
        </w:tc>
        <w:tc>
          <w:tcPr>
            <w:tcW w:w="1837" w:type="pct"/>
            <w:gridSpan w:val="6"/>
            <w:shd w:val="clear" w:color="auto" w:fill="auto"/>
            <w:noWrap/>
            <w:hideMark/>
          </w:tcPr>
          <w:p w:rsidR="003E4102" w:rsidRPr="004830D0" w:rsidRDefault="003E4102" w:rsidP="003E4102">
            <w:pPr>
              <w:rPr>
                <w:rFonts w:ascii="Calibri" w:hAnsi="Calibri"/>
                <w:bCs/>
                <w:color w:val="000000"/>
                <w:lang w:eastAsia="es-EC"/>
              </w:rPr>
            </w:pPr>
            <w:r w:rsidRPr="004830D0">
              <w:rPr>
                <w:rFonts w:ascii="Calibri" w:hAnsi="Calibri"/>
                <w:bCs/>
                <w:color w:val="000000"/>
                <w:lang w:eastAsia="es-EC"/>
              </w:rPr>
              <w:t>Coordinador(a) del área :</w:t>
            </w:r>
          </w:p>
          <w:p w:rsidR="003E4102" w:rsidRPr="004830D0" w:rsidRDefault="003E4102" w:rsidP="003E4102">
            <w:pPr>
              <w:jc w:val="center"/>
              <w:rPr>
                <w:rFonts w:ascii="Calibri" w:hAnsi="Calibri"/>
                <w:bCs/>
                <w:color w:val="000000"/>
                <w:lang w:eastAsia="es-EC"/>
              </w:rPr>
            </w:pPr>
            <w:r w:rsidRPr="004830D0">
              <w:rPr>
                <w:rFonts w:ascii="Calibri" w:hAnsi="Calibri"/>
                <w:b/>
                <w:bCs/>
                <w:color w:val="000000"/>
                <w:lang w:eastAsia="es-EC"/>
              </w:rPr>
              <w:t>Lcdo. Pablo Baldassari</w:t>
            </w:r>
          </w:p>
        </w:tc>
        <w:tc>
          <w:tcPr>
            <w:tcW w:w="1632" w:type="pct"/>
            <w:gridSpan w:val="7"/>
            <w:shd w:val="clear" w:color="auto" w:fill="auto"/>
            <w:noWrap/>
            <w:hideMark/>
          </w:tcPr>
          <w:p w:rsidR="003E4102" w:rsidRPr="004830D0" w:rsidRDefault="003E4102" w:rsidP="003E4102">
            <w:pPr>
              <w:rPr>
                <w:rFonts w:ascii="Calibri" w:hAnsi="Calibri"/>
                <w:bCs/>
                <w:color w:val="000000"/>
                <w:lang w:eastAsia="es-EC"/>
              </w:rPr>
            </w:pPr>
            <w:r w:rsidRPr="004830D0">
              <w:rPr>
                <w:rFonts w:ascii="Calibri" w:hAnsi="Calibri"/>
                <w:bCs/>
                <w:color w:val="000000"/>
                <w:lang w:eastAsia="es-EC"/>
              </w:rPr>
              <w:t>Vicerrector/Coordinadora  Subnivel:</w:t>
            </w:r>
          </w:p>
          <w:p w:rsidR="003E4102" w:rsidRPr="004830D0" w:rsidRDefault="003E4102" w:rsidP="003E4102">
            <w:pPr>
              <w:jc w:val="center"/>
              <w:rPr>
                <w:rFonts w:ascii="Calibri" w:hAnsi="Calibri"/>
                <w:b/>
                <w:bCs/>
                <w:color w:val="000000"/>
                <w:lang w:eastAsia="es-EC"/>
              </w:rPr>
            </w:pPr>
            <w:r w:rsidRPr="004830D0">
              <w:rPr>
                <w:rFonts w:ascii="Calibri" w:hAnsi="Calibri"/>
                <w:b/>
                <w:bCs/>
                <w:color w:val="000000"/>
                <w:lang w:eastAsia="es-EC"/>
              </w:rPr>
              <w:t>Lcda. Elizabeth Vargas</w:t>
            </w:r>
          </w:p>
        </w:tc>
      </w:tr>
      <w:tr w:rsidR="003E4102" w:rsidRPr="004830D0" w:rsidTr="003E4102">
        <w:trPr>
          <w:trHeight w:val="280"/>
        </w:trPr>
        <w:tc>
          <w:tcPr>
            <w:tcW w:w="1531" w:type="pct"/>
            <w:gridSpan w:val="7"/>
            <w:shd w:val="clear" w:color="auto" w:fill="auto"/>
            <w:noWrap/>
            <w:hideMark/>
          </w:tcPr>
          <w:p w:rsidR="003E4102" w:rsidRPr="004830D0" w:rsidRDefault="003E4102" w:rsidP="003E4102">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Firma:</w:t>
            </w:r>
          </w:p>
        </w:tc>
        <w:tc>
          <w:tcPr>
            <w:tcW w:w="1837" w:type="pct"/>
            <w:gridSpan w:val="6"/>
            <w:shd w:val="clear" w:color="auto" w:fill="auto"/>
            <w:noWrap/>
            <w:hideMark/>
          </w:tcPr>
          <w:p w:rsidR="003E4102" w:rsidRPr="004830D0" w:rsidRDefault="003E4102" w:rsidP="003E4102">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Firma:</w:t>
            </w:r>
          </w:p>
        </w:tc>
        <w:tc>
          <w:tcPr>
            <w:tcW w:w="1632" w:type="pct"/>
            <w:gridSpan w:val="7"/>
            <w:shd w:val="clear" w:color="auto" w:fill="auto"/>
            <w:noWrap/>
            <w:hideMark/>
          </w:tcPr>
          <w:p w:rsidR="003E4102" w:rsidRPr="004830D0" w:rsidRDefault="003E4102" w:rsidP="003E4102">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Firma:</w:t>
            </w:r>
          </w:p>
        </w:tc>
      </w:tr>
      <w:tr w:rsidR="003E4102" w:rsidRPr="004830D0" w:rsidTr="003E4102">
        <w:trPr>
          <w:trHeight w:val="294"/>
        </w:trPr>
        <w:tc>
          <w:tcPr>
            <w:tcW w:w="1531" w:type="pct"/>
            <w:gridSpan w:val="7"/>
            <w:shd w:val="clear" w:color="auto" w:fill="auto"/>
            <w:noWrap/>
            <w:hideMark/>
          </w:tcPr>
          <w:p w:rsidR="003E4102" w:rsidRPr="004830D0" w:rsidRDefault="003E4102" w:rsidP="003E4102">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 xml:space="preserve">Fecha: </w:t>
            </w:r>
            <w:r w:rsidRPr="004830D0">
              <w:rPr>
                <w:rFonts w:ascii="Calibri" w:hAnsi="Calibri" w:cs="Calibri"/>
                <w:b/>
                <w:bCs/>
                <w:lang w:val="es-ES"/>
              </w:rPr>
              <w:t>13-09-2016</w:t>
            </w:r>
          </w:p>
        </w:tc>
        <w:tc>
          <w:tcPr>
            <w:tcW w:w="1837" w:type="pct"/>
            <w:gridSpan w:val="6"/>
            <w:shd w:val="clear" w:color="auto" w:fill="auto"/>
            <w:noWrap/>
            <w:hideMark/>
          </w:tcPr>
          <w:p w:rsidR="003E4102" w:rsidRPr="004830D0" w:rsidRDefault="003E4102" w:rsidP="003E4102">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 xml:space="preserve">Fecha: </w:t>
            </w:r>
            <w:r w:rsidRPr="004830D0">
              <w:rPr>
                <w:rFonts w:ascii="Calibri" w:hAnsi="Calibri" w:cs="Calibri"/>
                <w:b/>
                <w:bCs/>
                <w:lang w:val="es-ES"/>
              </w:rPr>
              <w:t>13-09-2016</w:t>
            </w:r>
          </w:p>
        </w:tc>
        <w:tc>
          <w:tcPr>
            <w:tcW w:w="1632" w:type="pct"/>
            <w:gridSpan w:val="7"/>
            <w:shd w:val="clear" w:color="auto" w:fill="auto"/>
            <w:noWrap/>
            <w:hideMark/>
          </w:tcPr>
          <w:p w:rsidR="003E4102" w:rsidRPr="004830D0" w:rsidRDefault="003E4102" w:rsidP="003E4102">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 xml:space="preserve">Fecha: </w:t>
            </w:r>
            <w:r w:rsidRPr="004830D0">
              <w:rPr>
                <w:rFonts w:ascii="Calibri" w:hAnsi="Calibri" w:cs="Calibri"/>
                <w:b/>
                <w:bCs/>
                <w:lang w:val="es-ES"/>
              </w:rPr>
              <w:t>13-09-2016</w:t>
            </w:r>
          </w:p>
        </w:tc>
      </w:tr>
    </w:tbl>
    <w:p w:rsidR="00EF76E9" w:rsidRPr="004830D0" w:rsidRDefault="00EF76E9" w:rsidP="00EF76E9">
      <w:pPr>
        <w:pStyle w:val="Sinespaciado"/>
        <w:jc w:val="center"/>
        <w:rPr>
          <w:b/>
          <w:i/>
        </w:rPr>
      </w:pPr>
    </w:p>
    <w:p w:rsidR="00F24300" w:rsidRPr="004830D0" w:rsidRDefault="00F24300" w:rsidP="00F24300">
      <w:pPr>
        <w:spacing w:after="0" w:line="240" w:lineRule="auto"/>
        <w:jc w:val="both"/>
        <w:rPr>
          <w:rFonts w:ascii="Arial" w:hAnsi="Arial" w:cs="Arial"/>
          <w:b/>
          <w:sz w:val="24"/>
          <w:szCs w:val="24"/>
        </w:rPr>
      </w:pPr>
    </w:p>
    <w:p w:rsidR="00F24300" w:rsidRPr="004830D0" w:rsidRDefault="00F24300" w:rsidP="00F24300">
      <w:pPr>
        <w:spacing w:after="0" w:line="240" w:lineRule="auto"/>
        <w:jc w:val="both"/>
        <w:rPr>
          <w:rFonts w:ascii="Arial" w:hAnsi="Arial" w:cs="Arial"/>
          <w:sz w:val="24"/>
          <w:szCs w:val="24"/>
        </w:rPr>
      </w:pPr>
      <w:r w:rsidRPr="004830D0">
        <w:rPr>
          <w:rFonts w:ascii="Arial" w:hAnsi="Arial" w:cs="Arial"/>
          <w:sz w:val="24"/>
          <w:szCs w:val="24"/>
        </w:rPr>
        <w:t>2°</w:t>
      </w:r>
    </w:p>
    <w:p w:rsidR="00885199" w:rsidRPr="004830D0" w:rsidRDefault="00885199" w:rsidP="00885199">
      <w:pPr>
        <w:tabs>
          <w:tab w:val="left" w:pos="924"/>
        </w:tabs>
        <w:autoSpaceDE w:val="0"/>
        <w:autoSpaceDN w:val="0"/>
        <w:adjustRightInd w:val="0"/>
        <w:spacing w:before="240" w:after="240"/>
        <w:jc w:val="center"/>
        <w:rPr>
          <w:rFonts w:ascii="Calibri" w:hAnsi="Calibri" w:cs="Arial"/>
          <w:b/>
          <w:sz w:val="32"/>
        </w:rPr>
      </w:pPr>
      <w:r w:rsidRPr="004830D0">
        <w:rPr>
          <w:rFonts w:ascii="Calibri" w:hAnsi="Calibri" w:cs="Arial"/>
          <w:b/>
          <w:sz w:val="32"/>
        </w:rPr>
        <w:t>PLANIFICACIÓN CURRICULAR ANUAL</w:t>
      </w:r>
    </w:p>
    <w:p w:rsidR="00885199" w:rsidRPr="004830D0" w:rsidRDefault="00885199" w:rsidP="00885199">
      <w:pPr>
        <w:rPr>
          <w:rFonts w:ascii="Calibri" w:hAnsi="Calibri" w:cs="Arial"/>
          <w:sz w:val="16"/>
          <w:szCs w:val="16"/>
        </w:rPr>
      </w:pPr>
    </w:p>
    <w:tbl>
      <w:tblPr>
        <w:tblpPr w:leftFromText="141" w:rightFromText="141" w:vertAnchor="text" w:horzAnchor="margin" w:tblpXSpec="center" w:tblpY="-2787"/>
        <w:tblOverlap w:val="never"/>
        <w:tblW w:w="55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3"/>
        <w:gridCol w:w="357"/>
        <w:gridCol w:w="2053"/>
        <w:gridCol w:w="147"/>
        <w:gridCol w:w="279"/>
        <w:gridCol w:w="3542"/>
        <w:gridCol w:w="254"/>
        <w:gridCol w:w="994"/>
        <w:gridCol w:w="476"/>
        <w:gridCol w:w="100"/>
        <w:gridCol w:w="132"/>
        <w:gridCol w:w="596"/>
        <w:gridCol w:w="966"/>
        <w:gridCol w:w="683"/>
        <w:gridCol w:w="107"/>
        <w:gridCol w:w="937"/>
        <w:gridCol w:w="1646"/>
      </w:tblGrid>
      <w:tr w:rsidR="003E4102" w:rsidRPr="004830D0" w:rsidTr="003E4102">
        <w:trPr>
          <w:trHeight w:val="153"/>
        </w:trPr>
        <w:tc>
          <w:tcPr>
            <w:tcW w:w="1583" w:type="pct"/>
            <w:gridSpan w:val="5"/>
            <w:shd w:val="clear" w:color="auto" w:fill="auto"/>
            <w:hideMark/>
          </w:tcPr>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noProof/>
                <w:lang w:val="es-ES" w:eastAsia="es-ES"/>
              </w:rPr>
              <w:lastRenderedPageBreak/>
              <w:drawing>
                <wp:anchor distT="0" distB="0" distL="114300" distR="114300" simplePos="0" relativeHeight="251641344" behindDoc="1" locked="0" layoutInCell="1" allowOverlap="1" wp14:anchorId="6E1F57B7" wp14:editId="4374F912">
                  <wp:simplePos x="0" y="0"/>
                  <wp:positionH relativeFrom="column">
                    <wp:posOffset>-2540</wp:posOffset>
                  </wp:positionH>
                  <wp:positionV relativeFrom="paragraph">
                    <wp:posOffset>3810</wp:posOffset>
                  </wp:positionV>
                  <wp:extent cx="752475" cy="361950"/>
                  <wp:effectExtent l="0" t="0" r="9525" b="0"/>
                  <wp:wrapTight wrapText="bothSides">
                    <wp:wrapPolygon edited="0">
                      <wp:start x="0" y="0"/>
                      <wp:lineTo x="0" y="20463"/>
                      <wp:lineTo x="21327" y="20463"/>
                      <wp:lineTo x="21327" y="0"/>
                      <wp:lineTo x="0" y="0"/>
                    </wp:wrapPolygon>
                  </wp:wrapTight>
                  <wp:docPr id="47" name="Imagen 1" descr="Logo-La-s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La-salle"/>
                          <pic:cNvPicPr>
                            <a:picLocks noChangeAspect="1" noChangeArrowheads="1"/>
                          </pic:cNvPicPr>
                        </pic:nvPicPr>
                        <pic:blipFill>
                          <a:blip r:embed="rId18"/>
                          <a:srcRect/>
                          <a:stretch>
                            <a:fillRect/>
                          </a:stretch>
                        </pic:blipFill>
                        <pic:spPr bwMode="auto">
                          <a:xfrm>
                            <a:off x="0" y="0"/>
                            <a:ext cx="752475" cy="3619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559" w:type="pct"/>
            <w:gridSpan w:val="10"/>
            <w:shd w:val="clear" w:color="auto" w:fill="auto"/>
            <w:noWrap/>
            <w:hideMark/>
          </w:tcPr>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UNIDAD EDUCATIVA PARTICULAR LA SALLE</w:t>
            </w:r>
          </w:p>
        </w:tc>
        <w:tc>
          <w:tcPr>
            <w:tcW w:w="858" w:type="pct"/>
            <w:gridSpan w:val="3"/>
            <w:shd w:val="clear" w:color="auto" w:fill="auto"/>
            <w:noWrap/>
            <w:hideMark/>
          </w:tcPr>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2016-2017</w:t>
            </w:r>
          </w:p>
        </w:tc>
      </w:tr>
      <w:tr w:rsidR="003E4102" w:rsidRPr="004830D0" w:rsidTr="003E4102">
        <w:trPr>
          <w:trHeight w:val="242"/>
        </w:trPr>
        <w:tc>
          <w:tcPr>
            <w:tcW w:w="5000" w:type="pct"/>
            <w:gridSpan w:val="18"/>
            <w:shd w:val="clear" w:color="auto" w:fill="auto"/>
            <w:noWrap/>
            <w:hideMark/>
          </w:tcPr>
          <w:p w:rsidR="003E4102" w:rsidRPr="004830D0" w:rsidRDefault="003E4102" w:rsidP="003E4102">
            <w:pPr>
              <w:tabs>
                <w:tab w:val="left" w:pos="924"/>
              </w:tabs>
              <w:autoSpaceDE w:val="0"/>
              <w:autoSpaceDN w:val="0"/>
              <w:adjustRightInd w:val="0"/>
              <w:jc w:val="center"/>
              <w:rPr>
                <w:rFonts w:ascii="Calibri" w:hAnsi="Calibri" w:cs="Calibri"/>
                <w:b/>
                <w:bCs/>
                <w:lang w:val="es-ES"/>
              </w:rPr>
            </w:pPr>
            <w:r w:rsidRPr="004830D0">
              <w:rPr>
                <w:rFonts w:ascii="Calibri" w:hAnsi="Calibri" w:cs="Calibri"/>
                <w:b/>
                <w:bCs/>
                <w:lang w:val="es-ES"/>
              </w:rPr>
              <w:t>PLAN  CURRICULAR  ANUAL</w:t>
            </w:r>
          </w:p>
        </w:tc>
      </w:tr>
      <w:tr w:rsidR="003E4102" w:rsidRPr="004830D0" w:rsidTr="003E4102">
        <w:trPr>
          <w:trHeight w:val="280"/>
        </w:trPr>
        <w:tc>
          <w:tcPr>
            <w:tcW w:w="5000" w:type="pct"/>
            <w:gridSpan w:val="18"/>
            <w:shd w:val="clear" w:color="auto" w:fill="auto"/>
            <w:noWrap/>
            <w:hideMark/>
          </w:tcPr>
          <w:p w:rsidR="003E4102" w:rsidRPr="004830D0" w:rsidRDefault="003E4102" w:rsidP="003E4102">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1. DATOS INFORMATIVOS</w:t>
            </w:r>
          </w:p>
        </w:tc>
      </w:tr>
      <w:tr w:rsidR="003E4102" w:rsidRPr="004830D0" w:rsidTr="003E4102">
        <w:trPr>
          <w:trHeight w:val="88"/>
        </w:trPr>
        <w:tc>
          <w:tcPr>
            <w:tcW w:w="881" w:type="pct"/>
            <w:gridSpan w:val="3"/>
            <w:shd w:val="clear" w:color="auto" w:fill="auto"/>
            <w:noWrap/>
            <w:hideMark/>
          </w:tcPr>
          <w:p w:rsidR="003E4102" w:rsidRPr="004830D0" w:rsidRDefault="003E4102" w:rsidP="003E4102">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ÁREA:</w:t>
            </w:r>
          </w:p>
        </w:tc>
        <w:tc>
          <w:tcPr>
            <w:tcW w:w="2471" w:type="pct"/>
            <w:gridSpan w:val="7"/>
            <w:shd w:val="clear" w:color="auto" w:fill="auto"/>
            <w:noWrap/>
            <w:hideMark/>
          </w:tcPr>
          <w:p w:rsidR="003E4102" w:rsidRPr="004830D0" w:rsidRDefault="003E4102" w:rsidP="003E4102">
            <w:pPr>
              <w:tabs>
                <w:tab w:val="left" w:pos="924"/>
              </w:tabs>
              <w:autoSpaceDE w:val="0"/>
              <w:autoSpaceDN w:val="0"/>
              <w:adjustRightInd w:val="0"/>
              <w:jc w:val="both"/>
              <w:rPr>
                <w:rFonts w:ascii="Calibri" w:hAnsi="Calibri" w:cs="Calibri"/>
                <w:i/>
                <w:sz w:val="18"/>
                <w:szCs w:val="18"/>
                <w:lang w:val="es-ES"/>
              </w:rPr>
            </w:pPr>
            <w:r w:rsidRPr="004830D0">
              <w:t>Ciencias Sociales</w:t>
            </w:r>
          </w:p>
        </w:tc>
        <w:tc>
          <w:tcPr>
            <w:tcW w:w="572" w:type="pct"/>
            <w:gridSpan w:val="4"/>
            <w:shd w:val="clear" w:color="auto" w:fill="auto"/>
            <w:hideMark/>
          </w:tcPr>
          <w:p w:rsidR="003E4102" w:rsidRPr="004830D0" w:rsidRDefault="003E4102" w:rsidP="003E4102">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Asignatura:</w:t>
            </w:r>
          </w:p>
        </w:tc>
        <w:tc>
          <w:tcPr>
            <w:tcW w:w="1076" w:type="pct"/>
            <w:gridSpan w:val="4"/>
            <w:shd w:val="clear" w:color="auto" w:fill="auto"/>
            <w:hideMark/>
          </w:tcPr>
          <w:p w:rsidR="003E4102" w:rsidRPr="004830D0" w:rsidRDefault="003E4102" w:rsidP="003E4102">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sz w:val="18"/>
                <w:szCs w:val="18"/>
                <w:lang w:val="es-ES"/>
              </w:rPr>
              <w:t> </w:t>
            </w:r>
            <w:r w:rsidRPr="004830D0">
              <w:t>Estudios Sociales</w:t>
            </w:r>
          </w:p>
        </w:tc>
      </w:tr>
      <w:tr w:rsidR="003E4102" w:rsidRPr="004830D0" w:rsidTr="003E4102">
        <w:trPr>
          <w:trHeight w:val="217"/>
        </w:trPr>
        <w:tc>
          <w:tcPr>
            <w:tcW w:w="881" w:type="pct"/>
            <w:gridSpan w:val="3"/>
            <w:shd w:val="clear" w:color="auto" w:fill="auto"/>
            <w:hideMark/>
          </w:tcPr>
          <w:p w:rsidR="003E4102" w:rsidRPr="004830D0" w:rsidRDefault="003E4102" w:rsidP="003E4102">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 xml:space="preserve">Docente(s): </w:t>
            </w:r>
          </w:p>
          <w:p w:rsidR="003E4102" w:rsidRPr="004830D0" w:rsidRDefault="003E4102" w:rsidP="003E4102">
            <w:pPr>
              <w:tabs>
                <w:tab w:val="left" w:pos="924"/>
              </w:tabs>
              <w:autoSpaceDE w:val="0"/>
              <w:autoSpaceDN w:val="0"/>
              <w:adjustRightInd w:val="0"/>
              <w:jc w:val="both"/>
              <w:rPr>
                <w:rFonts w:ascii="Calibri" w:hAnsi="Calibri" w:cs="Calibri"/>
                <w:bCs/>
                <w:lang w:val="es-ES"/>
              </w:rPr>
            </w:pPr>
          </w:p>
        </w:tc>
        <w:tc>
          <w:tcPr>
            <w:tcW w:w="4119" w:type="pct"/>
            <w:gridSpan w:val="15"/>
            <w:shd w:val="clear" w:color="auto" w:fill="auto"/>
            <w:noWrap/>
            <w:hideMark/>
          </w:tcPr>
          <w:p w:rsidR="003E4102" w:rsidRPr="004830D0" w:rsidRDefault="003E4102" w:rsidP="003E4102">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Patricia Verdezoto</w:t>
            </w:r>
          </w:p>
          <w:p w:rsidR="003E4102" w:rsidRPr="004830D0" w:rsidRDefault="003E4102" w:rsidP="003E4102">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Verónica Barriga</w:t>
            </w:r>
          </w:p>
          <w:p w:rsidR="003E4102" w:rsidRPr="004830D0" w:rsidRDefault="003E4102" w:rsidP="003E4102">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Katherine Zapata</w:t>
            </w:r>
          </w:p>
          <w:p w:rsidR="003E4102" w:rsidRPr="004830D0" w:rsidRDefault="003E4102" w:rsidP="003E4102">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Guallichico Soledad</w:t>
            </w:r>
          </w:p>
          <w:p w:rsidR="003E4102" w:rsidRPr="004830D0" w:rsidRDefault="003E4102" w:rsidP="003E4102">
            <w:pPr>
              <w:tabs>
                <w:tab w:val="left" w:pos="924"/>
              </w:tabs>
              <w:autoSpaceDE w:val="0"/>
              <w:autoSpaceDN w:val="0"/>
              <w:adjustRightInd w:val="0"/>
              <w:jc w:val="both"/>
              <w:rPr>
                <w:rFonts w:ascii="Calibri" w:hAnsi="Calibri" w:cs="Calibri"/>
                <w:i/>
                <w:lang w:val="es-ES"/>
              </w:rPr>
            </w:pPr>
          </w:p>
        </w:tc>
      </w:tr>
      <w:tr w:rsidR="003E4102" w:rsidRPr="004830D0" w:rsidTr="003E4102">
        <w:trPr>
          <w:trHeight w:val="388"/>
        </w:trPr>
        <w:tc>
          <w:tcPr>
            <w:tcW w:w="881" w:type="pct"/>
            <w:gridSpan w:val="3"/>
            <w:shd w:val="clear" w:color="auto" w:fill="auto"/>
            <w:hideMark/>
          </w:tcPr>
          <w:p w:rsidR="003E4102" w:rsidRPr="004830D0" w:rsidRDefault="003E4102" w:rsidP="003E4102">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 xml:space="preserve">Grado/curso: </w:t>
            </w:r>
          </w:p>
        </w:tc>
        <w:tc>
          <w:tcPr>
            <w:tcW w:w="2002" w:type="pct"/>
            <w:gridSpan w:val="5"/>
            <w:shd w:val="clear" w:color="auto" w:fill="auto"/>
            <w:noWrap/>
            <w:hideMark/>
          </w:tcPr>
          <w:p w:rsidR="003E4102" w:rsidRPr="004830D0" w:rsidRDefault="003E4102" w:rsidP="003E4102">
            <w:pPr>
              <w:tabs>
                <w:tab w:val="left" w:pos="924"/>
              </w:tabs>
              <w:autoSpaceDE w:val="0"/>
              <w:autoSpaceDN w:val="0"/>
              <w:adjustRightInd w:val="0"/>
              <w:jc w:val="both"/>
              <w:rPr>
                <w:rFonts w:ascii="Calibri" w:hAnsi="Calibri" w:cs="Calibri"/>
                <w:bCs/>
                <w:i/>
                <w:lang w:val="es-ES"/>
              </w:rPr>
            </w:pPr>
            <w:r w:rsidRPr="004830D0">
              <w:rPr>
                <w:rFonts w:ascii="Calibri" w:hAnsi="Calibri" w:cs="Calibri"/>
                <w:bCs/>
                <w:lang w:val="es-ES"/>
              </w:rPr>
              <w:t>TERCER AÑO DE EDUCACIÍN BÁSICA</w:t>
            </w:r>
          </w:p>
        </w:tc>
        <w:tc>
          <w:tcPr>
            <w:tcW w:w="543" w:type="pct"/>
            <w:gridSpan w:val="4"/>
            <w:shd w:val="clear" w:color="auto" w:fill="auto"/>
            <w:hideMark/>
          </w:tcPr>
          <w:p w:rsidR="003E4102" w:rsidRPr="004830D0" w:rsidRDefault="003E4102" w:rsidP="003E4102">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Nivel Educativo: </w:t>
            </w:r>
          </w:p>
        </w:tc>
        <w:tc>
          <w:tcPr>
            <w:tcW w:w="1574" w:type="pct"/>
            <w:gridSpan w:val="6"/>
            <w:shd w:val="clear" w:color="auto" w:fill="auto"/>
            <w:noWrap/>
            <w:hideMark/>
          </w:tcPr>
          <w:p w:rsidR="003E4102" w:rsidRPr="004830D0" w:rsidRDefault="003E4102" w:rsidP="003E4102">
            <w:pPr>
              <w:tabs>
                <w:tab w:val="left" w:pos="924"/>
              </w:tabs>
              <w:autoSpaceDE w:val="0"/>
              <w:autoSpaceDN w:val="0"/>
              <w:adjustRightInd w:val="0"/>
              <w:jc w:val="both"/>
              <w:rPr>
                <w:rFonts w:ascii="Calibri" w:hAnsi="Calibri" w:cs="Calibri"/>
                <w:lang w:val="es-ES"/>
              </w:rPr>
            </w:pPr>
            <w:r w:rsidRPr="004830D0">
              <w:t>EGB Subnivel Elemental</w:t>
            </w:r>
          </w:p>
        </w:tc>
      </w:tr>
      <w:tr w:rsidR="003E4102" w:rsidRPr="004830D0" w:rsidTr="003E4102">
        <w:trPr>
          <w:trHeight w:val="103"/>
        </w:trPr>
        <w:tc>
          <w:tcPr>
            <w:tcW w:w="5000" w:type="pct"/>
            <w:gridSpan w:val="18"/>
            <w:shd w:val="clear" w:color="auto" w:fill="auto"/>
            <w:noWrap/>
            <w:hideMark/>
          </w:tcPr>
          <w:p w:rsidR="003E4102" w:rsidRPr="004830D0" w:rsidRDefault="003E4102" w:rsidP="003E4102">
            <w:pPr>
              <w:tabs>
                <w:tab w:val="left" w:pos="924"/>
              </w:tabs>
              <w:autoSpaceDE w:val="0"/>
              <w:autoSpaceDN w:val="0"/>
              <w:adjustRightInd w:val="0"/>
              <w:rPr>
                <w:rFonts w:ascii="Calibri" w:hAnsi="Calibri" w:cs="Calibri"/>
                <w:b/>
                <w:bCs/>
                <w:lang w:val="es-ES"/>
              </w:rPr>
            </w:pPr>
            <w:r w:rsidRPr="004830D0">
              <w:rPr>
                <w:rFonts w:ascii="Calibri" w:hAnsi="Calibri" w:cs="Calibri"/>
                <w:bCs/>
                <w:lang w:val="es-ES"/>
              </w:rPr>
              <w:t xml:space="preserve"> </w:t>
            </w:r>
            <w:r w:rsidRPr="004830D0">
              <w:rPr>
                <w:rFonts w:ascii="Calibri" w:hAnsi="Calibri" w:cs="Calibri"/>
                <w:b/>
                <w:bCs/>
                <w:lang w:val="es-ES"/>
              </w:rPr>
              <w:t>2. TIEMPO</w:t>
            </w:r>
          </w:p>
        </w:tc>
      </w:tr>
      <w:tr w:rsidR="003E4102" w:rsidRPr="004830D0" w:rsidTr="003E4102">
        <w:trPr>
          <w:trHeight w:val="518"/>
        </w:trPr>
        <w:tc>
          <w:tcPr>
            <w:tcW w:w="881" w:type="pct"/>
            <w:gridSpan w:val="3"/>
            <w:shd w:val="clear" w:color="auto" w:fill="auto"/>
            <w:hideMark/>
          </w:tcPr>
          <w:p w:rsidR="003E4102" w:rsidRPr="004830D0" w:rsidRDefault="003E4102" w:rsidP="003E4102">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Carga horaria semanal</w:t>
            </w:r>
          </w:p>
        </w:tc>
        <w:tc>
          <w:tcPr>
            <w:tcW w:w="702" w:type="pct"/>
            <w:gridSpan w:val="2"/>
            <w:shd w:val="clear" w:color="auto" w:fill="auto"/>
            <w:hideMark/>
          </w:tcPr>
          <w:p w:rsidR="003E4102" w:rsidRPr="004830D0" w:rsidRDefault="003E4102" w:rsidP="003E4102">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No. Semanas de trabajo</w:t>
            </w:r>
          </w:p>
        </w:tc>
        <w:tc>
          <w:tcPr>
            <w:tcW w:w="1617" w:type="pct"/>
            <w:gridSpan w:val="4"/>
            <w:shd w:val="clear" w:color="auto" w:fill="auto"/>
            <w:hideMark/>
          </w:tcPr>
          <w:p w:rsidR="003E4102" w:rsidRPr="004830D0" w:rsidRDefault="003E4102" w:rsidP="003E4102">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Evaluación del aprendizaje e imprevistos</w:t>
            </w:r>
          </w:p>
        </w:tc>
        <w:tc>
          <w:tcPr>
            <w:tcW w:w="976" w:type="pct"/>
            <w:gridSpan w:val="7"/>
            <w:shd w:val="clear" w:color="auto" w:fill="auto"/>
            <w:hideMark/>
          </w:tcPr>
          <w:p w:rsidR="003E4102" w:rsidRPr="004830D0" w:rsidRDefault="003E4102" w:rsidP="003E4102">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Total de semanas clases:</w:t>
            </w:r>
          </w:p>
          <w:p w:rsidR="003E4102" w:rsidRPr="004830D0" w:rsidRDefault="003E4102" w:rsidP="003E4102">
            <w:pPr>
              <w:tabs>
                <w:tab w:val="left" w:pos="924"/>
              </w:tabs>
              <w:autoSpaceDE w:val="0"/>
              <w:autoSpaceDN w:val="0"/>
              <w:adjustRightInd w:val="0"/>
              <w:rPr>
                <w:rFonts w:ascii="Calibri" w:hAnsi="Calibri" w:cs="Calibri"/>
                <w:b/>
                <w:bCs/>
                <w:lang w:val="es-ES"/>
              </w:rPr>
            </w:pPr>
          </w:p>
        </w:tc>
        <w:tc>
          <w:tcPr>
            <w:tcW w:w="824" w:type="pct"/>
            <w:gridSpan w:val="2"/>
            <w:shd w:val="clear" w:color="auto" w:fill="auto"/>
            <w:hideMark/>
          </w:tcPr>
          <w:p w:rsidR="003E4102" w:rsidRPr="004830D0" w:rsidRDefault="003E4102" w:rsidP="003E4102">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Total de periodos</w:t>
            </w:r>
          </w:p>
          <w:p w:rsidR="003E4102" w:rsidRPr="004830D0" w:rsidRDefault="003E4102" w:rsidP="003E4102">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2x32= 64</w:t>
            </w:r>
          </w:p>
        </w:tc>
      </w:tr>
      <w:tr w:rsidR="003E4102" w:rsidRPr="004830D0" w:rsidTr="003E4102">
        <w:trPr>
          <w:trHeight w:val="297"/>
        </w:trPr>
        <w:tc>
          <w:tcPr>
            <w:tcW w:w="881" w:type="pct"/>
            <w:gridSpan w:val="3"/>
            <w:shd w:val="clear" w:color="auto" w:fill="auto"/>
          </w:tcPr>
          <w:p w:rsidR="003E4102" w:rsidRPr="004830D0" w:rsidRDefault="003E4102" w:rsidP="003E4102">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i/>
                <w:sz w:val="18"/>
                <w:szCs w:val="18"/>
                <w:lang w:val="es-ES"/>
              </w:rPr>
              <w:t>2</w:t>
            </w:r>
          </w:p>
        </w:tc>
        <w:tc>
          <w:tcPr>
            <w:tcW w:w="702" w:type="pct"/>
            <w:gridSpan w:val="2"/>
            <w:shd w:val="clear" w:color="auto" w:fill="auto"/>
          </w:tcPr>
          <w:p w:rsidR="003E4102" w:rsidRPr="004830D0" w:rsidRDefault="003E4102" w:rsidP="003E4102">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i/>
                <w:sz w:val="18"/>
                <w:szCs w:val="18"/>
                <w:lang w:val="es-ES"/>
              </w:rPr>
              <w:t>40</w:t>
            </w:r>
          </w:p>
        </w:tc>
        <w:tc>
          <w:tcPr>
            <w:tcW w:w="1617" w:type="pct"/>
            <w:gridSpan w:val="4"/>
            <w:shd w:val="clear" w:color="auto" w:fill="auto"/>
          </w:tcPr>
          <w:p w:rsidR="003E4102" w:rsidRPr="004830D0" w:rsidRDefault="003E4102" w:rsidP="003E4102">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i/>
                <w:sz w:val="18"/>
                <w:szCs w:val="18"/>
                <w:lang w:val="es-ES"/>
              </w:rPr>
              <w:t>8</w:t>
            </w:r>
          </w:p>
        </w:tc>
        <w:tc>
          <w:tcPr>
            <w:tcW w:w="976" w:type="pct"/>
            <w:gridSpan w:val="7"/>
            <w:shd w:val="clear" w:color="auto" w:fill="auto"/>
          </w:tcPr>
          <w:p w:rsidR="003E4102" w:rsidRPr="004830D0" w:rsidRDefault="003E4102" w:rsidP="003E4102">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b/>
                <w:bCs/>
                <w:lang w:val="es-ES"/>
              </w:rPr>
              <w:t>40-8= 32</w:t>
            </w:r>
          </w:p>
        </w:tc>
        <w:tc>
          <w:tcPr>
            <w:tcW w:w="824" w:type="pct"/>
            <w:gridSpan w:val="2"/>
            <w:shd w:val="clear" w:color="auto" w:fill="auto"/>
          </w:tcPr>
          <w:p w:rsidR="003E4102" w:rsidRPr="004830D0" w:rsidRDefault="003E4102" w:rsidP="003E4102">
            <w:pPr>
              <w:tabs>
                <w:tab w:val="left" w:pos="924"/>
              </w:tabs>
              <w:autoSpaceDE w:val="0"/>
              <w:autoSpaceDN w:val="0"/>
              <w:adjustRightInd w:val="0"/>
              <w:jc w:val="both"/>
              <w:rPr>
                <w:rFonts w:ascii="Calibri" w:hAnsi="Calibri" w:cs="Calibri"/>
                <w:i/>
                <w:sz w:val="18"/>
                <w:szCs w:val="18"/>
                <w:lang w:val="es-ES"/>
              </w:rPr>
            </w:pPr>
          </w:p>
        </w:tc>
      </w:tr>
      <w:tr w:rsidR="003E4102" w:rsidRPr="004830D0" w:rsidTr="003E4102">
        <w:trPr>
          <w:trHeight w:val="294"/>
        </w:trPr>
        <w:tc>
          <w:tcPr>
            <w:tcW w:w="5000" w:type="pct"/>
            <w:gridSpan w:val="18"/>
            <w:shd w:val="clear" w:color="auto" w:fill="auto"/>
            <w:noWrap/>
          </w:tcPr>
          <w:p w:rsidR="003E4102" w:rsidRPr="004830D0" w:rsidRDefault="003E4102" w:rsidP="003E4102">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OBJETIVOS GENERALES</w:t>
            </w:r>
          </w:p>
        </w:tc>
      </w:tr>
      <w:tr w:rsidR="003E4102" w:rsidRPr="004830D0" w:rsidTr="003E4102">
        <w:trPr>
          <w:trHeight w:val="294"/>
        </w:trPr>
        <w:tc>
          <w:tcPr>
            <w:tcW w:w="1672" w:type="pct"/>
            <w:gridSpan w:val="6"/>
            <w:shd w:val="clear" w:color="auto" w:fill="auto"/>
            <w:noWrap/>
            <w:hideMark/>
          </w:tcPr>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OG.CS.1.</w:t>
            </w:r>
          </w:p>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 xml:space="preserve">Potenciar la construcción de una identidad personal y social auténtica a través de la comprensión de los procesos históricos y los aportes culturales locales, regionales y globales, en función de ejercer una libertad y autonomía solidaria y comprometida con los </w:t>
            </w:r>
            <w:r w:rsidRPr="004830D0">
              <w:rPr>
                <w:rFonts w:ascii="Calibri" w:hAnsi="Calibri" w:cs="Calibri"/>
                <w:b/>
                <w:bCs/>
                <w:lang w:val="es-ES"/>
              </w:rPr>
              <w:lastRenderedPageBreak/>
              <w:t>otros.</w:t>
            </w:r>
          </w:p>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OG.CS.2.</w:t>
            </w:r>
          </w:p>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Contextualizar la realidad ecuatoriana, a través de su ubicación y comprensión dentro del proceso histórico latinoamericano y mundial, para entender sus procesos</w:t>
            </w:r>
          </w:p>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OG.CS.3.</w:t>
            </w:r>
          </w:p>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Comprender la dinámica individuo-sociedad, por medio del análisis de las relaciones entre las personas, los acontecimientos, procesos históricos y geográficos en el espacio-tiempo, a fin de comprender los patrones de cambio, permanencia y continuidad de los diferentes fenómenos sociales y sus consecuencias.</w:t>
            </w:r>
          </w:p>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OG.CS.4.</w:t>
            </w:r>
          </w:p>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Determinar los orígenes del universo, el sistema solar, la Tierra, la vida y el ser humano, sus características y relaciones históricas y geográficas, para comprender y valorar la vida en todas sus manifestaciones.</w:t>
            </w:r>
          </w:p>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OG.CS.5.</w:t>
            </w:r>
          </w:p>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 xml:space="preserve">Identificar y relacionar la geografía local, regional y </w:t>
            </w:r>
            <w:r w:rsidRPr="004830D0">
              <w:rPr>
                <w:rFonts w:ascii="Calibri" w:hAnsi="Calibri" w:cs="Calibri"/>
                <w:b/>
                <w:bCs/>
                <w:lang w:val="es-ES"/>
              </w:rPr>
              <w:lastRenderedPageBreak/>
              <w:t>global, para comprender los procesos de globalización e interdependencia de las distintas realidades geopolíticas.</w:t>
            </w:r>
          </w:p>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OG.CS.6.</w:t>
            </w:r>
          </w:p>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Construir una conciencia cívica, crítica y autónoma, a través de la interiorización y práctica de los derechos humanos universales y ciudadanos, para desarrollar actitudes de solidaridad y participación en la vida comunitaria.</w:t>
            </w:r>
          </w:p>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OG.CS.7.</w:t>
            </w:r>
          </w:p>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Adoptar una actitud crítica frente a la desigualdad socioeconómica y toda forma de discriminación, y de respeto ante la diversidad, por medio de la contextualización histórica de los procesos sociales y su desnaturalización, para promover una sociedad plural, justa y solidaria.</w:t>
            </w:r>
          </w:p>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OG.CS.8.</w:t>
            </w:r>
          </w:p>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 xml:space="preserve">Aplicar los conocimientos adquiridos, a través del ejercicio de una ética solidaria y ecológica que apunte a la construcción y consolidación de una sociedad nueva basada en el respeto a la dignidad humana y de </w:t>
            </w:r>
            <w:r w:rsidRPr="004830D0">
              <w:rPr>
                <w:rFonts w:ascii="Calibri" w:hAnsi="Calibri" w:cs="Calibri"/>
                <w:b/>
                <w:bCs/>
                <w:lang w:val="es-ES"/>
              </w:rPr>
              <w:lastRenderedPageBreak/>
              <w:t>todas las formas de vida.</w:t>
            </w:r>
          </w:p>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OG.CS.9.</w:t>
            </w:r>
          </w:p>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Promover y estimular el cuidado del entorno natural y cultural, a través de su conocimiento y valoración, para garantizar una convivencia armónica y responsable con todas las formas de vida del planeta.</w:t>
            </w:r>
          </w:p>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OG.CS.10.</w:t>
            </w:r>
          </w:p>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Usar y contrastar diversas fuentes, metodologías cualitativas y cuantitativas y herramientas cartográficas, utilizando medios de comunicación y TIC, en la codificación e interpretación crítica de discursos e imágenes, para desarrollar un criterio propio acerca de e la realidad local, regional y global, y reducir la brecha</w:t>
            </w:r>
          </w:p>
          <w:p w:rsidR="003E4102" w:rsidRPr="004830D0" w:rsidRDefault="003E4102" w:rsidP="003E4102">
            <w:pPr>
              <w:tabs>
                <w:tab w:val="left" w:pos="924"/>
              </w:tabs>
              <w:autoSpaceDE w:val="0"/>
              <w:autoSpaceDN w:val="0"/>
              <w:adjustRightInd w:val="0"/>
              <w:jc w:val="both"/>
              <w:rPr>
                <w:rFonts w:ascii="Calibri" w:hAnsi="Calibri" w:cs="Calibri"/>
                <w:bCs/>
                <w:lang w:val="es-ES"/>
              </w:rPr>
            </w:pPr>
            <w:r w:rsidRPr="004830D0">
              <w:rPr>
                <w:rFonts w:ascii="Calibri" w:hAnsi="Calibri" w:cs="Calibri"/>
                <w:b/>
                <w:bCs/>
                <w:lang w:val="es-ES"/>
              </w:rPr>
              <w:t>digital.</w:t>
            </w:r>
          </w:p>
        </w:tc>
        <w:tc>
          <w:tcPr>
            <w:tcW w:w="3328" w:type="pct"/>
            <w:gridSpan w:val="12"/>
            <w:shd w:val="clear" w:color="auto" w:fill="auto"/>
            <w:noWrap/>
            <w:hideMark/>
          </w:tcPr>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lastRenderedPageBreak/>
              <w:t>Objetivos del grado/curso</w:t>
            </w:r>
          </w:p>
          <w:p w:rsidR="003E4102" w:rsidRPr="004830D0" w:rsidRDefault="003E4102" w:rsidP="003E4102">
            <w:pPr>
              <w:tabs>
                <w:tab w:val="left" w:pos="924"/>
              </w:tabs>
              <w:autoSpaceDE w:val="0"/>
              <w:autoSpaceDN w:val="0"/>
              <w:adjustRightInd w:val="0"/>
              <w:jc w:val="both"/>
              <w:rPr>
                <w:rFonts w:ascii="Calibri" w:hAnsi="Calibri" w:cs="Calibri"/>
                <w:b/>
                <w:bCs/>
                <w:lang w:val="es-ES"/>
              </w:rPr>
            </w:pPr>
          </w:p>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1. Familiarizar el estudiante  con su entorno natural y social, con vistas a formar su conciencia ambiental y social y su sentido de identidad.</w:t>
            </w:r>
          </w:p>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lastRenderedPageBreak/>
              <w:t>2. Debatir y construir colectivamente las nociones de tiempo histórico, con sus dimensiones de cambios y continuidades.</w:t>
            </w:r>
          </w:p>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3. Ampliar y profundizar el trabajo con fuentes diversas de análisis de los procesos sociales: mapas, TICs, fuentes orales, etc.</w:t>
            </w:r>
          </w:p>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4. Debatir y construir colectivamente las nociones de espacio geográfico y de</w:t>
            </w:r>
          </w:p>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espacio social, de modo que las mismas contribuyan a la ubicación del</w:t>
            </w:r>
          </w:p>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Ecuador en el contexto regional y global.</w:t>
            </w:r>
          </w:p>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5. Argumentar las particularidades de las personas cercanas a los estudiantes y sus vínculos con otros entornos del Ecuador.</w:t>
            </w:r>
          </w:p>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6. Comenzar a visualizar las diferentes dimensiones del análisis de lo social: la economía, la política, la cultura, los grupos y clases sociales.</w:t>
            </w:r>
          </w:p>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7. Comprender la escala territorial de la región, el país y el continente.</w:t>
            </w:r>
          </w:p>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8. Incentivar la participación de los estudiantes  en derechos y deberes, enfocando los valores de justicia e inclusión social, basado en valores de independencia, creatividad, crítica y solidaridad.</w:t>
            </w:r>
          </w:p>
        </w:tc>
      </w:tr>
      <w:tr w:rsidR="003E4102" w:rsidRPr="004830D0" w:rsidTr="003E4102">
        <w:trPr>
          <w:trHeight w:val="304"/>
        </w:trPr>
        <w:tc>
          <w:tcPr>
            <w:tcW w:w="1672" w:type="pct"/>
            <w:gridSpan w:val="6"/>
            <w:shd w:val="clear" w:color="auto" w:fill="auto"/>
          </w:tcPr>
          <w:p w:rsidR="003E4102" w:rsidRPr="004830D0" w:rsidRDefault="003E4102" w:rsidP="003E4102">
            <w:pPr>
              <w:tabs>
                <w:tab w:val="left" w:pos="924"/>
              </w:tabs>
              <w:autoSpaceDE w:val="0"/>
              <w:autoSpaceDN w:val="0"/>
              <w:adjustRightInd w:val="0"/>
              <w:jc w:val="both"/>
              <w:rPr>
                <w:rFonts w:ascii="Calibri" w:hAnsi="Calibri" w:cs="Calibri"/>
                <w:i/>
                <w:lang w:val="es-ES"/>
              </w:rPr>
            </w:pPr>
          </w:p>
        </w:tc>
        <w:tc>
          <w:tcPr>
            <w:tcW w:w="3328" w:type="pct"/>
            <w:gridSpan w:val="12"/>
            <w:shd w:val="clear" w:color="auto" w:fill="auto"/>
          </w:tcPr>
          <w:p w:rsidR="003E4102" w:rsidRPr="004830D0" w:rsidRDefault="003E4102" w:rsidP="003E4102">
            <w:pPr>
              <w:tabs>
                <w:tab w:val="left" w:pos="924"/>
              </w:tabs>
              <w:autoSpaceDE w:val="0"/>
              <w:autoSpaceDN w:val="0"/>
              <w:adjustRightInd w:val="0"/>
              <w:jc w:val="both"/>
              <w:rPr>
                <w:rFonts w:ascii="Calibri" w:hAnsi="Calibri" w:cs="Calibri"/>
                <w:i/>
                <w:lang w:val="es-ES"/>
              </w:rPr>
            </w:pPr>
          </w:p>
        </w:tc>
      </w:tr>
      <w:tr w:rsidR="003E4102" w:rsidRPr="004830D0" w:rsidTr="003E4102">
        <w:trPr>
          <w:trHeight w:val="231"/>
        </w:trPr>
        <w:tc>
          <w:tcPr>
            <w:tcW w:w="1672" w:type="pct"/>
            <w:gridSpan w:val="6"/>
            <w:shd w:val="clear" w:color="auto" w:fill="auto"/>
          </w:tcPr>
          <w:p w:rsidR="003E4102" w:rsidRPr="004830D0" w:rsidRDefault="003E4102" w:rsidP="003E4102">
            <w:pPr>
              <w:autoSpaceDE w:val="0"/>
              <w:autoSpaceDN w:val="0"/>
              <w:adjustRightInd w:val="0"/>
              <w:rPr>
                <w:rFonts w:ascii="Calibri" w:hAnsi="Calibri" w:cs="Calibri"/>
                <w:b/>
                <w:bCs/>
                <w:lang w:val="es-ES"/>
              </w:rPr>
            </w:pPr>
            <w:r w:rsidRPr="004830D0">
              <w:rPr>
                <w:rFonts w:ascii="Calibri" w:hAnsi="Calibri" w:cs="Calibri"/>
                <w:b/>
                <w:bCs/>
                <w:lang w:val="es-ES"/>
              </w:rPr>
              <w:t xml:space="preserve">4. EJES TRANSVERSALES: </w:t>
            </w:r>
          </w:p>
        </w:tc>
        <w:tc>
          <w:tcPr>
            <w:tcW w:w="3328" w:type="pct"/>
            <w:gridSpan w:val="12"/>
            <w:shd w:val="clear" w:color="auto" w:fill="auto"/>
          </w:tcPr>
          <w:p w:rsidR="003E4102" w:rsidRPr="004830D0" w:rsidRDefault="003E4102" w:rsidP="003E4102">
            <w:pPr>
              <w:tabs>
                <w:tab w:val="left" w:pos="924"/>
              </w:tabs>
              <w:autoSpaceDE w:val="0"/>
              <w:autoSpaceDN w:val="0"/>
              <w:adjustRightInd w:val="0"/>
              <w:jc w:val="both"/>
              <w:rPr>
                <w:rFonts w:ascii="Calibri" w:eastAsia="Calibri" w:hAnsi="Calibri" w:cs="Calibri"/>
                <w:color w:val="000000"/>
                <w:sz w:val="20"/>
                <w:szCs w:val="20"/>
              </w:rPr>
            </w:pPr>
            <w:r w:rsidRPr="004830D0">
              <w:rPr>
                <w:rFonts w:ascii="Calibri" w:eastAsia="Calibri" w:hAnsi="Calibri" w:cs="Calibri"/>
                <w:b/>
                <w:color w:val="000000"/>
                <w:sz w:val="20"/>
                <w:szCs w:val="20"/>
              </w:rPr>
              <w:t>Interculturalidad:</w:t>
            </w:r>
            <w:r w:rsidRPr="004830D0">
              <w:rPr>
                <w:rFonts w:ascii="Calibri" w:eastAsia="Calibri" w:hAnsi="Calibri" w:cs="Calibri"/>
                <w:color w:val="000000"/>
                <w:sz w:val="20"/>
                <w:szCs w:val="20"/>
              </w:rPr>
              <w:t xml:space="preserve"> Tomar conciencia acerca de la importancia que tiene la interculturalidad.</w:t>
            </w:r>
          </w:p>
          <w:p w:rsidR="003E4102" w:rsidRPr="004830D0" w:rsidRDefault="003E4102" w:rsidP="003E4102">
            <w:pPr>
              <w:jc w:val="both"/>
              <w:rPr>
                <w:rFonts w:ascii="Calibri" w:eastAsia="Calibri" w:hAnsi="Calibri" w:cs="Calibri"/>
                <w:color w:val="000000"/>
                <w:sz w:val="20"/>
                <w:szCs w:val="20"/>
              </w:rPr>
            </w:pPr>
            <w:r w:rsidRPr="004830D0">
              <w:rPr>
                <w:rFonts w:ascii="Calibri" w:eastAsia="Calibri" w:hAnsi="Calibri" w:cs="Calibri"/>
                <w:b/>
                <w:color w:val="000000"/>
                <w:sz w:val="20"/>
                <w:szCs w:val="20"/>
              </w:rPr>
              <w:t>Valores democráticos:</w:t>
            </w:r>
            <w:r w:rsidRPr="004830D0">
              <w:rPr>
                <w:rFonts w:ascii="Calibri" w:eastAsia="Calibri" w:hAnsi="Calibri" w:cs="Calibri"/>
                <w:color w:val="000000"/>
                <w:sz w:val="20"/>
                <w:szCs w:val="20"/>
              </w:rPr>
              <w:t xml:space="preserve"> Profundizar en los valores de la democracia real, sus propósitos y principios fundamentales (como el de igualdad, o el de la equidad e inclusión), que lleven al estudiantado a asumir el rol de ciudadanía crítica, activa y responsable frente a las libertades y derechos democráticos: igualdad social, distribución equitativa de los recursos, mejora </w:t>
            </w:r>
            <w:r w:rsidRPr="004830D0">
              <w:rPr>
                <w:rFonts w:ascii="Calibri" w:eastAsia="Calibri" w:hAnsi="Calibri" w:cs="Calibri"/>
                <w:color w:val="000000"/>
                <w:sz w:val="20"/>
                <w:szCs w:val="20"/>
              </w:rPr>
              <w:lastRenderedPageBreak/>
              <w:t>de la calidad de vida y dignidad individual, entre otros.</w:t>
            </w:r>
          </w:p>
          <w:p w:rsidR="003E4102" w:rsidRPr="004830D0" w:rsidRDefault="003E4102" w:rsidP="003E4102">
            <w:pPr>
              <w:tabs>
                <w:tab w:val="left" w:pos="924"/>
              </w:tabs>
              <w:autoSpaceDE w:val="0"/>
              <w:autoSpaceDN w:val="0"/>
              <w:adjustRightInd w:val="0"/>
              <w:jc w:val="both"/>
              <w:rPr>
                <w:rFonts w:ascii="Calibri" w:eastAsia="Calibri" w:hAnsi="Calibri" w:cs="Calibri"/>
                <w:color w:val="000000"/>
                <w:sz w:val="20"/>
                <w:szCs w:val="20"/>
              </w:rPr>
            </w:pPr>
            <w:r w:rsidRPr="004830D0">
              <w:rPr>
                <w:rFonts w:ascii="Calibri" w:eastAsia="Calibri" w:hAnsi="Calibri" w:cs="Calibri"/>
                <w:b/>
                <w:color w:val="000000"/>
                <w:sz w:val="20"/>
                <w:szCs w:val="20"/>
              </w:rPr>
              <w:t>Cultura para la paz</w:t>
            </w:r>
            <w:r w:rsidRPr="004830D0">
              <w:rPr>
                <w:rFonts w:ascii="Calibri" w:eastAsia="Calibri" w:hAnsi="Calibri" w:cs="Calibri"/>
                <w:color w:val="000000"/>
                <w:sz w:val="20"/>
                <w:szCs w:val="20"/>
              </w:rPr>
              <w:t>: Al entender las graves consecuencias económicas, políticas y sociales así como la educación para la paz significa también corregir la violencia cotidiana, una violencia que puede tener su origen en el racismo, el machismo, el etnocentrismo, las desigualdades económicas, entre otros.</w:t>
            </w:r>
          </w:p>
          <w:p w:rsidR="003E4102" w:rsidRPr="004830D0" w:rsidRDefault="003E4102" w:rsidP="003E4102">
            <w:pPr>
              <w:tabs>
                <w:tab w:val="left" w:pos="924"/>
              </w:tabs>
              <w:autoSpaceDE w:val="0"/>
              <w:autoSpaceDN w:val="0"/>
              <w:adjustRightInd w:val="0"/>
              <w:jc w:val="both"/>
              <w:rPr>
                <w:rFonts w:ascii="Calibri" w:eastAsia="Calibri" w:hAnsi="Calibri" w:cs="Calibri"/>
                <w:color w:val="000000"/>
                <w:sz w:val="20"/>
                <w:szCs w:val="20"/>
              </w:rPr>
            </w:pPr>
            <w:r w:rsidRPr="004830D0">
              <w:rPr>
                <w:rFonts w:ascii="Calibri" w:eastAsia="Calibri" w:hAnsi="Calibri" w:cs="Calibri"/>
                <w:b/>
                <w:color w:val="000000"/>
                <w:sz w:val="20"/>
                <w:szCs w:val="20"/>
              </w:rPr>
              <w:t>Cuidado ambiental:</w:t>
            </w:r>
            <w:r w:rsidRPr="004830D0">
              <w:rPr>
                <w:rFonts w:ascii="Calibri" w:eastAsia="Calibri" w:hAnsi="Calibri" w:cs="Calibri"/>
                <w:color w:val="000000"/>
                <w:sz w:val="20"/>
                <w:szCs w:val="20"/>
              </w:rPr>
              <w:t xml:space="preserve"> Tomar conciencia de los graves problemas ambientales y su origen para desarrollar valores de motivación positivos, propositivos y de compromiso frente a los problemas ecológicos actuales.</w:t>
            </w:r>
          </w:p>
          <w:p w:rsidR="003E4102" w:rsidRPr="004830D0" w:rsidRDefault="003E4102" w:rsidP="003E4102">
            <w:pPr>
              <w:tabs>
                <w:tab w:val="left" w:pos="924"/>
              </w:tabs>
              <w:autoSpaceDE w:val="0"/>
              <w:autoSpaceDN w:val="0"/>
              <w:adjustRightInd w:val="0"/>
              <w:jc w:val="both"/>
              <w:rPr>
                <w:rFonts w:ascii="Calibri" w:eastAsia="Calibri" w:hAnsi="Calibri" w:cs="Calibri"/>
                <w:color w:val="000000"/>
                <w:sz w:val="20"/>
                <w:szCs w:val="20"/>
              </w:rPr>
            </w:pPr>
          </w:p>
          <w:p w:rsidR="003E4102" w:rsidRPr="004830D0" w:rsidRDefault="003E4102" w:rsidP="003E4102">
            <w:pPr>
              <w:tabs>
                <w:tab w:val="left" w:pos="924"/>
              </w:tabs>
              <w:autoSpaceDE w:val="0"/>
              <w:autoSpaceDN w:val="0"/>
              <w:adjustRightInd w:val="0"/>
              <w:jc w:val="both"/>
              <w:rPr>
                <w:rFonts w:ascii="Calibri" w:hAnsi="Calibri" w:cs="Calibri"/>
                <w:i/>
              </w:rPr>
            </w:pPr>
          </w:p>
        </w:tc>
      </w:tr>
      <w:tr w:rsidR="003E4102" w:rsidRPr="004830D0" w:rsidTr="003E4102">
        <w:trPr>
          <w:trHeight w:val="257"/>
        </w:trPr>
        <w:tc>
          <w:tcPr>
            <w:tcW w:w="5000" w:type="pct"/>
            <w:gridSpan w:val="18"/>
            <w:shd w:val="clear" w:color="auto" w:fill="auto"/>
          </w:tcPr>
          <w:p w:rsidR="003E4102" w:rsidRPr="004830D0" w:rsidRDefault="003E4102" w:rsidP="009751B6">
            <w:pPr>
              <w:numPr>
                <w:ilvl w:val="0"/>
                <w:numId w:val="1"/>
              </w:numPr>
              <w:suppressAutoHyphens/>
              <w:autoSpaceDE w:val="0"/>
              <w:autoSpaceDN w:val="0"/>
              <w:adjustRightInd w:val="0"/>
              <w:spacing w:after="0" w:line="240" w:lineRule="auto"/>
              <w:ind w:left="284" w:hanging="284"/>
              <w:rPr>
                <w:rFonts w:ascii="Calibri" w:hAnsi="Calibri" w:cs="Calibri"/>
                <w:lang w:val="es-ES"/>
              </w:rPr>
            </w:pPr>
            <w:r w:rsidRPr="004830D0">
              <w:rPr>
                <w:rFonts w:ascii="Calibri" w:hAnsi="Calibri" w:cs="Calibri"/>
                <w:bCs/>
                <w:lang w:val="es-ES"/>
              </w:rPr>
              <w:lastRenderedPageBreak/>
              <w:t xml:space="preserve"> </w:t>
            </w:r>
            <w:r w:rsidRPr="004830D0">
              <w:rPr>
                <w:rFonts w:ascii="Calibri" w:hAnsi="Calibri" w:cs="Calibri"/>
                <w:b/>
                <w:bCs/>
                <w:lang w:val="es-ES"/>
              </w:rPr>
              <w:t>DESARROLLO DE UNIDADES DE PLANIFICACIÓN*</w:t>
            </w:r>
          </w:p>
        </w:tc>
      </w:tr>
      <w:tr w:rsidR="003E4102" w:rsidRPr="004830D0" w:rsidTr="003E4102">
        <w:trPr>
          <w:trHeight w:val="280"/>
        </w:trPr>
        <w:tc>
          <w:tcPr>
            <w:tcW w:w="179" w:type="pct"/>
            <w:shd w:val="clear" w:color="auto" w:fill="auto"/>
            <w:hideMark/>
          </w:tcPr>
          <w:p w:rsidR="003E4102" w:rsidRPr="004830D0" w:rsidRDefault="003E4102" w:rsidP="003E4102">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N.º</w:t>
            </w:r>
          </w:p>
        </w:tc>
        <w:tc>
          <w:tcPr>
            <w:tcW w:w="588" w:type="pct"/>
            <w:shd w:val="clear" w:color="auto" w:fill="auto"/>
          </w:tcPr>
          <w:p w:rsidR="003E4102" w:rsidRPr="004830D0" w:rsidRDefault="003E4102" w:rsidP="003E4102">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Título de la unidad de planificación</w:t>
            </w:r>
          </w:p>
        </w:tc>
        <w:tc>
          <w:tcPr>
            <w:tcW w:w="769" w:type="pct"/>
            <w:gridSpan w:val="2"/>
            <w:shd w:val="clear" w:color="auto" w:fill="auto"/>
          </w:tcPr>
          <w:p w:rsidR="003E4102" w:rsidRPr="004830D0" w:rsidRDefault="003E4102" w:rsidP="003E4102">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Objetivos específicos de la unidad de planificación</w:t>
            </w:r>
          </w:p>
        </w:tc>
        <w:tc>
          <w:tcPr>
            <w:tcW w:w="1266" w:type="pct"/>
            <w:gridSpan w:val="3"/>
            <w:shd w:val="clear" w:color="auto" w:fill="auto"/>
          </w:tcPr>
          <w:p w:rsidR="003E4102" w:rsidRPr="004830D0" w:rsidRDefault="003E4102" w:rsidP="003E4102">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 xml:space="preserve">Contenidos** </w:t>
            </w:r>
          </w:p>
        </w:tc>
        <w:tc>
          <w:tcPr>
            <w:tcW w:w="814" w:type="pct"/>
            <w:gridSpan w:val="6"/>
            <w:shd w:val="clear" w:color="auto" w:fill="auto"/>
          </w:tcPr>
          <w:p w:rsidR="003E4102" w:rsidRPr="004830D0" w:rsidRDefault="003E4102" w:rsidP="003E4102">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Orientaciones metodológicas</w:t>
            </w:r>
          </w:p>
        </w:tc>
        <w:tc>
          <w:tcPr>
            <w:tcW w:w="859" w:type="pct"/>
            <w:gridSpan w:val="4"/>
            <w:shd w:val="clear" w:color="auto" w:fill="auto"/>
          </w:tcPr>
          <w:p w:rsidR="003E4102" w:rsidRPr="004830D0" w:rsidRDefault="003E4102" w:rsidP="003E4102">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Evaluación***</w:t>
            </w:r>
          </w:p>
          <w:p w:rsidR="003E4102" w:rsidRPr="004830D0" w:rsidRDefault="003E4102" w:rsidP="003E4102">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CRITERIO-INDICADOR</w:t>
            </w:r>
          </w:p>
        </w:tc>
        <w:tc>
          <w:tcPr>
            <w:tcW w:w="525" w:type="pct"/>
            <w:shd w:val="clear" w:color="auto" w:fill="auto"/>
          </w:tcPr>
          <w:p w:rsidR="003E4102" w:rsidRPr="004830D0" w:rsidRDefault="003E4102" w:rsidP="003E4102">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Duración en semanas</w:t>
            </w:r>
          </w:p>
        </w:tc>
      </w:tr>
      <w:tr w:rsidR="003E4102" w:rsidRPr="004830D0" w:rsidTr="003E4102">
        <w:trPr>
          <w:trHeight w:val="278"/>
        </w:trPr>
        <w:tc>
          <w:tcPr>
            <w:tcW w:w="179" w:type="pct"/>
            <w:shd w:val="clear" w:color="auto" w:fill="auto"/>
          </w:tcPr>
          <w:p w:rsidR="003E4102" w:rsidRPr="004830D0" w:rsidRDefault="003E4102" w:rsidP="003E4102">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1.</w:t>
            </w:r>
          </w:p>
        </w:tc>
        <w:tc>
          <w:tcPr>
            <w:tcW w:w="588" w:type="pct"/>
            <w:shd w:val="clear" w:color="auto" w:fill="auto"/>
          </w:tcPr>
          <w:p w:rsidR="003E4102" w:rsidRPr="004830D0" w:rsidRDefault="003E4102" w:rsidP="003E4102">
            <w:pPr>
              <w:tabs>
                <w:tab w:val="left" w:pos="924"/>
              </w:tabs>
              <w:autoSpaceDE w:val="0"/>
              <w:autoSpaceDN w:val="0"/>
              <w:adjustRightInd w:val="0"/>
              <w:jc w:val="both"/>
              <w:rPr>
                <w:rFonts w:ascii="Calibri" w:hAnsi="Calibri" w:cs="Calibri"/>
                <w:bCs/>
                <w:i/>
                <w:sz w:val="20"/>
                <w:szCs w:val="20"/>
                <w:lang w:val="es-ES"/>
              </w:rPr>
            </w:pPr>
            <w:r w:rsidRPr="004830D0">
              <w:rPr>
                <w:rFonts w:ascii="Calibri" w:hAnsi="Calibri" w:cs="Calibri"/>
                <w:bCs/>
                <w:i/>
                <w:sz w:val="20"/>
                <w:szCs w:val="20"/>
                <w:lang w:val="es-ES"/>
              </w:rPr>
              <w:t>1 La parroquia, el lugar en que vivo.</w:t>
            </w:r>
          </w:p>
        </w:tc>
        <w:tc>
          <w:tcPr>
            <w:tcW w:w="769" w:type="pct"/>
            <w:gridSpan w:val="2"/>
            <w:shd w:val="clear" w:color="auto" w:fill="auto"/>
          </w:tcPr>
          <w:p w:rsidR="003E4102" w:rsidRPr="004830D0" w:rsidRDefault="003E4102" w:rsidP="003E4102">
            <w:pPr>
              <w:tabs>
                <w:tab w:val="left" w:pos="924"/>
              </w:tabs>
              <w:autoSpaceDE w:val="0"/>
              <w:autoSpaceDN w:val="0"/>
              <w:adjustRightInd w:val="0"/>
              <w:jc w:val="both"/>
              <w:rPr>
                <w:rFonts w:cs="Calibri"/>
                <w:bCs/>
                <w:i/>
                <w:sz w:val="20"/>
                <w:szCs w:val="20"/>
                <w:lang w:val="es-ES"/>
              </w:rPr>
            </w:pPr>
            <w:r w:rsidRPr="004830D0">
              <w:rPr>
                <w:rFonts w:cs="Calibri"/>
                <w:bCs/>
                <w:i/>
                <w:sz w:val="20"/>
                <w:szCs w:val="20"/>
                <w:lang w:val="es-ES"/>
              </w:rPr>
              <w:t xml:space="preserve">Comprende los origenes funcionales y características de la localidad </w:t>
            </w:r>
            <w:r w:rsidRPr="004830D0">
              <w:rPr>
                <w:color w:val="000000" w:themeColor="text1"/>
                <w:sz w:val="20"/>
                <w:szCs w:val="20"/>
              </w:rPr>
              <w:t>parroquia, cantón y provincia</w:t>
            </w:r>
          </w:p>
          <w:p w:rsidR="003E4102" w:rsidRPr="004830D0" w:rsidRDefault="003E4102" w:rsidP="003E4102">
            <w:pPr>
              <w:tabs>
                <w:tab w:val="left" w:pos="924"/>
              </w:tabs>
              <w:autoSpaceDE w:val="0"/>
              <w:autoSpaceDN w:val="0"/>
              <w:adjustRightInd w:val="0"/>
              <w:jc w:val="both"/>
              <w:rPr>
                <w:rFonts w:ascii="Calibri" w:hAnsi="Calibri" w:cs="Calibri"/>
                <w:bCs/>
                <w:i/>
                <w:sz w:val="18"/>
                <w:szCs w:val="18"/>
                <w:lang w:val="es-ES"/>
              </w:rPr>
            </w:pPr>
            <w:r w:rsidRPr="004830D0">
              <w:rPr>
                <w:rFonts w:cs="Calibri"/>
                <w:bCs/>
                <w:i/>
                <w:sz w:val="20"/>
                <w:szCs w:val="20"/>
                <w:lang w:val="es-ES"/>
              </w:rPr>
              <w:t>para reconocer y realizar una valoración diferenciada del conocimiento.</w:t>
            </w:r>
          </w:p>
        </w:tc>
        <w:tc>
          <w:tcPr>
            <w:tcW w:w="1266" w:type="pct"/>
            <w:gridSpan w:val="3"/>
          </w:tcPr>
          <w:tbl>
            <w:tblPr>
              <w:tblW w:w="3969" w:type="dxa"/>
              <w:tblLayout w:type="fixed"/>
              <w:tblCellMar>
                <w:top w:w="15" w:type="dxa"/>
                <w:left w:w="15" w:type="dxa"/>
                <w:bottom w:w="15" w:type="dxa"/>
                <w:right w:w="15" w:type="dxa"/>
              </w:tblCellMar>
              <w:tblLook w:val="04A0" w:firstRow="1" w:lastRow="0" w:firstColumn="1" w:lastColumn="0" w:noHBand="0" w:noVBand="1"/>
            </w:tblPr>
            <w:tblGrid>
              <w:gridCol w:w="993"/>
              <w:gridCol w:w="2976"/>
            </w:tblGrid>
            <w:tr w:rsidR="003E4102" w:rsidRPr="004830D0" w:rsidTr="006C6256">
              <w:tc>
                <w:tcPr>
                  <w:tcW w:w="993" w:type="dxa"/>
                  <w:tcBorders>
                    <w:top w:val="single" w:sz="6" w:space="0" w:color="181717"/>
                    <w:left w:val="single" w:sz="2" w:space="0" w:color="000000"/>
                    <w:bottom w:val="single" w:sz="6" w:space="0" w:color="181717"/>
                    <w:right w:val="single" w:sz="6" w:space="0" w:color="181717"/>
                  </w:tcBorders>
                  <w:shd w:val="clear" w:color="auto" w:fill="auto"/>
                  <w:tcMar>
                    <w:top w:w="105" w:type="dxa"/>
                    <w:left w:w="225" w:type="dxa"/>
                    <w:bottom w:w="105" w:type="dxa"/>
                    <w:right w:w="165" w:type="dxa"/>
                  </w:tcMar>
                </w:tcPr>
                <w:p w:rsidR="003E4102" w:rsidRPr="004830D0" w:rsidRDefault="003E4102" w:rsidP="00B70927">
                  <w:pPr>
                    <w:pStyle w:val="Sinespaciado"/>
                    <w:framePr w:hSpace="141" w:wrap="around" w:vAnchor="text" w:hAnchor="margin" w:xAlign="center" w:y="-2787"/>
                    <w:ind w:left="-195" w:right="-213"/>
                    <w:suppressOverlap/>
                    <w:jc w:val="both"/>
                    <w:rPr>
                      <w:color w:val="000000" w:themeColor="text1"/>
                      <w:sz w:val="18"/>
                      <w:lang w:val="es-ES"/>
                    </w:rPr>
                  </w:pPr>
                  <w:r w:rsidRPr="004830D0">
                    <w:rPr>
                      <w:color w:val="000000" w:themeColor="text1"/>
                    </w:rPr>
                    <w:t>CS.2.1.6.</w:t>
                  </w:r>
                </w:p>
              </w:tc>
              <w:tc>
                <w:tcPr>
                  <w:tcW w:w="2976" w:type="dxa"/>
                  <w:tcBorders>
                    <w:top w:val="single" w:sz="6" w:space="0" w:color="181717"/>
                    <w:left w:val="single" w:sz="6" w:space="0" w:color="181717"/>
                    <w:bottom w:val="single" w:sz="6" w:space="0" w:color="181717"/>
                    <w:right w:val="single" w:sz="2" w:space="0" w:color="000000"/>
                  </w:tcBorders>
                  <w:shd w:val="clear" w:color="auto" w:fill="auto"/>
                  <w:tcMar>
                    <w:top w:w="105" w:type="dxa"/>
                    <w:left w:w="225" w:type="dxa"/>
                    <w:bottom w:w="105" w:type="dxa"/>
                    <w:right w:w="165" w:type="dxa"/>
                  </w:tcMar>
                </w:tcPr>
                <w:p w:rsidR="003E4102" w:rsidRPr="004830D0" w:rsidRDefault="003E4102" w:rsidP="00B70927">
                  <w:pPr>
                    <w:pStyle w:val="Sinespaciado"/>
                    <w:framePr w:hSpace="141" w:wrap="around" w:vAnchor="text" w:hAnchor="margin" w:xAlign="center" w:y="-2787"/>
                    <w:ind w:left="-164"/>
                    <w:suppressOverlap/>
                    <w:jc w:val="both"/>
                    <w:rPr>
                      <w:color w:val="000000" w:themeColor="text1"/>
                    </w:rPr>
                  </w:pPr>
                  <w:r w:rsidRPr="004830D0">
                    <w:rPr>
                      <w:color w:val="000000" w:themeColor="text1"/>
                    </w:rPr>
                    <w:t xml:space="preserve"> Indagar los orígenes fundacionales y las características más sig-nificativas de la localidad, parroquia, cantón y provincia, mediante el uso de diversas fuentes.</w:t>
                  </w:r>
                </w:p>
                <w:p w:rsidR="003E4102" w:rsidRPr="004830D0" w:rsidRDefault="003E4102" w:rsidP="00B70927">
                  <w:pPr>
                    <w:pStyle w:val="Sinespaciado"/>
                    <w:framePr w:hSpace="141" w:wrap="around" w:vAnchor="text" w:hAnchor="margin" w:xAlign="center" w:y="-2787"/>
                    <w:ind w:left="-164"/>
                    <w:suppressOverlap/>
                    <w:jc w:val="both"/>
                    <w:rPr>
                      <w:color w:val="000000" w:themeColor="text1"/>
                      <w:sz w:val="18"/>
                      <w:lang w:val="es-ES"/>
                    </w:rPr>
                  </w:pPr>
                </w:p>
                <w:p w:rsidR="003E4102" w:rsidRPr="004830D0" w:rsidRDefault="003E4102" w:rsidP="00B70927">
                  <w:pPr>
                    <w:pStyle w:val="Sinespaciado"/>
                    <w:framePr w:hSpace="141" w:wrap="around" w:vAnchor="text" w:hAnchor="margin" w:xAlign="center" w:y="-2787"/>
                    <w:ind w:left="-164"/>
                    <w:suppressOverlap/>
                    <w:jc w:val="both"/>
                    <w:rPr>
                      <w:color w:val="000000" w:themeColor="text1"/>
                      <w:sz w:val="18"/>
                      <w:lang w:val="es-ES"/>
                    </w:rPr>
                  </w:pPr>
                </w:p>
                <w:p w:rsidR="003E4102" w:rsidRPr="004830D0" w:rsidRDefault="003E4102" w:rsidP="00B70927">
                  <w:pPr>
                    <w:pStyle w:val="Sinespaciado"/>
                    <w:framePr w:hSpace="141" w:wrap="around" w:vAnchor="text" w:hAnchor="margin" w:xAlign="center" w:y="-2787"/>
                    <w:ind w:left="-164"/>
                    <w:suppressOverlap/>
                    <w:jc w:val="both"/>
                    <w:rPr>
                      <w:color w:val="000000" w:themeColor="text1"/>
                      <w:sz w:val="18"/>
                      <w:lang w:val="es-ES"/>
                    </w:rPr>
                  </w:pPr>
                </w:p>
                <w:p w:rsidR="003E4102" w:rsidRPr="004830D0" w:rsidRDefault="003E4102" w:rsidP="00B70927">
                  <w:pPr>
                    <w:pStyle w:val="Sinespaciado"/>
                    <w:framePr w:hSpace="141" w:wrap="around" w:vAnchor="text" w:hAnchor="margin" w:xAlign="center" w:y="-2787"/>
                    <w:ind w:left="-164"/>
                    <w:suppressOverlap/>
                    <w:jc w:val="both"/>
                    <w:rPr>
                      <w:color w:val="000000" w:themeColor="text1"/>
                      <w:sz w:val="18"/>
                      <w:lang w:val="es-ES"/>
                    </w:rPr>
                  </w:pPr>
                </w:p>
              </w:tc>
            </w:tr>
            <w:tr w:rsidR="003E4102" w:rsidRPr="004830D0" w:rsidTr="006C6256">
              <w:tc>
                <w:tcPr>
                  <w:tcW w:w="993" w:type="dxa"/>
                  <w:tcBorders>
                    <w:top w:val="single" w:sz="6" w:space="0" w:color="181717"/>
                    <w:left w:val="single" w:sz="2" w:space="0" w:color="000000"/>
                    <w:bottom w:val="single" w:sz="6" w:space="0" w:color="181717"/>
                    <w:right w:val="single" w:sz="6" w:space="0" w:color="181717"/>
                  </w:tcBorders>
                  <w:tcMar>
                    <w:top w:w="105" w:type="dxa"/>
                    <w:left w:w="225" w:type="dxa"/>
                    <w:bottom w:w="105" w:type="dxa"/>
                    <w:right w:w="165" w:type="dxa"/>
                  </w:tcMar>
                </w:tcPr>
                <w:p w:rsidR="003E4102" w:rsidRPr="004830D0" w:rsidRDefault="003E4102" w:rsidP="00B70927">
                  <w:pPr>
                    <w:pStyle w:val="Sinespaciado"/>
                    <w:framePr w:hSpace="141" w:wrap="around" w:vAnchor="text" w:hAnchor="margin" w:xAlign="center" w:y="-2787"/>
                    <w:ind w:left="-195" w:right="-213"/>
                    <w:suppressOverlap/>
                    <w:jc w:val="both"/>
                    <w:rPr>
                      <w:sz w:val="18"/>
                      <w:lang w:val="es-ES"/>
                    </w:rPr>
                  </w:pPr>
                  <w:r w:rsidRPr="004830D0">
                    <w:lastRenderedPageBreak/>
                    <w:t>CS.2.2.1</w:t>
                  </w:r>
                </w:p>
              </w:tc>
              <w:tc>
                <w:tcPr>
                  <w:tcW w:w="2976" w:type="dxa"/>
                  <w:tcBorders>
                    <w:top w:val="single" w:sz="6" w:space="0" w:color="181717"/>
                    <w:left w:val="single" w:sz="6" w:space="0" w:color="181717"/>
                    <w:bottom w:val="single" w:sz="6" w:space="0" w:color="181717"/>
                    <w:right w:val="single" w:sz="2" w:space="0" w:color="000000"/>
                  </w:tcBorders>
                  <w:tcMar>
                    <w:top w:w="105" w:type="dxa"/>
                    <w:left w:w="225" w:type="dxa"/>
                    <w:bottom w:w="105" w:type="dxa"/>
                    <w:right w:w="165" w:type="dxa"/>
                  </w:tcMar>
                </w:tcPr>
                <w:p w:rsidR="003E4102" w:rsidRPr="004830D0" w:rsidRDefault="003E4102" w:rsidP="00B70927">
                  <w:pPr>
                    <w:pStyle w:val="Sinespaciado"/>
                    <w:framePr w:hSpace="141" w:wrap="around" w:vAnchor="text" w:hAnchor="margin" w:xAlign="center" w:y="-2787"/>
                    <w:ind w:left="-164"/>
                    <w:suppressOverlap/>
                    <w:jc w:val="both"/>
                  </w:pPr>
                  <w:r w:rsidRPr="004830D0">
                    <w:rPr>
                      <w:noProof/>
                      <w:lang w:val="es-ES" w:eastAsia="es-ES"/>
                    </w:rPr>
                    <mc:AlternateContent>
                      <mc:Choice Requires="wps">
                        <w:drawing>
                          <wp:anchor distT="0" distB="0" distL="114300" distR="114300" simplePos="0" relativeHeight="251642368" behindDoc="0" locked="0" layoutInCell="1" allowOverlap="1" wp14:anchorId="79840F76" wp14:editId="5A521F98">
                            <wp:simplePos x="0" y="0"/>
                            <wp:positionH relativeFrom="column">
                              <wp:posOffset>1656080</wp:posOffset>
                            </wp:positionH>
                            <wp:positionV relativeFrom="paragraph">
                              <wp:posOffset>-86360</wp:posOffset>
                            </wp:positionV>
                            <wp:extent cx="1619250" cy="0"/>
                            <wp:effectExtent l="0" t="0" r="19050" b="19050"/>
                            <wp:wrapNone/>
                            <wp:docPr id="35" name="3 Conector recto"/>
                            <wp:cNvGraphicFramePr/>
                            <a:graphic xmlns:a="http://schemas.openxmlformats.org/drawingml/2006/main">
                              <a:graphicData uri="http://schemas.microsoft.com/office/word/2010/wordprocessingShape">
                                <wps:wsp>
                                  <wps:cNvCnPr/>
                                  <wps:spPr>
                                    <a:xfrm>
                                      <a:off x="0" y="0"/>
                                      <a:ext cx="1619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6B9B86E5" id="3 Conector recto" o:spid="_x0000_s1026" style="position:absolute;z-index:251642368;visibility:visible;mso-wrap-style:square;mso-wrap-distance-left:9pt;mso-wrap-distance-top:0;mso-wrap-distance-right:9pt;mso-wrap-distance-bottom:0;mso-position-horizontal:absolute;mso-position-horizontal-relative:text;mso-position-vertical:absolute;mso-position-vertical-relative:text" from="130.4pt,-6.8pt" to="257.9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" strokecolor="black [3040]"/>
                        </w:pict>
                      </mc:Fallback>
                    </mc:AlternateContent>
                  </w:r>
                  <w:r w:rsidRPr="004830D0">
                    <w:t xml:space="preserve"> Reconocer y ubicar la vivienda, la escuela y la lo-calidad a partir de puntos de referencia y representaciones gráficas (croquis, planos, etc.), considerando accidentes geográficos y posibles riesgos naturales</w:t>
                  </w:r>
                </w:p>
                <w:p w:rsidR="003E4102" w:rsidRPr="004830D0" w:rsidRDefault="003E4102" w:rsidP="00B70927">
                  <w:pPr>
                    <w:pStyle w:val="Sinespaciado"/>
                    <w:framePr w:hSpace="141" w:wrap="around" w:vAnchor="text" w:hAnchor="margin" w:xAlign="center" w:y="-2787"/>
                    <w:ind w:left="-164"/>
                    <w:suppressOverlap/>
                    <w:jc w:val="both"/>
                  </w:pPr>
                </w:p>
                <w:p w:rsidR="003E4102" w:rsidRPr="004830D0" w:rsidRDefault="003E4102" w:rsidP="00B70927">
                  <w:pPr>
                    <w:pStyle w:val="Sinespaciado"/>
                    <w:framePr w:hSpace="141" w:wrap="around" w:vAnchor="text" w:hAnchor="margin" w:xAlign="center" w:y="-2787"/>
                    <w:suppressOverlap/>
                    <w:jc w:val="both"/>
                  </w:pPr>
                </w:p>
                <w:p w:rsidR="003E4102" w:rsidRPr="004830D0" w:rsidRDefault="003E4102" w:rsidP="00B70927">
                  <w:pPr>
                    <w:pStyle w:val="Sinespaciado"/>
                    <w:framePr w:hSpace="141" w:wrap="around" w:vAnchor="text" w:hAnchor="margin" w:xAlign="center" w:y="-2787"/>
                    <w:suppressOverlap/>
                    <w:jc w:val="both"/>
                    <w:rPr>
                      <w:sz w:val="18"/>
                      <w:lang w:val="es-ES"/>
                    </w:rPr>
                  </w:pPr>
                </w:p>
                <w:p w:rsidR="003E4102" w:rsidRPr="004830D0" w:rsidRDefault="003E4102" w:rsidP="00B70927">
                  <w:pPr>
                    <w:pStyle w:val="Sinespaciado"/>
                    <w:framePr w:hSpace="141" w:wrap="around" w:vAnchor="text" w:hAnchor="margin" w:xAlign="center" w:y="-2787"/>
                    <w:ind w:left="-164"/>
                    <w:suppressOverlap/>
                    <w:jc w:val="both"/>
                    <w:rPr>
                      <w:sz w:val="18"/>
                      <w:lang w:val="es-ES"/>
                    </w:rPr>
                  </w:pPr>
                  <w:r w:rsidRPr="004830D0">
                    <w:rPr>
                      <w:noProof/>
                      <w:sz w:val="18"/>
                      <w:lang w:val="es-ES" w:eastAsia="es-ES"/>
                    </w:rPr>
                    <mc:AlternateContent>
                      <mc:Choice Requires="wps">
                        <w:drawing>
                          <wp:anchor distT="0" distB="0" distL="114300" distR="114300" simplePos="0" relativeHeight="251643392" behindDoc="0" locked="0" layoutInCell="1" allowOverlap="1" wp14:anchorId="1B9302A2" wp14:editId="71D8B05A">
                            <wp:simplePos x="0" y="0"/>
                            <wp:positionH relativeFrom="column">
                              <wp:posOffset>1675130</wp:posOffset>
                            </wp:positionH>
                            <wp:positionV relativeFrom="paragraph">
                              <wp:posOffset>187325</wp:posOffset>
                            </wp:positionV>
                            <wp:extent cx="1600200" cy="9525"/>
                            <wp:effectExtent l="0" t="0" r="19050" b="28575"/>
                            <wp:wrapNone/>
                            <wp:docPr id="36" name="Conector recto 36"/>
                            <wp:cNvGraphicFramePr/>
                            <a:graphic xmlns:a="http://schemas.openxmlformats.org/drawingml/2006/main">
                              <a:graphicData uri="http://schemas.microsoft.com/office/word/2010/wordprocessingShape">
                                <wps:wsp>
                                  <wps:cNvCnPr/>
                                  <wps:spPr>
                                    <a:xfrm>
                                      <a:off x="0" y="0"/>
                                      <a:ext cx="16002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66E463AF" id="Conector recto 36"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9pt,14.75pt" to="257.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" strokecolor="black [3040]"/>
                        </w:pict>
                      </mc:Fallback>
                    </mc:AlternateContent>
                  </w:r>
                </w:p>
              </w:tc>
            </w:tr>
            <w:tr w:rsidR="003E4102" w:rsidRPr="004830D0" w:rsidTr="006C6256">
              <w:tc>
                <w:tcPr>
                  <w:tcW w:w="993" w:type="dxa"/>
                  <w:tcBorders>
                    <w:top w:val="single" w:sz="6" w:space="0" w:color="181717"/>
                    <w:left w:val="single" w:sz="2" w:space="0" w:color="000000"/>
                    <w:bottom w:val="single" w:sz="6" w:space="0" w:color="181717"/>
                    <w:right w:val="single" w:sz="6" w:space="0" w:color="181717"/>
                  </w:tcBorders>
                  <w:shd w:val="clear" w:color="auto" w:fill="auto"/>
                  <w:tcMar>
                    <w:top w:w="105" w:type="dxa"/>
                    <w:left w:w="225" w:type="dxa"/>
                    <w:bottom w:w="105" w:type="dxa"/>
                    <w:right w:w="165" w:type="dxa"/>
                  </w:tcMar>
                </w:tcPr>
                <w:p w:rsidR="003E4102" w:rsidRPr="004830D0" w:rsidRDefault="003E4102" w:rsidP="00B70927">
                  <w:pPr>
                    <w:pStyle w:val="Sinespaciado"/>
                    <w:framePr w:hSpace="141" w:wrap="around" w:vAnchor="text" w:hAnchor="margin" w:xAlign="center" w:y="-2787"/>
                    <w:ind w:left="-195" w:right="-213"/>
                    <w:suppressOverlap/>
                    <w:jc w:val="both"/>
                    <w:rPr>
                      <w:sz w:val="18"/>
                      <w:lang w:val="es-ES"/>
                    </w:rPr>
                  </w:pPr>
                  <w:r w:rsidRPr="004830D0">
                    <w:t>CS.2.3.3.</w:t>
                  </w:r>
                </w:p>
              </w:tc>
              <w:tc>
                <w:tcPr>
                  <w:tcW w:w="2976" w:type="dxa"/>
                  <w:tcBorders>
                    <w:top w:val="single" w:sz="6" w:space="0" w:color="181717"/>
                    <w:left w:val="single" w:sz="6" w:space="0" w:color="181717"/>
                    <w:bottom w:val="single" w:sz="6" w:space="0" w:color="181717"/>
                    <w:right w:val="single" w:sz="2" w:space="0" w:color="000000"/>
                  </w:tcBorders>
                  <w:shd w:val="clear" w:color="auto" w:fill="auto"/>
                  <w:tcMar>
                    <w:top w:w="105" w:type="dxa"/>
                    <w:left w:w="225" w:type="dxa"/>
                    <w:bottom w:w="105" w:type="dxa"/>
                    <w:right w:w="165" w:type="dxa"/>
                  </w:tcMar>
                </w:tcPr>
                <w:p w:rsidR="003E4102" w:rsidRPr="004830D0" w:rsidRDefault="003E4102" w:rsidP="00B70927">
                  <w:pPr>
                    <w:pStyle w:val="Sinespaciado"/>
                    <w:framePr w:hSpace="141" w:wrap="around" w:vAnchor="text" w:hAnchor="margin" w:xAlign="center" w:y="-2787"/>
                    <w:ind w:left="-164"/>
                    <w:suppressOverlap/>
                    <w:jc w:val="both"/>
                  </w:pPr>
                  <w:r w:rsidRPr="004830D0">
                    <w:t xml:space="preserve"> Identificar los derechos de los ciudadanos ecuatorianos, en relación con el reconocimiento de sus deberes con el Estado y consigo mismos.  </w:t>
                  </w:r>
                </w:p>
                <w:p w:rsidR="003E4102" w:rsidRPr="004830D0" w:rsidRDefault="003E4102" w:rsidP="00B70927">
                  <w:pPr>
                    <w:pStyle w:val="Sinespaciado"/>
                    <w:framePr w:hSpace="141" w:wrap="around" w:vAnchor="text" w:hAnchor="margin" w:xAlign="center" w:y="-2787"/>
                    <w:ind w:left="-164"/>
                    <w:suppressOverlap/>
                    <w:jc w:val="both"/>
                  </w:pPr>
                </w:p>
                <w:p w:rsidR="003E4102" w:rsidRPr="004830D0" w:rsidRDefault="003E4102" w:rsidP="00B70927">
                  <w:pPr>
                    <w:pStyle w:val="Sinespaciado"/>
                    <w:framePr w:hSpace="141" w:wrap="around" w:vAnchor="text" w:hAnchor="margin" w:xAlign="center" w:y="-2787"/>
                    <w:ind w:left="-164"/>
                    <w:suppressOverlap/>
                    <w:jc w:val="both"/>
                  </w:pPr>
                </w:p>
                <w:p w:rsidR="003E4102" w:rsidRPr="004830D0" w:rsidRDefault="003E4102" w:rsidP="00B70927">
                  <w:pPr>
                    <w:pStyle w:val="Sinespaciado"/>
                    <w:framePr w:hSpace="141" w:wrap="around" w:vAnchor="text" w:hAnchor="margin" w:xAlign="center" w:y="-2787"/>
                    <w:ind w:left="-164"/>
                    <w:suppressOverlap/>
                    <w:jc w:val="both"/>
                  </w:pPr>
                </w:p>
                <w:p w:rsidR="003E4102" w:rsidRPr="004830D0" w:rsidRDefault="003E4102" w:rsidP="00B70927">
                  <w:pPr>
                    <w:pStyle w:val="Sinespaciado"/>
                    <w:framePr w:hSpace="141" w:wrap="around" w:vAnchor="text" w:hAnchor="margin" w:xAlign="center" w:y="-2787"/>
                    <w:ind w:left="-164"/>
                    <w:suppressOverlap/>
                    <w:jc w:val="both"/>
                  </w:pPr>
                </w:p>
                <w:p w:rsidR="003E4102" w:rsidRPr="004830D0" w:rsidRDefault="003E4102" w:rsidP="00B70927">
                  <w:pPr>
                    <w:pStyle w:val="Sinespaciado"/>
                    <w:framePr w:hSpace="141" w:wrap="around" w:vAnchor="text" w:hAnchor="margin" w:xAlign="center" w:y="-2787"/>
                    <w:ind w:left="-164"/>
                    <w:suppressOverlap/>
                    <w:jc w:val="both"/>
                  </w:pPr>
                </w:p>
                <w:p w:rsidR="003E4102" w:rsidRPr="004830D0" w:rsidRDefault="003E4102" w:rsidP="00B70927">
                  <w:pPr>
                    <w:pStyle w:val="Sinespaciado"/>
                    <w:framePr w:hSpace="141" w:wrap="around" w:vAnchor="text" w:hAnchor="margin" w:xAlign="center" w:y="-2787"/>
                    <w:ind w:left="-164"/>
                    <w:suppressOverlap/>
                    <w:jc w:val="both"/>
                  </w:pPr>
                </w:p>
                <w:p w:rsidR="003E4102" w:rsidRPr="004830D0" w:rsidRDefault="003E4102" w:rsidP="00B70927">
                  <w:pPr>
                    <w:pStyle w:val="Sinespaciado"/>
                    <w:framePr w:hSpace="141" w:wrap="around" w:vAnchor="text" w:hAnchor="margin" w:xAlign="center" w:y="-2787"/>
                    <w:ind w:left="-164"/>
                    <w:suppressOverlap/>
                    <w:jc w:val="both"/>
                  </w:pPr>
                </w:p>
                <w:p w:rsidR="003E4102" w:rsidRPr="004830D0" w:rsidRDefault="003E4102" w:rsidP="00B70927">
                  <w:pPr>
                    <w:pStyle w:val="Sinespaciado"/>
                    <w:framePr w:hSpace="141" w:wrap="around" w:vAnchor="text" w:hAnchor="margin" w:xAlign="center" w:y="-2787"/>
                    <w:ind w:left="-164"/>
                    <w:suppressOverlap/>
                    <w:jc w:val="both"/>
                    <w:rPr>
                      <w:sz w:val="18"/>
                      <w:lang w:val="es-ES"/>
                    </w:rPr>
                  </w:pPr>
                </w:p>
              </w:tc>
            </w:tr>
          </w:tbl>
          <w:p w:rsidR="003E4102" w:rsidRPr="004830D0" w:rsidRDefault="003E4102" w:rsidP="003E4102">
            <w:pPr>
              <w:pStyle w:val="Sinespaciado"/>
              <w:ind w:right="36"/>
              <w:jc w:val="both"/>
              <w:rPr>
                <w:sz w:val="18"/>
              </w:rPr>
            </w:pPr>
          </w:p>
        </w:tc>
        <w:tc>
          <w:tcPr>
            <w:tcW w:w="814" w:type="pct"/>
            <w:gridSpan w:val="6"/>
            <w:shd w:val="clear" w:color="auto" w:fill="auto"/>
          </w:tcPr>
          <w:p w:rsidR="003E4102" w:rsidRPr="004830D0" w:rsidRDefault="003E4102" w:rsidP="003E4102">
            <w:pPr>
              <w:tabs>
                <w:tab w:val="left" w:pos="924"/>
              </w:tabs>
              <w:autoSpaceDE w:val="0"/>
              <w:autoSpaceDN w:val="0"/>
              <w:adjustRightInd w:val="0"/>
              <w:jc w:val="both"/>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both"/>
              <w:rPr>
                <w:rFonts w:ascii="Calibri" w:hAnsi="Calibri" w:cs="Calibri"/>
                <w:bCs/>
                <w:sz w:val="18"/>
                <w:szCs w:val="18"/>
                <w:u w:val="single"/>
                <w:lang w:val="es-ES"/>
              </w:rPr>
            </w:pPr>
            <w:r w:rsidRPr="004830D0">
              <w:rPr>
                <w:rFonts w:ascii="Calibri" w:hAnsi="Calibri" w:cs="Calibri"/>
                <w:bCs/>
                <w:sz w:val="18"/>
                <w:szCs w:val="18"/>
                <w:u w:val="single"/>
                <w:lang w:val="es-ES"/>
              </w:rPr>
              <w:t xml:space="preserve">Método Comparativo: </w:t>
            </w:r>
          </w:p>
          <w:p w:rsidR="003E4102" w:rsidRPr="004830D0" w:rsidRDefault="003E4102" w:rsidP="003E4102">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u w:val="single"/>
                <w:lang w:val="es-ES"/>
              </w:rPr>
              <w:t>Etapas:</w:t>
            </w:r>
            <w:r w:rsidRPr="004830D0">
              <w:rPr>
                <w:rFonts w:ascii="Calibri" w:hAnsi="Calibri" w:cs="Calibri"/>
                <w:bCs/>
                <w:sz w:val="18"/>
                <w:szCs w:val="18"/>
                <w:lang w:val="es-ES"/>
              </w:rPr>
              <w:t xml:space="preserve">  </w:t>
            </w:r>
            <w:r w:rsidRPr="004830D0">
              <w:rPr>
                <w:rFonts w:ascii="Calibri" w:hAnsi="Calibri" w:cs="Calibri"/>
                <w:b/>
                <w:bCs/>
                <w:sz w:val="18"/>
                <w:szCs w:val="18"/>
                <w:lang w:val="es-ES"/>
              </w:rPr>
              <w:t xml:space="preserve">Observación </w:t>
            </w:r>
            <w:r w:rsidRPr="004830D0">
              <w:rPr>
                <w:rFonts w:ascii="Calibri" w:hAnsi="Calibri" w:cs="Calibri"/>
                <w:bCs/>
                <w:sz w:val="18"/>
                <w:szCs w:val="18"/>
                <w:lang w:val="es-ES"/>
              </w:rPr>
              <w:t>de</w:t>
            </w:r>
            <w:r w:rsidRPr="004830D0">
              <w:rPr>
                <w:rFonts w:ascii="Calibri" w:hAnsi="Calibri" w:cs="Calibri"/>
                <w:b/>
                <w:bCs/>
                <w:sz w:val="18"/>
                <w:szCs w:val="18"/>
                <w:lang w:val="es-ES"/>
              </w:rPr>
              <w:t xml:space="preserve"> </w:t>
            </w:r>
            <w:r w:rsidRPr="004830D0">
              <w:rPr>
                <w:rFonts w:ascii="Calibri" w:hAnsi="Calibri" w:cs="Calibri"/>
                <w:bCs/>
                <w:sz w:val="18"/>
                <w:szCs w:val="18"/>
                <w:lang w:val="es-ES"/>
              </w:rPr>
              <w:t xml:space="preserve"> gráficos</w:t>
            </w:r>
          </w:p>
          <w:p w:rsidR="003E4102" w:rsidRPr="004830D0" w:rsidRDefault="003E4102" w:rsidP="003E4102">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Descripción</w:t>
            </w:r>
            <w:r w:rsidRPr="004830D0">
              <w:rPr>
                <w:rFonts w:ascii="Calibri" w:hAnsi="Calibri" w:cs="Calibri"/>
                <w:bCs/>
                <w:sz w:val="18"/>
                <w:szCs w:val="18"/>
                <w:lang w:val="es-ES"/>
              </w:rPr>
              <w:t xml:space="preserve"> Identificar características sobre salientes.</w:t>
            </w:r>
            <w:r w:rsidRPr="004830D0">
              <w:rPr>
                <w:rFonts w:ascii="Calibri" w:hAnsi="Calibri" w:cs="Calibri"/>
                <w:b/>
                <w:bCs/>
                <w:sz w:val="18"/>
                <w:szCs w:val="18"/>
                <w:lang w:val="es-ES"/>
              </w:rPr>
              <w:t xml:space="preserve"> </w:t>
            </w:r>
          </w:p>
          <w:p w:rsidR="003E4102" w:rsidRPr="004830D0" w:rsidRDefault="003E4102" w:rsidP="003E4102">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                </w:t>
            </w:r>
          </w:p>
          <w:p w:rsidR="003E4102" w:rsidRPr="004830D0" w:rsidRDefault="003E4102" w:rsidP="003E4102">
            <w:pPr>
              <w:tabs>
                <w:tab w:val="left" w:pos="924"/>
              </w:tabs>
              <w:autoSpaceDE w:val="0"/>
              <w:autoSpaceDN w:val="0"/>
              <w:adjustRightInd w:val="0"/>
              <w:jc w:val="both"/>
              <w:rPr>
                <w:rFonts w:cs="Calibri"/>
                <w:bCs/>
                <w:lang w:val="es-ES"/>
              </w:rPr>
            </w:pPr>
            <w:r w:rsidRPr="004830D0">
              <w:rPr>
                <w:rFonts w:ascii="Calibri" w:hAnsi="Calibri" w:cs="Calibri"/>
                <w:b/>
                <w:bCs/>
                <w:sz w:val="18"/>
                <w:szCs w:val="18"/>
                <w:lang w:val="es-ES"/>
              </w:rPr>
              <w:t xml:space="preserve">  Comparación</w:t>
            </w:r>
            <w:r w:rsidRPr="004830D0">
              <w:rPr>
                <w:rFonts w:ascii="Calibri" w:hAnsi="Calibri" w:cs="Calibri"/>
                <w:bCs/>
                <w:sz w:val="18"/>
                <w:szCs w:val="18"/>
                <w:lang w:val="es-ES"/>
              </w:rPr>
              <w:t xml:space="preserve"> láminas  de </w:t>
            </w:r>
            <w:r w:rsidRPr="004830D0">
              <w:rPr>
                <w:color w:val="000000" w:themeColor="text1"/>
                <w:sz w:val="18"/>
                <w:szCs w:val="18"/>
              </w:rPr>
              <w:t xml:space="preserve">localidad, parroquia, cantón y </w:t>
            </w:r>
            <w:r w:rsidRPr="004830D0">
              <w:rPr>
                <w:color w:val="000000" w:themeColor="text1"/>
                <w:sz w:val="18"/>
                <w:szCs w:val="18"/>
              </w:rPr>
              <w:lastRenderedPageBreak/>
              <w:t>provincia.</w:t>
            </w:r>
          </w:p>
          <w:p w:rsidR="003E4102" w:rsidRPr="004830D0" w:rsidRDefault="003E4102" w:rsidP="003E4102">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 </w:t>
            </w:r>
            <w:r w:rsidRPr="004830D0">
              <w:rPr>
                <w:rFonts w:ascii="Calibri" w:hAnsi="Calibri" w:cs="Calibri"/>
                <w:b/>
                <w:bCs/>
                <w:sz w:val="18"/>
                <w:szCs w:val="18"/>
                <w:lang w:val="es-ES"/>
              </w:rPr>
              <w:t>Asociación</w:t>
            </w:r>
            <w:r w:rsidRPr="004830D0">
              <w:rPr>
                <w:rFonts w:ascii="Calibri" w:hAnsi="Calibri" w:cs="Calibri"/>
                <w:bCs/>
                <w:sz w:val="18"/>
                <w:szCs w:val="18"/>
                <w:lang w:val="es-ES"/>
              </w:rPr>
              <w:t xml:space="preserve">  desarrollar la argumentación. </w:t>
            </w:r>
          </w:p>
          <w:p w:rsidR="003E4102" w:rsidRPr="004830D0" w:rsidRDefault="003E4102" w:rsidP="003E4102">
            <w:pPr>
              <w:tabs>
                <w:tab w:val="left" w:pos="924"/>
              </w:tabs>
              <w:autoSpaceDE w:val="0"/>
              <w:autoSpaceDN w:val="0"/>
              <w:adjustRightInd w:val="0"/>
              <w:jc w:val="both"/>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both"/>
              <w:rPr>
                <w:rFonts w:ascii="Calibri" w:hAnsi="Calibri" w:cs="Calibri"/>
                <w:sz w:val="18"/>
                <w:szCs w:val="18"/>
                <w:lang w:val="es-ES"/>
              </w:rPr>
            </w:pPr>
          </w:p>
          <w:p w:rsidR="003E4102" w:rsidRPr="004830D0" w:rsidRDefault="003E4102" w:rsidP="003E4102">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sz w:val="18"/>
                <w:szCs w:val="18"/>
                <w:lang w:val="es-ES"/>
              </w:rPr>
              <w:t>`</w:t>
            </w:r>
            <w:r w:rsidRPr="004830D0">
              <w:rPr>
                <w:rFonts w:ascii="Calibri" w:hAnsi="Calibri" w:cs="Calibri"/>
                <w:bCs/>
                <w:sz w:val="18"/>
                <w:szCs w:val="18"/>
                <w:lang w:val="es-ES"/>
              </w:rPr>
              <w:t xml:space="preserve"> </w:t>
            </w:r>
            <w:r w:rsidRPr="004830D0">
              <w:rPr>
                <w:rFonts w:ascii="Calibri" w:hAnsi="Calibri" w:cs="Calibri"/>
                <w:bCs/>
                <w:sz w:val="18"/>
                <w:szCs w:val="18"/>
                <w:u w:val="single"/>
                <w:lang w:val="es-ES"/>
              </w:rPr>
              <w:t>Método Inductivo- Deductivo</w:t>
            </w:r>
            <w:r w:rsidRPr="004830D0">
              <w:rPr>
                <w:rFonts w:ascii="Calibri" w:hAnsi="Calibri" w:cs="Calibri"/>
                <w:bCs/>
                <w:sz w:val="18"/>
                <w:szCs w:val="18"/>
                <w:lang w:val="es-ES"/>
              </w:rPr>
              <w:t>:</w:t>
            </w:r>
          </w:p>
          <w:p w:rsidR="003E4102" w:rsidRPr="004830D0" w:rsidRDefault="003E4102" w:rsidP="003E4102">
            <w:pPr>
              <w:tabs>
                <w:tab w:val="left" w:pos="924"/>
              </w:tabs>
              <w:autoSpaceDE w:val="0"/>
              <w:autoSpaceDN w:val="0"/>
              <w:adjustRightInd w:val="0"/>
              <w:jc w:val="both"/>
              <w:rPr>
                <w:rFonts w:ascii="Calibri" w:hAnsi="Calibri" w:cs="Calibri"/>
                <w:bCs/>
                <w:sz w:val="18"/>
                <w:szCs w:val="18"/>
                <w:u w:val="single"/>
                <w:lang w:val="es-ES"/>
              </w:rPr>
            </w:pPr>
            <w:r w:rsidRPr="004830D0">
              <w:rPr>
                <w:rFonts w:ascii="Calibri" w:hAnsi="Calibri" w:cs="Calibri"/>
                <w:bCs/>
                <w:sz w:val="18"/>
                <w:szCs w:val="18"/>
                <w:u w:val="single"/>
                <w:lang w:val="es-ES"/>
              </w:rPr>
              <w:t>Etapas</w:t>
            </w:r>
            <w:r w:rsidRPr="004830D0">
              <w:rPr>
                <w:rFonts w:ascii="Calibri" w:hAnsi="Calibri" w:cs="Calibri"/>
                <w:bCs/>
                <w:sz w:val="18"/>
                <w:szCs w:val="18"/>
                <w:lang w:val="es-ES"/>
              </w:rPr>
              <w:t xml:space="preserve">: </w:t>
            </w:r>
            <w:r w:rsidRPr="004830D0">
              <w:rPr>
                <w:rFonts w:ascii="Calibri" w:hAnsi="Calibri" w:cs="Calibri"/>
                <w:b/>
                <w:bCs/>
                <w:sz w:val="18"/>
                <w:szCs w:val="18"/>
                <w:lang w:val="es-ES"/>
              </w:rPr>
              <w:t>Observación</w:t>
            </w:r>
            <w:r w:rsidRPr="004830D0">
              <w:rPr>
                <w:rFonts w:ascii="Calibri" w:hAnsi="Calibri" w:cs="Calibri"/>
                <w:bCs/>
                <w:sz w:val="18"/>
                <w:szCs w:val="18"/>
                <w:lang w:val="es-ES"/>
              </w:rPr>
              <w:t xml:space="preserve"> Ubicación directamente el sujeto frente al objeto.</w:t>
            </w:r>
          </w:p>
          <w:p w:rsidR="003E4102" w:rsidRPr="004830D0" w:rsidRDefault="003E4102" w:rsidP="003E4102">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
                <w:bCs/>
                <w:sz w:val="18"/>
                <w:szCs w:val="18"/>
                <w:lang w:val="es-ES"/>
              </w:rPr>
              <w:t xml:space="preserve">Experimentación </w:t>
            </w:r>
            <w:r w:rsidRPr="004830D0">
              <w:rPr>
                <w:rFonts w:ascii="Calibri" w:hAnsi="Calibri" w:cs="Calibri"/>
                <w:bCs/>
                <w:sz w:val="18"/>
                <w:szCs w:val="18"/>
                <w:lang w:val="es-ES"/>
              </w:rPr>
              <w:t>Ejecutar la guía en el grupo.</w:t>
            </w:r>
          </w:p>
          <w:p w:rsidR="003E4102" w:rsidRPr="004830D0" w:rsidRDefault="003E4102" w:rsidP="003E4102">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 xml:space="preserve">Comparación </w:t>
            </w:r>
            <w:r w:rsidRPr="004830D0">
              <w:rPr>
                <w:rFonts w:ascii="Calibri" w:hAnsi="Calibri" w:cs="Calibri"/>
                <w:bCs/>
                <w:sz w:val="18"/>
                <w:szCs w:val="18"/>
                <w:lang w:val="es-ES"/>
              </w:rPr>
              <w:t>Caracterizar conocimientos relevantes.</w:t>
            </w:r>
            <w:r w:rsidRPr="004830D0">
              <w:rPr>
                <w:rFonts w:ascii="Calibri" w:hAnsi="Calibri" w:cs="Calibri"/>
                <w:b/>
                <w:bCs/>
                <w:sz w:val="18"/>
                <w:szCs w:val="18"/>
                <w:lang w:val="es-ES"/>
              </w:rPr>
              <w:t xml:space="preserve"> </w:t>
            </w:r>
          </w:p>
          <w:p w:rsidR="003E4102" w:rsidRPr="004830D0" w:rsidRDefault="003E4102" w:rsidP="003E4102">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Cs/>
                <w:sz w:val="18"/>
                <w:szCs w:val="18"/>
                <w:lang w:val="es-ES"/>
              </w:rPr>
              <w:t xml:space="preserve"> </w:t>
            </w:r>
            <w:r w:rsidRPr="004830D0">
              <w:rPr>
                <w:rFonts w:ascii="Calibri" w:hAnsi="Calibri" w:cs="Calibri"/>
                <w:b/>
                <w:bCs/>
                <w:sz w:val="18"/>
                <w:szCs w:val="18"/>
                <w:lang w:val="es-ES"/>
              </w:rPr>
              <w:t xml:space="preserve">Abstracción </w:t>
            </w:r>
            <w:r w:rsidRPr="004830D0">
              <w:rPr>
                <w:rFonts w:ascii="Calibri" w:hAnsi="Calibri" w:cs="Calibri"/>
                <w:bCs/>
                <w:sz w:val="18"/>
                <w:szCs w:val="18"/>
                <w:lang w:val="es-ES"/>
              </w:rPr>
              <w:t>Simbolizar las relaciones de ubicación de la vivienda, escuela</w:t>
            </w:r>
            <w:r w:rsidRPr="004830D0">
              <w:rPr>
                <w:rFonts w:ascii="Calibri" w:hAnsi="Calibri" w:cs="Calibri"/>
                <w:b/>
                <w:bCs/>
                <w:sz w:val="18"/>
                <w:szCs w:val="18"/>
                <w:lang w:val="es-ES"/>
              </w:rPr>
              <w:t>.</w:t>
            </w:r>
          </w:p>
          <w:p w:rsidR="003E4102" w:rsidRPr="004830D0" w:rsidRDefault="003E4102" w:rsidP="003E4102">
            <w:pPr>
              <w:tabs>
                <w:tab w:val="left" w:pos="924"/>
              </w:tabs>
              <w:autoSpaceDE w:val="0"/>
              <w:autoSpaceDN w:val="0"/>
              <w:adjustRightInd w:val="0"/>
              <w:jc w:val="both"/>
              <w:rPr>
                <w:rFonts w:ascii="Calibri" w:hAnsi="Calibri" w:cs="Calibri"/>
                <w:b/>
                <w:sz w:val="18"/>
                <w:szCs w:val="18"/>
                <w:lang w:val="es-ES"/>
              </w:rPr>
            </w:pPr>
            <w:r w:rsidRPr="004830D0">
              <w:rPr>
                <w:rFonts w:ascii="Calibri" w:hAnsi="Calibri" w:cs="Calibri"/>
                <w:b/>
                <w:bCs/>
                <w:sz w:val="18"/>
                <w:szCs w:val="18"/>
                <w:lang w:val="es-ES"/>
              </w:rPr>
              <w:t xml:space="preserve">Generalización </w:t>
            </w:r>
            <w:r w:rsidRPr="004830D0">
              <w:rPr>
                <w:rFonts w:ascii="Calibri" w:hAnsi="Calibri" w:cs="Calibri"/>
                <w:bCs/>
                <w:sz w:val="18"/>
                <w:szCs w:val="18"/>
                <w:lang w:val="es-ES"/>
              </w:rPr>
              <w:t>Unificar criterios razonables.</w:t>
            </w:r>
            <w:r w:rsidRPr="004830D0">
              <w:rPr>
                <w:rFonts w:ascii="Calibri" w:hAnsi="Calibri" w:cs="Calibri"/>
                <w:b/>
                <w:bCs/>
                <w:sz w:val="18"/>
                <w:szCs w:val="18"/>
                <w:lang w:val="es-ES"/>
              </w:rPr>
              <w:t xml:space="preserve"> </w:t>
            </w: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u w:val="single"/>
                <w:lang w:val="es-ES"/>
              </w:rPr>
            </w:pPr>
            <w:r w:rsidRPr="004830D0">
              <w:rPr>
                <w:rFonts w:ascii="Calibri" w:hAnsi="Calibri" w:cs="Calibri"/>
                <w:sz w:val="18"/>
                <w:szCs w:val="18"/>
                <w:u w:val="single"/>
                <w:lang w:val="es-ES"/>
              </w:rPr>
              <w:t>Método Laboratorio:</w:t>
            </w:r>
          </w:p>
          <w:p w:rsidR="003E4102" w:rsidRPr="004830D0" w:rsidRDefault="003E4102" w:rsidP="003E4102">
            <w:pPr>
              <w:rPr>
                <w:rFonts w:ascii="Calibri" w:hAnsi="Calibri" w:cs="Calibri"/>
                <w:sz w:val="18"/>
                <w:szCs w:val="18"/>
                <w:u w:val="single"/>
                <w:lang w:val="es-ES"/>
              </w:rPr>
            </w:pPr>
          </w:p>
          <w:p w:rsidR="003E4102" w:rsidRPr="004830D0" w:rsidRDefault="003E4102" w:rsidP="003E4102">
            <w:pPr>
              <w:rPr>
                <w:rFonts w:ascii="Calibri" w:hAnsi="Calibri" w:cs="Calibri"/>
                <w:sz w:val="18"/>
                <w:szCs w:val="18"/>
                <w:lang w:val="es-ES"/>
              </w:rPr>
            </w:pPr>
            <w:r w:rsidRPr="004830D0">
              <w:rPr>
                <w:rFonts w:ascii="Calibri" w:hAnsi="Calibri" w:cs="Calibri"/>
                <w:sz w:val="18"/>
                <w:szCs w:val="18"/>
                <w:u w:val="single"/>
                <w:lang w:val="es-ES"/>
              </w:rPr>
              <w:t>Etapas:</w:t>
            </w:r>
            <w:r w:rsidRPr="004830D0">
              <w:rPr>
                <w:rFonts w:ascii="Calibri" w:hAnsi="Calibri" w:cs="Calibri"/>
                <w:sz w:val="18"/>
                <w:szCs w:val="18"/>
                <w:lang w:val="es-ES"/>
              </w:rPr>
              <w:t xml:space="preserve"> </w:t>
            </w:r>
            <w:r w:rsidRPr="004830D0">
              <w:rPr>
                <w:rFonts w:ascii="Calibri" w:hAnsi="Calibri" w:cs="Calibri"/>
                <w:b/>
                <w:sz w:val="18"/>
                <w:szCs w:val="18"/>
                <w:lang w:val="es-ES"/>
              </w:rPr>
              <w:t>Inducción al tema</w:t>
            </w:r>
            <w:r w:rsidRPr="004830D0">
              <w:rPr>
                <w:rFonts w:ascii="Calibri" w:hAnsi="Calibri" w:cs="Calibri"/>
                <w:sz w:val="18"/>
                <w:szCs w:val="18"/>
                <w:lang w:val="es-ES"/>
              </w:rPr>
              <w:t xml:space="preserve"> Enunciar  el tema, objeto de estudio.</w:t>
            </w:r>
          </w:p>
          <w:p w:rsidR="003E4102" w:rsidRPr="004830D0" w:rsidRDefault="003E4102" w:rsidP="003E4102">
            <w:pPr>
              <w:rPr>
                <w:rFonts w:ascii="Calibri" w:hAnsi="Calibri" w:cs="Calibri"/>
                <w:sz w:val="18"/>
                <w:szCs w:val="18"/>
                <w:lang w:val="es-ES"/>
              </w:rPr>
            </w:pPr>
            <w:r w:rsidRPr="004830D0">
              <w:rPr>
                <w:rFonts w:ascii="Calibri" w:hAnsi="Calibri" w:cs="Calibri"/>
                <w:b/>
                <w:sz w:val="18"/>
                <w:szCs w:val="18"/>
                <w:lang w:val="es-ES"/>
              </w:rPr>
              <w:t xml:space="preserve">Descripción  </w:t>
            </w:r>
            <w:r w:rsidRPr="004830D0">
              <w:rPr>
                <w:rFonts w:ascii="Calibri" w:hAnsi="Calibri" w:cs="Calibri"/>
                <w:sz w:val="18"/>
                <w:szCs w:val="18"/>
                <w:lang w:val="es-ES"/>
              </w:rPr>
              <w:t>Desarrollar habilidades y destrezas sobre el tema.</w:t>
            </w:r>
          </w:p>
          <w:p w:rsidR="003E4102" w:rsidRPr="004830D0" w:rsidRDefault="003E4102" w:rsidP="003E4102">
            <w:pPr>
              <w:rPr>
                <w:rFonts w:ascii="Calibri" w:hAnsi="Calibri" w:cs="Calibri"/>
                <w:sz w:val="18"/>
                <w:szCs w:val="18"/>
                <w:lang w:val="es-ES"/>
              </w:rPr>
            </w:pPr>
            <w:r w:rsidRPr="004830D0">
              <w:rPr>
                <w:rFonts w:ascii="Calibri" w:hAnsi="Calibri" w:cs="Calibri"/>
                <w:b/>
                <w:sz w:val="18"/>
                <w:szCs w:val="18"/>
                <w:lang w:val="es-ES"/>
              </w:rPr>
              <w:t>Interrelación</w:t>
            </w:r>
            <w:r w:rsidRPr="004830D0">
              <w:rPr>
                <w:rFonts w:ascii="Calibri" w:hAnsi="Calibri" w:cs="Calibri"/>
                <w:sz w:val="18"/>
                <w:szCs w:val="18"/>
                <w:lang w:val="es-ES"/>
              </w:rPr>
              <w:t xml:space="preserve"> Realizar inferencias a futuro.</w:t>
            </w:r>
          </w:p>
          <w:p w:rsidR="003E4102" w:rsidRPr="004830D0" w:rsidRDefault="003E4102" w:rsidP="003E4102">
            <w:pPr>
              <w:rPr>
                <w:rFonts w:ascii="Calibri" w:hAnsi="Calibri" w:cs="Calibri"/>
                <w:b/>
                <w:sz w:val="18"/>
                <w:szCs w:val="18"/>
                <w:lang w:val="es-ES"/>
              </w:rPr>
            </w:pPr>
            <w:r w:rsidRPr="004830D0">
              <w:rPr>
                <w:rFonts w:ascii="Calibri" w:hAnsi="Calibri" w:cs="Calibri"/>
                <w:b/>
                <w:sz w:val="18"/>
                <w:szCs w:val="18"/>
                <w:lang w:val="es-ES"/>
              </w:rPr>
              <w:t xml:space="preserve">Comparación </w:t>
            </w:r>
            <w:r w:rsidRPr="004830D0">
              <w:rPr>
                <w:rFonts w:ascii="Calibri" w:hAnsi="Calibri" w:cs="Calibri"/>
                <w:sz w:val="18"/>
                <w:szCs w:val="18"/>
                <w:lang w:val="es-ES"/>
              </w:rPr>
              <w:t>Comunicar resultados obtenidos por grupo.</w:t>
            </w:r>
            <w:r w:rsidRPr="004830D0">
              <w:rPr>
                <w:rFonts w:ascii="Calibri" w:hAnsi="Calibri" w:cs="Calibri"/>
                <w:b/>
                <w:sz w:val="18"/>
                <w:szCs w:val="18"/>
                <w:lang w:val="es-ES"/>
              </w:rPr>
              <w:t xml:space="preserve"> </w:t>
            </w:r>
          </w:p>
          <w:p w:rsidR="003E4102" w:rsidRPr="004830D0" w:rsidRDefault="003E4102" w:rsidP="003E4102">
            <w:pPr>
              <w:rPr>
                <w:rFonts w:ascii="Calibri" w:hAnsi="Calibri" w:cs="Calibri"/>
                <w:b/>
                <w:sz w:val="18"/>
                <w:szCs w:val="18"/>
                <w:lang w:val="es-ES"/>
              </w:rPr>
            </w:pPr>
            <w:r w:rsidRPr="004830D0">
              <w:rPr>
                <w:rFonts w:ascii="Calibri" w:hAnsi="Calibri" w:cs="Calibri"/>
                <w:b/>
                <w:sz w:val="18"/>
                <w:szCs w:val="18"/>
                <w:lang w:val="es-ES"/>
              </w:rPr>
              <w:t xml:space="preserve">Generalización  </w:t>
            </w:r>
            <w:r w:rsidRPr="004830D0">
              <w:rPr>
                <w:rFonts w:ascii="Calibri" w:hAnsi="Calibri" w:cs="Calibri"/>
                <w:sz w:val="18"/>
                <w:szCs w:val="18"/>
                <w:lang w:val="es-ES"/>
              </w:rPr>
              <w:t>Predecir los derechos de los ciudadanos</w:t>
            </w:r>
            <w:r w:rsidRPr="004830D0">
              <w:rPr>
                <w:rFonts w:ascii="Calibri" w:hAnsi="Calibri" w:cs="Calibri"/>
                <w:b/>
                <w:sz w:val="18"/>
                <w:szCs w:val="18"/>
                <w:lang w:val="es-ES"/>
              </w:rPr>
              <w:t>.</w:t>
            </w:r>
          </w:p>
        </w:tc>
        <w:tc>
          <w:tcPr>
            <w:tcW w:w="859" w:type="pct"/>
            <w:gridSpan w:val="4"/>
            <w:shd w:val="clear" w:color="auto" w:fill="auto"/>
          </w:tcPr>
          <w:p w:rsidR="003E4102" w:rsidRPr="004830D0" w:rsidRDefault="003E4102" w:rsidP="003E4102">
            <w:pPr>
              <w:tabs>
                <w:tab w:val="left" w:pos="924"/>
              </w:tabs>
              <w:autoSpaceDE w:val="0"/>
              <w:autoSpaceDN w:val="0"/>
              <w:adjustRightInd w:val="0"/>
              <w:jc w:val="both"/>
              <w:rPr>
                <w:sz w:val="18"/>
                <w:szCs w:val="18"/>
              </w:rPr>
            </w:pPr>
            <w:r w:rsidRPr="004830D0">
              <w:rPr>
                <w:sz w:val="18"/>
                <w:szCs w:val="18"/>
              </w:rPr>
              <w:lastRenderedPageBreak/>
              <w:t>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r w:rsidRPr="004830D0">
              <w:rPr>
                <w:rFonts w:ascii="Calibri" w:eastAsia="Calibri" w:hAnsi="Calibri" w:cs="Calibri"/>
                <w:color w:val="181717"/>
                <w:sz w:val="17"/>
                <w:lang w:val="es-ES"/>
              </w:rPr>
              <w:lastRenderedPageBreak/>
              <w:t>CE.CS.2.2.Examina los posibles riesgos que existen en su vivienda, escuela y localidad, reconociendo los planes de contingencia que puede aplicar en caso de algún desastre natural.</w:t>
            </w:r>
          </w:p>
          <w:p w:rsidR="003E4102" w:rsidRPr="004830D0" w:rsidRDefault="003E4102" w:rsidP="003E4102">
            <w:pPr>
              <w:tabs>
                <w:tab w:val="left" w:pos="924"/>
              </w:tabs>
              <w:autoSpaceDE w:val="0"/>
              <w:autoSpaceDN w:val="0"/>
              <w:adjustRightInd w:val="0"/>
              <w:jc w:val="both"/>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both"/>
              <w:rPr>
                <w:rFonts w:cs="Calibri"/>
                <w:bCs/>
                <w:i/>
                <w:sz w:val="18"/>
                <w:szCs w:val="18"/>
                <w:lang w:val="es-ES"/>
              </w:rPr>
            </w:pPr>
            <w:r w:rsidRPr="004830D0">
              <w:rPr>
                <w:sz w:val="18"/>
                <w:szCs w:val="18"/>
                <w:lang w:val="es-ES"/>
              </w:rPr>
              <w:t>I</w:t>
            </w:r>
            <w:r w:rsidRPr="004830D0">
              <w:rPr>
                <w:sz w:val="18"/>
                <w:szCs w:val="18"/>
              </w:rPr>
              <w:t>CS.2.1.6 Reconoce las características más relevantes (actividades culturales, patrimonios, acontecimientos, lugares, personajes y diversidad humana, natural, cultural y actividades económicas y atractivos turísticos) de su localidad, parroquia, cantón, provincia y país. (J.1., I.2.)</w:t>
            </w: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r w:rsidRPr="004830D0">
              <w:rPr>
                <w:sz w:val="18"/>
                <w:szCs w:val="18"/>
              </w:rPr>
              <w:t>I.CS.2.2.1. Infiere que la ubicación de su vivienda, escuela y localidad le otorga características diferenciales en cuanto a estructuras, accidentes geográficos y riesgos naturales, y analiza las posibles alternativas que puede aplicar en caso de un desastre natural. (J.4., I.2., S.1.)</w:t>
            </w:r>
          </w:p>
          <w:p w:rsidR="003E4102" w:rsidRPr="004830D0" w:rsidRDefault="003E4102" w:rsidP="003E4102">
            <w:pPr>
              <w:tabs>
                <w:tab w:val="left" w:pos="924"/>
              </w:tabs>
              <w:autoSpaceDE w:val="0"/>
              <w:autoSpaceDN w:val="0"/>
              <w:adjustRightInd w:val="0"/>
              <w:jc w:val="both"/>
              <w:rPr>
                <w:rFonts w:cs="Calibri"/>
                <w:bCs/>
                <w:i/>
                <w:sz w:val="18"/>
                <w:szCs w:val="18"/>
                <w:lang w:val="es-ES"/>
              </w:rPr>
            </w:pPr>
          </w:p>
          <w:p w:rsidR="003E4102" w:rsidRPr="004830D0" w:rsidRDefault="003E4102" w:rsidP="003E4102">
            <w:pPr>
              <w:tabs>
                <w:tab w:val="left" w:pos="924"/>
              </w:tabs>
              <w:autoSpaceDE w:val="0"/>
              <w:autoSpaceDN w:val="0"/>
              <w:adjustRightInd w:val="0"/>
              <w:jc w:val="both"/>
              <w:rPr>
                <w:rFonts w:cs="Calibri"/>
                <w:bCs/>
                <w:i/>
                <w:sz w:val="18"/>
                <w:szCs w:val="18"/>
                <w:lang w:val="es-ES"/>
              </w:rPr>
            </w:pPr>
            <w:r w:rsidRPr="004830D0">
              <w:rPr>
                <w:sz w:val="18"/>
                <w:szCs w:val="18"/>
              </w:rPr>
              <w:t>CE.CS.2.6. Explica las características diferenciales del Ecuador (cualidades, valores, grupos sociales y étnicos, regiones naturales, ubicación, derechos, responsabilidades) que aportan en la construcción de identidad y cultura nacional.</w:t>
            </w:r>
          </w:p>
          <w:p w:rsidR="003E4102" w:rsidRPr="004830D0" w:rsidRDefault="003E4102" w:rsidP="003E4102">
            <w:pPr>
              <w:tabs>
                <w:tab w:val="left" w:pos="924"/>
              </w:tabs>
              <w:autoSpaceDE w:val="0"/>
              <w:autoSpaceDN w:val="0"/>
              <w:adjustRightInd w:val="0"/>
              <w:jc w:val="both"/>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both"/>
              <w:rPr>
                <w:rFonts w:ascii="Calibri" w:hAnsi="Calibri" w:cs="Calibri"/>
                <w:bCs/>
                <w:i/>
                <w:sz w:val="18"/>
                <w:szCs w:val="18"/>
                <w:lang w:val="es-ES"/>
              </w:rPr>
            </w:pPr>
          </w:p>
        </w:tc>
        <w:tc>
          <w:tcPr>
            <w:tcW w:w="525" w:type="pct"/>
            <w:shd w:val="clear" w:color="auto" w:fill="auto"/>
          </w:tcPr>
          <w:p w:rsidR="003E4102" w:rsidRPr="004830D0" w:rsidRDefault="003E4102" w:rsidP="003E4102">
            <w:pPr>
              <w:tabs>
                <w:tab w:val="left" w:pos="924"/>
              </w:tabs>
              <w:autoSpaceDE w:val="0"/>
              <w:autoSpaceDN w:val="0"/>
              <w:adjustRightInd w:val="0"/>
              <w:jc w:val="both"/>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both"/>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r w:rsidRPr="004830D0">
              <w:rPr>
                <w:rFonts w:ascii="Calibri" w:hAnsi="Calibri" w:cs="Calibri"/>
                <w:bCs/>
                <w:i/>
                <w:sz w:val="18"/>
                <w:szCs w:val="18"/>
                <w:lang w:val="es-ES"/>
              </w:rPr>
              <w:t>2</w:t>
            </w: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r w:rsidRPr="004830D0">
              <w:rPr>
                <w:rFonts w:ascii="Calibri" w:hAnsi="Calibri" w:cs="Calibri"/>
                <w:bCs/>
                <w:i/>
                <w:sz w:val="18"/>
                <w:szCs w:val="18"/>
                <w:lang w:val="es-ES"/>
              </w:rPr>
              <w:t>2</w:t>
            </w: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r w:rsidRPr="004830D0">
              <w:rPr>
                <w:rFonts w:ascii="Calibri" w:hAnsi="Calibri" w:cs="Calibri"/>
                <w:bCs/>
                <w:i/>
                <w:sz w:val="18"/>
                <w:szCs w:val="18"/>
                <w:lang w:val="es-ES"/>
              </w:rPr>
              <w:t>2</w:t>
            </w:r>
          </w:p>
        </w:tc>
      </w:tr>
      <w:tr w:rsidR="003E4102" w:rsidRPr="004830D0" w:rsidTr="003E4102">
        <w:trPr>
          <w:trHeight w:val="278"/>
        </w:trPr>
        <w:tc>
          <w:tcPr>
            <w:tcW w:w="179" w:type="pct"/>
            <w:shd w:val="clear" w:color="auto" w:fill="auto"/>
          </w:tcPr>
          <w:p w:rsidR="003E4102" w:rsidRPr="004830D0" w:rsidRDefault="003E4102" w:rsidP="003E4102">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lastRenderedPageBreak/>
              <w:t>2.</w:t>
            </w:r>
          </w:p>
        </w:tc>
        <w:tc>
          <w:tcPr>
            <w:tcW w:w="588" w:type="pct"/>
            <w:shd w:val="clear" w:color="auto" w:fill="auto"/>
          </w:tcPr>
          <w:p w:rsidR="003E4102" w:rsidRPr="004830D0" w:rsidRDefault="003E4102" w:rsidP="003E4102">
            <w:pPr>
              <w:tabs>
                <w:tab w:val="left" w:pos="924"/>
              </w:tabs>
              <w:autoSpaceDE w:val="0"/>
              <w:autoSpaceDN w:val="0"/>
              <w:adjustRightInd w:val="0"/>
              <w:jc w:val="both"/>
              <w:rPr>
                <w:rFonts w:ascii="Calibri" w:hAnsi="Calibri" w:cs="Calibri"/>
                <w:bCs/>
                <w:i/>
                <w:sz w:val="20"/>
                <w:szCs w:val="20"/>
                <w:lang w:val="es-ES"/>
              </w:rPr>
            </w:pPr>
            <w:r w:rsidRPr="004830D0">
              <w:rPr>
                <w:rFonts w:ascii="Calibri" w:hAnsi="Calibri" w:cs="Calibri"/>
                <w:bCs/>
                <w:i/>
                <w:sz w:val="20"/>
                <w:szCs w:val="20"/>
                <w:lang w:val="es-ES"/>
              </w:rPr>
              <w:t>2 La Ubicación de las Parroquias.</w:t>
            </w:r>
          </w:p>
        </w:tc>
        <w:tc>
          <w:tcPr>
            <w:tcW w:w="769" w:type="pct"/>
            <w:gridSpan w:val="2"/>
            <w:shd w:val="clear" w:color="auto" w:fill="auto"/>
          </w:tcPr>
          <w:p w:rsidR="003E4102" w:rsidRPr="004830D0" w:rsidRDefault="003E4102" w:rsidP="003E4102">
            <w:pPr>
              <w:tabs>
                <w:tab w:val="left" w:pos="924"/>
              </w:tabs>
              <w:autoSpaceDE w:val="0"/>
              <w:autoSpaceDN w:val="0"/>
              <w:adjustRightInd w:val="0"/>
              <w:jc w:val="both"/>
              <w:rPr>
                <w:rFonts w:cs="Calibri"/>
                <w:bCs/>
                <w:i/>
                <w:sz w:val="20"/>
                <w:szCs w:val="20"/>
                <w:lang w:val="es-ES"/>
              </w:rPr>
            </w:pPr>
            <w:r w:rsidRPr="004830D0">
              <w:rPr>
                <w:rFonts w:cs="Calibri"/>
                <w:bCs/>
                <w:i/>
                <w:sz w:val="20"/>
                <w:szCs w:val="20"/>
                <w:lang w:val="es-ES"/>
              </w:rPr>
              <w:t>Identificar y analizar los conceptos fundamentales acerca de las oportunidades y amenaza  para comprender la necesidad de vivir en sociedad.</w:t>
            </w:r>
          </w:p>
          <w:p w:rsidR="003E4102" w:rsidRPr="004830D0" w:rsidRDefault="003E4102" w:rsidP="003E4102">
            <w:pPr>
              <w:tabs>
                <w:tab w:val="left" w:pos="924"/>
              </w:tabs>
              <w:autoSpaceDE w:val="0"/>
              <w:autoSpaceDN w:val="0"/>
              <w:adjustRightInd w:val="0"/>
              <w:jc w:val="both"/>
              <w:rPr>
                <w:rFonts w:cs="Calibri"/>
                <w:bCs/>
                <w:i/>
                <w:sz w:val="20"/>
                <w:szCs w:val="20"/>
                <w:lang w:val="es-ES"/>
              </w:rPr>
            </w:pPr>
          </w:p>
          <w:p w:rsidR="003E4102" w:rsidRPr="004830D0" w:rsidRDefault="003E4102" w:rsidP="003E4102">
            <w:pPr>
              <w:tabs>
                <w:tab w:val="left" w:pos="924"/>
              </w:tabs>
              <w:autoSpaceDE w:val="0"/>
              <w:autoSpaceDN w:val="0"/>
              <w:adjustRightInd w:val="0"/>
              <w:jc w:val="both"/>
              <w:rPr>
                <w:rFonts w:ascii="Calibri" w:hAnsi="Calibri" w:cs="Calibri"/>
                <w:bCs/>
                <w:i/>
                <w:sz w:val="18"/>
                <w:szCs w:val="18"/>
                <w:lang w:val="es-ES"/>
              </w:rPr>
            </w:pPr>
            <w:r w:rsidRPr="004830D0">
              <w:rPr>
                <w:rFonts w:cs="Calibri"/>
                <w:bCs/>
                <w:i/>
                <w:sz w:val="20"/>
                <w:szCs w:val="20"/>
                <w:lang w:val="es-ES"/>
              </w:rPr>
              <w:t xml:space="preserve">Reconocer la importancia </w:t>
            </w:r>
            <w:r w:rsidRPr="004830D0">
              <w:rPr>
                <w:rFonts w:cs="Calibri"/>
                <w:bCs/>
                <w:i/>
                <w:sz w:val="20"/>
                <w:szCs w:val="20"/>
                <w:lang w:val="es-ES"/>
              </w:rPr>
              <w:lastRenderedPageBreak/>
              <w:t>de las parroquias urbanas y rurales mediante la ubicación, organización administrativa y los medios de subsistencia   participando en acciones de trabajo cooperativo para  construir un pensamiento  crítico y creativo</w:t>
            </w:r>
            <w:r w:rsidRPr="004830D0">
              <w:rPr>
                <w:rFonts w:cs="Calibri"/>
                <w:bCs/>
                <w:i/>
                <w:sz w:val="18"/>
                <w:szCs w:val="18"/>
                <w:lang w:val="es-ES"/>
              </w:rPr>
              <w:t>.</w:t>
            </w:r>
          </w:p>
        </w:tc>
        <w:tc>
          <w:tcPr>
            <w:tcW w:w="1266" w:type="pct"/>
            <w:gridSpan w:val="3"/>
            <w:shd w:val="clear" w:color="auto" w:fill="auto"/>
          </w:tcPr>
          <w:tbl>
            <w:tblPr>
              <w:tblW w:w="3711" w:type="dxa"/>
              <w:tblLayout w:type="fixed"/>
              <w:tblCellMar>
                <w:top w:w="15" w:type="dxa"/>
                <w:left w:w="15" w:type="dxa"/>
                <w:bottom w:w="15" w:type="dxa"/>
                <w:right w:w="15" w:type="dxa"/>
              </w:tblCellMar>
              <w:tblLook w:val="04A0" w:firstRow="1" w:lastRow="0" w:firstColumn="1" w:lastColumn="0" w:noHBand="0" w:noVBand="1"/>
            </w:tblPr>
            <w:tblGrid>
              <w:gridCol w:w="1017"/>
              <w:gridCol w:w="2694"/>
            </w:tblGrid>
            <w:tr w:rsidR="003E4102" w:rsidRPr="004830D0" w:rsidTr="006C6256">
              <w:tc>
                <w:tcPr>
                  <w:tcW w:w="1017" w:type="dxa"/>
                  <w:tcBorders>
                    <w:top w:val="single" w:sz="6" w:space="0" w:color="181717"/>
                    <w:left w:val="single" w:sz="2" w:space="0" w:color="000000"/>
                    <w:bottom w:val="single" w:sz="6" w:space="0" w:color="181717"/>
                    <w:right w:val="single" w:sz="6" w:space="0" w:color="181717"/>
                  </w:tcBorders>
                  <w:shd w:val="clear" w:color="auto" w:fill="auto"/>
                  <w:tcMar>
                    <w:top w:w="105" w:type="dxa"/>
                    <w:left w:w="225" w:type="dxa"/>
                    <w:bottom w:w="105" w:type="dxa"/>
                    <w:right w:w="165" w:type="dxa"/>
                  </w:tcMar>
                </w:tcPr>
                <w:p w:rsidR="003E4102" w:rsidRPr="004830D0" w:rsidRDefault="003E4102" w:rsidP="00B70927">
                  <w:pPr>
                    <w:pStyle w:val="Sinespaciado"/>
                    <w:framePr w:hSpace="141" w:wrap="around" w:vAnchor="text" w:hAnchor="margin" w:xAlign="center" w:y="-2787"/>
                    <w:ind w:left="-195" w:right="-72"/>
                    <w:suppressOverlap/>
                    <w:jc w:val="both"/>
                    <w:rPr>
                      <w:sz w:val="18"/>
                      <w:lang w:val="es-ES"/>
                    </w:rPr>
                  </w:pPr>
                  <w:r w:rsidRPr="004830D0">
                    <w:lastRenderedPageBreak/>
                    <w:t>CS.2.2.5.</w:t>
                  </w:r>
                </w:p>
              </w:tc>
              <w:tc>
                <w:tcPr>
                  <w:tcW w:w="2694" w:type="dxa"/>
                  <w:tcBorders>
                    <w:top w:val="single" w:sz="6" w:space="0" w:color="181717"/>
                    <w:left w:val="single" w:sz="6" w:space="0" w:color="181717"/>
                    <w:bottom w:val="single" w:sz="6" w:space="0" w:color="181717"/>
                    <w:right w:val="single" w:sz="2" w:space="0" w:color="000000"/>
                  </w:tcBorders>
                  <w:shd w:val="clear" w:color="auto" w:fill="auto"/>
                  <w:tcMar>
                    <w:top w:w="105" w:type="dxa"/>
                    <w:left w:w="225" w:type="dxa"/>
                    <w:bottom w:w="105" w:type="dxa"/>
                    <w:right w:w="165" w:type="dxa"/>
                  </w:tcMar>
                </w:tcPr>
                <w:p w:rsidR="003E4102" w:rsidRPr="004830D0" w:rsidRDefault="003E4102" w:rsidP="00B70927">
                  <w:pPr>
                    <w:pStyle w:val="Sinespaciado"/>
                    <w:framePr w:hSpace="141" w:wrap="around" w:vAnchor="text" w:hAnchor="margin" w:xAlign="center" w:y="-2787"/>
                    <w:ind w:left="-164"/>
                    <w:suppressOverlap/>
                    <w:jc w:val="both"/>
                  </w:pPr>
                  <w:r w:rsidRPr="004830D0">
                    <w:t>Opinar acerca de las oportunidades y amenazas de la ubicación geográfica de la localidad, comunidad, parroquia, cantón y provincia, por medio del uso de TIC y/o de material cartográfico.</w:t>
                  </w:r>
                </w:p>
                <w:p w:rsidR="003E4102" w:rsidRPr="004830D0" w:rsidRDefault="003E4102" w:rsidP="00B70927">
                  <w:pPr>
                    <w:pStyle w:val="Sinespaciado"/>
                    <w:framePr w:hSpace="141" w:wrap="around" w:vAnchor="text" w:hAnchor="margin" w:xAlign="center" w:y="-2787"/>
                    <w:ind w:left="-164"/>
                    <w:suppressOverlap/>
                    <w:jc w:val="both"/>
                  </w:pPr>
                </w:p>
                <w:p w:rsidR="003E4102" w:rsidRPr="004830D0" w:rsidRDefault="003E4102" w:rsidP="00B70927">
                  <w:pPr>
                    <w:pStyle w:val="Sinespaciado"/>
                    <w:framePr w:hSpace="141" w:wrap="around" w:vAnchor="text" w:hAnchor="margin" w:xAlign="center" w:y="-2787"/>
                    <w:suppressOverlap/>
                    <w:jc w:val="both"/>
                  </w:pPr>
                </w:p>
                <w:p w:rsidR="003E4102" w:rsidRPr="004830D0" w:rsidRDefault="003E4102" w:rsidP="00B70927">
                  <w:pPr>
                    <w:pStyle w:val="Sinespaciado"/>
                    <w:framePr w:hSpace="141" w:wrap="around" w:vAnchor="text" w:hAnchor="margin" w:xAlign="center" w:y="-2787"/>
                    <w:suppressOverlap/>
                    <w:jc w:val="both"/>
                    <w:rPr>
                      <w:sz w:val="18"/>
                      <w:lang w:val="es-ES"/>
                    </w:rPr>
                  </w:pPr>
                </w:p>
                <w:p w:rsidR="003E4102" w:rsidRPr="004830D0" w:rsidRDefault="003E4102" w:rsidP="00B70927">
                  <w:pPr>
                    <w:pStyle w:val="Sinespaciado"/>
                    <w:framePr w:hSpace="141" w:wrap="around" w:vAnchor="text" w:hAnchor="margin" w:xAlign="center" w:y="-2787"/>
                    <w:suppressOverlap/>
                    <w:jc w:val="both"/>
                    <w:rPr>
                      <w:sz w:val="18"/>
                      <w:lang w:val="es-ES"/>
                    </w:rPr>
                  </w:pPr>
                  <w:r w:rsidRPr="004830D0">
                    <w:rPr>
                      <w:noProof/>
                      <w:sz w:val="18"/>
                      <w:lang w:val="es-ES" w:eastAsia="es-ES"/>
                    </w:rPr>
                    <mc:AlternateContent>
                      <mc:Choice Requires="wps">
                        <w:drawing>
                          <wp:anchor distT="0" distB="0" distL="114300" distR="114300" simplePos="0" relativeHeight="251644416" behindDoc="0" locked="0" layoutInCell="1" allowOverlap="1" wp14:anchorId="20F2730B" wp14:editId="10343AB3">
                            <wp:simplePos x="0" y="0"/>
                            <wp:positionH relativeFrom="column">
                              <wp:posOffset>1564640</wp:posOffset>
                            </wp:positionH>
                            <wp:positionV relativeFrom="paragraph">
                              <wp:posOffset>197485</wp:posOffset>
                            </wp:positionV>
                            <wp:extent cx="1714500" cy="9525"/>
                            <wp:effectExtent l="0" t="0" r="19050" b="28575"/>
                            <wp:wrapNone/>
                            <wp:docPr id="37" name="Conector recto 37"/>
                            <wp:cNvGraphicFramePr/>
                            <a:graphic xmlns:a="http://schemas.openxmlformats.org/drawingml/2006/main">
                              <a:graphicData uri="http://schemas.microsoft.com/office/word/2010/wordprocessingShape">
                                <wps:wsp>
                                  <wps:cNvCnPr/>
                                  <wps:spPr>
                                    <a:xfrm>
                                      <a:off x="0" y="0"/>
                                      <a:ext cx="17145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2EA094B6" id="Conector recto 37" o:spid="_x0000_s1026"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123.2pt,15.55pt" to="258.2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" strokecolor="black [3040]"/>
                        </w:pict>
                      </mc:Fallback>
                    </mc:AlternateContent>
                  </w:r>
                </w:p>
              </w:tc>
            </w:tr>
            <w:tr w:rsidR="003E4102" w:rsidRPr="004830D0" w:rsidTr="006C6256">
              <w:tc>
                <w:tcPr>
                  <w:tcW w:w="1017" w:type="dxa"/>
                  <w:tcBorders>
                    <w:top w:val="single" w:sz="6" w:space="0" w:color="181717"/>
                    <w:left w:val="single" w:sz="2" w:space="0" w:color="000000"/>
                    <w:bottom w:val="single" w:sz="6" w:space="0" w:color="181717"/>
                    <w:right w:val="single" w:sz="6" w:space="0" w:color="181717"/>
                  </w:tcBorders>
                  <w:shd w:val="clear" w:color="auto" w:fill="auto"/>
                  <w:tcMar>
                    <w:top w:w="105" w:type="dxa"/>
                    <w:left w:w="225" w:type="dxa"/>
                    <w:bottom w:w="105" w:type="dxa"/>
                    <w:right w:w="165" w:type="dxa"/>
                  </w:tcMar>
                  <w:hideMark/>
                </w:tcPr>
                <w:p w:rsidR="003E4102" w:rsidRPr="004830D0" w:rsidRDefault="003E4102" w:rsidP="00B70927">
                  <w:pPr>
                    <w:pStyle w:val="Sinespaciado"/>
                    <w:framePr w:hSpace="141" w:wrap="around" w:vAnchor="text" w:hAnchor="margin" w:xAlign="center" w:y="-2787"/>
                    <w:ind w:left="-195" w:right="-72"/>
                    <w:suppressOverlap/>
                    <w:jc w:val="both"/>
                    <w:rPr>
                      <w:lang w:val="es-ES"/>
                    </w:rPr>
                  </w:pPr>
                  <w:r w:rsidRPr="004830D0">
                    <w:lastRenderedPageBreak/>
                    <w:t>CS.2.2.9.</w:t>
                  </w:r>
                </w:p>
                <w:p w:rsidR="003E4102" w:rsidRPr="004830D0" w:rsidRDefault="003E4102" w:rsidP="00B70927">
                  <w:pPr>
                    <w:pStyle w:val="Sinespaciado"/>
                    <w:framePr w:hSpace="141" w:wrap="around" w:vAnchor="text" w:hAnchor="margin" w:xAlign="center" w:y="-2787"/>
                    <w:ind w:left="-195" w:right="-72"/>
                    <w:suppressOverlap/>
                    <w:jc w:val="both"/>
                    <w:rPr>
                      <w:lang w:val="es-ES"/>
                    </w:rPr>
                  </w:pPr>
                </w:p>
              </w:tc>
              <w:tc>
                <w:tcPr>
                  <w:tcW w:w="2694" w:type="dxa"/>
                  <w:tcBorders>
                    <w:top w:val="single" w:sz="6" w:space="0" w:color="181717"/>
                    <w:left w:val="single" w:sz="6" w:space="0" w:color="181717"/>
                    <w:bottom w:val="single" w:sz="6" w:space="0" w:color="181717"/>
                    <w:right w:val="single" w:sz="2" w:space="0" w:color="000000"/>
                  </w:tcBorders>
                  <w:shd w:val="clear" w:color="auto" w:fill="auto"/>
                  <w:tcMar>
                    <w:top w:w="105" w:type="dxa"/>
                    <w:left w:w="225" w:type="dxa"/>
                    <w:bottom w:w="105" w:type="dxa"/>
                    <w:right w:w="165" w:type="dxa"/>
                  </w:tcMar>
                  <w:hideMark/>
                </w:tcPr>
                <w:p w:rsidR="003E4102" w:rsidRPr="004830D0" w:rsidRDefault="003E4102" w:rsidP="00B70927">
                  <w:pPr>
                    <w:pStyle w:val="Sinespaciado"/>
                    <w:framePr w:hSpace="141" w:wrap="around" w:vAnchor="text" w:hAnchor="margin" w:xAlign="center" w:y="-2787"/>
                    <w:ind w:left="-164"/>
                    <w:suppressOverlap/>
                    <w:jc w:val="both"/>
                    <w:rPr>
                      <w:lang w:val="es-ES"/>
                    </w:rPr>
                  </w:pPr>
                  <w:r w:rsidRPr="004830D0">
                    <w:t xml:space="preserve"> Comparar las parroquias urbanas y rurales a partir de su ubicación, organización administrativa y división territorial y reconocer la importancia de su creación para la atención de los problemas y necesidades de sus habitantes y del entorno</w:t>
                  </w:r>
                </w:p>
                <w:p w:rsidR="003E4102" w:rsidRPr="004830D0" w:rsidRDefault="003E4102" w:rsidP="00B70927">
                  <w:pPr>
                    <w:pStyle w:val="Sinespaciado"/>
                    <w:framePr w:hSpace="141" w:wrap="around" w:vAnchor="text" w:hAnchor="margin" w:xAlign="center" w:y="-2787"/>
                    <w:ind w:left="-164"/>
                    <w:suppressOverlap/>
                    <w:jc w:val="both"/>
                    <w:rPr>
                      <w:lang w:val="es-ES"/>
                    </w:rPr>
                  </w:pPr>
                </w:p>
              </w:tc>
            </w:tr>
            <w:tr w:rsidR="003E4102" w:rsidRPr="004830D0" w:rsidTr="006C6256">
              <w:tc>
                <w:tcPr>
                  <w:tcW w:w="1017" w:type="dxa"/>
                  <w:tcBorders>
                    <w:top w:val="single" w:sz="6" w:space="0" w:color="181717"/>
                    <w:left w:val="single" w:sz="2" w:space="0" w:color="000000"/>
                    <w:bottom w:val="single" w:sz="6" w:space="0" w:color="181717"/>
                    <w:right w:val="single" w:sz="6" w:space="0" w:color="181717"/>
                  </w:tcBorders>
                  <w:shd w:val="clear" w:color="auto" w:fill="auto"/>
                  <w:tcMar>
                    <w:top w:w="105" w:type="dxa"/>
                    <w:left w:w="225" w:type="dxa"/>
                    <w:bottom w:w="105" w:type="dxa"/>
                    <w:right w:w="165" w:type="dxa"/>
                  </w:tcMar>
                </w:tcPr>
                <w:p w:rsidR="003E4102" w:rsidRPr="004830D0" w:rsidRDefault="003E4102" w:rsidP="00B70927">
                  <w:pPr>
                    <w:pStyle w:val="Sinespaciado"/>
                    <w:framePr w:hSpace="141" w:wrap="around" w:vAnchor="text" w:hAnchor="margin" w:xAlign="center" w:y="-2787"/>
                    <w:ind w:left="-195" w:right="-72"/>
                    <w:suppressOverlap/>
                    <w:jc w:val="both"/>
                    <w:rPr>
                      <w:sz w:val="18"/>
                      <w:lang w:val="es-ES"/>
                    </w:rPr>
                  </w:pPr>
                  <w:r w:rsidRPr="004830D0">
                    <w:rPr>
                      <w:rFonts w:ascii="Calibri" w:eastAsia="Calibri" w:hAnsi="Calibri" w:cs="Times New Roman"/>
                      <w:lang w:val="es-MX"/>
                    </w:rPr>
                    <w:t>CS.2.2.10.</w:t>
                  </w:r>
                </w:p>
              </w:tc>
              <w:tc>
                <w:tcPr>
                  <w:tcW w:w="2694" w:type="dxa"/>
                  <w:tcBorders>
                    <w:top w:val="single" w:sz="6" w:space="0" w:color="181717"/>
                    <w:left w:val="single" w:sz="6" w:space="0" w:color="181717"/>
                    <w:bottom w:val="single" w:sz="6" w:space="0" w:color="181717"/>
                    <w:right w:val="single" w:sz="2" w:space="0" w:color="000000"/>
                  </w:tcBorders>
                  <w:shd w:val="clear" w:color="auto" w:fill="auto"/>
                  <w:tcMar>
                    <w:top w:w="105" w:type="dxa"/>
                    <w:left w:w="225" w:type="dxa"/>
                    <w:bottom w:w="105" w:type="dxa"/>
                    <w:right w:w="165" w:type="dxa"/>
                  </w:tcMar>
                </w:tcPr>
                <w:p w:rsidR="003E4102" w:rsidRPr="004830D0" w:rsidRDefault="003E4102" w:rsidP="00B70927">
                  <w:pPr>
                    <w:pStyle w:val="Sinespaciado"/>
                    <w:framePr w:hSpace="141" w:wrap="around" w:vAnchor="text" w:hAnchor="margin" w:xAlign="center" w:y="-2787"/>
                    <w:ind w:left="-164"/>
                    <w:suppressOverlap/>
                    <w:jc w:val="both"/>
                    <w:rPr>
                      <w:sz w:val="18"/>
                      <w:lang w:val="es-ES"/>
                    </w:rPr>
                  </w:pPr>
                  <w:r w:rsidRPr="004830D0">
                    <w:rPr>
                      <w:rFonts w:ascii="Calibri" w:eastAsia="Calibri" w:hAnsi="Calibri" w:cs="Times New Roman"/>
                      <w:noProof/>
                      <w:lang w:val="es-ES" w:eastAsia="es-ES"/>
                    </w:rPr>
                    <mc:AlternateContent>
                      <mc:Choice Requires="wps">
                        <w:drawing>
                          <wp:anchor distT="0" distB="0" distL="114300" distR="114300" simplePos="0" relativeHeight="251652608" behindDoc="0" locked="0" layoutInCell="1" allowOverlap="1" wp14:anchorId="3EBCA65D" wp14:editId="6647269C">
                            <wp:simplePos x="0" y="0"/>
                            <wp:positionH relativeFrom="column">
                              <wp:posOffset>1564640</wp:posOffset>
                            </wp:positionH>
                            <wp:positionV relativeFrom="paragraph">
                              <wp:posOffset>-87630</wp:posOffset>
                            </wp:positionV>
                            <wp:extent cx="1714500" cy="0"/>
                            <wp:effectExtent l="0" t="0" r="19050" b="19050"/>
                            <wp:wrapNone/>
                            <wp:docPr id="38" name="8 Conector recto"/>
                            <wp:cNvGraphicFramePr/>
                            <a:graphic xmlns:a="http://schemas.openxmlformats.org/drawingml/2006/main">
                              <a:graphicData uri="http://schemas.microsoft.com/office/word/2010/wordprocessingShape">
                                <wps:wsp>
                                  <wps:cNvCnPr/>
                                  <wps:spPr>
                                    <a:xfrm>
                                      <a:off x="0" y="0"/>
                                      <a:ext cx="1714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4FD3D8AF" id="8 Conector recto" o:spid="_x0000_s1026" style="position:absolute;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3.2pt,-6.9pt" to="258.2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" strokecolor="black [3040]"/>
                        </w:pict>
                      </mc:Fallback>
                    </mc:AlternateContent>
                  </w:r>
                  <w:r w:rsidRPr="004830D0">
                    <w:rPr>
                      <w:rFonts w:ascii="Calibri" w:eastAsia="Calibri" w:hAnsi="Calibri" w:cs="Times New Roman"/>
                      <w:lang w:val="es-MX"/>
                    </w:rPr>
                    <w:t>Analizar la importancia de las actividades económicas (ocupaciones, turismo, medios de subsistencia, provisión de bienes y servicios) que caracterizan a la localidad, la comunidad, la parroquia, el cantón y la provincia, para identificar su influencia en la calidad de vida de sus habitantes.</w:t>
                  </w:r>
                </w:p>
              </w:tc>
            </w:tr>
            <w:tr w:rsidR="003E4102" w:rsidRPr="004830D0" w:rsidTr="006C6256">
              <w:tc>
                <w:tcPr>
                  <w:tcW w:w="1017" w:type="dxa"/>
                  <w:tcBorders>
                    <w:top w:val="single" w:sz="6" w:space="0" w:color="181717"/>
                    <w:left w:val="single" w:sz="2" w:space="0" w:color="000000"/>
                    <w:bottom w:val="single" w:sz="6" w:space="0" w:color="181717"/>
                    <w:right w:val="single" w:sz="6" w:space="0" w:color="181717"/>
                  </w:tcBorders>
                  <w:shd w:val="clear" w:color="auto" w:fill="auto"/>
                  <w:tcMar>
                    <w:top w:w="105" w:type="dxa"/>
                    <w:left w:w="225" w:type="dxa"/>
                    <w:bottom w:w="105" w:type="dxa"/>
                    <w:right w:w="165" w:type="dxa"/>
                  </w:tcMar>
                </w:tcPr>
                <w:p w:rsidR="003E4102" w:rsidRPr="004830D0" w:rsidRDefault="003E4102" w:rsidP="00B70927">
                  <w:pPr>
                    <w:pStyle w:val="Sinespaciado"/>
                    <w:framePr w:hSpace="141" w:wrap="around" w:vAnchor="text" w:hAnchor="margin" w:xAlign="center" w:y="-2787"/>
                    <w:ind w:left="-195" w:right="-72"/>
                    <w:suppressOverlap/>
                    <w:jc w:val="both"/>
                    <w:rPr>
                      <w:sz w:val="18"/>
                      <w:lang w:val="es-ES"/>
                    </w:rPr>
                  </w:pPr>
                  <w:r w:rsidRPr="004830D0">
                    <w:rPr>
                      <w:rFonts w:ascii="Calibri" w:eastAsia="Calibri" w:hAnsi="Calibri" w:cs="Times New Roman"/>
                      <w:lang w:val="es-MX"/>
                    </w:rPr>
                    <w:lastRenderedPageBreak/>
                    <w:t xml:space="preserve">CS.2.3.6.  </w:t>
                  </w:r>
                </w:p>
              </w:tc>
              <w:tc>
                <w:tcPr>
                  <w:tcW w:w="2694" w:type="dxa"/>
                  <w:tcBorders>
                    <w:top w:val="single" w:sz="6" w:space="0" w:color="181717"/>
                    <w:left w:val="single" w:sz="6" w:space="0" w:color="181717"/>
                    <w:bottom w:val="single" w:sz="6" w:space="0" w:color="181717"/>
                    <w:right w:val="single" w:sz="2" w:space="0" w:color="000000"/>
                  </w:tcBorders>
                  <w:shd w:val="clear" w:color="auto" w:fill="auto"/>
                  <w:tcMar>
                    <w:top w:w="105" w:type="dxa"/>
                    <w:left w:w="225" w:type="dxa"/>
                    <w:bottom w:w="105" w:type="dxa"/>
                    <w:right w:w="165" w:type="dxa"/>
                  </w:tcMar>
                </w:tcPr>
                <w:p w:rsidR="003E4102" w:rsidRPr="004830D0" w:rsidRDefault="003E4102" w:rsidP="00B70927">
                  <w:pPr>
                    <w:pStyle w:val="Sinespaciado"/>
                    <w:framePr w:hSpace="141" w:wrap="around" w:vAnchor="text" w:hAnchor="margin" w:xAlign="center" w:y="-2787"/>
                    <w:ind w:left="-164"/>
                    <w:suppressOverlap/>
                    <w:jc w:val="both"/>
                    <w:rPr>
                      <w:rFonts w:ascii="Calibri" w:eastAsia="Calibri" w:hAnsi="Calibri" w:cs="Times New Roman"/>
                      <w:lang w:val="es-MX"/>
                    </w:rPr>
                  </w:pPr>
                  <w:r w:rsidRPr="004830D0">
                    <w:rPr>
                      <w:rFonts w:ascii="Calibri" w:eastAsia="Calibri" w:hAnsi="Calibri" w:cs="Times New Roman"/>
                      <w:noProof/>
                      <w:lang w:val="es-ES" w:eastAsia="es-ES"/>
                    </w:rPr>
                    <mc:AlternateContent>
                      <mc:Choice Requires="wps">
                        <w:drawing>
                          <wp:anchor distT="0" distB="0" distL="114300" distR="114300" simplePos="0" relativeHeight="251656704" behindDoc="0" locked="0" layoutInCell="1" allowOverlap="1" wp14:anchorId="52A10CEE" wp14:editId="0779F3A3">
                            <wp:simplePos x="0" y="0"/>
                            <wp:positionH relativeFrom="column">
                              <wp:posOffset>1555115</wp:posOffset>
                            </wp:positionH>
                            <wp:positionV relativeFrom="paragraph">
                              <wp:posOffset>-88265</wp:posOffset>
                            </wp:positionV>
                            <wp:extent cx="1704975" cy="0"/>
                            <wp:effectExtent l="0" t="0" r="9525" b="19050"/>
                            <wp:wrapNone/>
                            <wp:docPr id="39" name="9 Conector recto"/>
                            <wp:cNvGraphicFramePr/>
                            <a:graphic xmlns:a="http://schemas.openxmlformats.org/drawingml/2006/main">
                              <a:graphicData uri="http://schemas.microsoft.com/office/word/2010/wordprocessingShape">
                                <wps:wsp>
                                  <wps:cNvCnPr/>
                                  <wps:spPr>
                                    <a:xfrm>
                                      <a:off x="0" y="0"/>
                                      <a:ext cx="1704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0850E809" id="9 Conector recto"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2.45pt,-6.95pt" to="256.7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" strokecolor="black [3040]"/>
                        </w:pict>
                      </mc:Fallback>
                    </mc:AlternateContent>
                  </w:r>
                  <w:r w:rsidRPr="004830D0">
                    <w:rPr>
                      <w:rFonts w:ascii="Calibri" w:eastAsia="Calibri" w:hAnsi="Calibri" w:cs="Times New Roman"/>
                      <w:lang w:val="es-MX"/>
                    </w:rPr>
                    <w:t xml:space="preserve">  Participar en acciones de cooperación, trabajo solidario y reciprocidad (minga, randirandi) y apreciar su contribución al desarrollo de la comunidad, ejemplificándolas con temas de seguridad vial y desastres naturales.</w:t>
                  </w:r>
                </w:p>
                <w:p w:rsidR="003E4102" w:rsidRPr="004830D0" w:rsidRDefault="003E4102" w:rsidP="00B70927">
                  <w:pPr>
                    <w:pStyle w:val="Sinespaciado"/>
                    <w:framePr w:hSpace="141" w:wrap="around" w:vAnchor="text" w:hAnchor="margin" w:xAlign="center" w:y="-2787"/>
                    <w:ind w:left="-164"/>
                    <w:suppressOverlap/>
                    <w:jc w:val="both"/>
                    <w:rPr>
                      <w:rFonts w:ascii="Calibri" w:eastAsia="Calibri" w:hAnsi="Calibri" w:cs="Times New Roman"/>
                      <w:lang w:val="es-MX"/>
                    </w:rPr>
                  </w:pPr>
                </w:p>
                <w:p w:rsidR="003E4102" w:rsidRPr="004830D0" w:rsidRDefault="003E4102" w:rsidP="00B70927">
                  <w:pPr>
                    <w:pStyle w:val="Sinespaciado"/>
                    <w:framePr w:hSpace="141" w:wrap="around" w:vAnchor="text" w:hAnchor="margin" w:xAlign="center" w:y="-2787"/>
                    <w:ind w:left="-164"/>
                    <w:suppressOverlap/>
                    <w:jc w:val="both"/>
                    <w:rPr>
                      <w:rFonts w:ascii="Calibri" w:eastAsia="Calibri" w:hAnsi="Calibri" w:cs="Times New Roman"/>
                      <w:lang w:val="es-MX"/>
                    </w:rPr>
                  </w:pPr>
                </w:p>
                <w:p w:rsidR="003E4102" w:rsidRPr="004830D0" w:rsidRDefault="003E4102" w:rsidP="00B70927">
                  <w:pPr>
                    <w:pStyle w:val="Sinespaciado"/>
                    <w:framePr w:hSpace="141" w:wrap="around" w:vAnchor="text" w:hAnchor="margin" w:xAlign="center" w:y="-2787"/>
                    <w:ind w:left="-164"/>
                    <w:suppressOverlap/>
                    <w:jc w:val="both"/>
                    <w:rPr>
                      <w:rFonts w:ascii="Calibri" w:eastAsia="Calibri" w:hAnsi="Calibri" w:cs="Times New Roman"/>
                      <w:lang w:val="es-MX"/>
                    </w:rPr>
                  </w:pPr>
                </w:p>
                <w:p w:rsidR="003E4102" w:rsidRPr="004830D0" w:rsidRDefault="003E4102" w:rsidP="00B70927">
                  <w:pPr>
                    <w:pStyle w:val="Sinespaciado"/>
                    <w:framePr w:hSpace="141" w:wrap="around" w:vAnchor="text" w:hAnchor="margin" w:xAlign="center" w:y="-2787"/>
                    <w:ind w:left="-164"/>
                    <w:suppressOverlap/>
                    <w:jc w:val="both"/>
                    <w:rPr>
                      <w:rFonts w:ascii="Calibri" w:eastAsia="Calibri" w:hAnsi="Calibri" w:cs="Times New Roman"/>
                      <w:lang w:val="es-MX"/>
                    </w:rPr>
                  </w:pPr>
                </w:p>
                <w:p w:rsidR="003E4102" w:rsidRPr="004830D0" w:rsidRDefault="003E4102" w:rsidP="00B70927">
                  <w:pPr>
                    <w:pStyle w:val="Sinespaciado"/>
                    <w:framePr w:hSpace="141" w:wrap="around" w:vAnchor="text" w:hAnchor="margin" w:xAlign="center" w:y="-2787"/>
                    <w:ind w:left="-164"/>
                    <w:suppressOverlap/>
                    <w:jc w:val="both"/>
                    <w:rPr>
                      <w:rFonts w:ascii="Calibri" w:eastAsia="Calibri" w:hAnsi="Calibri" w:cs="Times New Roman"/>
                      <w:lang w:val="es-MX"/>
                    </w:rPr>
                  </w:pPr>
                </w:p>
                <w:p w:rsidR="003E4102" w:rsidRPr="004830D0" w:rsidRDefault="003E4102" w:rsidP="00B70927">
                  <w:pPr>
                    <w:pStyle w:val="Sinespaciado"/>
                    <w:framePr w:hSpace="141" w:wrap="around" w:vAnchor="text" w:hAnchor="margin" w:xAlign="center" w:y="-2787"/>
                    <w:ind w:left="-164"/>
                    <w:suppressOverlap/>
                    <w:jc w:val="both"/>
                    <w:rPr>
                      <w:rFonts w:ascii="Calibri" w:eastAsia="Calibri" w:hAnsi="Calibri" w:cs="Times New Roman"/>
                      <w:lang w:val="es-MX"/>
                    </w:rPr>
                  </w:pPr>
                </w:p>
                <w:p w:rsidR="003E4102" w:rsidRPr="004830D0" w:rsidRDefault="003E4102" w:rsidP="00B70927">
                  <w:pPr>
                    <w:pStyle w:val="Sinespaciado"/>
                    <w:framePr w:hSpace="141" w:wrap="around" w:vAnchor="text" w:hAnchor="margin" w:xAlign="center" w:y="-2787"/>
                    <w:ind w:left="-164"/>
                    <w:suppressOverlap/>
                    <w:jc w:val="both"/>
                    <w:rPr>
                      <w:rFonts w:ascii="Calibri" w:eastAsia="Calibri" w:hAnsi="Calibri" w:cs="Times New Roman"/>
                      <w:lang w:val="es-MX"/>
                    </w:rPr>
                  </w:pPr>
                </w:p>
                <w:p w:rsidR="003E4102" w:rsidRPr="004830D0" w:rsidRDefault="003E4102" w:rsidP="00B70927">
                  <w:pPr>
                    <w:pStyle w:val="Sinespaciado"/>
                    <w:framePr w:hSpace="141" w:wrap="around" w:vAnchor="text" w:hAnchor="margin" w:xAlign="center" w:y="-2787"/>
                    <w:ind w:left="-164"/>
                    <w:suppressOverlap/>
                    <w:jc w:val="both"/>
                    <w:rPr>
                      <w:rFonts w:ascii="Calibri" w:eastAsia="Calibri" w:hAnsi="Calibri" w:cs="Times New Roman"/>
                      <w:lang w:val="es-MX"/>
                    </w:rPr>
                  </w:pPr>
                </w:p>
                <w:p w:rsidR="003E4102" w:rsidRPr="004830D0" w:rsidRDefault="003E4102" w:rsidP="00B70927">
                  <w:pPr>
                    <w:pStyle w:val="Sinespaciado"/>
                    <w:framePr w:hSpace="141" w:wrap="around" w:vAnchor="text" w:hAnchor="margin" w:xAlign="center" w:y="-2787"/>
                    <w:ind w:left="-164"/>
                    <w:suppressOverlap/>
                    <w:jc w:val="both"/>
                    <w:rPr>
                      <w:rFonts w:ascii="Calibri" w:eastAsia="Calibri" w:hAnsi="Calibri" w:cs="Times New Roman"/>
                      <w:lang w:val="es-MX"/>
                    </w:rPr>
                  </w:pPr>
                </w:p>
                <w:p w:rsidR="003E4102" w:rsidRPr="004830D0" w:rsidRDefault="003E4102" w:rsidP="00B70927">
                  <w:pPr>
                    <w:pStyle w:val="Sinespaciado"/>
                    <w:framePr w:hSpace="141" w:wrap="around" w:vAnchor="text" w:hAnchor="margin" w:xAlign="center" w:y="-2787"/>
                    <w:ind w:left="-164"/>
                    <w:suppressOverlap/>
                    <w:jc w:val="both"/>
                    <w:rPr>
                      <w:rFonts w:ascii="Calibri" w:eastAsia="Calibri" w:hAnsi="Calibri" w:cs="Times New Roman"/>
                      <w:lang w:val="es-MX"/>
                    </w:rPr>
                  </w:pPr>
                </w:p>
                <w:p w:rsidR="003E4102" w:rsidRPr="004830D0" w:rsidRDefault="003E4102" w:rsidP="00B70927">
                  <w:pPr>
                    <w:pStyle w:val="Sinespaciado"/>
                    <w:framePr w:hSpace="141" w:wrap="around" w:vAnchor="text" w:hAnchor="margin" w:xAlign="center" w:y="-2787"/>
                    <w:ind w:left="-164"/>
                    <w:suppressOverlap/>
                    <w:jc w:val="both"/>
                    <w:rPr>
                      <w:rFonts w:ascii="Calibri" w:eastAsia="Calibri" w:hAnsi="Calibri" w:cs="Times New Roman"/>
                      <w:lang w:val="es-MX"/>
                    </w:rPr>
                  </w:pPr>
                </w:p>
                <w:p w:rsidR="003E4102" w:rsidRPr="004830D0" w:rsidRDefault="003E4102" w:rsidP="00B70927">
                  <w:pPr>
                    <w:pStyle w:val="Sinespaciado"/>
                    <w:framePr w:hSpace="141" w:wrap="around" w:vAnchor="text" w:hAnchor="margin" w:xAlign="center" w:y="-2787"/>
                    <w:ind w:left="-164"/>
                    <w:suppressOverlap/>
                    <w:jc w:val="both"/>
                    <w:rPr>
                      <w:sz w:val="18"/>
                      <w:lang w:val="es-ES"/>
                    </w:rPr>
                  </w:pPr>
                </w:p>
              </w:tc>
            </w:tr>
          </w:tbl>
          <w:p w:rsidR="003E4102" w:rsidRPr="004830D0" w:rsidRDefault="003E4102" w:rsidP="003E4102">
            <w:pPr>
              <w:tabs>
                <w:tab w:val="left" w:pos="924"/>
              </w:tabs>
              <w:autoSpaceDE w:val="0"/>
              <w:autoSpaceDN w:val="0"/>
              <w:adjustRightInd w:val="0"/>
              <w:jc w:val="both"/>
              <w:rPr>
                <w:rFonts w:ascii="Calibri" w:hAnsi="Calibri" w:cs="Calibri"/>
                <w:bCs/>
                <w:i/>
                <w:sz w:val="18"/>
                <w:szCs w:val="18"/>
                <w:lang w:val="es-ES"/>
              </w:rPr>
            </w:pPr>
          </w:p>
        </w:tc>
        <w:tc>
          <w:tcPr>
            <w:tcW w:w="814" w:type="pct"/>
            <w:gridSpan w:val="6"/>
            <w:shd w:val="clear" w:color="auto" w:fill="auto"/>
          </w:tcPr>
          <w:p w:rsidR="003E4102" w:rsidRPr="004830D0" w:rsidRDefault="003E4102" w:rsidP="003E4102">
            <w:pPr>
              <w:tabs>
                <w:tab w:val="left" w:pos="924"/>
              </w:tabs>
              <w:autoSpaceDE w:val="0"/>
              <w:autoSpaceDN w:val="0"/>
              <w:adjustRightInd w:val="0"/>
              <w:jc w:val="both"/>
              <w:rPr>
                <w:rFonts w:cs="Calibri"/>
                <w:bCs/>
                <w:sz w:val="18"/>
                <w:szCs w:val="18"/>
                <w:u w:val="single"/>
                <w:lang w:val="es-ES"/>
              </w:rPr>
            </w:pPr>
            <w:r w:rsidRPr="004830D0">
              <w:rPr>
                <w:rFonts w:cs="Calibri"/>
                <w:bCs/>
                <w:sz w:val="18"/>
                <w:szCs w:val="18"/>
                <w:u w:val="single"/>
                <w:lang w:val="es-ES"/>
              </w:rPr>
              <w:lastRenderedPageBreak/>
              <w:t>Método Experimental:</w:t>
            </w:r>
          </w:p>
          <w:p w:rsidR="003E4102" w:rsidRPr="004830D0" w:rsidRDefault="003E4102" w:rsidP="003E4102">
            <w:pPr>
              <w:tabs>
                <w:tab w:val="left" w:pos="924"/>
              </w:tabs>
              <w:autoSpaceDE w:val="0"/>
              <w:autoSpaceDN w:val="0"/>
              <w:adjustRightInd w:val="0"/>
              <w:jc w:val="both"/>
              <w:rPr>
                <w:rFonts w:cs="Calibri"/>
                <w:bCs/>
                <w:i/>
                <w:sz w:val="18"/>
                <w:szCs w:val="18"/>
                <w:lang w:val="es-ES"/>
              </w:rPr>
            </w:pPr>
            <w:r w:rsidRPr="004830D0">
              <w:rPr>
                <w:rFonts w:cs="Calibri"/>
                <w:bCs/>
                <w:i/>
                <w:sz w:val="18"/>
                <w:szCs w:val="18"/>
                <w:lang w:val="es-ES"/>
              </w:rPr>
              <w:t xml:space="preserve"> </w:t>
            </w:r>
            <w:r w:rsidRPr="004830D0">
              <w:rPr>
                <w:rFonts w:cs="Calibri"/>
                <w:bCs/>
                <w:i/>
                <w:sz w:val="18"/>
                <w:szCs w:val="18"/>
                <w:u w:val="single"/>
                <w:lang w:val="es-ES"/>
              </w:rPr>
              <w:t>Etapas:</w:t>
            </w:r>
            <w:r w:rsidRPr="004830D0">
              <w:rPr>
                <w:rFonts w:cs="Calibri"/>
                <w:bCs/>
                <w:i/>
                <w:sz w:val="18"/>
                <w:szCs w:val="18"/>
                <w:lang w:val="es-ES"/>
              </w:rPr>
              <w:t xml:space="preserve"> </w:t>
            </w:r>
            <w:r w:rsidRPr="004830D0">
              <w:rPr>
                <w:rFonts w:cs="Calibri"/>
                <w:b/>
                <w:bCs/>
                <w:i/>
                <w:sz w:val="18"/>
                <w:szCs w:val="18"/>
                <w:lang w:val="es-ES"/>
              </w:rPr>
              <w:t>Planea un Problema</w:t>
            </w:r>
            <w:r w:rsidRPr="004830D0">
              <w:rPr>
                <w:rFonts w:cs="Calibri"/>
                <w:bCs/>
                <w:i/>
                <w:sz w:val="18"/>
                <w:szCs w:val="18"/>
                <w:lang w:val="es-ES"/>
              </w:rPr>
              <w:t xml:space="preserve">  Ayuda el estudiante a descubrir sobre las oportunidades y amenazas.</w:t>
            </w:r>
          </w:p>
          <w:p w:rsidR="003E4102" w:rsidRPr="004830D0" w:rsidRDefault="003E4102" w:rsidP="003E4102">
            <w:pPr>
              <w:tabs>
                <w:tab w:val="left" w:pos="924"/>
              </w:tabs>
              <w:autoSpaceDE w:val="0"/>
              <w:autoSpaceDN w:val="0"/>
              <w:adjustRightInd w:val="0"/>
              <w:jc w:val="both"/>
              <w:rPr>
                <w:rFonts w:cs="Calibri"/>
                <w:bCs/>
                <w:sz w:val="18"/>
                <w:szCs w:val="18"/>
                <w:lang w:val="es-ES"/>
              </w:rPr>
            </w:pPr>
            <w:r w:rsidRPr="004830D0">
              <w:rPr>
                <w:rFonts w:cs="Calibri"/>
                <w:b/>
                <w:bCs/>
                <w:sz w:val="18"/>
                <w:szCs w:val="18"/>
                <w:lang w:val="es-ES"/>
              </w:rPr>
              <w:t>Formulación de Hipótesis</w:t>
            </w:r>
            <w:r w:rsidRPr="004830D0">
              <w:rPr>
                <w:rFonts w:cs="Calibri"/>
                <w:bCs/>
                <w:sz w:val="18"/>
                <w:szCs w:val="18"/>
                <w:lang w:val="es-ES"/>
              </w:rPr>
              <w:t xml:space="preserve"> Realizar una explicación tentativa.</w:t>
            </w:r>
          </w:p>
          <w:p w:rsidR="003E4102" w:rsidRPr="004830D0" w:rsidRDefault="003E4102" w:rsidP="003E4102">
            <w:pPr>
              <w:tabs>
                <w:tab w:val="left" w:pos="924"/>
              </w:tabs>
              <w:autoSpaceDE w:val="0"/>
              <w:autoSpaceDN w:val="0"/>
              <w:adjustRightInd w:val="0"/>
              <w:jc w:val="both"/>
              <w:rPr>
                <w:rFonts w:cs="Calibri"/>
                <w:bCs/>
                <w:sz w:val="18"/>
                <w:szCs w:val="18"/>
                <w:lang w:val="es-ES"/>
              </w:rPr>
            </w:pPr>
            <w:r w:rsidRPr="004830D0">
              <w:rPr>
                <w:rFonts w:cs="Calibri"/>
                <w:b/>
                <w:bCs/>
                <w:sz w:val="18"/>
                <w:szCs w:val="18"/>
                <w:lang w:val="es-ES"/>
              </w:rPr>
              <w:t>Experimentación</w:t>
            </w:r>
            <w:r w:rsidRPr="004830D0">
              <w:rPr>
                <w:rFonts w:cs="Calibri"/>
                <w:bCs/>
                <w:sz w:val="18"/>
                <w:szCs w:val="18"/>
                <w:lang w:val="es-ES"/>
              </w:rPr>
              <w:t xml:space="preserve"> Experimentar </w:t>
            </w:r>
            <w:r w:rsidRPr="004830D0">
              <w:rPr>
                <w:rFonts w:cs="Calibri"/>
                <w:bCs/>
                <w:sz w:val="18"/>
                <w:szCs w:val="18"/>
                <w:lang w:val="es-ES"/>
              </w:rPr>
              <w:lastRenderedPageBreak/>
              <w:t>para verificar o rechazar la hipótesis.</w:t>
            </w:r>
          </w:p>
          <w:p w:rsidR="003E4102" w:rsidRPr="004830D0" w:rsidRDefault="003E4102" w:rsidP="003E4102">
            <w:pPr>
              <w:tabs>
                <w:tab w:val="left" w:pos="924"/>
              </w:tabs>
              <w:autoSpaceDE w:val="0"/>
              <w:autoSpaceDN w:val="0"/>
              <w:adjustRightInd w:val="0"/>
              <w:jc w:val="both"/>
              <w:rPr>
                <w:rFonts w:cs="Calibri"/>
                <w:bCs/>
                <w:sz w:val="18"/>
                <w:szCs w:val="18"/>
                <w:lang w:val="es-ES"/>
              </w:rPr>
            </w:pPr>
            <w:r w:rsidRPr="004830D0">
              <w:rPr>
                <w:rFonts w:cs="Calibri"/>
                <w:b/>
                <w:bCs/>
                <w:sz w:val="18"/>
                <w:szCs w:val="18"/>
                <w:lang w:val="es-ES"/>
              </w:rPr>
              <w:t>Comparación</w:t>
            </w:r>
            <w:r w:rsidRPr="004830D0">
              <w:rPr>
                <w:rFonts w:cs="Calibri"/>
                <w:bCs/>
                <w:sz w:val="18"/>
                <w:szCs w:val="18"/>
                <w:lang w:val="es-ES"/>
              </w:rPr>
              <w:t xml:space="preserve"> Relacionar conocimientos.</w:t>
            </w:r>
          </w:p>
          <w:p w:rsidR="003E4102" w:rsidRPr="004830D0" w:rsidRDefault="003E4102" w:rsidP="003E4102">
            <w:pPr>
              <w:tabs>
                <w:tab w:val="left" w:pos="924"/>
              </w:tabs>
              <w:autoSpaceDE w:val="0"/>
              <w:autoSpaceDN w:val="0"/>
              <w:adjustRightInd w:val="0"/>
              <w:jc w:val="both"/>
              <w:rPr>
                <w:rFonts w:cs="Calibri"/>
                <w:bCs/>
                <w:sz w:val="18"/>
                <w:szCs w:val="18"/>
                <w:lang w:val="es-ES"/>
              </w:rPr>
            </w:pPr>
            <w:r w:rsidRPr="004830D0">
              <w:rPr>
                <w:rFonts w:cs="Calibri"/>
                <w:b/>
                <w:bCs/>
                <w:sz w:val="18"/>
                <w:szCs w:val="18"/>
                <w:lang w:val="es-ES"/>
              </w:rPr>
              <w:t>Generalización</w:t>
            </w:r>
            <w:r w:rsidRPr="004830D0">
              <w:rPr>
                <w:rFonts w:cs="Calibri"/>
                <w:bCs/>
                <w:sz w:val="18"/>
                <w:szCs w:val="18"/>
                <w:lang w:val="es-ES"/>
              </w:rPr>
              <w:t xml:space="preserve"> Emitir criterios de valor de acuerdo al tema.</w:t>
            </w:r>
          </w:p>
          <w:p w:rsidR="003E4102" w:rsidRPr="004830D0" w:rsidRDefault="003E4102" w:rsidP="003E4102">
            <w:pPr>
              <w:tabs>
                <w:tab w:val="left" w:pos="924"/>
              </w:tabs>
              <w:autoSpaceDE w:val="0"/>
              <w:autoSpaceDN w:val="0"/>
              <w:adjustRightInd w:val="0"/>
              <w:jc w:val="both"/>
              <w:rPr>
                <w:rFonts w:cs="Calibri"/>
                <w:b/>
                <w:bCs/>
                <w:sz w:val="18"/>
                <w:szCs w:val="18"/>
                <w:lang w:val="es-ES"/>
              </w:rPr>
            </w:pPr>
          </w:p>
          <w:p w:rsidR="003E4102" w:rsidRPr="004830D0" w:rsidRDefault="003E4102" w:rsidP="003E4102">
            <w:pPr>
              <w:tabs>
                <w:tab w:val="left" w:pos="924"/>
              </w:tabs>
              <w:autoSpaceDE w:val="0"/>
              <w:autoSpaceDN w:val="0"/>
              <w:adjustRightInd w:val="0"/>
              <w:jc w:val="both"/>
              <w:rPr>
                <w:rFonts w:eastAsia="Calibri" w:cs="Arial"/>
                <w:bCs/>
                <w:sz w:val="18"/>
                <w:szCs w:val="18"/>
                <w:lang w:val="es-ES"/>
              </w:rPr>
            </w:pPr>
            <w:r w:rsidRPr="004830D0">
              <w:rPr>
                <w:rFonts w:eastAsia="Calibri" w:cs="Arial"/>
                <w:bCs/>
                <w:sz w:val="18"/>
                <w:szCs w:val="18"/>
                <w:u w:val="single"/>
                <w:lang w:val="es-ES"/>
              </w:rPr>
              <w:t>Método observación directa</w:t>
            </w:r>
            <w:r w:rsidRPr="004830D0">
              <w:rPr>
                <w:rFonts w:eastAsia="Calibri" w:cs="Arial"/>
                <w:bCs/>
                <w:sz w:val="18"/>
                <w:szCs w:val="18"/>
                <w:lang w:val="es-ES"/>
              </w:rPr>
              <w:t>.</w:t>
            </w:r>
          </w:p>
          <w:p w:rsidR="003E4102" w:rsidRPr="004830D0" w:rsidRDefault="003E4102" w:rsidP="003E4102">
            <w:pPr>
              <w:tabs>
                <w:tab w:val="left" w:pos="924"/>
              </w:tabs>
              <w:autoSpaceDE w:val="0"/>
              <w:autoSpaceDN w:val="0"/>
              <w:adjustRightInd w:val="0"/>
              <w:jc w:val="both"/>
              <w:rPr>
                <w:rFonts w:eastAsia="Calibri" w:cs="Arial"/>
                <w:bCs/>
                <w:sz w:val="18"/>
                <w:szCs w:val="18"/>
                <w:u w:val="single"/>
                <w:lang w:val="es-ES"/>
              </w:rPr>
            </w:pPr>
            <w:r w:rsidRPr="004830D0">
              <w:rPr>
                <w:rFonts w:eastAsia="Calibri" w:cs="Arial"/>
                <w:bCs/>
                <w:sz w:val="18"/>
                <w:szCs w:val="18"/>
                <w:u w:val="single"/>
                <w:lang w:val="es-ES"/>
              </w:rPr>
              <w:t>Etapas:</w:t>
            </w:r>
          </w:p>
          <w:p w:rsidR="003E4102" w:rsidRPr="004830D0" w:rsidRDefault="003E4102" w:rsidP="003E4102">
            <w:pPr>
              <w:tabs>
                <w:tab w:val="left" w:pos="924"/>
              </w:tabs>
              <w:autoSpaceDE w:val="0"/>
              <w:autoSpaceDN w:val="0"/>
              <w:adjustRightInd w:val="0"/>
              <w:jc w:val="both"/>
              <w:rPr>
                <w:rFonts w:eastAsia="Calibri" w:cs="Arial"/>
                <w:bCs/>
                <w:sz w:val="18"/>
                <w:szCs w:val="18"/>
                <w:lang w:val="es-ES"/>
              </w:rPr>
            </w:pPr>
            <w:r w:rsidRPr="004830D0">
              <w:rPr>
                <w:rFonts w:eastAsia="Calibri" w:cs="Arial"/>
                <w:b/>
                <w:bCs/>
                <w:sz w:val="18"/>
                <w:szCs w:val="18"/>
                <w:lang w:val="es-ES"/>
              </w:rPr>
              <w:t xml:space="preserve">Observación </w:t>
            </w:r>
            <w:r w:rsidRPr="004830D0">
              <w:rPr>
                <w:rFonts w:eastAsia="Calibri" w:cs="Arial"/>
                <w:bCs/>
                <w:sz w:val="18"/>
                <w:szCs w:val="18"/>
                <w:lang w:val="es-ES"/>
              </w:rPr>
              <w:t xml:space="preserve">de láminas. </w:t>
            </w:r>
          </w:p>
          <w:p w:rsidR="003E4102" w:rsidRPr="004830D0" w:rsidRDefault="003E4102" w:rsidP="003E4102">
            <w:pPr>
              <w:tabs>
                <w:tab w:val="left" w:pos="924"/>
              </w:tabs>
              <w:autoSpaceDE w:val="0"/>
              <w:autoSpaceDN w:val="0"/>
              <w:adjustRightInd w:val="0"/>
              <w:jc w:val="both"/>
              <w:rPr>
                <w:rFonts w:eastAsia="Calibri" w:cs="Arial"/>
                <w:bCs/>
                <w:sz w:val="18"/>
                <w:szCs w:val="18"/>
                <w:lang w:val="es-ES"/>
              </w:rPr>
            </w:pPr>
            <w:r w:rsidRPr="004830D0">
              <w:rPr>
                <w:rFonts w:eastAsia="Calibri" w:cs="Arial"/>
                <w:bCs/>
                <w:sz w:val="18"/>
                <w:szCs w:val="18"/>
                <w:lang w:val="es-ES"/>
              </w:rPr>
              <w:t xml:space="preserve"> </w:t>
            </w:r>
            <w:r w:rsidRPr="004830D0">
              <w:rPr>
                <w:rFonts w:eastAsia="Calibri" w:cs="Arial"/>
                <w:b/>
                <w:bCs/>
                <w:sz w:val="18"/>
                <w:szCs w:val="18"/>
                <w:lang w:val="es-ES"/>
              </w:rPr>
              <w:t>Descripción</w:t>
            </w:r>
            <w:r w:rsidRPr="004830D0">
              <w:rPr>
                <w:rFonts w:eastAsia="Calibri" w:cs="Arial"/>
                <w:bCs/>
                <w:sz w:val="18"/>
                <w:szCs w:val="18"/>
                <w:lang w:val="es-ES"/>
              </w:rPr>
              <w:t xml:space="preserve">. De </w:t>
            </w:r>
            <w:r w:rsidRPr="004830D0">
              <w:rPr>
                <w:sz w:val="18"/>
                <w:szCs w:val="18"/>
              </w:rPr>
              <w:t>parroquias urbanas y rurales.</w:t>
            </w:r>
          </w:p>
          <w:p w:rsidR="003E4102" w:rsidRPr="004830D0" w:rsidRDefault="003E4102" w:rsidP="003E4102">
            <w:pPr>
              <w:tabs>
                <w:tab w:val="left" w:pos="924"/>
              </w:tabs>
              <w:autoSpaceDE w:val="0"/>
              <w:autoSpaceDN w:val="0"/>
              <w:adjustRightInd w:val="0"/>
              <w:jc w:val="both"/>
              <w:rPr>
                <w:rFonts w:eastAsia="Calibri" w:cs="Arial"/>
                <w:bCs/>
                <w:sz w:val="18"/>
                <w:szCs w:val="18"/>
                <w:lang w:val="es-ES"/>
              </w:rPr>
            </w:pPr>
            <w:r w:rsidRPr="004830D0">
              <w:rPr>
                <w:rFonts w:eastAsia="Calibri" w:cs="Arial"/>
                <w:b/>
                <w:bCs/>
                <w:sz w:val="18"/>
                <w:szCs w:val="18"/>
                <w:lang w:val="es-ES"/>
              </w:rPr>
              <w:t xml:space="preserve"> Interpretación</w:t>
            </w:r>
            <w:r w:rsidRPr="004830D0">
              <w:rPr>
                <w:rFonts w:eastAsia="Calibri" w:cs="Arial"/>
                <w:bCs/>
                <w:sz w:val="18"/>
                <w:szCs w:val="18"/>
                <w:lang w:val="es-ES"/>
              </w:rPr>
              <w:t xml:space="preserve"> comentar lo observado.</w:t>
            </w:r>
          </w:p>
          <w:p w:rsidR="003E4102" w:rsidRPr="004830D0" w:rsidRDefault="003E4102" w:rsidP="003E4102">
            <w:pPr>
              <w:tabs>
                <w:tab w:val="left" w:pos="924"/>
              </w:tabs>
              <w:autoSpaceDE w:val="0"/>
              <w:autoSpaceDN w:val="0"/>
              <w:adjustRightInd w:val="0"/>
              <w:jc w:val="both"/>
              <w:rPr>
                <w:rFonts w:eastAsia="Calibri" w:cs="Arial"/>
                <w:bCs/>
                <w:sz w:val="18"/>
                <w:szCs w:val="18"/>
                <w:lang w:val="es-ES"/>
              </w:rPr>
            </w:pPr>
            <w:r w:rsidRPr="004830D0">
              <w:rPr>
                <w:rFonts w:eastAsia="Calibri" w:cs="Arial"/>
                <w:b/>
                <w:bCs/>
                <w:sz w:val="18"/>
                <w:szCs w:val="18"/>
                <w:lang w:val="es-ES"/>
              </w:rPr>
              <w:t>Comparación</w:t>
            </w:r>
            <w:r w:rsidRPr="004830D0">
              <w:rPr>
                <w:rFonts w:eastAsia="Calibri" w:cs="Arial"/>
                <w:bCs/>
                <w:sz w:val="18"/>
                <w:szCs w:val="18"/>
                <w:lang w:val="es-ES"/>
              </w:rPr>
              <w:t xml:space="preserve"> caracterizar conocimientos relevantes.</w:t>
            </w:r>
          </w:p>
          <w:p w:rsidR="003E4102" w:rsidRPr="004830D0" w:rsidRDefault="003E4102" w:rsidP="003E4102">
            <w:pPr>
              <w:tabs>
                <w:tab w:val="left" w:pos="924"/>
              </w:tabs>
              <w:autoSpaceDE w:val="0"/>
              <w:autoSpaceDN w:val="0"/>
              <w:adjustRightInd w:val="0"/>
              <w:jc w:val="both"/>
              <w:rPr>
                <w:rFonts w:ascii="Arial" w:eastAsia="Calibri" w:hAnsi="Arial" w:cs="Arial"/>
                <w:bCs/>
                <w:sz w:val="16"/>
                <w:szCs w:val="16"/>
                <w:lang w:val="es-ES"/>
              </w:rPr>
            </w:pPr>
            <w:r w:rsidRPr="004830D0">
              <w:rPr>
                <w:rFonts w:eastAsia="Calibri" w:cs="Arial"/>
                <w:b/>
                <w:bCs/>
                <w:sz w:val="18"/>
                <w:szCs w:val="18"/>
                <w:lang w:val="es-ES"/>
              </w:rPr>
              <w:t>Generalización</w:t>
            </w:r>
            <w:r w:rsidRPr="004830D0">
              <w:rPr>
                <w:rFonts w:eastAsia="Calibri" w:cs="Arial"/>
                <w:bCs/>
                <w:sz w:val="18"/>
                <w:szCs w:val="18"/>
                <w:lang w:val="es-ES"/>
              </w:rPr>
              <w:t>. Ayudar a concienciar el tema en estudio</w:t>
            </w:r>
            <w:r w:rsidRPr="004830D0">
              <w:rPr>
                <w:rFonts w:ascii="Arial" w:eastAsia="Calibri" w:hAnsi="Arial" w:cs="Arial"/>
                <w:bCs/>
                <w:sz w:val="16"/>
                <w:szCs w:val="16"/>
                <w:lang w:val="es-ES"/>
              </w:rPr>
              <w:t>.</w:t>
            </w:r>
          </w:p>
          <w:p w:rsidR="003E4102" w:rsidRPr="004830D0" w:rsidRDefault="003E4102" w:rsidP="003E4102">
            <w:pPr>
              <w:tabs>
                <w:tab w:val="left" w:pos="924"/>
              </w:tabs>
              <w:autoSpaceDE w:val="0"/>
              <w:autoSpaceDN w:val="0"/>
              <w:adjustRightInd w:val="0"/>
              <w:jc w:val="both"/>
              <w:rPr>
                <w:rFonts w:cs="Calibri"/>
                <w:bCs/>
                <w:sz w:val="18"/>
                <w:szCs w:val="18"/>
                <w:u w:val="single"/>
                <w:lang w:val="es-ES"/>
              </w:rPr>
            </w:pPr>
          </w:p>
          <w:p w:rsidR="003E4102" w:rsidRPr="004830D0" w:rsidRDefault="003E4102" w:rsidP="003E4102">
            <w:pPr>
              <w:tabs>
                <w:tab w:val="left" w:pos="924"/>
              </w:tabs>
              <w:autoSpaceDE w:val="0"/>
              <w:autoSpaceDN w:val="0"/>
              <w:adjustRightInd w:val="0"/>
              <w:jc w:val="both"/>
              <w:rPr>
                <w:rFonts w:cs="Calibri"/>
                <w:bCs/>
                <w:sz w:val="18"/>
                <w:szCs w:val="18"/>
                <w:u w:val="single"/>
                <w:lang w:val="es-ES"/>
              </w:rPr>
            </w:pPr>
          </w:p>
          <w:p w:rsidR="003E4102" w:rsidRPr="004830D0" w:rsidRDefault="003E4102" w:rsidP="003E4102">
            <w:pPr>
              <w:tabs>
                <w:tab w:val="left" w:pos="924"/>
              </w:tabs>
              <w:autoSpaceDE w:val="0"/>
              <w:autoSpaceDN w:val="0"/>
              <w:adjustRightInd w:val="0"/>
              <w:jc w:val="both"/>
              <w:rPr>
                <w:rFonts w:cs="Calibri"/>
                <w:bCs/>
                <w:sz w:val="18"/>
                <w:szCs w:val="18"/>
                <w:u w:val="single"/>
                <w:lang w:val="es-ES"/>
              </w:rPr>
            </w:pPr>
            <w:r w:rsidRPr="004830D0">
              <w:rPr>
                <w:rFonts w:cs="Calibri"/>
                <w:bCs/>
                <w:noProof/>
                <w:sz w:val="18"/>
                <w:szCs w:val="18"/>
                <w:u w:val="single"/>
                <w:lang w:val="es-ES" w:eastAsia="es-ES"/>
              </w:rPr>
              <w:lastRenderedPageBreak/>
              <mc:AlternateContent>
                <mc:Choice Requires="wps">
                  <w:drawing>
                    <wp:anchor distT="0" distB="0" distL="114300" distR="114300" simplePos="0" relativeHeight="251648512" behindDoc="0" locked="0" layoutInCell="1" allowOverlap="1" wp14:anchorId="6C845A47" wp14:editId="2C883A20">
                      <wp:simplePos x="0" y="0"/>
                      <wp:positionH relativeFrom="column">
                        <wp:posOffset>-41275</wp:posOffset>
                      </wp:positionH>
                      <wp:positionV relativeFrom="paragraph">
                        <wp:posOffset>-7797165</wp:posOffset>
                      </wp:positionV>
                      <wp:extent cx="1590675" cy="0"/>
                      <wp:effectExtent l="0" t="0" r="9525" b="19050"/>
                      <wp:wrapNone/>
                      <wp:docPr id="40" name="7 Conector recto"/>
                      <wp:cNvGraphicFramePr/>
                      <a:graphic xmlns:a="http://schemas.openxmlformats.org/drawingml/2006/main">
                        <a:graphicData uri="http://schemas.microsoft.com/office/word/2010/wordprocessingShape">
                          <wps:wsp>
                            <wps:cNvCnPr/>
                            <wps:spPr>
                              <a:xfrm>
                                <a:off x="0" y="0"/>
                                <a:ext cx="1590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770C7E4A" id="7 Conector recto" o:spid="_x0000_s1026" style="position:absolute;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5pt,-613.95pt" to="122pt,-6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" strokecolor="#4579b8 [3044]"/>
                  </w:pict>
                </mc:Fallback>
              </mc:AlternateContent>
            </w:r>
          </w:p>
          <w:p w:rsidR="003E4102" w:rsidRPr="004830D0" w:rsidRDefault="003E4102" w:rsidP="003E4102">
            <w:pPr>
              <w:tabs>
                <w:tab w:val="left" w:pos="924"/>
              </w:tabs>
              <w:autoSpaceDE w:val="0"/>
              <w:autoSpaceDN w:val="0"/>
              <w:adjustRightInd w:val="0"/>
              <w:jc w:val="both"/>
              <w:rPr>
                <w:rFonts w:cs="Calibri"/>
                <w:bCs/>
                <w:sz w:val="18"/>
                <w:szCs w:val="18"/>
                <w:u w:val="single"/>
                <w:lang w:val="es-ES"/>
              </w:rPr>
            </w:pPr>
            <w:r w:rsidRPr="004830D0">
              <w:rPr>
                <w:rFonts w:cs="Calibri"/>
                <w:bCs/>
                <w:sz w:val="18"/>
                <w:szCs w:val="18"/>
                <w:u w:val="single"/>
                <w:lang w:val="es-ES"/>
              </w:rPr>
              <w:t xml:space="preserve">Método de Global </w:t>
            </w:r>
          </w:p>
          <w:p w:rsidR="003E4102" w:rsidRPr="004830D0" w:rsidRDefault="003E4102" w:rsidP="003E4102">
            <w:pPr>
              <w:tabs>
                <w:tab w:val="left" w:pos="924"/>
              </w:tabs>
              <w:autoSpaceDE w:val="0"/>
              <w:autoSpaceDN w:val="0"/>
              <w:adjustRightInd w:val="0"/>
              <w:jc w:val="both"/>
              <w:rPr>
                <w:rFonts w:cs="Calibri"/>
                <w:bCs/>
                <w:sz w:val="18"/>
                <w:szCs w:val="18"/>
                <w:u w:val="single"/>
                <w:lang w:val="es-ES"/>
              </w:rPr>
            </w:pPr>
            <w:r w:rsidRPr="004830D0">
              <w:rPr>
                <w:rFonts w:cs="Calibri"/>
                <w:bCs/>
                <w:sz w:val="18"/>
                <w:szCs w:val="18"/>
                <w:u w:val="single"/>
                <w:lang w:val="es-ES"/>
              </w:rPr>
              <w:t>Etapas:</w:t>
            </w:r>
          </w:p>
          <w:p w:rsidR="003E4102" w:rsidRPr="004830D0" w:rsidRDefault="003E4102" w:rsidP="003E4102">
            <w:pPr>
              <w:tabs>
                <w:tab w:val="left" w:pos="924"/>
              </w:tabs>
              <w:autoSpaceDE w:val="0"/>
              <w:autoSpaceDN w:val="0"/>
              <w:adjustRightInd w:val="0"/>
              <w:jc w:val="both"/>
              <w:rPr>
                <w:rFonts w:cs="Calibri"/>
                <w:bCs/>
                <w:sz w:val="18"/>
                <w:szCs w:val="18"/>
                <w:lang w:val="es-ES"/>
              </w:rPr>
            </w:pPr>
            <w:r w:rsidRPr="004830D0">
              <w:rPr>
                <w:rFonts w:cs="Calibri"/>
                <w:b/>
                <w:bCs/>
                <w:sz w:val="18"/>
                <w:szCs w:val="18"/>
                <w:lang w:val="es-ES"/>
              </w:rPr>
              <w:t xml:space="preserve">Globalización </w:t>
            </w:r>
            <w:r w:rsidRPr="004830D0">
              <w:rPr>
                <w:rFonts w:cs="Calibri"/>
                <w:bCs/>
                <w:sz w:val="18"/>
                <w:szCs w:val="18"/>
                <w:lang w:val="es-ES"/>
              </w:rPr>
              <w:t>Interpretar el gráfico referente al tema.</w:t>
            </w:r>
          </w:p>
          <w:p w:rsidR="003E4102" w:rsidRPr="004830D0" w:rsidRDefault="003E4102" w:rsidP="003E4102">
            <w:pPr>
              <w:tabs>
                <w:tab w:val="left" w:pos="924"/>
              </w:tabs>
              <w:autoSpaceDE w:val="0"/>
              <w:autoSpaceDN w:val="0"/>
              <w:adjustRightInd w:val="0"/>
              <w:jc w:val="both"/>
              <w:rPr>
                <w:rFonts w:cs="Calibri"/>
                <w:bCs/>
                <w:sz w:val="18"/>
                <w:szCs w:val="18"/>
                <w:lang w:val="es-ES"/>
              </w:rPr>
            </w:pPr>
            <w:r w:rsidRPr="004830D0">
              <w:rPr>
                <w:rFonts w:cs="Calibri"/>
                <w:b/>
                <w:bCs/>
                <w:sz w:val="18"/>
                <w:szCs w:val="18"/>
                <w:lang w:val="es-ES"/>
              </w:rPr>
              <w:t xml:space="preserve">Análisis </w:t>
            </w:r>
            <w:r w:rsidRPr="004830D0">
              <w:rPr>
                <w:rFonts w:cs="Calibri"/>
                <w:bCs/>
                <w:sz w:val="18"/>
                <w:szCs w:val="18"/>
                <w:lang w:val="es-ES"/>
              </w:rPr>
              <w:t>Ejemplificar actividades económicas.</w:t>
            </w:r>
          </w:p>
          <w:p w:rsidR="003E4102" w:rsidRPr="004830D0" w:rsidRDefault="003E4102" w:rsidP="003E4102">
            <w:pPr>
              <w:tabs>
                <w:tab w:val="left" w:pos="924"/>
              </w:tabs>
              <w:autoSpaceDE w:val="0"/>
              <w:autoSpaceDN w:val="0"/>
              <w:adjustRightInd w:val="0"/>
              <w:jc w:val="both"/>
              <w:rPr>
                <w:rFonts w:cs="Calibri"/>
                <w:b/>
                <w:bCs/>
                <w:sz w:val="18"/>
                <w:szCs w:val="18"/>
                <w:lang w:val="es-ES"/>
              </w:rPr>
            </w:pPr>
            <w:r w:rsidRPr="004830D0">
              <w:rPr>
                <w:rFonts w:cs="Calibri"/>
                <w:b/>
                <w:bCs/>
                <w:sz w:val="18"/>
                <w:szCs w:val="18"/>
                <w:lang w:val="es-ES"/>
              </w:rPr>
              <w:t xml:space="preserve">Síntesis </w:t>
            </w:r>
            <w:r w:rsidRPr="004830D0">
              <w:rPr>
                <w:rFonts w:cs="Calibri"/>
                <w:bCs/>
                <w:sz w:val="18"/>
                <w:szCs w:val="18"/>
                <w:lang w:val="es-ES"/>
              </w:rPr>
              <w:t>Rotular dibujos empleados.</w:t>
            </w:r>
            <w:r w:rsidRPr="004830D0">
              <w:rPr>
                <w:rFonts w:cs="Calibri"/>
                <w:b/>
                <w:bCs/>
                <w:sz w:val="18"/>
                <w:szCs w:val="18"/>
                <w:lang w:val="es-ES"/>
              </w:rPr>
              <w:t xml:space="preserve">  </w:t>
            </w:r>
          </w:p>
          <w:p w:rsidR="003E4102" w:rsidRPr="004830D0" w:rsidRDefault="003E4102" w:rsidP="003E4102">
            <w:pPr>
              <w:rPr>
                <w:rFonts w:cs="Calibri"/>
                <w:sz w:val="18"/>
                <w:szCs w:val="18"/>
                <w:lang w:val="es-ES"/>
              </w:rPr>
            </w:pPr>
          </w:p>
          <w:p w:rsidR="003E4102" w:rsidRPr="004830D0" w:rsidRDefault="003E4102" w:rsidP="003E4102">
            <w:pPr>
              <w:rPr>
                <w:rFonts w:cs="Calibri"/>
                <w:sz w:val="18"/>
                <w:szCs w:val="18"/>
                <w:lang w:val="es-ES"/>
              </w:rPr>
            </w:pPr>
          </w:p>
          <w:p w:rsidR="003E4102" w:rsidRPr="004830D0" w:rsidRDefault="003E4102" w:rsidP="003E4102">
            <w:pPr>
              <w:rPr>
                <w:rFonts w:cs="Calibri"/>
                <w:sz w:val="18"/>
                <w:szCs w:val="18"/>
                <w:lang w:val="es-ES"/>
              </w:rPr>
            </w:pPr>
          </w:p>
          <w:p w:rsidR="003E4102" w:rsidRPr="004830D0" w:rsidRDefault="003E4102" w:rsidP="003E4102">
            <w:pPr>
              <w:rPr>
                <w:rFonts w:cs="Calibri"/>
                <w:sz w:val="18"/>
                <w:szCs w:val="18"/>
                <w:lang w:val="es-ES"/>
              </w:rPr>
            </w:pPr>
          </w:p>
          <w:p w:rsidR="003E4102" w:rsidRPr="004830D0" w:rsidRDefault="003E4102" w:rsidP="003E4102">
            <w:pPr>
              <w:rPr>
                <w:rFonts w:cs="Calibri"/>
                <w:sz w:val="18"/>
                <w:szCs w:val="18"/>
                <w:lang w:val="es-ES"/>
              </w:rPr>
            </w:pPr>
          </w:p>
          <w:p w:rsidR="003E4102" w:rsidRPr="004830D0" w:rsidRDefault="003E4102" w:rsidP="003E4102">
            <w:pPr>
              <w:rPr>
                <w:rFonts w:cs="Calibri"/>
                <w:sz w:val="18"/>
                <w:szCs w:val="18"/>
                <w:lang w:val="es-ES"/>
              </w:rPr>
            </w:pPr>
          </w:p>
          <w:p w:rsidR="003E4102" w:rsidRPr="004830D0" w:rsidRDefault="003E4102" w:rsidP="003E4102">
            <w:pPr>
              <w:rPr>
                <w:rFonts w:cs="Calibri"/>
                <w:sz w:val="18"/>
                <w:szCs w:val="18"/>
                <w:lang w:val="es-ES"/>
              </w:rPr>
            </w:pPr>
          </w:p>
          <w:p w:rsidR="003E4102" w:rsidRPr="004830D0" w:rsidRDefault="003E4102" w:rsidP="003E4102">
            <w:pPr>
              <w:rPr>
                <w:rFonts w:cs="Calibri"/>
                <w:sz w:val="18"/>
                <w:szCs w:val="18"/>
                <w:lang w:val="es-ES"/>
              </w:rPr>
            </w:pPr>
          </w:p>
          <w:p w:rsidR="003E4102" w:rsidRPr="004830D0" w:rsidRDefault="003E4102" w:rsidP="003E4102">
            <w:pPr>
              <w:rPr>
                <w:rFonts w:cs="Calibri"/>
                <w:sz w:val="18"/>
                <w:szCs w:val="18"/>
                <w:u w:val="single"/>
                <w:lang w:val="es-ES"/>
              </w:rPr>
            </w:pPr>
            <w:r w:rsidRPr="004830D0">
              <w:rPr>
                <w:rFonts w:cs="Calibri"/>
                <w:sz w:val="18"/>
                <w:szCs w:val="18"/>
                <w:u w:val="single"/>
                <w:lang w:val="es-ES"/>
              </w:rPr>
              <w:t>Método Integral</w:t>
            </w:r>
          </w:p>
          <w:p w:rsidR="003E4102" w:rsidRPr="004830D0" w:rsidRDefault="003E4102" w:rsidP="003E4102">
            <w:pPr>
              <w:rPr>
                <w:rFonts w:cs="Calibri"/>
                <w:sz w:val="18"/>
                <w:szCs w:val="18"/>
                <w:lang w:val="es-ES"/>
              </w:rPr>
            </w:pPr>
            <w:r w:rsidRPr="004830D0">
              <w:rPr>
                <w:rFonts w:cs="Calibri"/>
                <w:sz w:val="18"/>
                <w:szCs w:val="18"/>
                <w:u w:val="single"/>
                <w:lang w:val="es-ES"/>
              </w:rPr>
              <w:t xml:space="preserve"> Etapas: Percepción</w:t>
            </w:r>
            <w:r w:rsidRPr="004830D0">
              <w:rPr>
                <w:rFonts w:cs="Calibri"/>
                <w:b/>
                <w:sz w:val="18"/>
                <w:szCs w:val="18"/>
                <w:lang w:val="es-ES"/>
              </w:rPr>
              <w:t xml:space="preserve"> </w:t>
            </w:r>
            <w:r w:rsidRPr="004830D0">
              <w:rPr>
                <w:rFonts w:cs="Calibri"/>
                <w:sz w:val="18"/>
                <w:szCs w:val="18"/>
                <w:lang w:val="es-ES"/>
              </w:rPr>
              <w:t xml:space="preserve">Evocar </w:t>
            </w:r>
            <w:r w:rsidRPr="004830D0">
              <w:rPr>
                <w:rFonts w:cs="Calibri"/>
                <w:sz w:val="18"/>
                <w:szCs w:val="18"/>
                <w:lang w:val="es-ES"/>
              </w:rPr>
              <w:lastRenderedPageBreak/>
              <w:t>experiencias relacionadas con el tema.</w:t>
            </w:r>
          </w:p>
          <w:p w:rsidR="003E4102" w:rsidRPr="004830D0" w:rsidRDefault="003E4102" w:rsidP="003E4102">
            <w:pPr>
              <w:rPr>
                <w:rFonts w:cs="Calibri"/>
                <w:sz w:val="18"/>
                <w:szCs w:val="18"/>
                <w:lang w:val="es-ES"/>
              </w:rPr>
            </w:pPr>
            <w:r w:rsidRPr="004830D0">
              <w:rPr>
                <w:rFonts w:cs="Calibri"/>
                <w:b/>
                <w:sz w:val="18"/>
                <w:szCs w:val="18"/>
                <w:lang w:val="es-ES"/>
              </w:rPr>
              <w:t xml:space="preserve">Comprensión </w:t>
            </w:r>
            <w:r w:rsidRPr="004830D0">
              <w:rPr>
                <w:rFonts w:cs="Calibri"/>
                <w:sz w:val="18"/>
                <w:szCs w:val="18"/>
                <w:lang w:val="es-ES"/>
              </w:rPr>
              <w:t>Asociar experiencias con el tema.</w:t>
            </w:r>
          </w:p>
          <w:p w:rsidR="003E4102" w:rsidRPr="004830D0" w:rsidRDefault="003E4102" w:rsidP="003E4102">
            <w:pPr>
              <w:rPr>
                <w:rFonts w:cs="Calibri"/>
                <w:sz w:val="18"/>
                <w:szCs w:val="18"/>
                <w:lang w:val="es-ES"/>
              </w:rPr>
            </w:pPr>
            <w:r w:rsidRPr="004830D0">
              <w:rPr>
                <w:rFonts w:cs="Calibri"/>
                <w:b/>
                <w:sz w:val="18"/>
                <w:szCs w:val="18"/>
                <w:lang w:val="es-ES"/>
              </w:rPr>
              <w:t xml:space="preserve">Interpretación </w:t>
            </w:r>
            <w:r w:rsidRPr="004830D0">
              <w:rPr>
                <w:rFonts w:cs="Calibri"/>
                <w:sz w:val="18"/>
                <w:szCs w:val="18"/>
                <w:lang w:val="es-ES"/>
              </w:rPr>
              <w:t>Establecimiento de la relación cooperativa, generalizaciones y acciones.</w:t>
            </w:r>
          </w:p>
          <w:p w:rsidR="003E4102" w:rsidRPr="004830D0" w:rsidRDefault="003E4102" w:rsidP="003E4102">
            <w:pPr>
              <w:rPr>
                <w:rFonts w:cs="Calibri"/>
                <w:sz w:val="18"/>
                <w:szCs w:val="18"/>
                <w:lang w:val="es-ES"/>
              </w:rPr>
            </w:pPr>
            <w:r w:rsidRPr="004830D0">
              <w:rPr>
                <w:rFonts w:cs="Calibri"/>
                <w:b/>
                <w:sz w:val="18"/>
                <w:szCs w:val="18"/>
                <w:lang w:val="es-ES"/>
              </w:rPr>
              <w:t xml:space="preserve">Reacción </w:t>
            </w:r>
            <w:r w:rsidRPr="004830D0">
              <w:rPr>
                <w:rFonts w:cs="Calibri"/>
                <w:sz w:val="18"/>
                <w:szCs w:val="18"/>
                <w:lang w:val="es-ES"/>
              </w:rPr>
              <w:t>Señalar actitudes valiosas   de juicios y criterios.</w:t>
            </w:r>
          </w:p>
          <w:p w:rsidR="003E4102" w:rsidRPr="004830D0" w:rsidRDefault="003E4102" w:rsidP="003E4102">
            <w:pPr>
              <w:rPr>
                <w:rFonts w:cs="Calibri"/>
                <w:sz w:val="18"/>
                <w:szCs w:val="18"/>
                <w:lang w:val="es-ES"/>
              </w:rPr>
            </w:pPr>
            <w:r w:rsidRPr="004830D0">
              <w:rPr>
                <w:rFonts w:cs="Calibri"/>
                <w:b/>
                <w:sz w:val="18"/>
                <w:szCs w:val="18"/>
                <w:lang w:val="es-ES"/>
              </w:rPr>
              <w:t xml:space="preserve">Interacción </w:t>
            </w:r>
            <w:r w:rsidRPr="004830D0">
              <w:rPr>
                <w:rFonts w:cs="Calibri"/>
                <w:sz w:val="18"/>
                <w:szCs w:val="18"/>
                <w:lang w:val="es-ES"/>
              </w:rPr>
              <w:t xml:space="preserve">Expresar y poner en práctica las  ideas  favorables alcanzadas. </w:t>
            </w:r>
          </w:p>
          <w:p w:rsidR="003E4102" w:rsidRPr="004830D0" w:rsidRDefault="003E4102" w:rsidP="003E4102">
            <w:pPr>
              <w:rPr>
                <w:rFonts w:cs="Calibri"/>
                <w:sz w:val="18"/>
                <w:szCs w:val="18"/>
                <w:lang w:val="es-ES"/>
              </w:rPr>
            </w:pPr>
          </w:p>
        </w:tc>
        <w:tc>
          <w:tcPr>
            <w:tcW w:w="859" w:type="pct"/>
            <w:gridSpan w:val="4"/>
            <w:shd w:val="clear" w:color="auto" w:fill="auto"/>
          </w:tcPr>
          <w:p w:rsidR="003E4102" w:rsidRPr="004830D0" w:rsidRDefault="003E4102" w:rsidP="003E4102">
            <w:pPr>
              <w:tabs>
                <w:tab w:val="left" w:pos="924"/>
              </w:tabs>
              <w:autoSpaceDE w:val="0"/>
              <w:autoSpaceDN w:val="0"/>
              <w:adjustRightInd w:val="0"/>
              <w:jc w:val="both"/>
              <w:rPr>
                <w:sz w:val="18"/>
                <w:szCs w:val="18"/>
              </w:rPr>
            </w:pPr>
            <w:r w:rsidRPr="004830D0">
              <w:rPr>
                <w:sz w:val="18"/>
                <w:szCs w:val="18"/>
              </w:rPr>
              <w:lastRenderedPageBreak/>
              <w:t>CE.CS.2.2.</w:t>
            </w:r>
            <w:r w:rsidRPr="004830D0">
              <w:t xml:space="preserve"> </w:t>
            </w:r>
            <w:r w:rsidRPr="004830D0">
              <w:rPr>
                <w:sz w:val="18"/>
                <w:szCs w:val="18"/>
              </w:rPr>
              <w:t>Examina los posibles riesgos que existen en su vivienda, escuela y localidad, reconociendo los planes de contingencia que puede aplicar en caso de algún desastre natural.</w:t>
            </w: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sz w:val="18"/>
                <w:szCs w:val="18"/>
              </w:rPr>
            </w:pPr>
            <w:r w:rsidRPr="004830D0">
              <w:rPr>
                <w:sz w:val="18"/>
                <w:szCs w:val="18"/>
              </w:rPr>
              <w:t>CS.2.4.1.</w:t>
            </w:r>
            <w:r w:rsidRPr="004830D0">
              <w:t xml:space="preserve"> </w:t>
            </w:r>
            <w:r w:rsidRPr="004830D0">
              <w:rPr>
                <w:sz w:val="18"/>
                <w:szCs w:val="18"/>
              </w:rPr>
              <w:t xml:space="preserve">Reconoce las características más relevantes </w:t>
            </w:r>
            <w:r w:rsidRPr="004830D0">
              <w:rPr>
                <w:sz w:val="18"/>
                <w:szCs w:val="18"/>
              </w:rPr>
              <w:lastRenderedPageBreak/>
              <w:t>(actividades culturales, patrimonios, acontecimientos, lugares, personajes y diversidad humana, natural, cultural y actividades económicas y atractivos turísticos) de su localidad, parroquia, cantón, provincia y país. (J.1.)</w:t>
            </w: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color w:val="181717"/>
                <w:sz w:val="18"/>
                <w:szCs w:val="18"/>
              </w:rPr>
            </w:pPr>
            <w:r w:rsidRPr="004830D0">
              <w:rPr>
                <w:color w:val="181717"/>
                <w:sz w:val="18"/>
                <w:szCs w:val="18"/>
              </w:rPr>
              <w:t>I.CS.2.4.1. Reconoce las características más relevantes (actividades culturales, patrimonios, acontecimientos, lugares, personajes y diversidad humana, natural, cultural y actividades económicas y atractivos turísticos) de su localidad, parroquia, cantón, provincia y país. (J.1., I.2.)</w:t>
            </w: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rFonts w:eastAsia="Calibri" w:cs="Calibri"/>
                <w:color w:val="181717"/>
                <w:sz w:val="18"/>
                <w:szCs w:val="18"/>
                <w:lang w:val="es-ES"/>
              </w:rPr>
            </w:pPr>
            <w:r w:rsidRPr="004830D0">
              <w:rPr>
                <w:rFonts w:eastAsia="Calibri" w:cs="Calibri"/>
                <w:color w:val="181717"/>
                <w:sz w:val="18"/>
                <w:szCs w:val="18"/>
                <w:lang w:val="es-ES"/>
              </w:rPr>
              <w:t xml:space="preserve">CE.CS.2.4. Analiza las características fundamentales del espacio del que forma parte, destacando la historia, la diversidad, la economía, la división político-administrativa, los riesgos naturales, los servicios </w:t>
            </w:r>
            <w:r w:rsidRPr="004830D0">
              <w:rPr>
                <w:rFonts w:eastAsia="Calibri" w:cs="Calibri"/>
                <w:color w:val="181717"/>
                <w:sz w:val="18"/>
                <w:szCs w:val="18"/>
                <w:lang w:val="es-ES"/>
              </w:rPr>
              <w:lastRenderedPageBreak/>
              <w:t>públicos y las normas y derechos de los ciudadanos, en función de una convivencia humana solidaria y la construcción del Buen Vivir.</w:t>
            </w: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color w:val="181717"/>
                <w:sz w:val="18"/>
                <w:szCs w:val="18"/>
              </w:rPr>
            </w:pPr>
            <w:r w:rsidRPr="004830D0">
              <w:rPr>
                <w:rFonts w:eastAsia="Calibri" w:cs="Calibri"/>
                <w:color w:val="181717"/>
                <w:sz w:val="18"/>
                <w:szCs w:val="18"/>
                <w:lang w:val="es-ES"/>
              </w:rPr>
              <w:t>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 (J.2., I.2.)</w:t>
            </w:r>
          </w:p>
          <w:p w:rsidR="003E4102" w:rsidRPr="004830D0" w:rsidRDefault="003E4102" w:rsidP="003E4102">
            <w:pPr>
              <w:tabs>
                <w:tab w:val="left" w:pos="924"/>
              </w:tabs>
              <w:autoSpaceDE w:val="0"/>
              <w:autoSpaceDN w:val="0"/>
              <w:adjustRightInd w:val="0"/>
              <w:jc w:val="both"/>
              <w:rPr>
                <w:color w:val="181717"/>
                <w:sz w:val="18"/>
                <w:szCs w:val="18"/>
              </w:rPr>
            </w:pPr>
          </w:p>
          <w:p w:rsidR="003E4102" w:rsidRPr="004830D0" w:rsidRDefault="003E4102" w:rsidP="003E4102">
            <w:pPr>
              <w:tabs>
                <w:tab w:val="left" w:pos="924"/>
              </w:tabs>
              <w:autoSpaceDE w:val="0"/>
              <w:autoSpaceDN w:val="0"/>
              <w:adjustRightInd w:val="0"/>
              <w:jc w:val="both"/>
              <w:rPr>
                <w:rFonts w:eastAsia="Calibri"/>
                <w:sz w:val="18"/>
                <w:szCs w:val="18"/>
                <w:lang w:val="es-MX"/>
              </w:rPr>
            </w:pPr>
            <w:r w:rsidRPr="004830D0">
              <w:rPr>
                <w:rFonts w:eastAsia="Calibri"/>
                <w:sz w:val="18"/>
                <w:szCs w:val="18"/>
                <w:lang w:val="es-MX"/>
              </w:rPr>
              <w:t xml:space="preserve">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w:t>
            </w:r>
            <w:r w:rsidRPr="004830D0">
              <w:rPr>
                <w:rFonts w:eastAsia="Calibri"/>
                <w:sz w:val="18"/>
                <w:szCs w:val="18"/>
                <w:lang w:val="es-MX"/>
              </w:rPr>
              <w:lastRenderedPageBreak/>
              <w:t>y la construcción del Buen Vivir.</w:t>
            </w:r>
          </w:p>
          <w:p w:rsidR="003E4102" w:rsidRPr="004830D0" w:rsidRDefault="003E4102" w:rsidP="003E4102">
            <w:pPr>
              <w:tabs>
                <w:tab w:val="left" w:pos="924"/>
              </w:tabs>
              <w:autoSpaceDE w:val="0"/>
              <w:autoSpaceDN w:val="0"/>
              <w:adjustRightInd w:val="0"/>
              <w:jc w:val="both"/>
              <w:rPr>
                <w:color w:val="181717"/>
                <w:sz w:val="18"/>
                <w:szCs w:val="18"/>
              </w:rPr>
            </w:pPr>
          </w:p>
          <w:p w:rsidR="003E4102" w:rsidRPr="004830D0" w:rsidRDefault="003E4102" w:rsidP="003E4102">
            <w:pPr>
              <w:tabs>
                <w:tab w:val="left" w:pos="924"/>
              </w:tabs>
              <w:autoSpaceDE w:val="0"/>
              <w:autoSpaceDN w:val="0"/>
              <w:adjustRightInd w:val="0"/>
              <w:jc w:val="both"/>
              <w:rPr>
                <w:rFonts w:eastAsia="Calibri"/>
                <w:sz w:val="18"/>
                <w:szCs w:val="18"/>
                <w:lang w:val="es-MX"/>
              </w:rPr>
            </w:pPr>
            <w:r w:rsidRPr="004830D0">
              <w:rPr>
                <w:rFonts w:eastAsia="Calibri"/>
                <w:sz w:val="18"/>
                <w:szCs w:val="18"/>
                <w:lang w:val="es-MX"/>
              </w:rPr>
              <w:t>I.CS.2.4.1. Reconoce las características más relevantes (actividades culturales, patrimonios, acontecimientos, lugares, personajes y diversidad humana, natural, cultural y actividades económicas y atractivos turísticos) de su localidad, parroquia, cantón, provincia y país. (J.1.)</w:t>
            </w:r>
          </w:p>
          <w:p w:rsidR="003E4102" w:rsidRPr="004830D0" w:rsidRDefault="003E4102" w:rsidP="003E4102">
            <w:pPr>
              <w:tabs>
                <w:tab w:val="left" w:pos="924"/>
              </w:tabs>
              <w:autoSpaceDE w:val="0"/>
              <w:autoSpaceDN w:val="0"/>
              <w:adjustRightInd w:val="0"/>
              <w:jc w:val="both"/>
              <w:rPr>
                <w:sz w:val="18"/>
                <w:szCs w:val="18"/>
              </w:rPr>
            </w:pPr>
          </w:p>
          <w:p w:rsidR="003E4102" w:rsidRPr="004830D0" w:rsidRDefault="003E4102" w:rsidP="003E4102">
            <w:pPr>
              <w:tabs>
                <w:tab w:val="left" w:pos="924"/>
              </w:tabs>
              <w:autoSpaceDE w:val="0"/>
              <w:autoSpaceDN w:val="0"/>
              <w:adjustRightInd w:val="0"/>
              <w:jc w:val="both"/>
              <w:rPr>
                <w:rFonts w:eastAsia="Calibri"/>
                <w:sz w:val="18"/>
                <w:szCs w:val="18"/>
                <w:lang w:val="es-MX"/>
              </w:rPr>
            </w:pPr>
            <w:r w:rsidRPr="004830D0">
              <w:rPr>
                <w:rFonts w:eastAsia="Calibri"/>
                <w:sz w:val="18"/>
                <w:szCs w:val="18"/>
                <w:lang w:val="es-MX"/>
              </w:rPr>
              <w:t>CE.CS.2.3. Explica la importancia que tienen la escuela y la comunidad como espacios en los que se fomentan las relaciones humanas, el aprendizaje y su desarrollo como ciudadano responsable</w:t>
            </w:r>
          </w:p>
          <w:p w:rsidR="003E4102" w:rsidRPr="004830D0" w:rsidRDefault="003E4102" w:rsidP="003E4102">
            <w:pPr>
              <w:tabs>
                <w:tab w:val="left" w:pos="924"/>
              </w:tabs>
              <w:autoSpaceDE w:val="0"/>
              <w:autoSpaceDN w:val="0"/>
              <w:adjustRightInd w:val="0"/>
              <w:jc w:val="both"/>
              <w:rPr>
                <w:rFonts w:eastAsia="Calibri" w:cs="Calibri"/>
                <w:color w:val="181717"/>
                <w:sz w:val="18"/>
                <w:szCs w:val="18"/>
                <w:lang w:val="es-ES"/>
              </w:rPr>
            </w:pPr>
            <w:r w:rsidRPr="004830D0">
              <w:rPr>
                <w:rFonts w:eastAsia="Calibri" w:cs="Calibri"/>
                <w:color w:val="181717"/>
                <w:sz w:val="18"/>
                <w:szCs w:val="18"/>
                <w:lang w:val="es-ES"/>
              </w:rPr>
              <w:t xml:space="preserve">I.CS.2.3.2. Reconoce que las acciones de cooperación, trabajo solidario y reciprocidad, el cumplimiento de sus derechos y obligaciones relacionadas con el tránsito y educación vial, contribuyen al desarrollo de la </w:t>
            </w:r>
            <w:r w:rsidRPr="004830D0">
              <w:rPr>
                <w:rFonts w:eastAsia="Calibri" w:cs="Calibri"/>
                <w:color w:val="181717"/>
                <w:sz w:val="18"/>
                <w:szCs w:val="18"/>
                <w:lang w:val="es-ES"/>
              </w:rPr>
              <w:lastRenderedPageBreak/>
              <w:t>comunidad y elabora una declaración de derechos para los niños, en función del Buen Vivir. (J.2., J.3.)</w:t>
            </w:r>
          </w:p>
          <w:p w:rsidR="003E4102" w:rsidRPr="004830D0" w:rsidRDefault="003E4102" w:rsidP="003E4102">
            <w:pPr>
              <w:tabs>
                <w:tab w:val="left" w:pos="924"/>
              </w:tabs>
              <w:autoSpaceDE w:val="0"/>
              <w:autoSpaceDN w:val="0"/>
              <w:adjustRightInd w:val="0"/>
              <w:jc w:val="both"/>
              <w:rPr>
                <w:rFonts w:ascii="Calibri" w:hAnsi="Calibri" w:cs="Calibri"/>
                <w:bCs/>
                <w:i/>
                <w:sz w:val="18"/>
                <w:szCs w:val="18"/>
                <w:lang w:val="es-ES"/>
              </w:rPr>
            </w:pPr>
          </w:p>
        </w:tc>
        <w:tc>
          <w:tcPr>
            <w:tcW w:w="525" w:type="pct"/>
            <w:shd w:val="clear" w:color="auto" w:fill="auto"/>
          </w:tcPr>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r w:rsidRPr="004830D0">
              <w:rPr>
                <w:rFonts w:ascii="Calibri" w:hAnsi="Calibri" w:cs="Calibri"/>
                <w:bCs/>
                <w:i/>
                <w:sz w:val="18"/>
                <w:szCs w:val="18"/>
                <w:lang w:val="es-ES"/>
              </w:rPr>
              <w:t>1</w:t>
            </w: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jc w:val="center"/>
              <w:rPr>
                <w:rFonts w:ascii="Calibri" w:hAnsi="Calibri" w:cs="Calibri"/>
                <w:sz w:val="18"/>
                <w:szCs w:val="18"/>
                <w:lang w:val="es-ES"/>
              </w:rPr>
            </w:pPr>
            <w:r w:rsidRPr="004830D0">
              <w:rPr>
                <w:rFonts w:ascii="Calibri" w:hAnsi="Calibri" w:cs="Calibri"/>
                <w:sz w:val="18"/>
                <w:szCs w:val="18"/>
                <w:lang w:val="es-ES"/>
              </w:rPr>
              <w:t xml:space="preserve"> 2</w:t>
            </w: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jc w:val="center"/>
              <w:rPr>
                <w:rFonts w:ascii="Calibri" w:hAnsi="Calibri" w:cs="Calibri"/>
                <w:sz w:val="18"/>
                <w:szCs w:val="18"/>
                <w:lang w:val="es-ES"/>
              </w:rPr>
            </w:pPr>
            <w:r w:rsidRPr="004830D0">
              <w:rPr>
                <w:rFonts w:ascii="Calibri" w:hAnsi="Calibri" w:cs="Calibri"/>
                <w:sz w:val="18"/>
                <w:szCs w:val="18"/>
                <w:lang w:val="es-ES"/>
              </w:rPr>
              <w:t xml:space="preserve">  1</w:t>
            </w:r>
          </w:p>
          <w:p w:rsidR="003E4102" w:rsidRPr="004830D0" w:rsidRDefault="003E4102" w:rsidP="003E4102">
            <w:pPr>
              <w:jc w:val="center"/>
              <w:rPr>
                <w:rFonts w:ascii="Calibri" w:hAnsi="Calibri" w:cs="Calibri"/>
                <w:sz w:val="18"/>
                <w:szCs w:val="18"/>
                <w:lang w:val="es-ES"/>
              </w:rPr>
            </w:pPr>
          </w:p>
          <w:p w:rsidR="003E4102" w:rsidRPr="004830D0" w:rsidRDefault="003E4102" w:rsidP="003E4102">
            <w:pPr>
              <w:jc w:val="center"/>
              <w:rPr>
                <w:rFonts w:ascii="Calibri" w:hAnsi="Calibri" w:cs="Calibri"/>
                <w:sz w:val="18"/>
                <w:szCs w:val="18"/>
                <w:lang w:val="es-ES"/>
              </w:rPr>
            </w:pPr>
          </w:p>
          <w:p w:rsidR="003E4102" w:rsidRPr="004830D0" w:rsidRDefault="003E4102" w:rsidP="003E4102">
            <w:pPr>
              <w:jc w:val="center"/>
              <w:rPr>
                <w:rFonts w:ascii="Calibri" w:hAnsi="Calibri" w:cs="Calibri"/>
                <w:sz w:val="18"/>
                <w:szCs w:val="18"/>
                <w:lang w:val="es-ES"/>
              </w:rPr>
            </w:pPr>
          </w:p>
          <w:p w:rsidR="003E4102" w:rsidRPr="004830D0" w:rsidRDefault="003E4102" w:rsidP="003E4102">
            <w:pPr>
              <w:jc w:val="center"/>
              <w:rPr>
                <w:rFonts w:ascii="Calibri" w:hAnsi="Calibri" w:cs="Calibri"/>
                <w:sz w:val="18"/>
                <w:szCs w:val="18"/>
                <w:lang w:val="es-ES"/>
              </w:rPr>
            </w:pPr>
          </w:p>
          <w:p w:rsidR="003E4102" w:rsidRPr="004830D0" w:rsidRDefault="003E4102" w:rsidP="003E4102">
            <w:pPr>
              <w:jc w:val="center"/>
              <w:rPr>
                <w:rFonts w:ascii="Calibri" w:hAnsi="Calibri" w:cs="Calibri"/>
                <w:sz w:val="18"/>
                <w:szCs w:val="18"/>
                <w:lang w:val="es-ES"/>
              </w:rPr>
            </w:pPr>
          </w:p>
          <w:p w:rsidR="003E4102" w:rsidRPr="004830D0" w:rsidRDefault="003E4102" w:rsidP="003E4102">
            <w:pPr>
              <w:jc w:val="center"/>
              <w:rPr>
                <w:rFonts w:ascii="Calibri" w:hAnsi="Calibri" w:cs="Calibri"/>
                <w:sz w:val="18"/>
                <w:szCs w:val="18"/>
                <w:lang w:val="es-ES"/>
              </w:rPr>
            </w:pPr>
          </w:p>
          <w:p w:rsidR="003E4102" w:rsidRPr="004830D0" w:rsidRDefault="003E4102" w:rsidP="003E4102">
            <w:pPr>
              <w:jc w:val="center"/>
              <w:rPr>
                <w:rFonts w:ascii="Calibri" w:hAnsi="Calibri" w:cs="Calibri"/>
                <w:sz w:val="18"/>
                <w:szCs w:val="18"/>
                <w:lang w:val="es-ES"/>
              </w:rPr>
            </w:pPr>
          </w:p>
          <w:p w:rsidR="003E4102" w:rsidRPr="004830D0" w:rsidRDefault="003E4102" w:rsidP="003E4102">
            <w:pPr>
              <w:jc w:val="center"/>
              <w:rPr>
                <w:rFonts w:ascii="Calibri" w:hAnsi="Calibri" w:cs="Calibri"/>
                <w:sz w:val="18"/>
                <w:szCs w:val="18"/>
                <w:lang w:val="es-ES"/>
              </w:rPr>
            </w:pPr>
          </w:p>
          <w:p w:rsidR="003E4102" w:rsidRPr="004830D0" w:rsidRDefault="003E4102" w:rsidP="003E4102">
            <w:pPr>
              <w:jc w:val="center"/>
              <w:rPr>
                <w:rFonts w:ascii="Calibri" w:hAnsi="Calibri" w:cs="Calibri"/>
                <w:sz w:val="18"/>
                <w:szCs w:val="18"/>
                <w:lang w:val="es-ES"/>
              </w:rPr>
            </w:pPr>
          </w:p>
          <w:p w:rsidR="003E4102" w:rsidRPr="004830D0" w:rsidRDefault="003E4102" w:rsidP="003E4102">
            <w:pPr>
              <w:jc w:val="center"/>
              <w:rPr>
                <w:rFonts w:ascii="Calibri" w:hAnsi="Calibri" w:cs="Calibri"/>
                <w:sz w:val="18"/>
                <w:szCs w:val="18"/>
                <w:lang w:val="es-ES"/>
              </w:rPr>
            </w:pPr>
          </w:p>
          <w:p w:rsidR="003E4102" w:rsidRPr="004830D0" w:rsidRDefault="003E4102" w:rsidP="003E4102">
            <w:pPr>
              <w:jc w:val="center"/>
              <w:rPr>
                <w:rFonts w:ascii="Calibri" w:hAnsi="Calibri" w:cs="Calibri"/>
                <w:sz w:val="18"/>
                <w:szCs w:val="18"/>
                <w:lang w:val="es-ES"/>
              </w:rPr>
            </w:pPr>
          </w:p>
          <w:p w:rsidR="003E4102" w:rsidRPr="004830D0" w:rsidRDefault="003E4102" w:rsidP="003E4102">
            <w:pPr>
              <w:jc w:val="center"/>
              <w:rPr>
                <w:rFonts w:ascii="Calibri" w:hAnsi="Calibri" w:cs="Calibri"/>
                <w:sz w:val="18"/>
                <w:szCs w:val="18"/>
                <w:lang w:val="es-ES"/>
              </w:rPr>
            </w:pPr>
          </w:p>
          <w:p w:rsidR="003E4102" w:rsidRPr="004830D0" w:rsidRDefault="003E4102" w:rsidP="003E4102">
            <w:pPr>
              <w:jc w:val="center"/>
              <w:rPr>
                <w:rFonts w:ascii="Calibri" w:hAnsi="Calibri" w:cs="Calibri"/>
                <w:sz w:val="18"/>
                <w:szCs w:val="18"/>
                <w:lang w:val="es-ES"/>
              </w:rPr>
            </w:pPr>
          </w:p>
          <w:p w:rsidR="003E4102" w:rsidRPr="004830D0" w:rsidRDefault="003E4102" w:rsidP="003E4102">
            <w:pPr>
              <w:jc w:val="center"/>
              <w:rPr>
                <w:rFonts w:ascii="Calibri" w:hAnsi="Calibri" w:cs="Calibri"/>
                <w:sz w:val="18"/>
                <w:szCs w:val="18"/>
                <w:lang w:val="es-ES"/>
              </w:rPr>
            </w:pPr>
          </w:p>
          <w:p w:rsidR="003E4102" w:rsidRPr="004830D0" w:rsidRDefault="003E4102" w:rsidP="003E4102">
            <w:pPr>
              <w:jc w:val="center"/>
              <w:rPr>
                <w:rFonts w:ascii="Calibri" w:hAnsi="Calibri" w:cs="Calibri"/>
                <w:sz w:val="18"/>
                <w:szCs w:val="18"/>
                <w:lang w:val="es-ES"/>
              </w:rPr>
            </w:pPr>
          </w:p>
          <w:p w:rsidR="003E4102" w:rsidRPr="004830D0" w:rsidRDefault="003E4102" w:rsidP="003E4102">
            <w:pPr>
              <w:jc w:val="center"/>
              <w:rPr>
                <w:rFonts w:ascii="Calibri" w:hAnsi="Calibri" w:cs="Calibri"/>
                <w:sz w:val="18"/>
                <w:szCs w:val="18"/>
                <w:lang w:val="es-ES"/>
              </w:rPr>
            </w:pPr>
          </w:p>
          <w:p w:rsidR="003E4102" w:rsidRPr="004830D0" w:rsidRDefault="003E4102" w:rsidP="003E4102">
            <w:pPr>
              <w:jc w:val="center"/>
              <w:rPr>
                <w:rFonts w:ascii="Calibri" w:hAnsi="Calibri" w:cs="Calibri"/>
                <w:sz w:val="18"/>
                <w:szCs w:val="18"/>
                <w:lang w:val="es-ES"/>
              </w:rPr>
            </w:pPr>
            <w:r w:rsidRPr="004830D0">
              <w:rPr>
                <w:rFonts w:ascii="Calibri" w:hAnsi="Calibri" w:cs="Calibri"/>
                <w:sz w:val="18"/>
                <w:szCs w:val="18"/>
                <w:lang w:val="es-ES"/>
              </w:rPr>
              <w:t>2</w:t>
            </w:r>
          </w:p>
        </w:tc>
      </w:tr>
      <w:tr w:rsidR="003E4102" w:rsidRPr="004830D0" w:rsidTr="003E4102">
        <w:trPr>
          <w:trHeight w:val="278"/>
        </w:trPr>
        <w:tc>
          <w:tcPr>
            <w:tcW w:w="179" w:type="pct"/>
            <w:shd w:val="clear" w:color="auto" w:fill="auto"/>
          </w:tcPr>
          <w:p w:rsidR="003E4102" w:rsidRPr="004830D0" w:rsidRDefault="003E4102" w:rsidP="003E4102">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lastRenderedPageBreak/>
              <w:t>3.</w:t>
            </w:r>
          </w:p>
        </w:tc>
        <w:tc>
          <w:tcPr>
            <w:tcW w:w="588" w:type="pct"/>
            <w:shd w:val="clear" w:color="auto" w:fill="auto"/>
          </w:tcPr>
          <w:p w:rsidR="003E4102" w:rsidRPr="004830D0" w:rsidRDefault="003E4102" w:rsidP="003E4102">
            <w:pPr>
              <w:tabs>
                <w:tab w:val="left" w:pos="924"/>
              </w:tabs>
              <w:autoSpaceDE w:val="0"/>
              <w:autoSpaceDN w:val="0"/>
              <w:adjustRightInd w:val="0"/>
              <w:jc w:val="both"/>
              <w:rPr>
                <w:rFonts w:ascii="Calibri" w:hAnsi="Calibri" w:cs="Calibri"/>
                <w:bCs/>
                <w:i/>
                <w:sz w:val="20"/>
                <w:szCs w:val="20"/>
                <w:lang w:val="es-ES"/>
              </w:rPr>
            </w:pPr>
            <w:r w:rsidRPr="004830D0">
              <w:rPr>
                <w:rFonts w:ascii="Calibri" w:hAnsi="Calibri" w:cs="Calibri"/>
                <w:bCs/>
                <w:i/>
                <w:sz w:val="20"/>
                <w:szCs w:val="20"/>
                <w:lang w:val="es-ES"/>
              </w:rPr>
              <w:t>Mi parroquia, un sitio con memoria.</w:t>
            </w:r>
          </w:p>
        </w:tc>
        <w:tc>
          <w:tcPr>
            <w:tcW w:w="769" w:type="pct"/>
            <w:gridSpan w:val="2"/>
            <w:shd w:val="clear" w:color="auto" w:fill="auto"/>
          </w:tcPr>
          <w:p w:rsidR="003E4102" w:rsidRPr="004830D0" w:rsidRDefault="003E4102" w:rsidP="003E4102">
            <w:pPr>
              <w:pStyle w:val="Default"/>
              <w:rPr>
                <w:rFonts w:asciiTheme="minorHAnsi" w:hAnsiTheme="minorHAnsi"/>
                <w:sz w:val="20"/>
                <w:szCs w:val="20"/>
              </w:rPr>
            </w:pPr>
            <w:r w:rsidRPr="004830D0">
              <w:rPr>
                <w:rFonts w:asciiTheme="minorHAnsi" w:hAnsiTheme="minorHAnsi"/>
                <w:sz w:val="20"/>
                <w:szCs w:val="20"/>
              </w:rPr>
              <w:t xml:space="preserve">Desarrollar conocimientos sobre los ámbitos de  </w:t>
            </w:r>
            <w:r w:rsidRPr="004830D0">
              <w:rPr>
                <w:rFonts w:asciiTheme="minorHAnsi" w:eastAsia="Calibri" w:hAnsiTheme="minorHAnsi" w:cs="Times New Roman"/>
                <w:sz w:val="20"/>
                <w:szCs w:val="20"/>
                <w:lang w:val="es-MX"/>
              </w:rPr>
              <w:t xml:space="preserve">derechos y obligaciones, lugares y personajes </w:t>
            </w:r>
            <w:r w:rsidRPr="004830D0">
              <w:rPr>
                <w:rFonts w:eastAsia="Calibri" w:cs="Times New Roman"/>
                <w:sz w:val="20"/>
                <w:szCs w:val="20"/>
                <w:lang w:val="es-MX"/>
              </w:rPr>
              <w:t xml:space="preserve"> </w:t>
            </w:r>
            <w:r w:rsidRPr="004830D0">
              <w:rPr>
                <w:rFonts w:asciiTheme="minorHAnsi" w:hAnsiTheme="minorHAnsi"/>
                <w:sz w:val="20"/>
                <w:szCs w:val="20"/>
              </w:rPr>
              <w:t>de  la    localidad, la parroquia y la provincia, así como las potencialidades de las mismas para el bienestar de sus habitantes.</w:t>
            </w:r>
          </w:p>
          <w:p w:rsidR="003E4102" w:rsidRPr="004830D0" w:rsidRDefault="003E4102" w:rsidP="003E4102">
            <w:pPr>
              <w:pStyle w:val="Default"/>
              <w:rPr>
                <w:rFonts w:asciiTheme="minorHAnsi" w:hAnsiTheme="minorHAnsi"/>
                <w:sz w:val="20"/>
                <w:szCs w:val="20"/>
              </w:rPr>
            </w:pPr>
          </w:p>
          <w:p w:rsidR="003E4102" w:rsidRPr="004830D0" w:rsidRDefault="003E4102" w:rsidP="003E4102">
            <w:pPr>
              <w:pStyle w:val="Default"/>
              <w:rPr>
                <w:sz w:val="20"/>
                <w:szCs w:val="20"/>
              </w:rPr>
            </w:pPr>
            <w:r w:rsidRPr="004830D0">
              <w:rPr>
                <w:rFonts w:asciiTheme="minorHAnsi" w:hAnsiTheme="minorHAnsi"/>
                <w:sz w:val="20"/>
                <w:szCs w:val="20"/>
              </w:rPr>
              <w:t xml:space="preserve">Reconocer los principales atractivos de </w:t>
            </w:r>
            <w:r w:rsidRPr="004830D0">
              <w:rPr>
                <w:rFonts w:eastAsia="Calibri" w:cs="Times New Roman"/>
                <w:sz w:val="20"/>
                <w:szCs w:val="20"/>
                <w:lang w:val="es-MX"/>
              </w:rPr>
              <w:t>los medios de transporte,  servicios públicos y las vías de comunicación</w:t>
            </w:r>
            <w:r w:rsidRPr="004830D0">
              <w:rPr>
                <w:rFonts w:asciiTheme="minorHAnsi" w:hAnsiTheme="minorHAnsi"/>
                <w:sz w:val="20"/>
                <w:szCs w:val="20"/>
              </w:rPr>
              <w:t xml:space="preserve"> potencialidades turísticas de los espacios de la localidad, parroquia, cantón, provincia y país.</w:t>
            </w:r>
            <w:r w:rsidRPr="004830D0">
              <w:rPr>
                <w:sz w:val="20"/>
                <w:szCs w:val="20"/>
              </w:rPr>
              <w:t xml:space="preserve"> </w:t>
            </w:r>
          </w:p>
          <w:p w:rsidR="003E4102" w:rsidRPr="004830D0" w:rsidRDefault="003E4102" w:rsidP="003E4102">
            <w:pPr>
              <w:pStyle w:val="Default"/>
              <w:rPr>
                <w:sz w:val="22"/>
                <w:szCs w:val="22"/>
              </w:rPr>
            </w:pPr>
          </w:p>
          <w:p w:rsidR="003E4102" w:rsidRPr="004830D0" w:rsidRDefault="003E4102" w:rsidP="003E4102">
            <w:pPr>
              <w:pStyle w:val="Default"/>
              <w:rPr>
                <w:sz w:val="22"/>
                <w:szCs w:val="22"/>
              </w:rPr>
            </w:pPr>
          </w:p>
        </w:tc>
        <w:tc>
          <w:tcPr>
            <w:tcW w:w="1266" w:type="pct"/>
            <w:gridSpan w:val="3"/>
            <w:shd w:val="clear" w:color="auto" w:fill="auto"/>
          </w:tcPr>
          <w:tbl>
            <w:tblPr>
              <w:tblW w:w="3711" w:type="dxa"/>
              <w:tblLayout w:type="fixed"/>
              <w:tblCellMar>
                <w:top w:w="15" w:type="dxa"/>
                <w:left w:w="15" w:type="dxa"/>
                <w:bottom w:w="15" w:type="dxa"/>
                <w:right w:w="15" w:type="dxa"/>
              </w:tblCellMar>
              <w:tblLook w:val="04A0" w:firstRow="1" w:lastRow="0" w:firstColumn="1" w:lastColumn="0" w:noHBand="0" w:noVBand="1"/>
            </w:tblPr>
            <w:tblGrid>
              <w:gridCol w:w="1017"/>
              <w:gridCol w:w="2694"/>
            </w:tblGrid>
            <w:tr w:rsidR="003E4102" w:rsidRPr="004830D0" w:rsidTr="006C6256">
              <w:trPr>
                <w:trHeight w:val="1132"/>
              </w:trPr>
              <w:tc>
                <w:tcPr>
                  <w:tcW w:w="1017" w:type="dxa"/>
                  <w:tcBorders>
                    <w:top w:val="single" w:sz="6" w:space="0" w:color="181717"/>
                    <w:left w:val="single" w:sz="2" w:space="0" w:color="000000"/>
                    <w:bottom w:val="single" w:sz="6" w:space="0" w:color="181717"/>
                    <w:right w:val="single" w:sz="6" w:space="0" w:color="181717"/>
                  </w:tcBorders>
                  <w:shd w:val="clear" w:color="auto" w:fill="auto"/>
                  <w:tcMar>
                    <w:top w:w="105" w:type="dxa"/>
                    <w:left w:w="225" w:type="dxa"/>
                    <w:bottom w:w="105" w:type="dxa"/>
                    <w:right w:w="165" w:type="dxa"/>
                  </w:tcMar>
                </w:tcPr>
                <w:p w:rsidR="003E4102" w:rsidRPr="004830D0" w:rsidRDefault="003E4102" w:rsidP="00B70927">
                  <w:pPr>
                    <w:pStyle w:val="Sinespaciado"/>
                    <w:framePr w:hSpace="141" w:wrap="around" w:vAnchor="text" w:hAnchor="margin" w:xAlign="center" w:y="-2787"/>
                    <w:ind w:left="-198" w:right="-226"/>
                    <w:suppressOverlap/>
                    <w:jc w:val="both"/>
                    <w:rPr>
                      <w:lang w:val="es-ES"/>
                    </w:rPr>
                  </w:pPr>
                  <w:r w:rsidRPr="004830D0">
                    <w:rPr>
                      <w:rFonts w:ascii="Calibri" w:eastAsia="Calibri" w:hAnsi="Calibri" w:cs="Times New Roman"/>
                      <w:lang w:val="es-MX"/>
                    </w:rPr>
                    <w:t>CS.2.1.8.</w:t>
                  </w:r>
                </w:p>
              </w:tc>
              <w:tc>
                <w:tcPr>
                  <w:tcW w:w="2694" w:type="dxa"/>
                  <w:tcBorders>
                    <w:top w:val="single" w:sz="6" w:space="0" w:color="181717"/>
                    <w:left w:val="single" w:sz="6" w:space="0" w:color="181717"/>
                    <w:bottom w:val="single" w:sz="6" w:space="0" w:color="181717"/>
                    <w:right w:val="single" w:sz="2" w:space="0" w:color="000000"/>
                  </w:tcBorders>
                  <w:shd w:val="clear" w:color="auto" w:fill="auto"/>
                  <w:tcMar>
                    <w:top w:w="105" w:type="dxa"/>
                    <w:left w:w="225" w:type="dxa"/>
                    <w:bottom w:w="105" w:type="dxa"/>
                    <w:right w:w="165" w:type="dxa"/>
                  </w:tcMar>
                </w:tcPr>
                <w:p w:rsidR="003E4102" w:rsidRPr="004830D0" w:rsidRDefault="003E4102" w:rsidP="00B70927">
                  <w:pPr>
                    <w:pStyle w:val="Sinespaciado"/>
                    <w:framePr w:hSpace="141" w:wrap="around" w:vAnchor="text" w:hAnchor="margin" w:xAlign="center" w:y="-2787"/>
                    <w:ind w:left="-167"/>
                    <w:suppressOverlap/>
                    <w:jc w:val="both"/>
                    <w:rPr>
                      <w:rFonts w:ascii="Calibri" w:eastAsia="Calibri" w:hAnsi="Calibri" w:cs="Times New Roman"/>
                      <w:lang w:val="es-MX"/>
                    </w:rPr>
                  </w:pPr>
                  <w:r w:rsidRPr="004830D0">
                    <w:rPr>
                      <w:rFonts w:ascii="Calibri" w:eastAsia="Calibri" w:hAnsi="Calibri" w:cs="Times New Roman"/>
                      <w:lang w:val="es-MX"/>
                    </w:rPr>
                    <w:t xml:space="preserve"> Reconocer acontecimientos, lugares y personajes de la localidad, parroquia, cantón, provincia y país, destacando su relevancia en la cohesión social e identidad local o nacional.</w:t>
                  </w:r>
                </w:p>
                <w:p w:rsidR="003E4102" w:rsidRPr="004830D0" w:rsidRDefault="003E4102" w:rsidP="00B70927">
                  <w:pPr>
                    <w:pStyle w:val="Sinespaciado"/>
                    <w:framePr w:hSpace="141" w:wrap="around" w:vAnchor="text" w:hAnchor="margin" w:xAlign="center" w:y="-2787"/>
                    <w:ind w:left="-167"/>
                    <w:suppressOverlap/>
                    <w:jc w:val="both"/>
                    <w:rPr>
                      <w:rFonts w:ascii="Calibri" w:eastAsia="Calibri" w:hAnsi="Calibri" w:cs="Times New Roman"/>
                      <w:lang w:val="es-MX"/>
                    </w:rPr>
                  </w:pPr>
                </w:p>
                <w:p w:rsidR="003E4102" w:rsidRPr="004830D0" w:rsidRDefault="003E4102" w:rsidP="00B70927">
                  <w:pPr>
                    <w:pStyle w:val="Sinespaciado"/>
                    <w:framePr w:hSpace="141" w:wrap="around" w:vAnchor="text" w:hAnchor="margin" w:xAlign="center" w:y="-2787"/>
                    <w:ind w:left="-167"/>
                    <w:suppressOverlap/>
                    <w:jc w:val="both"/>
                    <w:rPr>
                      <w:rFonts w:ascii="Calibri" w:eastAsia="Calibri" w:hAnsi="Calibri" w:cs="Times New Roman"/>
                      <w:lang w:val="es-MX"/>
                    </w:rPr>
                  </w:pPr>
                </w:p>
                <w:p w:rsidR="003E4102" w:rsidRPr="004830D0" w:rsidRDefault="003E4102" w:rsidP="00B70927">
                  <w:pPr>
                    <w:pStyle w:val="Sinespaciado"/>
                    <w:framePr w:hSpace="141" w:wrap="around" w:vAnchor="text" w:hAnchor="margin" w:xAlign="center" w:y="-2787"/>
                    <w:ind w:left="-167"/>
                    <w:suppressOverlap/>
                    <w:jc w:val="both"/>
                    <w:rPr>
                      <w:rFonts w:ascii="Calibri" w:eastAsia="Calibri" w:hAnsi="Calibri" w:cs="Times New Roman"/>
                      <w:lang w:val="es-MX"/>
                    </w:rPr>
                  </w:pPr>
                </w:p>
                <w:p w:rsidR="003E4102" w:rsidRPr="004830D0" w:rsidRDefault="003E4102" w:rsidP="00B70927">
                  <w:pPr>
                    <w:pStyle w:val="Sinespaciado"/>
                    <w:framePr w:hSpace="141" w:wrap="around" w:vAnchor="text" w:hAnchor="margin" w:xAlign="center" w:y="-2787"/>
                    <w:suppressOverlap/>
                    <w:jc w:val="both"/>
                    <w:rPr>
                      <w:rFonts w:ascii="Calibri" w:eastAsia="Calibri" w:hAnsi="Calibri" w:cs="Times New Roman"/>
                      <w:lang w:val="es-MX"/>
                    </w:rPr>
                  </w:pPr>
                </w:p>
                <w:p w:rsidR="003E4102" w:rsidRPr="004830D0" w:rsidRDefault="003E4102" w:rsidP="00B70927">
                  <w:pPr>
                    <w:pStyle w:val="Sinespaciado"/>
                    <w:framePr w:hSpace="141" w:wrap="around" w:vAnchor="text" w:hAnchor="margin" w:xAlign="center" w:y="-2787"/>
                    <w:suppressOverlap/>
                    <w:jc w:val="both"/>
                    <w:rPr>
                      <w:rFonts w:ascii="Calibri" w:eastAsia="Calibri" w:hAnsi="Calibri" w:cs="Times New Roman"/>
                      <w:lang w:val="es-MX"/>
                    </w:rPr>
                  </w:pPr>
                </w:p>
                <w:p w:rsidR="003E4102" w:rsidRPr="004830D0" w:rsidRDefault="003E4102" w:rsidP="00B70927">
                  <w:pPr>
                    <w:pStyle w:val="Sinespaciado"/>
                    <w:framePr w:hSpace="141" w:wrap="around" w:vAnchor="text" w:hAnchor="margin" w:xAlign="center" w:y="-2787"/>
                    <w:suppressOverlap/>
                    <w:jc w:val="both"/>
                    <w:rPr>
                      <w:rFonts w:ascii="Calibri" w:eastAsia="Calibri" w:hAnsi="Calibri" w:cs="Times New Roman"/>
                      <w:lang w:val="es-MX"/>
                    </w:rPr>
                  </w:pPr>
                </w:p>
                <w:p w:rsidR="003E4102" w:rsidRPr="004830D0" w:rsidRDefault="003E4102" w:rsidP="00B70927">
                  <w:pPr>
                    <w:pStyle w:val="Sinespaciado"/>
                    <w:framePr w:hSpace="141" w:wrap="around" w:vAnchor="text" w:hAnchor="margin" w:xAlign="center" w:y="-2787"/>
                    <w:suppressOverlap/>
                    <w:jc w:val="both"/>
                    <w:rPr>
                      <w:rFonts w:ascii="Calibri" w:eastAsia="Calibri" w:hAnsi="Calibri" w:cs="Times New Roman"/>
                      <w:lang w:val="es-MX"/>
                    </w:rPr>
                  </w:pPr>
                </w:p>
              </w:tc>
            </w:tr>
            <w:tr w:rsidR="003E4102" w:rsidRPr="004830D0" w:rsidTr="006C6256">
              <w:trPr>
                <w:trHeight w:val="924"/>
              </w:trPr>
              <w:tc>
                <w:tcPr>
                  <w:tcW w:w="1017" w:type="dxa"/>
                  <w:tcBorders>
                    <w:top w:val="single" w:sz="6" w:space="0" w:color="181717"/>
                    <w:left w:val="single" w:sz="2" w:space="0" w:color="000000"/>
                    <w:bottom w:val="single" w:sz="6" w:space="0" w:color="181717"/>
                    <w:right w:val="single" w:sz="6" w:space="0" w:color="181717"/>
                  </w:tcBorders>
                  <w:shd w:val="clear" w:color="auto" w:fill="auto"/>
                  <w:tcMar>
                    <w:top w:w="105" w:type="dxa"/>
                    <w:left w:w="225" w:type="dxa"/>
                    <w:bottom w:w="105" w:type="dxa"/>
                    <w:right w:w="165" w:type="dxa"/>
                  </w:tcMar>
                </w:tcPr>
                <w:p w:rsidR="003E4102" w:rsidRPr="004830D0" w:rsidRDefault="003E4102" w:rsidP="00B70927">
                  <w:pPr>
                    <w:pStyle w:val="Sinespaciado"/>
                    <w:framePr w:hSpace="141" w:wrap="around" w:vAnchor="text" w:hAnchor="margin" w:xAlign="center" w:y="-2787"/>
                    <w:ind w:left="-198" w:right="-226"/>
                    <w:suppressOverlap/>
                    <w:jc w:val="both"/>
                    <w:rPr>
                      <w:lang w:val="es-ES"/>
                    </w:rPr>
                  </w:pPr>
                  <w:r w:rsidRPr="004830D0">
                    <w:rPr>
                      <w:rFonts w:ascii="Calibri" w:eastAsia="Calibri" w:hAnsi="Calibri" w:cs="Times New Roman"/>
                      <w:lang w:val="es-MX"/>
                    </w:rPr>
                    <w:t>CS.2.2.15.</w:t>
                  </w:r>
                </w:p>
              </w:tc>
              <w:tc>
                <w:tcPr>
                  <w:tcW w:w="2694" w:type="dxa"/>
                  <w:tcBorders>
                    <w:top w:val="single" w:sz="6" w:space="0" w:color="181717"/>
                    <w:left w:val="single" w:sz="6" w:space="0" w:color="181717"/>
                    <w:bottom w:val="single" w:sz="6" w:space="0" w:color="181717"/>
                    <w:right w:val="single" w:sz="2" w:space="0" w:color="000000"/>
                  </w:tcBorders>
                  <w:shd w:val="clear" w:color="auto" w:fill="auto"/>
                  <w:tcMar>
                    <w:top w:w="105" w:type="dxa"/>
                    <w:left w:w="225" w:type="dxa"/>
                    <w:bottom w:w="105" w:type="dxa"/>
                    <w:right w:w="165" w:type="dxa"/>
                  </w:tcMar>
                </w:tcPr>
                <w:p w:rsidR="003E4102" w:rsidRPr="004830D0" w:rsidRDefault="003E4102" w:rsidP="00B70927">
                  <w:pPr>
                    <w:pStyle w:val="Sinespaciado"/>
                    <w:framePr w:hSpace="141" w:wrap="around" w:vAnchor="text" w:hAnchor="margin" w:xAlign="center" w:y="-2787"/>
                    <w:ind w:left="-167"/>
                    <w:suppressOverlap/>
                    <w:jc w:val="both"/>
                    <w:rPr>
                      <w:rFonts w:ascii="Calibri" w:eastAsia="Calibri" w:hAnsi="Calibri" w:cs="Times New Roman"/>
                      <w:lang w:val="es-MX"/>
                    </w:rPr>
                  </w:pPr>
                  <w:r w:rsidRPr="004830D0">
                    <w:rPr>
                      <w:rFonts w:ascii="Calibri" w:eastAsia="Calibri" w:hAnsi="Calibri" w:cs="Times New Roman"/>
                      <w:noProof/>
                      <w:lang w:val="es-ES" w:eastAsia="es-ES"/>
                    </w:rPr>
                    <mc:AlternateContent>
                      <mc:Choice Requires="wps">
                        <w:drawing>
                          <wp:anchor distT="0" distB="0" distL="114300" distR="114300" simplePos="0" relativeHeight="251660800" behindDoc="0" locked="0" layoutInCell="1" allowOverlap="1" wp14:anchorId="012A997F" wp14:editId="5A4F55A2">
                            <wp:simplePos x="0" y="0"/>
                            <wp:positionH relativeFrom="column">
                              <wp:posOffset>1544955</wp:posOffset>
                            </wp:positionH>
                            <wp:positionV relativeFrom="paragraph">
                              <wp:posOffset>-81915</wp:posOffset>
                            </wp:positionV>
                            <wp:extent cx="1724025" cy="9525"/>
                            <wp:effectExtent l="0" t="0" r="28575" b="28575"/>
                            <wp:wrapNone/>
                            <wp:docPr id="41" name="13 Conector recto"/>
                            <wp:cNvGraphicFramePr/>
                            <a:graphic xmlns:a="http://schemas.openxmlformats.org/drawingml/2006/main">
                              <a:graphicData uri="http://schemas.microsoft.com/office/word/2010/wordprocessingShape">
                                <wps:wsp>
                                  <wps:cNvCnPr/>
                                  <wps:spPr>
                                    <a:xfrm>
                                      <a:off x="0" y="0"/>
                                      <a:ext cx="17240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0AA877C8" id="13 Conector recto"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121.65pt,-6.45pt" to="257.4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" strokecolor="black [3040]"/>
                        </w:pict>
                      </mc:Fallback>
                    </mc:AlternateContent>
                  </w:r>
                  <w:r w:rsidRPr="004830D0">
                    <w:rPr>
                      <w:rFonts w:ascii="Calibri" w:eastAsia="Calibri" w:hAnsi="Calibri" w:cs="Times New Roman"/>
                      <w:lang w:val="es-MX"/>
                    </w:rPr>
                    <w:t xml:space="preserve"> Describir los medios de transporte, los servicios públicos y las vías de comunicación de la localidad, comunidad, parroquia, cantón y </w:t>
                  </w:r>
                  <w:r w:rsidRPr="004830D0">
                    <w:rPr>
                      <w:rFonts w:ascii="Calibri" w:eastAsia="Calibri" w:hAnsi="Calibri" w:cs="Times New Roman"/>
                      <w:lang w:val="es-MX"/>
                    </w:rPr>
                    <w:lastRenderedPageBreak/>
                    <w:t>provincia, a partir del análisis de su impacto en la seguridad y calidad de vida de sus habitantes.</w:t>
                  </w:r>
                </w:p>
                <w:p w:rsidR="003E4102" w:rsidRPr="004830D0" w:rsidRDefault="003E4102" w:rsidP="00B70927">
                  <w:pPr>
                    <w:pStyle w:val="Sinespaciado"/>
                    <w:framePr w:hSpace="141" w:wrap="around" w:vAnchor="text" w:hAnchor="margin" w:xAlign="center" w:y="-2787"/>
                    <w:suppressOverlap/>
                    <w:jc w:val="both"/>
                    <w:rPr>
                      <w:lang w:val="es-ES"/>
                    </w:rPr>
                  </w:pPr>
                </w:p>
              </w:tc>
            </w:tr>
            <w:tr w:rsidR="003E4102" w:rsidRPr="004830D0" w:rsidTr="006C6256">
              <w:tc>
                <w:tcPr>
                  <w:tcW w:w="1017" w:type="dxa"/>
                  <w:tcBorders>
                    <w:top w:val="single" w:sz="6" w:space="0" w:color="181717"/>
                    <w:left w:val="single" w:sz="2" w:space="0" w:color="000000"/>
                    <w:bottom w:val="single" w:sz="6" w:space="0" w:color="181717"/>
                    <w:right w:val="single" w:sz="6" w:space="0" w:color="181717"/>
                  </w:tcBorders>
                  <w:shd w:val="clear" w:color="auto" w:fill="auto"/>
                  <w:tcMar>
                    <w:top w:w="105" w:type="dxa"/>
                    <w:left w:w="225" w:type="dxa"/>
                    <w:bottom w:w="105" w:type="dxa"/>
                    <w:right w:w="165" w:type="dxa"/>
                  </w:tcMar>
                </w:tcPr>
                <w:p w:rsidR="003E4102" w:rsidRPr="004830D0" w:rsidRDefault="003E4102" w:rsidP="00B70927">
                  <w:pPr>
                    <w:pStyle w:val="Sinespaciado"/>
                    <w:framePr w:hSpace="141" w:wrap="around" w:vAnchor="text" w:hAnchor="margin" w:xAlign="center" w:y="-2787"/>
                    <w:ind w:left="-198" w:right="-226"/>
                    <w:suppressOverlap/>
                    <w:jc w:val="both"/>
                    <w:rPr>
                      <w:sz w:val="20"/>
                      <w:szCs w:val="20"/>
                      <w:lang w:val="es-ES"/>
                    </w:rPr>
                  </w:pPr>
                  <w:r w:rsidRPr="004830D0">
                    <w:rPr>
                      <w:rFonts w:eastAsia="Calibri" w:cs="Times New Roman"/>
                      <w:sz w:val="20"/>
                      <w:szCs w:val="20"/>
                      <w:lang w:val="es-MX"/>
                    </w:rPr>
                    <w:lastRenderedPageBreak/>
                    <w:t>CS.2.3.5.</w:t>
                  </w:r>
                </w:p>
              </w:tc>
              <w:tc>
                <w:tcPr>
                  <w:tcW w:w="2694" w:type="dxa"/>
                  <w:tcBorders>
                    <w:top w:val="single" w:sz="6" w:space="0" w:color="181717"/>
                    <w:left w:val="single" w:sz="6" w:space="0" w:color="181717"/>
                    <w:bottom w:val="single" w:sz="6" w:space="0" w:color="181717"/>
                    <w:right w:val="single" w:sz="2" w:space="0" w:color="000000"/>
                  </w:tcBorders>
                  <w:shd w:val="clear" w:color="auto" w:fill="auto"/>
                  <w:tcMar>
                    <w:top w:w="105" w:type="dxa"/>
                    <w:left w:w="225" w:type="dxa"/>
                    <w:bottom w:w="105" w:type="dxa"/>
                    <w:right w:w="165" w:type="dxa"/>
                  </w:tcMar>
                </w:tcPr>
                <w:p w:rsidR="003E4102" w:rsidRPr="004830D0" w:rsidRDefault="003E4102" w:rsidP="00B70927">
                  <w:pPr>
                    <w:pStyle w:val="Sinespaciado"/>
                    <w:framePr w:hSpace="141" w:wrap="around" w:vAnchor="text" w:hAnchor="margin" w:xAlign="center" w:y="-2787"/>
                    <w:ind w:left="-167"/>
                    <w:suppressOverlap/>
                    <w:jc w:val="both"/>
                    <w:rPr>
                      <w:sz w:val="20"/>
                      <w:szCs w:val="20"/>
                      <w:lang w:val="es-ES"/>
                    </w:rPr>
                  </w:pPr>
                  <w:r w:rsidRPr="004830D0">
                    <w:rPr>
                      <w:rFonts w:eastAsia="Calibri" w:cs="Times New Roman"/>
                      <w:sz w:val="20"/>
                      <w:szCs w:val="20"/>
                      <w:lang w:val="es-MX"/>
                    </w:rPr>
                    <w:t xml:space="preserve"> Describir los derechos y obligaciones más relevantes relacionados con el tránsito y la educación vial.</w:t>
                  </w:r>
                  <w:r w:rsidRPr="004830D0">
                    <w:rPr>
                      <w:noProof/>
                      <w:sz w:val="20"/>
                      <w:szCs w:val="20"/>
                      <w:lang w:val="es-ES" w:eastAsia="es-ES"/>
                    </w:rPr>
                    <mc:AlternateContent>
                      <mc:Choice Requires="wps">
                        <w:drawing>
                          <wp:anchor distT="0" distB="0" distL="114300" distR="114300" simplePos="0" relativeHeight="251662848" behindDoc="0" locked="0" layoutInCell="1" allowOverlap="1" wp14:anchorId="3095000B" wp14:editId="5F2F8348">
                            <wp:simplePos x="0" y="0"/>
                            <wp:positionH relativeFrom="column">
                              <wp:posOffset>1545590</wp:posOffset>
                            </wp:positionH>
                            <wp:positionV relativeFrom="paragraph">
                              <wp:posOffset>-81280</wp:posOffset>
                            </wp:positionV>
                            <wp:extent cx="1724025" cy="0"/>
                            <wp:effectExtent l="0" t="0" r="9525" b="19050"/>
                            <wp:wrapNone/>
                            <wp:docPr id="42" name="14 Conector recto"/>
                            <wp:cNvGraphicFramePr/>
                            <a:graphic xmlns:a="http://schemas.openxmlformats.org/drawingml/2006/main">
                              <a:graphicData uri="http://schemas.microsoft.com/office/word/2010/wordprocessingShape">
                                <wps:wsp>
                                  <wps:cNvCnPr/>
                                  <wps:spPr>
                                    <a:xfrm>
                                      <a:off x="0" y="0"/>
                                      <a:ext cx="1724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14B7A5E1" id="14 Conector recto" o:spid="_x0000_s1026" style="position:absolute;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1.7pt,-6.4pt" to="257.4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" strokecolor="black [3040]"/>
                        </w:pict>
                      </mc:Fallback>
                    </mc:AlternateContent>
                  </w:r>
                </w:p>
              </w:tc>
            </w:tr>
          </w:tbl>
          <w:p w:rsidR="003E4102" w:rsidRPr="004830D0" w:rsidRDefault="003E4102" w:rsidP="003E4102">
            <w:pPr>
              <w:tabs>
                <w:tab w:val="left" w:pos="924"/>
              </w:tabs>
              <w:autoSpaceDE w:val="0"/>
              <w:autoSpaceDN w:val="0"/>
              <w:adjustRightInd w:val="0"/>
              <w:jc w:val="both"/>
              <w:rPr>
                <w:rFonts w:ascii="Calibri" w:hAnsi="Calibri" w:cs="Calibri"/>
                <w:bCs/>
                <w:i/>
                <w:sz w:val="18"/>
                <w:szCs w:val="18"/>
                <w:lang w:val="es-ES"/>
              </w:rPr>
            </w:pPr>
          </w:p>
        </w:tc>
        <w:tc>
          <w:tcPr>
            <w:tcW w:w="814" w:type="pct"/>
            <w:gridSpan w:val="6"/>
            <w:shd w:val="clear" w:color="auto" w:fill="auto"/>
          </w:tcPr>
          <w:p w:rsidR="003E4102" w:rsidRPr="004830D0" w:rsidRDefault="003E4102" w:rsidP="003E4102">
            <w:pPr>
              <w:tabs>
                <w:tab w:val="left" w:pos="924"/>
              </w:tabs>
              <w:autoSpaceDE w:val="0"/>
              <w:autoSpaceDN w:val="0"/>
              <w:adjustRightInd w:val="0"/>
              <w:jc w:val="both"/>
              <w:rPr>
                <w:rFonts w:ascii="Arial" w:eastAsia="Calibri" w:hAnsi="Arial" w:cs="Arial"/>
                <w:bCs/>
                <w:sz w:val="16"/>
                <w:szCs w:val="16"/>
                <w:u w:val="single"/>
                <w:lang w:val="es-ES"/>
              </w:rPr>
            </w:pPr>
          </w:p>
          <w:p w:rsidR="003E4102" w:rsidRPr="004830D0" w:rsidRDefault="003E4102" w:rsidP="003E4102">
            <w:pPr>
              <w:tabs>
                <w:tab w:val="left" w:pos="924"/>
              </w:tabs>
              <w:autoSpaceDE w:val="0"/>
              <w:autoSpaceDN w:val="0"/>
              <w:adjustRightInd w:val="0"/>
              <w:jc w:val="both"/>
              <w:rPr>
                <w:rFonts w:ascii="Arial" w:eastAsia="Calibri" w:hAnsi="Arial" w:cs="Arial"/>
                <w:bCs/>
                <w:sz w:val="16"/>
                <w:szCs w:val="16"/>
                <w:u w:val="single"/>
                <w:lang w:val="es-ES"/>
              </w:rPr>
            </w:pPr>
            <w:r w:rsidRPr="004830D0">
              <w:rPr>
                <w:rFonts w:ascii="Arial" w:eastAsia="Calibri" w:hAnsi="Arial" w:cs="Arial"/>
                <w:bCs/>
                <w:sz w:val="16"/>
                <w:szCs w:val="16"/>
                <w:u w:val="single"/>
                <w:lang w:val="es-ES"/>
              </w:rPr>
              <w:t>Método de itinerarios</w:t>
            </w:r>
          </w:p>
          <w:p w:rsidR="003E4102" w:rsidRPr="004830D0" w:rsidRDefault="003E4102" w:rsidP="003E4102">
            <w:pPr>
              <w:tabs>
                <w:tab w:val="left" w:pos="924"/>
              </w:tabs>
              <w:autoSpaceDE w:val="0"/>
              <w:autoSpaceDN w:val="0"/>
              <w:adjustRightInd w:val="0"/>
              <w:jc w:val="both"/>
              <w:rPr>
                <w:rFonts w:ascii="Arial" w:eastAsia="Calibri" w:hAnsi="Arial" w:cs="Arial"/>
                <w:bCs/>
                <w:sz w:val="16"/>
                <w:szCs w:val="16"/>
                <w:u w:val="single"/>
                <w:lang w:val="es-ES"/>
              </w:rPr>
            </w:pPr>
            <w:r w:rsidRPr="004830D0">
              <w:rPr>
                <w:rFonts w:ascii="Arial" w:eastAsia="Calibri" w:hAnsi="Arial" w:cs="Arial"/>
                <w:bCs/>
                <w:sz w:val="16"/>
                <w:szCs w:val="16"/>
                <w:u w:val="single"/>
                <w:lang w:val="es-ES"/>
              </w:rPr>
              <w:t xml:space="preserve">Etapas </w:t>
            </w:r>
            <w:r w:rsidRPr="004830D0">
              <w:rPr>
                <w:rFonts w:ascii="Arial" w:eastAsia="Calibri" w:hAnsi="Arial" w:cs="Arial"/>
                <w:b/>
                <w:bCs/>
                <w:sz w:val="16"/>
                <w:szCs w:val="16"/>
                <w:lang w:val="es-ES"/>
              </w:rPr>
              <w:t xml:space="preserve">Observación </w:t>
            </w:r>
            <w:r w:rsidRPr="004830D0">
              <w:rPr>
                <w:rFonts w:ascii="Arial" w:eastAsia="Calibri" w:hAnsi="Arial" w:cs="Arial"/>
                <w:bCs/>
                <w:sz w:val="16"/>
                <w:szCs w:val="16"/>
                <w:lang w:val="es-ES"/>
              </w:rPr>
              <w:t>Percibir objetos, hechos a través de los sentidos.</w:t>
            </w:r>
          </w:p>
          <w:p w:rsidR="003E4102" w:rsidRPr="004830D0" w:rsidRDefault="003E4102" w:rsidP="003E4102">
            <w:pPr>
              <w:tabs>
                <w:tab w:val="left" w:pos="924"/>
              </w:tabs>
              <w:autoSpaceDE w:val="0"/>
              <w:autoSpaceDN w:val="0"/>
              <w:adjustRightInd w:val="0"/>
              <w:jc w:val="both"/>
              <w:rPr>
                <w:rFonts w:ascii="Arial" w:eastAsia="Calibri" w:hAnsi="Arial" w:cs="Arial"/>
                <w:bCs/>
                <w:sz w:val="16"/>
                <w:szCs w:val="16"/>
                <w:lang w:val="es-ES"/>
              </w:rPr>
            </w:pPr>
            <w:r w:rsidRPr="004830D0">
              <w:rPr>
                <w:rFonts w:ascii="Arial" w:eastAsia="Calibri" w:hAnsi="Arial" w:cs="Arial"/>
                <w:b/>
                <w:bCs/>
                <w:sz w:val="16"/>
                <w:szCs w:val="16"/>
                <w:lang w:val="es-ES"/>
              </w:rPr>
              <w:t xml:space="preserve">Localización </w:t>
            </w:r>
            <w:r w:rsidRPr="004830D0">
              <w:rPr>
                <w:rFonts w:ascii="Arial" w:eastAsia="Calibri" w:hAnsi="Arial" w:cs="Arial"/>
                <w:bCs/>
                <w:sz w:val="16"/>
                <w:szCs w:val="16"/>
                <w:lang w:val="es-ES"/>
              </w:rPr>
              <w:t>Ubicar lugares  y personajes de la localidad, parroquia, cantón, provincia y país.</w:t>
            </w:r>
          </w:p>
          <w:p w:rsidR="003E4102" w:rsidRPr="004830D0" w:rsidRDefault="003E4102" w:rsidP="003E4102">
            <w:pPr>
              <w:tabs>
                <w:tab w:val="left" w:pos="924"/>
              </w:tabs>
              <w:autoSpaceDE w:val="0"/>
              <w:autoSpaceDN w:val="0"/>
              <w:adjustRightInd w:val="0"/>
              <w:jc w:val="both"/>
              <w:rPr>
                <w:rFonts w:ascii="Arial" w:eastAsia="Calibri" w:hAnsi="Arial" w:cs="Arial"/>
                <w:bCs/>
                <w:sz w:val="16"/>
                <w:szCs w:val="16"/>
                <w:lang w:val="es-ES"/>
              </w:rPr>
            </w:pPr>
            <w:r w:rsidRPr="004830D0">
              <w:rPr>
                <w:rFonts w:ascii="Arial" w:eastAsia="Calibri" w:hAnsi="Arial" w:cs="Arial"/>
                <w:b/>
                <w:bCs/>
                <w:sz w:val="16"/>
                <w:szCs w:val="16"/>
                <w:lang w:val="es-ES"/>
              </w:rPr>
              <w:t>Comparación</w:t>
            </w:r>
            <w:r w:rsidRPr="004830D0">
              <w:rPr>
                <w:rFonts w:ascii="Arial" w:eastAsia="Calibri" w:hAnsi="Arial" w:cs="Arial"/>
                <w:bCs/>
                <w:sz w:val="16"/>
                <w:szCs w:val="16"/>
                <w:lang w:val="es-ES"/>
              </w:rPr>
              <w:t xml:space="preserve"> Establecer semejanzas y diferencias entre los aspectos locales. </w:t>
            </w:r>
          </w:p>
          <w:p w:rsidR="003E4102" w:rsidRPr="004830D0" w:rsidRDefault="003E4102" w:rsidP="003E4102">
            <w:pPr>
              <w:tabs>
                <w:tab w:val="left" w:pos="924"/>
              </w:tabs>
              <w:autoSpaceDE w:val="0"/>
              <w:autoSpaceDN w:val="0"/>
              <w:adjustRightInd w:val="0"/>
              <w:jc w:val="both"/>
              <w:rPr>
                <w:rFonts w:ascii="Arial" w:eastAsia="Calibri" w:hAnsi="Arial" w:cs="Arial"/>
                <w:bCs/>
                <w:sz w:val="16"/>
                <w:szCs w:val="16"/>
                <w:lang w:val="es-ES"/>
              </w:rPr>
            </w:pPr>
            <w:r w:rsidRPr="004830D0">
              <w:rPr>
                <w:rFonts w:ascii="Arial" w:eastAsia="Calibri" w:hAnsi="Arial" w:cs="Arial"/>
                <w:b/>
                <w:bCs/>
                <w:sz w:val="16"/>
                <w:szCs w:val="16"/>
                <w:lang w:val="es-ES"/>
              </w:rPr>
              <w:t xml:space="preserve">Generalización </w:t>
            </w:r>
            <w:r w:rsidRPr="004830D0">
              <w:rPr>
                <w:rFonts w:ascii="Arial" w:eastAsia="Calibri" w:hAnsi="Arial" w:cs="Arial"/>
                <w:bCs/>
                <w:sz w:val="16"/>
                <w:szCs w:val="16"/>
                <w:lang w:val="es-ES"/>
              </w:rPr>
              <w:t>Deducir conclusiones transferibles a casos similares.</w:t>
            </w:r>
          </w:p>
          <w:p w:rsidR="003E4102" w:rsidRPr="004830D0" w:rsidRDefault="003E4102" w:rsidP="003E4102">
            <w:pPr>
              <w:tabs>
                <w:tab w:val="left" w:pos="924"/>
              </w:tabs>
              <w:autoSpaceDE w:val="0"/>
              <w:autoSpaceDN w:val="0"/>
              <w:adjustRightInd w:val="0"/>
              <w:jc w:val="both"/>
              <w:rPr>
                <w:rFonts w:ascii="Calibri" w:hAnsi="Calibri" w:cs="Calibri"/>
                <w:bCs/>
                <w: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tabs>
                <w:tab w:val="left" w:pos="924"/>
              </w:tabs>
              <w:autoSpaceDE w:val="0"/>
              <w:autoSpaceDN w:val="0"/>
              <w:adjustRightInd w:val="0"/>
              <w:jc w:val="both"/>
              <w:rPr>
                <w:rFonts w:ascii="Calibri" w:hAnsi="Calibri" w:cs="Calibri"/>
                <w:bCs/>
                <w:sz w:val="18"/>
                <w:szCs w:val="18"/>
                <w:u w:val="single"/>
                <w:lang w:val="es-ES"/>
              </w:rPr>
            </w:pPr>
            <w:r w:rsidRPr="004830D0">
              <w:rPr>
                <w:rFonts w:ascii="Calibri" w:hAnsi="Calibri" w:cs="Calibri"/>
                <w:bCs/>
                <w:sz w:val="18"/>
                <w:szCs w:val="18"/>
                <w:u w:val="single"/>
                <w:lang w:val="es-ES"/>
              </w:rPr>
              <w:t xml:space="preserve">Método Comparativo: </w:t>
            </w:r>
          </w:p>
          <w:p w:rsidR="003E4102" w:rsidRPr="004830D0" w:rsidRDefault="003E4102" w:rsidP="003E4102">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u w:val="single"/>
                <w:lang w:val="es-ES"/>
              </w:rPr>
              <w:t>Etapas:</w:t>
            </w:r>
            <w:r w:rsidRPr="004830D0">
              <w:rPr>
                <w:rFonts w:ascii="Calibri" w:hAnsi="Calibri" w:cs="Calibri"/>
                <w:bCs/>
                <w:sz w:val="18"/>
                <w:szCs w:val="18"/>
                <w:lang w:val="es-ES"/>
              </w:rPr>
              <w:t xml:space="preserve"> </w:t>
            </w:r>
            <w:r w:rsidRPr="004830D0">
              <w:rPr>
                <w:rFonts w:ascii="Calibri" w:hAnsi="Calibri" w:cs="Calibri"/>
                <w:b/>
                <w:bCs/>
                <w:sz w:val="18"/>
                <w:szCs w:val="18"/>
                <w:lang w:val="es-ES"/>
              </w:rPr>
              <w:t xml:space="preserve">Observación </w:t>
            </w:r>
            <w:r w:rsidRPr="004830D0">
              <w:rPr>
                <w:rFonts w:ascii="Calibri" w:hAnsi="Calibri" w:cs="Calibri"/>
                <w:bCs/>
                <w:sz w:val="18"/>
                <w:szCs w:val="18"/>
                <w:lang w:val="es-ES"/>
              </w:rPr>
              <w:t>de</w:t>
            </w:r>
            <w:r w:rsidRPr="004830D0">
              <w:rPr>
                <w:rFonts w:ascii="Calibri" w:hAnsi="Calibri" w:cs="Calibri"/>
                <w:b/>
                <w:bCs/>
                <w:sz w:val="18"/>
                <w:szCs w:val="18"/>
                <w:lang w:val="es-ES"/>
              </w:rPr>
              <w:t xml:space="preserve"> </w:t>
            </w:r>
            <w:r w:rsidRPr="004830D0">
              <w:rPr>
                <w:rFonts w:ascii="Calibri" w:hAnsi="Calibri" w:cs="Calibri"/>
                <w:bCs/>
                <w:sz w:val="18"/>
                <w:szCs w:val="18"/>
                <w:lang w:val="es-ES"/>
              </w:rPr>
              <w:t xml:space="preserve"> gráficos de trasportes, servicios públicos y vías de comunicación </w:t>
            </w:r>
          </w:p>
          <w:p w:rsidR="003E4102" w:rsidRPr="004830D0" w:rsidRDefault="003E4102" w:rsidP="003E4102">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Descripción</w:t>
            </w:r>
            <w:r w:rsidRPr="004830D0">
              <w:rPr>
                <w:rFonts w:ascii="Calibri" w:hAnsi="Calibri" w:cs="Calibri"/>
                <w:bCs/>
                <w:sz w:val="18"/>
                <w:szCs w:val="18"/>
                <w:lang w:val="es-ES"/>
              </w:rPr>
              <w:t xml:space="preserve"> Identificar características.             </w:t>
            </w:r>
          </w:p>
          <w:p w:rsidR="003E4102" w:rsidRPr="004830D0" w:rsidRDefault="003E4102" w:rsidP="003E4102">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
                <w:bCs/>
                <w:sz w:val="18"/>
                <w:szCs w:val="18"/>
                <w:lang w:val="es-ES"/>
              </w:rPr>
              <w:t xml:space="preserve"> Comparación</w:t>
            </w:r>
            <w:r w:rsidRPr="004830D0">
              <w:rPr>
                <w:rFonts w:ascii="Calibri" w:hAnsi="Calibri" w:cs="Calibri"/>
                <w:bCs/>
                <w:sz w:val="18"/>
                <w:szCs w:val="18"/>
                <w:lang w:val="es-ES"/>
              </w:rPr>
              <w:t xml:space="preserve"> láminas  de </w:t>
            </w:r>
            <w:r w:rsidRPr="004830D0">
              <w:rPr>
                <w:color w:val="000000" w:themeColor="text1"/>
                <w:sz w:val="18"/>
                <w:szCs w:val="18"/>
              </w:rPr>
              <w:t>transporte, servicios públicos y vías de comunicación.</w:t>
            </w:r>
          </w:p>
          <w:p w:rsidR="003E4102" w:rsidRPr="004830D0" w:rsidRDefault="003E4102" w:rsidP="003E4102">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 </w:t>
            </w:r>
            <w:r w:rsidRPr="004830D0">
              <w:rPr>
                <w:rFonts w:ascii="Calibri" w:hAnsi="Calibri" w:cs="Calibri"/>
                <w:b/>
                <w:bCs/>
                <w:sz w:val="18"/>
                <w:szCs w:val="18"/>
                <w:lang w:val="es-ES"/>
              </w:rPr>
              <w:t>Asociación</w:t>
            </w:r>
            <w:r w:rsidRPr="004830D0">
              <w:rPr>
                <w:rFonts w:ascii="Calibri" w:hAnsi="Calibri" w:cs="Calibri"/>
                <w:bCs/>
                <w:sz w:val="18"/>
                <w:szCs w:val="18"/>
                <w:lang w:val="es-ES"/>
              </w:rPr>
              <w:t xml:space="preserve">  desarrollar la argumentación. </w:t>
            </w: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tabs>
                <w:tab w:val="left" w:pos="924"/>
              </w:tabs>
              <w:autoSpaceDE w:val="0"/>
              <w:autoSpaceDN w:val="0"/>
              <w:adjustRightInd w:val="0"/>
              <w:jc w:val="both"/>
              <w:rPr>
                <w:rFonts w:ascii="Arial" w:eastAsia="Calibri" w:hAnsi="Arial" w:cs="Arial"/>
                <w:bCs/>
                <w:sz w:val="16"/>
                <w:szCs w:val="16"/>
                <w:u w:val="single"/>
                <w:lang w:val="es-ES"/>
              </w:rPr>
            </w:pPr>
            <w:r w:rsidRPr="004830D0">
              <w:rPr>
                <w:rFonts w:ascii="Arial" w:eastAsia="Calibri" w:hAnsi="Arial" w:cs="Arial"/>
                <w:bCs/>
                <w:sz w:val="16"/>
                <w:szCs w:val="16"/>
                <w:u w:val="single"/>
                <w:lang w:val="es-ES"/>
              </w:rPr>
              <w:t>Método descriptivo explicativo:</w:t>
            </w:r>
          </w:p>
          <w:p w:rsidR="003E4102" w:rsidRPr="004830D0" w:rsidRDefault="003E4102" w:rsidP="003E4102">
            <w:pPr>
              <w:tabs>
                <w:tab w:val="left" w:pos="924"/>
              </w:tabs>
              <w:autoSpaceDE w:val="0"/>
              <w:autoSpaceDN w:val="0"/>
              <w:adjustRightInd w:val="0"/>
              <w:jc w:val="both"/>
              <w:rPr>
                <w:rFonts w:ascii="Arial" w:eastAsia="Calibri" w:hAnsi="Arial" w:cs="Arial"/>
                <w:bCs/>
                <w:sz w:val="16"/>
                <w:szCs w:val="16"/>
                <w:lang w:val="es-ES"/>
              </w:rPr>
            </w:pPr>
            <w:r w:rsidRPr="004830D0">
              <w:rPr>
                <w:rFonts w:ascii="Arial" w:eastAsia="Calibri" w:hAnsi="Arial" w:cs="Arial"/>
                <w:bCs/>
                <w:sz w:val="16"/>
                <w:szCs w:val="16"/>
                <w:u w:val="single"/>
                <w:lang w:val="es-ES"/>
              </w:rPr>
              <w:t xml:space="preserve">Etapas </w:t>
            </w:r>
            <w:r w:rsidRPr="004830D0">
              <w:rPr>
                <w:rFonts w:ascii="Arial" w:eastAsia="Calibri" w:hAnsi="Arial" w:cs="Arial"/>
                <w:bCs/>
                <w:sz w:val="16"/>
                <w:szCs w:val="16"/>
                <w:lang w:val="es-ES"/>
              </w:rPr>
              <w:t xml:space="preserve"> </w:t>
            </w:r>
            <w:r w:rsidRPr="004830D0">
              <w:rPr>
                <w:rFonts w:ascii="Arial" w:eastAsia="Calibri" w:hAnsi="Arial" w:cs="Arial"/>
                <w:b/>
                <w:bCs/>
                <w:sz w:val="16"/>
                <w:szCs w:val="16"/>
                <w:lang w:val="es-ES"/>
              </w:rPr>
              <w:t xml:space="preserve">Observación </w:t>
            </w:r>
            <w:r w:rsidRPr="004830D0">
              <w:rPr>
                <w:rFonts w:ascii="Arial" w:eastAsia="Calibri" w:hAnsi="Arial" w:cs="Arial"/>
                <w:bCs/>
                <w:sz w:val="16"/>
                <w:szCs w:val="16"/>
                <w:lang w:val="es-ES"/>
              </w:rPr>
              <w:t>Ubicar al estudiante frente a un hecho</w:t>
            </w:r>
            <w:r w:rsidRPr="004830D0">
              <w:rPr>
                <w:rFonts w:ascii="Arial" w:eastAsia="Calibri" w:hAnsi="Arial" w:cs="Arial"/>
                <w:b/>
                <w:bCs/>
                <w:sz w:val="16"/>
                <w:szCs w:val="16"/>
                <w:lang w:val="es-ES"/>
              </w:rPr>
              <w:t>.</w:t>
            </w:r>
          </w:p>
          <w:p w:rsidR="003E4102" w:rsidRPr="004830D0" w:rsidRDefault="003E4102" w:rsidP="003E4102">
            <w:pPr>
              <w:tabs>
                <w:tab w:val="left" w:pos="924"/>
              </w:tabs>
              <w:autoSpaceDE w:val="0"/>
              <w:autoSpaceDN w:val="0"/>
              <w:adjustRightInd w:val="0"/>
              <w:jc w:val="both"/>
              <w:rPr>
                <w:rFonts w:ascii="Arial" w:eastAsia="Calibri" w:hAnsi="Arial" w:cs="Arial"/>
                <w:bCs/>
                <w:sz w:val="16"/>
                <w:szCs w:val="16"/>
                <w:lang w:val="es-ES"/>
              </w:rPr>
            </w:pPr>
            <w:r w:rsidRPr="004830D0">
              <w:rPr>
                <w:rFonts w:ascii="Arial" w:eastAsia="Calibri" w:hAnsi="Arial" w:cs="Arial"/>
                <w:b/>
                <w:bCs/>
                <w:sz w:val="16"/>
                <w:szCs w:val="16"/>
                <w:lang w:val="es-ES"/>
              </w:rPr>
              <w:t xml:space="preserve">Comparación </w:t>
            </w:r>
            <w:r w:rsidRPr="004830D0">
              <w:rPr>
                <w:rFonts w:ascii="Arial" w:eastAsia="Calibri" w:hAnsi="Arial" w:cs="Arial"/>
                <w:bCs/>
                <w:sz w:val="16"/>
                <w:szCs w:val="16"/>
                <w:lang w:val="es-ES"/>
              </w:rPr>
              <w:t>Seleccionar criterios.</w:t>
            </w:r>
          </w:p>
          <w:p w:rsidR="003E4102" w:rsidRPr="004830D0" w:rsidRDefault="003E4102" w:rsidP="003E4102">
            <w:pPr>
              <w:tabs>
                <w:tab w:val="left" w:pos="924"/>
              </w:tabs>
              <w:autoSpaceDE w:val="0"/>
              <w:autoSpaceDN w:val="0"/>
              <w:adjustRightInd w:val="0"/>
              <w:jc w:val="both"/>
              <w:rPr>
                <w:rFonts w:ascii="Arial" w:eastAsia="Calibri" w:hAnsi="Arial" w:cs="Arial"/>
                <w:bCs/>
                <w:sz w:val="16"/>
                <w:szCs w:val="16"/>
                <w:lang w:val="es-ES"/>
              </w:rPr>
            </w:pPr>
            <w:r w:rsidRPr="004830D0">
              <w:rPr>
                <w:rFonts w:ascii="Arial" w:eastAsia="Calibri" w:hAnsi="Arial" w:cs="Arial"/>
                <w:bCs/>
                <w:sz w:val="16"/>
                <w:szCs w:val="16"/>
                <w:lang w:val="es-ES"/>
              </w:rPr>
              <w:lastRenderedPageBreak/>
              <w:t xml:space="preserve"> </w:t>
            </w:r>
            <w:r w:rsidRPr="004830D0">
              <w:rPr>
                <w:rFonts w:ascii="Arial" w:eastAsia="Calibri" w:hAnsi="Arial" w:cs="Arial"/>
                <w:b/>
                <w:bCs/>
                <w:sz w:val="16"/>
                <w:szCs w:val="16"/>
                <w:lang w:val="es-ES"/>
              </w:rPr>
              <w:t xml:space="preserve">Asociación </w:t>
            </w:r>
            <w:r w:rsidRPr="004830D0">
              <w:rPr>
                <w:rFonts w:ascii="Arial" w:eastAsia="Calibri" w:hAnsi="Arial" w:cs="Arial"/>
                <w:bCs/>
                <w:sz w:val="16"/>
                <w:szCs w:val="16"/>
                <w:lang w:val="es-ES"/>
              </w:rPr>
              <w:t>Interrelacionar los diferentes elementos.</w:t>
            </w:r>
          </w:p>
          <w:p w:rsidR="003E4102" w:rsidRPr="004830D0" w:rsidRDefault="003E4102" w:rsidP="003E4102">
            <w:pPr>
              <w:tabs>
                <w:tab w:val="left" w:pos="924"/>
              </w:tabs>
              <w:autoSpaceDE w:val="0"/>
              <w:autoSpaceDN w:val="0"/>
              <w:adjustRightInd w:val="0"/>
              <w:jc w:val="both"/>
              <w:rPr>
                <w:rFonts w:ascii="Arial" w:eastAsia="Calibri" w:hAnsi="Arial" w:cs="Arial"/>
                <w:bCs/>
                <w:sz w:val="16"/>
                <w:szCs w:val="16"/>
                <w:lang w:val="es-ES"/>
              </w:rPr>
            </w:pPr>
            <w:r w:rsidRPr="004830D0">
              <w:rPr>
                <w:rFonts w:ascii="Arial" w:eastAsia="Calibri" w:hAnsi="Arial" w:cs="Arial"/>
                <w:bCs/>
                <w:sz w:val="16"/>
                <w:szCs w:val="16"/>
                <w:lang w:val="es-ES"/>
              </w:rPr>
              <w:t xml:space="preserve"> </w:t>
            </w:r>
            <w:r w:rsidRPr="004830D0">
              <w:rPr>
                <w:rFonts w:ascii="Arial" w:eastAsia="Calibri" w:hAnsi="Arial" w:cs="Arial"/>
                <w:b/>
                <w:bCs/>
                <w:sz w:val="16"/>
                <w:szCs w:val="16"/>
                <w:lang w:val="es-ES"/>
              </w:rPr>
              <w:t xml:space="preserve">Generalización </w:t>
            </w:r>
            <w:r w:rsidRPr="004830D0">
              <w:rPr>
                <w:rFonts w:ascii="Arial" w:eastAsia="Calibri" w:hAnsi="Arial" w:cs="Arial"/>
                <w:bCs/>
                <w:sz w:val="16"/>
                <w:szCs w:val="16"/>
                <w:lang w:val="es-ES"/>
              </w:rPr>
              <w:t>Identificar elementos que son comunes a cada uno.</w:t>
            </w:r>
          </w:p>
          <w:p w:rsidR="003E4102" w:rsidRPr="004830D0" w:rsidRDefault="003E4102" w:rsidP="003E4102">
            <w:pPr>
              <w:rPr>
                <w:rFonts w:ascii="Calibri" w:hAnsi="Calibri" w:cs="Calibri"/>
                <w:sz w:val="18"/>
                <w:szCs w:val="18"/>
                <w:lang w:val="es-ES"/>
              </w:rPr>
            </w:pPr>
          </w:p>
        </w:tc>
        <w:tc>
          <w:tcPr>
            <w:tcW w:w="859" w:type="pct"/>
            <w:gridSpan w:val="4"/>
            <w:shd w:val="clear" w:color="auto" w:fill="auto"/>
          </w:tcPr>
          <w:p w:rsidR="003E4102" w:rsidRPr="004830D0" w:rsidRDefault="003E4102" w:rsidP="003E4102">
            <w:pPr>
              <w:tabs>
                <w:tab w:val="left" w:pos="924"/>
              </w:tabs>
              <w:autoSpaceDE w:val="0"/>
              <w:autoSpaceDN w:val="0"/>
              <w:adjustRightInd w:val="0"/>
              <w:jc w:val="both"/>
              <w:rPr>
                <w:rFonts w:eastAsia="Calibri" w:cs="Calibri"/>
                <w:color w:val="181717"/>
                <w:sz w:val="18"/>
                <w:szCs w:val="18"/>
                <w:lang w:val="es-ES"/>
              </w:rPr>
            </w:pPr>
            <w:r w:rsidRPr="004830D0">
              <w:rPr>
                <w:rFonts w:eastAsia="Calibri"/>
                <w:sz w:val="18"/>
                <w:szCs w:val="18"/>
                <w:lang w:val="es-MX"/>
              </w:rPr>
              <w:lastRenderedPageBreak/>
              <w:t>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r w:rsidRPr="004830D0">
              <w:rPr>
                <w:rFonts w:ascii="Calibri" w:eastAsia="Calibri" w:hAnsi="Calibri"/>
                <w:lang w:val="es-MX"/>
              </w:rPr>
              <w:t>.</w:t>
            </w:r>
          </w:p>
          <w:p w:rsidR="003E4102" w:rsidRPr="004830D0" w:rsidRDefault="003E4102" w:rsidP="003E4102">
            <w:pPr>
              <w:tabs>
                <w:tab w:val="left" w:pos="924"/>
              </w:tabs>
              <w:autoSpaceDE w:val="0"/>
              <w:autoSpaceDN w:val="0"/>
              <w:adjustRightInd w:val="0"/>
              <w:jc w:val="both"/>
              <w:rPr>
                <w:rFonts w:eastAsia="Calibri" w:cs="Calibri"/>
                <w:color w:val="181717"/>
                <w:sz w:val="18"/>
                <w:szCs w:val="18"/>
                <w:lang w:val="es-ES"/>
              </w:rPr>
            </w:pPr>
          </w:p>
          <w:p w:rsidR="003E4102" w:rsidRPr="004830D0" w:rsidRDefault="003E4102" w:rsidP="003E4102">
            <w:pPr>
              <w:tabs>
                <w:tab w:val="left" w:pos="924"/>
              </w:tabs>
              <w:autoSpaceDE w:val="0"/>
              <w:autoSpaceDN w:val="0"/>
              <w:adjustRightInd w:val="0"/>
              <w:jc w:val="both"/>
              <w:rPr>
                <w:rFonts w:cs="Calibri"/>
                <w:bCs/>
                <w:i/>
                <w:sz w:val="18"/>
                <w:szCs w:val="18"/>
                <w:lang w:val="es-ES"/>
              </w:rPr>
            </w:pPr>
            <w:r w:rsidRPr="004830D0">
              <w:rPr>
                <w:rFonts w:eastAsia="Calibri" w:cs="Calibri"/>
                <w:color w:val="181717"/>
                <w:sz w:val="18"/>
                <w:szCs w:val="18"/>
                <w:lang w:val="es-ES"/>
              </w:rPr>
              <w:t>I.CS.2.4.1. Reconoce las características más relevantes (actividades culturales, patrimonios, acontecimientos, lugares, personajes y diversidad humana, natural, cultural y actividades económicas y atractivos turísticos) de su localidad, parroquia, cantón, provincia y país. (J.1., I.2.)</w:t>
            </w:r>
          </w:p>
          <w:p w:rsidR="003E4102" w:rsidRPr="004830D0" w:rsidRDefault="003E4102" w:rsidP="003E4102">
            <w:pPr>
              <w:tabs>
                <w:tab w:val="left" w:pos="924"/>
              </w:tabs>
              <w:autoSpaceDE w:val="0"/>
              <w:autoSpaceDN w:val="0"/>
              <w:adjustRightInd w:val="0"/>
              <w:jc w:val="both"/>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both"/>
              <w:rPr>
                <w:rFonts w:eastAsia="Calibri"/>
                <w:sz w:val="18"/>
                <w:szCs w:val="18"/>
                <w:lang w:val="es-MX"/>
              </w:rPr>
            </w:pPr>
            <w:r w:rsidRPr="004830D0">
              <w:rPr>
                <w:rFonts w:eastAsia="Calibri"/>
                <w:sz w:val="18"/>
                <w:szCs w:val="18"/>
                <w:lang w:val="es-MX"/>
              </w:rPr>
              <w:t>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p w:rsidR="003E4102" w:rsidRPr="004830D0" w:rsidRDefault="003E4102" w:rsidP="003E4102">
            <w:pPr>
              <w:tabs>
                <w:tab w:val="left" w:pos="924"/>
              </w:tabs>
              <w:autoSpaceDE w:val="0"/>
              <w:autoSpaceDN w:val="0"/>
              <w:adjustRightInd w:val="0"/>
              <w:jc w:val="both"/>
              <w:rPr>
                <w:rFonts w:eastAsia="Calibri"/>
                <w:sz w:val="18"/>
                <w:szCs w:val="18"/>
                <w:lang w:val="es-MX"/>
              </w:rPr>
            </w:pPr>
          </w:p>
          <w:p w:rsidR="003E4102" w:rsidRPr="004830D0" w:rsidRDefault="003E4102" w:rsidP="003E4102">
            <w:pPr>
              <w:tabs>
                <w:tab w:val="left" w:pos="924"/>
              </w:tabs>
              <w:autoSpaceDE w:val="0"/>
              <w:autoSpaceDN w:val="0"/>
              <w:adjustRightInd w:val="0"/>
              <w:jc w:val="both"/>
              <w:rPr>
                <w:rFonts w:eastAsia="Calibri" w:cs="Calibri"/>
                <w:color w:val="181717"/>
                <w:sz w:val="18"/>
                <w:szCs w:val="18"/>
                <w:lang w:val="es-ES"/>
              </w:rPr>
            </w:pPr>
            <w:r w:rsidRPr="004830D0">
              <w:rPr>
                <w:rFonts w:eastAsia="Calibri" w:cs="Calibri"/>
                <w:color w:val="181717"/>
                <w:sz w:val="18"/>
                <w:szCs w:val="18"/>
                <w:lang w:val="es-ES"/>
              </w:rPr>
              <w:t>I.CS.2.4.1. Reconoce las características más relevantes (actividades culturales, patrimonios, acontecimientos, lugares, personajes y diversidad humana, natural, cultural y actividades económicas y atractivos turísticos) de su localidad, parroquia, cantón, provincia y país. (J.1., I.2.)</w:t>
            </w:r>
          </w:p>
          <w:p w:rsidR="003E4102" w:rsidRPr="004830D0" w:rsidRDefault="003E4102" w:rsidP="003E4102">
            <w:pPr>
              <w:tabs>
                <w:tab w:val="left" w:pos="924"/>
              </w:tabs>
              <w:autoSpaceDE w:val="0"/>
              <w:autoSpaceDN w:val="0"/>
              <w:adjustRightInd w:val="0"/>
              <w:jc w:val="both"/>
              <w:rPr>
                <w:rFonts w:eastAsia="Calibri" w:cs="Calibri"/>
                <w:color w:val="181717"/>
                <w:sz w:val="18"/>
                <w:szCs w:val="18"/>
                <w:lang w:val="es-ES"/>
              </w:rPr>
            </w:pPr>
            <w:r w:rsidRPr="004830D0">
              <w:rPr>
                <w:rFonts w:eastAsia="Calibri"/>
                <w:sz w:val="18"/>
                <w:szCs w:val="18"/>
                <w:lang w:val="es-MX"/>
              </w:rPr>
              <w:t xml:space="preserve">CE.CS.2.3. Explica la importancia que tienen la escuela y la comunidad como espacios en los que se fomentan las relaciones </w:t>
            </w:r>
            <w:r w:rsidRPr="004830D0">
              <w:rPr>
                <w:rFonts w:eastAsia="Calibri"/>
                <w:sz w:val="18"/>
                <w:szCs w:val="18"/>
                <w:lang w:val="es-MX"/>
              </w:rPr>
              <w:lastRenderedPageBreak/>
              <w:t>humanas, el aprendizaje y su desarrollo como ciudadano responsable</w:t>
            </w:r>
            <w:r w:rsidRPr="004830D0">
              <w:rPr>
                <w:rFonts w:ascii="Calibri" w:eastAsia="Calibri" w:hAnsi="Calibri"/>
                <w:lang w:val="es-MX"/>
              </w:rPr>
              <w:t>.</w:t>
            </w:r>
          </w:p>
          <w:p w:rsidR="003E4102" w:rsidRPr="004830D0" w:rsidRDefault="003E4102" w:rsidP="003E4102">
            <w:pPr>
              <w:tabs>
                <w:tab w:val="left" w:pos="924"/>
              </w:tabs>
              <w:autoSpaceDE w:val="0"/>
              <w:autoSpaceDN w:val="0"/>
              <w:adjustRightInd w:val="0"/>
              <w:jc w:val="both"/>
              <w:rPr>
                <w:rFonts w:eastAsia="Calibri" w:cs="Calibri"/>
                <w:color w:val="181717"/>
                <w:sz w:val="18"/>
                <w:szCs w:val="18"/>
                <w:lang w:val="es-ES"/>
              </w:rPr>
            </w:pPr>
            <w:r w:rsidRPr="004830D0">
              <w:rPr>
                <w:rFonts w:eastAsia="Calibri" w:cs="Calibri"/>
                <w:color w:val="181717"/>
                <w:sz w:val="18"/>
                <w:szCs w:val="18"/>
                <w:lang w:val="es-ES"/>
              </w:rPr>
              <w:t>I.CS.2.3.2. Reconoce que las acciones de cooperación, trabajo solidario y reciprocidad, el cumplimiento de sus derechos y obligaciones relacionadas con el tránsito y educación vial, contribuyen al desarrollo de la comunidad y elabora una declaración de derechos para los niños, en función del Buen Vivir. (J.2., J.3.)</w:t>
            </w:r>
          </w:p>
          <w:p w:rsidR="003E4102" w:rsidRPr="004830D0" w:rsidRDefault="003E4102" w:rsidP="003E4102">
            <w:pPr>
              <w:tabs>
                <w:tab w:val="left" w:pos="924"/>
              </w:tabs>
              <w:autoSpaceDE w:val="0"/>
              <w:autoSpaceDN w:val="0"/>
              <w:adjustRightInd w:val="0"/>
              <w:jc w:val="both"/>
              <w:rPr>
                <w:rFonts w:cs="Calibri"/>
                <w:bCs/>
                <w:i/>
                <w:sz w:val="18"/>
                <w:szCs w:val="18"/>
                <w:lang w:val="es-ES"/>
              </w:rPr>
            </w:pPr>
          </w:p>
        </w:tc>
        <w:tc>
          <w:tcPr>
            <w:tcW w:w="525" w:type="pct"/>
            <w:shd w:val="clear" w:color="auto" w:fill="auto"/>
          </w:tcPr>
          <w:p w:rsidR="003E4102" w:rsidRPr="004830D0" w:rsidRDefault="003E4102" w:rsidP="003E4102">
            <w:pPr>
              <w:tabs>
                <w:tab w:val="left" w:pos="924"/>
              </w:tabs>
              <w:autoSpaceDE w:val="0"/>
              <w:autoSpaceDN w:val="0"/>
              <w:adjustRightInd w:val="0"/>
              <w:jc w:val="both"/>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both"/>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both"/>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r w:rsidRPr="004830D0">
              <w:rPr>
                <w:rFonts w:ascii="Calibri" w:hAnsi="Calibri" w:cs="Calibri"/>
                <w:bCs/>
                <w:i/>
                <w:sz w:val="18"/>
                <w:szCs w:val="18"/>
                <w:lang w:val="es-ES"/>
              </w:rPr>
              <w:t>2</w:t>
            </w: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r w:rsidRPr="004830D0">
              <w:rPr>
                <w:rFonts w:ascii="Calibri" w:hAnsi="Calibri" w:cs="Calibri"/>
                <w:bCs/>
                <w:i/>
                <w:sz w:val="18"/>
                <w:szCs w:val="18"/>
                <w:lang w:val="es-ES"/>
              </w:rPr>
              <w:t>2</w:t>
            </w: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r w:rsidRPr="004830D0">
              <w:rPr>
                <w:rFonts w:ascii="Calibri" w:hAnsi="Calibri" w:cs="Calibri"/>
                <w:bCs/>
                <w:i/>
                <w:sz w:val="18"/>
                <w:szCs w:val="18"/>
                <w:lang w:val="es-ES"/>
              </w:rPr>
              <w:t>2</w:t>
            </w: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tc>
      </w:tr>
      <w:tr w:rsidR="003E4102" w:rsidRPr="004830D0" w:rsidTr="003E4102">
        <w:trPr>
          <w:trHeight w:val="278"/>
        </w:trPr>
        <w:tc>
          <w:tcPr>
            <w:tcW w:w="179" w:type="pct"/>
            <w:shd w:val="clear" w:color="auto" w:fill="auto"/>
          </w:tcPr>
          <w:p w:rsidR="003E4102" w:rsidRPr="004830D0" w:rsidRDefault="003E4102" w:rsidP="003E4102">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lastRenderedPageBreak/>
              <w:t>4.</w:t>
            </w:r>
          </w:p>
        </w:tc>
        <w:tc>
          <w:tcPr>
            <w:tcW w:w="588" w:type="pct"/>
            <w:shd w:val="clear" w:color="auto" w:fill="auto"/>
          </w:tcPr>
          <w:p w:rsidR="003E4102" w:rsidRPr="004830D0" w:rsidRDefault="003E4102" w:rsidP="003E4102">
            <w:pPr>
              <w:tabs>
                <w:tab w:val="left" w:pos="924"/>
              </w:tabs>
              <w:autoSpaceDE w:val="0"/>
              <w:autoSpaceDN w:val="0"/>
              <w:adjustRightInd w:val="0"/>
              <w:jc w:val="both"/>
              <w:rPr>
                <w:rFonts w:ascii="Calibri" w:hAnsi="Calibri" w:cs="Calibri"/>
                <w:bCs/>
                <w:i/>
                <w:lang w:val="es-ES"/>
              </w:rPr>
            </w:pPr>
            <w:r w:rsidRPr="004830D0">
              <w:rPr>
                <w:rFonts w:ascii="Calibri" w:hAnsi="Calibri" w:cs="Calibri"/>
                <w:bCs/>
                <w:i/>
                <w:sz w:val="20"/>
                <w:szCs w:val="20"/>
                <w:lang w:val="es-ES"/>
              </w:rPr>
              <w:t>La convivencia en mi Parroquia</w:t>
            </w:r>
            <w:r w:rsidRPr="004830D0">
              <w:rPr>
                <w:rFonts w:ascii="Calibri" w:hAnsi="Calibri" w:cs="Calibri"/>
                <w:bCs/>
                <w:i/>
                <w:lang w:val="es-ES"/>
              </w:rPr>
              <w:t>.</w:t>
            </w:r>
          </w:p>
        </w:tc>
        <w:tc>
          <w:tcPr>
            <w:tcW w:w="769" w:type="pct"/>
            <w:gridSpan w:val="2"/>
            <w:shd w:val="clear" w:color="auto" w:fill="auto"/>
          </w:tcPr>
          <w:tbl>
            <w:tblPr>
              <w:tblW w:w="2510" w:type="dxa"/>
              <w:tblBorders>
                <w:top w:val="nil"/>
                <w:left w:val="nil"/>
                <w:bottom w:val="nil"/>
                <w:right w:val="nil"/>
              </w:tblBorders>
              <w:tblLayout w:type="fixed"/>
              <w:tblLook w:val="0000" w:firstRow="0" w:lastRow="0" w:firstColumn="0" w:lastColumn="0" w:noHBand="0" w:noVBand="0"/>
            </w:tblPr>
            <w:tblGrid>
              <w:gridCol w:w="108"/>
              <w:gridCol w:w="2154"/>
              <w:gridCol w:w="248"/>
            </w:tblGrid>
            <w:tr w:rsidR="003E4102" w:rsidRPr="004830D0" w:rsidTr="006C6256">
              <w:trPr>
                <w:gridBefore w:val="1"/>
                <w:wBefore w:w="108" w:type="dxa"/>
                <w:trHeight w:val="1267"/>
              </w:trPr>
              <w:tc>
                <w:tcPr>
                  <w:tcW w:w="2402" w:type="dxa"/>
                  <w:gridSpan w:val="2"/>
                </w:tcPr>
                <w:p w:rsidR="003E4102" w:rsidRPr="004830D0" w:rsidRDefault="003E4102" w:rsidP="00B70927">
                  <w:pPr>
                    <w:framePr w:hSpace="141" w:wrap="around" w:vAnchor="text" w:hAnchor="margin" w:xAlign="center" w:y="-2787"/>
                    <w:autoSpaceDE w:val="0"/>
                    <w:autoSpaceDN w:val="0"/>
                    <w:adjustRightInd w:val="0"/>
                    <w:suppressOverlap/>
                    <w:rPr>
                      <w:rFonts w:cs="Arial"/>
                      <w:color w:val="000000"/>
                      <w:sz w:val="20"/>
                      <w:szCs w:val="20"/>
                      <w:lang w:val="es-ES" w:eastAsia="ja-JP"/>
                    </w:rPr>
                  </w:pPr>
                  <w:r w:rsidRPr="004830D0">
                    <w:rPr>
                      <w:rFonts w:cs="Arial"/>
                      <w:color w:val="000000"/>
                      <w:sz w:val="20"/>
                      <w:szCs w:val="20"/>
                      <w:lang w:val="es-ES" w:eastAsia="ja-JP"/>
                    </w:rPr>
                    <w:t xml:space="preserve">Desarrollar conocimientos sobre las localidades, provincias, regiones y el país, que contribuyan a los procesos de construcción </w:t>
                  </w:r>
                  <w:r w:rsidRPr="004830D0">
                    <w:rPr>
                      <w:rFonts w:cs="Arial"/>
                      <w:color w:val="000000"/>
                      <w:sz w:val="20"/>
                      <w:szCs w:val="20"/>
                      <w:lang w:val="es-ES" w:eastAsia="ja-JP"/>
                    </w:rPr>
                    <w:lastRenderedPageBreak/>
                    <w:t xml:space="preserve">de las identidades en los estudiantes. </w:t>
                  </w:r>
                </w:p>
              </w:tc>
            </w:tr>
            <w:tr w:rsidR="003E4102" w:rsidRPr="004830D0" w:rsidTr="006C6256">
              <w:trPr>
                <w:gridAfter w:val="1"/>
                <w:wAfter w:w="248" w:type="dxa"/>
                <w:trHeight w:val="830"/>
              </w:trPr>
              <w:tc>
                <w:tcPr>
                  <w:tcW w:w="2262" w:type="dxa"/>
                  <w:gridSpan w:val="2"/>
                </w:tcPr>
                <w:p w:rsidR="003E4102" w:rsidRPr="004830D0" w:rsidRDefault="003E4102" w:rsidP="00B70927">
                  <w:pPr>
                    <w:framePr w:hSpace="141" w:wrap="around" w:vAnchor="text" w:hAnchor="margin" w:xAlign="center" w:y="-2787"/>
                    <w:autoSpaceDE w:val="0"/>
                    <w:autoSpaceDN w:val="0"/>
                    <w:adjustRightInd w:val="0"/>
                    <w:suppressOverlap/>
                    <w:rPr>
                      <w:rFonts w:ascii="Arial" w:hAnsi="Arial" w:cs="Arial"/>
                      <w:lang w:eastAsia="ja-JP"/>
                    </w:rPr>
                  </w:pPr>
                </w:p>
                <w:p w:rsidR="003E4102" w:rsidRPr="004830D0" w:rsidRDefault="003E4102" w:rsidP="00B70927">
                  <w:pPr>
                    <w:framePr w:hSpace="141" w:wrap="around" w:vAnchor="text" w:hAnchor="margin" w:xAlign="center" w:y="-2787"/>
                    <w:autoSpaceDE w:val="0"/>
                    <w:autoSpaceDN w:val="0"/>
                    <w:adjustRightInd w:val="0"/>
                    <w:suppressOverlap/>
                    <w:rPr>
                      <w:rFonts w:cs="Arial"/>
                      <w:color w:val="000000"/>
                      <w:sz w:val="20"/>
                      <w:szCs w:val="20"/>
                      <w:lang w:val="es-ES" w:eastAsia="ja-JP"/>
                    </w:rPr>
                  </w:pPr>
                  <w:r w:rsidRPr="004830D0">
                    <w:rPr>
                      <w:rFonts w:cs="Arial"/>
                      <w:color w:val="000000"/>
                      <w:sz w:val="20"/>
                      <w:szCs w:val="20"/>
                      <w:lang w:val="es-ES" w:eastAsia="ja-JP"/>
                    </w:rPr>
                    <w:t xml:space="preserve">Desarrollar alternativas de responsabilidad colectiva frente a los peligros de la comunidad causados por cambios naturales. </w:t>
                  </w:r>
                </w:p>
                <w:p w:rsidR="003E4102" w:rsidRPr="004830D0" w:rsidRDefault="003E4102" w:rsidP="00B70927">
                  <w:pPr>
                    <w:framePr w:hSpace="141" w:wrap="around" w:vAnchor="text" w:hAnchor="margin" w:xAlign="center" w:y="-2787"/>
                    <w:autoSpaceDE w:val="0"/>
                    <w:autoSpaceDN w:val="0"/>
                    <w:adjustRightInd w:val="0"/>
                    <w:suppressOverlap/>
                    <w:rPr>
                      <w:rFonts w:ascii="Arial" w:hAnsi="Arial" w:cs="Arial"/>
                      <w:color w:val="000000"/>
                      <w:lang w:val="es-ES" w:eastAsia="ja-JP"/>
                    </w:rPr>
                  </w:pPr>
                </w:p>
              </w:tc>
            </w:tr>
          </w:tbl>
          <w:p w:rsidR="003E4102" w:rsidRPr="004830D0" w:rsidRDefault="003E4102" w:rsidP="003E4102">
            <w:pPr>
              <w:tabs>
                <w:tab w:val="left" w:pos="924"/>
              </w:tabs>
              <w:autoSpaceDE w:val="0"/>
              <w:autoSpaceDN w:val="0"/>
              <w:adjustRightInd w:val="0"/>
              <w:jc w:val="both"/>
              <w:rPr>
                <w:rFonts w:cs="Calibri"/>
                <w:bCs/>
                <w:i/>
                <w:sz w:val="18"/>
                <w:szCs w:val="18"/>
              </w:rPr>
            </w:pPr>
          </w:p>
          <w:tbl>
            <w:tblPr>
              <w:tblW w:w="0" w:type="auto"/>
              <w:tblBorders>
                <w:top w:val="nil"/>
                <w:left w:val="nil"/>
                <w:bottom w:val="nil"/>
                <w:right w:val="nil"/>
              </w:tblBorders>
              <w:tblLayout w:type="fixed"/>
              <w:tblLook w:val="0000" w:firstRow="0" w:lastRow="0" w:firstColumn="0" w:lastColumn="0" w:noHBand="0" w:noVBand="0"/>
            </w:tblPr>
            <w:tblGrid>
              <w:gridCol w:w="2262"/>
            </w:tblGrid>
            <w:tr w:rsidR="003E4102" w:rsidRPr="004830D0" w:rsidTr="006C6256">
              <w:trPr>
                <w:trHeight w:val="830"/>
              </w:trPr>
              <w:tc>
                <w:tcPr>
                  <w:tcW w:w="2262" w:type="dxa"/>
                </w:tcPr>
                <w:p w:rsidR="003E4102" w:rsidRPr="004830D0" w:rsidRDefault="003E4102" w:rsidP="00B70927">
                  <w:pPr>
                    <w:framePr w:hSpace="141" w:wrap="around" w:vAnchor="text" w:hAnchor="margin" w:xAlign="center" w:y="-2787"/>
                    <w:autoSpaceDE w:val="0"/>
                    <w:autoSpaceDN w:val="0"/>
                    <w:adjustRightInd w:val="0"/>
                    <w:suppressOverlap/>
                    <w:rPr>
                      <w:rFonts w:ascii="Arial" w:hAnsi="Arial" w:cs="Arial"/>
                      <w:color w:val="000000"/>
                      <w:lang w:val="es-ES" w:eastAsia="ja-JP"/>
                    </w:rPr>
                  </w:pPr>
                </w:p>
              </w:tc>
            </w:tr>
          </w:tbl>
          <w:p w:rsidR="003E4102" w:rsidRPr="004830D0" w:rsidRDefault="003E4102" w:rsidP="003E4102">
            <w:pPr>
              <w:tabs>
                <w:tab w:val="left" w:pos="924"/>
              </w:tabs>
              <w:autoSpaceDE w:val="0"/>
              <w:autoSpaceDN w:val="0"/>
              <w:adjustRightInd w:val="0"/>
              <w:jc w:val="both"/>
              <w:rPr>
                <w:rFonts w:ascii="Calibri" w:hAnsi="Calibri" w:cs="Calibri"/>
                <w:bCs/>
                <w:i/>
                <w:sz w:val="18"/>
                <w:szCs w:val="18"/>
              </w:rPr>
            </w:pPr>
          </w:p>
        </w:tc>
        <w:tc>
          <w:tcPr>
            <w:tcW w:w="1266" w:type="pct"/>
            <w:gridSpan w:val="3"/>
            <w:shd w:val="clear" w:color="auto" w:fill="auto"/>
          </w:tcPr>
          <w:tbl>
            <w:tblPr>
              <w:tblW w:w="3711" w:type="dxa"/>
              <w:tblLayout w:type="fixed"/>
              <w:tblCellMar>
                <w:top w:w="15" w:type="dxa"/>
                <w:left w:w="15" w:type="dxa"/>
                <w:bottom w:w="15" w:type="dxa"/>
                <w:right w:w="15" w:type="dxa"/>
              </w:tblCellMar>
              <w:tblLook w:val="04A0" w:firstRow="1" w:lastRow="0" w:firstColumn="1" w:lastColumn="0" w:noHBand="0" w:noVBand="1"/>
            </w:tblPr>
            <w:tblGrid>
              <w:gridCol w:w="1017"/>
              <w:gridCol w:w="2694"/>
            </w:tblGrid>
            <w:tr w:rsidR="003E4102" w:rsidRPr="004830D0" w:rsidTr="006C6256">
              <w:trPr>
                <w:trHeight w:val="159"/>
              </w:trPr>
              <w:tc>
                <w:tcPr>
                  <w:tcW w:w="1017" w:type="dxa"/>
                  <w:tcBorders>
                    <w:top w:val="single" w:sz="6" w:space="0" w:color="181717"/>
                    <w:left w:val="single" w:sz="2" w:space="0" w:color="000000"/>
                    <w:bottom w:val="single" w:sz="6" w:space="0" w:color="181717"/>
                    <w:right w:val="single" w:sz="6" w:space="0" w:color="181717"/>
                  </w:tcBorders>
                  <w:shd w:val="clear" w:color="auto" w:fill="auto"/>
                  <w:tcMar>
                    <w:top w:w="105" w:type="dxa"/>
                    <w:left w:w="225" w:type="dxa"/>
                    <w:bottom w:w="105" w:type="dxa"/>
                    <w:right w:w="165" w:type="dxa"/>
                  </w:tcMar>
                </w:tcPr>
                <w:p w:rsidR="003E4102" w:rsidRPr="004830D0" w:rsidRDefault="003E4102" w:rsidP="00B70927">
                  <w:pPr>
                    <w:pStyle w:val="Sinespaciado"/>
                    <w:framePr w:hSpace="141" w:wrap="around" w:vAnchor="text" w:hAnchor="margin" w:xAlign="center" w:y="-2787"/>
                    <w:ind w:left="-198" w:right="-85"/>
                    <w:suppressOverlap/>
                    <w:jc w:val="both"/>
                    <w:rPr>
                      <w:sz w:val="20"/>
                      <w:szCs w:val="20"/>
                      <w:lang w:val="es-ES"/>
                    </w:rPr>
                  </w:pPr>
                  <w:r w:rsidRPr="004830D0">
                    <w:rPr>
                      <w:rFonts w:eastAsia="Calibri" w:cs="Times New Roman"/>
                      <w:sz w:val="20"/>
                      <w:szCs w:val="20"/>
                      <w:lang w:val="es-MX"/>
                    </w:rPr>
                    <w:lastRenderedPageBreak/>
                    <w:t xml:space="preserve">CS.2.1.9.  </w:t>
                  </w:r>
                </w:p>
              </w:tc>
              <w:tc>
                <w:tcPr>
                  <w:tcW w:w="2694" w:type="dxa"/>
                  <w:tcBorders>
                    <w:top w:val="single" w:sz="6" w:space="0" w:color="181717"/>
                    <w:left w:val="single" w:sz="6" w:space="0" w:color="181717"/>
                    <w:bottom w:val="single" w:sz="6" w:space="0" w:color="181717"/>
                    <w:right w:val="single" w:sz="2" w:space="0" w:color="000000"/>
                  </w:tcBorders>
                  <w:shd w:val="clear" w:color="auto" w:fill="auto"/>
                  <w:tcMar>
                    <w:top w:w="105" w:type="dxa"/>
                    <w:left w:w="225" w:type="dxa"/>
                    <w:bottom w:w="105" w:type="dxa"/>
                    <w:right w:w="165" w:type="dxa"/>
                  </w:tcMar>
                </w:tcPr>
                <w:p w:rsidR="003E4102" w:rsidRPr="004830D0" w:rsidRDefault="003E4102" w:rsidP="00B70927">
                  <w:pPr>
                    <w:pStyle w:val="Sinespaciado"/>
                    <w:framePr w:hSpace="141" w:wrap="around" w:vAnchor="text" w:hAnchor="margin" w:xAlign="center" w:y="-2787"/>
                    <w:ind w:left="-167"/>
                    <w:suppressOverlap/>
                    <w:jc w:val="both"/>
                    <w:rPr>
                      <w:rFonts w:eastAsia="Calibri" w:cs="Times New Roman"/>
                      <w:sz w:val="20"/>
                      <w:szCs w:val="20"/>
                      <w:lang w:val="es-MX"/>
                    </w:rPr>
                  </w:pPr>
                  <w:r w:rsidRPr="004830D0">
                    <w:rPr>
                      <w:rFonts w:eastAsia="Calibri" w:cs="Times New Roman"/>
                      <w:sz w:val="20"/>
                      <w:szCs w:val="20"/>
                      <w:lang w:val="es-MX"/>
                    </w:rPr>
                    <w:t xml:space="preserve"> Distinguir y apreciar las actividades culturales (costumbres, alimentación, tradiciones, festividades, actividades recreativas, </w:t>
                  </w:r>
                  <w:r w:rsidRPr="004830D0">
                    <w:rPr>
                      <w:rFonts w:eastAsia="Calibri" w:cs="Times New Roman"/>
                      <w:sz w:val="20"/>
                      <w:szCs w:val="20"/>
                      <w:lang w:val="es-MX"/>
                    </w:rPr>
                    <w:lastRenderedPageBreak/>
                    <w:t>lenguas, religiones, expresiones artísticas) de la localidad, parroquia, cantón, provincia y país</w:t>
                  </w:r>
                </w:p>
                <w:p w:rsidR="003E4102" w:rsidRPr="004830D0" w:rsidRDefault="003E4102" w:rsidP="00B70927">
                  <w:pPr>
                    <w:pStyle w:val="Sinespaciado"/>
                    <w:framePr w:hSpace="141" w:wrap="around" w:vAnchor="text" w:hAnchor="margin" w:xAlign="center" w:y="-2787"/>
                    <w:ind w:left="-167"/>
                    <w:suppressOverlap/>
                    <w:jc w:val="both"/>
                    <w:rPr>
                      <w:rFonts w:eastAsia="Calibri" w:cs="Times New Roman"/>
                      <w:sz w:val="20"/>
                      <w:szCs w:val="20"/>
                      <w:lang w:val="es-MX"/>
                    </w:rPr>
                  </w:pPr>
                </w:p>
                <w:p w:rsidR="003E4102" w:rsidRPr="004830D0" w:rsidRDefault="003E4102" w:rsidP="00B70927">
                  <w:pPr>
                    <w:pStyle w:val="Sinespaciado"/>
                    <w:framePr w:hSpace="141" w:wrap="around" w:vAnchor="text" w:hAnchor="margin" w:xAlign="center" w:y="-2787"/>
                    <w:suppressOverlap/>
                    <w:jc w:val="both"/>
                    <w:rPr>
                      <w:sz w:val="20"/>
                      <w:szCs w:val="20"/>
                      <w:lang w:val="es-ES"/>
                    </w:rPr>
                  </w:pPr>
                </w:p>
              </w:tc>
            </w:tr>
            <w:tr w:rsidR="003E4102" w:rsidRPr="004830D0" w:rsidTr="006C6256">
              <w:trPr>
                <w:trHeight w:val="1944"/>
              </w:trPr>
              <w:tc>
                <w:tcPr>
                  <w:tcW w:w="1017" w:type="dxa"/>
                  <w:tcBorders>
                    <w:top w:val="single" w:sz="6" w:space="0" w:color="181717"/>
                    <w:left w:val="single" w:sz="2" w:space="0" w:color="000000"/>
                    <w:bottom w:val="single" w:sz="6" w:space="0" w:color="181717"/>
                    <w:right w:val="single" w:sz="6" w:space="0" w:color="181717"/>
                  </w:tcBorders>
                  <w:tcMar>
                    <w:top w:w="105" w:type="dxa"/>
                    <w:left w:w="225" w:type="dxa"/>
                    <w:bottom w:w="105" w:type="dxa"/>
                    <w:right w:w="165" w:type="dxa"/>
                  </w:tcMar>
                </w:tcPr>
                <w:p w:rsidR="003E4102" w:rsidRPr="004830D0" w:rsidRDefault="003E4102" w:rsidP="00B70927">
                  <w:pPr>
                    <w:pStyle w:val="Sinespaciado"/>
                    <w:framePr w:hSpace="141" w:wrap="around" w:vAnchor="text" w:hAnchor="margin" w:xAlign="center" w:y="-2787"/>
                    <w:ind w:left="-198" w:right="-85"/>
                    <w:suppressOverlap/>
                    <w:jc w:val="both"/>
                    <w:rPr>
                      <w:sz w:val="18"/>
                      <w:lang w:val="es-ES"/>
                    </w:rPr>
                  </w:pPr>
                </w:p>
              </w:tc>
              <w:tc>
                <w:tcPr>
                  <w:tcW w:w="2694" w:type="dxa"/>
                  <w:tcBorders>
                    <w:top w:val="single" w:sz="6" w:space="0" w:color="181717"/>
                    <w:left w:val="single" w:sz="6" w:space="0" w:color="181717"/>
                    <w:bottom w:val="single" w:sz="6" w:space="0" w:color="181717"/>
                    <w:right w:val="single" w:sz="2" w:space="0" w:color="000000"/>
                  </w:tcBorders>
                  <w:tcMar>
                    <w:top w:w="105" w:type="dxa"/>
                    <w:left w:w="225" w:type="dxa"/>
                    <w:bottom w:w="105" w:type="dxa"/>
                    <w:right w:w="165" w:type="dxa"/>
                  </w:tcMar>
                </w:tcPr>
                <w:p w:rsidR="003E4102" w:rsidRPr="004830D0" w:rsidRDefault="003E4102" w:rsidP="00B70927">
                  <w:pPr>
                    <w:pStyle w:val="Sinespaciado"/>
                    <w:framePr w:hSpace="141" w:wrap="around" w:vAnchor="text" w:hAnchor="margin" w:xAlign="center" w:y="-2787"/>
                    <w:ind w:left="-167"/>
                    <w:suppressOverlap/>
                    <w:jc w:val="both"/>
                    <w:rPr>
                      <w:sz w:val="18"/>
                      <w:lang w:val="es-ES"/>
                    </w:rPr>
                  </w:pPr>
                </w:p>
                <w:p w:rsidR="003E4102" w:rsidRPr="004830D0" w:rsidRDefault="003E4102" w:rsidP="00B70927">
                  <w:pPr>
                    <w:pStyle w:val="Sinespaciado"/>
                    <w:framePr w:hSpace="141" w:wrap="around" w:vAnchor="text" w:hAnchor="margin" w:xAlign="center" w:y="-2787"/>
                    <w:ind w:left="-167"/>
                    <w:suppressOverlap/>
                    <w:jc w:val="both"/>
                    <w:rPr>
                      <w:sz w:val="18"/>
                      <w:lang w:val="es-ES"/>
                    </w:rPr>
                  </w:pPr>
                </w:p>
                <w:p w:rsidR="003E4102" w:rsidRPr="004830D0" w:rsidRDefault="003E4102" w:rsidP="00B70927">
                  <w:pPr>
                    <w:pStyle w:val="Sinespaciado"/>
                    <w:framePr w:hSpace="141" w:wrap="around" w:vAnchor="text" w:hAnchor="margin" w:xAlign="center" w:y="-2787"/>
                    <w:ind w:left="-167"/>
                    <w:suppressOverlap/>
                    <w:jc w:val="both"/>
                    <w:rPr>
                      <w:sz w:val="18"/>
                      <w:lang w:val="es-ES"/>
                    </w:rPr>
                  </w:pPr>
                </w:p>
                <w:p w:rsidR="003E4102" w:rsidRPr="004830D0" w:rsidRDefault="003E4102" w:rsidP="00B70927">
                  <w:pPr>
                    <w:pStyle w:val="Sinespaciado"/>
                    <w:framePr w:hSpace="141" w:wrap="around" w:vAnchor="text" w:hAnchor="margin" w:xAlign="center" w:y="-2787"/>
                    <w:ind w:left="-167"/>
                    <w:suppressOverlap/>
                    <w:jc w:val="both"/>
                    <w:rPr>
                      <w:sz w:val="18"/>
                      <w:lang w:val="es-ES"/>
                    </w:rPr>
                  </w:pPr>
                </w:p>
                <w:p w:rsidR="003E4102" w:rsidRPr="004830D0" w:rsidRDefault="003E4102" w:rsidP="00B70927">
                  <w:pPr>
                    <w:pStyle w:val="Sinespaciado"/>
                    <w:framePr w:hSpace="141" w:wrap="around" w:vAnchor="text" w:hAnchor="margin" w:xAlign="center" w:y="-2787"/>
                    <w:ind w:left="-167"/>
                    <w:suppressOverlap/>
                    <w:jc w:val="both"/>
                    <w:rPr>
                      <w:sz w:val="18"/>
                      <w:lang w:val="es-ES"/>
                    </w:rPr>
                  </w:pPr>
                </w:p>
                <w:p w:rsidR="003E4102" w:rsidRPr="004830D0" w:rsidRDefault="003E4102" w:rsidP="00B70927">
                  <w:pPr>
                    <w:pStyle w:val="Sinespaciado"/>
                    <w:framePr w:hSpace="141" w:wrap="around" w:vAnchor="text" w:hAnchor="margin" w:xAlign="center" w:y="-2787"/>
                    <w:ind w:left="-167"/>
                    <w:suppressOverlap/>
                    <w:jc w:val="both"/>
                    <w:rPr>
                      <w:sz w:val="18"/>
                      <w:lang w:val="es-ES"/>
                    </w:rPr>
                  </w:pPr>
                </w:p>
                <w:p w:rsidR="003E4102" w:rsidRPr="004830D0" w:rsidRDefault="003E4102" w:rsidP="00B70927">
                  <w:pPr>
                    <w:pStyle w:val="Sinespaciado"/>
                    <w:framePr w:hSpace="141" w:wrap="around" w:vAnchor="text" w:hAnchor="margin" w:xAlign="center" w:y="-2787"/>
                    <w:ind w:left="-167"/>
                    <w:suppressOverlap/>
                    <w:jc w:val="both"/>
                    <w:rPr>
                      <w:sz w:val="18"/>
                      <w:lang w:val="es-ES"/>
                    </w:rPr>
                  </w:pPr>
                </w:p>
                <w:p w:rsidR="003E4102" w:rsidRPr="004830D0" w:rsidRDefault="003E4102" w:rsidP="00B70927">
                  <w:pPr>
                    <w:pStyle w:val="Sinespaciado"/>
                    <w:framePr w:hSpace="141" w:wrap="around" w:vAnchor="text" w:hAnchor="margin" w:xAlign="center" w:y="-2787"/>
                    <w:ind w:left="-167"/>
                    <w:suppressOverlap/>
                    <w:jc w:val="both"/>
                    <w:rPr>
                      <w:sz w:val="18"/>
                      <w:lang w:val="es-ES"/>
                    </w:rPr>
                  </w:pPr>
                </w:p>
              </w:tc>
            </w:tr>
            <w:tr w:rsidR="003E4102" w:rsidRPr="004830D0" w:rsidTr="006C6256">
              <w:trPr>
                <w:trHeight w:val="2093"/>
              </w:trPr>
              <w:tc>
                <w:tcPr>
                  <w:tcW w:w="1017" w:type="dxa"/>
                  <w:tcBorders>
                    <w:top w:val="single" w:sz="6" w:space="0" w:color="181717"/>
                    <w:left w:val="single" w:sz="2" w:space="0" w:color="000000"/>
                    <w:bottom w:val="single" w:sz="6" w:space="0" w:color="181717"/>
                    <w:right w:val="single" w:sz="6" w:space="0" w:color="181717"/>
                  </w:tcBorders>
                  <w:tcMar>
                    <w:top w:w="105" w:type="dxa"/>
                    <w:left w:w="225" w:type="dxa"/>
                    <w:bottom w:w="105" w:type="dxa"/>
                    <w:right w:w="165" w:type="dxa"/>
                  </w:tcMar>
                </w:tcPr>
                <w:p w:rsidR="003E4102" w:rsidRPr="004830D0" w:rsidRDefault="003E4102" w:rsidP="00B70927">
                  <w:pPr>
                    <w:pStyle w:val="Sinespaciado"/>
                    <w:framePr w:hSpace="141" w:wrap="around" w:vAnchor="text" w:hAnchor="margin" w:xAlign="center" w:y="-2787"/>
                    <w:ind w:left="-198" w:right="-85"/>
                    <w:suppressOverlap/>
                    <w:jc w:val="both"/>
                    <w:rPr>
                      <w:sz w:val="20"/>
                      <w:szCs w:val="20"/>
                      <w:lang w:val="es-ES"/>
                    </w:rPr>
                  </w:pPr>
                  <w:r w:rsidRPr="004830D0">
                    <w:rPr>
                      <w:rFonts w:ascii="Calibri" w:eastAsia="Calibri" w:hAnsi="Calibri" w:cs="Calibri"/>
                      <w:color w:val="181717"/>
                      <w:sz w:val="20"/>
                      <w:szCs w:val="20"/>
                      <w:lang w:val="es-ES" w:eastAsia="es-ES"/>
                    </w:rPr>
                    <w:t>CS.2.2.6.</w:t>
                  </w:r>
                </w:p>
              </w:tc>
              <w:tc>
                <w:tcPr>
                  <w:tcW w:w="2694" w:type="dxa"/>
                  <w:tcBorders>
                    <w:top w:val="single" w:sz="6" w:space="0" w:color="181717"/>
                    <w:left w:val="single" w:sz="6" w:space="0" w:color="181717"/>
                    <w:bottom w:val="single" w:sz="6" w:space="0" w:color="181717"/>
                    <w:right w:val="single" w:sz="2" w:space="0" w:color="000000"/>
                  </w:tcBorders>
                  <w:tcMar>
                    <w:top w:w="105" w:type="dxa"/>
                    <w:left w:w="225" w:type="dxa"/>
                    <w:bottom w:w="105" w:type="dxa"/>
                    <w:right w:w="165" w:type="dxa"/>
                  </w:tcMar>
                </w:tcPr>
                <w:p w:rsidR="003E4102" w:rsidRPr="004830D0" w:rsidRDefault="003E4102" w:rsidP="00B70927">
                  <w:pPr>
                    <w:pStyle w:val="Sinespaciado"/>
                    <w:framePr w:hSpace="141" w:wrap="around" w:vAnchor="text" w:hAnchor="margin" w:xAlign="center" w:y="-2787"/>
                    <w:ind w:left="-167"/>
                    <w:suppressOverlap/>
                    <w:jc w:val="both"/>
                    <w:rPr>
                      <w:rFonts w:ascii="Calibri" w:eastAsia="Calibri" w:hAnsi="Calibri" w:cs="Calibri"/>
                      <w:color w:val="181717"/>
                      <w:sz w:val="20"/>
                      <w:szCs w:val="20"/>
                      <w:lang w:val="es-ES" w:eastAsia="es-ES"/>
                    </w:rPr>
                  </w:pPr>
                  <w:r w:rsidRPr="004830D0">
                    <w:rPr>
                      <w:rFonts w:ascii="Calibri" w:eastAsia="Calibri" w:hAnsi="Calibri" w:cs="Calibri"/>
                      <w:noProof/>
                      <w:color w:val="181717"/>
                      <w:sz w:val="20"/>
                      <w:szCs w:val="20"/>
                      <w:lang w:val="es-ES" w:eastAsia="es-ES"/>
                    </w:rPr>
                    <mc:AlternateContent>
                      <mc:Choice Requires="wps">
                        <w:drawing>
                          <wp:anchor distT="0" distB="0" distL="114300" distR="114300" simplePos="0" relativeHeight="251665920" behindDoc="0" locked="0" layoutInCell="1" allowOverlap="1" wp14:anchorId="3CCC4077" wp14:editId="02D1F0DF">
                            <wp:simplePos x="0" y="0"/>
                            <wp:positionH relativeFrom="column">
                              <wp:posOffset>1555114</wp:posOffset>
                            </wp:positionH>
                            <wp:positionV relativeFrom="paragraph">
                              <wp:posOffset>-78740</wp:posOffset>
                            </wp:positionV>
                            <wp:extent cx="1724025" cy="19050"/>
                            <wp:effectExtent l="0" t="0" r="28575" b="19050"/>
                            <wp:wrapNone/>
                            <wp:docPr id="43" name="16 Conector recto"/>
                            <wp:cNvGraphicFramePr/>
                            <a:graphic xmlns:a="http://schemas.openxmlformats.org/drawingml/2006/main">
                              <a:graphicData uri="http://schemas.microsoft.com/office/word/2010/wordprocessingShape">
                                <wps:wsp>
                                  <wps:cNvCnPr/>
                                  <wps:spPr>
                                    <a:xfrm>
                                      <a:off x="0" y="0"/>
                                      <a:ext cx="172402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04537055" id="16 Conector recto"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122.45pt,-6.2pt" to="258.2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" strokecolor="black [3040]"/>
                        </w:pict>
                      </mc:Fallback>
                    </mc:AlternateContent>
                  </w:r>
                  <w:r w:rsidRPr="004830D0">
                    <w:rPr>
                      <w:rFonts w:ascii="Calibri" w:eastAsia="Calibri" w:hAnsi="Calibri" w:cs="Calibri"/>
                      <w:color w:val="181717"/>
                      <w:sz w:val="20"/>
                      <w:szCs w:val="20"/>
                      <w:lang w:val="es-ES" w:eastAsia="es-ES"/>
                    </w:rPr>
                    <w:t xml:space="preserve"> Identificar las funciones y responsabilidades de las autoridades y ciudadanos, relacionadas con los fenómenos naturales y sus posibles  amenazas, promoviendo medidas de prevención.</w:t>
                  </w:r>
                </w:p>
                <w:p w:rsidR="003E4102" w:rsidRPr="004830D0" w:rsidRDefault="003E4102" w:rsidP="00B70927">
                  <w:pPr>
                    <w:pStyle w:val="Sinespaciado"/>
                    <w:framePr w:hSpace="141" w:wrap="around" w:vAnchor="text" w:hAnchor="margin" w:xAlign="center" w:y="-2787"/>
                    <w:suppressOverlap/>
                    <w:jc w:val="both"/>
                    <w:rPr>
                      <w:rFonts w:ascii="Calibri" w:eastAsia="Calibri" w:hAnsi="Calibri" w:cs="Calibri"/>
                      <w:color w:val="181717"/>
                      <w:sz w:val="20"/>
                      <w:szCs w:val="20"/>
                      <w:lang w:val="es-ES" w:eastAsia="es-ES"/>
                    </w:rPr>
                  </w:pPr>
                </w:p>
                <w:p w:rsidR="003E4102" w:rsidRPr="004830D0" w:rsidRDefault="003E4102" w:rsidP="00B70927">
                  <w:pPr>
                    <w:pStyle w:val="Sinespaciado"/>
                    <w:framePr w:hSpace="141" w:wrap="around" w:vAnchor="text" w:hAnchor="margin" w:xAlign="center" w:y="-2787"/>
                    <w:suppressOverlap/>
                    <w:jc w:val="both"/>
                    <w:rPr>
                      <w:sz w:val="20"/>
                      <w:szCs w:val="20"/>
                      <w:lang w:val="es-ES"/>
                    </w:rPr>
                  </w:pPr>
                </w:p>
              </w:tc>
            </w:tr>
            <w:tr w:rsidR="003E4102" w:rsidRPr="004830D0" w:rsidTr="006C6256">
              <w:tc>
                <w:tcPr>
                  <w:tcW w:w="1017" w:type="dxa"/>
                  <w:tcBorders>
                    <w:top w:val="single" w:sz="6" w:space="0" w:color="181717"/>
                    <w:left w:val="single" w:sz="2" w:space="0" w:color="000000"/>
                    <w:bottom w:val="single" w:sz="6" w:space="0" w:color="181717"/>
                    <w:right w:val="single" w:sz="6" w:space="0" w:color="181717"/>
                  </w:tcBorders>
                  <w:tcMar>
                    <w:top w:w="105" w:type="dxa"/>
                    <w:left w:w="225" w:type="dxa"/>
                    <w:bottom w:w="105" w:type="dxa"/>
                    <w:right w:w="165" w:type="dxa"/>
                  </w:tcMar>
                  <w:hideMark/>
                </w:tcPr>
                <w:p w:rsidR="003E4102" w:rsidRPr="004830D0" w:rsidRDefault="003E4102" w:rsidP="00B70927">
                  <w:pPr>
                    <w:pStyle w:val="Sinespaciado"/>
                    <w:framePr w:hSpace="141" w:wrap="around" w:vAnchor="text" w:hAnchor="margin" w:xAlign="center" w:y="-2787"/>
                    <w:ind w:left="-198" w:right="-85"/>
                    <w:suppressOverlap/>
                    <w:jc w:val="both"/>
                    <w:rPr>
                      <w:sz w:val="20"/>
                      <w:szCs w:val="20"/>
                      <w:lang w:val="es-ES"/>
                    </w:rPr>
                  </w:pPr>
                  <w:r w:rsidRPr="004830D0">
                    <w:rPr>
                      <w:rFonts w:ascii="Calibri" w:eastAsia="Calibri" w:hAnsi="Calibri" w:cs="Times New Roman"/>
                      <w:sz w:val="20"/>
                      <w:szCs w:val="20"/>
                      <w:lang w:val="es-MX"/>
                    </w:rPr>
                    <w:t>CS.2.3.7</w:t>
                  </w:r>
                </w:p>
              </w:tc>
              <w:tc>
                <w:tcPr>
                  <w:tcW w:w="2694" w:type="dxa"/>
                  <w:tcBorders>
                    <w:top w:val="single" w:sz="6" w:space="0" w:color="181717"/>
                    <w:left w:val="single" w:sz="6" w:space="0" w:color="181717"/>
                    <w:bottom w:val="single" w:sz="6" w:space="0" w:color="181717"/>
                    <w:right w:val="single" w:sz="2" w:space="0" w:color="000000"/>
                  </w:tcBorders>
                  <w:tcMar>
                    <w:top w:w="105" w:type="dxa"/>
                    <w:left w:w="225" w:type="dxa"/>
                    <w:bottom w:w="105" w:type="dxa"/>
                    <w:right w:w="165" w:type="dxa"/>
                  </w:tcMar>
                  <w:hideMark/>
                </w:tcPr>
                <w:p w:rsidR="003E4102" w:rsidRPr="004830D0" w:rsidRDefault="003E4102" w:rsidP="00B70927">
                  <w:pPr>
                    <w:pStyle w:val="Sinespaciado"/>
                    <w:framePr w:hSpace="141" w:wrap="around" w:vAnchor="text" w:hAnchor="margin" w:xAlign="center" w:y="-2787"/>
                    <w:ind w:left="-167"/>
                    <w:suppressOverlap/>
                    <w:jc w:val="both"/>
                    <w:rPr>
                      <w:sz w:val="20"/>
                      <w:szCs w:val="20"/>
                      <w:lang w:val="es-ES"/>
                    </w:rPr>
                  </w:pPr>
                  <w:r w:rsidRPr="004830D0">
                    <w:rPr>
                      <w:rFonts w:ascii="Calibri" w:eastAsia="Calibri" w:hAnsi="Calibri" w:cs="Times New Roman"/>
                      <w:noProof/>
                      <w:sz w:val="20"/>
                      <w:szCs w:val="20"/>
                      <w:lang w:val="es-ES" w:eastAsia="es-ES"/>
                    </w:rPr>
                    <mc:AlternateContent>
                      <mc:Choice Requires="wps">
                        <w:drawing>
                          <wp:anchor distT="0" distB="0" distL="114300" distR="114300" simplePos="0" relativeHeight="251666944" behindDoc="0" locked="0" layoutInCell="1" allowOverlap="1" wp14:anchorId="4B12541B" wp14:editId="19317963">
                            <wp:simplePos x="0" y="0"/>
                            <wp:positionH relativeFrom="column">
                              <wp:posOffset>1555115</wp:posOffset>
                            </wp:positionH>
                            <wp:positionV relativeFrom="paragraph">
                              <wp:posOffset>-70485</wp:posOffset>
                            </wp:positionV>
                            <wp:extent cx="1724025" cy="0"/>
                            <wp:effectExtent l="0" t="0" r="9525" b="19050"/>
                            <wp:wrapNone/>
                            <wp:docPr id="44" name="18 Conector recto"/>
                            <wp:cNvGraphicFramePr/>
                            <a:graphic xmlns:a="http://schemas.openxmlformats.org/drawingml/2006/main">
                              <a:graphicData uri="http://schemas.microsoft.com/office/word/2010/wordprocessingShape">
                                <wps:wsp>
                                  <wps:cNvCnPr/>
                                  <wps:spPr>
                                    <a:xfrm>
                                      <a:off x="0" y="0"/>
                                      <a:ext cx="1724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75FD4FFE" id="18 Conector recto" o:spid="_x0000_s1026" style="position:absolute;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2.45pt,-5.55pt" to="258.2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" strokecolor="black [3040]"/>
                        </w:pict>
                      </mc:Fallback>
                    </mc:AlternateContent>
                  </w:r>
                  <w:r w:rsidRPr="004830D0">
                    <w:rPr>
                      <w:rFonts w:ascii="Calibri" w:eastAsia="Calibri" w:hAnsi="Calibri" w:cs="Times New Roman"/>
                      <w:sz w:val="20"/>
                      <w:szCs w:val="20"/>
                      <w:lang w:val="es-MX"/>
                    </w:rPr>
                    <w:t xml:space="preserve"> Discutir la importancia de las normas, los derechos y las obligaciones en la construcción de relaciones </w:t>
                  </w:r>
                  <w:r w:rsidRPr="004830D0">
                    <w:rPr>
                      <w:rFonts w:ascii="Calibri" w:eastAsia="Calibri" w:hAnsi="Calibri" w:cs="Times New Roman"/>
                      <w:sz w:val="20"/>
                      <w:szCs w:val="20"/>
                      <w:lang w:val="es-MX"/>
                    </w:rPr>
                    <w:lastRenderedPageBreak/>
                    <w:t>personales y sociales equitativas y armónicas</w:t>
                  </w:r>
                </w:p>
                <w:p w:rsidR="003E4102" w:rsidRPr="004830D0" w:rsidRDefault="003E4102" w:rsidP="00B70927">
                  <w:pPr>
                    <w:pStyle w:val="Sinespaciado"/>
                    <w:framePr w:hSpace="141" w:wrap="around" w:vAnchor="text" w:hAnchor="margin" w:xAlign="center" w:y="-2787"/>
                    <w:ind w:left="-167"/>
                    <w:suppressOverlap/>
                    <w:jc w:val="both"/>
                    <w:rPr>
                      <w:sz w:val="20"/>
                      <w:szCs w:val="20"/>
                      <w:lang w:val="es-ES"/>
                    </w:rPr>
                  </w:pPr>
                </w:p>
                <w:p w:rsidR="003E4102" w:rsidRPr="004830D0" w:rsidRDefault="003E4102" w:rsidP="00B70927">
                  <w:pPr>
                    <w:pStyle w:val="Sinespaciado"/>
                    <w:framePr w:hSpace="141" w:wrap="around" w:vAnchor="text" w:hAnchor="margin" w:xAlign="center" w:y="-2787"/>
                    <w:ind w:left="-167"/>
                    <w:suppressOverlap/>
                    <w:jc w:val="both"/>
                    <w:rPr>
                      <w:sz w:val="20"/>
                      <w:szCs w:val="20"/>
                      <w:lang w:val="es-ES"/>
                    </w:rPr>
                  </w:pPr>
                </w:p>
                <w:p w:rsidR="003E4102" w:rsidRPr="004830D0" w:rsidRDefault="003E4102" w:rsidP="00B70927">
                  <w:pPr>
                    <w:pStyle w:val="Sinespaciado"/>
                    <w:framePr w:hSpace="141" w:wrap="around" w:vAnchor="text" w:hAnchor="margin" w:xAlign="center" w:y="-2787"/>
                    <w:ind w:left="-167"/>
                    <w:suppressOverlap/>
                    <w:jc w:val="both"/>
                    <w:rPr>
                      <w:sz w:val="20"/>
                      <w:szCs w:val="20"/>
                      <w:lang w:val="es-ES"/>
                    </w:rPr>
                  </w:pPr>
                </w:p>
                <w:p w:rsidR="003E4102" w:rsidRPr="004830D0" w:rsidRDefault="003E4102" w:rsidP="00B70927">
                  <w:pPr>
                    <w:pStyle w:val="Sinespaciado"/>
                    <w:framePr w:hSpace="141" w:wrap="around" w:vAnchor="text" w:hAnchor="margin" w:xAlign="center" w:y="-2787"/>
                    <w:ind w:left="-167"/>
                    <w:suppressOverlap/>
                    <w:jc w:val="both"/>
                    <w:rPr>
                      <w:sz w:val="20"/>
                      <w:szCs w:val="20"/>
                      <w:lang w:val="es-ES"/>
                    </w:rPr>
                  </w:pPr>
                </w:p>
                <w:p w:rsidR="003E4102" w:rsidRPr="004830D0" w:rsidRDefault="003E4102" w:rsidP="00B70927">
                  <w:pPr>
                    <w:pStyle w:val="Sinespaciado"/>
                    <w:framePr w:hSpace="141" w:wrap="around" w:vAnchor="text" w:hAnchor="margin" w:xAlign="center" w:y="-2787"/>
                    <w:ind w:left="-167"/>
                    <w:suppressOverlap/>
                    <w:jc w:val="both"/>
                    <w:rPr>
                      <w:sz w:val="20"/>
                      <w:szCs w:val="20"/>
                      <w:lang w:val="es-ES"/>
                    </w:rPr>
                  </w:pPr>
                </w:p>
              </w:tc>
            </w:tr>
          </w:tbl>
          <w:p w:rsidR="003E4102" w:rsidRPr="004830D0" w:rsidRDefault="003E4102" w:rsidP="003E4102">
            <w:pPr>
              <w:tabs>
                <w:tab w:val="left" w:pos="924"/>
              </w:tabs>
              <w:autoSpaceDE w:val="0"/>
              <w:autoSpaceDN w:val="0"/>
              <w:adjustRightInd w:val="0"/>
              <w:jc w:val="both"/>
              <w:rPr>
                <w:rFonts w:ascii="Calibri" w:hAnsi="Calibri" w:cs="Calibri"/>
                <w:bCs/>
                <w:i/>
                <w:sz w:val="18"/>
                <w:szCs w:val="18"/>
                <w:lang w:val="es-ES"/>
              </w:rPr>
            </w:pPr>
          </w:p>
        </w:tc>
        <w:tc>
          <w:tcPr>
            <w:tcW w:w="814" w:type="pct"/>
            <w:gridSpan w:val="6"/>
            <w:shd w:val="clear" w:color="auto" w:fill="auto"/>
          </w:tcPr>
          <w:p w:rsidR="003E4102" w:rsidRPr="004830D0" w:rsidRDefault="003E4102" w:rsidP="003E4102">
            <w:pPr>
              <w:jc w:val="both"/>
              <w:rPr>
                <w:rFonts w:ascii="Arial" w:eastAsia="Calibri" w:hAnsi="Arial" w:cs="Arial"/>
                <w:bCs/>
                <w:sz w:val="16"/>
                <w:szCs w:val="16"/>
                <w:u w:val="single"/>
                <w:lang w:val="es-ES"/>
              </w:rPr>
            </w:pPr>
          </w:p>
          <w:p w:rsidR="003E4102" w:rsidRPr="004830D0" w:rsidRDefault="003E4102" w:rsidP="003E4102">
            <w:pPr>
              <w:jc w:val="both"/>
              <w:rPr>
                <w:rFonts w:eastAsia="Calibri" w:cs="Arial"/>
                <w:bCs/>
                <w:sz w:val="18"/>
                <w:szCs w:val="18"/>
                <w:u w:val="single"/>
                <w:lang w:val="es-ES"/>
              </w:rPr>
            </w:pPr>
            <w:r w:rsidRPr="004830D0">
              <w:rPr>
                <w:rFonts w:eastAsia="Calibri" w:cs="Arial"/>
                <w:bCs/>
                <w:sz w:val="18"/>
                <w:szCs w:val="18"/>
                <w:u w:val="single"/>
                <w:lang w:val="es-ES"/>
              </w:rPr>
              <w:t>Método de simulación o dramatización:</w:t>
            </w:r>
          </w:p>
          <w:p w:rsidR="003E4102" w:rsidRPr="004830D0" w:rsidRDefault="003E4102" w:rsidP="003E4102">
            <w:pPr>
              <w:jc w:val="both"/>
              <w:rPr>
                <w:rFonts w:eastAsia="Calibri" w:cs="Arial"/>
                <w:bCs/>
                <w:sz w:val="18"/>
                <w:szCs w:val="18"/>
                <w:u w:val="single"/>
                <w:lang w:val="es-ES"/>
              </w:rPr>
            </w:pPr>
            <w:r w:rsidRPr="004830D0">
              <w:rPr>
                <w:rFonts w:eastAsia="Calibri" w:cs="Arial"/>
                <w:bCs/>
                <w:sz w:val="18"/>
                <w:szCs w:val="18"/>
                <w:u w:val="single"/>
                <w:lang w:val="es-ES"/>
              </w:rPr>
              <w:t xml:space="preserve">Etapas  </w:t>
            </w:r>
            <w:r w:rsidRPr="004830D0">
              <w:rPr>
                <w:rFonts w:eastAsia="Calibri" w:cs="Arial"/>
                <w:b/>
                <w:bCs/>
                <w:sz w:val="18"/>
                <w:szCs w:val="18"/>
                <w:lang w:val="es-ES"/>
              </w:rPr>
              <w:t xml:space="preserve">Selección del tema </w:t>
            </w:r>
            <w:r w:rsidRPr="004830D0">
              <w:rPr>
                <w:rFonts w:eastAsia="Calibri"/>
                <w:sz w:val="20"/>
                <w:szCs w:val="20"/>
                <w:lang w:val="es-MX"/>
              </w:rPr>
              <w:t xml:space="preserve"> </w:t>
            </w:r>
            <w:r w:rsidRPr="004830D0">
              <w:rPr>
                <w:rFonts w:eastAsia="Calibri"/>
                <w:sz w:val="20"/>
                <w:szCs w:val="20"/>
                <w:lang w:val="es-MX"/>
              </w:rPr>
              <w:lastRenderedPageBreak/>
              <w:t xml:space="preserve">(costumbres, alimentación, tradiciones, festividades, actividades recreativas, lenguas, religiones, expresiones  artísticas) </w:t>
            </w:r>
          </w:p>
          <w:p w:rsidR="003E4102" w:rsidRPr="004830D0" w:rsidRDefault="003E4102" w:rsidP="003E4102">
            <w:pPr>
              <w:jc w:val="both"/>
              <w:rPr>
                <w:rFonts w:eastAsia="Calibri" w:cs="Arial"/>
                <w:b/>
                <w:bCs/>
                <w:sz w:val="18"/>
                <w:szCs w:val="18"/>
                <w:lang w:val="es-ES"/>
              </w:rPr>
            </w:pPr>
            <w:r w:rsidRPr="004830D0">
              <w:rPr>
                <w:rFonts w:eastAsia="Calibri" w:cs="Arial"/>
                <w:bCs/>
                <w:sz w:val="18"/>
                <w:szCs w:val="18"/>
                <w:lang w:val="es-ES"/>
              </w:rPr>
              <w:t xml:space="preserve"> </w:t>
            </w:r>
            <w:r w:rsidRPr="004830D0">
              <w:rPr>
                <w:rFonts w:eastAsia="Calibri" w:cs="Arial"/>
                <w:b/>
                <w:bCs/>
                <w:sz w:val="18"/>
                <w:szCs w:val="18"/>
                <w:lang w:val="es-ES"/>
              </w:rPr>
              <w:t>Investigación del tema</w:t>
            </w:r>
            <w:r w:rsidRPr="004830D0">
              <w:rPr>
                <w:rFonts w:eastAsia="Calibri" w:cs="Arial"/>
                <w:bCs/>
                <w:sz w:val="18"/>
                <w:szCs w:val="18"/>
                <w:lang w:val="es-ES"/>
              </w:rPr>
              <w:t xml:space="preserve"> Extraer y manejar  información.</w:t>
            </w:r>
          </w:p>
          <w:p w:rsidR="003E4102" w:rsidRPr="004830D0" w:rsidRDefault="003E4102" w:rsidP="003E4102">
            <w:pPr>
              <w:jc w:val="both"/>
              <w:rPr>
                <w:rFonts w:eastAsia="Calibri" w:cs="Arial"/>
                <w:b/>
                <w:bCs/>
                <w:sz w:val="18"/>
                <w:szCs w:val="18"/>
                <w:lang w:val="es-ES"/>
              </w:rPr>
            </w:pPr>
            <w:r w:rsidRPr="004830D0">
              <w:rPr>
                <w:rFonts w:eastAsia="Calibri" w:cs="Arial"/>
                <w:b/>
                <w:bCs/>
                <w:sz w:val="18"/>
                <w:szCs w:val="18"/>
                <w:lang w:val="es-ES"/>
              </w:rPr>
              <w:t xml:space="preserve">Selección de materiales y recursos. </w:t>
            </w:r>
            <w:r w:rsidRPr="004830D0">
              <w:rPr>
                <w:rFonts w:eastAsia="Calibri" w:cs="Arial"/>
                <w:bCs/>
                <w:sz w:val="18"/>
                <w:szCs w:val="18"/>
                <w:lang w:val="es-ES"/>
              </w:rPr>
              <w:t>Diagnosticar actividades.</w:t>
            </w:r>
          </w:p>
          <w:p w:rsidR="003E4102" w:rsidRPr="004830D0" w:rsidRDefault="003E4102" w:rsidP="003E4102">
            <w:pPr>
              <w:jc w:val="both"/>
              <w:rPr>
                <w:rFonts w:eastAsia="Calibri" w:cs="Arial"/>
                <w:bCs/>
                <w:sz w:val="18"/>
                <w:szCs w:val="18"/>
                <w:lang w:val="es-ES"/>
              </w:rPr>
            </w:pPr>
            <w:r w:rsidRPr="004830D0">
              <w:rPr>
                <w:rFonts w:eastAsia="Calibri" w:cs="Arial"/>
                <w:b/>
                <w:bCs/>
                <w:sz w:val="18"/>
                <w:szCs w:val="18"/>
                <w:lang w:val="es-ES"/>
              </w:rPr>
              <w:t xml:space="preserve">Designación de roles  </w:t>
            </w:r>
            <w:r w:rsidRPr="004830D0">
              <w:rPr>
                <w:rFonts w:eastAsia="Calibri" w:cs="Arial"/>
                <w:bCs/>
                <w:sz w:val="18"/>
                <w:szCs w:val="18"/>
                <w:lang w:val="es-ES"/>
              </w:rPr>
              <w:t>Priorizar y escoger las funciones.</w:t>
            </w:r>
          </w:p>
          <w:p w:rsidR="003E4102" w:rsidRPr="004830D0" w:rsidRDefault="003E4102" w:rsidP="003E4102">
            <w:pPr>
              <w:jc w:val="both"/>
              <w:rPr>
                <w:rFonts w:eastAsia="Calibri" w:cs="Arial"/>
                <w:b/>
                <w:bCs/>
                <w:sz w:val="18"/>
                <w:szCs w:val="18"/>
                <w:lang w:val="es-ES"/>
              </w:rPr>
            </w:pPr>
            <w:r w:rsidRPr="004830D0">
              <w:rPr>
                <w:rFonts w:eastAsia="Calibri" w:cs="Arial"/>
                <w:b/>
                <w:bCs/>
                <w:sz w:val="18"/>
                <w:szCs w:val="18"/>
                <w:lang w:val="es-ES"/>
              </w:rPr>
              <w:t xml:space="preserve">Presentación </w:t>
            </w:r>
            <w:r w:rsidRPr="004830D0">
              <w:rPr>
                <w:rFonts w:eastAsia="Calibri" w:cs="Arial"/>
                <w:bCs/>
                <w:sz w:val="18"/>
                <w:szCs w:val="18"/>
                <w:lang w:val="es-ES"/>
              </w:rPr>
              <w:t>Compartir las tareas realizadas.</w:t>
            </w:r>
          </w:p>
          <w:p w:rsidR="003E4102" w:rsidRPr="004830D0" w:rsidRDefault="003E4102" w:rsidP="003E4102">
            <w:pPr>
              <w:tabs>
                <w:tab w:val="left" w:pos="924"/>
              </w:tabs>
              <w:autoSpaceDE w:val="0"/>
              <w:autoSpaceDN w:val="0"/>
              <w:adjustRightInd w:val="0"/>
              <w:jc w:val="both"/>
              <w:rPr>
                <w:rFonts w:ascii="Calibri" w:hAnsi="Calibri" w:cs="Calibri"/>
                <w:bCs/>
                <w: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tabs>
                <w:tab w:val="left" w:pos="924"/>
              </w:tabs>
              <w:autoSpaceDE w:val="0"/>
              <w:autoSpaceDN w:val="0"/>
              <w:adjustRightInd w:val="0"/>
              <w:jc w:val="both"/>
              <w:rPr>
                <w:rFonts w:cs="Calibri"/>
                <w:bCs/>
                <w:sz w:val="18"/>
                <w:szCs w:val="18"/>
                <w:u w:val="single"/>
                <w:lang w:val="es-ES"/>
              </w:rPr>
            </w:pPr>
            <w:r w:rsidRPr="004830D0">
              <w:rPr>
                <w:rFonts w:cs="Calibri"/>
                <w:bCs/>
                <w:sz w:val="18"/>
                <w:szCs w:val="18"/>
                <w:u w:val="single"/>
                <w:lang w:val="es-ES"/>
              </w:rPr>
              <w:t xml:space="preserve">Método de Global </w:t>
            </w:r>
          </w:p>
          <w:p w:rsidR="003E4102" w:rsidRPr="004830D0" w:rsidRDefault="003E4102" w:rsidP="003E4102">
            <w:pPr>
              <w:tabs>
                <w:tab w:val="left" w:pos="924"/>
              </w:tabs>
              <w:autoSpaceDE w:val="0"/>
              <w:autoSpaceDN w:val="0"/>
              <w:adjustRightInd w:val="0"/>
              <w:jc w:val="both"/>
              <w:rPr>
                <w:rFonts w:cs="Calibri"/>
                <w:bCs/>
                <w:sz w:val="18"/>
                <w:szCs w:val="18"/>
                <w:u w:val="single"/>
                <w:lang w:val="es-ES"/>
              </w:rPr>
            </w:pPr>
            <w:r w:rsidRPr="004830D0">
              <w:rPr>
                <w:rFonts w:cs="Calibri"/>
                <w:bCs/>
                <w:sz w:val="18"/>
                <w:szCs w:val="18"/>
                <w:u w:val="single"/>
                <w:lang w:val="es-ES"/>
              </w:rPr>
              <w:t>Etapas:</w:t>
            </w:r>
          </w:p>
          <w:p w:rsidR="003E4102" w:rsidRPr="004830D0" w:rsidRDefault="003E4102" w:rsidP="003E4102">
            <w:pPr>
              <w:tabs>
                <w:tab w:val="left" w:pos="924"/>
              </w:tabs>
              <w:autoSpaceDE w:val="0"/>
              <w:autoSpaceDN w:val="0"/>
              <w:adjustRightInd w:val="0"/>
              <w:jc w:val="both"/>
              <w:rPr>
                <w:rFonts w:cs="Calibri"/>
                <w:bCs/>
                <w:sz w:val="18"/>
                <w:szCs w:val="18"/>
                <w:lang w:val="es-ES"/>
              </w:rPr>
            </w:pPr>
            <w:r w:rsidRPr="004830D0">
              <w:rPr>
                <w:rFonts w:cs="Calibri"/>
                <w:b/>
                <w:bCs/>
                <w:sz w:val="18"/>
                <w:szCs w:val="18"/>
                <w:lang w:val="es-ES"/>
              </w:rPr>
              <w:lastRenderedPageBreak/>
              <w:t xml:space="preserve">Globalización </w:t>
            </w:r>
            <w:r w:rsidRPr="004830D0">
              <w:rPr>
                <w:rFonts w:cs="Calibri"/>
                <w:bCs/>
                <w:sz w:val="18"/>
                <w:szCs w:val="18"/>
                <w:lang w:val="es-ES"/>
              </w:rPr>
              <w:t>Interpretar las funciones y responsabilidades el  referente al tema.</w:t>
            </w:r>
          </w:p>
          <w:p w:rsidR="003E4102" w:rsidRPr="004830D0" w:rsidRDefault="003E4102" w:rsidP="003E4102">
            <w:pPr>
              <w:tabs>
                <w:tab w:val="left" w:pos="924"/>
              </w:tabs>
              <w:autoSpaceDE w:val="0"/>
              <w:autoSpaceDN w:val="0"/>
              <w:adjustRightInd w:val="0"/>
              <w:jc w:val="both"/>
              <w:rPr>
                <w:rFonts w:cs="Calibri"/>
                <w:bCs/>
                <w:sz w:val="18"/>
                <w:szCs w:val="18"/>
                <w:lang w:val="es-ES"/>
              </w:rPr>
            </w:pPr>
            <w:r w:rsidRPr="004830D0">
              <w:rPr>
                <w:rFonts w:cs="Calibri"/>
                <w:b/>
                <w:bCs/>
                <w:sz w:val="18"/>
                <w:szCs w:val="18"/>
                <w:lang w:val="es-ES"/>
              </w:rPr>
              <w:t xml:space="preserve">Análisis </w:t>
            </w:r>
            <w:r w:rsidRPr="004830D0">
              <w:rPr>
                <w:rFonts w:cs="Calibri"/>
                <w:bCs/>
                <w:sz w:val="18"/>
                <w:szCs w:val="18"/>
                <w:lang w:val="es-ES"/>
              </w:rPr>
              <w:t>Expresar sus ideas.</w:t>
            </w:r>
          </w:p>
          <w:p w:rsidR="003E4102" w:rsidRPr="004830D0" w:rsidRDefault="003E4102" w:rsidP="003E4102">
            <w:pPr>
              <w:tabs>
                <w:tab w:val="left" w:pos="924"/>
              </w:tabs>
              <w:autoSpaceDE w:val="0"/>
              <w:autoSpaceDN w:val="0"/>
              <w:adjustRightInd w:val="0"/>
              <w:jc w:val="both"/>
              <w:rPr>
                <w:rFonts w:cs="Calibri"/>
                <w:b/>
                <w:bCs/>
                <w:sz w:val="18"/>
                <w:szCs w:val="18"/>
                <w:lang w:val="es-ES"/>
              </w:rPr>
            </w:pPr>
            <w:r w:rsidRPr="004830D0">
              <w:rPr>
                <w:rFonts w:cs="Calibri"/>
                <w:b/>
                <w:bCs/>
                <w:sz w:val="18"/>
                <w:szCs w:val="18"/>
                <w:lang w:val="es-ES"/>
              </w:rPr>
              <w:t xml:space="preserve">Síntesis </w:t>
            </w:r>
            <w:r w:rsidRPr="004830D0">
              <w:rPr>
                <w:rFonts w:cs="Calibri"/>
                <w:bCs/>
                <w:sz w:val="18"/>
                <w:szCs w:val="18"/>
                <w:lang w:val="es-ES"/>
              </w:rPr>
              <w:t>Comparar el mensaje con situaciones de la vida real.</w:t>
            </w:r>
            <w:r w:rsidRPr="004830D0">
              <w:rPr>
                <w:rFonts w:cs="Calibri"/>
                <w:b/>
                <w:bCs/>
                <w:sz w:val="18"/>
                <w:szCs w:val="18"/>
                <w:lang w:val="es-ES"/>
              </w:rPr>
              <w:t xml:space="preserve">  </w:t>
            </w:r>
          </w:p>
          <w:p w:rsidR="003E4102" w:rsidRPr="004830D0" w:rsidRDefault="003E4102" w:rsidP="003E4102">
            <w:pPr>
              <w:rPr>
                <w:rFonts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rPr>
                <w:rFonts w:ascii="Calibri" w:hAnsi="Calibri" w:cs="Calibri"/>
                <w:sz w:val="18"/>
                <w:szCs w:val="18"/>
                <w:lang w:val="es-ES"/>
              </w:rPr>
            </w:pPr>
          </w:p>
          <w:p w:rsidR="003E4102" w:rsidRPr="004830D0" w:rsidRDefault="003E4102" w:rsidP="003E4102">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sz w:val="18"/>
                <w:szCs w:val="18"/>
                <w:lang w:val="es-ES"/>
              </w:rPr>
              <w:t>`</w:t>
            </w:r>
            <w:r w:rsidRPr="004830D0">
              <w:rPr>
                <w:rFonts w:ascii="Calibri" w:hAnsi="Calibri" w:cs="Calibri"/>
                <w:bCs/>
                <w:sz w:val="18"/>
                <w:szCs w:val="18"/>
                <w:lang w:val="es-ES"/>
              </w:rPr>
              <w:t xml:space="preserve"> </w:t>
            </w:r>
            <w:r w:rsidRPr="004830D0">
              <w:rPr>
                <w:rFonts w:ascii="Calibri" w:hAnsi="Calibri" w:cs="Calibri"/>
                <w:bCs/>
                <w:sz w:val="18"/>
                <w:szCs w:val="18"/>
                <w:u w:val="single"/>
                <w:lang w:val="es-ES"/>
              </w:rPr>
              <w:t>Método Inductivo- Deductivo</w:t>
            </w:r>
            <w:r w:rsidRPr="004830D0">
              <w:rPr>
                <w:rFonts w:ascii="Calibri" w:hAnsi="Calibri" w:cs="Calibri"/>
                <w:bCs/>
                <w:sz w:val="18"/>
                <w:szCs w:val="18"/>
                <w:lang w:val="es-ES"/>
              </w:rPr>
              <w:t>:</w:t>
            </w:r>
          </w:p>
          <w:p w:rsidR="003E4102" w:rsidRPr="004830D0" w:rsidRDefault="003E4102" w:rsidP="003E4102">
            <w:pPr>
              <w:tabs>
                <w:tab w:val="left" w:pos="924"/>
              </w:tabs>
              <w:autoSpaceDE w:val="0"/>
              <w:autoSpaceDN w:val="0"/>
              <w:adjustRightInd w:val="0"/>
              <w:jc w:val="both"/>
              <w:rPr>
                <w:rFonts w:ascii="Calibri" w:hAnsi="Calibri" w:cs="Calibri"/>
                <w:bCs/>
                <w:sz w:val="18"/>
                <w:szCs w:val="18"/>
                <w:u w:val="single"/>
                <w:lang w:val="es-ES"/>
              </w:rPr>
            </w:pPr>
            <w:r w:rsidRPr="004830D0">
              <w:rPr>
                <w:rFonts w:ascii="Calibri" w:hAnsi="Calibri" w:cs="Calibri"/>
                <w:bCs/>
                <w:sz w:val="18"/>
                <w:szCs w:val="18"/>
                <w:u w:val="single"/>
                <w:lang w:val="es-ES"/>
              </w:rPr>
              <w:t>Etapas</w:t>
            </w:r>
            <w:r w:rsidRPr="004830D0">
              <w:rPr>
                <w:rFonts w:ascii="Calibri" w:hAnsi="Calibri" w:cs="Calibri"/>
                <w:bCs/>
                <w:sz w:val="18"/>
                <w:szCs w:val="18"/>
                <w:lang w:val="es-ES"/>
              </w:rPr>
              <w:t xml:space="preserve">: </w:t>
            </w:r>
            <w:r w:rsidRPr="004830D0">
              <w:rPr>
                <w:rFonts w:ascii="Calibri" w:hAnsi="Calibri" w:cs="Calibri"/>
                <w:b/>
                <w:bCs/>
                <w:sz w:val="18"/>
                <w:szCs w:val="18"/>
                <w:lang w:val="es-ES"/>
              </w:rPr>
              <w:t>Observación</w:t>
            </w:r>
            <w:r w:rsidRPr="004830D0">
              <w:rPr>
                <w:rFonts w:ascii="Calibri" w:hAnsi="Calibri" w:cs="Calibri"/>
                <w:bCs/>
                <w:sz w:val="18"/>
                <w:szCs w:val="18"/>
                <w:lang w:val="es-ES"/>
              </w:rPr>
              <w:t xml:space="preserve"> describir la importancia </w:t>
            </w:r>
            <w:r w:rsidRPr="004830D0">
              <w:rPr>
                <w:rFonts w:ascii="Calibri" w:eastAsia="Calibri" w:hAnsi="Calibri"/>
                <w:lang w:val="es-MX"/>
              </w:rPr>
              <w:t xml:space="preserve">de las </w:t>
            </w:r>
            <w:r w:rsidRPr="004830D0">
              <w:rPr>
                <w:rFonts w:eastAsia="Calibri"/>
                <w:sz w:val="18"/>
                <w:szCs w:val="18"/>
                <w:lang w:val="es-MX"/>
              </w:rPr>
              <w:t>normas</w:t>
            </w:r>
            <w:r w:rsidRPr="004830D0">
              <w:rPr>
                <w:rFonts w:ascii="Calibri" w:eastAsia="Calibri" w:hAnsi="Calibri"/>
                <w:lang w:val="es-MX"/>
              </w:rPr>
              <w:t xml:space="preserve">, </w:t>
            </w:r>
            <w:r w:rsidRPr="004830D0">
              <w:rPr>
                <w:rFonts w:eastAsia="Calibri"/>
                <w:sz w:val="18"/>
                <w:szCs w:val="18"/>
                <w:lang w:val="es-MX"/>
              </w:rPr>
              <w:t>los derechos y las obligaciones</w:t>
            </w:r>
          </w:p>
          <w:p w:rsidR="003E4102" w:rsidRPr="004830D0" w:rsidRDefault="003E4102" w:rsidP="003E4102">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
                <w:bCs/>
                <w:sz w:val="18"/>
                <w:szCs w:val="18"/>
                <w:lang w:val="es-ES"/>
              </w:rPr>
              <w:t xml:space="preserve">Experimentación </w:t>
            </w:r>
            <w:r w:rsidRPr="004830D0">
              <w:rPr>
                <w:rFonts w:ascii="Calibri" w:hAnsi="Calibri" w:cs="Calibri"/>
                <w:bCs/>
                <w:sz w:val="18"/>
                <w:szCs w:val="18"/>
                <w:lang w:val="es-ES"/>
              </w:rPr>
              <w:t>comprobar lo observado.</w:t>
            </w:r>
          </w:p>
          <w:p w:rsidR="003E4102" w:rsidRPr="004830D0" w:rsidRDefault="003E4102" w:rsidP="003E4102">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 xml:space="preserve">Comparación </w:t>
            </w:r>
            <w:r w:rsidRPr="004830D0">
              <w:rPr>
                <w:rFonts w:ascii="Calibri" w:hAnsi="Calibri" w:cs="Calibri"/>
                <w:bCs/>
                <w:sz w:val="18"/>
                <w:szCs w:val="18"/>
                <w:lang w:val="es-ES"/>
              </w:rPr>
              <w:t>Seleccionar criterios y argumentos.</w:t>
            </w:r>
          </w:p>
          <w:p w:rsidR="003E4102" w:rsidRPr="004830D0" w:rsidRDefault="003E4102" w:rsidP="003E4102">
            <w:pPr>
              <w:tabs>
                <w:tab w:val="left" w:pos="924"/>
              </w:tabs>
              <w:autoSpaceDE w:val="0"/>
              <w:autoSpaceDN w:val="0"/>
              <w:adjustRightInd w:val="0"/>
              <w:jc w:val="both"/>
              <w:rPr>
                <w:rFonts w:ascii="Calibri" w:hAnsi="Calibri" w:cs="Calibri"/>
                <w:b/>
                <w:sz w:val="18"/>
                <w:szCs w:val="18"/>
                <w:lang w:val="es-ES"/>
              </w:rPr>
            </w:pPr>
            <w:r w:rsidRPr="004830D0">
              <w:rPr>
                <w:rFonts w:ascii="Calibri" w:hAnsi="Calibri" w:cs="Calibri"/>
                <w:b/>
                <w:bCs/>
                <w:sz w:val="18"/>
                <w:szCs w:val="18"/>
                <w:lang w:val="es-ES"/>
              </w:rPr>
              <w:t xml:space="preserve">Generalización </w:t>
            </w:r>
            <w:r w:rsidRPr="004830D0">
              <w:rPr>
                <w:rFonts w:ascii="Calibri" w:hAnsi="Calibri" w:cs="Calibri"/>
                <w:bCs/>
                <w:sz w:val="18"/>
                <w:szCs w:val="18"/>
                <w:lang w:val="es-ES"/>
              </w:rPr>
              <w:t xml:space="preserve">Llegar a conclusiones de </w:t>
            </w:r>
            <w:r w:rsidRPr="004830D0">
              <w:rPr>
                <w:rFonts w:eastAsia="Calibri"/>
                <w:sz w:val="18"/>
                <w:szCs w:val="18"/>
                <w:lang w:val="es-MX"/>
              </w:rPr>
              <w:t xml:space="preserve">relaciones </w:t>
            </w:r>
            <w:r w:rsidRPr="004830D0">
              <w:rPr>
                <w:rFonts w:eastAsia="Calibri"/>
                <w:sz w:val="18"/>
                <w:szCs w:val="18"/>
                <w:lang w:val="es-MX"/>
              </w:rPr>
              <w:lastRenderedPageBreak/>
              <w:t>personales, sociales equitativas y armónicas</w:t>
            </w:r>
          </w:p>
          <w:p w:rsidR="003E4102" w:rsidRPr="004830D0" w:rsidRDefault="003E4102" w:rsidP="003E4102">
            <w:pPr>
              <w:rPr>
                <w:rFonts w:ascii="Calibri" w:hAnsi="Calibri" w:cs="Calibri"/>
                <w:sz w:val="18"/>
                <w:szCs w:val="18"/>
                <w:lang w:val="es-ES"/>
              </w:rPr>
            </w:pPr>
          </w:p>
        </w:tc>
        <w:tc>
          <w:tcPr>
            <w:tcW w:w="859" w:type="pct"/>
            <w:gridSpan w:val="4"/>
            <w:shd w:val="clear" w:color="auto" w:fill="auto"/>
          </w:tcPr>
          <w:p w:rsidR="003E4102" w:rsidRPr="004830D0" w:rsidRDefault="003E4102" w:rsidP="003E4102">
            <w:pPr>
              <w:tabs>
                <w:tab w:val="left" w:pos="924"/>
              </w:tabs>
              <w:autoSpaceDE w:val="0"/>
              <w:autoSpaceDN w:val="0"/>
              <w:adjustRightInd w:val="0"/>
              <w:jc w:val="both"/>
              <w:rPr>
                <w:rFonts w:eastAsia="Calibri"/>
                <w:sz w:val="18"/>
                <w:szCs w:val="18"/>
                <w:lang w:val="es-MX"/>
              </w:rPr>
            </w:pPr>
            <w:r w:rsidRPr="004830D0">
              <w:rPr>
                <w:rFonts w:eastAsia="Calibri"/>
                <w:sz w:val="18"/>
                <w:szCs w:val="18"/>
                <w:lang w:val="es-MX"/>
              </w:rPr>
              <w:lastRenderedPageBreak/>
              <w:t xml:space="preserve">CE.CS.2.4. Analiza las características fundamentales del espacio del que forma parte, destacando la historia, la diversidad, la economía, la división político-administrativa, </w:t>
            </w:r>
            <w:r w:rsidRPr="004830D0">
              <w:rPr>
                <w:rFonts w:eastAsia="Calibri"/>
                <w:sz w:val="18"/>
                <w:szCs w:val="18"/>
                <w:lang w:val="es-MX"/>
              </w:rPr>
              <w:lastRenderedPageBreak/>
              <w:t>los riesgos naturales, los servicios públicos y las normas y derechos de los ciudadanos, en función de una convivencia humana solidaria y la construcción del Buen Vivir.</w:t>
            </w:r>
          </w:p>
          <w:p w:rsidR="003E4102" w:rsidRPr="004830D0" w:rsidRDefault="003E4102" w:rsidP="003E4102">
            <w:pPr>
              <w:tabs>
                <w:tab w:val="left" w:pos="924"/>
              </w:tabs>
              <w:autoSpaceDE w:val="0"/>
              <w:autoSpaceDN w:val="0"/>
              <w:adjustRightInd w:val="0"/>
              <w:jc w:val="both"/>
              <w:rPr>
                <w:rFonts w:eastAsia="Calibri"/>
                <w:sz w:val="18"/>
                <w:szCs w:val="18"/>
                <w:lang w:val="es-MX"/>
              </w:rPr>
            </w:pPr>
          </w:p>
          <w:p w:rsidR="003E4102" w:rsidRPr="004830D0" w:rsidRDefault="003E4102" w:rsidP="003E4102">
            <w:pPr>
              <w:tabs>
                <w:tab w:val="left" w:pos="924"/>
              </w:tabs>
              <w:autoSpaceDE w:val="0"/>
              <w:autoSpaceDN w:val="0"/>
              <w:adjustRightInd w:val="0"/>
              <w:jc w:val="both"/>
              <w:rPr>
                <w:rFonts w:eastAsia="Calibri"/>
                <w:sz w:val="18"/>
                <w:szCs w:val="18"/>
                <w:lang w:val="es-MX"/>
              </w:rPr>
            </w:pPr>
            <w:r w:rsidRPr="004830D0">
              <w:rPr>
                <w:rFonts w:eastAsia="Calibri" w:cs="Calibri"/>
                <w:color w:val="181717"/>
                <w:sz w:val="18"/>
                <w:szCs w:val="18"/>
                <w:lang w:val="es-ES"/>
              </w:rPr>
              <w:t>I.CS.2.4.1. Reconoce las características más relevantes (actividades culturales, patrimonios, acontecimientos, lugares, personajes y diversidad humana, natural, cultural y actividades económicas y atractivos turísticos) de su localidad, parroquia, cantón, provincia y país. (J.1., I.2.</w:t>
            </w:r>
          </w:p>
          <w:p w:rsidR="003E4102" w:rsidRPr="004830D0" w:rsidRDefault="003E4102" w:rsidP="003E4102">
            <w:pPr>
              <w:tabs>
                <w:tab w:val="left" w:pos="924"/>
              </w:tabs>
              <w:autoSpaceDE w:val="0"/>
              <w:autoSpaceDN w:val="0"/>
              <w:adjustRightInd w:val="0"/>
              <w:jc w:val="both"/>
              <w:rPr>
                <w:rFonts w:eastAsia="Calibri"/>
                <w:sz w:val="18"/>
                <w:szCs w:val="18"/>
                <w:lang w:val="es-MX"/>
              </w:rPr>
            </w:pPr>
          </w:p>
          <w:p w:rsidR="003E4102" w:rsidRPr="004830D0" w:rsidRDefault="003E4102" w:rsidP="003E4102">
            <w:pPr>
              <w:tabs>
                <w:tab w:val="left" w:pos="924"/>
              </w:tabs>
              <w:autoSpaceDE w:val="0"/>
              <w:autoSpaceDN w:val="0"/>
              <w:adjustRightInd w:val="0"/>
              <w:jc w:val="both"/>
              <w:rPr>
                <w:rFonts w:eastAsia="Calibri" w:cs="Calibri"/>
                <w:color w:val="181717"/>
                <w:sz w:val="18"/>
                <w:szCs w:val="18"/>
                <w:lang w:val="es-ES"/>
              </w:rPr>
            </w:pPr>
            <w:r w:rsidRPr="004830D0">
              <w:rPr>
                <w:rFonts w:eastAsia="Calibri" w:cs="Calibri"/>
                <w:color w:val="181717"/>
                <w:sz w:val="18"/>
                <w:szCs w:val="18"/>
                <w:lang w:val="es-ES"/>
              </w:rPr>
              <w:t xml:space="preserve">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w:t>
            </w:r>
            <w:r w:rsidRPr="004830D0">
              <w:rPr>
                <w:rFonts w:eastAsia="Calibri" w:cs="Calibri"/>
                <w:color w:val="181717"/>
                <w:sz w:val="18"/>
                <w:szCs w:val="18"/>
                <w:lang w:val="es-ES"/>
              </w:rPr>
              <w:lastRenderedPageBreak/>
              <w:t>y la construcción del Buen Vivir</w:t>
            </w:r>
          </w:p>
          <w:p w:rsidR="003E4102" w:rsidRPr="004830D0" w:rsidRDefault="003E4102" w:rsidP="003E4102">
            <w:pPr>
              <w:tabs>
                <w:tab w:val="left" w:pos="924"/>
              </w:tabs>
              <w:autoSpaceDE w:val="0"/>
              <w:autoSpaceDN w:val="0"/>
              <w:adjustRightInd w:val="0"/>
              <w:jc w:val="both"/>
              <w:rPr>
                <w:rFonts w:eastAsia="Calibri" w:cs="Calibri"/>
                <w:color w:val="181717"/>
                <w:sz w:val="18"/>
                <w:szCs w:val="18"/>
                <w:lang w:val="es-ES"/>
              </w:rPr>
            </w:pPr>
          </w:p>
          <w:p w:rsidR="003E4102" w:rsidRPr="004830D0" w:rsidRDefault="003E4102" w:rsidP="003E4102">
            <w:pPr>
              <w:tabs>
                <w:tab w:val="left" w:pos="924"/>
              </w:tabs>
              <w:autoSpaceDE w:val="0"/>
              <w:autoSpaceDN w:val="0"/>
              <w:adjustRightInd w:val="0"/>
              <w:jc w:val="both"/>
              <w:rPr>
                <w:rFonts w:eastAsia="Calibri" w:cs="Calibri"/>
                <w:color w:val="181717"/>
                <w:sz w:val="18"/>
                <w:szCs w:val="18"/>
                <w:lang w:val="es-ES"/>
              </w:rPr>
            </w:pPr>
            <w:r w:rsidRPr="004830D0">
              <w:rPr>
                <w:rFonts w:eastAsia="Calibri" w:cs="Calibri"/>
                <w:color w:val="181717"/>
                <w:sz w:val="18"/>
                <w:szCs w:val="18"/>
                <w:lang w:val="es-ES"/>
              </w:rPr>
              <w:t>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 (J.2., I.2.)</w:t>
            </w:r>
          </w:p>
          <w:p w:rsidR="003E4102" w:rsidRPr="004830D0" w:rsidRDefault="003E4102" w:rsidP="003E4102">
            <w:pPr>
              <w:tabs>
                <w:tab w:val="left" w:pos="924"/>
              </w:tabs>
              <w:autoSpaceDE w:val="0"/>
              <w:autoSpaceDN w:val="0"/>
              <w:adjustRightInd w:val="0"/>
              <w:jc w:val="both"/>
              <w:rPr>
                <w:rFonts w:eastAsia="Calibri" w:cs="Calibri"/>
                <w:color w:val="181717"/>
                <w:sz w:val="18"/>
                <w:szCs w:val="18"/>
                <w:lang w:val="es-ES"/>
              </w:rPr>
            </w:pPr>
          </w:p>
          <w:p w:rsidR="003E4102" w:rsidRPr="004830D0" w:rsidRDefault="003E4102" w:rsidP="003E4102">
            <w:pPr>
              <w:tabs>
                <w:tab w:val="left" w:pos="924"/>
              </w:tabs>
              <w:autoSpaceDE w:val="0"/>
              <w:autoSpaceDN w:val="0"/>
              <w:adjustRightInd w:val="0"/>
              <w:jc w:val="both"/>
              <w:rPr>
                <w:rFonts w:eastAsia="Calibri"/>
                <w:sz w:val="18"/>
                <w:szCs w:val="18"/>
                <w:lang w:val="es-MX"/>
              </w:rPr>
            </w:pPr>
            <w:r w:rsidRPr="004830D0">
              <w:rPr>
                <w:rFonts w:eastAsia="Calibri"/>
                <w:sz w:val="18"/>
                <w:szCs w:val="18"/>
                <w:lang w:val="es-MX"/>
              </w:rPr>
              <w:t>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p w:rsidR="003E4102" w:rsidRPr="004830D0" w:rsidRDefault="003E4102" w:rsidP="003E4102">
            <w:pPr>
              <w:tabs>
                <w:tab w:val="left" w:pos="924"/>
              </w:tabs>
              <w:autoSpaceDE w:val="0"/>
              <w:autoSpaceDN w:val="0"/>
              <w:adjustRightInd w:val="0"/>
              <w:jc w:val="both"/>
              <w:rPr>
                <w:rFonts w:eastAsia="Calibri" w:cs="Calibri"/>
                <w:color w:val="181717"/>
                <w:sz w:val="18"/>
                <w:szCs w:val="18"/>
                <w:lang w:val="es-ES"/>
              </w:rPr>
            </w:pPr>
          </w:p>
          <w:p w:rsidR="003E4102" w:rsidRPr="004830D0" w:rsidRDefault="003E4102" w:rsidP="003E4102">
            <w:pPr>
              <w:tabs>
                <w:tab w:val="left" w:pos="924"/>
              </w:tabs>
              <w:autoSpaceDE w:val="0"/>
              <w:autoSpaceDN w:val="0"/>
              <w:adjustRightInd w:val="0"/>
              <w:jc w:val="both"/>
              <w:rPr>
                <w:rFonts w:cs="Calibri"/>
                <w:bCs/>
                <w:i/>
                <w:sz w:val="18"/>
                <w:szCs w:val="18"/>
                <w:lang w:val="es-ES"/>
              </w:rPr>
            </w:pPr>
            <w:r w:rsidRPr="004830D0">
              <w:rPr>
                <w:rFonts w:eastAsia="Calibri" w:cs="Calibri"/>
                <w:color w:val="181717"/>
                <w:sz w:val="18"/>
                <w:szCs w:val="18"/>
                <w:lang w:val="es-ES"/>
              </w:rPr>
              <w:lastRenderedPageBreak/>
              <w:t>I.CS.2.4.1. Reconoce las características más relevantes (actividades culturales, patrimonios, acontecimientos, lugares, personajes y diversidad humana, natural, cultural y actividades económicas y atractivos turísticos) de su localidad, parroquia, cantón, provincia y país. (J.1., I.2.)</w:t>
            </w:r>
          </w:p>
          <w:p w:rsidR="003E4102" w:rsidRPr="004830D0" w:rsidRDefault="003E4102" w:rsidP="003E4102">
            <w:pPr>
              <w:tabs>
                <w:tab w:val="left" w:pos="924"/>
              </w:tabs>
              <w:autoSpaceDE w:val="0"/>
              <w:autoSpaceDN w:val="0"/>
              <w:adjustRightInd w:val="0"/>
              <w:jc w:val="both"/>
              <w:rPr>
                <w:rFonts w:ascii="Calibri" w:hAnsi="Calibri" w:cs="Calibri"/>
                <w:bCs/>
                <w:i/>
                <w:sz w:val="18"/>
                <w:szCs w:val="18"/>
                <w:lang w:val="es-ES"/>
              </w:rPr>
            </w:pPr>
          </w:p>
        </w:tc>
        <w:tc>
          <w:tcPr>
            <w:tcW w:w="525" w:type="pct"/>
            <w:shd w:val="clear" w:color="auto" w:fill="auto"/>
          </w:tcPr>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r w:rsidRPr="004830D0">
              <w:rPr>
                <w:rFonts w:ascii="Calibri" w:hAnsi="Calibri" w:cs="Calibri"/>
                <w:bCs/>
                <w:i/>
                <w:sz w:val="18"/>
                <w:szCs w:val="18"/>
                <w:lang w:val="es-ES"/>
              </w:rPr>
              <w:t>2</w:t>
            </w: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r w:rsidRPr="004830D0">
              <w:rPr>
                <w:rFonts w:ascii="Calibri" w:hAnsi="Calibri" w:cs="Calibri"/>
                <w:bCs/>
                <w:i/>
                <w:sz w:val="18"/>
                <w:szCs w:val="18"/>
                <w:lang w:val="es-ES"/>
              </w:rPr>
              <w:t>2</w:t>
            </w: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p>
          <w:p w:rsidR="003E4102" w:rsidRPr="004830D0" w:rsidRDefault="003E4102" w:rsidP="003E4102">
            <w:pPr>
              <w:tabs>
                <w:tab w:val="left" w:pos="924"/>
              </w:tabs>
              <w:autoSpaceDE w:val="0"/>
              <w:autoSpaceDN w:val="0"/>
              <w:adjustRightInd w:val="0"/>
              <w:jc w:val="center"/>
              <w:rPr>
                <w:rFonts w:ascii="Calibri" w:hAnsi="Calibri" w:cs="Calibri"/>
                <w:bCs/>
                <w:i/>
                <w:sz w:val="18"/>
                <w:szCs w:val="18"/>
                <w:lang w:val="es-ES"/>
              </w:rPr>
            </w:pPr>
            <w:r w:rsidRPr="004830D0">
              <w:rPr>
                <w:rFonts w:ascii="Calibri" w:hAnsi="Calibri" w:cs="Calibri"/>
                <w:bCs/>
                <w:i/>
                <w:sz w:val="18"/>
                <w:szCs w:val="18"/>
                <w:lang w:val="es-ES"/>
              </w:rPr>
              <w:t>2</w:t>
            </w:r>
          </w:p>
        </w:tc>
      </w:tr>
      <w:tr w:rsidR="003E4102" w:rsidRPr="004830D0" w:rsidTr="003E4102">
        <w:trPr>
          <w:trHeight w:val="133"/>
        </w:trPr>
        <w:tc>
          <w:tcPr>
            <w:tcW w:w="179" w:type="pct"/>
            <w:shd w:val="clear" w:color="auto" w:fill="auto"/>
          </w:tcPr>
          <w:p w:rsidR="003E4102" w:rsidRPr="004830D0" w:rsidRDefault="003E4102" w:rsidP="003E4102">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lastRenderedPageBreak/>
              <w:t>5.</w:t>
            </w:r>
          </w:p>
        </w:tc>
        <w:tc>
          <w:tcPr>
            <w:tcW w:w="588" w:type="pct"/>
            <w:shd w:val="clear" w:color="auto" w:fill="auto"/>
          </w:tcPr>
          <w:p w:rsidR="003E4102" w:rsidRPr="004830D0" w:rsidRDefault="003E4102" w:rsidP="003E4102">
            <w:pPr>
              <w:tabs>
                <w:tab w:val="left" w:pos="924"/>
              </w:tabs>
              <w:autoSpaceDE w:val="0"/>
              <w:autoSpaceDN w:val="0"/>
              <w:adjustRightInd w:val="0"/>
              <w:jc w:val="both"/>
              <w:rPr>
                <w:rFonts w:ascii="Calibri" w:hAnsi="Calibri" w:cs="Calibri"/>
                <w:bCs/>
                <w:sz w:val="20"/>
                <w:szCs w:val="20"/>
                <w:lang w:val="es-ES"/>
              </w:rPr>
            </w:pPr>
            <w:r w:rsidRPr="004830D0">
              <w:rPr>
                <w:rFonts w:ascii="Calibri" w:hAnsi="Calibri" w:cs="Calibri"/>
                <w:bCs/>
                <w:sz w:val="20"/>
                <w:szCs w:val="20"/>
                <w:lang w:val="es-ES"/>
              </w:rPr>
              <w:t>Naturaleza y cultura en nuestra parroquia.</w:t>
            </w:r>
          </w:p>
        </w:tc>
        <w:tc>
          <w:tcPr>
            <w:tcW w:w="769" w:type="pct"/>
            <w:gridSpan w:val="2"/>
            <w:shd w:val="clear" w:color="auto" w:fill="auto"/>
          </w:tcPr>
          <w:p w:rsidR="003E4102" w:rsidRPr="004830D0" w:rsidRDefault="003E4102" w:rsidP="003E4102">
            <w:pPr>
              <w:autoSpaceDE w:val="0"/>
              <w:autoSpaceDN w:val="0"/>
              <w:adjustRightInd w:val="0"/>
              <w:rPr>
                <w:rFonts w:cs="Arial"/>
                <w:color w:val="000000"/>
                <w:sz w:val="20"/>
                <w:szCs w:val="20"/>
                <w:lang w:val="es-ES" w:eastAsia="ja-JP"/>
              </w:rPr>
            </w:pPr>
            <w:r w:rsidRPr="004830D0">
              <w:rPr>
                <w:rFonts w:cs="Arial"/>
                <w:color w:val="000000"/>
                <w:sz w:val="20"/>
                <w:szCs w:val="20"/>
                <w:lang w:val="es-ES" w:eastAsia="ja-JP"/>
              </w:rPr>
              <w:t xml:space="preserve">Reconocer las similitudes y diferencias tanto de los espacios naturales como de los espacios sociales que conviven en el Ecuador </w:t>
            </w:r>
            <w:r w:rsidRPr="004830D0">
              <w:t xml:space="preserve"> </w:t>
            </w:r>
            <w:r w:rsidRPr="004830D0">
              <w:rPr>
                <w:rFonts w:cs="Arial"/>
                <w:color w:val="000000"/>
                <w:sz w:val="20"/>
                <w:szCs w:val="20"/>
                <w:lang w:val="es-ES" w:eastAsia="ja-JP"/>
              </w:rPr>
              <w:t>y en cada barrio, comunidad, parroquia, cantón, provincia.</w:t>
            </w:r>
          </w:p>
          <w:p w:rsidR="003E4102" w:rsidRPr="004830D0" w:rsidRDefault="003E4102" w:rsidP="003E4102">
            <w:pPr>
              <w:autoSpaceDE w:val="0"/>
              <w:autoSpaceDN w:val="0"/>
              <w:adjustRightInd w:val="0"/>
              <w:rPr>
                <w:rFonts w:cs="Arial"/>
                <w:color w:val="000000"/>
                <w:sz w:val="20"/>
                <w:szCs w:val="20"/>
                <w:lang w:val="es-ES" w:eastAsia="ja-JP"/>
              </w:rPr>
            </w:pPr>
          </w:p>
          <w:p w:rsidR="003E4102" w:rsidRPr="004830D0" w:rsidRDefault="003E4102" w:rsidP="003E4102">
            <w:pPr>
              <w:autoSpaceDE w:val="0"/>
              <w:autoSpaceDN w:val="0"/>
              <w:adjustRightInd w:val="0"/>
              <w:rPr>
                <w:rFonts w:cs="Arial"/>
                <w:color w:val="000000"/>
                <w:sz w:val="20"/>
                <w:szCs w:val="20"/>
                <w:lang w:val="es-ES" w:eastAsia="ja-JP"/>
              </w:rPr>
            </w:pPr>
            <w:r w:rsidRPr="004830D0">
              <w:rPr>
                <w:rFonts w:cs="Arial"/>
                <w:color w:val="000000"/>
                <w:sz w:val="20"/>
                <w:szCs w:val="20"/>
                <w:lang w:val="es-ES" w:eastAsia="ja-JP"/>
              </w:rPr>
              <w:t xml:space="preserve">Identificar y describir la </w:t>
            </w:r>
            <w:r w:rsidRPr="004830D0">
              <w:rPr>
                <w:rFonts w:cs="Arial"/>
                <w:color w:val="000000"/>
                <w:sz w:val="20"/>
                <w:szCs w:val="20"/>
                <w:lang w:val="es-ES" w:eastAsia="ja-JP"/>
              </w:rPr>
              <w:lastRenderedPageBreak/>
              <w:t>diversidad patrimonial de la localidad, parroquia, cantón, provincia atendiendo a la riqueza natural tangible y a la diversidad cultural de los grupos sociales.</w:t>
            </w:r>
          </w:p>
          <w:p w:rsidR="003E4102" w:rsidRPr="004830D0" w:rsidRDefault="003E4102" w:rsidP="003E4102">
            <w:pPr>
              <w:tabs>
                <w:tab w:val="left" w:pos="924"/>
              </w:tabs>
              <w:autoSpaceDE w:val="0"/>
              <w:autoSpaceDN w:val="0"/>
              <w:adjustRightInd w:val="0"/>
              <w:jc w:val="both"/>
              <w:rPr>
                <w:rFonts w:ascii="Calibri" w:hAnsi="Calibri" w:cs="Calibri"/>
                <w:bCs/>
                <w:sz w:val="18"/>
                <w:lang w:val="es-ES"/>
              </w:rPr>
            </w:pPr>
          </w:p>
        </w:tc>
        <w:tc>
          <w:tcPr>
            <w:tcW w:w="1266" w:type="pct"/>
            <w:gridSpan w:val="3"/>
            <w:shd w:val="clear" w:color="auto" w:fill="auto"/>
          </w:tcPr>
          <w:tbl>
            <w:tblPr>
              <w:tblW w:w="3711" w:type="dxa"/>
              <w:tblLayout w:type="fixed"/>
              <w:tblCellMar>
                <w:top w:w="15" w:type="dxa"/>
                <w:left w:w="15" w:type="dxa"/>
                <w:bottom w:w="15" w:type="dxa"/>
                <w:right w:w="15" w:type="dxa"/>
              </w:tblCellMar>
              <w:tblLook w:val="04A0" w:firstRow="1" w:lastRow="0" w:firstColumn="1" w:lastColumn="0" w:noHBand="0" w:noVBand="1"/>
            </w:tblPr>
            <w:tblGrid>
              <w:gridCol w:w="875"/>
              <w:gridCol w:w="2836"/>
            </w:tblGrid>
            <w:tr w:rsidR="003E4102" w:rsidRPr="004830D0" w:rsidTr="006C6256">
              <w:tc>
                <w:tcPr>
                  <w:tcW w:w="875" w:type="dxa"/>
                  <w:tcBorders>
                    <w:top w:val="single" w:sz="6" w:space="0" w:color="181717"/>
                    <w:left w:val="single" w:sz="2" w:space="0" w:color="000000"/>
                    <w:bottom w:val="single" w:sz="6" w:space="0" w:color="181717"/>
                    <w:right w:val="single" w:sz="6" w:space="0" w:color="181717"/>
                  </w:tcBorders>
                  <w:shd w:val="clear" w:color="auto" w:fill="auto"/>
                  <w:tcMar>
                    <w:top w:w="105" w:type="dxa"/>
                    <w:left w:w="225" w:type="dxa"/>
                    <w:bottom w:w="105" w:type="dxa"/>
                    <w:right w:w="165" w:type="dxa"/>
                  </w:tcMar>
                </w:tcPr>
                <w:p w:rsidR="003E4102" w:rsidRPr="004830D0" w:rsidRDefault="003E4102" w:rsidP="00B70927">
                  <w:pPr>
                    <w:pStyle w:val="Sinespaciado"/>
                    <w:framePr w:hSpace="141" w:wrap="around" w:vAnchor="text" w:hAnchor="margin" w:xAlign="center" w:y="-2787"/>
                    <w:ind w:left="-198" w:right="-85"/>
                    <w:suppressOverlap/>
                    <w:jc w:val="both"/>
                    <w:rPr>
                      <w:sz w:val="18"/>
                      <w:lang w:val="es-ES"/>
                    </w:rPr>
                  </w:pPr>
                  <w:r w:rsidRPr="004830D0">
                    <w:rPr>
                      <w:sz w:val="18"/>
                      <w:lang w:val="es-ES"/>
                    </w:rPr>
                    <w:lastRenderedPageBreak/>
                    <w:t>CS.2.1.10</w:t>
                  </w:r>
                </w:p>
              </w:tc>
              <w:tc>
                <w:tcPr>
                  <w:tcW w:w="2836" w:type="dxa"/>
                  <w:tcBorders>
                    <w:top w:val="single" w:sz="6" w:space="0" w:color="181717"/>
                    <w:left w:val="single" w:sz="6" w:space="0" w:color="181717"/>
                    <w:bottom w:val="single" w:sz="6" w:space="0" w:color="181717"/>
                    <w:right w:val="single" w:sz="2" w:space="0" w:color="000000"/>
                  </w:tcBorders>
                  <w:shd w:val="clear" w:color="auto" w:fill="auto"/>
                  <w:tcMar>
                    <w:top w:w="105" w:type="dxa"/>
                    <w:left w:w="225" w:type="dxa"/>
                    <w:bottom w:w="105" w:type="dxa"/>
                    <w:right w:w="165" w:type="dxa"/>
                  </w:tcMar>
                </w:tcPr>
                <w:p w:rsidR="003E4102" w:rsidRPr="004830D0" w:rsidRDefault="003E4102" w:rsidP="00B70927">
                  <w:pPr>
                    <w:pStyle w:val="Sinespaciado"/>
                    <w:framePr w:hSpace="141" w:wrap="around" w:vAnchor="text" w:hAnchor="margin" w:xAlign="center" w:y="-2787"/>
                    <w:ind w:left="-167"/>
                    <w:suppressOverlap/>
                    <w:jc w:val="both"/>
                    <w:rPr>
                      <w:sz w:val="18"/>
                      <w:lang w:val="es-ES"/>
                    </w:rPr>
                  </w:pPr>
                  <w:r w:rsidRPr="004830D0">
                    <w:rPr>
                      <w:sz w:val="18"/>
                      <w:lang w:val="es-ES"/>
                    </w:rPr>
                    <w:t xml:space="preserve"> Localizar y apreciar el patrimonio natural y cultural de la localidad, parroquia, cantón, provincia y país, mediante la identificación de sus características y el reconocimiento de la necesidad social de su cuidado y conservación</w:t>
                  </w:r>
                </w:p>
                <w:p w:rsidR="003E4102" w:rsidRPr="004830D0" w:rsidRDefault="003E4102" w:rsidP="00B70927">
                  <w:pPr>
                    <w:pStyle w:val="Sinespaciado"/>
                    <w:framePr w:hSpace="141" w:wrap="around" w:vAnchor="text" w:hAnchor="margin" w:xAlign="center" w:y="-2787"/>
                    <w:ind w:left="-167"/>
                    <w:suppressOverlap/>
                    <w:jc w:val="both"/>
                    <w:rPr>
                      <w:sz w:val="18"/>
                      <w:lang w:val="es-ES"/>
                    </w:rPr>
                  </w:pPr>
                </w:p>
                <w:p w:rsidR="003E4102" w:rsidRPr="004830D0" w:rsidRDefault="003E4102" w:rsidP="00B70927">
                  <w:pPr>
                    <w:pStyle w:val="Sinespaciado"/>
                    <w:framePr w:hSpace="141" w:wrap="around" w:vAnchor="text" w:hAnchor="margin" w:xAlign="center" w:y="-2787"/>
                    <w:ind w:left="-167"/>
                    <w:suppressOverlap/>
                    <w:jc w:val="both"/>
                    <w:rPr>
                      <w:sz w:val="18"/>
                      <w:lang w:val="es-ES"/>
                    </w:rPr>
                  </w:pPr>
                </w:p>
                <w:p w:rsidR="003E4102" w:rsidRPr="004830D0" w:rsidRDefault="003E4102" w:rsidP="00B70927">
                  <w:pPr>
                    <w:pStyle w:val="Sinespaciado"/>
                    <w:framePr w:hSpace="141" w:wrap="around" w:vAnchor="text" w:hAnchor="margin" w:xAlign="center" w:y="-2787"/>
                    <w:ind w:left="-167"/>
                    <w:suppressOverlap/>
                    <w:jc w:val="both"/>
                    <w:rPr>
                      <w:sz w:val="18"/>
                      <w:lang w:val="es-ES"/>
                    </w:rPr>
                  </w:pPr>
                </w:p>
                <w:p w:rsidR="003E4102" w:rsidRPr="004830D0" w:rsidRDefault="003E4102" w:rsidP="00B70927">
                  <w:pPr>
                    <w:pStyle w:val="Sinespaciado"/>
                    <w:framePr w:hSpace="141" w:wrap="around" w:vAnchor="text" w:hAnchor="margin" w:xAlign="center" w:y="-2787"/>
                    <w:ind w:left="-167"/>
                    <w:suppressOverlap/>
                    <w:jc w:val="both"/>
                    <w:rPr>
                      <w:sz w:val="18"/>
                      <w:lang w:val="es-ES"/>
                    </w:rPr>
                  </w:pPr>
                </w:p>
                <w:p w:rsidR="003E4102" w:rsidRPr="004830D0" w:rsidRDefault="003E4102" w:rsidP="00B70927">
                  <w:pPr>
                    <w:pStyle w:val="Sinespaciado"/>
                    <w:framePr w:hSpace="141" w:wrap="around" w:vAnchor="text" w:hAnchor="margin" w:xAlign="center" w:y="-2787"/>
                    <w:ind w:left="-167"/>
                    <w:suppressOverlap/>
                    <w:jc w:val="both"/>
                    <w:rPr>
                      <w:sz w:val="18"/>
                      <w:lang w:val="es-ES"/>
                    </w:rPr>
                  </w:pPr>
                </w:p>
                <w:p w:rsidR="003E4102" w:rsidRPr="004830D0" w:rsidRDefault="003E4102" w:rsidP="00B70927">
                  <w:pPr>
                    <w:pStyle w:val="Sinespaciado"/>
                    <w:framePr w:hSpace="141" w:wrap="around" w:vAnchor="text" w:hAnchor="margin" w:xAlign="center" w:y="-2787"/>
                    <w:ind w:left="-167"/>
                    <w:suppressOverlap/>
                    <w:jc w:val="both"/>
                    <w:rPr>
                      <w:sz w:val="18"/>
                      <w:lang w:val="es-ES"/>
                    </w:rPr>
                  </w:pPr>
                </w:p>
                <w:p w:rsidR="003E4102" w:rsidRPr="004830D0" w:rsidRDefault="003E4102" w:rsidP="00B70927">
                  <w:pPr>
                    <w:pStyle w:val="Sinespaciado"/>
                    <w:framePr w:hSpace="141" w:wrap="around" w:vAnchor="text" w:hAnchor="margin" w:xAlign="center" w:y="-2787"/>
                    <w:ind w:left="-167"/>
                    <w:suppressOverlap/>
                    <w:jc w:val="both"/>
                    <w:rPr>
                      <w:sz w:val="18"/>
                      <w:lang w:val="es-ES"/>
                    </w:rPr>
                  </w:pPr>
                </w:p>
                <w:p w:rsidR="003E4102" w:rsidRPr="004830D0" w:rsidRDefault="003E4102" w:rsidP="00B70927">
                  <w:pPr>
                    <w:pStyle w:val="Sinespaciado"/>
                    <w:framePr w:hSpace="141" w:wrap="around" w:vAnchor="text" w:hAnchor="margin" w:xAlign="center" w:y="-2787"/>
                    <w:ind w:left="-167"/>
                    <w:suppressOverlap/>
                    <w:jc w:val="both"/>
                    <w:rPr>
                      <w:sz w:val="18"/>
                      <w:lang w:val="es-ES"/>
                    </w:rPr>
                  </w:pPr>
                </w:p>
              </w:tc>
            </w:tr>
            <w:tr w:rsidR="003E4102" w:rsidRPr="004830D0" w:rsidTr="006C6256">
              <w:tc>
                <w:tcPr>
                  <w:tcW w:w="875" w:type="dxa"/>
                  <w:tcBorders>
                    <w:top w:val="single" w:sz="6" w:space="0" w:color="181717"/>
                    <w:left w:val="single" w:sz="2" w:space="0" w:color="000000"/>
                    <w:bottom w:val="single" w:sz="6" w:space="0" w:color="181717"/>
                    <w:right w:val="single" w:sz="6" w:space="0" w:color="181717"/>
                  </w:tcBorders>
                  <w:tcMar>
                    <w:top w:w="105" w:type="dxa"/>
                    <w:left w:w="225" w:type="dxa"/>
                    <w:bottom w:w="105" w:type="dxa"/>
                    <w:right w:w="165" w:type="dxa"/>
                  </w:tcMar>
                  <w:hideMark/>
                </w:tcPr>
                <w:p w:rsidR="003E4102" w:rsidRPr="004830D0" w:rsidRDefault="003E4102" w:rsidP="00B70927">
                  <w:pPr>
                    <w:pStyle w:val="Sinespaciado"/>
                    <w:framePr w:hSpace="141" w:wrap="around" w:vAnchor="text" w:hAnchor="margin" w:xAlign="center" w:y="-2787"/>
                    <w:ind w:left="-198" w:right="-85"/>
                    <w:suppressOverlap/>
                    <w:jc w:val="both"/>
                    <w:rPr>
                      <w:sz w:val="18"/>
                      <w:lang w:val="es-ES"/>
                    </w:rPr>
                  </w:pPr>
                  <w:r w:rsidRPr="004830D0">
                    <w:rPr>
                      <w:rFonts w:eastAsia="Calibri" w:cs="Times New Roman"/>
                      <w:sz w:val="18"/>
                      <w:szCs w:val="18"/>
                      <w:lang w:val="es-MX"/>
                    </w:rPr>
                    <w:lastRenderedPageBreak/>
                    <w:t>CS.2.2.11</w:t>
                  </w:r>
                </w:p>
                <w:p w:rsidR="003E4102" w:rsidRPr="004830D0" w:rsidRDefault="003E4102" w:rsidP="00B70927">
                  <w:pPr>
                    <w:pStyle w:val="Sinespaciado"/>
                    <w:framePr w:hSpace="141" w:wrap="around" w:vAnchor="text" w:hAnchor="margin" w:xAlign="center" w:y="-2787"/>
                    <w:ind w:left="-198" w:right="-85"/>
                    <w:suppressOverlap/>
                    <w:jc w:val="both"/>
                    <w:rPr>
                      <w:sz w:val="18"/>
                      <w:lang w:val="es-ES"/>
                    </w:rPr>
                  </w:pPr>
                </w:p>
                <w:p w:rsidR="003E4102" w:rsidRPr="004830D0" w:rsidRDefault="003E4102" w:rsidP="00B70927">
                  <w:pPr>
                    <w:pStyle w:val="Sinespaciado"/>
                    <w:framePr w:hSpace="141" w:wrap="around" w:vAnchor="text" w:hAnchor="margin" w:xAlign="center" w:y="-2787"/>
                    <w:ind w:left="-198" w:right="-85"/>
                    <w:suppressOverlap/>
                    <w:jc w:val="both"/>
                    <w:rPr>
                      <w:sz w:val="18"/>
                      <w:lang w:val="es-ES"/>
                    </w:rPr>
                  </w:pPr>
                </w:p>
                <w:p w:rsidR="003E4102" w:rsidRPr="004830D0" w:rsidRDefault="003E4102" w:rsidP="00B70927">
                  <w:pPr>
                    <w:pStyle w:val="Sinespaciado"/>
                    <w:framePr w:hSpace="141" w:wrap="around" w:vAnchor="text" w:hAnchor="margin" w:xAlign="center" w:y="-2787"/>
                    <w:ind w:left="-198" w:right="-85"/>
                    <w:suppressOverlap/>
                    <w:jc w:val="both"/>
                    <w:rPr>
                      <w:sz w:val="18"/>
                      <w:lang w:val="es-ES"/>
                    </w:rPr>
                  </w:pPr>
                </w:p>
              </w:tc>
              <w:tc>
                <w:tcPr>
                  <w:tcW w:w="2836" w:type="dxa"/>
                  <w:tcBorders>
                    <w:top w:val="single" w:sz="6" w:space="0" w:color="181717"/>
                    <w:left w:val="single" w:sz="6" w:space="0" w:color="181717"/>
                    <w:bottom w:val="single" w:sz="6" w:space="0" w:color="181717"/>
                    <w:right w:val="single" w:sz="2" w:space="0" w:color="000000"/>
                  </w:tcBorders>
                  <w:tcMar>
                    <w:top w:w="105" w:type="dxa"/>
                    <w:left w:w="225" w:type="dxa"/>
                    <w:bottom w:w="105" w:type="dxa"/>
                    <w:right w:w="165" w:type="dxa"/>
                  </w:tcMar>
                  <w:hideMark/>
                </w:tcPr>
                <w:p w:rsidR="003E4102" w:rsidRPr="004830D0" w:rsidRDefault="003E4102" w:rsidP="00B70927">
                  <w:pPr>
                    <w:pStyle w:val="Sinespaciado"/>
                    <w:framePr w:hSpace="141" w:wrap="around" w:vAnchor="text" w:hAnchor="margin" w:xAlign="center" w:y="-2787"/>
                    <w:ind w:left="-167"/>
                    <w:suppressOverlap/>
                    <w:jc w:val="both"/>
                    <w:rPr>
                      <w:sz w:val="18"/>
                      <w:szCs w:val="18"/>
                      <w:lang w:val="es-ES"/>
                    </w:rPr>
                  </w:pPr>
                  <w:r w:rsidRPr="004830D0">
                    <w:rPr>
                      <w:rFonts w:eastAsia="Calibri" w:cs="Times New Roman"/>
                      <w:sz w:val="18"/>
                      <w:szCs w:val="18"/>
                      <w:lang w:val="es-MX"/>
                    </w:rPr>
                    <w:t>Analizar los atractivos turísticos más importantes de la localidad, comunidad, parroquia, cantón, provincia y país, y su influencia en el desarrollo local y nacional</w:t>
                  </w:r>
                  <w:r w:rsidRPr="004830D0">
                    <w:rPr>
                      <w:noProof/>
                      <w:sz w:val="18"/>
                      <w:szCs w:val="18"/>
                      <w:lang w:val="es-ES" w:eastAsia="es-ES"/>
                    </w:rPr>
                    <w:t xml:space="preserve"> </w:t>
                  </w:r>
                  <w:r w:rsidRPr="004830D0">
                    <w:rPr>
                      <w:noProof/>
                      <w:sz w:val="18"/>
                      <w:szCs w:val="18"/>
                      <w:lang w:val="es-ES" w:eastAsia="es-ES"/>
                    </w:rPr>
                    <mc:AlternateContent>
                      <mc:Choice Requires="wps">
                        <w:drawing>
                          <wp:anchor distT="0" distB="0" distL="114300" distR="114300" simplePos="0" relativeHeight="251667968" behindDoc="0" locked="0" layoutInCell="1" allowOverlap="1" wp14:anchorId="1A0A92D3" wp14:editId="22AF638C">
                            <wp:simplePos x="0" y="0"/>
                            <wp:positionH relativeFrom="column">
                              <wp:posOffset>1664335</wp:posOffset>
                            </wp:positionH>
                            <wp:positionV relativeFrom="paragraph">
                              <wp:posOffset>-84455</wp:posOffset>
                            </wp:positionV>
                            <wp:extent cx="1695450" cy="9525"/>
                            <wp:effectExtent l="0" t="0" r="19050" b="28575"/>
                            <wp:wrapNone/>
                            <wp:docPr id="45" name="19 Conector recto"/>
                            <wp:cNvGraphicFramePr/>
                            <a:graphic xmlns:a="http://schemas.openxmlformats.org/drawingml/2006/main">
                              <a:graphicData uri="http://schemas.microsoft.com/office/word/2010/wordprocessingShape">
                                <wps:wsp>
                                  <wps:cNvCnPr/>
                                  <wps:spPr>
                                    <a:xfrm>
                                      <a:off x="0" y="0"/>
                                      <a:ext cx="16954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4B0AA6F8" id="19 Conector recto"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131.05pt,-6.65pt" to="264.5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" strokecolor="black [3040]"/>
                        </w:pict>
                      </mc:Fallback>
                    </mc:AlternateContent>
                  </w:r>
                </w:p>
                <w:p w:rsidR="003E4102" w:rsidRPr="004830D0" w:rsidRDefault="003E4102" w:rsidP="00B70927">
                  <w:pPr>
                    <w:framePr w:hSpace="141" w:wrap="around" w:vAnchor="text" w:hAnchor="margin" w:xAlign="center" w:y="-2787"/>
                    <w:suppressOverlap/>
                    <w:rPr>
                      <w:lang w:val="es-ES"/>
                    </w:rPr>
                  </w:pPr>
                </w:p>
                <w:p w:rsidR="003E4102" w:rsidRPr="004830D0" w:rsidRDefault="003E4102" w:rsidP="00B70927">
                  <w:pPr>
                    <w:framePr w:hSpace="141" w:wrap="around" w:vAnchor="text" w:hAnchor="margin" w:xAlign="center" w:y="-2787"/>
                    <w:suppressOverlap/>
                    <w:rPr>
                      <w:lang w:val="es-ES"/>
                    </w:rPr>
                  </w:pPr>
                </w:p>
              </w:tc>
            </w:tr>
            <w:tr w:rsidR="003E4102" w:rsidRPr="004830D0" w:rsidTr="006C6256">
              <w:tc>
                <w:tcPr>
                  <w:tcW w:w="875" w:type="dxa"/>
                  <w:tcBorders>
                    <w:top w:val="single" w:sz="6" w:space="0" w:color="181717"/>
                    <w:left w:val="single" w:sz="2" w:space="0" w:color="000000"/>
                    <w:bottom w:val="single" w:sz="6" w:space="0" w:color="181717"/>
                    <w:right w:val="single" w:sz="6" w:space="0" w:color="181717"/>
                  </w:tcBorders>
                  <w:shd w:val="clear" w:color="auto" w:fill="auto"/>
                  <w:tcMar>
                    <w:top w:w="105" w:type="dxa"/>
                    <w:left w:w="225" w:type="dxa"/>
                    <w:bottom w:w="105" w:type="dxa"/>
                    <w:right w:w="165" w:type="dxa"/>
                  </w:tcMar>
                  <w:hideMark/>
                </w:tcPr>
                <w:p w:rsidR="003E4102" w:rsidRPr="004830D0" w:rsidRDefault="003E4102" w:rsidP="00B70927">
                  <w:pPr>
                    <w:pStyle w:val="Sinespaciado"/>
                    <w:framePr w:hSpace="141" w:wrap="around" w:vAnchor="text" w:hAnchor="margin" w:xAlign="center" w:y="-2787"/>
                    <w:ind w:left="-198" w:right="-85"/>
                    <w:suppressOverlap/>
                    <w:jc w:val="both"/>
                    <w:rPr>
                      <w:sz w:val="18"/>
                      <w:lang w:val="es-ES"/>
                    </w:rPr>
                  </w:pPr>
                  <w:r w:rsidRPr="004830D0">
                    <w:rPr>
                      <w:rFonts w:ascii="Calibri" w:eastAsia="Calibri" w:hAnsi="Calibri" w:cs="Times New Roman"/>
                      <w:lang w:val="es-MX"/>
                    </w:rPr>
                    <w:t>CS.2.3.8</w:t>
                  </w:r>
                </w:p>
              </w:tc>
              <w:tc>
                <w:tcPr>
                  <w:tcW w:w="2836" w:type="dxa"/>
                  <w:tcBorders>
                    <w:top w:val="single" w:sz="6" w:space="0" w:color="181717"/>
                    <w:left w:val="single" w:sz="6" w:space="0" w:color="181717"/>
                    <w:bottom w:val="single" w:sz="6" w:space="0" w:color="181717"/>
                    <w:right w:val="single" w:sz="2" w:space="0" w:color="000000"/>
                  </w:tcBorders>
                  <w:shd w:val="clear" w:color="auto" w:fill="auto"/>
                  <w:tcMar>
                    <w:top w:w="105" w:type="dxa"/>
                    <w:left w:w="225" w:type="dxa"/>
                    <w:bottom w:w="105" w:type="dxa"/>
                    <w:right w:w="165" w:type="dxa"/>
                  </w:tcMar>
                  <w:hideMark/>
                </w:tcPr>
                <w:p w:rsidR="003E4102" w:rsidRPr="004830D0" w:rsidRDefault="003E4102" w:rsidP="00B70927">
                  <w:pPr>
                    <w:pStyle w:val="Sinespaciado"/>
                    <w:framePr w:hSpace="141" w:wrap="around" w:vAnchor="text" w:hAnchor="margin" w:xAlign="center" w:y="-2787"/>
                    <w:ind w:left="-167"/>
                    <w:suppressOverlap/>
                    <w:jc w:val="both"/>
                    <w:rPr>
                      <w:sz w:val="18"/>
                      <w:lang w:val="es-ES"/>
                    </w:rPr>
                  </w:pPr>
                  <w:r w:rsidRPr="004830D0">
                    <w:rPr>
                      <w:rFonts w:ascii="Calibri" w:eastAsia="Calibri" w:hAnsi="Calibri" w:cs="Times New Roman"/>
                      <w:noProof/>
                      <w:lang w:val="es-ES" w:eastAsia="es-ES"/>
                    </w:rPr>
                    <mc:AlternateContent>
                      <mc:Choice Requires="wps">
                        <w:drawing>
                          <wp:anchor distT="0" distB="0" distL="114300" distR="114300" simplePos="0" relativeHeight="251668992" behindDoc="0" locked="0" layoutInCell="1" allowOverlap="1" wp14:anchorId="3D8AC2DB" wp14:editId="0F6232F7">
                            <wp:simplePos x="0" y="0"/>
                            <wp:positionH relativeFrom="column">
                              <wp:posOffset>1664334</wp:posOffset>
                            </wp:positionH>
                            <wp:positionV relativeFrom="paragraph">
                              <wp:posOffset>-84455</wp:posOffset>
                            </wp:positionV>
                            <wp:extent cx="1704975" cy="9525"/>
                            <wp:effectExtent l="0" t="0" r="28575" b="28575"/>
                            <wp:wrapNone/>
                            <wp:docPr id="46" name="20 Conector recto"/>
                            <wp:cNvGraphicFramePr/>
                            <a:graphic xmlns:a="http://schemas.openxmlformats.org/drawingml/2006/main">
                              <a:graphicData uri="http://schemas.microsoft.com/office/word/2010/wordprocessingShape">
                                <wps:wsp>
                                  <wps:cNvCnPr/>
                                  <wps:spPr>
                                    <a:xfrm flipV="1">
                                      <a:off x="0" y="0"/>
                                      <a:ext cx="17049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0A368EE1" id="20 Conector recto" o:spid="_x0000_s1026" style="position:absolute;flip:y;z-index:251668992;visibility:visible;mso-wrap-style:square;mso-wrap-distance-left:9pt;mso-wrap-distance-top:0;mso-wrap-distance-right:9pt;mso-wrap-distance-bottom:0;mso-position-horizontal:absolute;mso-position-horizontal-relative:text;mso-position-vertical:absolute;mso-position-vertical-relative:text" from="131.05pt,-6.65pt" to="265.3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" strokecolor="black [3040]"/>
                        </w:pict>
                      </mc:Fallback>
                    </mc:AlternateContent>
                  </w:r>
                  <w:r w:rsidRPr="004830D0">
                    <w:rPr>
                      <w:rFonts w:ascii="Calibri" w:eastAsia="Calibri" w:hAnsi="Calibri" w:cs="Times New Roman"/>
                      <w:lang w:val="es-MX"/>
                    </w:rPr>
                    <w:t xml:space="preserve"> Apreciar y practicar el cuidado de los servicios públicos y el patrimonio, en función del bienestar colectivo y el desarrollo sustentable</w:t>
                  </w:r>
                </w:p>
              </w:tc>
            </w:tr>
          </w:tbl>
          <w:p w:rsidR="003E4102" w:rsidRPr="004830D0" w:rsidRDefault="003E4102" w:rsidP="003E4102">
            <w:pPr>
              <w:tabs>
                <w:tab w:val="left" w:pos="924"/>
              </w:tabs>
              <w:autoSpaceDE w:val="0"/>
              <w:autoSpaceDN w:val="0"/>
              <w:adjustRightInd w:val="0"/>
              <w:jc w:val="both"/>
              <w:rPr>
                <w:rFonts w:ascii="Calibri" w:hAnsi="Calibri" w:cs="Calibri"/>
                <w:bCs/>
                <w:lang w:val="es-ES"/>
              </w:rPr>
            </w:pPr>
          </w:p>
        </w:tc>
        <w:tc>
          <w:tcPr>
            <w:tcW w:w="814" w:type="pct"/>
            <w:gridSpan w:val="6"/>
            <w:shd w:val="clear" w:color="auto" w:fill="auto"/>
          </w:tcPr>
          <w:p w:rsidR="003E4102" w:rsidRPr="004830D0" w:rsidRDefault="003E4102" w:rsidP="003E4102">
            <w:pPr>
              <w:tabs>
                <w:tab w:val="left" w:pos="924"/>
              </w:tabs>
              <w:autoSpaceDE w:val="0"/>
              <w:autoSpaceDN w:val="0"/>
              <w:adjustRightInd w:val="0"/>
              <w:jc w:val="both"/>
              <w:rPr>
                <w:rFonts w:ascii="Calibri" w:hAnsi="Calibri" w:cs="Calibri"/>
                <w:bCs/>
                <w:sz w:val="18"/>
                <w:szCs w:val="18"/>
                <w:u w:val="single"/>
                <w:lang w:val="es-ES"/>
              </w:rPr>
            </w:pPr>
            <w:r w:rsidRPr="004830D0">
              <w:rPr>
                <w:rFonts w:ascii="Calibri" w:hAnsi="Calibri" w:cs="Calibri"/>
                <w:bCs/>
                <w:sz w:val="18"/>
                <w:szCs w:val="18"/>
                <w:u w:val="single"/>
                <w:lang w:val="es-ES"/>
              </w:rPr>
              <w:lastRenderedPageBreak/>
              <w:t xml:space="preserve">Método Comparativo: </w:t>
            </w:r>
          </w:p>
          <w:p w:rsidR="003E4102" w:rsidRPr="004830D0" w:rsidRDefault="003E4102" w:rsidP="003E4102">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u w:val="single"/>
                <w:lang w:val="es-ES"/>
              </w:rPr>
              <w:t>Etapas:</w:t>
            </w:r>
            <w:r w:rsidRPr="004830D0">
              <w:rPr>
                <w:rFonts w:ascii="Calibri" w:hAnsi="Calibri" w:cs="Calibri"/>
                <w:bCs/>
                <w:sz w:val="18"/>
                <w:szCs w:val="18"/>
                <w:lang w:val="es-ES"/>
              </w:rPr>
              <w:t xml:space="preserve"> </w:t>
            </w:r>
            <w:r w:rsidRPr="004830D0">
              <w:rPr>
                <w:rFonts w:ascii="Calibri" w:hAnsi="Calibri" w:cs="Calibri"/>
                <w:b/>
                <w:bCs/>
                <w:sz w:val="18"/>
                <w:szCs w:val="18"/>
                <w:lang w:val="es-ES"/>
              </w:rPr>
              <w:t xml:space="preserve">Observación </w:t>
            </w:r>
            <w:r w:rsidRPr="004830D0">
              <w:rPr>
                <w:rFonts w:ascii="Calibri" w:hAnsi="Calibri" w:cs="Calibri"/>
                <w:bCs/>
                <w:sz w:val="18"/>
                <w:szCs w:val="18"/>
                <w:lang w:val="es-ES"/>
              </w:rPr>
              <w:t xml:space="preserve">Interpreta símbolos </w:t>
            </w:r>
            <w:r w:rsidRPr="004830D0">
              <w:rPr>
                <w:sz w:val="18"/>
                <w:lang w:val="es-ES"/>
              </w:rPr>
              <w:t>del patrimonio natural y cultural de la localidad, parroquia, cantón, provincia y país.</w:t>
            </w:r>
          </w:p>
          <w:p w:rsidR="003E4102" w:rsidRPr="004830D0" w:rsidRDefault="003E4102" w:rsidP="003E4102">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Descripción</w:t>
            </w:r>
            <w:r w:rsidRPr="004830D0">
              <w:rPr>
                <w:rFonts w:ascii="Calibri" w:hAnsi="Calibri" w:cs="Calibri"/>
                <w:bCs/>
                <w:sz w:val="18"/>
                <w:szCs w:val="18"/>
                <w:lang w:val="es-ES"/>
              </w:rPr>
              <w:t xml:space="preserve">  de </w:t>
            </w:r>
            <w:r w:rsidRPr="004830D0">
              <w:rPr>
                <w:sz w:val="18"/>
                <w:lang w:val="es-ES"/>
              </w:rPr>
              <w:t>características y el reconocimiento de la necesidad social de su cuidado y conservación</w:t>
            </w:r>
            <w:r w:rsidRPr="004830D0">
              <w:rPr>
                <w:rFonts w:ascii="Calibri" w:hAnsi="Calibri" w:cs="Calibri"/>
                <w:bCs/>
                <w:sz w:val="18"/>
                <w:szCs w:val="18"/>
                <w:lang w:val="es-ES"/>
              </w:rPr>
              <w:t xml:space="preserve">.         </w:t>
            </w:r>
          </w:p>
          <w:p w:rsidR="003E4102" w:rsidRPr="004830D0" w:rsidRDefault="003E4102" w:rsidP="003E4102">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
                <w:bCs/>
                <w:sz w:val="18"/>
                <w:szCs w:val="18"/>
                <w:lang w:val="es-ES"/>
              </w:rPr>
              <w:lastRenderedPageBreak/>
              <w:t xml:space="preserve"> Comparación</w:t>
            </w:r>
            <w:r w:rsidRPr="004830D0">
              <w:rPr>
                <w:rFonts w:ascii="Calibri" w:hAnsi="Calibri" w:cs="Calibri"/>
                <w:bCs/>
                <w:sz w:val="18"/>
                <w:szCs w:val="18"/>
                <w:lang w:val="es-ES"/>
              </w:rPr>
              <w:t xml:space="preserve"> argumenta causas y consecuencias.</w:t>
            </w:r>
          </w:p>
          <w:p w:rsidR="003E4102" w:rsidRPr="004830D0" w:rsidRDefault="003E4102" w:rsidP="003E4102">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 </w:t>
            </w:r>
            <w:r w:rsidRPr="004830D0">
              <w:rPr>
                <w:rFonts w:ascii="Calibri" w:hAnsi="Calibri" w:cs="Calibri"/>
                <w:b/>
                <w:bCs/>
                <w:sz w:val="18"/>
                <w:szCs w:val="18"/>
                <w:lang w:val="es-ES"/>
              </w:rPr>
              <w:t>Asociación</w:t>
            </w:r>
            <w:r w:rsidRPr="004830D0">
              <w:rPr>
                <w:rFonts w:ascii="Calibri" w:hAnsi="Calibri" w:cs="Calibri"/>
                <w:bCs/>
                <w:sz w:val="18"/>
                <w:szCs w:val="18"/>
                <w:lang w:val="es-ES"/>
              </w:rPr>
              <w:t xml:space="preserve">  expone el trabajo realizado.</w:t>
            </w:r>
          </w:p>
          <w:p w:rsidR="003E4102" w:rsidRPr="004830D0" w:rsidRDefault="003E4102" w:rsidP="003E4102">
            <w:pPr>
              <w:tabs>
                <w:tab w:val="left" w:pos="924"/>
              </w:tabs>
              <w:autoSpaceDE w:val="0"/>
              <w:autoSpaceDN w:val="0"/>
              <w:adjustRightInd w:val="0"/>
              <w:jc w:val="both"/>
              <w:rPr>
                <w:rFonts w:ascii="Calibri" w:hAnsi="Calibri" w:cs="Calibri"/>
                <w:bCs/>
                <w:lang w:val="es-ES"/>
              </w:rPr>
            </w:pPr>
          </w:p>
          <w:p w:rsidR="003E4102" w:rsidRPr="004830D0" w:rsidRDefault="003E4102" w:rsidP="003E4102">
            <w:pPr>
              <w:tabs>
                <w:tab w:val="left" w:pos="924"/>
              </w:tabs>
              <w:autoSpaceDE w:val="0"/>
              <w:autoSpaceDN w:val="0"/>
              <w:adjustRightInd w:val="0"/>
              <w:jc w:val="both"/>
              <w:rPr>
                <w:rFonts w:ascii="Calibri" w:hAnsi="Calibri" w:cs="Calibri"/>
                <w:bCs/>
                <w:lang w:val="es-ES"/>
              </w:rPr>
            </w:pPr>
          </w:p>
          <w:p w:rsidR="003E4102" w:rsidRPr="004830D0" w:rsidRDefault="003E4102" w:rsidP="003E4102">
            <w:pPr>
              <w:tabs>
                <w:tab w:val="left" w:pos="924"/>
              </w:tabs>
              <w:autoSpaceDE w:val="0"/>
              <w:autoSpaceDN w:val="0"/>
              <w:adjustRightInd w:val="0"/>
              <w:jc w:val="both"/>
              <w:rPr>
                <w:rFonts w:cs="Calibri"/>
                <w:bCs/>
                <w:sz w:val="18"/>
                <w:szCs w:val="18"/>
                <w:u w:val="single"/>
                <w:lang w:val="es-ES"/>
              </w:rPr>
            </w:pPr>
          </w:p>
          <w:p w:rsidR="003E4102" w:rsidRPr="004830D0" w:rsidRDefault="003E4102" w:rsidP="003E4102">
            <w:pPr>
              <w:tabs>
                <w:tab w:val="left" w:pos="924"/>
              </w:tabs>
              <w:autoSpaceDE w:val="0"/>
              <w:autoSpaceDN w:val="0"/>
              <w:adjustRightInd w:val="0"/>
              <w:jc w:val="both"/>
              <w:rPr>
                <w:rFonts w:cs="Calibri"/>
                <w:bCs/>
                <w:sz w:val="18"/>
                <w:szCs w:val="18"/>
                <w:u w:val="single"/>
                <w:lang w:val="es-ES"/>
              </w:rPr>
            </w:pPr>
            <w:r w:rsidRPr="004830D0">
              <w:rPr>
                <w:rFonts w:cs="Calibri"/>
                <w:bCs/>
                <w:sz w:val="18"/>
                <w:szCs w:val="18"/>
                <w:u w:val="single"/>
                <w:lang w:val="es-ES"/>
              </w:rPr>
              <w:t xml:space="preserve">Método de Global </w:t>
            </w:r>
          </w:p>
          <w:p w:rsidR="003E4102" w:rsidRPr="004830D0" w:rsidRDefault="003E4102" w:rsidP="003E4102">
            <w:pPr>
              <w:tabs>
                <w:tab w:val="left" w:pos="924"/>
              </w:tabs>
              <w:autoSpaceDE w:val="0"/>
              <w:autoSpaceDN w:val="0"/>
              <w:adjustRightInd w:val="0"/>
              <w:jc w:val="both"/>
              <w:rPr>
                <w:rFonts w:cs="Calibri"/>
                <w:bCs/>
                <w:sz w:val="18"/>
                <w:szCs w:val="18"/>
                <w:u w:val="single"/>
                <w:lang w:val="es-ES"/>
              </w:rPr>
            </w:pPr>
            <w:r w:rsidRPr="004830D0">
              <w:rPr>
                <w:rFonts w:cs="Calibri"/>
                <w:bCs/>
                <w:sz w:val="18"/>
                <w:szCs w:val="18"/>
                <w:u w:val="single"/>
                <w:lang w:val="es-ES"/>
              </w:rPr>
              <w:t>Etapas:</w:t>
            </w:r>
          </w:p>
          <w:p w:rsidR="003E4102" w:rsidRPr="004830D0" w:rsidRDefault="003E4102" w:rsidP="003E4102">
            <w:pPr>
              <w:tabs>
                <w:tab w:val="left" w:pos="924"/>
              </w:tabs>
              <w:autoSpaceDE w:val="0"/>
              <w:autoSpaceDN w:val="0"/>
              <w:adjustRightInd w:val="0"/>
              <w:jc w:val="both"/>
              <w:rPr>
                <w:rFonts w:cs="Calibri"/>
                <w:bCs/>
                <w:sz w:val="18"/>
                <w:szCs w:val="18"/>
                <w:lang w:val="es-ES"/>
              </w:rPr>
            </w:pPr>
            <w:r w:rsidRPr="004830D0">
              <w:rPr>
                <w:rFonts w:cs="Calibri"/>
                <w:b/>
                <w:bCs/>
                <w:sz w:val="18"/>
                <w:szCs w:val="18"/>
                <w:lang w:val="es-ES"/>
              </w:rPr>
              <w:t xml:space="preserve">Globalización </w:t>
            </w:r>
            <w:r w:rsidRPr="004830D0">
              <w:rPr>
                <w:rFonts w:cs="Calibri"/>
                <w:bCs/>
                <w:sz w:val="18"/>
                <w:szCs w:val="18"/>
                <w:lang w:val="es-ES"/>
              </w:rPr>
              <w:t>Propicia acciones concretas para la comprensión.</w:t>
            </w:r>
          </w:p>
          <w:p w:rsidR="003E4102" w:rsidRPr="004830D0" w:rsidRDefault="003E4102" w:rsidP="003E4102">
            <w:pPr>
              <w:tabs>
                <w:tab w:val="left" w:pos="924"/>
              </w:tabs>
              <w:autoSpaceDE w:val="0"/>
              <w:autoSpaceDN w:val="0"/>
              <w:adjustRightInd w:val="0"/>
              <w:jc w:val="both"/>
              <w:rPr>
                <w:rFonts w:cs="Calibri"/>
                <w:b/>
                <w:bCs/>
                <w:sz w:val="18"/>
                <w:szCs w:val="18"/>
                <w:lang w:val="es-ES"/>
              </w:rPr>
            </w:pPr>
            <w:r w:rsidRPr="004830D0">
              <w:rPr>
                <w:rFonts w:cs="Calibri"/>
                <w:b/>
                <w:bCs/>
                <w:sz w:val="18"/>
                <w:szCs w:val="18"/>
                <w:lang w:val="es-ES"/>
              </w:rPr>
              <w:t xml:space="preserve">Análisis </w:t>
            </w:r>
            <w:r w:rsidRPr="004830D0">
              <w:rPr>
                <w:rFonts w:cs="Calibri"/>
                <w:bCs/>
                <w:sz w:val="18"/>
                <w:szCs w:val="18"/>
                <w:lang w:val="es-ES"/>
              </w:rPr>
              <w:t>argumenta sus ideas</w:t>
            </w:r>
            <w:r w:rsidRPr="004830D0">
              <w:rPr>
                <w:rFonts w:cs="Calibri"/>
                <w:b/>
                <w:bCs/>
                <w:sz w:val="18"/>
                <w:szCs w:val="18"/>
                <w:lang w:val="es-ES"/>
              </w:rPr>
              <w:t>.</w:t>
            </w:r>
          </w:p>
          <w:p w:rsidR="003E4102" w:rsidRPr="004830D0" w:rsidRDefault="003E4102" w:rsidP="003E4102">
            <w:pPr>
              <w:tabs>
                <w:tab w:val="left" w:pos="924"/>
              </w:tabs>
              <w:autoSpaceDE w:val="0"/>
              <w:autoSpaceDN w:val="0"/>
              <w:adjustRightInd w:val="0"/>
              <w:jc w:val="both"/>
              <w:rPr>
                <w:rFonts w:cs="Calibri"/>
                <w:bCs/>
                <w:sz w:val="18"/>
                <w:szCs w:val="18"/>
                <w:lang w:val="es-ES"/>
              </w:rPr>
            </w:pPr>
            <w:r w:rsidRPr="004830D0">
              <w:rPr>
                <w:rFonts w:cs="Calibri"/>
                <w:bCs/>
                <w:sz w:val="18"/>
                <w:szCs w:val="18"/>
                <w:lang w:val="es-ES"/>
              </w:rPr>
              <w:t>Intercambia sus ideas</w:t>
            </w:r>
          </w:p>
          <w:p w:rsidR="003E4102" w:rsidRPr="004830D0" w:rsidRDefault="003E4102" w:rsidP="003E4102">
            <w:pPr>
              <w:tabs>
                <w:tab w:val="left" w:pos="924"/>
              </w:tabs>
              <w:autoSpaceDE w:val="0"/>
              <w:autoSpaceDN w:val="0"/>
              <w:adjustRightInd w:val="0"/>
              <w:jc w:val="both"/>
              <w:rPr>
                <w:rFonts w:ascii="Calibri" w:hAnsi="Calibri" w:cs="Calibri"/>
                <w:bCs/>
                <w:lang w:val="es-ES"/>
              </w:rPr>
            </w:pPr>
            <w:r w:rsidRPr="004830D0">
              <w:rPr>
                <w:rFonts w:cs="Calibri"/>
                <w:b/>
                <w:bCs/>
                <w:sz w:val="18"/>
                <w:szCs w:val="18"/>
                <w:lang w:val="es-ES"/>
              </w:rPr>
              <w:t xml:space="preserve">Síntesis </w:t>
            </w:r>
            <w:r w:rsidRPr="004830D0">
              <w:rPr>
                <w:rFonts w:cs="Calibri"/>
                <w:bCs/>
                <w:sz w:val="18"/>
                <w:szCs w:val="18"/>
                <w:lang w:val="es-ES"/>
              </w:rPr>
              <w:t>estimula la reflexión.</w:t>
            </w:r>
          </w:p>
          <w:p w:rsidR="003E4102" w:rsidRPr="004830D0" w:rsidRDefault="003E4102" w:rsidP="003E4102">
            <w:pPr>
              <w:rPr>
                <w:rFonts w:ascii="Calibri" w:hAnsi="Calibri" w:cs="Calibri"/>
                <w:lang w:val="es-ES"/>
              </w:rPr>
            </w:pPr>
          </w:p>
          <w:p w:rsidR="003E4102" w:rsidRPr="004830D0" w:rsidRDefault="003E4102" w:rsidP="003E4102">
            <w:pPr>
              <w:rPr>
                <w:rFonts w:ascii="Calibri" w:hAnsi="Calibri" w:cs="Calibri"/>
                <w:lang w:val="es-ES"/>
              </w:rPr>
            </w:pPr>
          </w:p>
          <w:p w:rsidR="003E4102" w:rsidRPr="004830D0" w:rsidRDefault="003E4102" w:rsidP="003E4102">
            <w:pPr>
              <w:tabs>
                <w:tab w:val="left" w:pos="924"/>
              </w:tabs>
              <w:autoSpaceDE w:val="0"/>
              <w:autoSpaceDN w:val="0"/>
              <w:adjustRightInd w:val="0"/>
              <w:jc w:val="both"/>
              <w:rPr>
                <w:rFonts w:ascii="Calibri" w:hAnsi="Calibri" w:cs="Calibri"/>
                <w:bCs/>
                <w:sz w:val="18"/>
                <w:szCs w:val="18"/>
                <w:u w:val="single"/>
                <w:lang w:val="es-ES"/>
              </w:rPr>
            </w:pPr>
            <w:r w:rsidRPr="004830D0">
              <w:rPr>
                <w:rFonts w:ascii="Calibri" w:hAnsi="Calibri" w:cs="Calibri"/>
                <w:bCs/>
                <w:sz w:val="18"/>
                <w:szCs w:val="18"/>
                <w:u w:val="single"/>
                <w:lang w:val="es-ES"/>
              </w:rPr>
              <w:t xml:space="preserve">Método Comparativo: </w:t>
            </w:r>
          </w:p>
          <w:p w:rsidR="003E4102" w:rsidRPr="004830D0" w:rsidRDefault="003E4102" w:rsidP="003E4102">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u w:val="single"/>
                <w:lang w:val="es-ES"/>
              </w:rPr>
              <w:t>Etapas:</w:t>
            </w:r>
            <w:r w:rsidRPr="004830D0">
              <w:rPr>
                <w:rFonts w:ascii="Calibri" w:hAnsi="Calibri" w:cs="Calibri"/>
                <w:bCs/>
                <w:sz w:val="18"/>
                <w:szCs w:val="18"/>
                <w:lang w:val="es-ES"/>
              </w:rPr>
              <w:t xml:space="preserve"> </w:t>
            </w:r>
            <w:r w:rsidRPr="004830D0">
              <w:rPr>
                <w:rFonts w:ascii="Calibri" w:hAnsi="Calibri" w:cs="Calibri"/>
                <w:b/>
                <w:bCs/>
                <w:sz w:val="18"/>
                <w:szCs w:val="18"/>
                <w:lang w:val="es-ES"/>
              </w:rPr>
              <w:t xml:space="preserve">Observación </w:t>
            </w:r>
            <w:r w:rsidRPr="004830D0">
              <w:rPr>
                <w:rFonts w:ascii="Calibri" w:hAnsi="Calibri" w:cs="Calibri"/>
                <w:bCs/>
                <w:sz w:val="18"/>
                <w:szCs w:val="18"/>
                <w:lang w:val="es-ES"/>
              </w:rPr>
              <w:t xml:space="preserve">conocer e interpretar y practicar cuidado </w:t>
            </w:r>
            <w:r w:rsidRPr="004830D0">
              <w:rPr>
                <w:rFonts w:ascii="Calibri" w:hAnsi="Calibri" w:cs="Calibri"/>
                <w:bCs/>
                <w:sz w:val="18"/>
                <w:szCs w:val="18"/>
                <w:lang w:val="es-ES"/>
              </w:rPr>
              <w:lastRenderedPageBreak/>
              <w:t xml:space="preserve">de los servicios públicos. </w:t>
            </w:r>
          </w:p>
          <w:p w:rsidR="003E4102" w:rsidRPr="004830D0" w:rsidRDefault="003E4102" w:rsidP="003E4102">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Descripción</w:t>
            </w:r>
            <w:r w:rsidRPr="004830D0">
              <w:rPr>
                <w:rFonts w:ascii="Calibri" w:hAnsi="Calibri" w:cs="Calibri"/>
                <w:bCs/>
                <w:sz w:val="18"/>
                <w:szCs w:val="18"/>
                <w:lang w:val="es-ES"/>
              </w:rPr>
              <w:t xml:space="preserve"> distinguir la importancia de las  funciones.          </w:t>
            </w:r>
          </w:p>
          <w:p w:rsidR="003E4102" w:rsidRPr="004830D0" w:rsidRDefault="003E4102" w:rsidP="003E4102">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
                <w:bCs/>
                <w:sz w:val="18"/>
                <w:szCs w:val="18"/>
                <w:lang w:val="es-ES"/>
              </w:rPr>
              <w:t xml:space="preserve"> Comparación</w:t>
            </w:r>
            <w:r w:rsidRPr="004830D0">
              <w:rPr>
                <w:rFonts w:ascii="Calibri" w:hAnsi="Calibri" w:cs="Calibri"/>
                <w:bCs/>
                <w:sz w:val="18"/>
                <w:szCs w:val="18"/>
                <w:lang w:val="es-ES"/>
              </w:rPr>
              <w:t xml:space="preserve"> establecer causa y efectos </w:t>
            </w:r>
            <w:r w:rsidRPr="004830D0">
              <w:rPr>
                <w:rFonts w:ascii="Calibri" w:eastAsia="Calibri" w:hAnsi="Calibri"/>
                <w:sz w:val="18"/>
                <w:szCs w:val="18"/>
                <w:lang w:val="es-MX"/>
              </w:rPr>
              <w:t>del bienestar colectivo y el desarrollo sustentable</w:t>
            </w:r>
          </w:p>
          <w:p w:rsidR="003E4102" w:rsidRPr="004830D0" w:rsidRDefault="003E4102" w:rsidP="003E4102">
            <w:pPr>
              <w:rPr>
                <w:rFonts w:ascii="Calibri" w:hAnsi="Calibri" w:cs="Calibri"/>
                <w:lang w:val="es-ES"/>
              </w:rPr>
            </w:pPr>
            <w:r w:rsidRPr="004830D0">
              <w:rPr>
                <w:rFonts w:ascii="Calibri" w:hAnsi="Calibri" w:cs="Calibri"/>
                <w:bCs/>
                <w:sz w:val="18"/>
                <w:szCs w:val="18"/>
                <w:lang w:val="es-ES"/>
              </w:rPr>
              <w:t xml:space="preserve"> </w:t>
            </w:r>
            <w:r w:rsidRPr="004830D0">
              <w:rPr>
                <w:rFonts w:ascii="Calibri" w:hAnsi="Calibri" w:cs="Calibri"/>
                <w:b/>
                <w:bCs/>
                <w:sz w:val="18"/>
                <w:szCs w:val="18"/>
                <w:lang w:val="es-ES"/>
              </w:rPr>
              <w:t>Asociación</w:t>
            </w:r>
            <w:r w:rsidRPr="004830D0">
              <w:rPr>
                <w:rFonts w:ascii="Calibri" w:hAnsi="Calibri" w:cs="Calibri"/>
                <w:bCs/>
                <w:sz w:val="18"/>
                <w:szCs w:val="18"/>
                <w:lang w:val="es-ES"/>
              </w:rPr>
              <w:t xml:space="preserve">  el estudiante tiene la oportunidad de compartir el trabajo.</w:t>
            </w:r>
          </w:p>
        </w:tc>
        <w:tc>
          <w:tcPr>
            <w:tcW w:w="859" w:type="pct"/>
            <w:gridSpan w:val="4"/>
            <w:shd w:val="clear" w:color="auto" w:fill="auto"/>
          </w:tcPr>
          <w:p w:rsidR="003E4102" w:rsidRPr="004830D0" w:rsidRDefault="003E4102" w:rsidP="003E4102">
            <w:pPr>
              <w:tabs>
                <w:tab w:val="left" w:pos="924"/>
              </w:tabs>
              <w:autoSpaceDE w:val="0"/>
              <w:autoSpaceDN w:val="0"/>
              <w:adjustRightInd w:val="0"/>
              <w:jc w:val="both"/>
              <w:rPr>
                <w:rFonts w:cs="Calibri"/>
                <w:bCs/>
                <w:i/>
                <w:sz w:val="18"/>
                <w:szCs w:val="18"/>
                <w:lang w:val="es-ES"/>
              </w:rPr>
            </w:pPr>
            <w:r w:rsidRPr="004830D0">
              <w:rPr>
                <w:rFonts w:eastAsia="Calibri"/>
                <w:sz w:val="18"/>
                <w:szCs w:val="18"/>
                <w:lang w:val="es-ES"/>
              </w:rPr>
              <w:lastRenderedPageBreak/>
              <w:t>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p w:rsidR="003E4102" w:rsidRPr="004830D0" w:rsidRDefault="003E4102" w:rsidP="003E4102">
            <w:pPr>
              <w:rPr>
                <w:rFonts w:eastAsia="Calibri"/>
                <w:sz w:val="18"/>
                <w:szCs w:val="18"/>
                <w:lang w:val="es-MX"/>
              </w:rPr>
            </w:pPr>
          </w:p>
          <w:p w:rsidR="003E4102" w:rsidRPr="004830D0" w:rsidRDefault="003E4102" w:rsidP="003E4102">
            <w:pPr>
              <w:rPr>
                <w:rFonts w:eastAsia="Calibri"/>
                <w:sz w:val="18"/>
                <w:szCs w:val="18"/>
                <w:lang w:val="es-MX"/>
              </w:rPr>
            </w:pPr>
            <w:r w:rsidRPr="004830D0">
              <w:rPr>
                <w:rFonts w:eastAsia="Calibri"/>
                <w:sz w:val="18"/>
                <w:szCs w:val="18"/>
                <w:lang w:val="es-MX"/>
              </w:rPr>
              <w:lastRenderedPageBreak/>
              <w:t xml:space="preserve">I.CS.2.4.1. Reconoce las características más relevantes (actividades culturales, patrimonios, acontecimientos, lugares, personajes y diversidad humana, natural, cultural y actividades económicas y atractivos turísticos) de su localidad, parroquia, cantón, provincia y país. </w:t>
            </w:r>
          </w:p>
          <w:p w:rsidR="003E4102" w:rsidRPr="004830D0" w:rsidRDefault="003E4102" w:rsidP="003E4102">
            <w:pPr>
              <w:tabs>
                <w:tab w:val="left" w:pos="924"/>
              </w:tabs>
              <w:autoSpaceDE w:val="0"/>
              <w:autoSpaceDN w:val="0"/>
              <w:adjustRightInd w:val="0"/>
              <w:jc w:val="both"/>
              <w:rPr>
                <w:rFonts w:cs="Calibri"/>
                <w:bCs/>
                <w:sz w:val="18"/>
                <w:szCs w:val="18"/>
                <w:lang w:val="es-MX"/>
              </w:rPr>
            </w:pPr>
            <w:r w:rsidRPr="004830D0">
              <w:rPr>
                <w:rFonts w:eastAsia="Calibri"/>
                <w:sz w:val="18"/>
                <w:szCs w:val="18"/>
                <w:lang w:val="es-MX"/>
              </w:rPr>
              <w:t>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p w:rsidR="003E4102" w:rsidRPr="004830D0" w:rsidRDefault="003E4102" w:rsidP="003E4102">
            <w:pPr>
              <w:tabs>
                <w:tab w:val="left" w:pos="924"/>
              </w:tabs>
              <w:autoSpaceDE w:val="0"/>
              <w:autoSpaceDN w:val="0"/>
              <w:adjustRightInd w:val="0"/>
              <w:jc w:val="both"/>
              <w:rPr>
                <w:rFonts w:cs="Calibri"/>
                <w:bCs/>
                <w:sz w:val="18"/>
                <w:szCs w:val="18"/>
                <w:lang w:val="es-MX"/>
              </w:rPr>
            </w:pPr>
          </w:p>
          <w:p w:rsidR="003E4102" w:rsidRPr="004830D0" w:rsidRDefault="003E4102" w:rsidP="003E4102">
            <w:pPr>
              <w:rPr>
                <w:rFonts w:eastAsia="Calibri"/>
                <w:sz w:val="18"/>
                <w:szCs w:val="18"/>
                <w:lang w:val="es-MX"/>
              </w:rPr>
            </w:pPr>
            <w:r w:rsidRPr="004830D0">
              <w:rPr>
                <w:rFonts w:eastAsia="Calibri"/>
                <w:sz w:val="18"/>
                <w:szCs w:val="18"/>
                <w:lang w:val="es-MX"/>
              </w:rPr>
              <w:t xml:space="preserve">I.CS.2.4.1. Reconoce las características más relevantes (actividades culturales, patrimonios, acontecimientos, lugares, personajes y diversidad humana, natural, cultural y </w:t>
            </w:r>
            <w:r w:rsidRPr="004830D0">
              <w:rPr>
                <w:rFonts w:eastAsia="Calibri"/>
                <w:sz w:val="18"/>
                <w:szCs w:val="18"/>
                <w:lang w:val="es-MX"/>
              </w:rPr>
              <w:lastRenderedPageBreak/>
              <w:t>actividades económicas y atractivos turísticos) de su localidad, parroquia, cantón, provincia y país. (J.1., I.2.)</w:t>
            </w:r>
          </w:p>
          <w:p w:rsidR="003E4102" w:rsidRPr="004830D0" w:rsidRDefault="003E4102" w:rsidP="003E4102">
            <w:pPr>
              <w:tabs>
                <w:tab w:val="left" w:pos="924"/>
              </w:tabs>
              <w:autoSpaceDE w:val="0"/>
              <w:autoSpaceDN w:val="0"/>
              <w:adjustRightInd w:val="0"/>
              <w:jc w:val="both"/>
              <w:rPr>
                <w:rFonts w:eastAsia="Calibri"/>
                <w:sz w:val="18"/>
                <w:szCs w:val="18"/>
                <w:lang w:val="es-MX"/>
              </w:rPr>
            </w:pPr>
            <w:r w:rsidRPr="004830D0">
              <w:rPr>
                <w:rFonts w:eastAsia="Calibri"/>
                <w:sz w:val="18"/>
                <w:szCs w:val="18"/>
                <w:lang w:val="es-MX"/>
              </w:rPr>
              <w:t>CE.CS.2.6. Explica las características diferenciales del Ecuador (cualidades, valores, grupos sociales y étnicos, regiones naturales, ubicación, derechos, responsabilidades) que aportan en la construcción de identidad y cultura nacional</w:t>
            </w:r>
          </w:p>
          <w:p w:rsidR="003E4102" w:rsidRPr="004830D0" w:rsidRDefault="003E4102" w:rsidP="003E4102">
            <w:pPr>
              <w:tabs>
                <w:tab w:val="left" w:pos="924"/>
              </w:tabs>
              <w:autoSpaceDE w:val="0"/>
              <w:autoSpaceDN w:val="0"/>
              <w:adjustRightInd w:val="0"/>
              <w:jc w:val="both"/>
              <w:rPr>
                <w:rFonts w:cs="Calibri"/>
                <w:bCs/>
                <w:sz w:val="18"/>
                <w:szCs w:val="18"/>
                <w:lang w:val="es-ES"/>
              </w:rPr>
            </w:pPr>
          </w:p>
          <w:p w:rsidR="003E4102" w:rsidRPr="004830D0" w:rsidRDefault="003E4102" w:rsidP="003E4102">
            <w:pPr>
              <w:tabs>
                <w:tab w:val="left" w:pos="924"/>
              </w:tabs>
              <w:autoSpaceDE w:val="0"/>
              <w:autoSpaceDN w:val="0"/>
              <w:adjustRightInd w:val="0"/>
              <w:jc w:val="both"/>
              <w:rPr>
                <w:rFonts w:cs="Calibri"/>
                <w:bCs/>
                <w:sz w:val="18"/>
                <w:szCs w:val="18"/>
                <w:lang w:val="es-ES"/>
              </w:rPr>
            </w:pPr>
            <w:r w:rsidRPr="004830D0">
              <w:rPr>
                <w:rFonts w:ascii="Calibri" w:eastAsia="Calibri" w:hAnsi="Calibri" w:cs="Calibri"/>
                <w:color w:val="181717"/>
                <w:sz w:val="17"/>
                <w:lang w:val="es-ES"/>
              </w:rPr>
              <w:t>I</w:t>
            </w:r>
            <w:r w:rsidRPr="004830D0">
              <w:rPr>
                <w:rFonts w:eastAsia="Calibri" w:cs="Calibri"/>
                <w:color w:val="181717"/>
                <w:sz w:val="18"/>
                <w:szCs w:val="18"/>
                <w:lang w:val="es-ES"/>
              </w:rPr>
              <w:t>.CS.2.6.2. Examina los límites, regiones naturales, diversidad de flora y fauna en relación con la división territorial del Ecuador, la provisión de servicios públicos, los patrimonios y la responsabilidad de los ecuatorianos, en función de su conservación y desarrollo sustentable. (J.1.)</w:t>
            </w:r>
          </w:p>
          <w:p w:rsidR="003E4102" w:rsidRPr="004830D0" w:rsidRDefault="003E4102" w:rsidP="003E4102">
            <w:pPr>
              <w:tabs>
                <w:tab w:val="left" w:pos="924"/>
              </w:tabs>
              <w:autoSpaceDE w:val="0"/>
              <w:autoSpaceDN w:val="0"/>
              <w:adjustRightInd w:val="0"/>
              <w:jc w:val="both"/>
              <w:rPr>
                <w:rFonts w:ascii="Calibri" w:hAnsi="Calibri" w:cs="Calibri"/>
                <w:bCs/>
                <w:lang w:val="es-ES"/>
              </w:rPr>
            </w:pPr>
          </w:p>
        </w:tc>
        <w:tc>
          <w:tcPr>
            <w:tcW w:w="525" w:type="pct"/>
            <w:shd w:val="clear" w:color="auto" w:fill="auto"/>
          </w:tcPr>
          <w:p w:rsidR="003E4102" w:rsidRPr="004830D0" w:rsidRDefault="003E4102" w:rsidP="003E4102">
            <w:pPr>
              <w:tabs>
                <w:tab w:val="left" w:pos="924"/>
              </w:tabs>
              <w:autoSpaceDE w:val="0"/>
              <w:autoSpaceDN w:val="0"/>
              <w:adjustRightInd w:val="0"/>
              <w:jc w:val="both"/>
              <w:rPr>
                <w:rFonts w:ascii="Calibri" w:hAnsi="Calibri" w:cs="Calibri"/>
                <w:bCs/>
                <w:lang w:val="es-ES"/>
              </w:rPr>
            </w:pPr>
          </w:p>
          <w:p w:rsidR="003E4102" w:rsidRPr="004830D0" w:rsidRDefault="003E4102" w:rsidP="003E4102">
            <w:pPr>
              <w:tabs>
                <w:tab w:val="left" w:pos="924"/>
              </w:tabs>
              <w:autoSpaceDE w:val="0"/>
              <w:autoSpaceDN w:val="0"/>
              <w:adjustRightInd w:val="0"/>
              <w:jc w:val="both"/>
              <w:rPr>
                <w:rFonts w:ascii="Calibri" w:hAnsi="Calibri" w:cs="Calibri"/>
                <w:bCs/>
                <w:lang w:val="es-ES"/>
              </w:rPr>
            </w:pPr>
          </w:p>
          <w:p w:rsidR="003E4102" w:rsidRPr="004830D0" w:rsidRDefault="003E4102" w:rsidP="003E4102">
            <w:pPr>
              <w:tabs>
                <w:tab w:val="left" w:pos="924"/>
              </w:tabs>
              <w:autoSpaceDE w:val="0"/>
              <w:autoSpaceDN w:val="0"/>
              <w:adjustRightInd w:val="0"/>
              <w:jc w:val="both"/>
              <w:rPr>
                <w:rFonts w:ascii="Calibri" w:hAnsi="Calibri" w:cs="Calibri"/>
                <w:bCs/>
                <w:lang w:val="es-ES"/>
              </w:rPr>
            </w:pPr>
          </w:p>
          <w:p w:rsidR="003E4102" w:rsidRPr="004830D0" w:rsidRDefault="003E4102" w:rsidP="003E4102">
            <w:pPr>
              <w:tabs>
                <w:tab w:val="left" w:pos="924"/>
              </w:tabs>
              <w:autoSpaceDE w:val="0"/>
              <w:autoSpaceDN w:val="0"/>
              <w:adjustRightInd w:val="0"/>
              <w:jc w:val="both"/>
              <w:rPr>
                <w:rFonts w:ascii="Calibri" w:hAnsi="Calibri" w:cs="Calibri"/>
                <w:bCs/>
                <w:lang w:val="es-ES"/>
              </w:rPr>
            </w:pPr>
          </w:p>
          <w:p w:rsidR="003E4102" w:rsidRPr="004830D0" w:rsidRDefault="003E4102" w:rsidP="003E4102">
            <w:pPr>
              <w:tabs>
                <w:tab w:val="left" w:pos="924"/>
              </w:tabs>
              <w:autoSpaceDE w:val="0"/>
              <w:autoSpaceDN w:val="0"/>
              <w:adjustRightInd w:val="0"/>
              <w:jc w:val="center"/>
              <w:rPr>
                <w:rFonts w:ascii="Calibri" w:hAnsi="Calibri" w:cs="Calibri"/>
                <w:bCs/>
                <w:lang w:val="es-ES"/>
              </w:rPr>
            </w:pPr>
            <w:r w:rsidRPr="004830D0">
              <w:rPr>
                <w:rFonts w:ascii="Calibri" w:hAnsi="Calibri" w:cs="Calibri"/>
                <w:bCs/>
                <w:lang w:val="es-ES"/>
              </w:rPr>
              <w:t>2</w:t>
            </w:r>
          </w:p>
          <w:p w:rsidR="003E4102" w:rsidRPr="004830D0" w:rsidRDefault="003E4102" w:rsidP="003E4102">
            <w:pPr>
              <w:tabs>
                <w:tab w:val="left" w:pos="924"/>
              </w:tabs>
              <w:autoSpaceDE w:val="0"/>
              <w:autoSpaceDN w:val="0"/>
              <w:adjustRightInd w:val="0"/>
              <w:jc w:val="center"/>
              <w:rPr>
                <w:rFonts w:ascii="Calibri" w:hAnsi="Calibri" w:cs="Calibri"/>
                <w:bCs/>
                <w:lang w:val="es-ES"/>
              </w:rPr>
            </w:pPr>
          </w:p>
          <w:p w:rsidR="003E4102" w:rsidRPr="004830D0" w:rsidRDefault="003E4102" w:rsidP="003E4102">
            <w:pPr>
              <w:tabs>
                <w:tab w:val="left" w:pos="924"/>
              </w:tabs>
              <w:autoSpaceDE w:val="0"/>
              <w:autoSpaceDN w:val="0"/>
              <w:adjustRightInd w:val="0"/>
              <w:jc w:val="center"/>
              <w:rPr>
                <w:rFonts w:ascii="Calibri" w:hAnsi="Calibri" w:cs="Calibri"/>
                <w:bCs/>
                <w:lang w:val="es-ES"/>
              </w:rPr>
            </w:pPr>
          </w:p>
          <w:p w:rsidR="003E4102" w:rsidRPr="004830D0" w:rsidRDefault="003E4102" w:rsidP="003E4102">
            <w:pPr>
              <w:tabs>
                <w:tab w:val="left" w:pos="924"/>
              </w:tabs>
              <w:autoSpaceDE w:val="0"/>
              <w:autoSpaceDN w:val="0"/>
              <w:adjustRightInd w:val="0"/>
              <w:jc w:val="center"/>
              <w:rPr>
                <w:rFonts w:ascii="Calibri" w:hAnsi="Calibri" w:cs="Calibri"/>
                <w:bCs/>
                <w:lang w:val="es-ES"/>
              </w:rPr>
            </w:pPr>
          </w:p>
          <w:p w:rsidR="003E4102" w:rsidRPr="004830D0" w:rsidRDefault="003E4102" w:rsidP="003E4102">
            <w:pPr>
              <w:tabs>
                <w:tab w:val="left" w:pos="924"/>
              </w:tabs>
              <w:autoSpaceDE w:val="0"/>
              <w:autoSpaceDN w:val="0"/>
              <w:adjustRightInd w:val="0"/>
              <w:jc w:val="center"/>
              <w:rPr>
                <w:rFonts w:ascii="Calibri" w:hAnsi="Calibri" w:cs="Calibri"/>
                <w:bCs/>
                <w:lang w:val="es-ES"/>
              </w:rPr>
            </w:pPr>
          </w:p>
          <w:p w:rsidR="003E4102" w:rsidRPr="004830D0" w:rsidRDefault="003E4102" w:rsidP="003E4102">
            <w:pPr>
              <w:tabs>
                <w:tab w:val="left" w:pos="924"/>
              </w:tabs>
              <w:autoSpaceDE w:val="0"/>
              <w:autoSpaceDN w:val="0"/>
              <w:adjustRightInd w:val="0"/>
              <w:jc w:val="center"/>
              <w:rPr>
                <w:rFonts w:ascii="Calibri" w:hAnsi="Calibri" w:cs="Calibri"/>
                <w:bCs/>
                <w:lang w:val="es-ES"/>
              </w:rPr>
            </w:pPr>
          </w:p>
          <w:p w:rsidR="003E4102" w:rsidRPr="004830D0" w:rsidRDefault="003E4102" w:rsidP="003E4102">
            <w:pPr>
              <w:tabs>
                <w:tab w:val="left" w:pos="924"/>
              </w:tabs>
              <w:autoSpaceDE w:val="0"/>
              <w:autoSpaceDN w:val="0"/>
              <w:adjustRightInd w:val="0"/>
              <w:jc w:val="center"/>
              <w:rPr>
                <w:rFonts w:ascii="Calibri" w:hAnsi="Calibri" w:cs="Calibri"/>
                <w:bCs/>
                <w:lang w:val="es-ES"/>
              </w:rPr>
            </w:pPr>
          </w:p>
          <w:p w:rsidR="003E4102" w:rsidRPr="004830D0" w:rsidRDefault="003E4102" w:rsidP="003E4102">
            <w:pPr>
              <w:tabs>
                <w:tab w:val="left" w:pos="924"/>
              </w:tabs>
              <w:autoSpaceDE w:val="0"/>
              <w:autoSpaceDN w:val="0"/>
              <w:adjustRightInd w:val="0"/>
              <w:jc w:val="center"/>
              <w:rPr>
                <w:rFonts w:ascii="Calibri" w:hAnsi="Calibri" w:cs="Calibri"/>
                <w:bCs/>
                <w:lang w:val="es-ES"/>
              </w:rPr>
            </w:pPr>
          </w:p>
          <w:p w:rsidR="003E4102" w:rsidRPr="004830D0" w:rsidRDefault="003E4102" w:rsidP="003E4102">
            <w:pPr>
              <w:tabs>
                <w:tab w:val="left" w:pos="924"/>
              </w:tabs>
              <w:autoSpaceDE w:val="0"/>
              <w:autoSpaceDN w:val="0"/>
              <w:adjustRightInd w:val="0"/>
              <w:jc w:val="center"/>
              <w:rPr>
                <w:rFonts w:ascii="Calibri" w:hAnsi="Calibri" w:cs="Calibri"/>
                <w:bCs/>
                <w:lang w:val="es-ES"/>
              </w:rPr>
            </w:pPr>
          </w:p>
          <w:p w:rsidR="003E4102" w:rsidRPr="004830D0" w:rsidRDefault="003E4102" w:rsidP="003E4102">
            <w:pPr>
              <w:tabs>
                <w:tab w:val="left" w:pos="924"/>
              </w:tabs>
              <w:autoSpaceDE w:val="0"/>
              <w:autoSpaceDN w:val="0"/>
              <w:adjustRightInd w:val="0"/>
              <w:jc w:val="center"/>
              <w:rPr>
                <w:rFonts w:ascii="Calibri" w:hAnsi="Calibri" w:cs="Calibri"/>
                <w:bCs/>
                <w:lang w:val="es-ES"/>
              </w:rPr>
            </w:pPr>
          </w:p>
          <w:p w:rsidR="003E4102" w:rsidRPr="004830D0" w:rsidRDefault="003E4102" w:rsidP="003E4102">
            <w:pPr>
              <w:tabs>
                <w:tab w:val="left" w:pos="924"/>
              </w:tabs>
              <w:autoSpaceDE w:val="0"/>
              <w:autoSpaceDN w:val="0"/>
              <w:adjustRightInd w:val="0"/>
              <w:jc w:val="center"/>
              <w:rPr>
                <w:rFonts w:ascii="Calibri" w:hAnsi="Calibri" w:cs="Calibri"/>
                <w:bCs/>
                <w:lang w:val="es-ES"/>
              </w:rPr>
            </w:pPr>
          </w:p>
          <w:p w:rsidR="003E4102" w:rsidRPr="004830D0" w:rsidRDefault="003E4102" w:rsidP="003E4102">
            <w:pPr>
              <w:tabs>
                <w:tab w:val="left" w:pos="924"/>
              </w:tabs>
              <w:autoSpaceDE w:val="0"/>
              <w:autoSpaceDN w:val="0"/>
              <w:adjustRightInd w:val="0"/>
              <w:jc w:val="center"/>
              <w:rPr>
                <w:rFonts w:ascii="Calibri" w:hAnsi="Calibri" w:cs="Calibri"/>
                <w:bCs/>
                <w:lang w:val="es-ES"/>
              </w:rPr>
            </w:pPr>
            <w:r w:rsidRPr="004830D0">
              <w:rPr>
                <w:rFonts w:ascii="Calibri" w:hAnsi="Calibri" w:cs="Calibri"/>
                <w:bCs/>
                <w:lang w:val="es-ES"/>
              </w:rPr>
              <w:t>2</w:t>
            </w:r>
          </w:p>
          <w:p w:rsidR="003E4102" w:rsidRPr="004830D0" w:rsidRDefault="003E4102" w:rsidP="003E4102">
            <w:pPr>
              <w:tabs>
                <w:tab w:val="left" w:pos="924"/>
              </w:tabs>
              <w:autoSpaceDE w:val="0"/>
              <w:autoSpaceDN w:val="0"/>
              <w:adjustRightInd w:val="0"/>
              <w:jc w:val="center"/>
              <w:rPr>
                <w:rFonts w:ascii="Calibri" w:hAnsi="Calibri" w:cs="Calibri"/>
                <w:bCs/>
                <w:lang w:val="es-ES"/>
              </w:rPr>
            </w:pPr>
          </w:p>
          <w:p w:rsidR="003E4102" w:rsidRPr="004830D0" w:rsidRDefault="003E4102" w:rsidP="003E4102">
            <w:pPr>
              <w:tabs>
                <w:tab w:val="left" w:pos="924"/>
              </w:tabs>
              <w:autoSpaceDE w:val="0"/>
              <w:autoSpaceDN w:val="0"/>
              <w:adjustRightInd w:val="0"/>
              <w:jc w:val="center"/>
              <w:rPr>
                <w:rFonts w:ascii="Calibri" w:hAnsi="Calibri" w:cs="Calibri"/>
                <w:bCs/>
                <w:lang w:val="es-ES"/>
              </w:rPr>
            </w:pPr>
          </w:p>
          <w:p w:rsidR="003E4102" w:rsidRPr="004830D0" w:rsidRDefault="003E4102" w:rsidP="003E4102">
            <w:pPr>
              <w:tabs>
                <w:tab w:val="left" w:pos="924"/>
              </w:tabs>
              <w:autoSpaceDE w:val="0"/>
              <w:autoSpaceDN w:val="0"/>
              <w:adjustRightInd w:val="0"/>
              <w:jc w:val="center"/>
              <w:rPr>
                <w:rFonts w:ascii="Calibri" w:hAnsi="Calibri" w:cs="Calibri"/>
                <w:bCs/>
                <w:lang w:val="es-ES"/>
              </w:rPr>
            </w:pPr>
          </w:p>
          <w:p w:rsidR="003E4102" w:rsidRPr="004830D0" w:rsidRDefault="003E4102" w:rsidP="003E4102">
            <w:pPr>
              <w:tabs>
                <w:tab w:val="left" w:pos="924"/>
              </w:tabs>
              <w:autoSpaceDE w:val="0"/>
              <w:autoSpaceDN w:val="0"/>
              <w:adjustRightInd w:val="0"/>
              <w:jc w:val="center"/>
              <w:rPr>
                <w:rFonts w:ascii="Calibri" w:hAnsi="Calibri" w:cs="Calibri"/>
                <w:bCs/>
                <w:lang w:val="es-ES"/>
              </w:rPr>
            </w:pPr>
          </w:p>
          <w:p w:rsidR="003E4102" w:rsidRPr="004830D0" w:rsidRDefault="003E4102" w:rsidP="003E4102">
            <w:pPr>
              <w:tabs>
                <w:tab w:val="left" w:pos="924"/>
              </w:tabs>
              <w:autoSpaceDE w:val="0"/>
              <w:autoSpaceDN w:val="0"/>
              <w:adjustRightInd w:val="0"/>
              <w:jc w:val="center"/>
              <w:rPr>
                <w:rFonts w:ascii="Calibri" w:hAnsi="Calibri" w:cs="Calibri"/>
                <w:bCs/>
                <w:lang w:val="es-ES"/>
              </w:rPr>
            </w:pPr>
          </w:p>
          <w:p w:rsidR="003E4102" w:rsidRPr="004830D0" w:rsidRDefault="003E4102" w:rsidP="003E4102">
            <w:pPr>
              <w:tabs>
                <w:tab w:val="left" w:pos="924"/>
              </w:tabs>
              <w:autoSpaceDE w:val="0"/>
              <w:autoSpaceDN w:val="0"/>
              <w:adjustRightInd w:val="0"/>
              <w:jc w:val="center"/>
              <w:rPr>
                <w:rFonts w:ascii="Calibri" w:hAnsi="Calibri" w:cs="Calibri"/>
                <w:bCs/>
                <w:lang w:val="es-ES"/>
              </w:rPr>
            </w:pPr>
          </w:p>
          <w:p w:rsidR="003E4102" w:rsidRPr="004830D0" w:rsidRDefault="003E4102" w:rsidP="003E4102">
            <w:pPr>
              <w:tabs>
                <w:tab w:val="left" w:pos="924"/>
              </w:tabs>
              <w:autoSpaceDE w:val="0"/>
              <w:autoSpaceDN w:val="0"/>
              <w:adjustRightInd w:val="0"/>
              <w:jc w:val="center"/>
              <w:rPr>
                <w:rFonts w:ascii="Calibri" w:hAnsi="Calibri" w:cs="Calibri"/>
                <w:bCs/>
                <w:lang w:val="es-ES"/>
              </w:rPr>
            </w:pPr>
          </w:p>
          <w:p w:rsidR="003E4102" w:rsidRPr="004830D0" w:rsidRDefault="003E4102" w:rsidP="003E4102">
            <w:pPr>
              <w:tabs>
                <w:tab w:val="left" w:pos="924"/>
              </w:tabs>
              <w:autoSpaceDE w:val="0"/>
              <w:autoSpaceDN w:val="0"/>
              <w:adjustRightInd w:val="0"/>
              <w:jc w:val="center"/>
              <w:rPr>
                <w:rFonts w:ascii="Calibri" w:hAnsi="Calibri" w:cs="Calibri"/>
                <w:bCs/>
                <w:lang w:val="es-ES"/>
              </w:rPr>
            </w:pPr>
          </w:p>
          <w:p w:rsidR="003E4102" w:rsidRPr="004830D0" w:rsidRDefault="003E4102" w:rsidP="003E4102">
            <w:pPr>
              <w:tabs>
                <w:tab w:val="left" w:pos="924"/>
              </w:tabs>
              <w:autoSpaceDE w:val="0"/>
              <w:autoSpaceDN w:val="0"/>
              <w:adjustRightInd w:val="0"/>
              <w:jc w:val="center"/>
              <w:rPr>
                <w:rFonts w:ascii="Calibri" w:hAnsi="Calibri" w:cs="Calibri"/>
                <w:bCs/>
                <w:lang w:val="es-ES"/>
              </w:rPr>
            </w:pPr>
          </w:p>
          <w:p w:rsidR="003E4102" w:rsidRPr="004830D0" w:rsidRDefault="003E4102" w:rsidP="003E4102">
            <w:pPr>
              <w:tabs>
                <w:tab w:val="left" w:pos="924"/>
              </w:tabs>
              <w:autoSpaceDE w:val="0"/>
              <w:autoSpaceDN w:val="0"/>
              <w:adjustRightInd w:val="0"/>
              <w:jc w:val="center"/>
              <w:rPr>
                <w:rFonts w:ascii="Calibri" w:hAnsi="Calibri" w:cs="Calibri"/>
                <w:bCs/>
                <w:lang w:val="es-ES"/>
              </w:rPr>
            </w:pPr>
          </w:p>
          <w:p w:rsidR="003E4102" w:rsidRPr="004830D0" w:rsidRDefault="003E4102" w:rsidP="003E4102">
            <w:pPr>
              <w:tabs>
                <w:tab w:val="left" w:pos="924"/>
              </w:tabs>
              <w:autoSpaceDE w:val="0"/>
              <w:autoSpaceDN w:val="0"/>
              <w:adjustRightInd w:val="0"/>
              <w:jc w:val="center"/>
              <w:rPr>
                <w:rFonts w:ascii="Calibri" w:hAnsi="Calibri" w:cs="Calibri"/>
                <w:bCs/>
                <w:lang w:val="es-ES"/>
              </w:rPr>
            </w:pPr>
            <w:r w:rsidRPr="004830D0">
              <w:rPr>
                <w:rFonts w:ascii="Calibri" w:hAnsi="Calibri" w:cs="Calibri"/>
                <w:bCs/>
                <w:lang w:val="es-ES"/>
              </w:rPr>
              <w:t>2</w:t>
            </w:r>
          </w:p>
        </w:tc>
      </w:tr>
      <w:tr w:rsidR="003E4102" w:rsidRPr="004830D0" w:rsidTr="003E4102">
        <w:trPr>
          <w:trHeight w:val="133"/>
        </w:trPr>
        <w:tc>
          <w:tcPr>
            <w:tcW w:w="179" w:type="pct"/>
            <w:shd w:val="clear" w:color="auto" w:fill="auto"/>
          </w:tcPr>
          <w:p w:rsidR="003E4102" w:rsidRPr="004830D0" w:rsidRDefault="003E4102" w:rsidP="003E4102">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lastRenderedPageBreak/>
              <w:t>6.</w:t>
            </w:r>
          </w:p>
        </w:tc>
        <w:tc>
          <w:tcPr>
            <w:tcW w:w="588" w:type="pct"/>
            <w:shd w:val="clear" w:color="auto" w:fill="auto"/>
          </w:tcPr>
          <w:p w:rsidR="003E4102" w:rsidRPr="004830D0" w:rsidRDefault="003E4102" w:rsidP="003E4102">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 xml:space="preserve">Ecuador un país </w:t>
            </w:r>
            <w:r w:rsidRPr="004830D0">
              <w:rPr>
                <w:rFonts w:ascii="Calibri" w:hAnsi="Calibri" w:cs="Calibri"/>
                <w:bCs/>
                <w:lang w:val="es-ES"/>
              </w:rPr>
              <w:lastRenderedPageBreak/>
              <w:t>diverso.</w:t>
            </w:r>
          </w:p>
        </w:tc>
        <w:tc>
          <w:tcPr>
            <w:tcW w:w="769" w:type="pct"/>
            <w:gridSpan w:val="2"/>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2402"/>
            </w:tblGrid>
            <w:tr w:rsidR="003E4102" w:rsidRPr="004830D0" w:rsidTr="006C6256">
              <w:trPr>
                <w:trHeight w:val="1267"/>
              </w:trPr>
              <w:tc>
                <w:tcPr>
                  <w:tcW w:w="2402" w:type="dxa"/>
                </w:tcPr>
                <w:p w:rsidR="003E4102" w:rsidRPr="004830D0" w:rsidRDefault="003E4102" w:rsidP="00B70927">
                  <w:pPr>
                    <w:framePr w:hSpace="141" w:wrap="around" w:vAnchor="text" w:hAnchor="margin" w:xAlign="center" w:y="-2787"/>
                    <w:autoSpaceDE w:val="0"/>
                    <w:autoSpaceDN w:val="0"/>
                    <w:adjustRightInd w:val="0"/>
                    <w:suppressOverlap/>
                    <w:rPr>
                      <w:rFonts w:ascii="Arial" w:hAnsi="Arial" w:cs="Arial"/>
                      <w:color w:val="000000"/>
                      <w:lang w:val="es-ES" w:eastAsia="ja-JP"/>
                    </w:rPr>
                  </w:pPr>
                  <w:r w:rsidRPr="004830D0">
                    <w:rPr>
                      <w:rFonts w:cs="Arial"/>
                      <w:color w:val="000000"/>
                      <w:sz w:val="20"/>
                      <w:szCs w:val="20"/>
                      <w:lang w:val="es-ES" w:eastAsia="ja-JP"/>
                    </w:rPr>
                    <w:lastRenderedPageBreak/>
                    <w:t xml:space="preserve">Identificar y describir la diversidad patrimonial de </w:t>
                  </w:r>
                  <w:r w:rsidRPr="004830D0">
                    <w:rPr>
                      <w:rFonts w:cs="Arial"/>
                      <w:color w:val="000000"/>
                      <w:sz w:val="20"/>
                      <w:szCs w:val="20"/>
                      <w:lang w:val="es-ES" w:eastAsia="ja-JP"/>
                    </w:rPr>
                    <w:lastRenderedPageBreak/>
                    <w:t>la localidad, parroquia, cantón, provincia atendiendo a la riqueza natural, demostrando  la apreciación de cualidades, valores de los diversos grupos sociales y étnicos del Ecuador</w:t>
                  </w:r>
                  <w:r w:rsidRPr="004830D0">
                    <w:rPr>
                      <w:rFonts w:ascii="Arial" w:hAnsi="Arial" w:cs="Arial"/>
                      <w:color w:val="000000"/>
                      <w:lang w:val="es-ES" w:eastAsia="ja-JP"/>
                    </w:rPr>
                    <w:t xml:space="preserve">. </w:t>
                  </w:r>
                </w:p>
                <w:p w:rsidR="003E4102" w:rsidRPr="004830D0" w:rsidRDefault="003E4102" w:rsidP="00B70927">
                  <w:pPr>
                    <w:framePr w:hSpace="141" w:wrap="around" w:vAnchor="text" w:hAnchor="margin" w:xAlign="center" w:y="-2787"/>
                    <w:autoSpaceDE w:val="0"/>
                    <w:autoSpaceDN w:val="0"/>
                    <w:adjustRightInd w:val="0"/>
                    <w:suppressOverlap/>
                    <w:rPr>
                      <w:rFonts w:ascii="Arial" w:hAnsi="Arial" w:cs="Arial"/>
                      <w:color w:val="000000"/>
                      <w:lang w:val="es-ES" w:eastAsia="ja-JP"/>
                    </w:rPr>
                  </w:pPr>
                </w:p>
              </w:tc>
            </w:tr>
          </w:tbl>
          <w:p w:rsidR="003E4102" w:rsidRPr="004830D0" w:rsidRDefault="003E4102" w:rsidP="003E4102">
            <w:pPr>
              <w:tabs>
                <w:tab w:val="left" w:pos="924"/>
              </w:tabs>
              <w:autoSpaceDE w:val="0"/>
              <w:autoSpaceDN w:val="0"/>
              <w:adjustRightInd w:val="0"/>
              <w:jc w:val="both"/>
              <w:rPr>
                <w:rFonts w:cs="Calibri"/>
                <w:bCs/>
                <w:sz w:val="20"/>
                <w:szCs w:val="20"/>
              </w:rPr>
            </w:pPr>
            <w:r w:rsidRPr="004830D0">
              <w:rPr>
                <w:rFonts w:cs="Calibri"/>
                <w:bCs/>
                <w:sz w:val="20"/>
                <w:szCs w:val="20"/>
              </w:rPr>
              <w:lastRenderedPageBreak/>
              <w:t xml:space="preserve">Exploración de la mega diversidad mediante el </w:t>
            </w:r>
            <w:r w:rsidRPr="004830D0">
              <w:rPr>
                <w:rFonts w:cs="Calibri"/>
                <w:bCs/>
                <w:sz w:val="18"/>
                <w:szCs w:val="18"/>
              </w:rPr>
              <w:t xml:space="preserve">reconocimiento </w:t>
            </w:r>
            <w:r w:rsidRPr="004830D0">
              <w:rPr>
                <w:rFonts w:ascii="Calibri" w:eastAsia="Calibri" w:hAnsi="Calibri"/>
                <w:sz w:val="18"/>
                <w:szCs w:val="18"/>
                <w:lang w:val="es-MX"/>
              </w:rPr>
              <w:t xml:space="preserve"> de la diversidad del Ecuador, a través de la identificación de sus límites, regiones naturales, provincias, su flora y fauna más </w:t>
            </w:r>
            <w:r w:rsidRPr="004830D0">
              <w:rPr>
                <w:rFonts w:eastAsia="Calibri"/>
                <w:sz w:val="18"/>
                <w:szCs w:val="18"/>
                <w:lang w:val="es-MX"/>
              </w:rPr>
              <w:t>representativa.</w:t>
            </w:r>
          </w:p>
        </w:tc>
        <w:tc>
          <w:tcPr>
            <w:tcW w:w="1266" w:type="pct"/>
            <w:gridSpan w:val="3"/>
            <w:shd w:val="clear" w:color="auto" w:fill="auto"/>
          </w:tcPr>
          <w:tbl>
            <w:tblPr>
              <w:tblW w:w="3711" w:type="dxa"/>
              <w:tblLayout w:type="fixed"/>
              <w:tblCellMar>
                <w:top w:w="15" w:type="dxa"/>
                <w:left w:w="15" w:type="dxa"/>
                <w:bottom w:w="15" w:type="dxa"/>
                <w:right w:w="15" w:type="dxa"/>
              </w:tblCellMar>
              <w:tblLook w:val="04A0" w:firstRow="1" w:lastRow="0" w:firstColumn="1" w:lastColumn="0" w:noHBand="0" w:noVBand="1"/>
            </w:tblPr>
            <w:tblGrid>
              <w:gridCol w:w="1017"/>
              <w:gridCol w:w="2694"/>
            </w:tblGrid>
            <w:tr w:rsidR="003E4102" w:rsidRPr="004830D0" w:rsidTr="006C6256">
              <w:tc>
                <w:tcPr>
                  <w:tcW w:w="1017" w:type="dxa"/>
                  <w:tcBorders>
                    <w:top w:val="single" w:sz="6" w:space="0" w:color="181717"/>
                    <w:left w:val="single" w:sz="2" w:space="0" w:color="000000"/>
                    <w:bottom w:val="single" w:sz="6" w:space="0" w:color="181717"/>
                    <w:right w:val="single" w:sz="6" w:space="0" w:color="181717"/>
                  </w:tcBorders>
                  <w:tcMar>
                    <w:top w:w="105" w:type="dxa"/>
                    <w:left w:w="225" w:type="dxa"/>
                    <w:bottom w:w="105" w:type="dxa"/>
                    <w:right w:w="165" w:type="dxa"/>
                  </w:tcMar>
                  <w:hideMark/>
                </w:tcPr>
                <w:p w:rsidR="003E4102" w:rsidRPr="004830D0" w:rsidRDefault="003E4102" w:rsidP="00B70927">
                  <w:pPr>
                    <w:pStyle w:val="Sinespaciado"/>
                    <w:framePr w:hSpace="141" w:wrap="around" w:vAnchor="text" w:hAnchor="margin" w:xAlign="center" w:y="-2787"/>
                    <w:ind w:left="-198" w:right="-226"/>
                    <w:suppressOverlap/>
                    <w:jc w:val="both"/>
                    <w:rPr>
                      <w:sz w:val="18"/>
                      <w:lang w:val="es-ES"/>
                    </w:rPr>
                  </w:pPr>
                  <w:r w:rsidRPr="004830D0">
                    <w:rPr>
                      <w:rFonts w:ascii="Calibri" w:eastAsia="Calibri" w:hAnsi="Calibri" w:cs="Times New Roman"/>
                      <w:lang w:val="es-MX"/>
                    </w:rPr>
                    <w:lastRenderedPageBreak/>
                    <w:t>CS.2.1.11.</w:t>
                  </w:r>
                </w:p>
              </w:tc>
              <w:tc>
                <w:tcPr>
                  <w:tcW w:w="2694" w:type="dxa"/>
                  <w:tcBorders>
                    <w:top w:val="single" w:sz="6" w:space="0" w:color="181717"/>
                    <w:left w:val="single" w:sz="6" w:space="0" w:color="181717"/>
                    <w:bottom w:val="single" w:sz="6" w:space="0" w:color="181717"/>
                    <w:right w:val="single" w:sz="2" w:space="0" w:color="000000"/>
                  </w:tcBorders>
                  <w:tcMar>
                    <w:top w:w="105" w:type="dxa"/>
                    <w:left w:w="225" w:type="dxa"/>
                    <w:bottom w:w="105" w:type="dxa"/>
                    <w:right w:w="165" w:type="dxa"/>
                  </w:tcMar>
                  <w:hideMark/>
                </w:tcPr>
                <w:p w:rsidR="003E4102" w:rsidRPr="004830D0" w:rsidRDefault="003E4102" w:rsidP="00B70927">
                  <w:pPr>
                    <w:pStyle w:val="Sinespaciado"/>
                    <w:framePr w:hSpace="141" w:wrap="around" w:vAnchor="text" w:hAnchor="margin" w:xAlign="center" w:y="-2787"/>
                    <w:ind w:left="-167"/>
                    <w:suppressOverlap/>
                    <w:jc w:val="both"/>
                    <w:rPr>
                      <w:sz w:val="18"/>
                      <w:lang w:val="es-MX"/>
                    </w:rPr>
                  </w:pPr>
                  <w:r w:rsidRPr="004830D0">
                    <w:rPr>
                      <w:rFonts w:ascii="Calibri" w:eastAsia="Calibri" w:hAnsi="Calibri" w:cs="Times New Roman"/>
                      <w:lang w:val="es-MX"/>
                    </w:rPr>
                    <w:t xml:space="preserve">Describir la diversidad </w:t>
                  </w:r>
                  <w:r w:rsidRPr="004830D0">
                    <w:rPr>
                      <w:rFonts w:ascii="Calibri" w:eastAsia="Calibri" w:hAnsi="Calibri" w:cs="Times New Roman"/>
                      <w:lang w:val="es-MX"/>
                    </w:rPr>
                    <w:lastRenderedPageBreak/>
                    <w:t>humana, cultural y natural a través del análisis de los grupos sociales y étnicos que forman parte del barrio, comunidad, parroquia, cantón, provincia y país, con el fin de reconocerlas como componentes de un país diverso.</w:t>
                  </w:r>
                </w:p>
              </w:tc>
            </w:tr>
            <w:tr w:rsidR="003E4102" w:rsidRPr="004830D0" w:rsidTr="006C6256">
              <w:tc>
                <w:tcPr>
                  <w:tcW w:w="1017" w:type="dxa"/>
                  <w:tcBorders>
                    <w:top w:val="single" w:sz="6" w:space="0" w:color="181717"/>
                    <w:left w:val="single" w:sz="2" w:space="0" w:color="000000"/>
                    <w:bottom w:val="single" w:sz="6" w:space="0" w:color="181717"/>
                    <w:right w:val="single" w:sz="6" w:space="0" w:color="181717"/>
                  </w:tcBorders>
                  <w:shd w:val="clear" w:color="auto" w:fill="auto"/>
                  <w:tcMar>
                    <w:top w:w="105" w:type="dxa"/>
                    <w:left w:w="225" w:type="dxa"/>
                    <w:bottom w:w="105" w:type="dxa"/>
                    <w:right w:w="165" w:type="dxa"/>
                  </w:tcMar>
                  <w:hideMark/>
                </w:tcPr>
                <w:p w:rsidR="003E4102" w:rsidRPr="004830D0" w:rsidRDefault="003E4102" w:rsidP="00B70927">
                  <w:pPr>
                    <w:pStyle w:val="Sinespaciado"/>
                    <w:framePr w:hSpace="141" w:wrap="around" w:vAnchor="text" w:hAnchor="margin" w:xAlign="center" w:y="-2787"/>
                    <w:ind w:left="-198" w:right="-226"/>
                    <w:suppressOverlap/>
                    <w:jc w:val="both"/>
                    <w:rPr>
                      <w:sz w:val="18"/>
                      <w:lang w:val="es-ES"/>
                    </w:rPr>
                  </w:pPr>
                  <w:r w:rsidRPr="004830D0">
                    <w:rPr>
                      <w:rFonts w:ascii="Calibri" w:eastAsia="Calibri" w:hAnsi="Calibri" w:cs="Times New Roman"/>
                      <w:lang w:val="es-MX"/>
                    </w:rPr>
                    <w:lastRenderedPageBreak/>
                    <w:t>CS.2.2.16.</w:t>
                  </w:r>
                </w:p>
              </w:tc>
              <w:tc>
                <w:tcPr>
                  <w:tcW w:w="2694" w:type="dxa"/>
                  <w:tcBorders>
                    <w:top w:val="single" w:sz="6" w:space="0" w:color="181717"/>
                    <w:left w:val="single" w:sz="6" w:space="0" w:color="181717"/>
                    <w:bottom w:val="single" w:sz="6" w:space="0" w:color="181717"/>
                    <w:right w:val="single" w:sz="2" w:space="0" w:color="000000"/>
                  </w:tcBorders>
                  <w:shd w:val="clear" w:color="auto" w:fill="auto"/>
                  <w:tcMar>
                    <w:top w:w="105" w:type="dxa"/>
                    <w:left w:w="225" w:type="dxa"/>
                    <w:bottom w:w="105" w:type="dxa"/>
                    <w:right w:w="165" w:type="dxa"/>
                  </w:tcMar>
                  <w:hideMark/>
                </w:tcPr>
                <w:p w:rsidR="003E4102" w:rsidRPr="004830D0" w:rsidRDefault="003E4102" w:rsidP="00B70927">
                  <w:pPr>
                    <w:pStyle w:val="Sinespaciado"/>
                    <w:framePr w:hSpace="141" w:wrap="around" w:vAnchor="text" w:hAnchor="margin" w:xAlign="center" w:y="-2787"/>
                    <w:ind w:left="-167"/>
                    <w:suppressOverlap/>
                    <w:jc w:val="both"/>
                    <w:rPr>
                      <w:sz w:val="20"/>
                      <w:szCs w:val="20"/>
                      <w:lang w:val="es-ES"/>
                    </w:rPr>
                  </w:pPr>
                  <w:r w:rsidRPr="004830D0">
                    <w:rPr>
                      <w:rFonts w:ascii="Calibri" w:eastAsia="Calibri" w:hAnsi="Calibri" w:cs="Times New Roman"/>
                      <w:sz w:val="20"/>
                      <w:szCs w:val="20"/>
                      <w:lang w:val="es-MX"/>
                    </w:rPr>
                    <w:t xml:space="preserve"> Explicar y apreciar la mega diversidad del Ecuador, a través de la identificación de sus límites, regiones naturales, provincias, su flora y fauna más representativa.</w:t>
                  </w:r>
                  <w:r w:rsidRPr="004830D0">
                    <w:rPr>
                      <w:noProof/>
                      <w:sz w:val="20"/>
                      <w:szCs w:val="20"/>
                      <w:lang w:val="es-ES" w:eastAsia="es-ES"/>
                    </w:rPr>
                    <mc:AlternateContent>
                      <mc:Choice Requires="wps">
                        <w:drawing>
                          <wp:anchor distT="0" distB="0" distL="114300" distR="114300" simplePos="0" relativeHeight="251671040" behindDoc="0" locked="0" layoutInCell="1" allowOverlap="1" wp14:anchorId="4549D452" wp14:editId="3C63162C">
                            <wp:simplePos x="0" y="0"/>
                            <wp:positionH relativeFrom="column">
                              <wp:posOffset>1554480</wp:posOffset>
                            </wp:positionH>
                            <wp:positionV relativeFrom="paragraph">
                              <wp:posOffset>-86995</wp:posOffset>
                            </wp:positionV>
                            <wp:extent cx="1704975" cy="9525"/>
                            <wp:effectExtent l="0" t="0" r="28575" b="28575"/>
                            <wp:wrapNone/>
                            <wp:docPr id="21" name="21 Conector recto"/>
                            <wp:cNvGraphicFramePr/>
                            <a:graphic xmlns:a="http://schemas.openxmlformats.org/drawingml/2006/main">
                              <a:graphicData uri="http://schemas.microsoft.com/office/word/2010/wordprocessingShape">
                                <wps:wsp>
                                  <wps:cNvCnPr/>
                                  <wps:spPr>
                                    <a:xfrm>
                                      <a:off x="0" y="0"/>
                                      <a:ext cx="17049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xmlns:cx="http://schemas.microsoft.com/office/drawing/2014/chartex" xmlns:cx1="http://schemas.microsoft.com/office/drawing/2015/9/8/chartex" xmlns:w16se="http://schemas.microsoft.com/office/word/2015/wordml/symex">
                        <w:pict>
                          <v:line w14:anchorId="3619C48A" id="21 Conector recto"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122.4pt,-6.85pt" to="256.6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" strokecolor="black [3040]"/>
                        </w:pict>
                      </mc:Fallback>
                    </mc:AlternateContent>
                  </w:r>
                </w:p>
                <w:p w:rsidR="003E4102" w:rsidRPr="004830D0" w:rsidRDefault="003E4102" w:rsidP="00B70927">
                  <w:pPr>
                    <w:pStyle w:val="Sinespaciado"/>
                    <w:framePr w:hSpace="141" w:wrap="around" w:vAnchor="text" w:hAnchor="margin" w:xAlign="center" w:y="-2787"/>
                    <w:ind w:left="-167"/>
                    <w:suppressOverlap/>
                    <w:jc w:val="both"/>
                    <w:rPr>
                      <w:sz w:val="18"/>
                      <w:lang w:val="es-ES"/>
                    </w:rPr>
                  </w:pPr>
                </w:p>
                <w:p w:rsidR="003E4102" w:rsidRPr="004830D0" w:rsidRDefault="003E4102" w:rsidP="00B70927">
                  <w:pPr>
                    <w:pStyle w:val="Sinespaciado"/>
                    <w:framePr w:hSpace="141" w:wrap="around" w:vAnchor="text" w:hAnchor="margin" w:xAlign="center" w:y="-2787"/>
                    <w:suppressOverlap/>
                    <w:jc w:val="both"/>
                    <w:rPr>
                      <w:sz w:val="18"/>
                      <w:lang w:val="es-ES"/>
                    </w:rPr>
                  </w:pPr>
                </w:p>
                <w:p w:rsidR="003E4102" w:rsidRPr="004830D0" w:rsidRDefault="003E4102" w:rsidP="00B70927">
                  <w:pPr>
                    <w:pStyle w:val="Sinespaciado"/>
                    <w:framePr w:hSpace="141" w:wrap="around" w:vAnchor="text" w:hAnchor="margin" w:xAlign="center" w:y="-2787"/>
                    <w:suppressOverlap/>
                    <w:jc w:val="both"/>
                    <w:rPr>
                      <w:sz w:val="18"/>
                      <w:lang w:val="es-ES"/>
                    </w:rPr>
                  </w:pPr>
                </w:p>
                <w:p w:rsidR="003E4102" w:rsidRPr="004830D0" w:rsidRDefault="003E4102" w:rsidP="00B70927">
                  <w:pPr>
                    <w:pStyle w:val="Sinespaciado"/>
                    <w:framePr w:hSpace="141" w:wrap="around" w:vAnchor="text" w:hAnchor="margin" w:xAlign="center" w:y="-2787"/>
                    <w:suppressOverlap/>
                    <w:jc w:val="both"/>
                    <w:rPr>
                      <w:sz w:val="18"/>
                      <w:lang w:val="es-ES"/>
                    </w:rPr>
                  </w:pPr>
                </w:p>
                <w:p w:rsidR="003E4102" w:rsidRPr="004830D0" w:rsidRDefault="003E4102" w:rsidP="00B70927">
                  <w:pPr>
                    <w:pStyle w:val="Sinespaciado"/>
                    <w:framePr w:hSpace="141" w:wrap="around" w:vAnchor="text" w:hAnchor="margin" w:xAlign="center" w:y="-2787"/>
                    <w:suppressOverlap/>
                    <w:jc w:val="both"/>
                    <w:rPr>
                      <w:sz w:val="18"/>
                      <w:lang w:val="es-ES"/>
                    </w:rPr>
                  </w:pPr>
                </w:p>
                <w:p w:rsidR="003E4102" w:rsidRPr="004830D0" w:rsidRDefault="003E4102" w:rsidP="00B70927">
                  <w:pPr>
                    <w:pStyle w:val="Sinespaciado"/>
                    <w:framePr w:hSpace="141" w:wrap="around" w:vAnchor="text" w:hAnchor="margin" w:xAlign="center" w:y="-2787"/>
                    <w:suppressOverlap/>
                    <w:jc w:val="both"/>
                    <w:rPr>
                      <w:sz w:val="18"/>
                      <w:lang w:val="es-ES"/>
                    </w:rPr>
                  </w:pPr>
                </w:p>
              </w:tc>
            </w:tr>
            <w:tr w:rsidR="003E4102" w:rsidRPr="004830D0" w:rsidTr="006C6256">
              <w:tc>
                <w:tcPr>
                  <w:tcW w:w="1017" w:type="dxa"/>
                  <w:tcBorders>
                    <w:top w:val="single" w:sz="6" w:space="0" w:color="181717"/>
                    <w:left w:val="single" w:sz="2" w:space="0" w:color="000000"/>
                    <w:bottom w:val="single" w:sz="6" w:space="0" w:color="181717"/>
                    <w:right w:val="single" w:sz="6" w:space="0" w:color="181717"/>
                  </w:tcBorders>
                  <w:shd w:val="clear" w:color="auto" w:fill="auto"/>
                  <w:tcMar>
                    <w:top w:w="105" w:type="dxa"/>
                    <w:left w:w="225" w:type="dxa"/>
                    <w:bottom w:w="105" w:type="dxa"/>
                    <w:right w:w="165" w:type="dxa"/>
                  </w:tcMar>
                  <w:hideMark/>
                </w:tcPr>
                <w:p w:rsidR="003E4102" w:rsidRPr="004830D0" w:rsidRDefault="003E4102" w:rsidP="00B70927">
                  <w:pPr>
                    <w:pStyle w:val="Sinespaciado"/>
                    <w:framePr w:hSpace="141" w:wrap="around" w:vAnchor="text" w:hAnchor="margin" w:xAlign="center" w:y="-2787"/>
                    <w:ind w:left="-198" w:right="-226"/>
                    <w:suppressOverlap/>
                    <w:jc w:val="both"/>
                    <w:rPr>
                      <w:sz w:val="18"/>
                      <w:lang w:val="es-ES"/>
                    </w:rPr>
                  </w:pPr>
                  <w:r w:rsidRPr="004830D0">
                    <w:rPr>
                      <w:rFonts w:ascii="Calibri" w:eastAsia="Calibri" w:hAnsi="Calibri" w:cs="Calibri"/>
                      <w:color w:val="181717"/>
                      <w:sz w:val="17"/>
                      <w:lang w:val="es-ES" w:eastAsia="es-ES"/>
                    </w:rPr>
                    <w:lastRenderedPageBreak/>
                    <w:t>CS.2.1.12</w:t>
                  </w:r>
                </w:p>
              </w:tc>
              <w:tc>
                <w:tcPr>
                  <w:tcW w:w="2694" w:type="dxa"/>
                  <w:tcBorders>
                    <w:top w:val="single" w:sz="6" w:space="0" w:color="181717"/>
                    <w:left w:val="single" w:sz="6" w:space="0" w:color="181717"/>
                    <w:bottom w:val="single" w:sz="6" w:space="0" w:color="181717"/>
                    <w:right w:val="single" w:sz="2" w:space="0" w:color="000000"/>
                  </w:tcBorders>
                  <w:shd w:val="clear" w:color="auto" w:fill="auto"/>
                  <w:tcMar>
                    <w:top w:w="105" w:type="dxa"/>
                    <w:left w:w="225" w:type="dxa"/>
                    <w:bottom w:w="105" w:type="dxa"/>
                    <w:right w:w="165" w:type="dxa"/>
                  </w:tcMar>
                  <w:hideMark/>
                </w:tcPr>
                <w:p w:rsidR="003E4102" w:rsidRPr="004830D0" w:rsidRDefault="003E4102" w:rsidP="00B70927">
                  <w:pPr>
                    <w:pStyle w:val="Sinespaciado"/>
                    <w:framePr w:hSpace="141" w:wrap="around" w:vAnchor="text" w:hAnchor="margin" w:xAlign="center" w:y="-2787"/>
                    <w:ind w:left="-167"/>
                    <w:suppressOverlap/>
                    <w:jc w:val="both"/>
                    <w:rPr>
                      <w:sz w:val="18"/>
                      <w:lang w:val="es-ES"/>
                    </w:rPr>
                  </w:pPr>
                  <w:r w:rsidRPr="004830D0">
                    <w:rPr>
                      <w:rFonts w:ascii="Calibri" w:eastAsia="Calibri" w:hAnsi="Calibri" w:cs="Calibri"/>
                      <w:color w:val="181717"/>
                      <w:sz w:val="17"/>
                      <w:lang w:val="es-ES" w:eastAsia="es-ES"/>
                    </w:rPr>
                    <w:t xml:space="preserve"> Describir y apreciar las cualidades y valores de los diversos grupos sociales y étnicos del Ecuador como aportes a la construcción de nuestra identidad y cultura nacional.</w:t>
                  </w:r>
                </w:p>
                <w:p w:rsidR="003E4102" w:rsidRPr="004830D0" w:rsidRDefault="003E4102" w:rsidP="00B70927">
                  <w:pPr>
                    <w:pStyle w:val="Sinespaciado"/>
                    <w:framePr w:hSpace="141" w:wrap="around" w:vAnchor="text" w:hAnchor="margin" w:xAlign="center" w:y="-2787"/>
                    <w:ind w:left="-167"/>
                    <w:suppressOverlap/>
                    <w:jc w:val="both"/>
                    <w:rPr>
                      <w:sz w:val="18"/>
                      <w:lang w:val="es-ES"/>
                    </w:rPr>
                  </w:pPr>
                </w:p>
                <w:p w:rsidR="003E4102" w:rsidRPr="004830D0" w:rsidRDefault="003E4102" w:rsidP="00B70927">
                  <w:pPr>
                    <w:pStyle w:val="Sinespaciado"/>
                    <w:framePr w:hSpace="141" w:wrap="around" w:vAnchor="text" w:hAnchor="margin" w:xAlign="center" w:y="-2787"/>
                    <w:ind w:left="-167"/>
                    <w:suppressOverlap/>
                    <w:jc w:val="both"/>
                    <w:rPr>
                      <w:sz w:val="18"/>
                      <w:lang w:val="es-ES"/>
                    </w:rPr>
                  </w:pPr>
                </w:p>
              </w:tc>
            </w:tr>
          </w:tbl>
          <w:p w:rsidR="003E4102" w:rsidRPr="004830D0" w:rsidRDefault="003E4102" w:rsidP="003E4102">
            <w:pPr>
              <w:tabs>
                <w:tab w:val="left" w:pos="924"/>
              </w:tabs>
              <w:autoSpaceDE w:val="0"/>
              <w:autoSpaceDN w:val="0"/>
              <w:adjustRightInd w:val="0"/>
              <w:jc w:val="both"/>
              <w:rPr>
                <w:rFonts w:ascii="Calibri" w:hAnsi="Calibri" w:cs="Calibri"/>
                <w:bCs/>
                <w:lang w:val="es-ES"/>
              </w:rPr>
            </w:pPr>
          </w:p>
        </w:tc>
        <w:tc>
          <w:tcPr>
            <w:tcW w:w="814" w:type="pct"/>
            <w:gridSpan w:val="6"/>
            <w:shd w:val="clear" w:color="auto" w:fill="auto"/>
          </w:tcPr>
          <w:p w:rsidR="003E4102" w:rsidRPr="004830D0" w:rsidRDefault="003E4102" w:rsidP="003E4102">
            <w:pPr>
              <w:tabs>
                <w:tab w:val="left" w:pos="924"/>
              </w:tabs>
              <w:autoSpaceDE w:val="0"/>
              <w:autoSpaceDN w:val="0"/>
              <w:adjustRightInd w:val="0"/>
              <w:jc w:val="both"/>
              <w:rPr>
                <w:rFonts w:ascii="Arial" w:eastAsia="Calibri" w:hAnsi="Arial" w:cs="Arial"/>
                <w:bCs/>
                <w:sz w:val="16"/>
                <w:szCs w:val="16"/>
                <w:lang w:val="es-ES"/>
              </w:rPr>
            </w:pPr>
          </w:p>
          <w:p w:rsidR="003E4102" w:rsidRPr="004830D0" w:rsidRDefault="003E4102" w:rsidP="003E4102">
            <w:pPr>
              <w:tabs>
                <w:tab w:val="left" w:pos="924"/>
              </w:tabs>
              <w:autoSpaceDE w:val="0"/>
              <w:autoSpaceDN w:val="0"/>
              <w:adjustRightInd w:val="0"/>
              <w:jc w:val="both"/>
              <w:rPr>
                <w:rFonts w:ascii="Arial" w:eastAsia="Calibri" w:hAnsi="Arial" w:cs="Arial"/>
                <w:bCs/>
                <w:sz w:val="16"/>
                <w:szCs w:val="16"/>
                <w:u w:val="single"/>
                <w:lang w:val="es-ES"/>
              </w:rPr>
            </w:pPr>
            <w:r w:rsidRPr="004830D0">
              <w:rPr>
                <w:rFonts w:ascii="Arial" w:eastAsia="Calibri" w:hAnsi="Arial" w:cs="Arial"/>
                <w:bCs/>
                <w:sz w:val="16"/>
                <w:szCs w:val="16"/>
                <w:u w:val="single"/>
                <w:lang w:val="es-ES"/>
              </w:rPr>
              <w:t>Método de itinerarios</w:t>
            </w:r>
          </w:p>
          <w:p w:rsidR="003E4102" w:rsidRPr="004830D0" w:rsidRDefault="003E4102" w:rsidP="003E4102">
            <w:pPr>
              <w:tabs>
                <w:tab w:val="left" w:pos="924"/>
              </w:tabs>
              <w:autoSpaceDE w:val="0"/>
              <w:autoSpaceDN w:val="0"/>
              <w:adjustRightInd w:val="0"/>
              <w:jc w:val="both"/>
              <w:rPr>
                <w:rFonts w:ascii="Arial" w:eastAsia="Calibri" w:hAnsi="Arial" w:cs="Arial"/>
                <w:bCs/>
                <w:sz w:val="16"/>
                <w:szCs w:val="16"/>
                <w:u w:val="single"/>
                <w:lang w:val="es-ES"/>
              </w:rPr>
            </w:pPr>
            <w:r w:rsidRPr="004830D0">
              <w:rPr>
                <w:rFonts w:ascii="Arial" w:eastAsia="Calibri" w:hAnsi="Arial" w:cs="Arial"/>
                <w:bCs/>
                <w:sz w:val="16"/>
                <w:szCs w:val="16"/>
                <w:u w:val="single"/>
                <w:lang w:val="es-ES"/>
              </w:rPr>
              <w:lastRenderedPageBreak/>
              <w:t xml:space="preserve">Etapas </w:t>
            </w:r>
            <w:r w:rsidRPr="004830D0">
              <w:rPr>
                <w:rFonts w:ascii="Arial" w:eastAsia="Calibri" w:hAnsi="Arial" w:cs="Arial"/>
                <w:b/>
                <w:bCs/>
                <w:sz w:val="16"/>
                <w:szCs w:val="16"/>
                <w:lang w:val="es-ES"/>
              </w:rPr>
              <w:t xml:space="preserve">Observación </w:t>
            </w:r>
            <w:r w:rsidRPr="004830D0">
              <w:rPr>
                <w:rFonts w:ascii="Arial" w:eastAsia="Calibri" w:hAnsi="Arial" w:cs="Arial"/>
                <w:bCs/>
                <w:sz w:val="16"/>
                <w:szCs w:val="16"/>
                <w:lang w:val="es-ES"/>
              </w:rPr>
              <w:t>imágenes presentadas.</w:t>
            </w:r>
          </w:p>
          <w:p w:rsidR="003E4102" w:rsidRPr="004830D0" w:rsidRDefault="003E4102" w:rsidP="003E4102">
            <w:pPr>
              <w:tabs>
                <w:tab w:val="left" w:pos="924"/>
              </w:tabs>
              <w:autoSpaceDE w:val="0"/>
              <w:autoSpaceDN w:val="0"/>
              <w:adjustRightInd w:val="0"/>
              <w:jc w:val="both"/>
              <w:rPr>
                <w:rFonts w:ascii="Arial" w:eastAsia="Calibri" w:hAnsi="Arial" w:cs="Arial"/>
                <w:bCs/>
                <w:sz w:val="16"/>
                <w:szCs w:val="16"/>
                <w:lang w:val="es-ES"/>
              </w:rPr>
            </w:pPr>
            <w:r w:rsidRPr="004830D0">
              <w:rPr>
                <w:rFonts w:ascii="Arial" w:eastAsia="Calibri" w:hAnsi="Arial" w:cs="Arial"/>
                <w:b/>
                <w:bCs/>
                <w:sz w:val="16"/>
                <w:szCs w:val="16"/>
                <w:lang w:val="es-ES"/>
              </w:rPr>
              <w:t xml:space="preserve">Localización </w:t>
            </w:r>
            <w:r w:rsidRPr="004830D0">
              <w:rPr>
                <w:rFonts w:ascii="Arial" w:eastAsia="Calibri" w:hAnsi="Arial" w:cs="Arial"/>
                <w:bCs/>
                <w:sz w:val="16"/>
                <w:szCs w:val="16"/>
                <w:lang w:val="es-ES"/>
              </w:rPr>
              <w:t>lluvia de ideas.</w:t>
            </w:r>
          </w:p>
          <w:p w:rsidR="003E4102" w:rsidRPr="004830D0" w:rsidRDefault="003E4102" w:rsidP="003E4102">
            <w:pPr>
              <w:tabs>
                <w:tab w:val="left" w:pos="924"/>
              </w:tabs>
              <w:autoSpaceDE w:val="0"/>
              <w:autoSpaceDN w:val="0"/>
              <w:adjustRightInd w:val="0"/>
              <w:jc w:val="both"/>
              <w:rPr>
                <w:rFonts w:ascii="Arial" w:eastAsia="Calibri" w:hAnsi="Arial" w:cs="Arial"/>
                <w:bCs/>
                <w:sz w:val="16"/>
                <w:szCs w:val="16"/>
                <w:lang w:val="es-ES"/>
              </w:rPr>
            </w:pPr>
            <w:r w:rsidRPr="004830D0">
              <w:rPr>
                <w:rFonts w:ascii="Arial" w:eastAsia="Calibri" w:hAnsi="Arial" w:cs="Arial"/>
                <w:b/>
                <w:bCs/>
                <w:sz w:val="16"/>
                <w:szCs w:val="16"/>
                <w:lang w:val="es-ES"/>
              </w:rPr>
              <w:t>Comparación</w:t>
            </w:r>
            <w:r w:rsidRPr="004830D0">
              <w:rPr>
                <w:rFonts w:ascii="Arial" w:eastAsia="Calibri" w:hAnsi="Arial" w:cs="Arial"/>
                <w:bCs/>
                <w:sz w:val="16"/>
                <w:szCs w:val="16"/>
                <w:lang w:val="es-ES"/>
              </w:rPr>
              <w:t xml:space="preserve"> características encontradas en el tema. </w:t>
            </w:r>
          </w:p>
          <w:p w:rsidR="003E4102" w:rsidRPr="004830D0" w:rsidRDefault="003E4102" w:rsidP="003E4102">
            <w:pPr>
              <w:tabs>
                <w:tab w:val="left" w:pos="924"/>
              </w:tabs>
              <w:autoSpaceDE w:val="0"/>
              <w:autoSpaceDN w:val="0"/>
              <w:adjustRightInd w:val="0"/>
              <w:jc w:val="both"/>
              <w:rPr>
                <w:rFonts w:eastAsia="Calibri" w:cs="Arial"/>
                <w:bCs/>
                <w:sz w:val="18"/>
                <w:szCs w:val="18"/>
                <w:lang w:val="es-ES"/>
              </w:rPr>
            </w:pPr>
            <w:r w:rsidRPr="004830D0">
              <w:rPr>
                <w:rFonts w:ascii="Arial" w:eastAsia="Calibri" w:hAnsi="Arial" w:cs="Arial"/>
                <w:b/>
                <w:bCs/>
                <w:sz w:val="16"/>
                <w:szCs w:val="16"/>
                <w:lang w:val="es-ES"/>
              </w:rPr>
              <w:t xml:space="preserve">Generalización  </w:t>
            </w:r>
            <w:r w:rsidRPr="004830D0">
              <w:rPr>
                <w:rFonts w:eastAsia="Calibri" w:cs="Arial"/>
                <w:bCs/>
                <w:sz w:val="18"/>
                <w:szCs w:val="18"/>
                <w:lang w:val="es-ES"/>
              </w:rPr>
              <w:t xml:space="preserve">ideas, sobre similitud y diferencias entre las </w:t>
            </w:r>
          </w:p>
          <w:tbl>
            <w:tblPr>
              <w:tblW w:w="0" w:type="auto"/>
              <w:tblBorders>
                <w:top w:val="nil"/>
                <w:left w:val="nil"/>
                <w:bottom w:val="nil"/>
                <w:right w:val="nil"/>
              </w:tblBorders>
              <w:tblLayout w:type="fixed"/>
              <w:tblLook w:val="0000" w:firstRow="0" w:lastRow="0" w:firstColumn="0" w:lastColumn="0" w:noHBand="0" w:noVBand="0"/>
            </w:tblPr>
            <w:tblGrid>
              <w:gridCol w:w="2707"/>
            </w:tblGrid>
            <w:tr w:rsidR="003E4102" w:rsidRPr="004830D0" w:rsidTr="006C6256">
              <w:trPr>
                <w:trHeight w:val="540"/>
              </w:trPr>
              <w:tc>
                <w:tcPr>
                  <w:tcW w:w="2707" w:type="dxa"/>
                </w:tcPr>
                <w:p w:rsidR="003E4102" w:rsidRPr="004830D0" w:rsidRDefault="003E4102" w:rsidP="00B70927">
                  <w:pPr>
                    <w:framePr w:hSpace="141" w:wrap="around" w:vAnchor="text" w:hAnchor="margin" w:xAlign="center" w:y="-2787"/>
                    <w:autoSpaceDE w:val="0"/>
                    <w:autoSpaceDN w:val="0"/>
                    <w:adjustRightInd w:val="0"/>
                    <w:suppressOverlap/>
                    <w:rPr>
                      <w:rFonts w:cs="Arial"/>
                      <w:color w:val="000000"/>
                      <w:sz w:val="18"/>
                      <w:szCs w:val="18"/>
                      <w:lang w:val="es-ES" w:eastAsia="ja-JP"/>
                    </w:rPr>
                  </w:pPr>
                  <w:r w:rsidRPr="004830D0">
                    <w:rPr>
                      <w:rFonts w:cs="Arial"/>
                      <w:color w:val="000000"/>
                      <w:sz w:val="18"/>
                      <w:szCs w:val="18"/>
                      <w:lang w:val="es-ES" w:eastAsia="ja-JP"/>
                    </w:rPr>
                    <w:t xml:space="preserve">imágenes presentadas de otras regiones del Ecuador </w:t>
                  </w:r>
                </w:p>
              </w:tc>
            </w:tr>
          </w:tbl>
          <w:p w:rsidR="003E4102" w:rsidRPr="004830D0" w:rsidRDefault="003E4102" w:rsidP="003E4102">
            <w:pPr>
              <w:tabs>
                <w:tab w:val="left" w:pos="924"/>
              </w:tabs>
              <w:autoSpaceDE w:val="0"/>
              <w:autoSpaceDN w:val="0"/>
              <w:adjustRightInd w:val="0"/>
              <w:jc w:val="both"/>
              <w:rPr>
                <w:rFonts w:ascii="Calibri" w:hAnsi="Calibri" w:cs="Calibri"/>
                <w:bCs/>
              </w:rPr>
            </w:pPr>
          </w:p>
          <w:p w:rsidR="003E4102" w:rsidRPr="004830D0" w:rsidRDefault="003E4102" w:rsidP="003E4102">
            <w:pPr>
              <w:rPr>
                <w:rFonts w:ascii="Calibri" w:hAnsi="Calibri" w:cs="Calibri"/>
              </w:rPr>
            </w:pPr>
          </w:p>
          <w:p w:rsidR="003E4102" w:rsidRPr="004830D0" w:rsidRDefault="003E4102" w:rsidP="003E4102">
            <w:pPr>
              <w:rPr>
                <w:rFonts w:ascii="Calibri" w:hAnsi="Calibri" w:cs="Calibri"/>
              </w:rPr>
            </w:pPr>
          </w:p>
          <w:p w:rsidR="003E4102" w:rsidRPr="004830D0" w:rsidRDefault="003E4102" w:rsidP="003E4102">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u w:val="single"/>
                <w:lang w:val="es-ES"/>
              </w:rPr>
              <w:t>Método Inductivo- Deductivo</w:t>
            </w:r>
            <w:r w:rsidRPr="004830D0">
              <w:rPr>
                <w:rFonts w:ascii="Calibri" w:hAnsi="Calibri" w:cs="Calibri"/>
                <w:bCs/>
                <w:sz w:val="18"/>
                <w:szCs w:val="18"/>
                <w:lang w:val="es-ES"/>
              </w:rPr>
              <w:t>:</w:t>
            </w:r>
          </w:p>
          <w:p w:rsidR="003E4102" w:rsidRPr="004830D0" w:rsidRDefault="003E4102" w:rsidP="003E4102">
            <w:pPr>
              <w:tabs>
                <w:tab w:val="left" w:pos="924"/>
              </w:tabs>
              <w:autoSpaceDE w:val="0"/>
              <w:autoSpaceDN w:val="0"/>
              <w:adjustRightInd w:val="0"/>
              <w:jc w:val="both"/>
              <w:rPr>
                <w:rFonts w:ascii="Calibri" w:hAnsi="Calibri" w:cs="Calibri"/>
                <w:bCs/>
                <w:sz w:val="18"/>
                <w:szCs w:val="18"/>
                <w:u w:val="single"/>
                <w:lang w:val="es-ES"/>
              </w:rPr>
            </w:pPr>
            <w:r w:rsidRPr="004830D0">
              <w:rPr>
                <w:rFonts w:ascii="Calibri" w:hAnsi="Calibri" w:cs="Calibri"/>
                <w:bCs/>
                <w:sz w:val="18"/>
                <w:szCs w:val="18"/>
                <w:u w:val="single"/>
                <w:lang w:val="es-ES"/>
              </w:rPr>
              <w:t>Etapas</w:t>
            </w:r>
            <w:r w:rsidRPr="004830D0">
              <w:rPr>
                <w:rFonts w:ascii="Calibri" w:hAnsi="Calibri" w:cs="Calibri"/>
                <w:bCs/>
                <w:sz w:val="18"/>
                <w:szCs w:val="18"/>
                <w:lang w:val="es-ES"/>
              </w:rPr>
              <w:t xml:space="preserve">: </w:t>
            </w:r>
            <w:r w:rsidRPr="004830D0">
              <w:rPr>
                <w:rFonts w:ascii="Calibri" w:hAnsi="Calibri" w:cs="Calibri"/>
                <w:b/>
                <w:bCs/>
                <w:sz w:val="18"/>
                <w:szCs w:val="18"/>
                <w:lang w:val="es-ES"/>
              </w:rPr>
              <w:t xml:space="preserve">Observación </w:t>
            </w:r>
            <w:r w:rsidRPr="004830D0">
              <w:rPr>
                <w:rFonts w:ascii="Calibri" w:hAnsi="Calibri" w:cs="Calibri"/>
                <w:bCs/>
                <w:sz w:val="18"/>
                <w:szCs w:val="18"/>
                <w:lang w:val="es-ES"/>
              </w:rPr>
              <w:t>diferentes</w:t>
            </w:r>
            <w:r w:rsidRPr="004830D0">
              <w:rPr>
                <w:rFonts w:ascii="Calibri" w:hAnsi="Calibri" w:cs="Calibri"/>
                <w:b/>
                <w:bCs/>
                <w:sz w:val="18"/>
                <w:szCs w:val="18"/>
                <w:lang w:val="es-ES"/>
              </w:rPr>
              <w:t xml:space="preserve"> </w:t>
            </w:r>
            <w:r w:rsidRPr="004830D0">
              <w:rPr>
                <w:rFonts w:ascii="Calibri" w:hAnsi="Calibri" w:cs="Calibri"/>
                <w:bCs/>
                <w:sz w:val="18"/>
                <w:szCs w:val="18"/>
                <w:lang w:val="es-ES"/>
              </w:rPr>
              <w:t xml:space="preserve"> láminas sobre el tema.</w:t>
            </w:r>
          </w:p>
          <w:p w:rsidR="003E4102" w:rsidRPr="004830D0" w:rsidRDefault="003E4102" w:rsidP="003E4102">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
                <w:bCs/>
                <w:sz w:val="18"/>
                <w:szCs w:val="18"/>
                <w:lang w:val="es-ES"/>
              </w:rPr>
              <w:t xml:space="preserve">Experimentación </w:t>
            </w:r>
            <w:r w:rsidRPr="004830D0">
              <w:rPr>
                <w:rFonts w:ascii="Calibri" w:hAnsi="Calibri" w:cs="Calibri"/>
                <w:bCs/>
                <w:sz w:val="18"/>
                <w:szCs w:val="18"/>
                <w:lang w:val="es-ES"/>
              </w:rPr>
              <w:t>realizar esquemas gráficos.</w:t>
            </w:r>
          </w:p>
          <w:p w:rsidR="003E4102" w:rsidRPr="004830D0" w:rsidRDefault="003E4102" w:rsidP="003E4102">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 xml:space="preserve">Comparación </w:t>
            </w:r>
            <w:r w:rsidRPr="004830D0">
              <w:rPr>
                <w:rFonts w:ascii="Calibri" w:hAnsi="Calibri" w:cs="Calibri"/>
                <w:bCs/>
                <w:sz w:val="18"/>
                <w:szCs w:val="18"/>
                <w:lang w:val="es-ES"/>
              </w:rPr>
              <w:t>conectar, analizar, cotejar resultados y elementos.</w:t>
            </w:r>
          </w:p>
          <w:p w:rsidR="003E4102" w:rsidRPr="004830D0" w:rsidRDefault="003E4102" w:rsidP="003E4102">
            <w:pPr>
              <w:tabs>
                <w:tab w:val="left" w:pos="924"/>
              </w:tabs>
              <w:autoSpaceDE w:val="0"/>
              <w:autoSpaceDN w:val="0"/>
              <w:adjustRightInd w:val="0"/>
              <w:jc w:val="both"/>
              <w:rPr>
                <w:rFonts w:ascii="Calibri" w:hAnsi="Calibri" w:cs="Calibri"/>
                <w:b/>
                <w:sz w:val="18"/>
                <w:szCs w:val="18"/>
                <w:lang w:val="es-ES"/>
              </w:rPr>
            </w:pPr>
            <w:r w:rsidRPr="004830D0">
              <w:rPr>
                <w:rFonts w:ascii="Calibri" w:hAnsi="Calibri" w:cs="Calibri"/>
                <w:b/>
                <w:bCs/>
                <w:sz w:val="18"/>
                <w:szCs w:val="18"/>
                <w:lang w:val="es-ES"/>
              </w:rPr>
              <w:t xml:space="preserve">Generalización </w:t>
            </w:r>
            <w:r w:rsidRPr="004830D0">
              <w:rPr>
                <w:rFonts w:ascii="Calibri" w:hAnsi="Calibri" w:cs="Calibri"/>
                <w:bCs/>
                <w:sz w:val="18"/>
                <w:szCs w:val="18"/>
                <w:lang w:val="es-ES"/>
              </w:rPr>
              <w:t xml:space="preserve">Fomentar la </w:t>
            </w:r>
            <w:r w:rsidRPr="004830D0">
              <w:rPr>
                <w:rFonts w:ascii="Calibri" w:hAnsi="Calibri" w:cs="Calibri"/>
                <w:bCs/>
                <w:sz w:val="18"/>
                <w:szCs w:val="18"/>
                <w:lang w:val="es-ES"/>
              </w:rPr>
              <w:lastRenderedPageBreak/>
              <w:t>valoración del tema.</w:t>
            </w:r>
          </w:p>
          <w:p w:rsidR="003E4102" w:rsidRPr="004830D0" w:rsidRDefault="003E4102" w:rsidP="003E4102">
            <w:pPr>
              <w:rPr>
                <w:rFonts w:ascii="Calibri" w:hAnsi="Calibri" w:cs="Calibri"/>
                <w:lang w:val="es-ES"/>
              </w:rPr>
            </w:pPr>
          </w:p>
        </w:tc>
        <w:tc>
          <w:tcPr>
            <w:tcW w:w="859" w:type="pct"/>
            <w:gridSpan w:val="4"/>
            <w:shd w:val="clear" w:color="auto" w:fill="auto"/>
          </w:tcPr>
          <w:p w:rsidR="003E4102" w:rsidRPr="004830D0" w:rsidRDefault="003E4102" w:rsidP="003E4102">
            <w:pPr>
              <w:tabs>
                <w:tab w:val="left" w:pos="924"/>
              </w:tabs>
              <w:autoSpaceDE w:val="0"/>
              <w:autoSpaceDN w:val="0"/>
              <w:adjustRightInd w:val="0"/>
              <w:jc w:val="both"/>
              <w:rPr>
                <w:rFonts w:cs="Calibri"/>
                <w:bCs/>
                <w:sz w:val="18"/>
                <w:szCs w:val="18"/>
                <w:lang w:val="es-ES"/>
              </w:rPr>
            </w:pPr>
            <w:r w:rsidRPr="004830D0">
              <w:rPr>
                <w:rFonts w:eastAsia="Calibri"/>
                <w:sz w:val="18"/>
                <w:szCs w:val="18"/>
                <w:lang w:val="es-MX"/>
              </w:rPr>
              <w:lastRenderedPageBreak/>
              <w:t xml:space="preserve">CE.CS.2.4. Analiza las características fundamentales del </w:t>
            </w:r>
            <w:r w:rsidRPr="004830D0">
              <w:rPr>
                <w:rFonts w:eastAsia="Calibri"/>
                <w:sz w:val="18"/>
                <w:szCs w:val="18"/>
                <w:lang w:val="es-MX"/>
              </w:rPr>
              <w:lastRenderedPageBreak/>
              <w:t>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p w:rsidR="003E4102" w:rsidRPr="004830D0" w:rsidRDefault="003E4102" w:rsidP="003E4102">
            <w:pPr>
              <w:tabs>
                <w:tab w:val="left" w:pos="924"/>
              </w:tabs>
              <w:autoSpaceDE w:val="0"/>
              <w:autoSpaceDN w:val="0"/>
              <w:adjustRightInd w:val="0"/>
              <w:jc w:val="both"/>
              <w:rPr>
                <w:rFonts w:eastAsia="Calibri"/>
                <w:sz w:val="18"/>
                <w:szCs w:val="18"/>
                <w:lang w:val="es-MX"/>
              </w:rPr>
            </w:pPr>
          </w:p>
          <w:p w:rsidR="003E4102" w:rsidRPr="004830D0" w:rsidRDefault="003E4102" w:rsidP="003E4102">
            <w:pPr>
              <w:tabs>
                <w:tab w:val="left" w:pos="924"/>
              </w:tabs>
              <w:autoSpaceDE w:val="0"/>
              <w:autoSpaceDN w:val="0"/>
              <w:adjustRightInd w:val="0"/>
              <w:jc w:val="both"/>
              <w:rPr>
                <w:rFonts w:cs="Calibri"/>
                <w:bCs/>
                <w:sz w:val="18"/>
                <w:szCs w:val="18"/>
                <w:lang w:val="es-ES"/>
              </w:rPr>
            </w:pPr>
            <w:r w:rsidRPr="004830D0">
              <w:rPr>
                <w:rFonts w:eastAsia="Calibri"/>
                <w:sz w:val="18"/>
                <w:szCs w:val="18"/>
                <w:lang w:val="es-MX"/>
              </w:rPr>
              <w:t>I.CS.2.4.1. Reconoce las características más relevantes (actividades culturales, patrimonios, acontecimientos, lugares, personajes y diversidad humana, natural, cultural y actividades económicas y atractivos turísticos) de su localidad, parroquia, cantón, provincia y país. (J.1.,12)</w:t>
            </w:r>
          </w:p>
          <w:p w:rsidR="003E4102" w:rsidRPr="004830D0" w:rsidRDefault="003E4102" w:rsidP="003E4102">
            <w:pPr>
              <w:tabs>
                <w:tab w:val="left" w:pos="924"/>
              </w:tabs>
              <w:autoSpaceDE w:val="0"/>
              <w:autoSpaceDN w:val="0"/>
              <w:adjustRightInd w:val="0"/>
              <w:jc w:val="both"/>
              <w:rPr>
                <w:rFonts w:cs="Calibri"/>
                <w:bCs/>
                <w:sz w:val="18"/>
                <w:szCs w:val="18"/>
                <w:lang w:val="es-ES"/>
              </w:rPr>
            </w:pPr>
          </w:p>
          <w:p w:rsidR="003E4102" w:rsidRPr="004830D0" w:rsidRDefault="003E4102" w:rsidP="003E4102">
            <w:pPr>
              <w:tabs>
                <w:tab w:val="left" w:pos="924"/>
              </w:tabs>
              <w:autoSpaceDE w:val="0"/>
              <w:autoSpaceDN w:val="0"/>
              <w:adjustRightInd w:val="0"/>
              <w:jc w:val="both"/>
              <w:rPr>
                <w:rFonts w:eastAsia="Calibri"/>
                <w:sz w:val="18"/>
                <w:szCs w:val="18"/>
                <w:lang w:val="es-MX"/>
              </w:rPr>
            </w:pPr>
            <w:r w:rsidRPr="004830D0">
              <w:rPr>
                <w:rFonts w:eastAsia="Calibri"/>
                <w:sz w:val="18"/>
                <w:szCs w:val="18"/>
                <w:lang w:val="es-MX"/>
              </w:rPr>
              <w:t xml:space="preserve">CE.CS.2.6. Explica las características diferenciales del Ecuador (cualidades, valores, grupos sociales y étnicos, regiones naturales, ubicación, derechos, responsabilidades) que </w:t>
            </w:r>
            <w:r w:rsidRPr="004830D0">
              <w:rPr>
                <w:rFonts w:eastAsia="Calibri"/>
                <w:sz w:val="18"/>
                <w:szCs w:val="18"/>
                <w:lang w:val="es-MX"/>
              </w:rPr>
              <w:lastRenderedPageBreak/>
              <w:t>aportan en la construcción de identidad y cultura nacional.</w:t>
            </w:r>
          </w:p>
          <w:p w:rsidR="003E4102" w:rsidRPr="004830D0" w:rsidRDefault="003E4102" w:rsidP="003E4102">
            <w:pPr>
              <w:tabs>
                <w:tab w:val="left" w:pos="924"/>
              </w:tabs>
              <w:autoSpaceDE w:val="0"/>
              <w:autoSpaceDN w:val="0"/>
              <w:adjustRightInd w:val="0"/>
              <w:jc w:val="both"/>
              <w:rPr>
                <w:rFonts w:cs="Calibri"/>
                <w:bCs/>
                <w:sz w:val="18"/>
                <w:szCs w:val="18"/>
                <w:lang w:val="es-ES"/>
              </w:rPr>
            </w:pPr>
          </w:p>
          <w:p w:rsidR="003E4102" w:rsidRPr="004830D0" w:rsidRDefault="003E4102" w:rsidP="003E4102">
            <w:pPr>
              <w:tabs>
                <w:tab w:val="left" w:pos="924"/>
              </w:tabs>
              <w:autoSpaceDE w:val="0"/>
              <w:autoSpaceDN w:val="0"/>
              <w:adjustRightInd w:val="0"/>
              <w:jc w:val="both"/>
              <w:rPr>
                <w:rFonts w:eastAsia="Calibri"/>
                <w:sz w:val="18"/>
                <w:szCs w:val="18"/>
                <w:lang w:val="es-MX"/>
              </w:rPr>
            </w:pPr>
            <w:r w:rsidRPr="004830D0">
              <w:rPr>
                <w:rFonts w:eastAsia="Calibri"/>
                <w:b/>
                <w:sz w:val="18"/>
                <w:szCs w:val="18"/>
                <w:lang w:val="es-MX"/>
              </w:rPr>
              <w:t>I.CS.2.6.2.</w:t>
            </w:r>
            <w:r w:rsidRPr="004830D0">
              <w:rPr>
                <w:rFonts w:eastAsia="Calibri"/>
                <w:sz w:val="18"/>
                <w:szCs w:val="18"/>
                <w:lang w:val="es-MX"/>
              </w:rPr>
              <w:t xml:space="preserve"> Examina los límites, regiones naturales, diversidad de flora y fauna en relación con la división territorial del Ecuador, la provisión de servicios públicos, los patrimonios y la responsabilidad de los ecuatorianos, en función de su conservación y desarrollo sustentable. (J.1.)</w:t>
            </w:r>
          </w:p>
          <w:p w:rsidR="003E4102" w:rsidRPr="004830D0" w:rsidRDefault="003E4102" w:rsidP="003E4102">
            <w:pPr>
              <w:tabs>
                <w:tab w:val="left" w:pos="924"/>
              </w:tabs>
              <w:autoSpaceDE w:val="0"/>
              <w:autoSpaceDN w:val="0"/>
              <w:adjustRightInd w:val="0"/>
              <w:jc w:val="both"/>
              <w:rPr>
                <w:rFonts w:cs="Calibri"/>
                <w:bCs/>
                <w:sz w:val="18"/>
                <w:szCs w:val="18"/>
                <w:lang w:val="es-ES"/>
              </w:rPr>
            </w:pPr>
          </w:p>
          <w:p w:rsidR="003E4102" w:rsidRPr="004830D0" w:rsidRDefault="003E4102" w:rsidP="003E4102">
            <w:pPr>
              <w:tabs>
                <w:tab w:val="left" w:pos="924"/>
              </w:tabs>
              <w:autoSpaceDE w:val="0"/>
              <w:autoSpaceDN w:val="0"/>
              <w:adjustRightInd w:val="0"/>
              <w:jc w:val="both"/>
              <w:rPr>
                <w:rFonts w:eastAsia="Calibri"/>
                <w:sz w:val="18"/>
                <w:szCs w:val="18"/>
                <w:lang w:val="es-MX"/>
              </w:rPr>
            </w:pPr>
            <w:r w:rsidRPr="004830D0">
              <w:rPr>
                <w:rFonts w:eastAsia="Calibri"/>
                <w:sz w:val="18"/>
                <w:szCs w:val="18"/>
                <w:lang w:val="es-MX"/>
              </w:rPr>
              <w:t>CE.CS.2.6. Explica las características diferenciales del Ecuador (cualidades, valores, grupos sociales y étnicos, regiones naturales, ubicación, derechos, responsabilidades) que aportan en la construcción de identidad y cultura nacional.</w:t>
            </w:r>
          </w:p>
          <w:p w:rsidR="003E4102" w:rsidRPr="004830D0" w:rsidRDefault="003E4102" w:rsidP="003E4102">
            <w:pPr>
              <w:tabs>
                <w:tab w:val="left" w:pos="924"/>
              </w:tabs>
              <w:autoSpaceDE w:val="0"/>
              <w:autoSpaceDN w:val="0"/>
              <w:adjustRightInd w:val="0"/>
              <w:jc w:val="both"/>
              <w:rPr>
                <w:rFonts w:eastAsia="Calibri"/>
                <w:sz w:val="18"/>
                <w:szCs w:val="18"/>
                <w:lang w:val="es-MX"/>
              </w:rPr>
            </w:pPr>
          </w:p>
          <w:p w:rsidR="003E4102" w:rsidRPr="004830D0" w:rsidRDefault="003E4102" w:rsidP="003E4102">
            <w:pPr>
              <w:tabs>
                <w:tab w:val="left" w:pos="924"/>
              </w:tabs>
              <w:autoSpaceDE w:val="0"/>
              <w:autoSpaceDN w:val="0"/>
              <w:adjustRightInd w:val="0"/>
              <w:jc w:val="both"/>
              <w:rPr>
                <w:rFonts w:cs="Calibri"/>
                <w:bCs/>
                <w:i/>
                <w:sz w:val="18"/>
                <w:szCs w:val="18"/>
                <w:lang w:val="es-ES"/>
              </w:rPr>
            </w:pPr>
            <w:r w:rsidRPr="004830D0">
              <w:rPr>
                <w:rFonts w:eastAsia="Calibri" w:cs="Calibri"/>
                <w:color w:val="181717"/>
                <w:sz w:val="18"/>
                <w:szCs w:val="18"/>
                <w:lang w:val="es-ES"/>
              </w:rPr>
              <w:t xml:space="preserve">I.CS.2.6.1. Reconoce que todos los ecuatorianos tenemos derechos, deberes, cualidades y </w:t>
            </w:r>
            <w:r w:rsidRPr="004830D0">
              <w:rPr>
                <w:rFonts w:eastAsia="Calibri" w:cs="Calibri"/>
                <w:color w:val="181717"/>
                <w:sz w:val="18"/>
                <w:szCs w:val="18"/>
                <w:lang w:val="es-ES"/>
              </w:rPr>
              <w:lastRenderedPageBreak/>
              <w:t>valores humanos que aportan en la construcción de nuestra identidad y cultura nacional. (J.1., S.2.)</w:t>
            </w:r>
          </w:p>
          <w:p w:rsidR="003E4102" w:rsidRPr="004830D0" w:rsidRDefault="003E4102" w:rsidP="003E4102">
            <w:pPr>
              <w:tabs>
                <w:tab w:val="left" w:pos="924"/>
              </w:tabs>
              <w:autoSpaceDE w:val="0"/>
              <w:autoSpaceDN w:val="0"/>
              <w:adjustRightInd w:val="0"/>
              <w:jc w:val="both"/>
              <w:rPr>
                <w:rFonts w:ascii="Calibri" w:hAnsi="Calibri" w:cs="Calibri"/>
                <w:bCs/>
                <w:sz w:val="18"/>
                <w:szCs w:val="18"/>
                <w:lang w:val="es-ES"/>
              </w:rPr>
            </w:pPr>
          </w:p>
        </w:tc>
        <w:tc>
          <w:tcPr>
            <w:tcW w:w="525" w:type="pct"/>
            <w:shd w:val="clear" w:color="auto" w:fill="auto"/>
          </w:tcPr>
          <w:p w:rsidR="003E4102" w:rsidRPr="004830D0" w:rsidRDefault="003E4102" w:rsidP="003E4102">
            <w:pPr>
              <w:tabs>
                <w:tab w:val="left" w:pos="924"/>
              </w:tabs>
              <w:autoSpaceDE w:val="0"/>
              <w:autoSpaceDN w:val="0"/>
              <w:adjustRightInd w:val="0"/>
              <w:jc w:val="both"/>
              <w:rPr>
                <w:rFonts w:ascii="Calibri" w:hAnsi="Calibri" w:cs="Calibri"/>
                <w:bCs/>
                <w:lang w:val="es-ES"/>
              </w:rPr>
            </w:pPr>
          </w:p>
          <w:p w:rsidR="003E4102" w:rsidRPr="004830D0" w:rsidRDefault="003E4102" w:rsidP="003E4102">
            <w:pPr>
              <w:tabs>
                <w:tab w:val="left" w:pos="924"/>
              </w:tabs>
              <w:autoSpaceDE w:val="0"/>
              <w:autoSpaceDN w:val="0"/>
              <w:adjustRightInd w:val="0"/>
              <w:jc w:val="both"/>
              <w:rPr>
                <w:rFonts w:ascii="Calibri" w:hAnsi="Calibri" w:cs="Calibri"/>
                <w:bCs/>
                <w:lang w:val="es-ES"/>
              </w:rPr>
            </w:pPr>
          </w:p>
          <w:p w:rsidR="003E4102" w:rsidRPr="004830D0" w:rsidRDefault="003E4102" w:rsidP="003E4102">
            <w:pPr>
              <w:tabs>
                <w:tab w:val="left" w:pos="924"/>
              </w:tabs>
              <w:autoSpaceDE w:val="0"/>
              <w:autoSpaceDN w:val="0"/>
              <w:adjustRightInd w:val="0"/>
              <w:jc w:val="both"/>
              <w:rPr>
                <w:rFonts w:ascii="Calibri" w:hAnsi="Calibri" w:cs="Calibri"/>
                <w:bCs/>
                <w:lang w:val="es-ES"/>
              </w:rPr>
            </w:pPr>
          </w:p>
          <w:p w:rsidR="003E4102" w:rsidRPr="004830D0" w:rsidRDefault="003E4102" w:rsidP="003E4102">
            <w:pPr>
              <w:tabs>
                <w:tab w:val="left" w:pos="924"/>
              </w:tabs>
              <w:autoSpaceDE w:val="0"/>
              <w:autoSpaceDN w:val="0"/>
              <w:adjustRightInd w:val="0"/>
              <w:jc w:val="both"/>
              <w:rPr>
                <w:rFonts w:ascii="Calibri" w:hAnsi="Calibri" w:cs="Calibri"/>
                <w:bCs/>
                <w:lang w:val="es-ES"/>
              </w:rPr>
            </w:pPr>
          </w:p>
          <w:p w:rsidR="003E4102" w:rsidRPr="004830D0" w:rsidRDefault="003E4102" w:rsidP="003E4102">
            <w:pPr>
              <w:tabs>
                <w:tab w:val="left" w:pos="924"/>
              </w:tabs>
              <w:autoSpaceDE w:val="0"/>
              <w:autoSpaceDN w:val="0"/>
              <w:adjustRightInd w:val="0"/>
              <w:jc w:val="both"/>
              <w:rPr>
                <w:rFonts w:ascii="Calibri" w:hAnsi="Calibri" w:cs="Calibri"/>
                <w:bCs/>
                <w:lang w:val="es-ES"/>
              </w:rPr>
            </w:pPr>
          </w:p>
          <w:p w:rsidR="003E4102" w:rsidRPr="004830D0" w:rsidRDefault="003E4102" w:rsidP="003E4102">
            <w:pPr>
              <w:tabs>
                <w:tab w:val="left" w:pos="924"/>
              </w:tabs>
              <w:autoSpaceDE w:val="0"/>
              <w:autoSpaceDN w:val="0"/>
              <w:adjustRightInd w:val="0"/>
              <w:jc w:val="center"/>
              <w:rPr>
                <w:rFonts w:ascii="Calibri" w:hAnsi="Calibri" w:cs="Calibri"/>
                <w:bCs/>
                <w:lang w:val="es-ES"/>
              </w:rPr>
            </w:pPr>
            <w:r w:rsidRPr="004830D0">
              <w:rPr>
                <w:rFonts w:ascii="Calibri" w:hAnsi="Calibri" w:cs="Calibri"/>
                <w:bCs/>
                <w:lang w:val="es-ES"/>
              </w:rPr>
              <w:t>2</w:t>
            </w:r>
          </w:p>
          <w:p w:rsidR="003E4102" w:rsidRPr="004830D0" w:rsidRDefault="003E4102" w:rsidP="003E4102">
            <w:pPr>
              <w:tabs>
                <w:tab w:val="left" w:pos="924"/>
              </w:tabs>
              <w:autoSpaceDE w:val="0"/>
              <w:autoSpaceDN w:val="0"/>
              <w:adjustRightInd w:val="0"/>
              <w:jc w:val="center"/>
              <w:rPr>
                <w:rFonts w:ascii="Calibri" w:hAnsi="Calibri" w:cs="Calibri"/>
                <w:bCs/>
                <w:lang w:val="es-ES"/>
              </w:rPr>
            </w:pPr>
          </w:p>
          <w:p w:rsidR="003E4102" w:rsidRPr="004830D0" w:rsidRDefault="003E4102" w:rsidP="003E4102">
            <w:pPr>
              <w:tabs>
                <w:tab w:val="left" w:pos="924"/>
              </w:tabs>
              <w:autoSpaceDE w:val="0"/>
              <w:autoSpaceDN w:val="0"/>
              <w:adjustRightInd w:val="0"/>
              <w:jc w:val="center"/>
              <w:rPr>
                <w:rFonts w:ascii="Calibri" w:hAnsi="Calibri" w:cs="Calibri"/>
                <w:bCs/>
                <w:lang w:val="es-ES"/>
              </w:rPr>
            </w:pPr>
          </w:p>
          <w:p w:rsidR="003E4102" w:rsidRPr="004830D0" w:rsidRDefault="003E4102" w:rsidP="003E4102">
            <w:pPr>
              <w:tabs>
                <w:tab w:val="left" w:pos="924"/>
              </w:tabs>
              <w:autoSpaceDE w:val="0"/>
              <w:autoSpaceDN w:val="0"/>
              <w:adjustRightInd w:val="0"/>
              <w:jc w:val="center"/>
              <w:rPr>
                <w:rFonts w:ascii="Calibri" w:hAnsi="Calibri" w:cs="Calibri"/>
                <w:bCs/>
                <w:lang w:val="es-ES"/>
              </w:rPr>
            </w:pPr>
          </w:p>
          <w:p w:rsidR="003E4102" w:rsidRPr="004830D0" w:rsidRDefault="003E4102" w:rsidP="003E4102">
            <w:pPr>
              <w:tabs>
                <w:tab w:val="left" w:pos="924"/>
              </w:tabs>
              <w:autoSpaceDE w:val="0"/>
              <w:autoSpaceDN w:val="0"/>
              <w:adjustRightInd w:val="0"/>
              <w:jc w:val="center"/>
              <w:rPr>
                <w:rFonts w:ascii="Calibri" w:hAnsi="Calibri" w:cs="Calibri"/>
                <w:bCs/>
                <w:lang w:val="es-ES"/>
              </w:rPr>
            </w:pPr>
          </w:p>
          <w:p w:rsidR="003E4102" w:rsidRPr="004830D0" w:rsidRDefault="003E4102" w:rsidP="003E4102">
            <w:pPr>
              <w:tabs>
                <w:tab w:val="left" w:pos="924"/>
              </w:tabs>
              <w:autoSpaceDE w:val="0"/>
              <w:autoSpaceDN w:val="0"/>
              <w:adjustRightInd w:val="0"/>
              <w:jc w:val="center"/>
              <w:rPr>
                <w:rFonts w:ascii="Calibri" w:hAnsi="Calibri" w:cs="Calibri"/>
                <w:bCs/>
                <w:lang w:val="es-ES"/>
              </w:rPr>
            </w:pPr>
          </w:p>
          <w:p w:rsidR="003E4102" w:rsidRPr="004830D0" w:rsidRDefault="003E4102" w:rsidP="003E4102">
            <w:pPr>
              <w:tabs>
                <w:tab w:val="left" w:pos="924"/>
              </w:tabs>
              <w:autoSpaceDE w:val="0"/>
              <w:autoSpaceDN w:val="0"/>
              <w:adjustRightInd w:val="0"/>
              <w:jc w:val="center"/>
              <w:rPr>
                <w:rFonts w:ascii="Calibri" w:hAnsi="Calibri" w:cs="Calibri"/>
                <w:bCs/>
                <w:lang w:val="es-ES"/>
              </w:rPr>
            </w:pPr>
          </w:p>
          <w:p w:rsidR="003E4102" w:rsidRPr="004830D0" w:rsidRDefault="003E4102" w:rsidP="003E4102">
            <w:pPr>
              <w:tabs>
                <w:tab w:val="left" w:pos="924"/>
              </w:tabs>
              <w:autoSpaceDE w:val="0"/>
              <w:autoSpaceDN w:val="0"/>
              <w:adjustRightInd w:val="0"/>
              <w:jc w:val="center"/>
              <w:rPr>
                <w:rFonts w:ascii="Calibri" w:hAnsi="Calibri" w:cs="Calibri"/>
                <w:bCs/>
                <w:lang w:val="es-ES"/>
              </w:rPr>
            </w:pPr>
          </w:p>
          <w:p w:rsidR="003E4102" w:rsidRPr="004830D0" w:rsidRDefault="003E4102" w:rsidP="003E4102">
            <w:pPr>
              <w:tabs>
                <w:tab w:val="left" w:pos="924"/>
              </w:tabs>
              <w:autoSpaceDE w:val="0"/>
              <w:autoSpaceDN w:val="0"/>
              <w:adjustRightInd w:val="0"/>
              <w:jc w:val="center"/>
              <w:rPr>
                <w:rFonts w:ascii="Calibri" w:hAnsi="Calibri" w:cs="Calibri"/>
                <w:bCs/>
                <w:lang w:val="es-ES"/>
              </w:rPr>
            </w:pPr>
          </w:p>
          <w:p w:rsidR="003E4102" w:rsidRPr="004830D0" w:rsidRDefault="003E4102" w:rsidP="003E4102">
            <w:pPr>
              <w:tabs>
                <w:tab w:val="left" w:pos="924"/>
              </w:tabs>
              <w:autoSpaceDE w:val="0"/>
              <w:autoSpaceDN w:val="0"/>
              <w:adjustRightInd w:val="0"/>
              <w:jc w:val="center"/>
              <w:rPr>
                <w:rFonts w:ascii="Calibri" w:hAnsi="Calibri" w:cs="Calibri"/>
                <w:bCs/>
                <w:lang w:val="es-ES"/>
              </w:rPr>
            </w:pPr>
            <w:r w:rsidRPr="004830D0">
              <w:rPr>
                <w:rFonts w:ascii="Calibri" w:hAnsi="Calibri" w:cs="Calibri"/>
                <w:bCs/>
                <w:lang w:val="es-ES"/>
              </w:rPr>
              <w:t>2</w:t>
            </w:r>
          </w:p>
          <w:p w:rsidR="003E4102" w:rsidRPr="004830D0" w:rsidRDefault="003E4102" w:rsidP="003E4102">
            <w:pPr>
              <w:tabs>
                <w:tab w:val="left" w:pos="924"/>
              </w:tabs>
              <w:autoSpaceDE w:val="0"/>
              <w:autoSpaceDN w:val="0"/>
              <w:adjustRightInd w:val="0"/>
              <w:jc w:val="center"/>
              <w:rPr>
                <w:rFonts w:ascii="Calibri" w:hAnsi="Calibri" w:cs="Calibri"/>
                <w:bCs/>
                <w:lang w:val="es-ES"/>
              </w:rPr>
            </w:pPr>
          </w:p>
          <w:p w:rsidR="003E4102" w:rsidRPr="004830D0" w:rsidRDefault="003E4102" w:rsidP="003E4102">
            <w:pPr>
              <w:tabs>
                <w:tab w:val="left" w:pos="924"/>
              </w:tabs>
              <w:autoSpaceDE w:val="0"/>
              <w:autoSpaceDN w:val="0"/>
              <w:adjustRightInd w:val="0"/>
              <w:jc w:val="center"/>
              <w:rPr>
                <w:rFonts w:ascii="Calibri" w:hAnsi="Calibri" w:cs="Calibri"/>
                <w:bCs/>
                <w:lang w:val="es-ES"/>
              </w:rPr>
            </w:pPr>
          </w:p>
          <w:p w:rsidR="003E4102" w:rsidRPr="004830D0" w:rsidRDefault="003E4102" w:rsidP="003E4102">
            <w:pPr>
              <w:tabs>
                <w:tab w:val="left" w:pos="924"/>
              </w:tabs>
              <w:autoSpaceDE w:val="0"/>
              <w:autoSpaceDN w:val="0"/>
              <w:adjustRightInd w:val="0"/>
              <w:jc w:val="center"/>
              <w:rPr>
                <w:rFonts w:ascii="Calibri" w:hAnsi="Calibri" w:cs="Calibri"/>
                <w:bCs/>
                <w:lang w:val="es-ES"/>
              </w:rPr>
            </w:pPr>
          </w:p>
          <w:p w:rsidR="003E4102" w:rsidRPr="004830D0" w:rsidRDefault="003E4102" w:rsidP="003E4102">
            <w:pPr>
              <w:tabs>
                <w:tab w:val="left" w:pos="924"/>
              </w:tabs>
              <w:autoSpaceDE w:val="0"/>
              <w:autoSpaceDN w:val="0"/>
              <w:adjustRightInd w:val="0"/>
              <w:jc w:val="center"/>
              <w:rPr>
                <w:rFonts w:ascii="Calibri" w:hAnsi="Calibri" w:cs="Calibri"/>
                <w:bCs/>
                <w:lang w:val="es-ES"/>
              </w:rPr>
            </w:pPr>
          </w:p>
          <w:p w:rsidR="003E4102" w:rsidRPr="004830D0" w:rsidRDefault="003E4102" w:rsidP="003E4102">
            <w:pPr>
              <w:tabs>
                <w:tab w:val="left" w:pos="924"/>
              </w:tabs>
              <w:autoSpaceDE w:val="0"/>
              <w:autoSpaceDN w:val="0"/>
              <w:adjustRightInd w:val="0"/>
              <w:jc w:val="center"/>
              <w:rPr>
                <w:rFonts w:ascii="Calibri" w:hAnsi="Calibri" w:cs="Calibri"/>
                <w:bCs/>
                <w:lang w:val="es-ES"/>
              </w:rPr>
            </w:pPr>
          </w:p>
          <w:p w:rsidR="003E4102" w:rsidRPr="004830D0" w:rsidRDefault="003E4102" w:rsidP="003E4102">
            <w:pPr>
              <w:tabs>
                <w:tab w:val="left" w:pos="924"/>
              </w:tabs>
              <w:autoSpaceDE w:val="0"/>
              <w:autoSpaceDN w:val="0"/>
              <w:adjustRightInd w:val="0"/>
              <w:jc w:val="center"/>
              <w:rPr>
                <w:rFonts w:ascii="Calibri" w:hAnsi="Calibri" w:cs="Calibri"/>
                <w:bCs/>
                <w:lang w:val="es-ES"/>
              </w:rPr>
            </w:pPr>
          </w:p>
          <w:p w:rsidR="003E4102" w:rsidRPr="004830D0" w:rsidRDefault="003E4102" w:rsidP="003E4102">
            <w:pPr>
              <w:tabs>
                <w:tab w:val="left" w:pos="924"/>
              </w:tabs>
              <w:autoSpaceDE w:val="0"/>
              <w:autoSpaceDN w:val="0"/>
              <w:adjustRightInd w:val="0"/>
              <w:jc w:val="center"/>
              <w:rPr>
                <w:rFonts w:ascii="Calibri" w:hAnsi="Calibri" w:cs="Calibri"/>
                <w:bCs/>
                <w:lang w:val="es-ES"/>
              </w:rPr>
            </w:pPr>
          </w:p>
          <w:p w:rsidR="003E4102" w:rsidRPr="004830D0" w:rsidRDefault="003E4102" w:rsidP="003E4102">
            <w:pPr>
              <w:tabs>
                <w:tab w:val="left" w:pos="924"/>
              </w:tabs>
              <w:autoSpaceDE w:val="0"/>
              <w:autoSpaceDN w:val="0"/>
              <w:adjustRightInd w:val="0"/>
              <w:jc w:val="center"/>
              <w:rPr>
                <w:rFonts w:ascii="Calibri" w:hAnsi="Calibri" w:cs="Calibri"/>
                <w:bCs/>
                <w:lang w:val="es-ES"/>
              </w:rPr>
            </w:pPr>
          </w:p>
          <w:p w:rsidR="003E4102" w:rsidRPr="004830D0" w:rsidRDefault="003E4102" w:rsidP="003E4102">
            <w:pPr>
              <w:tabs>
                <w:tab w:val="left" w:pos="924"/>
              </w:tabs>
              <w:autoSpaceDE w:val="0"/>
              <w:autoSpaceDN w:val="0"/>
              <w:adjustRightInd w:val="0"/>
              <w:jc w:val="center"/>
              <w:rPr>
                <w:rFonts w:ascii="Calibri" w:hAnsi="Calibri" w:cs="Calibri"/>
                <w:bCs/>
                <w:lang w:val="es-ES"/>
              </w:rPr>
            </w:pPr>
          </w:p>
          <w:p w:rsidR="003E4102" w:rsidRPr="004830D0" w:rsidRDefault="003E4102" w:rsidP="003E4102">
            <w:pPr>
              <w:tabs>
                <w:tab w:val="left" w:pos="924"/>
              </w:tabs>
              <w:autoSpaceDE w:val="0"/>
              <w:autoSpaceDN w:val="0"/>
              <w:adjustRightInd w:val="0"/>
              <w:jc w:val="center"/>
              <w:rPr>
                <w:rFonts w:ascii="Calibri" w:hAnsi="Calibri" w:cs="Calibri"/>
                <w:bCs/>
                <w:lang w:val="es-ES"/>
              </w:rPr>
            </w:pPr>
            <w:r w:rsidRPr="004830D0">
              <w:rPr>
                <w:rFonts w:ascii="Calibri" w:hAnsi="Calibri" w:cs="Calibri"/>
                <w:bCs/>
                <w:lang w:val="es-ES"/>
              </w:rPr>
              <w:t>2</w:t>
            </w:r>
          </w:p>
        </w:tc>
      </w:tr>
      <w:tr w:rsidR="003E4102" w:rsidRPr="004830D0" w:rsidTr="003E4102">
        <w:trPr>
          <w:trHeight w:val="308"/>
        </w:trPr>
        <w:tc>
          <w:tcPr>
            <w:tcW w:w="3384" w:type="pct"/>
            <w:gridSpan w:val="11"/>
            <w:shd w:val="clear" w:color="auto" w:fill="auto"/>
            <w:noWrap/>
            <w:hideMark/>
          </w:tcPr>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lastRenderedPageBreak/>
              <w:t>6. BIBLIOGRAFÍA/ WEBGRAFÍA (</w:t>
            </w:r>
            <w:r w:rsidRPr="004830D0">
              <w:rPr>
                <w:rFonts w:ascii="Calibri" w:hAnsi="Calibri" w:cs="Calibri"/>
                <w:b/>
                <w:lang w:val="es-ES"/>
              </w:rPr>
              <w:t>Utilizar normas APA VI edición)</w:t>
            </w:r>
          </w:p>
        </w:tc>
        <w:tc>
          <w:tcPr>
            <w:tcW w:w="1616" w:type="pct"/>
            <w:gridSpan w:val="7"/>
            <w:shd w:val="clear" w:color="auto" w:fill="auto"/>
            <w:noWrap/>
            <w:hideMark/>
          </w:tcPr>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7. OBSERVACIONES</w:t>
            </w:r>
          </w:p>
        </w:tc>
      </w:tr>
      <w:tr w:rsidR="003E4102" w:rsidRPr="004830D0" w:rsidTr="003E4102">
        <w:trPr>
          <w:trHeight w:val="420"/>
        </w:trPr>
        <w:tc>
          <w:tcPr>
            <w:tcW w:w="3384" w:type="pct"/>
            <w:gridSpan w:val="11"/>
            <w:shd w:val="clear" w:color="auto" w:fill="auto"/>
            <w:noWrap/>
            <w:hideMark/>
          </w:tcPr>
          <w:p w:rsidR="003E4102" w:rsidRPr="004830D0" w:rsidRDefault="003E4102" w:rsidP="003E4102">
            <w:pPr>
              <w:tabs>
                <w:tab w:val="left" w:pos="924"/>
              </w:tabs>
              <w:autoSpaceDE w:val="0"/>
              <w:autoSpaceDN w:val="0"/>
              <w:adjustRightInd w:val="0"/>
              <w:jc w:val="both"/>
              <w:rPr>
                <w:rFonts w:cs="Arial"/>
                <w:bCs/>
                <w:sz w:val="18"/>
                <w:szCs w:val="18"/>
                <w:lang w:val="es-ES"/>
              </w:rPr>
            </w:pPr>
            <w:r w:rsidRPr="004830D0">
              <w:rPr>
                <w:rFonts w:ascii="Calibri" w:hAnsi="Calibri" w:cs="Calibri"/>
                <w:lang w:val="es-ES"/>
              </w:rPr>
              <w:t> </w:t>
            </w:r>
            <w:r w:rsidRPr="004830D0">
              <w:rPr>
                <w:rFonts w:cs="Arial"/>
                <w:bCs/>
                <w:sz w:val="18"/>
                <w:szCs w:val="18"/>
                <w:lang w:val="es-ES"/>
              </w:rPr>
              <w:t>Recursos que se emplearán en el desarrollo de la unidad de planificación, especialmente aquella bibliografía empleada tanto en el fundamento del diseño de cada unidad de planificación como textos seleccionados para el trabajo con el estudiante.</w:t>
            </w:r>
          </w:p>
          <w:p w:rsidR="003E4102" w:rsidRPr="004830D0" w:rsidRDefault="003E4102" w:rsidP="003E4102">
            <w:pPr>
              <w:tabs>
                <w:tab w:val="left" w:pos="924"/>
              </w:tabs>
              <w:autoSpaceDE w:val="0"/>
              <w:autoSpaceDN w:val="0"/>
              <w:adjustRightInd w:val="0"/>
              <w:jc w:val="both"/>
              <w:rPr>
                <w:rFonts w:cs="Arial"/>
                <w:bCs/>
                <w:sz w:val="18"/>
                <w:szCs w:val="18"/>
                <w:lang w:val="es-ES"/>
              </w:rPr>
            </w:pPr>
          </w:p>
          <w:tbl>
            <w:tblPr>
              <w:tblW w:w="14018" w:type="dxa"/>
              <w:tblBorders>
                <w:top w:val="nil"/>
                <w:left w:val="nil"/>
                <w:bottom w:val="nil"/>
                <w:right w:val="nil"/>
              </w:tblBorders>
              <w:tblLayout w:type="fixed"/>
              <w:tblLook w:val="0000" w:firstRow="0" w:lastRow="0" w:firstColumn="0" w:lastColumn="0" w:noHBand="0" w:noVBand="0"/>
            </w:tblPr>
            <w:tblGrid>
              <w:gridCol w:w="108"/>
              <w:gridCol w:w="12630"/>
              <w:gridCol w:w="1280"/>
            </w:tblGrid>
            <w:tr w:rsidR="003E4102" w:rsidRPr="004830D0" w:rsidTr="006C6256">
              <w:trPr>
                <w:gridBefore w:val="1"/>
                <w:wBefore w:w="108" w:type="dxa"/>
                <w:trHeight w:val="395"/>
              </w:trPr>
              <w:tc>
                <w:tcPr>
                  <w:tcW w:w="13910" w:type="dxa"/>
                  <w:gridSpan w:val="2"/>
                </w:tcPr>
                <w:p w:rsidR="003E4102" w:rsidRPr="004830D0" w:rsidRDefault="003E4102" w:rsidP="00B70927">
                  <w:pPr>
                    <w:framePr w:hSpace="141" w:wrap="around" w:vAnchor="text" w:hAnchor="margin" w:xAlign="center" w:y="-2787"/>
                    <w:autoSpaceDE w:val="0"/>
                    <w:autoSpaceDN w:val="0"/>
                    <w:adjustRightInd w:val="0"/>
                    <w:suppressOverlap/>
                    <w:rPr>
                      <w:rFonts w:cs="Arial"/>
                      <w:color w:val="000000"/>
                      <w:sz w:val="18"/>
                      <w:szCs w:val="18"/>
                      <w:lang w:val="es-ES" w:eastAsia="ja-JP"/>
                    </w:rPr>
                  </w:pPr>
                  <w:r w:rsidRPr="004830D0">
                    <w:rPr>
                      <w:rFonts w:cs="Arial"/>
                      <w:b/>
                      <w:bCs/>
                      <w:color w:val="000000"/>
                      <w:sz w:val="18"/>
                      <w:szCs w:val="18"/>
                      <w:lang w:val="es-ES" w:eastAsia="ja-JP"/>
                    </w:rPr>
                    <w:t xml:space="preserve">Bibliografía y webgrafía: </w:t>
                  </w:r>
                </w:p>
                <w:p w:rsidR="003E4102" w:rsidRPr="004830D0" w:rsidRDefault="003E4102" w:rsidP="00B70927">
                  <w:pPr>
                    <w:framePr w:hSpace="141" w:wrap="around" w:vAnchor="text" w:hAnchor="margin" w:xAlign="center" w:y="-2787"/>
                    <w:autoSpaceDE w:val="0"/>
                    <w:autoSpaceDN w:val="0"/>
                    <w:adjustRightInd w:val="0"/>
                    <w:suppressOverlap/>
                    <w:rPr>
                      <w:rFonts w:ascii="Arial" w:hAnsi="Arial" w:cs="Arial"/>
                      <w:color w:val="000000"/>
                      <w:lang w:val="es-ES" w:eastAsia="ja-JP"/>
                    </w:rPr>
                  </w:pPr>
                  <w:r w:rsidRPr="004830D0">
                    <w:rPr>
                      <w:rFonts w:cs="Arial"/>
                      <w:color w:val="000000"/>
                      <w:sz w:val="18"/>
                      <w:szCs w:val="18"/>
                      <w:lang w:val="es-ES" w:eastAsia="ja-JP"/>
                    </w:rPr>
                    <w:t>Carretero, Mario (2011) Estudios sobre el aprendizaje y la enseñanza de la Historia: implicaciones para el desarrollo de la alfabetización histórica. En: Ciencias &amp; Letras, Porto Alegre, n. 49, p. 139-155, jan./jun. 2011. Disponible en: http://seer1</w:t>
                  </w:r>
                  <w:r w:rsidRPr="004830D0">
                    <w:rPr>
                      <w:rFonts w:ascii="Arial" w:hAnsi="Arial" w:cs="Arial"/>
                      <w:color w:val="000000"/>
                      <w:lang w:val="es-ES" w:eastAsia="ja-JP"/>
                    </w:rPr>
                    <w:t>.</w:t>
                  </w:r>
                  <w:r w:rsidRPr="004830D0">
                    <w:rPr>
                      <w:rFonts w:cs="Arial"/>
                      <w:color w:val="000000"/>
                      <w:sz w:val="18"/>
                      <w:szCs w:val="18"/>
                      <w:lang w:val="es-ES" w:eastAsia="ja-JP"/>
                    </w:rPr>
                    <w:t>fapa.com.br/index.php/arquivos</w:t>
                  </w:r>
                </w:p>
              </w:tc>
            </w:tr>
            <w:tr w:rsidR="003E4102" w:rsidRPr="004830D0" w:rsidTr="006C6256">
              <w:trPr>
                <w:gridAfter w:val="1"/>
                <w:wAfter w:w="1280" w:type="dxa"/>
                <w:trHeight w:val="395"/>
              </w:trPr>
              <w:tc>
                <w:tcPr>
                  <w:tcW w:w="12738" w:type="dxa"/>
                  <w:gridSpan w:val="2"/>
                </w:tcPr>
                <w:p w:rsidR="003E4102" w:rsidRPr="004830D0" w:rsidRDefault="003E4102" w:rsidP="00B70927">
                  <w:pPr>
                    <w:framePr w:hSpace="141" w:wrap="around" w:vAnchor="text" w:hAnchor="margin" w:xAlign="center" w:y="-2787"/>
                    <w:autoSpaceDE w:val="0"/>
                    <w:autoSpaceDN w:val="0"/>
                    <w:adjustRightInd w:val="0"/>
                    <w:suppressOverlap/>
                    <w:rPr>
                      <w:rFonts w:cs="Arial"/>
                      <w:color w:val="000000"/>
                      <w:sz w:val="18"/>
                      <w:szCs w:val="18"/>
                      <w:lang w:val="es-ES" w:eastAsia="ja-JP"/>
                    </w:rPr>
                  </w:pPr>
                  <w:r w:rsidRPr="004830D0">
                    <w:rPr>
                      <w:rFonts w:cs="Arial"/>
                      <w:color w:val="000000"/>
                      <w:sz w:val="18"/>
                      <w:szCs w:val="18"/>
                      <w:lang w:val="es-ES" w:eastAsia="ja-JP"/>
                    </w:rPr>
                    <w:t>Carretero, Mario et al. (1983) ¿Enseñar historia o contar “historias”? otro falso dilema. En: Cuadernos de Pedagogía, l 11,45-50.</w:t>
                  </w:r>
                </w:p>
                <w:p w:rsidR="003E4102" w:rsidRPr="004830D0" w:rsidRDefault="003E4102" w:rsidP="00B70927">
                  <w:pPr>
                    <w:framePr w:hSpace="141" w:wrap="around" w:vAnchor="text" w:hAnchor="margin" w:xAlign="center" w:y="-2787"/>
                    <w:autoSpaceDE w:val="0"/>
                    <w:autoSpaceDN w:val="0"/>
                    <w:adjustRightInd w:val="0"/>
                    <w:suppressOverlap/>
                    <w:rPr>
                      <w:rFonts w:cs="Arial"/>
                      <w:color w:val="000000"/>
                      <w:sz w:val="18"/>
                      <w:szCs w:val="18"/>
                      <w:lang w:val="es-ES" w:eastAsia="ja-JP"/>
                    </w:rPr>
                  </w:pPr>
                  <w:r w:rsidRPr="004830D0">
                    <w:rPr>
                      <w:rFonts w:cs="Arial"/>
                      <w:color w:val="000000"/>
                      <w:sz w:val="18"/>
                      <w:szCs w:val="18"/>
                      <w:lang w:val="es-ES" w:eastAsia="ja-JP"/>
                    </w:rPr>
                    <w:t xml:space="preserve">Carretero Mario et al. (2013) La construcción del conocimiento histórico. En: Propuesta Educativa Número 39 –Año 22 –Jun–Vol. 1 </w:t>
                  </w:r>
                </w:p>
              </w:tc>
            </w:tr>
          </w:tbl>
          <w:p w:rsidR="003E4102" w:rsidRPr="004830D0" w:rsidRDefault="003E4102" w:rsidP="003E4102">
            <w:pPr>
              <w:tabs>
                <w:tab w:val="left" w:pos="924"/>
              </w:tabs>
              <w:autoSpaceDE w:val="0"/>
              <w:autoSpaceDN w:val="0"/>
              <w:adjustRightInd w:val="0"/>
              <w:jc w:val="both"/>
              <w:rPr>
                <w:rFonts w:cs="Arial"/>
                <w:bCs/>
                <w:sz w:val="18"/>
                <w:szCs w:val="18"/>
              </w:rPr>
            </w:pPr>
          </w:p>
          <w:p w:rsidR="003E4102" w:rsidRPr="004830D0" w:rsidRDefault="003E4102" w:rsidP="003E4102">
            <w:pPr>
              <w:tabs>
                <w:tab w:val="left" w:pos="924"/>
              </w:tabs>
              <w:autoSpaceDE w:val="0"/>
              <w:autoSpaceDN w:val="0"/>
              <w:adjustRightInd w:val="0"/>
              <w:jc w:val="both"/>
              <w:rPr>
                <w:rFonts w:cs="Arial"/>
                <w:bCs/>
                <w:i/>
                <w:sz w:val="18"/>
                <w:szCs w:val="18"/>
                <w:lang w:val="es-ES"/>
              </w:rPr>
            </w:pPr>
          </w:p>
          <w:tbl>
            <w:tblPr>
              <w:tblW w:w="0" w:type="auto"/>
              <w:tblBorders>
                <w:top w:val="nil"/>
                <w:left w:val="nil"/>
                <w:bottom w:val="nil"/>
                <w:right w:val="nil"/>
              </w:tblBorders>
              <w:tblLayout w:type="fixed"/>
              <w:tblLook w:val="0000" w:firstRow="0" w:lastRow="0" w:firstColumn="0" w:lastColumn="0" w:noHBand="0" w:noVBand="0"/>
            </w:tblPr>
            <w:tblGrid>
              <w:gridCol w:w="13915"/>
            </w:tblGrid>
            <w:tr w:rsidR="003E4102" w:rsidRPr="004830D0" w:rsidTr="006C6256">
              <w:trPr>
                <w:trHeight w:val="976"/>
              </w:trPr>
              <w:tc>
                <w:tcPr>
                  <w:tcW w:w="13915" w:type="dxa"/>
                </w:tcPr>
                <w:p w:rsidR="003E4102" w:rsidRPr="004830D0" w:rsidRDefault="003E4102" w:rsidP="00B70927">
                  <w:pPr>
                    <w:framePr w:hSpace="141" w:wrap="around" w:vAnchor="text" w:hAnchor="margin" w:xAlign="center" w:y="-2787"/>
                    <w:autoSpaceDE w:val="0"/>
                    <w:autoSpaceDN w:val="0"/>
                    <w:adjustRightInd w:val="0"/>
                    <w:suppressOverlap/>
                    <w:rPr>
                      <w:rFonts w:cs="Arial"/>
                      <w:color w:val="000000"/>
                      <w:sz w:val="18"/>
                      <w:szCs w:val="18"/>
                      <w:lang w:val="es-ES" w:eastAsia="ja-JP"/>
                    </w:rPr>
                  </w:pPr>
                  <w:r w:rsidRPr="004830D0">
                    <w:rPr>
                      <w:rFonts w:cs="Arial"/>
                      <w:color w:val="000000"/>
                      <w:sz w:val="18"/>
                      <w:szCs w:val="18"/>
                      <w:lang w:val="es-ES" w:eastAsia="ja-JP"/>
                    </w:rPr>
                    <w:t>Los recursos que se presentan a continuación permitirán compartir el curso de manera flexible, amena y didáctica:</w:t>
                  </w:r>
                </w:p>
                <w:p w:rsidR="003E4102" w:rsidRPr="004830D0" w:rsidRDefault="003E4102" w:rsidP="00B70927">
                  <w:pPr>
                    <w:framePr w:hSpace="141" w:wrap="around" w:vAnchor="text" w:hAnchor="margin" w:xAlign="center" w:y="-2787"/>
                    <w:autoSpaceDE w:val="0"/>
                    <w:autoSpaceDN w:val="0"/>
                    <w:adjustRightInd w:val="0"/>
                    <w:suppressOverlap/>
                    <w:rPr>
                      <w:rFonts w:cs="Arial"/>
                      <w:color w:val="000000"/>
                      <w:sz w:val="18"/>
                      <w:szCs w:val="18"/>
                      <w:lang w:val="es-ES" w:eastAsia="ja-JP"/>
                    </w:rPr>
                  </w:pPr>
                  <w:r w:rsidRPr="004830D0">
                    <w:rPr>
                      <w:rFonts w:cs="Arial"/>
                      <w:color w:val="000000"/>
                      <w:sz w:val="18"/>
                      <w:szCs w:val="18"/>
                      <w:lang w:val="es-ES" w:eastAsia="ja-JP"/>
                    </w:rPr>
                    <w:t>-Láminas ilustradas a color y/o en blanco y negro.</w:t>
                  </w:r>
                </w:p>
                <w:p w:rsidR="003E4102" w:rsidRPr="004830D0" w:rsidRDefault="003E4102" w:rsidP="00B70927">
                  <w:pPr>
                    <w:framePr w:hSpace="141" w:wrap="around" w:vAnchor="text" w:hAnchor="margin" w:xAlign="center" w:y="-2787"/>
                    <w:autoSpaceDE w:val="0"/>
                    <w:autoSpaceDN w:val="0"/>
                    <w:adjustRightInd w:val="0"/>
                    <w:suppressOverlap/>
                    <w:rPr>
                      <w:rFonts w:cs="Arial"/>
                      <w:color w:val="000000"/>
                      <w:sz w:val="18"/>
                      <w:szCs w:val="18"/>
                      <w:lang w:val="es-ES" w:eastAsia="ja-JP"/>
                    </w:rPr>
                  </w:pPr>
                  <w:r w:rsidRPr="004830D0">
                    <w:rPr>
                      <w:rFonts w:cs="Arial"/>
                      <w:color w:val="000000"/>
                      <w:sz w:val="18"/>
                      <w:szCs w:val="18"/>
                      <w:lang w:val="es-ES" w:eastAsia="ja-JP"/>
                    </w:rPr>
                    <w:t>-Diccionario.</w:t>
                  </w:r>
                </w:p>
                <w:p w:rsidR="003E4102" w:rsidRPr="004830D0" w:rsidRDefault="003E4102" w:rsidP="00B70927">
                  <w:pPr>
                    <w:framePr w:hSpace="141" w:wrap="around" w:vAnchor="text" w:hAnchor="margin" w:xAlign="center" w:y="-2787"/>
                    <w:autoSpaceDE w:val="0"/>
                    <w:autoSpaceDN w:val="0"/>
                    <w:adjustRightInd w:val="0"/>
                    <w:suppressOverlap/>
                    <w:rPr>
                      <w:rFonts w:cs="Arial"/>
                      <w:color w:val="000000"/>
                      <w:sz w:val="18"/>
                      <w:szCs w:val="18"/>
                      <w:lang w:val="es-ES" w:eastAsia="ja-JP"/>
                    </w:rPr>
                  </w:pPr>
                  <w:r w:rsidRPr="004830D0">
                    <w:rPr>
                      <w:rFonts w:cs="Arial"/>
                      <w:color w:val="000000"/>
                      <w:sz w:val="18"/>
                      <w:szCs w:val="18"/>
                      <w:lang w:val="es-ES" w:eastAsia="ja-JP"/>
                    </w:rPr>
                    <w:lastRenderedPageBreak/>
                    <w:t>-Plastilina.</w:t>
                  </w:r>
                </w:p>
                <w:p w:rsidR="003E4102" w:rsidRPr="004830D0" w:rsidRDefault="003E4102" w:rsidP="00B70927">
                  <w:pPr>
                    <w:pStyle w:val="Default"/>
                    <w:framePr w:hSpace="141" w:wrap="around" w:vAnchor="text" w:hAnchor="margin" w:xAlign="center" w:y="-2787"/>
                    <w:suppressOverlap/>
                    <w:rPr>
                      <w:rFonts w:asciiTheme="minorHAnsi" w:hAnsiTheme="minorHAnsi"/>
                      <w:sz w:val="18"/>
                      <w:szCs w:val="18"/>
                    </w:rPr>
                  </w:pPr>
                  <w:r w:rsidRPr="004830D0">
                    <w:rPr>
                      <w:rFonts w:asciiTheme="minorHAnsi" w:hAnsiTheme="minorHAnsi"/>
                      <w:sz w:val="18"/>
                      <w:szCs w:val="18"/>
                    </w:rPr>
                    <w:t>Libros de cuentos infantiles.</w:t>
                  </w:r>
                </w:p>
                <w:p w:rsidR="003E4102" w:rsidRPr="004830D0" w:rsidRDefault="003E4102" w:rsidP="00B70927">
                  <w:pPr>
                    <w:pStyle w:val="Default"/>
                    <w:framePr w:hSpace="141" w:wrap="around" w:vAnchor="text" w:hAnchor="margin" w:xAlign="center" w:y="-2787"/>
                    <w:suppressOverlap/>
                    <w:rPr>
                      <w:rFonts w:asciiTheme="minorHAnsi" w:hAnsiTheme="minorHAnsi"/>
                      <w:sz w:val="18"/>
                      <w:szCs w:val="18"/>
                    </w:rPr>
                  </w:pPr>
                  <w:r w:rsidRPr="004830D0">
                    <w:rPr>
                      <w:rFonts w:asciiTheme="minorHAnsi" w:hAnsiTheme="minorHAnsi"/>
                      <w:sz w:val="18"/>
                      <w:szCs w:val="18"/>
                    </w:rPr>
                    <w:t>-Hojas para colorear.</w:t>
                  </w:r>
                </w:p>
                <w:p w:rsidR="003E4102" w:rsidRPr="004830D0" w:rsidRDefault="003E4102" w:rsidP="00B70927">
                  <w:pPr>
                    <w:pStyle w:val="Default"/>
                    <w:framePr w:hSpace="141" w:wrap="around" w:vAnchor="text" w:hAnchor="margin" w:xAlign="center" w:y="-2787"/>
                    <w:suppressOverlap/>
                    <w:rPr>
                      <w:rFonts w:asciiTheme="minorHAnsi" w:hAnsiTheme="minorHAnsi"/>
                      <w:sz w:val="18"/>
                      <w:szCs w:val="18"/>
                    </w:rPr>
                  </w:pPr>
                  <w:r w:rsidRPr="004830D0">
                    <w:rPr>
                      <w:rFonts w:asciiTheme="minorHAnsi" w:hAnsiTheme="minorHAnsi"/>
                      <w:sz w:val="18"/>
                      <w:szCs w:val="18"/>
                    </w:rPr>
                    <w:t>-Hojas de trabajo (orientaciones para ejecutar tareas, dentro y fuera del contexto escolar)</w:t>
                  </w:r>
                </w:p>
                <w:p w:rsidR="003E4102" w:rsidRPr="004830D0" w:rsidRDefault="003E4102" w:rsidP="00B70927">
                  <w:pPr>
                    <w:pStyle w:val="Default"/>
                    <w:framePr w:hSpace="141" w:wrap="around" w:vAnchor="text" w:hAnchor="margin" w:xAlign="center" w:y="-2787"/>
                    <w:suppressOverlap/>
                    <w:rPr>
                      <w:rFonts w:asciiTheme="minorHAnsi" w:hAnsiTheme="minorHAnsi"/>
                      <w:sz w:val="18"/>
                      <w:szCs w:val="18"/>
                    </w:rPr>
                  </w:pPr>
                  <w:r w:rsidRPr="004830D0">
                    <w:rPr>
                      <w:rFonts w:asciiTheme="minorHAnsi" w:hAnsiTheme="minorHAnsi"/>
                      <w:sz w:val="18"/>
                      <w:szCs w:val="18"/>
                    </w:rPr>
                    <w:t>-Computadora</w:t>
                  </w:r>
                </w:p>
                <w:p w:rsidR="003E4102" w:rsidRPr="004830D0" w:rsidRDefault="003E4102" w:rsidP="00B70927">
                  <w:pPr>
                    <w:pStyle w:val="Default"/>
                    <w:framePr w:hSpace="141" w:wrap="around" w:vAnchor="text" w:hAnchor="margin" w:xAlign="center" w:y="-2787"/>
                    <w:suppressOverlap/>
                    <w:rPr>
                      <w:rFonts w:asciiTheme="minorHAnsi" w:hAnsiTheme="minorHAnsi"/>
                      <w:sz w:val="18"/>
                      <w:szCs w:val="18"/>
                    </w:rPr>
                  </w:pPr>
                  <w:r w:rsidRPr="004830D0">
                    <w:rPr>
                      <w:rFonts w:asciiTheme="minorHAnsi" w:hAnsiTheme="minorHAnsi"/>
                      <w:sz w:val="18"/>
                      <w:szCs w:val="18"/>
                    </w:rPr>
                    <w:t>-Proyector</w:t>
                  </w:r>
                </w:p>
                <w:p w:rsidR="003E4102" w:rsidRPr="004830D0" w:rsidRDefault="003E4102" w:rsidP="00B70927">
                  <w:pPr>
                    <w:pStyle w:val="Default"/>
                    <w:framePr w:hSpace="141" w:wrap="around" w:vAnchor="text" w:hAnchor="margin" w:xAlign="center" w:y="-2787"/>
                    <w:suppressOverlap/>
                    <w:rPr>
                      <w:rFonts w:asciiTheme="minorHAnsi" w:hAnsiTheme="minorHAnsi"/>
                      <w:sz w:val="18"/>
                      <w:szCs w:val="18"/>
                    </w:rPr>
                  </w:pPr>
                  <w:r w:rsidRPr="004830D0">
                    <w:rPr>
                      <w:rFonts w:asciiTheme="minorHAnsi" w:hAnsiTheme="minorHAnsi"/>
                      <w:sz w:val="18"/>
                      <w:szCs w:val="18"/>
                    </w:rPr>
                    <w:t>-DVD</w:t>
                  </w:r>
                </w:p>
                <w:p w:rsidR="003E4102" w:rsidRPr="004830D0" w:rsidRDefault="003E4102" w:rsidP="00B70927">
                  <w:pPr>
                    <w:pStyle w:val="Default"/>
                    <w:framePr w:hSpace="141" w:wrap="around" w:vAnchor="text" w:hAnchor="margin" w:xAlign="center" w:y="-2787"/>
                    <w:suppressOverlap/>
                    <w:rPr>
                      <w:rFonts w:asciiTheme="minorHAnsi" w:hAnsiTheme="minorHAnsi"/>
                      <w:sz w:val="18"/>
                      <w:szCs w:val="18"/>
                    </w:rPr>
                  </w:pPr>
                  <w:r w:rsidRPr="004830D0">
                    <w:rPr>
                      <w:rFonts w:asciiTheme="minorHAnsi" w:hAnsiTheme="minorHAnsi"/>
                      <w:sz w:val="18"/>
                      <w:szCs w:val="18"/>
                    </w:rPr>
                    <w:t>-Mapas</w:t>
                  </w:r>
                </w:p>
                <w:p w:rsidR="003E4102" w:rsidRPr="004830D0" w:rsidRDefault="003E4102" w:rsidP="00B70927">
                  <w:pPr>
                    <w:framePr w:hSpace="141" w:wrap="around" w:vAnchor="text" w:hAnchor="margin" w:xAlign="center" w:y="-2787"/>
                    <w:autoSpaceDE w:val="0"/>
                    <w:autoSpaceDN w:val="0"/>
                    <w:adjustRightInd w:val="0"/>
                    <w:suppressOverlap/>
                    <w:rPr>
                      <w:rFonts w:cs="Arial"/>
                      <w:color w:val="000000"/>
                      <w:sz w:val="18"/>
                      <w:szCs w:val="18"/>
                      <w:lang w:val="es-ES" w:eastAsia="ja-JP"/>
                    </w:rPr>
                  </w:pPr>
                  <w:r w:rsidRPr="004830D0">
                    <w:rPr>
                      <w:sz w:val="18"/>
                      <w:szCs w:val="18"/>
                    </w:rPr>
                    <w:t>-Cartulinas</w:t>
                  </w:r>
                </w:p>
                <w:p w:rsidR="003E4102" w:rsidRPr="004830D0" w:rsidRDefault="003E4102" w:rsidP="00B70927">
                  <w:pPr>
                    <w:framePr w:hSpace="141" w:wrap="around" w:vAnchor="text" w:hAnchor="margin" w:xAlign="center" w:y="-2787"/>
                    <w:autoSpaceDE w:val="0"/>
                    <w:autoSpaceDN w:val="0"/>
                    <w:adjustRightInd w:val="0"/>
                    <w:suppressOverlap/>
                    <w:rPr>
                      <w:rFonts w:cs="Arial"/>
                      <w:color w:val="000000"/>
                      <w:sz w:val="18"/>
                      <w:szCs w:val="18"/>
                      <w:lang w:val="es-ES" w:eastAsia="ja-JP"/>
                    </w:rPr>
                  </w:pPr>
                </w:p>
              </w:tc>
            </w:tr>
          </w:tbl>
          <w:p w:rsidR="003E4102" w:rsidRPr="004830D0" w:rsidRDefault="003E4102" w:rsidP="003E4102">
            <w:pPr>
              <w:tabs>
                <w:tab w:val="left" w:pos="924"/>
              </w:tabs>
              <w:autoSpaceDE w:val="0"/>
              <w:autoSpaceDN w:val="0"/>
              <w:adjustRightInd w:val="0"/>
              <w:jc w:val="both"/>
              <w:rPr>
                <w:rFonts w:ascii="Calibri" w:hAnsi="Calibri" w:cs="Calibri"/>
                <w:i/>
                <w:lang w:val="es-ES"/>
              </w:rPr>
            </w:pPr>
          </w:p>
        </w:tc>
        <w:tc>
          <w:tcPr>
            <w:tcW w:w="1616" w:type="pct"/>
            <w:gridSpan w:val="7"/>
            <w:shd w:val="clear" w:color="auto" w:fill="auto"/>
            <w:noWrap/>
            <w:hideMark/>
          </w:tcPr>
          <w:p w:rsidR="003E4102" w:rsidRPr="004830D0" w:rsidRDefault="003E4102" w:rsidP="003E4102"/>
          <w:tbl>
            <w:tblPr>
              <w:tblW w:w="0" w:type="auto"/>
              <w:tblBorders>
                <w:top w:val="nil"/>
                <w:left w:val="nil"/>
                <w:bottom w:val="nil"/>
                <w:right w:val="nil"/>
              </w:tblBorders>
              <w:tblLayout w:type="fixed"/>
              <w:tblLook w:val="0000" w:firstRow="0" w:lastRow="0" w:firstColumn="0" w:lastColumn="0" w:noHBand="0" w:noVBand="0"/>
            </w:tblPr>
            <w:tblGrid>
              <w:gridCol w:w="4453"/>
            </w:tblGrid>
            <w:tr w:rsidR="003E4102" w:rsidRPr="004830D0" w:rsidTr="006C6256">
              <w:trPr>
                <w:trHeight w:val="976"/>
              </w:trPr>
              <w:tc>
                <w:tcPr>
                  <w:tcW w:w="4453" w:type="dxa"/>
                </w:tcPr>
                <w:p w:rsidR="003E4102" w:rsidRPr="004830D0" w:rsidRDefault="003E4102" w:rsidP="00B70927">
                  <w:pPr>
                    <w:framePr w:hSpace="141" w:wrap="around" w:vAnchor="text" w:hAnchor="margin" w:xAlign="center" w:y="-2787"/>
                    <w:autoSpaceDE w:val="0"/>
                    <w:autoSpaceDN w:val="0"/>
                    <w:adjustRightInd w:val="0"/>
                    <w:suppressOverlap/>
                    <w:rPr>
                      <w:rFonts w:cs="Arial"/>
                      <w:color w:val="000000"/>
                      <w:sz w:val="18"/>
                      <w:szCs w:val="18"/>
                      <w:lang w:val="es-ES" w:eastAsia="ja-JP"/>
                    </w:rPr>
                  </w:pPr>
                  <w:r w:rsidRPr="004830D0">
                    <w:rPr>
                      <w:rFonts w:cs="Arial"/>
                      <w:color w:val="000000"/>
                      <w:sz w:val="18"/>
                      <w:szCs w:val="18"/>
                      <w:lang w:val="es-ES" w:eastAsia="ja-JP"/>
                    </w:rPr>
                    <w:t>Las unidades 1, 2, 3, 4,5, 6 se han conformado atendiendo a destrezas que corresponden a más de un criterio de evaluación por unidad. Por esa razón, aparecen dos criterios de evaluación con los respectivos indicadores que tributan solo a las destrezas seleccionadas por unidad.</w:t>
                  </w:r>
                </w:p>
              </w:tc>
            </w:tr>
          </w:tbl>
          <w:p w:rsidR="003E4102" w:rsidRPr="004830D0" w:rsidRDefault="003E4102" w:rsidP="003E4102">
            <w:pPr>
              <w:tabs>
                <w:tab w:val="left" w:pos="924"/>
              </w:tabs>
              <w:autoSpaceDE w:val="0"/>
              <w:autoSpaceDN w:val="0"/>
              <w:adjustRightInd w:val="0"/>
              <w:jc w:val="both"/>
              <w:rPr>
                <w:rFonts w:ascii="Calibri" w:hAnsi="Calibri" w:cs="Calibri"/>
                <w:i/>
                <w:sz w:val="18"/>
                <w:szCs w:val="18"/>
              </w:rPr>
            </w:pPr>
          </w:p>
        </w:tc>
      </w:tr>
      <w:tr w:rsidR="003E4102" w:rsidRPr="004830D0" w:rsidTr="003E4102">
        <w:trPr>
          <w:trHeight w:val="308"/>
        </w:trPr>
        <w:tc>
          <w:tcPr>
            <w:tcW w:w="1583" w:type="pct"/>
            <w:gridSpan w:val="5"/>
            <w:shd w:val="clear" w:color="auto" w:fill="auto"/>
            <w:noWrap/>
            <w:hideMark/>
          </w:tcPr>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lastRenderedPageBreak/>
              <w:t>ELABORADO</w:t>
            </w:r>
          </w:p>
        </w:tc>
        <w:tc>
          <w:tcPr>
            <w:tcW w:w="1801" w:type="pct"/>
            <w:gridSpan w:val="6"/>
            <w:shd w:val="clear" w:color="auto" w:fill="auto"/>
            <w:noWrap/>
            <w:hideMark/>
          </w:tcPr>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REVISADO</w:t>
            </w:r>
          </w:p>
        </w:tc>
        <w:tc>
          <w:tcPr>
            <w:tcW w:w="1616" w:type="pct"/>
            <w:gridSpan w:val="7"/>
            <w:shd w:val="clear" w:color="auto" w:fill="auto"/>
            <w:noWrap/>
            <w:hideMark/>
          </w:tcPr>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APROBADO</w:t>
            </w:r>
          </w:p>
        </w:tc>
      </w:tr>
      <w:tr w:rsidR="003E4102" w:rsidRPr="004830D0" w:rsidTr="003E4102">
        <w:trPr>
          <w:trHeight w:val="294"/>
        </w:trPr>
        <w:tc>
          <w:tcPr>
            <w:tcW w:w="1583" w:type="pct"/>
            <w:gridSpan w:val="5"/>
            <w:shd w:val="clear" w:color="auto" w:fill="auto"/>
            <w:noWrap/>
            <w:hideMark/>
          </w:tcPr>
          <w:p w:rsidR="003E4102" w:rsidRPr="004830D0" w:rsidRDefault="003E4102" w:rsidP="003E4102">
            <w:pPr>
              <w:tabs>
                <w:tab w:val="left" w:pos="924"/>
              </w:tabs>
              <w:autoSpaceDE w:val="0"/>
              <w:autoSpaceDN w:val="0"/>
              <w:adjustRightInd w:val="0"/>
              <w:jc w:val="both"/>
              <w:rPr>
                <w:rFonts w:ascii="Calibri" w:hAnsi="Calibri" w:cs="Calibri"/>
                <w:bCs/>
                <w:lang w:val="es-ES"/>
              </w:rPr>
            </w:pPr>
            <w:r w:rsidRPr="004830D0">
              <w:rPr>
                <w:rFonts w:ascii="Calibri" w:hAnsi="Calibri" w:cs="Calibri"/>
                <w:b/>
                <w:bCs/>
                <w:lang w:val="es-ES"/>
              </w:rPr>
              <w:t xml:space="preserve">DOCENTE(S): </w:t>
            </w:r>
            <w:r w:rsidRPr="004830D0">
              <w:rPr>
                <w:rFonts w:ascii="Calibri" w:hAnsi="Calibri" w:cs="Calibri"/>
                <w:bCs/>
                <w:lang w:val="es-ES"/>
              </w:rPr>
              <w:t xml:space="preserve"> Patricia Verdezoto</w:t>
            </w:r>
          </w:p>
          <w:p w:rsidR="003E4102" w:rsidRPr="004830D0" w:rsidRDefault="003E4102" w:rsidP="003E4102">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Verónica Barriga</w:t>
            </w:r>
          </w:p>
          <w:p w:rsidR="003E4102" w:rsidRPr="004830D0" w:rsidRDefault="003E4102" w:rsidP="003E4102">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Katherine Zapata</w:t>
            </w:r>
          </w:p>
          <w:p w:rsidR="003E4102" w:rsidRPr="004830D0" w:rsidRDefault="003E4102" w:rsidP="003E4102">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Guallichico Soledad</w:t>
            </w:r>
          </w:p>
          <w:p w:rsidR="003E4102" w:rsidRPr="004830D0" w:rsidRDefault="003E4102" w:rsidP="003E4102">
            <w:pPr>
              <w:tabs>
                <w:tab w:val="left" w:pos="924"/>
              </w:tabs>
              <w:autoSpaceDE w:val="0"/>
              <w:autoSpaceDN w:val="0"/>
              <w:adjustRightInd w:val="0"/>
              <w:jc w:val="both"/>
              <w:rPr>
                <w:rFonts w:ascii="Calibri" w:hAnsi="Calibri" w:cs="Calibri"/>
                <w:b/>
                <w:bCs/>
                <w:lang w:val="es-ES"/>
              </w:rPr>
            </w:pPr>
          </w:p>
        </w:tc>
        <w:tc>
          <w:tcPr>
            <w:tcW w:w="1801" w:type="pct"/>
            <w:gridSpan w:val="6"/>
            <w:shd w:val="clear" w:color="auto" w:fill="auto"/>
            <w:noWrap/>
            <w:hideMark/>
          </w:tcPr>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NOMBRE:</w:t>
            </w:r>
          </w:p>
        </w:tc>
        <w:tc>
          <w:tcPr>
            <w:tcW w:w="1616" w:type="pct"/>
            <w:gridSpan w:val="7"/>
            <w:shd w:val="clear" w:color="auto" w:fill="auto"/>
            <w:noWrap/>
            <w:hideMark/>
          </w:tcPr>
          <w:p w:rsidR="003E4102" w:rsidRPr="004830D0" w:rsidRDefault="003E4102" w:rsidP="003E4102">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NOMBRE:</w:t>
            </w:r>
          </w:p>
        </w:tc>
      </w:tr>
      <w:tr w:rsidR="003E4102" w:rsidRPr="004830D0" w:rsidTr="003E4102">
        <w:trPr>
          <w:trHeight w:val="280"/>
        </w:trPr>
        <w:tc>
          <w:tcPr>
            <w:tcW w:w="1583" w:type="pct"/>
            <w:gridSpan w:val="5"/>
            <w:shd w:val="clear" w:color="auto" w:fill="auto"/>
            <w:noWrap/>
            <w:hideMark/>
          </w:tcPr>
          <w:p w:rsidR="003E4102" w:rsidRPr="004830D0" w:rsidRDefault="003E4102" w:rsidP="003E4102">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Firma:</w:t>
            </w:r>
          </w:p>
        </w:tc>
        <w:tc>
          <w:tcPr>
            <w:tcW w:w="1801" w:type="pct"/>
            <w:gridSpan w:val="6"/>
            <w:shd w:val="clear" w:color="auto" w:fill="auto"/>
            <w:noWrap/>
            <w:hideMark/>
          </w:tcPr>
          <w:p w:rsidR="003E4102" w:rsidRPr="004830D0" w:rsidRDefault="003E4102" w:rsidP="003E4102">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Firma:</w:t>
            </w:r>
          </w:p>
        </w:tc>
        <w:tc>
          <w:tcPr>
            <w:tcW w:w="1616" w:type="pct"/>
            <w:gridSpan w:val="7"/>
            <w:shd w:val="clear" w:color="auto" w:fill="auto"/>
            <w:noWrap/>
            <w:hideMark/>
          </w:tcPr>
          <w:p w:rsidR="003E4102" w:rsidRPr="004830D0" w:rsidRDefault="003E4102" w:rsidP="003E4102">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Firma:</w:t>
            </w:r>
          </w:p>
        </w:tc>
      </w:tr>
      <w:tr w:rsidR="003E4102" w:rsidRPr="004830D0" w:rsidTr="003E4102">
        <w:trPr>
          <w:trHeight w:val="294"/>
        </w:trPr>
        <w:tc>
          <w:tcPr>
            <w:tcW w:w="1583" w:type="pct"/>
            <w:gridSpan w:val="5"/>
            <w:shd w:val="clear" w:color="auto" w:fill="auto"/>
            <w:noWrap/>
            <w:hideMark/>
          </w:tcPr>
          <w:p w:rsidR="003E4102" w:rsidRPr="004830D0" w:rsidRDefault="003E4102" w:rsidP="003E4102">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Fecha: 03/09/2016</w:t>
            </w:r>
          </w:p>
        </w:tc>
        <w:tc>
          <w:tcPr>
            <w:tcW w:w="1801" w:type="pct"/>
            <w:gridSpan w:val="6"/>
            <w:shd w:val="clear" w:color="auto" w:fill="auto"/>
            <w:noWrap/>
            <w:hideMark/>
          </w:tcPr>
          <w:p w:rsidR="003E4102" w:rsidRPr="004830D0" w:rsidRDefault="003E4102" w:rsidP="003E4102">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Fecha:</w:t>
            </w:r>
          </w:p>
        </w:tc>
        <w:tc>
          <w:tcPr>
            <w:tcW w:w="1616" w:type="pct"/>
            <w:gridSpan w:val="7"/>
            <w:shd w:val="clear" w:color="auto" w:fill="auto"/>
            <w:noWrap/>
            <w:hideMark/>
          </w:tcPr>
          <w:p w:rsidR="003E4102" w:rsidRPr="004830D0" w:rsidRDefault="003E4102" w:rsidP="003E4102">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Fecha:</w:t>
            </w:r>
          </w:p>
        </w:tc>
      </w:tr>
    </w:tbl>
    <w:p w:rsidR="00885199" w:rsidRPr="004830D0" w:rsidRDefault="00885199" w:rsidP="00885199">
      <w:r w:rsidRPr="004830D0">
        <w:br w:type="textWrapping" w:clear="all"/>
      </w:r>
    </w:p>
    <w:tbl>
      <w:tblPr>
        <w:tblpPr w:leftFromText="141" w:rightFromText="141" w:vertAnchor="text" w:horzAnchor="margin" w:tblpXSpec="center" w:tblpY="-2349"/>
        <w:tblW w:w="15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3"/>
        <w:gridCol w:w="357"/>
        <w:gridCol w:w="2053"/>
        <w:gridCol w:w="148"/>
        <w:gridCol w:w="277"/>
        <w:gridCol w:w="3544"/>
        <w:gridCol w:w="255"/>
        <w:gridCol w:w="992"/>
        <w:gridCol w:w="476"/>
        <w:gridCol w:w="102"/>
        <w:gridCol w:w="131"/>
        <w:gridCol w:w="595"/>
        <w:gridCol w:w="964"/>
        <w:gridCol w:w="684"/>
        <w:gridCol w:w="108"/>
        <w:gridCol w:w="938"/>
        <w:gridCol w:w="1644"/>
      </w:tblGrid>
      <w:tr w:rsidR="00E60755" w:rsidRPr="004830D0" w:rsidTr="00E60755">
        <w:trPr>
          <w:trHeight w:val="153"/>
        </w:trPr>
        <w:tc>
          <w:tcPr>
            <w:tcW w:w="4963" w:type="dxa"/>
            <w:gridSpan w:val="5"/>
            <w:shd w:val="clear" w:color="auto" w:fill="auto"/>
            <w:hideMark/>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
                <w:bCs/>
                <w:color w:val="00000A"/>
                <w:kern w:val="1"/>
                <w:lang w:val="es-ES" w:eastAsia="es-ES"/>
              </w:rPr>
            </w:pPr>
            <w:r w:rsidRPr="004830D0">
              <w:rPr>
                <w:rFonts w:ascii="Calibri" w:eastAsia="Times New Roman" w:hAnsi="Calibri" w:cs="Times New Roman"/>
                <w:noProof/>
                <w:color w:val="00000A"/>
                <w:kern w:val="1"/>
                <w:lang w:val="es-ES" w:eastAsia="es-ES"/>
              </w:rPr>
              <w:lastRenderedPageBreak/>
              <w:drawing>
                <wp:anchor distT="0" distB="0" distL="114300" distR="114300" simplePos="0" relativeHeight="251670016" behindDoc="1" locked="0" layoutInCell="1" allowOverlap="1" wp14:anchorId="15F8B773" wp14:editId="01A27738">
                  <wp:simplePos x="0" y="0"/>
                  <wp:positionH relativeFrom="column">
                    <wp:posOffset>-2540</wp:posOffset>
                  </wp:positionH>
                  <wp:positionV relativeFrom="paragraph">
                    <wp:posOffset>3810</wp:posOffset>
                  </wp:positionV>
                  <wp:extent cx="752475" cy="361950"/>
                  <wp:effectExtent l="0" t="0" r="9525" b="0"/>
                  <wp:wrapTight wrapText="bothSides">
                    <wp:wrapPolygon edited="0">
                      <wp:start x="0" y="0"/>
                      <wp:lineTo x="0" y="20463"/>
                      <wp:lineTo x="21327" y="20463"/>
                      <wp:lineTo x="21327" y="0"/>
                      <wp:lineTo x="0" y="0"/>
                    </wp:wrapPolygon>
                  </wp:wrapTight>
                  <wp:docPr id="50" name="Imagen 1" descr="Logo-La-s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La-salle"/>
                          <pic:cNvPicPr>
                            <a:picLocks noChangeAspect="1" noChangeArrowheads="1"/>
                          </pic:cNvPicPr>
                        </pic:nvPicPr>
                        <pic:blipFill>
                          <a:blip r:embed="rId18"/>
                          <a:srcRect/>
                          <a:stretch>
                            <a:fillRect/>
                          </a:stretch>
                        </pic:blipFill>
                        <pic:spPr bwMode="auto">
                          <a:xfrm>
                            <a:off x="0" y="0"/>
                            <a:ext cx="752475" cy="361950"/>
                          </a:xfrm>
                          <a:prstGeom prst="rect">
                            <a:avLst/>
                          </a:prstGeom>
                          <a:noFill/>
                        </pic:spPr>
                      </pic:pic>
                    </a:graphicData>
                  </a:graphic>
                  <wp14:sizeRelH relativeFrom="margin">
                    <wp14:pctWidth>0</wp14:pctWidth>
                  </wp14:sizeRelH>
                  <wp14:sizeRelV relativeFrom="margin">
                    <wp14:pctHeight>0</wp14:pctHeight>
                  </wp14:sizeRelV>
                </wp:anchor>
              </w:drawing>
            </w:r>
          </w:p>
        </w:tc>
        <w:tc>
          <w:tcPr>
            <w:tcW w:w="8020" w:type="dxa"/>
            <w:gridSpan w:val="10"/>
            <w:shd w:val="clear" w:color="auto" w:fill="auto"/>
            <w:noWrap/>
            <w:hideMark/>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
                <w:bCs/>
                <w:color w:val="00000A"/>
                <w:kern w:val="1"/>
                <w:lang w:val="es-ES" w:eastAsia="es-ES"/>
              </w:rPr>
            </w:pPr>
            <w:r w:rsidRPr="004830D0">
              <w:rPr>
                <w:rFonts w:ascii="Calibri" w:eastAsia="Times New Roman" w:hAnsi="Calibri" w:cs="Calibri"/>
                <w:b/>
                <w:bCs/>
                <w:color w:val="00000A"/>
                <w:kern w:val="1"/>
                <w:lang w:val="es-ES" w:eastAsia="es-ES"/>
              </w:rPr>
              <w:t>UNIDAD EDUCATIVA PARTICULAR LA SALLE</w:t>
            </w:r>
          </w:p>
        </w:tc>
        <w:tc>
          <w:tcPr>
            <w:tcW w:w="2690" w:type="dxa"/>
            <w:gridSpan w:val="3"/>
            <w:shd w:val="clear" w:color="auto" w:fill="auto"/>
            <w:noWrap/>
            <w:hideMark/>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
                <w:bCs/>
                <w:color w:val="00000A"/>
                <w:kern w:val="1"/>
                <w:lang w:val="es-ES" w:eastAsia="es-ES"/>
              </w:rPr>
            </w:pPr>
            <w:r w:rsidRPr="004830D0">
              <w:rPr>
                <w:rFonts w:ascii="Calibri" w:eastAsia="Times New Roman" w:hAnsi="Calibri" w:cs="Calibri"/>
                <w:b/>
                <w:bCs/>
                <w:color w:val="00000A"/>
                <w:kern w:val="1"/>
                <w:lang w:val="es-ES" w:eastAsia="es-ES"/>
              </w:rPr>
              <w:t>2016-2017</w:t>
            </w:r>
          </w:p>
        </w:tc>
      </w:tr>
      <w:tr w:rsidR="00E60755" w:rsidRPr="004830D0" w:rsidTr="00E60755">
        <w:trPr>
          <w:trHeight w:val="242"/>
        </w:trPr>
        <w:tc>
          <w:tcPr>
            <w:tcW w:w="15673" w:type="dxa"/>
            <w:gridSpan w:val="18"/>
            <w:shd w:val="clear" w:color="auto" w:fill="auto"/>
            <w:noWrap/>
            <w:hideMark/>
          </w:tcPr>
          <w:p w:rsidR="00E60755" w:rsidRPr="004830D0" w:rsidRDefault="00E60755" w:rsidP="00E60755">
            <w:pPr>
              <w:tabs>
                <w:tab w:val="left" w:pos="708"/>
                <w:tab w:val="left" w:pos="924"/>
              </w:tabs>
              <w:suppressAutoHyphens/>
              <w:autoSpaceDE w:val="0"/>
              <w:autoSpaceDN w:val="0"/>
              <w:adjustRightInd w:val="0"/>
              <w:spacing w:after="0" w:line="240" w:lineRule="auto"/>
              <w:jc w:val="center"/>
              <w:rPr>
                <w:rFonts w:ascii="Calibri" w:eastAsia="Times New Roman" w:hAnsi="Calibri" w:cs="Calibri"/>
                <w:b/>
                <w:bCs/>
                <w:color w:val="00000A"/>
                <w:kern w:val="1"/>
                <w:lang w:val="es-ES" w:eastAsia="es-ES"/>
              </w:rPr>
            </w:pPr>
            <w:r w:rsidRPr="004830D0">
              <w:rPr>
                <w:rFonts w:ascii="Calibri" w:eastAsia="Times New Roman" w:hAnsi="Calibri" w:cs="Calibri"/>
                <w:b/>
                <w:bCs/>
                <w:color w:val="00000A"/>
                <w:kern w:val="1"/>
                <w:lang w:val="es-ES" w:eastAsia="es-ES"/>
              </w:rPr>
              <w:t>PLAN  CURRICULAR  ANUAL</w:t>
            </w:r>
          </w:p>
        </w:tc>
      </w:tr>
      <w:tr w:rsidR="00E60755" w:rsidRPr="004830D0" w:rsidTr="00E60755">
        <w:trPr>
          <w:trHeight w:val="280"/>
        </w:trPr>
        <w:tc>
          <w:tcPr>
            <w:tcW w:w="15673" w:type="dxa"/>
            <w:gridSpan w:val="18"/>
            <w:shd w:val="clear" w:color="auto" w:fill="auto"/>
            <w:noWrap/>
            <w:hideMark/>
          </w:tcPr>
          <w:p w:rsidR="00E60755" w:rsidRPr="004830D0" w:rsidRDefault="00E60755" w:rsidP="00E60755">
            <w:pPr>
              <w:tabs>
                <w:tab w:val="left" w:pos="708"/>
                <w:tab w:val="left" w:pos="924"/>
              </w:tabs>
              <w:suppressAutoHyphens/>
              <w:autoSpaceDE w:val="0"/>
              <w:autoSpaceDN w:val="0"/>
              <w:adjustRightInd w:val="0"/>
              <w:spacing w:after="0" w:line="240" w:lineRule="auto"/>
              <w:rPr>
                <w:rFonts w:ascii="Calibri" w:eastAsia="Times New Roman" w:hAnsi="Calibri" w:cs="Calibri"/>
                <w:b/>
                <w:bCs/>
                <w:color w:val="00000A"/>
                <w:kern w:val="1"/>
                <w:lang w:val="es-ES" w:eastAsia="es-ES"/>
              </w:rPr>
            </w:pPr>
            <w:r w:rsidRPr="004830D0">
              <w:rPr>
                <w:rFonts w:ascii="Calibri" w:eastAsia="Times New Roman" w:hAnsi="Calibri" w:cs="Calibri"/>
                <w:b/>
                <w:bCs/>
                <w:color w:val="00000A"/>
                <w:kern w:val="1"/>
                <w:lang w:val="es-ES" w:eastAsia="es-ES"/>
              </w:rPr>
              <w:t>1. DATOS INFORMATIVOS</w:t>
            </w:r>
          </w:p>
        </w:tc>
      </w:tr>
      <w:tr w:rsidR="00E60755" w:rsidRPr="004830D0" w:rsidTr="00E60755">
        <w:trPr>
          <w:trHeight w:val="88"/>
        </w:trPr>
        <w:tc>
          <w:tcPr>
            <w:tcW w:w="2762" w:type="dxa"/>
            <w:gridSpan w:val="3"/>
            <w:shd w:val="clear" w:color="auto" w:fill="auto"/>
            <w:noWrap/>
            <w:hideMark/>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CIENCIAS SOCIALES</w:t>
            </w:r>
          </w:p>
        </w:tc>
        <w:tc>
          <w:tcPr>
            <w:tcW w:w="7745" w:type="dxa"/>
            <w:gridSpan w:val="7"/>
            <w:shd w:val="clear" w:color="auto" w:fill="auto"/>
            <w:noWrap/>
            <w:hideMark/>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i/>
                <w:color w:val="00000A"/>
                <w:kern w:val="1"/>
                <w:lang w:val="es-ES" w:eastAsia="es-ES"/>
              </w:rPr>
            </w:pPr>
          </w:p>
        </w:tc>
        <w:tc>
          <w:tcPr>
            <w:tcW w:w="1792" w:type="dxa"/>
            <w:gridSpan w:val="4"/>
            <w:shd w:val="clear" w:color="auto" w:fill="auto"/>
            <w:hideMark/>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Asignatura:</w:t>
            </w:r>
          </w:p>
        </w:tc>
        <w:tc>
          <w:tcPr>
            <w:tcW w:w="3374" w:type="dxa"/>
            <w:gridSpan w:val="4"/>
            <w:shd w:val="clear" w:color="auto" w:fill="auto"/>
            <w:hideMark/>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color w:val="00000A"/>
                <w:kern w:val="1"/>
                <w:lang w:val="es-ES" w:eastAsia="es-ES"/>
              </w:rPr>
              <w:t> Ciencias Sociales</w:t>
            </w:r>
          </w:p>
        </w:tc>
      </w:tr>
      <w:tr w:rsidR="00E60755" w:rsidRPr="004830D0" w:rsidTr="00E60755">
        <w:trPr>
          <w:trHeight w:val="217"/>
        </w:trPr>
        <w:tc>
          <w:tcPr>
            <w:tcW w:w="2762" w:type="dxa"/>
            <w:gridSpan w:val="3"/>
            <w:shd w:val="clear" w:color="auto" w:fill="auto"/>
            <w:hideMark/>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 xml:space="preserve">Docente(s): </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12911" w:type="dxa"/>
            <w:gridSpan w:val="15"/>
            <w:shd w:val="clear" w:color="auto" w:fill="auto"/>
            <w:noWrap/>
            <w:hideMark/>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i/>
                <w:color w:val="00000A"/>
                <w:kern w:val="1"/>
                <w:lang w:val="es-ES" w:eastAsia="es-ES"/>
              </w:rPr>
            </w:pPr>
            <w:r w:rsidRPr="004830D0">
              <w:rPr>
                <w:rFonts w:ascii="Calibri" w:eastAsia="Times New Roman" w:hAnsi="Calibri" w:cs="Calibri"/>
                <w:i/>
                <w:color w:val="00000A"/>
                <w:kern w:val="1"/>
                <w:lang w:val="es-ES" w:eastAsia="es-ES"/>
              </w:rPr>
              <w:t>Jacqueline Freire</w:t>
            </w:r>
          </w:p>
        </w:tc>
      </w:tr>
      <w:tr w:rsidR="00E60755" w:rsidRPr="004830D0" w:rsidTr="00E60755">
        <w:trPr>
          <w:trHeight w:val="388"/>
        </w:trPr>
        <w:tc>
          <w:tcPr>
            <w:tcW w:w="2762" w:type="dxa"/>
            <w:gridSpan w:val="3"/>
            <w:shd w:val="clear" w:color="auto" w:fill="auto"/>
            <w:hideMark/>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 xml:space="preserve">Grado/curso: </w:t>
            </w:r>
          </w:p>
        </w:tc>
        <w:tc>
          <w:tcPr>
            <w:tcW w:w="6277" w:type="dxa"/>
            <w:gridSpan w:val="5"/>
            <w:shd w:val="clear" w:color="auto" w:fill="auto"/>
            <w:noWrap/>
            <w:hideMark/>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color w:val="00000A"/>
                <w:kern w:val="1"/>
                <w:lang w:val="es-ES" w:eastAsia="es-ES"/>
              </w:rPr>
              <w:t>4°</w:t>
            </w:r>
            <w:r w:rsidRPr="004830D0">
              <w:rPr>
                <w:rFonts w:ascii="Calibri" w:eastAsia="Times New Roman" w:hAnsi="Calibri" w:cs="Calibri"/>
                <w:color w:val="00000A"/>
                <w:kern w:val="1"/>
                <w:lang w:val="es-ES" w:eastAsia="es-ES"/>
              </w:rPr>
              <w:t> </w:t>
            </w:r>
          </w:p>
        </w:tc>
        <w:tc>
          <w:tcPr>
            <w:tcW w:w="1701" w:type="dxa"/>
            <w:gridSpan w:val="4"/>
            <w:shd w:val="clear" w:color="auto" w:fill="auto"/>
            <w:hideMark/>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Nivel Educativo: </w:t>
            </w:r>
          </w:p>
        </w:tc>
        <w:tc>
          <w:tcPr>
            <w:tcW w:w="4933" w:type="dxa"/>
            <w:gridSpan w:val="6"/>
            <w:shd w:val="clear" w:color="auto" w:fill="auto"/>
            <w:noWrap/>
            <w:hideMark/>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Elemental</w:t>
            </w:r>
          </w:p>
        </w:tc>
      </w:tr>
      <w:tr w:rsidR="00E60755" w:rsidRPr="004830D0" w:rsidTr="00E60755">
        <w:trPr>
          <w:trHeight w:val="103"/>
        </w:trPr>
        <w:tc>
          <w:tcPr>
            <w:tcW w:w="15673" w:type="dxa"/>
            <w:gridSpan w:val="18"/>
            <w:shd w:val="clear" w:color="auto" w:fill="auto"/>
            <w:noWrap/>
            <w:hideMark/>
          </w:tcPr>
          <w:p w:rsidR="00E60755" w:rsidRPr="004830D0" w:rsidRDefault="00E60755" w:rsidP="00E60755">
            <w:pPr>
              <w:tabs>
                <w:tab w:val="left" w:pos="708"/>
                <w:tab w:val="left" w:pos="924"/>
              </w:tabs>
              <w:suppressAutoHyphens/>
              <w:autoSpaceDE w:val="0"/>
              <w:autoSpaceDN w:val="0"/>
              <w:adjustRightInd w:val="0"/>
              <w:spacing w:after="0" w:line="240" w:lineRule="auto"/>
              <w:rPr>
                <w:rFonts w:ascii="Calibri" w:eastAsia="Times New Roman" w:hAnsi="Calibri" w:cs="Calibri"/>
                <w:b/>
                <w:bCs/>
                <w:color w:val="00000A"/>
                <w:kern w:val="1"/>
                <w:lang w:val="es-ES" w:eastAsia="es-ES"/>
              </w:rPr>
            </w:pPr>
            <w:r w:rsidRPr="004830D0">
              <w:rPr>
                <w:rFonts w:ascii="Calibri" w:eastAsia="Times New Roman" w:hAnsi="Calibri" w:cs="Calibri"/>
                <w:bCs/>
                <w:color w:val="00000A"/>
                <w:kern w:val="1"/>
                <w:lang w:val="es-ES" w:eastAsia="es-ES"/>
              </w:rPr>
              <w:t xml:space="preserve"> </w:t>
            </w:r>
            <w:r w:rsidRPr="004830D0">
              <w:rPr>
                <w:rFonts w:ascii="Calibri" w:eastAsia="Times New Roman" w:hAnsi="Calibri" w:cs="Calibri"/>
                <w:b/>
                <w:bCs/>
                <w:color w:val="00000A"/>
                <w:kern w:val="1"/>
                <w:lang w:val="es-ES" w:eastAsia="es-ES"/>
              </w:rPr>
              <w:t>2. TIEMPO</w:t>
            </w:r>
          </w:p>
        </w:tc>
      </w:tr>
      <w:tr w:rsidR="00E60755" w:rsidRPr="004830D0" w:rsidTr="00E60755">
        <w:trPr>
          <w:trHeight w:val="518"/>
        </w:trPr>
        <w:tc>
          <w:tcPr>
            <w:tcW w:w="2762" w:type="dxa"/>
            <w:gridSpan w:val="3"/>
            <w:shd w:val="clear" w:color="auto" w:fill="auto"/>
            <w:hideMark/>
          </w:tcPr>
          <w:p w:rsidR="00E60755" w:rsidRPr="004830D0" w:rsidRDefault="00E60755" w:rsidP="00E60755">
            <w:pPr>
              <w:tabs>
                <w:tab w:val="left" w:pos="708"/>
                <w:tab w:val="left" w:pos="924"/>
              </w:tabs>
              <w:suppressAutoHyphens/>
              <w:autoSpaceDE w:val="0"/>
              <w:autoSpaceDN w:val="0"/>
              <w:adjustRightInd w:val="0"/>
              <w:spacing w:after="0" w:line="240" w:lineRule="auto"/>
              <w:rPr>
                <w:rFonts w:ascii="Calibri" w:eastAsia="Times New Roman" w:hAnsi="Calibri" w:cs="Calibri"/>
                <w:b/>
                <w:bCs/>
                <w:color w:val="00000A"/>
                <w:kern w:val="1"/>
                <w:lang w:val="es-ES" w:eastAsia="es-ES"/>
              </w:rPr>
            </w:pPr>
            <w:r w:rsidRPr="004830D0">
              <w:rPr>
                <w:rFonts w:ascii="Calibri" w:eastAsia="Times New Roman" w:hAnsi="Calibri" w:cs="Calibri"/>
                <w:b/>
                <w:bCs/>
                <w:color w:val="00000A"/>
                <w:kern w:val="1"/>
                <w:lang w:val="es-ES" w:eastAsia="es-ES"/>
              </w:rPr>
              <w:t>Carga horaria semanal</w:t>
            </w:r>
          </w:p>
        </w:tc>
        <w:tc>
          <w:tcPr>
            <w:tcW w:w="2201" w:type="dxa"/>
            <w:gridSpan w:val="2"/>
            <w:shd w:val="clear" w:color="auto" w:fill="auto"/>
            <w:hideMark/>
          </w:tcPr>
          <w:p w:rsidR="00E60755" w:rsidRPr="004830D0" w:rsidRDefault="00E60755" w:rsidP="00E60755">
            <w:pPr>
              <w:tabs>
                <w:tab w:val="left" w:pos="708"/>
                <w:tab w:val="left" w:pos="924"/>
              </w:tabs>
              <w:suppressAutoHyphens/>
              <w:autoSpaceDE w:val="0"/>
              <w:autoSpaceDN w:val="0"/>
              <w:adjustRightInd w:val="0"/>
              <w:spacing w:after="0" w:line="240" w:lineRule="auto"/>
              <w:rPr>
                <w:rFonts w:ascii="Calibri" w:eastAsia="Times New Roman" w:hAnsi="Calibri" w:cs="Calibri"/>
                <w:b/>
                <w:bCs/>
                <w:color w:val="00000A"/>
                <w:kern w:val="1"/>
                <w:lang w:val="es-ES" w:eastAsia="es-ES"/>
              </w:rPr>
            </w:pPr>
            <w:r w:rsidRPr="004830D0">
              <w:rPr>
                <w:rFonts w:ascii="Calibri" w:eastAsia="Times New Roman" w:hAnsi="Calibri" w:cs="Calibri"/>
                <w:b/>
                <w:bCs/>
                <w:color w:val="00000A"/>
                <w:kern w:val="1"/>
                <w:lang w:val="es-ES" w:eastAsia="es-ES"/>
              </w:rPr>
              <w:t>No. Semanas de trabajo</w:t>
            </w:r>
          </w:p>
        </w:tc>
        <w:tc>
          <w:tcPr>
            <w:tcW w:w="5068" w:type="dxa"/>
            <w:gridSpan w:val="4"/>
            <w:shd w:val="clear" w:color="auto" w:fill="auto"/>
            <w:hideMark/>
          </w:tcPr>
          <w:p w:rsidR="00E60755" w:rsidRPr="004830D0" w:rsidRDefault="00E60755" w:rsidP="00E60755">
            <w:pPr>
              <w:tabs>
                <w:tab w:val="left" w:pos="708"/>
                <w:tab w:val="left" w:pos="924"/>
              </w:tabs>
              <w:suppressAutoHyphens/>
              <w:autoSpaceDE w:val="0"/>
              <w:autoSpaceDN w:val="0"/>
              <w:adjustRightInd w:val="0"/>
              <w:spacing w:after="0" w:line="240" w:lineRule="auto"/>
              <w:rPr>
                <w:rFonts w:ascii="Calibri" w:eastAsia="Times New Roman" w:hAnsi="Calibri" w:cs="Calibri"/>
                <w:b/>
                <w:bCs/>
                <w:color w:val="00000A"/>
                <w:kern w:val="1"/>
                <w:lang w:val="es-ES" w:eastAsia="es-ES"/>
              </w:rPr>
            </w:pPr>
            <w:r w:rsidRPr="004830D0">
              <w:rPr>
                <w:rFonts w:ascii="Calibri" w:eastAsia="Times New Roman" w:hAnsi="Calibri" w:cs="Calibri"/>
                <w:b/>
                <w:bCs/>
                <w:color w:val="00000A"/>
                <w:kern w:val="1"/>
                <w:lang w:val="es-ES" w:eastAsia="es-ES"/>
              </w:rPr>
              <w:t>Evaluación del aprendizaje e imprevistos</w:t>
            </w:r>
          </w:p>
        </w:tc>
        <w:tc>
          <w:tcPr>
            <w:tcW w:w="3060" w:type="dxa"/>
            <w:gridSpan w:val="7"/>
            <w:shd w:val="clear" w:color="auto" w:fill="auto"/>
            <w:hideMark/>
          </w:tcPr>
          <w:p w:rsidR="00E60755" w:rsidRPr="004830D0" w:rsidRDefault="00E60755" w:rsidP="00E60755">
            <w:pPr>
              <w:tabs>
                <w:tab w:val="left" w:pos="708"/>
                <w:tab w:val="left" w:pos="924"/>
              </w:tabs>
              <w:suppressAutoHyphens/>
              <w:autoSpaceDE w:val="0"/>
              <w:autoSpaceDN w:val="0"/>
              <w:adjustRightInd w:val="0"/>
              <w:spacing w:after="0" w:line="240" w:lineRule="auto"/>
              <w:rPr>
                <w:rFonts w:ascii="Calibri" w:eastAsia="Times New Roman" w:hAnsi="Calibri" w:cs="Calibri"/>
                <w:b/>
                <w:bCs/>
                <w:color w:val="00000A"/>
                <w:kern w:val="1"/>
                <w:lang w:val="es-ES" w:eastAsia="es-ES"/>
              </w:rPr>
            </w:pPr>
            <w:r w:rsidRPr="004830D0">
              <w:rPr>
                <w:rFonts w:ascii="Calibri" w:eastAsia="Times New Roman" w:hAnsi="Calibri" w:cs="Calibri"/>
                <w:b/>
                <w:bCs/>
                <w:color w:val="00000A"/>
                <w:kern w:val="1"/>
                <w:lang w:val="es-ES" w:eastAsia="es-ES"/>
              </w:rPr>
              <w:t>Total de semanas clases:</w:t>
            </w:r>
          </w:p>
          <w:p w:rsidR="00E60755" w:rsidRPr="004830D0" w:rsidRDefault="00E60755" w:rsidP="00E60755">
            <w:pPr>
              <w:tabs>
                <w:tab w:val="left" w:pos="708"/>
                <w:tab w:val="left" w:pos="924"/>
              </w:tabs>
              <w:suppressAutoHyphens/>
              <w:autoSpaceDE w:val="0"/>
              <w:autoSpaceDN w:val="0"/>
              <w:adjustRightInd w:val="0"/>
              <w:spacing w:after="0" w:line="240" w:lineRule="auto"/>
              <w:rPr>
                <w:rFonts w:ascii="Calibri" w:eastAsia="Times New Roman" w:hAnsi="Calibri" w:cs="Calibri"/>
                <w:b/>
                <w:bCs/>
                <w:color w:val="00000A"/>
                <w:kern w:val="1"/>
                <w:lang w:val="es-ES" w:eastAsia="es-ES"/>
              </w:rPr>
            </w:pPr>
          </w:p>
        </w:tc>
        <w:tc>
          <w:tcPr>
            <w:tcW w:w="2582" w:type="dxa"/>
            <w:gridSpan w:val="2"/>
            <w:shd w:val="clear" w:color="auto" w:fill="auto"/>
            <w:hideMark/>
          </w:tcPr>
          <w:p w:rsidR="00E60755" w:rsidRPr="004830D0" w:rsidRDefault="00E60755" w:rsidP="00E60755">
            <w:pPr>
              <w:tabs>
                <w:tab w:val="left" w:pos="708"/>
                <w:tab w:val="left" w:pos="924"/>
              </w:tabs>
              <w:suppressAutoHyphens/>
              <w:autoSpaceDE w:val="0"/>
              <w:autoSpaceDN w:val="0"/>
              <w:adjustRightInd w:val="0"/>
              <w:spacing w:after="0" w:line="240" w:lineRule="auto"/>
              <w:rPr>
                <w:rFonts w:ascii="Calibri" w:eastAsia="Times New Roman" w:hAnsi="Calibri" w:cs="Calibri"/>
                <w:b/>
                <w:bCs/>
                <w:color w:val="00000A"/>
                <w:kern w:val="1"/>
                <w:lang w:val="es-ES" w:eastAsia="es-ES"/>
              </w:rPr>
            </w:pPr>
            <w:r w:rsidRPr="004830D0">
              <w:rPr>
                <w:rFonts w:ascii="Calibri" w:eastAsia="Times New Roman" w:hAnsi="Calibri" w:cs="Calibri"/>
                <w:b/>
                <w:bCs/>
                <w:color w:val="00000A"/>
                <w:kern w:val="1"/>
                <w:lang w:val="es-ES" w:eastAsia="es-ES"/>
              </w:rPr>
              <w:t>Total de periodos</w:t>
            </w:r>
          </w:p>
          <w:p w:rsidR="00E60755" w:rsidRPr="004830D0" w:rsidRDefault="00E60755" w:rsidP="00E60755">
            <w:pPr>
              <w:tabs>
                <w:tab w:val="left" w:pos="708"/>
                <w:tab w:val="left" w:pos="924"/>
              </w:tabs>
              <w:suppressAutoHyphens/>
              <w:autoSpaceDE w:val="0"/>
              <w:autoSpaceDN w:val="0"/>
              <w:adjustRightInd w:val="0"/>
              <w:spacing w:after="0" w:line="240" w:lineRule="auto"/>
              <w:rPr>
                <w:rFonts w:ascii="Calibri" w:eastAsia="Times New Roman" w:hAnsi="Calibri" w:cs="Calibri"/>
                <w:b/>
                <w:bCs/>
                <w:color w:val="00000A"/>
                <w:kern w:val="1"/>
                <w:lang w:val="es-ES" w:eastAsia="es-ES"/>
              </w:rPr>
            </w:pPr>
            <w:r w:rsidRPr="004830D0">
              <w:rPr>
                <w:rFonts w:ascii="Calibri" w:eastAsia="Times New Roman" w:hAnsi="Calibri" w:cs="Calibri"/>
                <w:b/>
                <w:bCs/>
                <w:color w:val="00000A"/>
                <w:kern w:val="1"/>
                <w:lang w:val="es-ES" w:eastAsia="es-ES"/>
              </w:rPr>
              <w:t>2x32= 64</w:t>
            </w:r>
          </w:p>
        </w:tc>
      </w:tr>
      <w:tr w:rsidR="00E60755" w:rsidRPr="004830D0" w:rsidTr="00E60755">
        <w:trPr>
          <w:trHeight w:val="297"/>
        </w:trPr>
        <w:tc>
          <w:tcPr>
            <w:tcW w:w="2762" w:type="dxa"/>
            <w:gridSpan w:val="3"/>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i/>
                <w:color w:val="00000A"/>
                <w:kern w:val="1"/>
                <w:lang w:val="es-ES" w:eastAsia="es-ES"/>
              </w:rPr>
            </w:pPr>
            <w:r w:rsidRPr="004830D0">
              <w:rPr>
                <w:rFonts w:ascii="Calibri" w:eastAsia="Times New Roman" w:hAnsi="Calibri" w:cs="Calibri"/>
                <w:i/>
                <w:color w:val="00000A"/>
                <w:kern w:val="1"/>
                <w:lang w:val="es-ES" w:eastAsia="es-ES"/>
              </w:rPr>
              <w:t>2</w:t>
            </w:r>
          </w:p>
        </w:tc>
        <w:tc>
          <w:tcPr>
            <w:tcW w:w="2201" w:type="dxa"/>
            <w:gridSpan w:val="2"/>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i/>
                <w:color w:val="00000A"/>
                <w:kern w:val="1"/>
                <w:lang w:val="es-ES" w:eastAsia="es-ES"/>
              </w:rPr>
            </w:pPr>
            <w:r w:rsidRPr="004830D0">
              <w:rPr>
                <w:rFonts w:ascii="Calibri" w:eastAsia="Times New Roman" w:hAnsi="Calibri" w:cs="Calibri"/>
                <w:i/>
                <w:color w:val="00000A"/>
                <w:kern w:val="1"/>
                <w:lang w:val="es-ES" w:eastAsia="es-ES"/>
              </w:rPr>
              <w:t>40</w:t>
            </w:r>
          </w:p>
        </w:tc>
        <w:tc>
          <w:tcPr>
            <w:tcW w:w="5068" w:type="dxa"/>
            <w:gridSpan w:val="4"/>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i/>
                <w:color w:val="00000A"/>
                <w:kern w:val="1"/>
                <w:lang w:val="es-ES" w:eastAsia="es-ES"/>
              </w:rPr>
            </w:pPr>
            <w:r w:rsidRPr="004830D0">
              <w:rPr>
                <w:rFonts w:ascii="Calibri" w:eastAsia="Times New Roman" w:hAnsi="Calibri" w:cs="Calibri"/>
                <w:i/>
                <w:color w:val="00000A"/>
                <w:kern w:val="1"/>
                <w:lang w:val="es-ES" w:eastAsia="es-ES"/>
              </w:rPr>
              <w:t>8</w:t>
            </w:r>
          </w:p>
        </w:tc>
        <w:tc>
          <w:tcPr>
            <w:tcW w:w="3060" w:type="dxa"/>
            <w:gridSpan w:val="7"/>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i/>
                <w:color w:val="00000A"/>
                <w:kern w:val="1"/>
                <w:lang w:val="es-ES" w:eastAsia="es-ES"/>
              </w:rPr>
            </w:pPr>
            <w:r w:rsidRPr="004830D0">
              <w:rPr>
                <w:rFonts w:ascii="Calibri" w:eastAsia="Times New Roman" w:hAnsi="Calibri" w:cs="Calibri"/>
                <w:b/>
                <w:bCs/>
                <w:color w:val="00000A"/>
                <w:kern w:val="1"/>
                <w:lang w:val="es-ES" w:eastAsia="es-ES"/>
              </w:rPr>
              <w:t>40-8= 32</w:t>
            </w:r>
          </w:p>
        </w:tc>
        <w:tc>
          <w:tcPr>
            <w:tcW w:w="2582" w:type="dxa"/>
            <w:gridSpan w:val="2"/>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i/>
                <w:color w:val="00000A"/>
                <w:kern w:val="1"/>
                <w:lang w:val="es-ES" w:eastAsia="es-ES"/>
              </w:rPr>
            </w:pPr>
          </w:p>
        </w:tc>
      </w:tr>
      <w:tr w:rsidR="00E60755" w:rsidRPr="004830D0" w:rsidTr="00E60755">
        <w:trPr>
          <w:trHeight w:val="294"/>
        </w:trPr>
        <w:tc>
          <w:tcPr>
            <w:tcW w:w="15673" w:type="dxa"/>
            <w:gridSpan w:val="18"/>
            <w:shd w:val="clear" w:color="auto" w:fill="auto"/>
            <w:noWrap/>
          </w:tcPr>
          <w:p w:rsidR="00E60755" w:rsidRPr="004830D0" w:rsidRDefault="00E60755" w:rsidP="00E60755">
            <w:pPr>
              <w:tabs>
                <w:tab w:val="left" w:pos="708"/>
                <w:tab w:val="left" w:pos="924"/>
              </w:tabs>
              <w:suppressAutoHyphens/>
              <w:autoSpaceDE w:val="0"/>
              <w:autoSpaceDN w:val="0"/>
              <w:adjustRightInd w:val="0"/>
              <w:spacing w:after="0" w:line="240" w:lineRule="auto"/>
              <w:rPr>
                <w:rFonts w:ascii="Calibri" w:eastAsia="Times New Roman" w:hAnsi="Calibri" w:cs="Calibri"/>
                <w:b/>
                <w:bCs/>
                <w:color w:val="00000A"/>
                <w:kern w:val="1"/>
                <w:lang w:val="es-ES" w:eastAsia="es-ES"/>
              </w:rPr>
            </w:pPr>
            <w:r w:rsidRPr="004830D0">
              <w:rPr>
                <w:rFonts w:ascii="Calibri" w:eastAsia="Times New Roman" w:hAnsi="Calibri" w:cs="Calibri"/>
                <w:b/>
                <w:bCs/>
                <w:color w:val="00000A"/>
                <w:kern w:val="1"/>
                <w:lang w:val="es-ES" w:eastAsia="es-ES"/>
              </w:rPr>
              <w:t>OBJETIVOS GENERALES</w:t>
            </w:r>
          </w:p>
        </w:tc>
      </w:tr>
      <w:tr w:rsidR="00E60755" w:rsidRPr="004830D0" w:rsidTr="00E60755">
        <w:trPr>
          <w:trHeight w:val="294"/>
        </w:trPr>
        <w:tc>
          <w:tcPr>
            <w:tcW w:w="5240" w:type="dxa"/>
            <w:gridSpan w:val="6"/>
            <w:shd w:val="clear" w:color="auto" w:fill="auto"/>
            <w:noWrap/>
            <w:hideMark/>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OG.CS.1.</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Potenciar la construcción de una identidad personal y social auténtica a través de la comprensión de los procesos históricos y los aportes culturales locales, regionales y globales, en función de ejercer una libertad y autonomía solidaria y comprometida con los otros.</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OG.CS.2.</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Contextualizar la realidad ecuatoriana, a través de su ubicación y comprensión dentro del proceso histórico latinoamericano y mundial, para entender sus procesos</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OG.CS.3.</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Comprender la dinámica individuo-sociedad, por medio del análisis de las relaciones entre las personas, los acontecimientos, procesos históricos y geográficos en el espacio-tiempo, a fin de comprender los patrones de cambio, permanencia y continuidad de los diferentes fenómenos sociales y sus consecuencias.</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OG.CS.4.</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Determinar los orígenes del universo, el sistema solar, la Tierra, la vida y el ser humano, sus características y relaciones históricas y geográficas, para comprender y valorar la vida en todas sus manifestaciones.</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OG.CS.5.</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lastRenderedPageBreak/>
              <w:t>Identificar y relacionar la geografía local, regional y global, para comprender los procesos de globalización e interdependencia de las distintas realidades geopolíticas.</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OG.CS.6.</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Construir una conciencia cívica, crítica y autónoma, a través de la interiorización y práctica de los derechos humanos universales y ciudadanos, para desarrollar actitudes de solidaridad y participación en la vida comunitaria.</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OG.CS.7.</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Adoptar una actitud crítica frente a la desigualdad socioeconómica y toda forma de discriminación, y de respeto ante la diversidad, por medio de la contextualización histórica de los procesos sociales y su desnaturalización, para promover una sociedad plural, justa y solidaria.</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OG.CS.8.</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Aplicar los conocimientos adquiridos, a través del ejercicio de una ética solidaria y ecológica que apunte a la construcción y consolidación de una sociedad nueva basada en el respeto a la dignidad humana y de todas las formas de vida.</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OG.CS.9.</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Promover y estimular el cuidado del entorno natural y cultural, a través de su conocimiento y valoración, para garantizar una convivencia armónica y responsable con todas las formas de vida del planeta.</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OG.CS.10.</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lastRenderedPageBreak/>
              <w:t>Usar y contrastar diversas fuentes, metodologías cualitativas y cuantitativas y herramientas cartográficas, utilizando medios de comunicación y TIC, en la codificación e interpretación crítica de discursos e imágenes, para desarrollar un criterio propio acerca de e la realidad local, regional y global, y reducir la brecha</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digital.</w:t>
            </w:r>
          </w:p>
        </w:tc>
        <w:tc>
          <w:tcPr>
            <w:tcW w:w="10433" w:type="dxa"/>
            <w:gridSpan w:val="12"/>
            <w:shd w:val="clear" w:color="auto" w:fill="auto"/>
            <w:noWrap/>
            <w:hideMark/>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
                <w:bCs/>
                <w:color w:val="00000A"/>
                <w:kern w:val="1"/>
                <w:lang w:val="es-ES" w:eastAsia="es-ES"/>
              </w:rPr>
            </w:pPr>
            <w:r w:rsidRPr="004830D0">
              <w:rPr>
                <w:rFonts w:ascii="Calibri" w:eastAsia="Times New Roman" w:hAnsi="Calibri" w:cs="Calibri"/>
                <w:b/>
                <w:bCs/>
                <w:color w:val="00000A"/>
                <w:kern w:val="1"/>
                <w:lang w:val="es-ES" w:eastAsia="es-ES"/>
              </w:rPr>
              <w:lastRenderedPageBreak/>
              <w:t>Objetivos del grado/curso</w:t>
            </w:r>
          </w:p>
          <w:p w:rsidR="00E60755" w:rsidRPr="004830D0" w:rsidRDefault="00E60755" w:rsidP="00E60755">
            <w:pPr>
              <w:autoSpaceDE w:val="0"/>
              <w:autoSpaceDN w:val="0"/>
              <w:adjustRightInd w:val="0"/>
              <w:spacing w:before="100" w:after="100" w:line="191" w:lineRule="atLeast"/>
              <w:jc w:val="both"/>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O.CS.2.1. Descubrir y apreciar el en</w:t>
            </w:r>
            <w:r w:rsidRPr="004830D0">
              <w:rPr>
                <w:rFonts w:ascii="Calibri" w:eastAsia="Times New Roman" w:hAnsi="Calibri" w:cs="Gotham"/>
                <w:color w:val="000000"/>
                <w:lang w:val="es-ES" w:eastAsia="ja-JP"/>
              </w:rPr>
              <w:softHyphen/>
              <w:t xml:space="preserve">torno natural, cultural y social, local, provincial y nacional, identificando los símbolos asociados a la riqueza del patrimonio, como medio para construir el sentido de la identidad y unidad nacional. </w:t>
            </w:r>
          </w:p>
          <w:p w:rsidR="00E60755" w:rsidRPr="004830D0" w:rsidRDefault="00E60755" w:rsidP="00E60755">
            <w:pPr>
              <w:autoSpaceDE w:val="0"/>
              <w:autoSpaceDN w:val="0"/>
              <w:adjustRightInd w:val="0"/>
              <w:spacing w:before="100" w:after="100" w:line="191" w:lineRule="atLeast"/>
              <w:jc w:val="both"/>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O.CS.2.2. Distinguir en la vida coti</w:t>
            </w:r>
            <w:r w:rsidRPr="004830D0">
              <w:rPr>
                <w:rFonts w:ascii="Calibri" w:eastAsia="Times New Roman" w:hAnsi="Calibri" w:cs="Gotham"/>
                <w:color w:val="000000"/>
                <w:lang w:val="es-ES" w:eastAsia="ja-JP"/>
              </w:rPr>
              <w:softHyphen/>
              <w:t>diana los cambios y transformacio</w:t>
            </w:r>
            <w:r w:rsidRPr="004830D0">
              <w:rPr>
                <w:rFonts w:ascii="Calibri" w:eastAsia="Times New Roman" w:hAnsi="Calibri" w:cs="Gotham"/>
                <w:color w:val="000000"/>
                <w:lang w:val="es-ES" w:eastAsia="ja-JP"/>
              </w:rPr>
              <w:softHyphen/>
              <w:t xml:space="preserve">nes de procesos y acontecimientos próximos al entorno, relacionándolos con periodos cortos y largos, para ampliar la concepción del tiempo. </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
                <w:bCs/>
                <w:color w:val="00000A"/>
                <w:kern w:val="1"/>
                <w:lang w:val="es-ES" w:eastAsia="es-ES"/>
              </w:rPr>
            </w:pPr>
          </w:p>
          <w:p w:rsidR="00E60755" w:rsidRPr="004830D0" w:rsidRDefault="00E60755" w:rsidP="00E60755">
            <w:pPr>
              <w:autoSpaceDE w:val="0"/>
              <w:autoSpaceDN w:val="0"/>
              <w:adjustRightInd w:val="0"/>
              <w:spacing w:before="100" w:after="100" w:line="191" w:lineRule="atLeast"/>
              <w:jc w:val="both"/>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O.CS.2.3. Identificar, diferenciar y describir las características geográ</w:t>
            </w:r>
            <w:r w:rsidRPr="004830D0">
              <w:rPr>
                <w:rFonts w:ascii="Calibri" w:eastAsia="Times New Roman" w:hAnsi="Calibri" w:cs="Gotham"/>
                <w:color w:val="000000"/>
                <w:lang w:val="es-ES" w:eastAsia="ja-JP"/>
              </w:rPr>
              <w:softHyphen/>
              <w:t>ficas, políticas, administrativas, eco</w:t>
            </w:r>
            <w:r w:rsidRPr="004830D0">
              <w:rPr>
                <w:rFonts w:ascii="Calibri" w:eastAsia="Times New Roman" w:hAnsi="Calibri" w:cs="Gotham"/>
                <w:color w:val="000000"/>
                <w:lang w:val="es-ES" w:eastAsia="ja-JP"/>
              </w:rPr>
              <w:softHyphen/>
              <w:t>nómicas y sociales de la provincia empleando herramientas cartográ</w:t>
            </w:r>
            <w:r w:rsidRPr="004830D0">
              <w:rPr>
                <w:rFonts w:ascii="Calibri" w:eastAsia="Times New Roman" w:hAnsi="Calibri" w:cs="Gotham"/>
                <w:color w:val="000000"/>
                <w:lang w:val="es-ES" w:eastAsia="ja-JP"/>
              </w:rPr>
              <w:softHyphen/>
              <w:t>ficas, para fortalecer su identidad local y desenvolverse en el entorno natural y social; considerando posi</w:t>
            </w:r>
            <w:r w:rsidRPr="004830D0">
              <w:rPr>
                <w:rFonts w:ascii="Calibri" w:eastAsia="Times New Roman" w:hAnsi="Calibri" w:cs="Gotham"/>
                <w:color w:val="000000"/>
                <w:lang w:val="es-ES" w:eastAsia="ja-JP"/>
              </w:rPr>
              <w:softHyphen/>
              <w:t xml:space="preserve">bles riesgos naturales y medidas de seguridad, prevención y control. </w:t>
            </w:r>
          </w:p>
          <w:p w:rsidR="00E60755" w:rsidRPr="004830D0" w:rsidRDefault="00E60755" w:rsidP="00E60755">
            <w:pPr>
              <w:autoSpaceDE w:val="0"/>
              <w:autoSpaceDN w:val="0"/>
              <w:adjustRightInd w:val="0"/>
              <w:spacing w:before="100" w:after="100" w:line="191" w:lineRule="atLeast"/>
              <w:jc w:val="both"/>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O.CS.2.4. Reconocer al Ecuador como parte integrante de Améri</w:t>
            </w:r>
            <w:r w:rsidRPr="004830D0">
              <w:rPr>
                <w:rFonts w:ascii="Calibri" w:eastAsia="Times New Roman" w:hAnsi="Calibri" w:cs="Gotham"/>
                <w:color w:val="000000"/>
                <w:lang w:val="es-ES" w:eastAsia="ja-JP"/>
              </w:rPr>
              <w:softHyphen/>
              <w:t xml:space="preserve">ca y el mundo, a través del estudio de las características comunes que lo vinculan a la región y al planeta, en función de valorar sus aportes y potencialidades, mediante el uso de diversas fuentes. </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
                <w:bCs/>
                <w:color w:val="00000A"/>
                <w:kern w:val="1"/>
                <w:lang w:val="es-ES" w:eastAsia="es-ES"/>
              </w:rPr>
            </w:pPr>
          </w:p>
        </w:tc>
      </w:tr>
      <w:tr w:rsidR="00E60755" w:rsidRPr="004830D0" w:rsidTr="00E60755">
        <w:trPr>
          <w:trHeight w:val="231"/>
        </w:trPr>
        <w:tc>
          <w:tcPr>
            <w:tcW w:w="5240" w:type="dxa"/>
            <w:gridSpan w:val="6"/>
            <w:shd w:val="clear" w:color="auto" w:fill="auto"/>
          </w:tcPr>
          <w:p w:rsidR="00E60755" w:rsidRPr="004830D0" w:rsidRDefault="00E60755" w:rsidP="00E60755">
            <w:pPr>
              <w:suppressAutoHyphens/>
              <w:autoSpaceDE w:val="0"/>
              <w:autoSpaceDN w:val="0"/>
              <w:adjustRightInd w:val="0"/>
              <w:spacing w:after="0" w:line="240" w:lineRule="auto"/>
              <w:rPr>
                <w:rFonts w:ascii="Calibri" w:eastAsia="Times New Roman" w:hAnsi="Calibri" w:cs="Calibri"/>
                <w:b/>
                <w:bCs/>
                <w:color w:val="00000A"/>
                <w:kern w:val="1"/>
                <w:lang w:val="es-ES" w:eastAsia="es-ES"/>
              </w:rPr>
            </w:pPr>
            <w:r w:rsidRPr="004830D0">
              <w:rPr>
                <w:rFonts w:ascii="Calibri" w:eastAsia="Times New Roman" w:hAnsi="Calibri" w:cs="Calibri"/>
                <w:b/>
                <w:bCs/>
                <w:color w:val="00000A"/>
                <w:kern w:val="1"/>
                <w:lang w:val="es-ES" w:eastAsia="es-ES"/>
              </w:rPr>
              <w:lastRenderedPageBreak/>
              <w:t>4. EJES TRANSVERSALES:</w:t>
            </w:r>
          </w:p>
        </w:tc>
        <w:tc>
          <w:tcPr>
            <w:tcW w:w="10433" w:type="dxa"/>
            <w:gridSpan w:val="12"/>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i/>
                <w:color w:val="00000A"/>
                <w:kern w:val="1"/>
                <w:lang w:val="es-ES" w:eastAsia="es-ES"/>
              </w:rPr>
            </w:pPr>
          </w:p>
        </w:tc>
      </w:tr>
      <w:tr w:rsidR="00E60755" w:rsidRPr="004830D0" w:rsidTr="00E60755">
        <w:trPr>
          <w:trHeight w:val="257"/>
        </w:trPr>
        <w:tc>
          <w:tcPr>
            <w:tcW w:w="15673" w:type="dxa"/>
            <w:gridSpan w:val="18"/>
            <w:shd w:val="clear" w:color="auto" w:fill="auto"/>
          </w:tcPr>
          <w:p w:rsidR="00E60755" w:rsidRPr="004830D0" w:rsidRDefault="00E60755" w:rsidP="009751B6">
            <w:pPr>
              <w:numPr>
                <w:ilvl w:val="0"/>
                <w:numId w:val="1"/>
              </w:numPr>
              <w:tabs>
                <w:tab w:val="left" w:pos="708"/>
              </w:tabs>
              <w:suppressAutoHyphens/>
              <w:autoSpaceDE w:val="0"/>
              <w:autoSpaceDN w:val="0"/>
              <w:adjustRightInd w:val="0"/>
              <w:spacing w:after="0" w:line="240" w:lineRule="auto"/>
              <w:ind w:left="284" w:hanging="284"/>
              <w:rPr>
                <w:rFonts w:ascii="Calibri" w:eastAsia="Times New Roman" w:hAnsi="Calibri" w:cs="Calibri"/>
                <w:color w:val="00000A"/>
                <w:kern w:val="1"/>
                <w:lang w:val="es-ES" w:eastAsia="es-ES"/>
              </w:rPr>
            </w:pPr>
            <w:r w:rsidRPr="004830D0">
              <w:rPr>
                <w:rFonts w:ascii="Calibri" w:eastAsia="Times New Roman" w:hAnsi="Calibri" w:cs="Calibri"/>
                <w:bCs/>
                <w:color w:val="00000A"/>
                <w:kern w:val="1"/>
                <w:lang w:val="es-ES" w:eastAsia="es-ES"/>
              </w:rPr>
              <w:t xml:space="preserve"> </w:t>
            </w:r>
            <w:r w:rsidRPr="004830D0">
              <w:rPr>
                <w:rFonts w:ascii="Calibri" w:eastAsia="Times New Roman" w:hAnsi="Calibri" w:cs="Calibri"/>
                <w:b/>
                <w:bCs/>
                <w:color w:val="00000A"/>
                <w:kern w:val="1"/>
                <w:lang w:val="es-ES" w:eastAsia="es-ES"/>
              </w:rPr>
              <w:t>DESARROLLO DE UNIDADES DE PLANIFICACIÓN*</w:t>
            </w:r>
          </w:p>
        </w:tc>
      </w:tr>
      <w:tr w:rsidR="00E60755" w:rsidRPr="004830D0" w:rsidTr="00E60755">
        <w:trPr>
          <w:trHeight w:val="280"/>
        </w:trPr>
        <w:tc>
          <w:tcPr>
            <w:tcW w:w="562" w:type="dxa"/>
            <w:shd w:val="clear" w:color="auto" w:fill="auto"/>
            <w:hideMark/>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N.º</w:t>
            </w:r>
          </w:p>
        </w:tc>
        <w:tc>
          <w:tcPr>
            <w:tcW w:w="1843" w:type="dxa"/>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Título de la unidad de planificación</w:t>
            </w:r>
          </w:p>
        </w:tc>
        <w:tc>
          <w:tcPr>
            <w:tcW w:w="2410" w:type="dxa"/>
            <w:gridSpan w:val="2"/>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Objetivos específicos de la unidad de planificación</w:t>
            </w:r>
          </w:p>
        </w:tc>
        <w:tc>
          <w:tcPr>
            <w:tcW w:w="3969" w:type="dxa"/>
            <w:gridSpan w:val="3"/>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 xml:space="preserve">Contenidos** </w:t>
            </w:r>
          </w:p>
        </w:tc>
        <w:tc>
          <w:tcPr>
            <w:tcW w:w="2551" w:type="dxa"/>
            <w:gridSpan w:val="6"/>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Orientaciones metodológicas</w:t>
            </w:r>
          </w:p>
        </w:tc>
        <w:tc>
          <w:tcPr>
            <w:tcW w:w="2694" w:type="dxa"/>
            <w:gridSpan w:val="4"/>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Evaluación***</w:t>
            </w:r>
          </w:p>
          <w:p w:rsidR="00E60755" w:rsidRPr="004830D0" w:rsidRDefault="00E60755" w:rsidP="00E60755">
            <w:pPr>
              <w:tabs>
                <w:tab w:val="left" w:pos="708"/>
                <w:tab w:val="left" w:pos="924"/>
              </w:tabs>
              <w:suppressAutoHyphens/>
              <w:autoSpaceDE w:val="0"/>
              <w:autoSpaceDN w:val="0"/>
              <w:adjustRightInd w:val="0"/>
              <w:spacing w:after="0" w:line="240" w:lineRule="auto"/>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CRITERIO-INDICADOR-DOMINIO</w:t>
            </w:r>
          </w:p>
        </w:tc>
        <w:tc>
          <w:tcPr>
            <w:tcW w:w="1644" w:type="dxa"/>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Duración en semanas</w:t>
            </w:r>
          </w:p>
        </w:tc>
      </w:tr>
      <w:tr w:rsidR="00E60755" w:rsidRPr="004830D0" w:rsidTr="00E60755">
        <w:trPr>
          <w:trHeight w:val="278"/>
        </w:trPr>
        <w:tc>
          <w:tcPr>
            <w:tcW w:w="562" w:type="dxa"/>
            <w:vMerge w:val="restart"/>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1.</w:t>
            </w:r>
          </w:p>
        </w:tc>
        <w:tc>
          <w:tcPr>
            <w:tcW w:w="1843" w:type="dxa"/>
            <w:vMerge w:val="restart"/>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EL LUGAR DONDE VIVO TIENE SU HISTORIA</w:t>
            </w:r>
          </w:p>
        </w:tc>
        <w:tc>
          <w:tcPr>
            <w:tcW w:w="2410" w:type="dxa"/>
            <w:gridSpan w:val="2"/>
            <w:vMerge w:val="restart"/>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Caracterizar al Ecuador  en sus aspectos físico y natural, mediante la investigación y el estudio de sus regiones y provincias, con el fin de valorar la diversidad que posee el país y relacionarla con la vida  de la sociedad.</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w:t>
            </w:r>
          </w:p>
        </w:tc>
        <w:tc>
          <w:tcPr>
            <w:tcW w:w="3969" w:type="dxa"/>
            <w:gridSpan w:val="3"/>
          </w:tcPr>
          <w:p w:rsidR="00E60755" w:rsidRPr="004830D0" w:rsidRDefault="00E60755" w:rsidP="00E60755">
            <w:pPr>
              <w:autoSpaceDE w:val="0"/>
              <w:autoSpaceDN w:val="0"/>
              <w:adjustRightInd w:val="0"/>
              <w:spacing w:before="100" w:after="100" w:line="171" w:lineRule="atLeast"/>
              <w:jc w:val="both"/>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CS.2.1.6. Indagar los orígenes fundacionales y las características más sig</w:t>
            </w:r>
            <w:r w:rsidRPr="004830D0">
              <w:rPr>
                <w:rFonts w:ascii="Calibri" w:eastAsia="Times New Roman" w:hAnsi="Calibri" w:cs="Gotham"/>
                <w:color w:val="000000"/>
                <w:lang w:val="es-ES" w:eastAsia="ja-JP"/>
              </w:rPr>
              <w:softHyphen/>
              <w:t>nificativas de la localidad, parroquia, cantón y provincia, mediante el uso de diversas fuentes</w:t>
            </w:r>
          </w:p>
        </w:tc>
        <w:tc>
          <w:tcPr>
            <w:tcW w:w="2551" w:type="dxa"/>
            <w:gridSpan w:val="6"/>
            <w:shd w:val="clear" w:color="auto" w:fill="auto"/>
          </w:tcPr>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Método de observación indirecta</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Observaciòn- Observar un mapa.</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Decripciòn- Identificar las provincias.</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Interpretaciòn.-Destacar la importancia de las provincias.</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Comparaciòn-  Clasificar los elementos relevantes.</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Generalizaciòn- Elaborar un  organizador gráfico.</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p>
        </w:tc>
        <w:tc>
          <w:tcPr>
            <w:tcW w:w="2694" w:type="dxa"/>
            <w:gridSpan w:val="4"/>
            <w:shd w:val="clear" w:color="auto" w:fill="auto"/>
          </w:tcPr>
          <w:p w:rsidR="00E60755" w:rsidRPr="004830D0" w:rsidRDefault="00E60755" w:rsidP="00E60755">
            <w:pPr>
              <w:autoSpaceDE w:val="0"/>
              <w:autoSpaceDN w:val="0"/>
              <w:adjustRightInd w:val="0"/>
              <w:spacing w:before="100" w:after="100" w:line="171" w:lineRule="atLeast"/>
              <w:jc w:val="both"/>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tbl>
            <w:tblPr>
              <w:tblW w:w="6134" w:type="dxa"/>
              <w:tblBorders>
                <w:top w:val="nil"/>
                <w:left w:val="nil"/>
                <w:bottom w:val="nil"/>
                <w:right w:val="nil"/>
              </w:tblBorders>
              <w:tblLayout w:type="fixed"/>
              <w:tblLook w:val="0000" w:firstRow="0" w:lastRow="0" w:firstColumn="0" w:lastColumn="0" w:noHBand="0" w:noVBand="0"/>
            </w:tblPr>
            <w:tblGrid>
              <w:gridCol w:w="6134"/>
            </w:tblGrid>
            <w:tr w:rsidR="00E60755" w:rsidRPr="004830D0" w:rsidTr="006C6256">
              <w:trPr>
                <w:trHeight w:val="374"/>
              </w:trPr>
              <w:tc>
                <w:tcPr>
                  <w:tcW w:w="6134" w:type="dxa"/>
                </w:tcPr>
                <w:p w:rsidR="00E60755" w:rsidRPr="004830D0" w:rsidRDefault="00E60755" w:rsidP="00B70927">
                  <w:pPr>
                    <w:framePr w:hSpace="141" w:wrap="around" w:vAnchor="text" w:hAnchor="margin" w:xAlign="center" w:y="-2349"/>
                    <w:autoSpaceDE w:val="0"/>
                    <w:autoSpaceDN w:val="0"/>
                    <w:adjustRightInd w:val="0"/>
                    <w:spacing w:before="100" w:after="100" w:line="171" w:lineRule="atLeast"/>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lastRenderedPageBreak/>
                    <w:t xml:space="preserve">I.CS.2.4.1. Reconoce las     </w:t>
                  </w:r>
                </w:p>
                <w:p w:rsidR="00E60755" w:rsidRPr="004830D0" w:rsidRDefault="00E60755" w:rsidP="00B70927">
                  <w:pPr>
                    <w:framePr w:hSpace="141" w:wrap="around" w:vAnchor="text" w:hAnchor="margin" w:xAlign="center" w:y="-2349"/>
                    <w:autoSpaceDE w:val="0"/>
                    <w:autoSpaceDN w:val="0"/>
                    <w:adjustRightInd w:val="0"/>
                    <w:spacing w:before="100" w:after="100" w:line="171" w:lineRule="atLeast"/>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características más</w:t>
                  </w:r>
                </w:p>
                <w:p w:rsidR="00E60755" w:rsidRPr="004830D0" w:rsidRDefault="00E60755" w:rsidP="00B70927">
                  <w:pPr>
                    <w:framePr w:hSpace="141" w:wrap="around" w:vAnchor="text" w:hAnchor="margin" w:xAlign="center" w:y="-2349"/>
                    <w:autoSpaceDE w:val="0"/>
                    <w:autoSpaceDN w:val="0"/>
                    <w:adjustRightInd w:val="0"/>
                    <w:spacing w:before="100" w:after="100" w:line="171" w:lineRule="atLeast"/>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relevantes (actividades</w:t>
                  </w:r>
                </w:p>
                <w:p w:rsidR="00E60755" w:rsidRPr="004830D0" w:rsidRDefault="00E60755" w:rsidP="00B70927">
                  <w:pPr>
                    <w:framePr w:hSpace="141" w:wrap="around" w:vAnchor="text" w:hAnchor="margin" w:xAlign="center" w:y="-2349"/>
                    <w:autoSpaceDE w:val="0"/>
                    <w:autoSpaceDN w:val="0"/>
                    <w:adjustRightInd w:val="0"/>
                    <w:spacing w:before="100" w:after="100" w:line="171" w:lineRule="atLeast"/>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cultu</w:t>
                  </w:r>
                  <w:r w:rsidRPr="004830D0">
                    <w:rPr>
                      <w:rFonts w:ascii="Calibri" w:eastAsia="Times New Roman" w:hAnsi="Calibri" w:cs="Gotham"/>
                      <w:color w:val="000000"/>
                      <w:lang w:val="es-ES" w:eastAsia="ja-JP"/>
                    </w:rPr>
                    <w:softHyphen/>
                    <w:t>rales, patrimonios,</w:t>
                  </w:r>
                </w:p>
                <w:p w:rsidR="00E60755" w:rsidRPr="004830D0" w:rsidRDefault="00E60755" w:rsidP="00B70927">
                  <w:pPr>
                    <w:framePr w:hSpace="141" w:wrap="around" w:vAnchor="text" w:hAnchor="margin" w:xAlign="center" w:y="-2349"/>
                    <w:autoSpaceDE w:val="0"/>
                    <w:autoSpaceDN w:val="0"/>
                    <w:adjustRightInd w:val="0"/>
                    <w:spacing w:before="100" w:after="100" w:line="171" w:lineRule="atLeast"/>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acontecimientos, lugares,</w:t>
                  </w:r>
                </w:p>
                <w:p w:rsidR="00E60755" w:rsidRPr="004830D0" w:rsidRDefault="00E60755" w:rsidP="00B70927">
                  <w:pPr>
                    <w:framePr w:hSpace="141" w:wrap="around" w:vAnchor="text" w:hAnchor="margin" w:xAlign="center" w:y="-2349"/>
                    <w:autoSpaceDE w:val="0"/>
                    <w:autoSpaceDN w:val="0"/>
                    <w:adjustRightInd w:val="0"/>
                    <w:spacing w:before="100" w:after="100" w:line="171" w:lineRule="atLeast"/>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personajes y diversidad</w:t>
                  </w:r>
                </w:p>
                <w:p w:rsidR="00E60755" w:rsidRPr="004830D0" w:rsidRDefault="00E60755" w:rsidP="00B70927">
                  <w:pPr>
                    <w:framePr w:hSpace="141" w:wrap="around" w:vAnchor="text" w:hAnchor="margin" w:xAlign="center" w:y="-2349"/>
                    <w:autoSpaceDE w:val="0"/>
                    <w:autoSpaceDN w:val="0"/>
                    <w:adjustRightInd w:val="0"/>
                    <w:spacing w:before="100" w:after="100" w:line="171" w:lineRule="atLeast"/>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hu</w:t>
                  </w:r>
                  <w:r w:rsidRPr="004830D0">
                    <w:rPr>
                      <w:rFonts w:ascii="Calibri" w:eastAsia="Times New Roman" w:hAnsi="Calibri" w:cs="Gotham"/>
                      <w:color w:val="000000"/>
                      <w:lang w:val="es-ES" w:eastAsia="ja-JP"/>
                    </w:rPr>
                    <w:softHyphen/>
                    <w:t>mana, natural, cultural y</w:t>
                  </w:r>
                </w:p>
                <w:p w:rsidR="00E60755" w:rsidRPr="004830D0" w:rsidRDefault="00E60755" w:rsidP="00B70927">
                  <w:pPr>
                    <w:framePr w:hSpace="141" w:wrap="around" w:vAnchor="text" w:hAnchor="margin" w:xAlign="center" w:y="-2349"/>
                    <w:autoSpaceDE w:val="0"/>
                    <w:autoSpaceDN w:val="0"/>
                    <w:adjustRightInd w:val="0"/>
                    <w:spacing w:before="100" w:after="100" w:line="171" w:lineRule="atLeast"/>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actividades económicas y</w:t>
                  </w:r>
                </w:p>
                <w:p w:rsidR="00E60755" w:rsidRPr="004830D0" w:rsidRDefault="00E60755" w:rsidP="00B70927">
                  <w:pPr>
                    <w:framePr w:hSpace="141" w:wrap="around" w:vAnchor="text" w:hAnchor="margin" w:xAlign="center" w:y="-2349"/>
                    <w:autoSpaceDE w:val="0"/>
                    <w:autoSpaceDN w:val="0"/>
                    <w:adjustRightInd w:val="0"/>
                    <w:spacing w:before="100" w:after="100" w:line="171" w:lineRule="atLeast"/>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atractivos turísticos) de su</w:t>
                  </w:r>
                </w:p>
                <w:p w:rsidR="00E60755" w:rsidRPr="004830D0" w:rsidRDefault="00E60755" w:rsidP="00B70927">
                  <w:pPr>
                    <w:framePr w:hSpace="141" w:wrap="around" w:vAnchor="text" w:hAnchor="margin" w:xAlign="center" w:y="-2349"/>
                    <w:autoSpaceDE w:val="0"/>
                    <w:autoSpaceDN w:val="0"/>
                    <w:adjustRightInd w:val="0"/>
                    <w:spacing w:before="100" w:after="100" w:line="171" w:lineRule="atLeast"/>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localidad, parroquia, cantón,</w:t>
                  </w:r>
                </w:p>
                <w:p w:rsidR="00E60755" w:rsidRPr="004830D0" w:rsidRDefault="00E60755" w:rsidP="00B70927">
                  <w:pPr>
                    <w:framePr w:hSpace="141" w:wrap="around" w:vAnchor="text" w:hAnchor="margin" w:xAlign="center" w:y="-2349"/>
                    <w:autoSpaceDE w:val="0"/>
                    <w:autoSpaceDN w:val="0"/>
                    <w:adjustRightInd w:val="0"/>
                    <w:spacing w:before="100" w:after="100" w:line="171" w:lineRule="atLeast"/>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provincia y país. (J.1., I.2.)</w:t>
                  </w:r>
                </w:p>
              </w:tc>
            </w:tr>
          </w:tbl>
          <w:p w:rsidR="00E60755" w:rsidRPr="004830D0" w:rsidRDefault="00E60755" w:rsidP="00E60755">
            <w:pPr>
              <w:widowControl w:val="0"/>
              <w:autoSpaceDE w:val="0"/>
              <w:autoSpaceDN w:val="0"/>
              <w:adjustRightInd w:val="0"/>
              <w:spacing w:after="0" w:line="240" w:lineRule="auto"/>
              <w:rPr>
                <w:rFonts w:ascii="Calibri" w:eastAsia="Times New Roman" w:hAnsi="Calibri" w:cs="Calibri"/>
                <w:color w:val="000000"/>
                <w:lang w:val="es-ES" w:eastAsia="ja-JP"/>
              </w:rPr>
            </w:pPr>
          </w:p>
        </w:tc>
        <w:tc>
          <w:tcPr>
            <w:tcW w:w="1644" w:type="dxa"/>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lastRenderedPageBreak/>
              <w:t>1</w:t>
            </w:r>
          </w:p>
        </w:tc>
      </w:tr>
      <w:tr w:rsidR="00E60755" w:rsidRPr="004830D0" w:rsidTr="00E60755">
        <w:trPr>
          <w:trHeight w:val="278"/>
        </w:trPr>
        <w:tc>
          <w:tcPr>
            <w:tcW w:w="562"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1843"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2410" w:type="dxa"/>
            <w:gridSpan w:val="2"/>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3969" w:type="dxa"/>
            <w:gridSpan w:val="3"/>
          </w:tcPr>
          <w:p w:rsidR="00E60755" w:rsidRPr="004830D0" w:rsidRDefault="00E60755" w:rsidP="00E60755">
            <w:pPr>
              <w:autoSpaceDE w:val="0"/>
              <w:autoSpaceDN w:val="0"/>
              <w:adjustRightInd w:val="0"/>
              <w:spacing w:before="100" w:after="100" w:line="171" w:lineRule="atLeast"/>
              <w:jc w:val="both"/>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CS.2.1.7. Analizar el hecho histórico más relevante de la pro</w:t>
            </w:r>
            <w:r w:rsidRPr="004830D0">
              <w:rPr>
                <w:rFonts w:ascii="Calibri" w:eastAsia="Times New Roman" w:hAnsi="Calibri" w:cs="Gotham"/>
                <w:color w:val="000000"/>
                <w:lang w:val="es-ES" w:eastAsia="ja-JP"/>
              </w:rPr>
              <w:softHyphen/>
              <w:t>vincia, considerando fuentes y evidencias materiales (docu</w:t>
            </w:r>
            <w:r w:rsidRPr="004830D0">
              <w:rPr>
                <w:rFonts w:ascii="Calibri" w:eastAsia="Times New Roman" w:hAnsi="Calibri" w:cs="Gotham"/>
                <w:color w:val="000000"/>
                <w:lang w:val="es-ES" w:eastAsia="ja-JP"/>
              </w:rPr>
              <w:softHyphen/>
              <w:t xml:space="preserve">mentos, monumentos, museos, restos arqueológicos, etc.) y describirlo de forma oral, escrita o gráfica </w:t>
            </w:r>
          </w:p>
          <w:p w:rsidR="00E60755" w:rsidRPr="004830D0" w:rsidRDefault="00E60755" w:rsidP="00E60755">
            <w:pPr>
              <w:autoSpaceDE w:val="0"/>
              <w:autoSpaceDN w:val="0"/>
              <w:adjustRightInd w:val="0"/>
              <w:spacing w:before="100" w:after="100" w:line="171" w:lineRule="atLeast"/>
              <w:jc w:val="both"/>
              <w:rPr>
                <w:rFonts w:ascii="Calibri" w:eastAsia="Times New Roman" w:hAnsi="Calibri" w:cs="Gotham"/>
                <w:color w:val="000000"/>
                <w:lang w:val="es-ES" w:eastAsia="ja-JP"/>
              </w:rPr>
            </w:pPr>
          </w:p>
        </w:tc>
        <w:tc>
          <w:tcPr>
            <w:tcW w:w="2551" w:type="dxa"/>
            <w:gridSpan w:val="6"/>
            <w:shd w:val="clear" w:color="auto" w:fill="auto"/>
          </w:tcPr>
          <w:p w:rsidR="00E60755" w:rsidRPr="004830D0" w:rsidRDefault="00E60755" w:rsidP="00E60755">
            <w:pPr>
              <w:tabs>
                <w:tab w:val="left" w:pos="708"/>
              </w:tabs>
              <w:suppressAutoHyphens/>
              <w:spacing w:after="0" w:line="240" w:lineRule="auto"/>
              <w:jc w:val="both"/>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Mètodo de Itinerarios.</w:t>
            </w:r>
          </w:p>
          <w:p w:rsidR="00E60755" w:rsidRPr="004830D0" w:rsidRDefault="00E60755" w:rsidP="00E60755">
            <w:pPr>
              <w:tabs>
                <w:tab w:val="left" w:pos="708"/>
              </w:tabs>
              <w:suppressAutoHyphens/>
              <w:spacing w:after="0" w:line="240" w:lineRule="auto"/>
              <w:jc w:val="both"/>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Observaciòn- Destacar características de la historia</w:t>
            </w:r>
          </w:p>
          <w:p w:rsidR="00E60755" w:rsidRPr="004830D0" w:rsidRDefault="00E60755" w:rsidP="00E60755">
            <w:pPr>
              <w:tabs>
                <w:tab w:val="left" w:pos="708"/>
              </w:tabs>
              <w:suppressAutoHyphens/>
              <w:spacing w:after="0" w:line="240" w:lineRule="auto"/>
              <w:jc w:val="both"/>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Localizaciòn- Obtener información  geográfica, histórica, socio-cultural de la provincia</w:t>
            </w:r>
          </w:p>
          <w:p w:rsidR="00E60755" w:rsidRPr="004830D0" w:rsidRDefault="00E60755" w:rsidP="00E60755">
            <w:pPr>
              <w:tabs>
                <w:tab w:val="left" w:pos="708"/>
              </w:tabs>
              <w:suppressAutoHyphens/>
              <w:spacing w:after="0" w:line="240" w:lineRule="auto"/>
              <w:jc w:val="both"/>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Comparaciòn- Identificar elementos relevantes de algunas provincias.</w:t>
            </w:r>
          </w:p>
          <w:p w:rsidR="00E60755" w:rsidRPr="004830D0" w:rsidRDefault="00E60755" w:rsidP="00E60755">
            <w:pPr>
              <w:tabs>
                <w:tab w:val="left" w:pos="708"/>
              </w:tabs>
              <w:suppressAutoHyphens/>
              <w:spacing w:after="0" w:line="240" w:lineRule="auto"/>
              <w:jc w:val="both"/>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 xml:space="preserve">Generalizaciòn- Determinar aspectos </w:t>
            </w:r>
            <w:r w:rsidRPr="004830D0">
              <w:rPr>
                <w:rFonts w:ascii="Calibri" w:eastAsia="Times New Roman" w:hAnsi="Calibri" w:cs="Calibri"/>
                <w:color w:val="00000A"/>
                <w:kern w:val="1"/>
                <w:lang w:val="es-ES" w:eastAsia="es-ES"/>
              </w:rPr>
              <w:lastRenderedPageBreak/>
              <w:t>propios de cada provincia.</w:t>
            </w:r>
          </w:p>
          <w:p w:rsidR="00E60755" w:rsidRPr="004830D0" w:rsidRDefault="00E60755" w:rsidP="00E60755">
            <w:pPr>
              <w:tabs>
                <w:tab w:val="left" w:pos="708"/>
              </w:tabs>
              <w:suppressAutoHyphens/>
              <w:spacing w:after="0" w:line="240" w:lineRule="auto"/>
              <w:ind w:firstLine="709"/>
              <w:rPr>
                <w:rFonts w:ascii="Calibri" w:eastAsia="Times New Roman" w:hAnsi="Calibri" w:cs="Calibri"/>
                <w:color w:val="00000A"/>
                <w:kern w:val="1"/>
                <w:lang w:val="es-ES" w:eastAsia="es-ES"/>
              </w:rPr>
            </w:pPr>
          </w:p>
        </w:tc>
        <w:tc>
          <w:tcPr>
            <w:tcW w:w="2694" w:type="dxa"/>
            <w:gridSpan w:val="4"/>
            <w:shd w:val="clear" w:color="auto" w:fill="auto"/>
          </w:tcPr>
          <w:p w:rsidR="00E60755" w:rsidRPr="004830D0" w:rsidRDefault="00E60755" w:rsidP="00E60755">
            <w:pPr>
              <w:tabs>
                <w:tab w:val="left" w:pos="1876"/>
              </w:tabs>
              <w:autoSpaceDE w:val="0"/>
              <w:autoSpaceDN w:val="0"/>
              <w:adjustRightInd w:val="0"/>
              <w:spacing w:before="100" w:after="100" w:line="171" w:lineRule="atLeast"/>
              <w:jc w:val="both"/>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lastRenderedPageBreak/>
              <w:t>CE.CS.2.5. Analiza las características principales de su provincia (hecho histórico, ciudades principales, geografía, proble</w:t>
            </w:r>
            <w:r w:rsidRPr="004830D0">
              <w:rPr>
                <w:rFonts w:ascii="Calibri" w:eastAsia="Times New Roman" w:hAnsi="Calibri" w:cs="Gotham"/>
                <w:color w:val="000000"/>
                <w:lang w:val="es-ES" w:eastAsia="ja-JP"/>
              </w:rPr>
              <w:softHyphen/>
              <w:t xml:space="preserve">mas naturales, económicos y demográficos, funciones y responsabilidades de sus autoridades), desarrollando su sentido de identidad y pertenencia. </w:t>
            </w:r>
          </w:p>
          <w:tbl>
            <w:tblPr>
              <w:tblW w:w="0" w:type="auto"/>
              <w:tblBorders>
                <w:top w:val="nil"/>
                <w:left w:val="nil"/>
                <w:bottom w:val="nil"/>
                <w:right w:val="nil"/>
              </w:tblBorders>
              <w:tblLayout w:type="fixed"/>
              <w:tblLook w:val="0000" w:firstRow="0" w:lastRow="0" w:firstColumn="0" w:lastColumn="0" w:noHBand="0" w:noVBand="0"/>
            </w:tblPr>
            <w:tblGrid>
              <w:gridCol w:w="10199"/>
            </w:tblGrid>
            <w:tr w:rsidR="00E60755" w:rsidRPr="004830D0" w:rsidTr="006C6256">
              <w:trPr>
                <w:trHeight w:val="283"/>
              </w:trPr>
              <w:tc>
                <w:tcPr>
                  <w:tcW w:w="10199" w:type="dxa"/>
                </w:tcPr>
                <w:p w:rsidR="00E60755" w:rsidRPr="004830D0" w:rsidRDefault="00E60755" w:rsidP="00B70927">
                  <w:pPr>
                    <w:framePr w:hSpace="141" w:wrap="around" w:vAnchor="text" w:hAnchor="margin" w:xAlign="center" w:y="-2349"/>
                    <w:tabs>
                      <w:tab w:val="left" w:pos="1876"/>
                    </w:tabs>
                    <w:autoSpaceDE w:val="0"/>
                    <w:autoSpaceDN w:val="0"/>
                    <w:adjustRightInd w:val="0"/>
                    <w:spacing w:before="100" w:after="100" w:line="240" w:lineRule="auto"/>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lastRenderedPageBreak/>
                    <w:t>I.CS.2.5.1. Explica un</w:t>
                  </w:r>
                </w:p>
                <w:p w:rsidR="00E60755" w:rsidRPr="004830D0" w:rsidRDefault="00E60755" w:rsidP="00B70927">
                  <w:pPr>
                    <w:framePr w:hSpace="141" w:wrap="around" w:vAnchor="text" w:hAnchor="margin" w:xAlign="center" w:y="-2349"/>
                    <w:tabs>
                      <w:tab w:val="left" w:pos="1876"/>
                    </w:tabs>
                    <w:autoSpaceDE w:val="0"/>
                    <w:autoSpaceDN w:val="0"/>
                    <w:adjustRightInd w:val="0"/>
                    <w:spacing w:before="100" w:after="100" w:line="240" w:lineRule="auto"/>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hecho histórico de la</w:t>
                  </w:r>
                </w:p>
                <w:p w:rsidR="00E60755" w:rsidRPr="004830D0" w:rsidRDefault="00E60755" w:rsidP="00B70927">
                  <w:pPr>
                    <w:framePr w:hSpace="141" w:wrap="around" w:vAnchor="text" w:hAnchor="margin" w:xAlign="center" w:y="-2349"/>
                    <w:tabs>
                      <w:tab w:val="left" w:pos="1876"/>
                    </w:tabs>
                    <w:autoSpaceDE w:val="0"/>
                    <w:autoSpaceDN w:val="0"/>
                    <w:adjustRightInd w:val="0"/>
                    <w:spacing w:before="100" w:after="100" w:line="240" w:lineRule="auto"/>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capital y ciuda</w:t>
                  </w:r>
                  <w:r w:rsidRPr="004830D0">
                    <w:rPr>
                      <w:rFonts w:ascii="Calibri" w:eastAsia="Times New Roman" w:hAnsi="Calibri" w:cs="Gotham"/>
                      <w:color w:val="000000"/>
                      <w:lang w:val="es-ES" w:eastAsia="ja-JP"/>
                    </w:rPr>
                    <w:softHyphen/>
                    <w:t>des</w:t>
                  </w:r>
                </w:p>
                <w:p w:rsidR="00E60755" w:rsidRPr="004830D0" w:rsidRDefault="00E60755" w:rsidP="00B70927">
                  <w:pPr>
                    <w:framePr w:hSpace="141" w:wrap="around" w:vAnchor="text" w:hAnchor="margin" w:xAlign="center" w:y="-2349"/>
                    <w:tabs>
                      <w:tab w:val="left" w:pos="1876"/>
                    </w:tabs>
                    <w:autoSpaceDE w:val="0"/>
                    <w:autoSpaceDN w:val="0"/>
                    <w:adjustRightInd w:val="0"/>
                    <w:spacing w:before="100" w:after="100" w:line="240" w:lineRule="auto"/>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principales de su</w:t>
                  </w:r>
                </w:p>
                <w:p w:rsidR="00E60755" w:rsidRPr="004830D0" w:rsidRDefault="00E60755" w:rsidP="00B70927">
                  <w:pPr>
                    <w:framePr w:hSpace="141" w:wrap="around" w:vAnchor="text" w:hAnchor="margin" w:xAlign="center" w:y="-2349"/>
                    <w:tabs>
                      <w:tab w:val="left" w:pos="1876"/>
                    </w:tabs>
                    <w:autoSpaceDE w:val="0"/>
                    <w:autoSpaceDN w:val="0"/>
                    <w:adjustRightInd w:val="0"/>
                    <w:spacing w:before="100" w:after="100" w:line="240" w:lineRule="auto"/>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provincia, mediante el uso</w:t>
                  </w:r>
                </w:p>
                <w:p w:rsidR="00E60755" w:rsidRPr="004830D0" w:rsidRDefault="00E60755" w:rsidP="00B70927">
                  <w:pPr>
                    <w:framePr w:hSpace="141" w:wrap="around" w:vAnchor="text" w:hAnchor="margin" w:xAlign="center" w:y="-2349"/>
                    <w:tabs>
                      <w:tab w:val="left" w:pos="1876"/>
                    </w:tabs>
                    <w:autoSpaceDE w:val="0"/>
                    <w:autoSpaceDN w:val="0"/>
                    <w:adjustRightInd w:val="0"/>
                    <w:spacing w:before="100" w:after="100" w:line="240" w:lineRule="auto"/>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de diversas fuentes y</w:t>
                  </w:r>
                </w:p>
                <w:p w:rsidR="00E60755" w:rsidRPr="004830D0" w:rsidRDefault="00E60755" w:rsidP="00B70927">
                  <w:pPr>
                    <w:framePr w:hSpace="141" w:wrap="around" w:vAnchor="text" w:hAnchor="margin" w:xAlign="center" w:y="-2349"/>
                    <w:tabs>
                      <w:tab w:val="left" w:pos="1876"/>
                    </w:tabs>
                    <w:autoSpaceDE w:val="0"/>
                    <w:autoSpaceDN w:val="0"/>
                    <w:adjustRightInd w:val="0"/>
                    <w:spacing w:before="100" w:after="100" w:line="240" w:lineRule="auto"/>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evidencias materiales, y</w:t>
                  </w:r>
                </w:p>
                <w:p w:rsidR="00E60755" w:rsidRPr="004830D0" w:rsidRDefault="00E60755" w:rsidP="00B70927">
                  <w:pPr>
                    <w:framePr w:hSpace="141" w:wrap="around" w:vAnchor="text" w:hAnchor="margin" w:xAlign="center" w:y="-2349"/>
                    <w:tabs>
                      <w:tab w:val="left" w:pos="1876"/>
                    </w:tabs>
                    <w:autoSpaceDE w:val="0"/>
                    <w:autoSpaceDN w:val="0"/>
                    <w:adjustRightInd w:val="0"/>
                    <w:spacing w:before="100" w:after="100" w:line="240" w:lineRule="auto"/>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reconoce sus autoridades</w:t>
                  </w:r>
                </w:p>
                <w:p w:rsidR="00E60755" w:rsidRPr="004830D0" w:rsidRDefault="00E60755" w:rsidP="00B70927">
                  <w:pPr>
                    <w:framePr w:hSpace="141" w:wrap="around" w:vAnchor="text" w:hAnchor="margin" w:xAlign="center" w:y="-2349"/>
                    <w:tabs>
                      <w:tab w:val="left" w:pos="1876"/>
                    </w:tabs>
                    <w:autoSpaceDE w:val="0"/>
                    <w:autoSpaceDN w:val="0"/>
                    <w:adjustRightInd w:val="0"/>
                    <w:spacing w:before="100" w:after="100" w:line="240" w:lineRule="auto"/>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provinciales. (I.2.)</w:t>
                  </w:r>
                </w:p>
              </w:tc>
            </w:tr>
          </w:tbl>
          <w:p w:rsidR="00E60755" w:rsidRPr="004830D0" w:rsidRDefault="00E60755" w:rsidP="00E60755">
            <w:pPr>
              <w:tabs>
                <w:tab w:val="left" w:pos="1876"/>
              </w:tabs>
              <w:autoSpaceDE w:val="0"/>
              <w:autoSpaceDN w:val="0"/>
              <w:adjustRightInd w:val="0"/>
              <w:spacing w:before="100" w:after="100" w:line="171" w:lineRule="atLeast"/>
              <w:jc w:val="both"/>
              <w:rPr>
                <w:rFonts w:ascii="Calibri" w:eastAsia="Times New Roman" w:hAnsi="Calibri" w:cs="Gotham"/>
                <w:color w:val="000000"/>
                <w:lang w:val="es-ES" w:eastAsia="ja-JP"/>
              </w:rPr>
            </w:pPr>
          </w:p>
        </w:tc>
        <w:tc>
          <w:tcPr>
            <w:tcW w:w="1644" w:type="dxa"/>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lastRenderedPageBreak/>
              <w:t>1</w:t>
            </w:r>
          </w:p>
        </w:tc>
      </w:tr>
      <w:tr w:rsidR="00E60755" w:rsidRPr="004830D0" w:rsidTr="00E60755">
        <w:trPr>
          <w:trHeight w:val="278"/>
        </w:trPr>
        <w:tc>
          <w:tcPr>
            <w:tcW w:w="562"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1843"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2410" w:type="dxa"/>
            <w:gridSpan w:val="2"/>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3969" w:type="dxa"/>
            <w:gridSpan w:val="3"/>
          </w:tcPr>
          <w:p w:rsidR="00E60755" w:rsidRPr="004830D0" w:rsidRDefault="00E60755" w:rsidP="00E60755">
            <w:pPr>
              <w:autoSpaceDE w:val="0"/>
              <w:autoSpaceDN w:val="0"/>
              <w:adjustRightInd w:val="0"/>
              <w:spacing w:before="100" w:after="100" w:line="171" w:lineRule="atLeast"/>
              <w:jc w:val="both"/>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CS.2.1.8. Reconocer acontecimientos, lugares y personajes de la localidad, parroquia, cantón, provincia y país, destacando su relevancia en la cohe</w:t>
            </w:r>
            <w:r w:rsidRPr="004830D0">
              <w:rPr>
                <w:rFonts w:ascii="Calibri" w:eastAsia="Times New Roman" w:hAnsi="Calibri" w:cs="Gotham"/>
                <w:color w:val="000000"/>
                <w:lang w:val="es-ES" w:eastAsia="ja-JP"/>
              </w:rPr>
              <w:softHyphen/>
              <w:t xml:space="preserve">sión social e identidad local o nacional. </w:t>
            </w:r>
          </w:p>
          <w:p w:rsidR="00E60755" w:rsidRPr="004830D0" w:rsidRDefault="00E60755" w:rsidP="00E60755">
            <w:pPr>
              <w:autoSpaceDE w:val="0"/>
              <w:autoSpaceDN w:val="0"/>
              <w:adjustRightInd w:val="0"/>
              <w:spacing w:before="100" w:after="100" w:line="171" w:lineRule="atLeast"/>
              <w:jc w:val="both"/>
              <w:rPr>
                <w:rFonts w:ascii="Calibri" w:eastAsia="Times New Roman" w:hAnsi="Calibri" w:cs="Gotham"/>
                <w:color w:val="000000"/>
                <w:lang w:val="es-ES" w:eastAsia="ja-JP"/>
              </w:rPr>
            </w:pPr>
          </w:p>
        </w:tc>
        <w:tc>
          <w:tcPr>
            <w:tcW w:w="2551" w:type="dxa"/>
            <w:gridSpan w:val="6"/>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Método de observación Directa</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Observaciòn- Distinguir fenómenos históricos relevante de la provincia</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Decripciòn- Identificar personajes importantes.</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Interrelaciòn- Puntualizar roles.</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Comparaciòn-  Identificar elementos principalesde los acontecimientos històricos.</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Generalizaciòn- Presentar en un esquema  lo observado.</w:t>
            </w:r>
          </w:p>
        </w:tc>
        <w:tc>
          <w:tcPr>
            <w:tcW w:w="2694" w:type="dxa"/>
            <w:gridSpan w:val="4"/>
            <w:shd w:val="clear" w:color="auto" w:fill="auto"/>
          </w:tcPr>
          <w:p w:rsidR="00E60755" w:rsidRPr="004830D0" w:rsidRDefault="00E60755" w:rsidP="00E60755">
            <w:pPr>
              <w:autoSpaceDE w:val="0"/>
              <w:autoSpaceDN w:val="0"/>
              <w:adjustRightInd w:val="0"/>
              <w:spacing w:before="100" w:after="100" w:line="171" w:lineRule="atLeast"/>
              <w:jc w:val="both"/>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 xml:space="preserve">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 </w:t>
            </w:r>
          </w:p>
          <w:p w:rsidR="00E60755" w:rsidRPr="004830D0" w:rsidRDefault="00E60755" w:rsidP="00E60755">
            <w:pPr>
              <w:widowControl w:val="0"/>
              <w:autoSpaceDE w:val="0"/>
              <w:autoSpaceDN w:val="0"/>
              <w:adjustRightInd w:val="0"/>
              <w:spacing w:after="0" w:line="240" w:lineRule="auto"/>
              <w:rPr>
                <w:rFonts w:ascii="Calibri" w:eastAsia="Times New Roman" w:hAnsi="Calibri" w:cs="Calibri"/>
                <w:color w:val="000000"/>
                <w:lang w:val="es-ES" w:eastAsia="ja-JP"/>
              </w:rPr>
            </w:pPr>
            <w:r w:rsidRPr="004830D0">
              <w:rPr>
                <w:rFonts w:ascii="Calibri" w:eastAsia="Times New Roman" w:hAnsi="Calibri" w:cs="Calibri"/>
                <w:color w:val="000000"/>
                <w:lang w:val="es-ES" w:eastAsia="ja-JP"/>
              </w:rPr>
              <w:lastRenderedPageBreak/>
              <w:t>I.CS.2.4.1. Reconoce las características más relevantes (actividades culturales,</w:t>
            </w:r>
          </w:p>
          <w:p w:rsidR="00E60755" w:rsidRPr="004830D0" w:rsidRDefault="00E60755" w:rsidP="00E60755">
            <w:pPr>
              <w:widowControl w:val="0"/>
              <w:autoSpaceDE w:val="0"/>
              <w:autoSpaceDN w:val="0"/>
              <w:adjustRightInd w:val="0"/>
              <w:spacing w:after="0" w:line="240" w:lineRule="auto"/>
              <w:rPr>
                <w:rFonts w:ascii="Calibri" w:eastAsia="Times New Roman" w:hAnsi="Calibri" w:cs="Calibri"/>
                <w:color w:val="000000"/>
                <w:lang w:val="es-ES" w:eastAsia="ja-JP"/>
              </w:rPr>
            </w:pPr>
            <w:r w:rsidRPr="004830D0">
              <w:rPr>
                <w:rFonts w:ascii="Calibri" w:eastAsia="Times New Roman" w:hAnsi="Calibri" w:cs="Calibri"/>
                <w:color w:val="000000"/>
                <w:lang w:val="es-ES" w:eastAsia="ja-JP"/>
              </w:rPr>
              <w:t>patrimonios, acontecimientos, lugares, personajes y diversidad humana,</w:t>
            </w:r>
          </w:p>
          <w:p w:rsidR="00E60755" w:rsidRPr="004830D0" w:rsidRDefault="00E60755" w:rsidP="00E60755">
            <w:pPr>
              <w:widowControl w:val="0"/>
              <w:autoSpaceDE w:val="0"/>
              <w:autoSpaceDN w:val="0"/>
              <w:adjustRightInd w:val="0"/>
              <w:spacing w:after="0" w:line="240" w:lineRule="auto"/>
              <w:rPr>
                <w:rFonts w:ascii="Calibri" w:eastAsia="Times New Roman" w:hAnsi="Calibri" w:cs="Calibri"/>
                <w:color w:val="000000"/>
                <w:lang w:val="es-ES" w:eastAsia="ja-JP"/>
              </w:rPr>
            </w:pPr>
            <w:r w:rsidRPr="004830D0">
              <w:rPr>
                <w:rFonts w:ascii="Calibri" w:eastAsia="Times New Roman" w:hAnsi="Calibri" w:cs="Calibri"/>
                <w:color w:val="000000"/>
                <w:lang w:val="es-ES" w:eastAsia="ja-JP"/>
              </w:rPr>
              <w:t>natural, cultural y actividades económicas y atractivos turísticos) de</w:t>
            </w:r>
          </w:p>
          <w:p w:rsidR="00E60755" w:rsidRPr="004830D0" w:rsidRDefault="00E60755" w:rsidP="00E60755">
            <w:pPr>
              <w:widowControl w:val="0"/>
              <w:autoSpaceDE w:val="0"/>
              <w:autoSpaceDN w:val="0"/>
              <w:adjustRightInd w:val="0"/>
              <w:spacing w:after="0" w:line="240" w:lineRule="auto"/>
              <w:rPr>
                <w:rFonts w:ascii="Calibri" w:eastAsia="Times New Roman" w:hAnsi="Calibri" w:cs="Calibri"/>
                <w:color w:val="000000"/>
                <w:lang w:val="es-ES" w:eastAsia="ja-JP"/>
              </w:rPr>
            </w:pPr>
            <w:r w:rsidRPr="004830D0">
              <w:rPr>
                <w:rFonts w:ascii="Calibri" w:eastAsia="Times New Roman" w:hAnsi="Calibri" w:cs="Calibri"/>
                <w:color w:val="000000"/>
                <w:lang w:val="es-ES" w:eastAsia="ja-JP"/>
              </w:rPr>
              <w:t>su localidad, parroquia, cantón, provincia y país. (J.1., I.2.)</w:t>
            </w:r>
          </w:p>
          <w:p w:rsidR="00E60755" w:rsidRPr="004830D0" w:rsidRDefault="00E60755" w:rsidP="00E60755">
            <w:pPr>
              <w:autoSpaceDE w:val="0"/>
              <w:autoSpaceDN w:val="0"/>
              <w:adjustRightInd w:val="0"/>
              <w:spacing w:before="100" w:after="100" w:line="171" w:lineRule="atLeast"/>
              <w:jc w:val="both"/>
              <w:rPr>
                <w:rFonts w:ascii="Calibri" w:eastAsia="Times New Roman" w:hAnsi="Calibri" w:cs="Gotham"/>
                <w:color w:val="000000"/>
                <w:lang w:val="es-ES" w:eastAsia="ja-JP"/>
              </w:rPr>
            </w:pPr>
          </w:p>
        </w:tc>
        <w:tc>
          <w:tcPr>
            <w:tcW w:w="1644" w:type="dxa"/>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lastRenderedPageBreak/>
              <w:t>1</w:t>
            </w:r>
          </w:p>
        </w:tc>
      </w:tr>
      <w:tr w:rsidR="00E60755" w:rsidRPr="004830D0" w:rsidTr="00E60755">
        <w:trPr>
          <w:trHeight w:val="278"/>
        </w:trPr>
        <w:tc>
          <w:tcPr>
            <w:tcW w:w="562"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1843"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2410" w:type="dxa"/>
            <w:gridSpan w:val="2"/>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3969" w:type="dxa"/>
            <w:gridSpan w:val="3"/>
          </w:tcPr>
          <w:p w:rsidR="00E60755" w:rsidRPr="004830D0" w:rsidRDefault="00E60755" w:rsidP="00E60755">
            <w:pPr>
              <w:autoSpaceDE w:val="0"/>
              <w:autoSpaceDN w:val="0"/>
              <w:adjustRightInd w:val="0"/>
              <w:spacing w:before="100" w:after="100" w:line="171" w:lineRule="atLeast"/>
              <w:jc w:val="both"/>
              <w:rPr>
                <w:rFonts w:ascii="Calibri" w:eastAsia="Times New Roman" w:hAnsi="Calibri" w:cs="Gotham"/>
                <w:color w:val="000000"/>
                <w:lang w:val="es-ES" w:eastAsia="ja-JP"/>
              </w:rPr>
            </w:pPr>
            <w:r w:rsidRPr="004830D0">
              <w:rPr>
                <w:rFonts w:ascii="Calibri" w:eastAsia="Times New Roman" w:hAnsi="Calibri" w:cs="Times New Roman"/>
                <w:lang w:val="es-ES" w:eastAsia="ja-JP"/>
              </w:rPr>
              <w:t>CS.2.3.10. Examinar las cualidades y los valores humanos que nos hacen valiosos como ecuatorianos</w:t>
            </w:r>
          </w:p>
        </w:tc>
        <w:tc>
          <w:tcPr>
            <w:tcW w:w="2551" w:type="dxa"/>
            <w:gridSpan w:val="6"/>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Método de Pensamiento Crìtico</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Anticipaciòn.-Explorar los conocimientos  previos</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Construcciòn.-comparar las expectativas con lo que se està aprendiendo.</w:t>
            </w:r>
          </w:p>
        </w:tc>
        <w:tc>
          <w:tcPr>
            <w:tcW w:w="2694" w:type="dxa"/>
            <w:gridSpan w:val="4"/>
            <w:shd w:val="clear" w:color="auto" w:fill="auto"/>
          </w:tcPr>
          <w:p w:rsidR="00E60755" w:rsidRPr="004830D0" w:rsidRDefault="00E60755" w:rsidP="00E60755">
            <w:pPr>
              <w:autoSpaceDE w:val="0"/>
              <w:autoSpaceDN w:val="0"/>
              <w:adjustRightInd w:val="0"/>
              <w:spacing w:before="100" w:after="100" w:line="171" w:lineRule="atLeast"/>
              <w:jc w:val="both"/>
              <w:rPr>
                <w:rFonts w:ascii="Calibri" w:eastAsia="Times New Roman" w:hAnsi="Calibri" w:cs="Times New Roman"/>
                <w:lang w:val="es-ES" w:eastAsia="ja-JP"/>
              </w:rPr>
            </w:pPr>
            <w:r w:rsidRPr="004830D0">
              <w:rPr>
                <w:rFonts w:ascii="Calibri" w:eastAsia="Times New Roman" w:hAnsi="Calibri" w:cs="Times New Roman"/>
                <w:lang w:val="es-ES" w:eastAsia="ja-JP"/>
              </w:rPr>
              <w:t>CE.CS.2.6. Explica las características diferenciales del Ecuador (cualidades, valores, grupos sociales y étnicos, regiones naturales, ubicación, derechos, responsabilidades) que aportan en la construcción de identidad y cultura nacional.</w:t>
            </w:r>
          </w:p>
          <w:p w:rsidR="00E60755" w:rsidRPr="004830D0" w:rsidRDefault="00E60755" w:rsidP="00E60755">
            <w:pPr>
              <w:widowControl w:val="0"/>
              <w:autoSpaceDE w:val="0"/>
              <w:autoSpaceDN w:val="0"/>
              <w:adjustRightInd w:val="0"/>
              <w:spacing w:after="0" w:line="240" w:lineRule="auto"/>
              <w:rPr>
                <w:rFonts w:ascii="Calibri" w:eastAsia="Times New Roman" w:hAnsi="Calibri" w:cs="Calibri"/>
                <w:color w:val="000000"/>
                <w:lang w:val="es-ES" w:eastAsia="ja-JP"/>
              </w:rPr>
            </w:pPr>
            <w:r w:rsidRPr="004830D0">
              <w:rPr>
                <w:rFonts w:ascii="Calibri" w:eastAsia="Times New Roman" w:hAnsi="Calibri" w:cs="Calibri"/>
                <w:color w:val="000000"/>
                <w:lang w:val="es-ES" w:eastAsia="ja-JP"/>
              </w:rPr>
              <w:t xml:space="preserve"> I.CS.2.6.1. Reconoce que todos los ecuatorianos </w:t>
            </w:r>
            <w:r w:rsidRPr="004830D0">
              <w:rPr>
                <w:rFonts w:ascii="Calibri" w:eastAsia="Times New Roman" w:hAnsi="Calibri" w:cs="Calibri"/>
                <w:color w:val="000000"/>
                <w:lang w:val="es-ES" w:eastAsia="ja-JP"/>
              </w:rPr>
              <w:lastRenderedPageBreak/>
              <w:t>tenemos derechos,</w:t>
            </w:r>
          </w:p>
          <w:p w:rsidR="00E60755" w:rsidRPr="004830D0" w:rsidRDefault="00E60755" w:rsidP="00E60755">
            <w:pPr>
              <w:widowControl w:val="0"/>
              <w:autoSpaceDE w:val="0"/>
              <w:autoSpaceDN w:val="0"/>
              <w:adjustRightInd w:val="0"/>
              <w:spacing w:after="0" w:line="240" w:lineRule="auto"/>
              <w:rPr>
                <w:rFonts w:ascii="Calibri" w:eastAsia="Times New Roman" w:hAnsi="Calibri" w:cs="Calibri"/>
                <w:color w:val="000000"/>
                <w:lang w:val="es-ES" w:eastAsia="ja-JP"/>
              </w:rPr>
            </w:pPr>
            <w:r w:rsidRPr="004830D0">
              <w:rPr>
                <w:rFonts w:ascii="Calibri" w:eastAsia="Times New Roman" w:hAnsi="Calibri" w:cs="Calibri"/>
                <w:color w:val="000000"/>
                <w:lang w:val="es-ES" w:eastAsia="ja-JP"/>
              </w:rPr>
              <w:t>deberes, cualidades y valores humanos que aportan en la construcción</w:t>
            </w:r>
          </w:p>
          <w:p w:rsidR="00E60755" w:rsidRPr="004830D0" w:rsidRDefault="00E60755" w:rsidP="00E60755">
            <w:pPr>
              <w:widowControl w:val="0"/>
              <w:autoSpaceDE w:val="0"/>
              <w:autoSpaceDN w:val="0"/>
              <w:adjustRightInd w:val="0"/>
              <w:spacing w:after="0" w:line="240" w:lineRule="auto"/>
              <w:rPr>
                <w:rFonts w:ascii="Calibri" w:eastAsia="Times New Roman" w:hAnsi="Calibri" w:cs="Calibri"/>
                <w:color w:val="000000"/>
                <w:lang w:val="es-ES" w:eastAsia="ja-JP"/>
              </w:rPr>
            </w:pPr>
            <w:r w:rsidRPr="004830D0">
              <w:rPr>
                <w:rFonts w:ascii="Calibri" w:eastAsia="Times New Roman" w:hAnsi="Calibri" w:cs="Calibri"/>
                <w:color w:val="000000"/>
                <w:lang w:val="es-ES" w:eastAsia="ja-JP"/>
              </w:rPr>
              <w:t>de nuestra identidad y cultura nacional. (J.1., S.2.)</w:t>
            </w:r>
          </w:p>
        </w:tc>
        <w:tc>
          <w:tcPr>
            <w:tcW w:w="1644" w:type="dxa"/>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lastRenderedPageBreak/>
              <w:t>1</w:t>
            </w:r>
          </w:p>
        </w:tc>
      </w:tr>
      <w:tr w:rsidR="00E60755" w:rsidRPr="004830D0" w:rsidTr="00E60755">
        <w:trPr>
          <w:trHeight w:val="278"/>
        </w:trPr>
        <w:tc>
          <w:tcPr>
            <w:tcW w:w="562"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1843"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2410" w:type="dxa"/>
            <w:gridSpan w:val="2"/>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3969" w:type="dxa"/>
            <w:gridSpan w:val="3"/>
          </w:tcPr>
          <w:p w:rsidR="00E60755" w:rsidRPr="004830D0" w:rsidRDefault="00E60755" w:rsidP="00E60755">
            <w:pPr>
              <w:autoSpaceDE w:val="0"/>
              <w:autoSpaceDN w:val="0"/>
              <w:adjustRightInd w:val="0"/>
              <w:spacing w:before="100" w:after="100" w:line="171" w:lineRule="atLeast"/>
              <w:jc w:val="both"/>
              <w:rPr>
                <w:rFonts w:ascii="Calibri" w:eastAsia="Times New Roman" w:hAnsi="Calibri" w:cs="Gotham"/>
                <w:color w:val="000000"/>
                <w:lang w:val="es-ES" w:eastAsia="ja-JP"/>
              </w:rPr>
            </w:pPr>
            <w:r w:rsidRPr="004830D0">
              <w:rPr>
                <w:rFonts w:ascii="Calibri" w:eastAsia="Times New Roman" w:hAnsi="Calibri" w:cs="Times New Roman"/>
                <w:lang w:val="es-ES" w:eastAsia="ja-JP"/>
              </w:rPr>
              <w:t>CS.2.1.9.  Distinguir y apreciar las actividades culturales (costumbres, alimentación, tradiciones, festividades, actividades recreativas, lenguas, religiones, expresiones artísticas) de la localidad, parroquia, cantón, provincia y país.</w:t>
            </w:r>
          </w:p>
        </w:tc>
        <w:tc>
          <w:tcPr>
            <w:tcW w:w="2551" w:type="dxa"/>
            <w:gridSpan w:val="6"/>
            <w:shd w:val="clear" w:color="auto" w:fill="auto"/>
          </w:tcPr>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Método de observación Directa</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Observaciòn- Identificar  actividades culturales</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Decripciòn- Señalar características sobresalientes  de las tradiciones dela provincia</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Comparaciòn-  Valorar la importancia de nuestras tradiciones.</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 xml:space="preserve">Generalizaciòn- Emitir juicios generales sobre las tradiciones </w:t>
            </w:r>
          </w:p>
        </w:tc>
        <w:tc>
          <w:tcPr>
            <w:tcW w:w="2694" w:type="dxa"/>
            <w:gridSpan w:val="4"/>
            <w:shd w:val="clear" w:color="auto" w:fill="auto"/>
          </w:tcPr>
          <w:p w:rsidR="00E60755" w:rsidRPr="004830D0" w:rsidRDefault="00E60755" w:rsidP="00E60755">
            <w:pPr>
              <w:autoSpaceDE w:val="0"/>
              <w:autoSpaceDN w:val="0"/>
              <w:adjustRightInd w:val="0"/>
              <w:spacing w:before="100" w:after="100" w:line="171" w:lineRule="atLeast"/>
              <w:jc w:val="both"/>
              <w:rPr>
                <w:rFonts w:ascii="Calibri" w:eastAsia="Times New Roman" w:hAnsi="Calibri" w:cs="Times New Roman"/>
                <w:lang w:val="es-ES" w:eastAsia="ja-JP"/>
              </w:rPr>
            </w:pPr>
            <w:r w:rsidRPr="004830D0">
              <w:rPr>
                <w:rFonts w:ascii="Calibri" w:eastAsia="Times New Roman" w:hAnsi="Calibri" w:cs="Times New Roman"/>
                <w:lang w:val="es-ES" w:eastAsia="ja-JP"/>
              </w:rPr>
              <w:t>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p w:rsidR="00E60755" w:rsidRPr="004830D0" w:rsidRDefault="00E60755" w:rsidP="00E60755">
            <w:pPr>
              <w:widowControl w:val="0"/>
              <w:autoSpaceDE w:val="0"/>
              <w:autoSpaceDN w:val="0"/>
              <w:adjustRightInd w:val="0"/>
              <w:spacing w:after="0" w:line="240" w:lineRule="auto"/>
              <w:rPr>
                <w:rFonts w:ascii="Calibri" w:eastAsia="Times New Roman" w:hAnsi="Calibri" w:cs="Calibri"/>
                <w:color w:val="000000"/>
                <w:lang w:val="es-ES" w:eastAsia="ja-JP"/>
              </w:rPr>
            </w:pPr>
            <w:r w:rsidRPr="004830D0">
              <w:rPr>
                <w:rFonts w:ascii="Calibri" w:eastAsia="Times New Roman" w:hAnsi="Calibri" w:cs="Calibri"/>
                <w:color w:val="000000"/>
                <w:lang w:val="es-ES" w:eastAsia="ja-JP"/>
              </w:rPr>
              <w:t xml:space="preserve">    I.CS.2.4.1. Reconoce las       características más relevantes (actividades culturales,</w:t>
            </w:r>
          </w:p>
          <w:p w:rsidR="00E60755" w:rsidRPr="004830D0" w:rsidRDefault="00E60755" w:rsidP="00E60755">
            <w:pPr>
              <w:widowControl w:val="0"/>
              <w:autoSpaceDE w:val="0"/>
              <w:autoSpaceDN w:val="0"/>
              <w:adjustRightInd w:val="0"/>
              <w:spacing w:after="0" w:line="240" w:lineRule="auto"/>
              <w:rPr>
                <w:rFonts w:ascii="Calibri" w:eastAsia="Times New Roman" w:hAnsi="Calibri" w:cs="Calibri"/>
                <w:color w:val="000000"/>
                <w:lang w:val="es-ES" w:eastAsia="ja-JP"/>
              </w:rPr>
            </w:pPr>
            <w:r w:rsidRPr="004830D0">
              <w:rPr>
                <w:rFonts w:ascii="Calibri" w:eastAsia="Times New Roman" w:hAnsi="Calibri" w:cs="Calibri"/>
                <w:color w:val="000000"/>
                <w:lang w:val="es-ES" w:eastAsia="ja-JP"/>
              </w:rPr>
              <w:t xml:space="preserve">patrimonios, acontecimientos, lugares, personajes y diversidad </w:t>
            </w:r>
            <w:r w:rsidRPr="004830D0">
              <w:rPr>
                <w:rFonts w:ascii="Calibri" w:eastAsia="Times New Roman" w:hAnsi="Calibri" w:cs="Calibri"/>
                <w:color w:val="000000"/>
                <w:lang w:val="es-ES" w:eastAsia="ja-JP"/>
              </w:rPr>
              <w:lastRenderedPageBreak/>
              <w:t>humana,</w:t>
            </w:r>
          </w:p>
          <w:p w:rsidR="00E60755" w:rsidRPr="004830D0" w:rsidRDefault="00E60755" w:rsidP="00E60755">
            <w:pPr>
              <w:widowControl w:val="0"/>
              <w:autoSpaceDE w:val="0"/>
              <w:autoSpaceDN w:val="0"/>
              <w:adjustRightInd w:val="0"/>
              <w:spacing w:after="0" w:line="240" w:lineRule="auto"/>
              <w:rPr>
                <w:rFonts w:ascii="Calibri" w:eastAsia="Times New Roman" w:hAnsi="Calibri" w:cs="Calibri"/>
                <w:color w:val="000000"/>
                <w:lang w:val="es-ES" w:eastAsia="ja-JP"/>
              </w:rPr>
            </w:pPr>
            <w:r w:rsidRPr="004830D0">
              <w:rPr>
                <w:rFonts w:ascii="Calibri" w:eastAsia="Times New Roman" w:hAnsi="Calibri" w:cs="Calibri"/>
                <w:color w:val="000000"/>
                <w:lang w:val="es-ES" w:eastAsia="ja-JP"/>
              </w:rPr>
              <w:t>natural, cultural y actividades económicas y atractivos turísticos) de</w:t>
            </w:r>
          </w:p>
          <w:p w:rsidR="00E60755" w:rsidRPr="004830D0" w:rsidRDefault="00E60755" w:rsidP="00E60755">
            <w:pPr>
              <w:widowControl w:val="0"/>
              <w:autoSpaceDE w:val="0"/>
              <w:autoSpaceDN w:val="0"/>
              <w:adjustRightInd w:val="0"/>
              <w:spacing w:after="0" w:line="240" w:lineRule="auto"/>
              <w:rPr>
                <w:rFonts w:ascii="Calibri" w:eastAsia="Times New Roman" w:hAnsi="Calibri" w:cs="Calibri"/>
                <w:color w:val="000000"/>
                <w:lang w:val="es-ES" w:eastAsia="ja-JP"/>
              </w:rPr>
            </w:pPr>
            <w:r w:rsidRPr="004830D0">
              <w:rPr>
                <w:rFonts w:ascii="Calibri" w:eastAsia="Times New Roman" w:hAnsi="Calibri" w:cs="Calibri"/>
                <w:color w:val="000000"/>
                <w:lang w:val="es-ES" w:eastAsia="ja-JP"/>
              </w:rPr>
              <w:t>su localidad, parroquia, cantón, provincia y país. (J.1., I.2.)</w:t>
            </w:r>
          </w:p>
        </w:tc>
        <w:tc>
          <w:tcPr>
            <w:tcW w:w="1644" w:type="dxa"/>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lastRenderedPageBreak/>
              <w:t>1</w:t>
            </w:r>
          </w:p>
        </w:tc>
      </w:tr>
      <w:tr w:rsidR="00E60755" w:rsidRPr="004830D0" w:rsidTr="00E60755">
        <w:trPr>
          <w:trHeight w:val="278"/>
        </w:trPr>
        <w:tc>
          <w:tcPr>
            <w:tcW w:w="562"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1843"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2410" w:type="dxa"/>
            <w:gridSpan w:val="2"/>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3969" w:type="dxa"/>
            <w:gridSpan w:val="3"/>
          </w:tcPr>
          <w:p w:rsidR="00E60755" w:rsidRPr="004830D0" w:rsidRDefault="00E60755" w:rsidP="00E60755">
            <w:pPr>
              <w:autoSpaceDE w:val="0"/>
              <w:autoSpaceDN w:val="0"/>
              <w:adjustRightInd w:val="0"/>
              <w:spacing w:before="100" w:after="100" w:line="171" w:lineRule="atLeast"/>
              <w:jc w:val="both"/>
              <w:rPr>
                <w:rFonts w:ascii="Calibri" w:eastAsia="Times New Roman" w:hAnsi="Calibri" w:cs="Gotham"/>
                <w:color w:val="000000"/>
                <w:lang w:val="es-ES" w:eastAsia="ja-JP"/>
              </w:rPr>
            </w:pPr>
            <w:r w:rsidRPr="004830D0">
              <w:rPr>
                <w:rFonts w:ascii="Calibri" w:eastAsia="Times New Roman" w:hAnsi="Calibri" w:cs="Gotham"/>
                <w:color w:val="000000"/>
                <w:lang w:eastAsia="ja-JP"/>
              </w:rPr>
              <w:t>CS.2.1.10. Localizar y apreciar el patrimonio natural y cultural de la localidad, parroquia, cantón, provincia y país, mediante la identificación de sus características y el reconocimiento de la necesidad social de su cuidado y conservación.</w:t>
            </w:r>
          </w:p>
        </w:tc>
        <w:tc>
          <w:tcPr>
            <w:tcW w:w="2551" w:type="dxa"/>
            <w:gridSpan w:val="6"/>
            <w:shd w:val="clear" w:color="auto" w:fill="auto"/>
          </w:tcPr>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Método de Pensamiento Crìtico</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Anticipaciòn.- Explorar los conocimientos previos</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Construcciòn.-identificar los puntos principales del nuevo conocimiento</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Consolidaciòn.-Aplicar lo aprendido mediante un organizador gràfico.</w:t>
            </w:r>
          </w:p>
        </w:tc>
        <w:tc>
          <w:tcPr>
            <w:tcW w:w="2694" w:type="dxa"/>
            <w:gridSpan w:val="4"/>
            <w:shd w:val="clear" w:color="auto" w:fill="auto"/>
          </w:tcPr>
          <w:p w:rsidR="00E60755" w:rsidRPr="004830D0" w:rsidRDefault="00E60755" w:rsidP="00E60755">
            <w:pPr>
              <w:autoSpaceDE w:val="0"/>
              <w:autoSpaceDN w:val="0"/>
              <w:adjustRightInd w:val="0"/>
              <w:spacing w:before="100" w:after="100" w:line="171" w:lineRule="atLeast"/>
              <w:jc w:val="both"/>
              <w:rPr>
                <w:rFonts w:ascii="Calibri" w:eastAsia="Times New Roman" w:hAnsi="Calibri" w:cs="Gotham"/>
                <w:color w:val="000000"/>
                <w:lang w:eastAsia="ja-JP"/>
              </w:rPr>
            </w:pPr>
            <w:r w:rsidRPr="004830D0">
              <w:rPr>
                <w:rFonts w:ascii="Calibri" w:eastAsia="Times New Roman" w:hAnsi="Calibri" w:cs="Gotham"/>
                <w:color w:val="000000"/>
                <w:lang w:eastAsia="ja-JP"/>
              </w:rPr>
              <w:t>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p w:rsidR="00E60755" w:rsidRPr="004830D0" w:rsidRDefault="00E60755" w:rsidP="00E60755">
            <w:pPr>
              <w:widowControl w:val="0"/>
              <w:autoSpaceDE w:val="0"/>
              <w:autoSpaceDN w:val="0"/>
              <w:adjustRightInd w:val="0"/>
              <w:spacing w:after="0" w:line="240" w:lineRule="auto"/>
              <w:rPr>
                <w:rFonts w:ascii="Calibri" w:eastAsia="Times New Roman" w:hAnsi="Calibri" w:cs="Calibri"/>
                <w:color w:val="000000"/>
                <w:lang w:eastAsia="ja-JP"/>
              </w:rPr>
            </w:pPr>
            <w:r w:rsidRPr="004830D0">
              <w:rPr>
                <w:rFonts w:ascii="Calibri" w:eastAsia="Times New Roman" w:hAnsi="Calibri" w:cs="Calibri"/>
                <w:color w:val="000000"/>
                <w:lang w:eastAsia="ja-JP"/>
              </w:rPr>
              <w:t xml:space="preserve">       I.CS.2.4.1. Reconoce las características más relevantes (actividades culturales, patrimonios, acontecimientos, lugares, personajes y diversidad </w:t>
            </w:r>
            <w:r w:rsidRPr="004830D0">
              <w:rPr>
                <w:rFonts w:ascii="Calibri" w:eastAsia="Times New Roman" w:hAnsi="Calibri" w:cs="Calibri"/>
                <w:color w:val="000000"/>
                <w:lang w:eastAsia="ja-JP"/>
              </w:rPr>
              <w:lastRenderedPageBreak/>
              <w:t>humana, natural, cultural y actividades económicas y atractivos turísticos) de su localidad, parroquia, cantón, provincia y país. (J.1., I.2.)</w:t>
            </w:r>
          </w:p>
        </w:tc>
        <w:tc>
          <w:tcPr>
            <w:tcW w:w="1644" w:type="dxa"/>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lastRenderedPageBreak/>
              <w:t>1</w:t>
            </w:r>
          </w:p>
        </w:tc>
      </w:tr>
      <w:tr w:rsidR="00E60755" w:rsidRPr="004830D0" w:rsidTr="00E60755">
        <w:trPr>
          <w:trHeight w:val="278"/>
        </w:trPr>
        <w:tc>
          <w:tcPr>
            <w:tcW w:w="562"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1843"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2410" w:type="dxa"/>
            <w:gridSpan w:val="2"/>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3969" w:type="dxa"/>
            <w:gridSpan w:val="3"/>
          </w:tcPr>
          <w:p w:rsidR="00E60755" w:rsidRPr="004830D0" w:rsidRDefault="00E60755" w:rsidP="00E60755">
            <w:pPr>
              <w:autoSpaceDE w:val="0"/>
              <w:autoSpaceDN w:val="0"/>
              <w:adjustRightInd w:val="0"/>
              <w:spacing w:before="100" w:after="100" w:line="171" w:lineRule="atLeast"/>
              <w:jc w:val="both"/>
              <w:rPr>
                <w:rFonts w:ascii="Calibri" w:eastAsia="Times New Roman" w:hAnsi="Calibri" w:cs="Gotham"/>
                <w:color w:val="000000"/>
                <w:lang w:val="es-ES" w:eastAsia="ja-JP"/>
              </w:rPr>
            </w:pPr>
            <w:r w:rsidRPr="004830D0">
              <w:rPr>
                <w:rFonts w:ascii="Calibri" w:eastAsia="Times New Roman" w:hAnsi="Calibri" w:cs="Gotham"/>
                <w:color w:val="000000"/>
                <w:lang w:eastAsia="ja-JP"/>
              </w:rPr>
              <w:t>CS.2.1.5. Apreciar la escuela como un espacio de socialización e intercambio de costumbres, tradiciones y conocimientos, que influyen en la construcción de la identidad</w:t>
            </w:r>
          </w:p>
        </w:tc>
        <w:tc>
          <w:tcPr>
            <w:tcW w:w="2551" w:type="dxa"/>
            <w:gridSpan w:val="6"/>
            <w:shd w:val="clear" w:color="auto" w:fill="auto"/>
          </w:tcPr>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Método de observación indirecta</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Observaciòn- Definir el conocimiento sobre la escuela.</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Decripciòn- Identificar los elementos sobresalientes.</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Comparaciòn-  Clasificar los elementos relevantes.</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Generalizaciòn- Comparar experiencias</w:t>
            </w:r>
          </w:p>
        </w:tc>
        <w:tc>
          <w:tcPr>
            <w:tcW w:w="2694" w:type="dxa"/>
            <w:gridSpan w:val="4"/>
            <w:shd w:val="clear" w:color="auto" w:fill="auto"/>
          </w:tcPr>
          <w:p w:rsidR="00E60755" w:rsidRPr="004830D0" w:rsidRDefault="00E60755" w:rsidP="00E60755">
            <w:pPr>
              <w:autoSpaceDE w:val="0"/>
              <w:autoSpaceDN w:val="0"/>
              <w:adjustRightInd w:val="0"/>
              <w:spacing w:before="100" w:after="100" w:line="171" w:lineRule="atLeast"/>
              <w:jc w:val="both"/>
              <w:rPr>
                <w:rFonts w:ascii="Calibri" w:eastAsia="Times New Roman" w:hAnsi="Calibri" w:cs="Gotham"/>
                <w:color w:val="000000"/>
                <w:lang w:eastAsia="ja-JP"/>
              </w:rPr>
            </w:pPr>
            <w:r w:rsidRPr="004830D0">
              <w:rPr>
                <w:rFonts w:ascii="Calibri" w:eastAsia="Times New Roman" w:hAnsi="Calibri" w:cs="Gotham"/>
                <w:color w:val="000000"/>
                <w:lang w:eastAsia="ja-JP"/>
              </w:rPr>
              <w:t>CE.CS.2.3. Explica la importancia que tienen la escuela y la comunidad como espacios en los que se fomentan las relaciones humanas, el aprendizaje y su desarrollo como ciudadano responsable</w:t>
            </w:r>
          </w:p>
          <w:p w:rsidR="00E60755" w:rsidRPr="004830D0" w:rsidRDefault="00E60755" w:rsidP="00E60755">
            <w:pPr>
              <w:widowControl w:val="0"/>
              <w:autoSpaceDE w:val="0"/>
              <w:autoSpaceDN w:val="0"/>
              <w:adjustRightInd w:val="0"/>
              <w:spacing w:after="0" w:line="240" w:lineRule="auto"/>
              <w:rPr>
                <w:rFonts w:ascii="Calibri" w:eastAsia="Times New Roman" w:hAnsi="Calibri" w:cs="Calibri"/>
                <w:color w:val="000000"/>
                <w:lang w:eastAsia="ja-JP"/>
              </w:rPr>
            </w:pPr>
            <w:r w:rsidRPr="004830D0">
              <w:rPr>
                <w:rFonts w:ascii="Calibri" w:eastAsia="Times New Roman" w:hAnsi="Calibri" w:cs="Calibri"/>
                <w:color w:val="000000"/>
                <w:lang w:eastAsia="ja-JP"/>
              </w:rPr>
              <w:t xml:space="preserve">       I.CS.2.3.1. Reconoce los datos importantes de su escuela (nombre, símbolos, historia) y la identifica como un espacio de socialización e intercambio de aprendizajes con compañeros y maestros, que influirán en la construcción de su identidad. (J.3., I.2.)</w:t>
            </w:r>
          </w:p>
        </w:tc>
        <w:tc>
          <w:tcPr>
            <w:tcW w:w="1644" w:type="dxa"/>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1</w:t>
            </w:r>
          </w:p>
        </w:tc>
      </w:tr>
      <w:tr w:rsidR="00E60755" w:rsidRPr="004830D0" w:rsidTr="00E60755">
        <w:trPr>
          <w:trHeight w:val="278"/>
        </w:trPr>
        <w:tc>
          <w:tcPr>
            <w:tcW w:w="562" w:type="dxa"/>
            <w:vMerge w:val="restart"/>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2.</w:t>
            </w:r>
          </w:p>
        </w:tc>
        <w:tc>
          <w:tcPr>
            <w:tcW w:w="1843" w:type="dxa"/>
            <w:vMerge w:val="restart"/>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EL ESPACIO QUE NOS RODEA</w:t>
            </w:r>
          </w:p>
        </w:tc>
        <w:tc>
          <w:tcPr>
            <w:tcW w:w="2410" w:type="dxa"/>
            <w:gridSpan w:val="2"/>
            <w:vMerge w:val="restart"/>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 xml:space="preserve">Analizar la geografía de laprovincia mediante el reconocimiento de </w:t>
            </w:r>
            <w:r w:rsidRPr="004830D0">
              <w:rPr>
                <w:rFonts w:ascii="Calibri" w:eastAsia="Times New Roman" w:hAnsi="Calibri" w:cs="Calibri"/>
                <w:bCs/>
                <w:i/>
                <w:color w:val="00000A"/>
                <w:kern w:val="1"/>
                <w:lang w:val="es-ES" w:eastAsia="es-ES"/>
              </w:rPr>
              <w:lastRenderedPageBreak/>
              <w:t>acciones  concretas que pueden realizar sus autoridades para la conservación y desarrollo sustentable.</w:t>
            </w:r>
          </w:p>
        </w:tc>
        <w:tc>
          <w:tcPr>
            <w:tcW w:w="3969" w:type="dxa"/>
            <w:gridSpan w:val="3"/>
            <w:shd w:val="clear" w:color="auto" w:fill="auto"/>
          </w:tcPr>
          <w:p w:rsidR="00E60755" w:rsidRPr="004830D0" w:rsidRDefault="00E60755" w:rsidP="00E60755">
            <w:pPr>
              <w:autoSpaceDE w:val="0"/>
              <w:autoSpaceDN w:val="0"/>
              <w:adjustRightInd w:val="0"/>
              <w:spacing w:before="100" w:after="100" w:line="171" w:lineRule="atLeast"/>
              <w:jc w:val="both"/>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lastRenderedPageBreak/>
              <w:t>CS.2.2.14. Describir la geografía de la provincia (relieve, hi</w:t>
            </w:r>
            <w:r w:rsidRPr="004830D0">
              <w:rPr>
                <w:rFonts w:ascii="Calibri" w:eastAsia="Times New Roman" w:hAnsi="Calibri" w:cs="Gotham"/>
                <w:color w:val="000000"/>
                <w:lang w:val="es-ES" w:eastAsia="ja-JP"/>
              </w:rPr>
              <w:softHyphen/>
              <w:t xml:space="preserve">drografía y </w:t>
            </w:r>
            <w:r w:rsidRPr="004830D0">
              <w:rPr>
                <w:rFonts w:ascii="Calibri" w:eastAsia="Times New Roman" w:hAnsi="Calibri" w:cs="Gotham"/>
                <w:color w:val="000000"/>
                <w:lang w:val="es-ES" w:eastAsia="ja-JP"/>
              </w:rPr>
              <w:lastRenderedPageBreak/>
              <w:t>diversidad natural) considerando su incidencia en la vida de sus habitantes y asociándola con los proble</w:t>
            </w:r>
            <w:r w:rsidRPr="004830D0">
              <w:rPr>
                <w:rFonts w:ascii="Calibri" w:eastAsia="Times New Roman" w:hAnsi="Calibri" w:cs="Gotham"/>
                <w:color w:val="000000"/>
                <w:lang w:val="es-ES" w:eastAsia="ja-JP"/>
              </w:rPr>
              <w:softHyphen/>
              <w:t xml:space="preserve">mas ambientales y el uso, explotación y conservación de sus recursos naturales. </w:t>
            </w:r>
          </w:p>
          <w:p w:rsidR="00E60755" w:rsidRPr="004830D0" w:rsidRDefault="00E60755" w:rsidP="00E60755">
            <w:pPr>
              <w:autoSpaceDE w:val="0"/>
              <w:autoSpaceDN w:val="0"/>
              <w:adjustRightInd w:val="0"/>
              <w:spacing w:before="100" w:after="100" w:line="171" w:lineRule="atLeast"/>
              <w:jc w:val="both"/>
              <w:rPr>
                <w:rFonts w:ascii="Calibri" w:eastAsia="Times New Roman" w:hAnsi="Calibri" w:cs="Gotham"/>
                <w:color w:val="000000"/>
                <w:lang w:val="es-ES" w:eastAsia="ja-JP"/>
              </w:rPr>
            </w:pPr>
          </w:p>
        </w:tc>
        <w:tc>
          <w:tcPr>
            <w:tcW w:w="2551" w:type="dxa"/>
            <w:gridSpan w:val="6"/>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lastRenderedPageBreak/>
              <w:t>Método de observación Directa</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 xml:space="preserve">Observaciòn- Ubicar al </w:t>
            </w:r>
            <w:r w:rsidRPr="004830D0">
              <w:rPr>
                <w:rFonts w:ascii="Calibri" w:eastAsia="Times New Roman" w:hAnsi="Calibri" w:cs="Calibri"/>
                <w:bCs/>
                <w:i/>
                <w:color w:val="00000A"/>
                <w:kern w:val="1"/>
                <w:lang w:val="es-ES" w:eastAsia="es-ES"/>
              </w:rPr>
              <w:lastRenderedPageBreak/>
              <w:t>niño en el medio ambiente..</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Decripciòn- Identificar los cambios físicos  que se producen por la influencia de los fenómenos naturales o por la influencia del hombre.</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Interrelaciòn- Determoinar los cambios físicos que se producen en el medio por influencia de los fenómenos naturales o por el hombre.</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Comparaciòn-  Identificar elementos principales.</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Generalizaciòn- Presentar gráficamente lo observado.</w:t>
            </w:r>
          </w:p>
        </w:tc>
        <w:tc>
          <w:tcPr>
            <w:tcW w:w="2694" w:type="dxa"/>
            <w:gridSpan w:val="4"/>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eastAsia="es-ES"/>
              </w:rPr>
            </w:pPr>
            <w:r w:rsidRPr="004830D0">
              <w:rPr>
                <w:rFonts w:ascii="Calibri" w:eastAsia="Times New Roman" w:hAnsi="Calibri" w:cs="Calibri"/>
                <w:bCs/>
                <w:i/>
                <w:color w:val="00000A"/>
                <w:kern w:val="1"/>
                <w:lang w:eastAsia="es-ES"/>
              </w:rPr>
              <w:lastRenderedPageBreak/>
              <w:t xml:space="preserve">CE.CS.2.5. Analiza las características principales de su provincia (hecho </w:t>
            </w:r>
            <w:r w:rsidRPr="004830D0">
              <w:rPr>
                <w:rFonts w:ascii="Calibri" w:eastAsia="Times New Roman" w:hAnsi="Calibri" w:cs="Calibri"/>
                <w:bCs/>
                <w:i/>
                <w:color w:val="00000A"/>
                <w:kern w:val="1"/>
                <w:lang w:eastAsia="es-ES"/>
              </w:rPr>
              <w:lastRenderedPageBreak/>
              <w:t>histórico, ciudades principales, geografía, problemas naturales, económicos y demográficos, funciones y responsabilidades de sus autoridades), desarrollando su sentido de identidad y pertenencia.</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eastAsia="es-ES"/>
              </w:rPr>
              <w:t>I.CS.2.5.2. Analiza la geografía de su provincia y reconoce las acciones concretas que pueden realizar sus autoridades, a fin de prevenir los posibles desastres naturales, problemas económicos y demográficos. (I.1., I.2.)</w:t>
            </w:r>
          </w:p>
        </w:tc>
        <w:tc>
          <w:tcPr>
            <w:tcW w:w="1644" w:type="dxa"/>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lastRenderedPageBreak/>
              <w:t>1</w:t>
            </w:r>
          </w:p>
        </w:tc>
      </w:tr>
      <w:tr w:rsidR="00E60755" w:rsidRPr="004830D0" w:rsidTr="00E60755">
        <w:trPr>
          <w:trHeight w:val="278"/>
        </w:trPr>
        <w:tc>
          <w:tcPr>
            <w:tcW w:w="562"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1843"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2410" w:type="dxa"/>
            <w:gridSpan w:val="2"/>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3969" w:type="dxa"/>
            <w:gridSpan w:val="3"/>
            <w:shd w:val="clear" w:color="auto" w:fill="auto"/>
          </w:tcPr>
          <w:p w:rsidR="00E60755" w:rsidRPr="004830D0" w:rsidRDefault="00E60755" w:rsidP="00E60755">
            <w:pPr>
              <w:autoSpaceDE w:val="0"/>
              <w:autoSpaceDN w:val="0"/>
              <w:adjustRightInd w:val="0"/>
              <w:spacing w:before="100" w:after="100" w:line="171" w:lineRule="atLeast"/>
              <w:jc w:val="both"/>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CS.2.2.16. Explicar y apreciar la megadiversidad del Ecuador, a tra</w:t>
            </w:r>
            <w:r w:rsidRPr="004830D0">
              <w:rPr>
                <w:rFonts w:ascii="Calibri" w:eastAsia="Times New Roman" w:hAnsi="Calibri" w:cs="Gotham"/>
                <w:color w:val="000000"/>
                <w:lang w:val="es-ES" w:eastAsia="ja-JP"/>
              </w:rPr>
              <w:softHyphen/>
              <w:t xml:space="preserve">vés de la identificación de sus límites, regiones naturales, provincias, su flora y fauna más representativa </w:t>
            </w:r>
          </w:p>
          <w:p w:rsidR="00E60755" w:rsidRPr="004830D0" w:rsidRDefault="00E60755" w:rsidP="00E60755">
            <w:pPr>
              <w:autoSpaceDE w:val="0"/>
              <w:autoSpaceDN w:val="0"/>
              <w:adjustRightInd w:val="0"/>
              <w:spacing w:before="100" w:after="100" w:line="171" w:lineRule="atLeast"/>
              <w:jc w:val="both"/>
              <w:rPr>
                <w:rFonts w:ascii="Calibri" w:eastAsia="Times New Roman" w:hAnsi="Calibri" w:cs="Gotham"/>
                <w:color w:val="000000"/>
                <w:lang w:val="es-ES" w:eastAsia="ja-JP"/>
              </w:rPr>
            </w:pPr>
          </w:p>
        </w:tc>
        <w:tc>
          <w:tcPr>
            <w:tcW w:w="2551" w:type="dxa"/>
            <w:gridSpan w:val="6"/>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2694" w:type="dxa"/>
            <w:gridSpan w:val="4"/>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eastAsia="es-ES"/>
              </w:rPr>
            </w:pPr>
            <w:r w:rsidRPr="004830D0">
              <w:rPr>
                <w:rFonts w:ascii="Calibri" w:eastAsia="Times New Roman" w:hAnsi="Calibri" w:cs="Calibri"/>
                <w:bCs/>
                <w:i/>
                <w:color w:val="00000A"/>
                <w:kern w:val="1"/>
                <w:lang w:eastAsia="es-ES"/>
              </w:rPr>
              <w:t>CE.CS.2.6. Explica las características diferenciales del Ecuador (cualidades, valores, grupos sociales y étnicos, regiones naturales, ubicación, derechos, responsabilidades) que aportan en la construcción de identidad y cultura nacional.</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eastAsia="es-ES"/>
              </w:rPr>
              <w:lastRenderedPageBreak/>
              <w:t xml:space="preserve">       I.CS.2.6.2. Examina los límites, regiones naturales, diversidad de flora y fauna en relación con la división territorial del Ecuador, la provisión de servicios públicos, los patrimonios y la responsabilidad de los ecuatorianos, en función de su conservación y desarrollo sustentable. (J.1.)</w:t>
            </w:r>
          </w:p>
        </w:tc>
        <w:tc>
          <w:tcPr>
            <w:tcW w:w="1644" w:type="dxa"/>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lastRenderedPageBreak/>
              <w:t>1</w:t>
            </w:r>
          </w:p>
        </w:tc>
      </w:tr>
      <w:tr w:rsidR="00E60755" w:rsidRPr="004830D0" w:rsidTr="00E60755">
        <w:trPr>
          <w:trHeight w:val="278"/>
        </w:trPr>
        <w:tc>
          <w:tcPr>
            <w:tcW w:w="562"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1843"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2410" w:type="dxa"/>
            <w:gridSpan w:val="2"/>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3969" w:type="dxa"/>
            <w:gridSpan w:val="3"/>
            <w:shd w:val="clear" w:color="auto" w:fill="auto"/>
          </w:tcPr>
          <w:p w:rsidR="00E60755" w:rsidRPr="004830D0" w:rsidRDefault="00E60755" w:rsidP="00E60755">
            <w:pPr>
              <w:autoSpaceDE w:val="0"/>
              <w:autoSpaceDN w:val="0"/>
              <w:adjustRightInd w:val="0"/>
              <w:spacing w:before="100" w:after="100" w:line="171" w:lineRule="atLeast"/>
              <w:jc w:val="both"/>
              <w:rPr>
                <w:rFonts w:ascii="Calibri" w:eastAsia="Times New Roman" w:hAnsi="Calibri" w:cs="Gotham"/>
                <w:color w:val="000000"/>
                <w:lang w:val="es-ES" w:eastAsia="ja-JP"/>
              </w:rPr>
            </w:pPr>
            <w:r w:rsidRPr="004830D0">
              <w:rPr>
                <w:rFonts w:ascii="Calibri" w:eastAsia="Times New Roman" w:hAnsi="Calibri" w:cs="Gotham"/>
                <w:color w:val="000000"/>
                <w:lang w:eastAsia="ja-JP"/>
              </w:rPr>
              <w:t>CS.2.2.5. Opinar acerca de las oportunidades y amenazas de la ubicación geográfica de la localidad, comunidad, parroquia, cantón y provincia, por medio del uso de TIC y/o de material cartográfico</w:t>
            </w:r>
          </w:p>
        </w:tc>
        <w:tc>
          <w:tcPr>
            <w:tcW w:w="2551" w:type="dxa"/>
            <w:gridSpan w:val="6"/>
            <w:shd w:val="clear" w:color="auto" w:fill="auto"/>
          </w:tcPr>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Método de observación indirecta</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Observaciòn- Definir el contenido de estudio.</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Decripciòn- Identificar las partes o elementos sobresalientes.</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Comparaciòn-  Clasificar los elementos relevantes.</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color w:val="00000A"/>
                <w:kern w:val="1"/>
                <w:lang w:val="es-ES" w:eastAsia="es-ES"/>
              </w:rPr>
              <w:t>Generalizaciòn- Elaborar cuadros sinòpticos u organizadores gráficos</w:t>
            </w:r>
          </w:p>
        </w:tc>
        <w:tc>
          <w:tcPr>
            <w:tcW w:w="2694" w:type="dxa"/>
            <w:gridSpan w:val="4"/>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eastAsia="es-ES"/>
              </w:rPr>
            </w:pPr>
            <w:r w:rsidRPr="004830D0">
              <w:rPr>
                <w:rFonts w:ascii="Calibri" w:eastAsia="Times New Roman" w:hAnsi="Calibri" w:cs="Calibri"/>
                <w:bCs/>
                <w:i/>
                <w:color w:val="00000A"/>
                <w:kern w:val="1"/>
                <w:lang w:eastAsia="es-ES"/>
              </w:rPr>
              <w:t>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eastAsia="es-ES"/>
              </w:rPr>
            </w:pP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eastAsia="es-ES"/>
              </w:rPr>
            </w:pPr>
            <w:r w:rsidRPr="004830D0">
              <w:rPr>
                <w:rFonts w:ascii="Calibri" w:eastAsia="Times New Roman" w:hAnsi="Calibri" w:cs="Calibri"/>
                <w:bCs/>
                <w:i/>
                <w:color w:val="00000A"/>
                <w:kern w:val="1"/>
                <w:lang w:eastAsia="es-ES"/>
              </w:rPr>
              <w:t xml:space="preserve">            I.CS.2.4.2. Analiza la </w:t>
            </w:r>
            <w:r w:rsidRPr="004830D0">
              <w:rPr>
                <w:rFonts w:ascii="Calibri" w:eastAsia="Times New Roman" w:hAnsi="Calibri" w:cs="Calibri"/>
                <w:bCs/>
                <w:i/>
                <w:color w:val="00000A"/>
                <w:kern w:val="1"/>
                <w:lang w:eastAsia="es-ES"/>
              </w:rPr>
              <w:lastRenderedPageBreak/>
              <w:t>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 (J.2., I.2.)</w:t>
            </w:r>
          </w:p>
        </w:tc>
        <w:tc>
          <w:tcPr>
            <w:tcW w:w="1644" w:type="dxa"/>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lastRenderedPageBreak/>
              <w:t>1</w:t>
            </w:r>
          </w:p>
        </w:tc>
      </w:tr>
      <w:tr w:rsidR="00E60755" w:rsidRPr="004830D0" w:rsidTr="00E60755">
        <w:trPr>
          <w:trHeight w:val="278"/>
        </w:trPr>
        <w:tc>
          <w:tcPr>
            <w:tcW w:w="562"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1843"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2410" w:type="dxa"/>
            <w:gridSpan w:val="2"/>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3969" w:type="dxa"/>
            <w:gridSpan w:val="3"/>
            <w:shd w:val="clear" w:color="auto" w:fill="auto"/>
          </w:tcPr>
          <w:p w:rsidR="00E60755" w:rsidRPr="004830D0" w:rsidRDefault="00E60755" w:rsidP="00E60755">
            <w:pPr>
              <w:autoSpaceDE w:val="0"/>
              <w:autoSpaceDN w:val="0"/>
              <w:adjustRightInd w:val="0"/>
              <w:spacing w:before="100" w:after="100" w:line="171" w:lineRule="atLeast"/>
              <w:jc w:val="both"/>
              <w:rPr>
                <w:rFonts w:ascii="Calibri" w:eastAsia="Times New Roman" w:hAnsi="Calibri" w:cs="Gotham"/>
                <w:color w:val="000000"/>
                <w:lang w:val="es-ES" w:eastAsia="ja-JP"/>
              </w:rPr>
            </w:pPr>
            <w:r w:rsidRPr="004830D0">
              <w:rPr>
                <w:rFonts w:ascii="Calibri" w:eastAsia="Times New Roman" w:hAnsi="Calibri" w:cs="Gotham"/>
                <w:color w:val="000000"/>
                <w:lang w:eastAsia="ja-JP"/>
              </w:rPr>
              <w:t>CS.2.2.1. Reconocer y ubicar la vivienda, la escuela y la localidad a partir de puntos de referencia y representaciones gráficas (croquis, planos, etc.), considerando accidentes geográficos y posibles riesgos naturales.</w:t>
            </w:r>
          </w:p>
        </w:tc>
        <w:tc>
          <w:tcPr>
            <w:tcW w:w="2551" w:type="dxa"/>
            <w:gridSpan w:val="6"/>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2694" w:type="dxa"/>
            <w:gridSpan w:val="4"/>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eastAsia="es-ES"/>
              </w:rPr>
            </w:pPr>
            <w:r w:rsidRPr="004830D0">
              <w:rPr>
                <w:rFonts w:ascii="Calibri" w:eastAsia="Times New Roman" w:hAnsi="Calibri" w:cs="Calibri"/>
                <w:bCs/>
                <w:i/>
                <w:color w:val="00000A"/>
                <w:kern w:val="1"/>
                <w:lang w:eastAsia="es-ES"/>
              </w:rPr>
              <w:t>CE.CS.2.2.Examina los posibles riesgos que existen en su vivienda, escuela y localidad, reconociendo los planes de contingencia que puede aplicar en caso de algún desastre natural</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eastAsia="es-ES"/>
              </w:rPr>
            </w:pPr>
            <w:r w:rsidRPr="004830D0">
              <w:rPr>
                <w:rFonts w:ascii="Calibri" w:eastAsia="Times New Roman" w:hAnsi="Calibri" w:cs="Calibri"/>
                <w:bCs/>
                <w:i/>
                <w:color w:val="00000A"/>
                <w:kern w:val="1"/>
                <w:lang w:eastAsia="es-ES"/>
              </w:rPr>
              <w:t xml:space="preserve">      I.CS.2.2.1. Infiere que la ubicación de su vivienda, escuela y localidad le otorga características diferenciales en cuanto a estructuras, accidentes geográficos y riesgos naturales, y analiza las </w:t>
            </w:r>
            <w:r w:rsidRPr="004830D0">
              <w:rPr>
                <w:rFonts w:ascii="Calibri" w:eastAsia="Times New Roman" w:hAnsi="Calibri" w:cs="Calibri"/>
                <w:bCs/>
                <w:i/>
                <w:color w:val="00000A"/>
                <w:kern w:val="1"/>
                <w:lang w:eastAsia="es-ES"/>
              </w:rPr>
              <w:lastRenderedPageBreak/>
              <w:t>posibles alternativas que puede aplicar en caso de un desastre natural. (J.4., I.2., S.1.)</w:t>
            </w:r>
          </w:p>
        </w:tc>
        <w:tc>
          <w:tcPr>
            <w:tcW w:w="1644" w:type="dxa"/>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lastRenderedPageBreak/>
              <w:t>1</w:t>
            </w:r>
          </w:p>
        </w:tc>
      </w:tr>
      <w:tr w:rsidR="00E60755" w:rsidRPr="004830D0" w:rsidTr="00E60755">
        <w:trPr>
          <w:trHeight w:val="278"/>
        </w:trPr>
        <w:tc>
          <w:tcPr>
            <w:tcW w:w="562"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1843"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2410" w:type="dxa"/>
            <w:gridSpan w:val="2"/>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3969" w:type="dxa"/>
            <w:gridSpan w:val="3"/>
            <w:shd w:val="clear" w:color="auto" w:fill="auto"/>
          </w:tcPr>
          <w:p w:rsidR="00E60755" w:rsidRPr="004830D0" w:rsidRDefault="00E60755" w:rsidP="00E60755">
            <w:pPr>
              <w:autoSpaceDE w:val="0"/>
              <w:autoSpaceDN w:val="0"/>
              <w:adjustRightInd w:val="0"/>
              <w:spacing w:before="100" w:after="100" w:line="171" w:lineRule="atLeast"/>
              <w:jc w:val="both"/>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CS.2.2.2. Describir los diferentes tipos de vivienda y sus estructuras en las diversas localidades, regiones y climas, a través de la observación directa, el uso de las TIC y/u otros recursos</w:t>
            </w:r>
          </w:p>
        </w:tc>
        <w:tc>
          <w:tcPr>
            <w:tcW w:w="2551" w:type="dxa"/>
            <w:gridSpan w:val="6"/>
            <w:shd w:val="clear" w:color="auto" w:fill="auto"/>
          </w:tcPr>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Método de observación indirecta</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Observaciòn- Definir el contenido de estudio.</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Decripciòn- Identificar las partes o elementos sobresalientes.</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Comparaciòn-  Clasificar los elementos relevantes.</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color w:val="00000A"/>
                <w:kern w:val="1"/>
                <w:lang w:val="es-ES" w:eastAsia="es-ES"/>
              </w:rPr>
              <w:t>Generalizaciòn- Elaborar cuadros sinòpticos u organizadores gráficos</w:t>
            </w:r>
          </w:p>
        </w:tc>
        <w:tc>
          <w:tcPr>
            <w:tcW w:w="2694" w:type="dxa"/>
            <w:gridSpan w:val="4"/>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eastAsia="es-ES"/>
              </w:rPr>
            </w:pPr>
            <w:r w:rsidRPr="004830D0">
              <w:rPr>
                <w:rFonts w:ascii="Calibri" w:eastAsia="Times New Roman" w:hAnsi="Calibri" w:cs="Calibri"/>
                <w:bCs/>
                <w:i/>
                <w:color w:val="00000A"/>
                <w:kern w:val="1"/>
                <w:lang w:eastAsia="es-ES"/>
              </w:rPr>
              <w:t>CE.CS.2.2.Examina los posibles riesgos que existen en su vivienda, escuela y localidad, reconociendo los planes de contingencia que puede aplicar en caso de algún desastre natural.</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eastAsia="es-ES"/>
              </w:rPr>
            </w:pPr>
            <w:r w:rsidRPr="004830D0">
              <w:rPr>
                <w:rFonts w:ascii="Calibri" w:eastAsia="Times New Roman" w:hAnsi="Calibri" w:cs="Calibri"/>
                <w:bCs/>
                <w:i/>
                <w:color w:val="00000A"/>
                <w:kern w:val="1"/>
                <w:lang w:eastAsia="es-ES"/>
              </w:rPr>
              <w:t xml:space="preserve">              I.CS.2.2.1. Infiere que la ubicación de su vivienda, escuela y localidad le otorga características diferenciales en cuanto a estructuras, accidentes geográficos y riesgos naturales, y analiza las posibles alternativas que puede aplicar en caso de un desastre natural. (J.4., I.2., S.1.)</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eastAsia="es-ES"/>
              </w:rPr>
            </w:pPr>
            <w:r w:rsidRPr="004830D0">
              <w:rPr>
                <w:rFonts w:ascii="Calibri" w:eastAsia="Times New Roman" w:hAnsi="Calibri" w:cs="Calibri"/>
                <w:bCs/>
                <w:i/>
                <w:color w:val="00000A"/>
                <w:kern w:val="1"/>
                <w:lang w:eastAsia="es-ES"/>
              </w:rPr>
              <w:t xml:space="preserve">      </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eastAsia="es-ES"/>
              </w:rPr>
            </w:pPr>
          </w:p>
        </w:tc>
        <w:tc>
          <w:tcPr>
            <w:tcW w:w="1644" w:type="dxa"/>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1</w:t>
            </w:r>
          </w:p>
        </w:tc>
      </w:tr>
      <w:tr w:rsidR="00E60755" w:rsidRPr="004830D0" w:rsidTr="00E60755">
        <w:trPr>
          <w:trHeight w:val="278"/>
        </w:trPr>
        <w:tc>
          <w:tcPr>
            <w:tcW w:w="562"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1843"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2410" w:type="dxa"/>
            <w:gridSpan w:val="2"/>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3969" w:type="dxa"/>
            <w:gridSpan w:val="3"/>
            <w:shd w:val="clear" w:color="auto" w:fill="auto"/>
          </w:tcPr>
          <w:p w:rsidR="00E60755" w:rsidRPr="004830D0" w:rsidRDefault="00E60755" w:rsidP="00E60755">
            <w:pPr>
              <w:autoSpaceDE w:val="0"/>
              <w:autoSpaceDN w:val="0"/>
              <w:adjustRightInd w:val="0"/>
              <w:spacing w:before="100" w:after="100" w:line="171" w:lineRule="atLeast"/>
              <w:jc w:val="both"/>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CS.2.2.3. Identificar los posibles riesgos que pueden pre</w:t>
            </w:r>
            <w:r w:rsidRPr="004830D0">
              <w:rPr>
                <w:rFonts w:ascii="Calibri" w:eastAsia="Times New Roman" w:hAnsi="Calibri" w:cs="Gotham"/>
                <w:color w:val="000000"/>
                <w:lang w:val="es-ES" w:eastAsia="ja-JP"/>
              </w:rPr>
              <w:softHyphen/>
              <w:t xml:space="preserve">sentarse en la vivienda para prevenirlos y salvaguardar la </w:t>
            </w:r>
            <w:r w:rsidRPr="004830D0">
              <w:rPr>
                <w:rFonts w:ascii="Calibri" w:eastAsia="Times New Roman" w:hAnsi="Calibri" w:cs="Gotham"/>
                <w:color w:val="000000"/>
                <w:lang w:val="es-ES" w:eastAsia="ja-JP"/>
              </w:rPr>
              <w:lastRenderedPageBreak/>
              <w:t xml:space="preserve">seguridad en el hogar. </w:t>
            </w:r>
          </w:p>
          <w:p w:rsidR="00E60755" w:rsidRPr="004830D0" w:rsidRDefault="00E60755" w:rsidP="00E60755">
            <w:pPr>
              <w:autoSpaceDE w:val="0"/>
              <w:autoSpaceDN w:val="0"/>
              <w:adjustRightInd w:val="0"/>
              <w:spacing w:before="100" w:after="100" w:line="171" w:lineRule="atLeast"/>
              <w:jc w:val="both"/>
              <w:rPr>
                <w:rFonts w:ascii="Calibri" w:eastAsia="Times New Roman" w:hAnsi="Calibri" w:cs="Gotham"/>
                <w:color w:val="000000"/>
                <w:lang w:val="es-ES" w:eastAsia="ja-JP"/>
              </w:rPr>
            </w:pPr>
          </w:p>
        </w:tc>
        <w:tc>
          <w:tcPr>
            <w:tcW w:w="2551" w:type="dxa"/>
            <w:gridSpan w:val="6"/>
            <w:shd w:val="clear" w:color="auto" w:fill="auto"/>
          </w:tcPr>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bCs/>
                <w:i/>
                <w:color w:val="00000A"/>
                <w:kern w:val="1"/>
                <w:lang w:val="es-ES" w:eastAsia="es-ES"/>
              </w:rPr>
              <w:lastRenderedPageBreak/>
              <w:t>,</w:t>
            </w:r>
            <w:r w:rsidRPr="004830D0">
              <w:rPr>
                <w:rFonts w:ascii="Calibri" w:eastAsia="Times New Roman" w:hAnsi="Calibri" w:cs="Calibri"/>
                <w:color w:val="00000A"/>
                <w:kern w:val="1"/>
                <w:lang w:val="es-ES" w:eastAsia="es-ES"/>
              </w:rPr>
              <w:t xml:space="preserve"> Método de observación indirecta</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Observaciòn- Definir el contenido de estudio.</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lastRenderedPageBreak/>
              <w:t>Decripciòn- Identificar las partes o elementos sobresalientes.</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Comparaciòn-  Clasificar los elementos relevantes.</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color w:val="00000A"/>
                <w:kern w:val="1"/>
                <w:lang w:val="es-ES" w:eastAsia="es-ES"/>
              </w:rPr>
              <w:t>Generalizaciòn- Elaborar cuadros sinòpticos u organizadores gráficos</w:t>
            </w:r>
          </w:p>
        </w:tc>
        <w:tc>
          <w:tcPr>
            <w:tcW w:w="2694" w:type="dxa"/>
            <w:gridSpan w:val="4"/>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eastAsia="es-ES"/>
              </w:rPr>
            </w:pP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eastAsia="es-ES"/>
              </w:rPr>
            </w:pPr>
            <w:r w:rsidRPr="004830D0">
              <w:rPr>
                <w:rFonts w:ascii="Calibri" w:eastAsia="Times New Roman" w:hAnsi="Calibri" w:cs="Calibri"/>
                <w:bCs/>
                <w:i/>
                <w:color w:val="00000A"/>
                <w:kern w:val="1"/>
                <w:lang w:eastAsia="es-ES"/>
              </w:rPr>
              <w:t xml:space="preserve">CE.CS.2.2.Examina los posibles riesgos que existen en su vivienda, escuela y </w:t>
            </w:r>
            <w:r w:rsidRPr="004830D0">
              <w:rPr>
                <w:rFonts w:ascii="Calibri" w:eastAsia="Times New Roman" w:hAnsi="Calibri" w:cs="Calibri"/>
                <w:bCs/>
                <w:i/>
                <w:color w:val="00000A"/>
                <w:kern w:val="1"/>
                <w:lang w:eastAsia="es-ES"/>
              </w:rPr>
              <w:lastRenderedPageBreak/>
              <w:t>localidad, reconociendo los planes de contingencia que puede aplicar en caso de algún desastre natural.</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eastAsia="es-ES"/>
              </w:rPr>
            </w:pP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eastAsia="es-ES"/>
              </w:rPr>
            </w:pP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eastAsia="es-ES"/>
              </w:rPr>
            </w:pPr>
            <w:r w:rsidRPr="004830D0">
              <w:rPr>
                <w:rFonts w:ascii="Calibri" w:eastAsia="Times New Roman" w:hAnsi="Calibri" w:cs="Calibri"/>
                <w:bCs/>
                <w:i/>
                <w:color w:val="00000A"/>
                <w:kern w:val="1"/>
                <w:lang w:eastAsia="es-ES"/>
              </w:rPr>
              <w:t xml:space="preserve">           I.CS.2.2.1. Infiere que la ubicación de su vivienda, escuela y localidad le otorga características diferenciales en cuanto a estructuras, accidentes geográficos y riesgos naturales, y analiza las posibles alternativas que puede aplicar en caso de un desastre natural. (J.4., I.2., S.1.)</w:t>
            </w:r>
          </w:p>
        </w:tc>
        <w:tc>
          <w:tcPr>
            <w:tcW w:w="1644" w:type="dxa"/>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lastRenderedPageBreak/>
              <w:t>1</w:t>
            </w:r>
          </w:p>
        </w:tc>
      </w:tr>
      <w:tr w:rsidR="00E60755" w:rsidRPr="004830D0" w:rsidTr="00E60755">
        <w:trPr>
          <w:trHeight w:val="278"/>
        </w:trPr>
        <w:tc>
          <w:tcPr>
            <w:tcW w:w="562"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1843"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2410" w:type="dxa"/>
            <w:gridSpan w:val="2"/>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3969" w:type="dxa"/>
            <w:gridSpan w:val="3"/>
            <w:shd w:val="clear" w:color="auto" w:fill="auto"/>
          </w:tcPr>
          <w:p w:rsidR="00E60755" w:rsidRPr="004830D0" w:rsidRDefault="00E60755" w:rsidP="00E60755">
            <w:pPr>
              <w:autoSpaceDE w:val="0"/>
              <w:autoSpaceDN w:val="0"/>
              <w:adjustRightInd w:val="0"/>
              <w:spacing w:before="100" w:after="100" w:line="171" w:lineRule="atLeast"/>
              <w:jc w:val="both"/>
              <w:rPr>
                <w:rFonts w:ascii="Calibri" w:eastAsia="Times New Roman" w:hAnsi="Calibri" w:cs="Gotham"/>
                <w:color w:val="000000"/>
                <w:lang w:val="es-ES" w:eastAsia="ja-JP"/>
              </w:rPr>
            </w:pPr>
            <w:r w:rsidRPr="004830D0">
              <w:rPr>
                <w:rFonts w:ascii="Calibri" w:eastAsia="Times New Roman" w:hAnsi="Calibri" w:cs="Gotham"/>
                <w:color w:val="000000"/>
                <w:lang w:eastAsia="ja-JP"/>
              </w:rPr>
              <w:t>CS.2.2.4. Proponer planes de contingencia que se pueden aplicar en caso de un desastre natural, en la vivienda o escuela.</w:t>
            </w:r>
          </w:p>
        </w:tc>
        <w:tc>
          <w:tcPr>
            <w:tcW w:w="2551" w:type="dxa"/>
            <w:gridSpan w:val="6"/>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Método de observación Directa</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Observaciòn- Ubicar al niño en el medio ambiente..</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Decripciòn- Identificar los cambios físicos  que se producen por la influencia de los fenómenos naturales o por la influencia del hombre.</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lastRenderedPageBreak/>
              <w:t>Interrelaciòn- Determoinar los cambios físicos que se producen en el medio por influencia de los fenómenos naturales o por el hombre.</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Comparaciòn-  Identificar elementos principales.</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Generalizaciòn- Presentar gráficamente lo observado.</w:t>
            </w:r>
          </w:p>
        </w:tc>
        <w:tc>
          <w:tcPr>
            <w:tcW w:w="2694" w:type="dxa"/>
            <w:gridSpan w:val="4"/>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eastAsia="es-ES"/>
              </w:rPr>
            </w:pPr>
            <w:r w:rsidRPr="004830D0">
              <w:rPr>
                <w:rFonts w:ascii="Calibri" w:eastAsia="Times New Roman" w:hAnsi="Calibri" w:cs="Calibri"/>
                <w:bCs/>
                <w:i/>
                <w:color w:val="00000A"/>
                <w:kern w:val="1"/>
                <w:lang w:eastAsia="es-ES"/>
              </w:rPr>
              <w:lastRenderedPageBreak/>
              <w:t xml:space="preserve">     CE.CS.2.2.Examina los posibles riesgos que existen en su vivienda, escuela y localidad, reconociendo los planes de contingencia que puede aplicar en caso de algún desastre natural.</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eastAsia="es-ES"/>
              </w:rPr>
            </w:pP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eastAsia="es-ES"/>
              </w:rPr>
            </w:pPr>
            <w:r w:rsidRPr="004830D0">
              <w:rPr>
                <w:rFonts w:ascii="Calibri" w:eastAsia="Times New Roman" w:hAnsi="Calibri" w:cs="Calibri"/>
                <w:bCs/>
                <w:i/>
                <w:color w:val="00000A"/>
                <w:kern w:val="1"/>
                <w:lang w:eastAsia="es-ES"/>
              </w:rPr>
              <w:t xml:space="preserve">  I.CS.2.2.1. Infiere que la ubicación de su vivienda, escuela y localidad le </w:t>
            </w:r>
            <w:r w:rsidRPr="004830D0">
              <w:rPr>
                <w:rFonts w:ascii="Calibri" w:eastAsia="Times New Roman" w:hAnsi="Calibri" w:cs="Calibri"/>
                <w:bCs/>
                <w:i/>
                <w:color w:val="00000A"/>
                <w:kern w:val="1"/>
                <w:lang w:eastAsia="es-ES"/>
              </w:rPr>
              <w:lastRenderedPageBreak/>
              <w:t>otorga características diferenciales en cuanto a estructuras, accidentes geográficos y riesgos naturales, y analiza las posibles alternativas que puede aplicar en caso de un desastre natural. (J.4., I.2., S.1.</w:t>
            </w:r>
          </w:p>
        </w:tc>
        <w:tc>
          <w:tcPr>
            <w:tcW w:w="1644" w:type="dxa"/>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lastRenderedPageBreak/>
              <w:t>1</w:t>
            </w:r>
          </w:p>
        </w:tc>
      </w:tr>
      <w:tr w:rsidR="00E60755" w:rsidRPr="004830D0" w:rsidTr="00E60755">
        <w:trPr>
          <w:trHeight w:val="278"/>
        </w:trPr>
        <w:tc>
          <w:tcPr>
            <w:tcW w:w="562"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1843"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2410" w:type="dxa"/>
            <w:gridSpan w:val="2"/>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3969" w:type="dxa"/>
            <w:gridSpan w:val="3"/>
            <w:shd w:val="clear" w:color="auto" w:fill="auto"/>
          </w:tcPr>
          <w:p w:rsidR="00E60755" w:rsidRPr="004830D0" w:rsidRDefault="00E60755" w:rsidP="00E60755">
            <w:pPr>
              <w:autoSpaceDE w:val="0"/>
              <w:autoSpaceDN w:val="0"/>
              <w:adjustRightInd w:val="0"/>
              <w:spacing w:before="100" w:after="100" w:line="171" w:lineRule="atLeast"/>
              <w:jc w:val="both"/>
              <w:rPr>
                <w:rFonts w:ascii="Calibri" w:eastAsia="Times New Roman" w:hAnsi="Calibri" w:cs="Gotham"/>
                <w:color w:val="000000"/>
                <w:lang w:val="es-ES" w:eastAsia="ja-JP"/>
              </w:rPr>
            </w:pPr>
            <w:r w:rsidRPr="004830D0">
              <w:rPr>
                <w:rFonts w:ascii="Calibri" w:eastAsia="Times New Roman" w:hAnsi="Calibri" w:cs="Gotham"/>
                <w:color w:val="000000"/>
                <w:lang w:eastAsia="ja-JP"/>
              </w:rPr>
              <w:t>CS.2.2.13. Examinar y describir acciones para prevenir desastres tomando en cuenta los accidentes geográficos, las condiciones y ubicación de la vivienda y sus instalaciones.</w:t>
            </w:r>
          </w:p>
        </w:tc>
        <w:tc>
          <w:tcPr>
            <w:tcW w:w="2551" w:type="dxa"/>
            <w:gridSpan w:val="6"/>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Método de observación Directa</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Observaciòn- Ubicar al niño en el medio ambiente..</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Decripciòn- Identificar los cambios físicos  que se producen por la influencia de los fenómenos naturales o por la influencia del hombre.</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Interrelaciòn- Determoinar los cambios físicos que se producen en el medio por influencia de los fenómenos naturales o por el hombre.</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 xml:space="preserve">Comparaciòn-  Identificar </w:t>
            </w:r>
            <w:r w:rsidRPr="004830D0">
              <w:rPr>
                <w:rFonts w:ascii="Calibri" w:eastAsia="Times New Roman" w:hAnsi="Calibri" w:cs="Calibri"/>
                <w:bCs/>
                <w:i/>
                <w:color w:val="00000A"/>
                <w:kern w:val="1"/>
                <w:lang w:val="es-ES" w:eastAsia="es-ES"/>
              </w:rPr>
              <w:lastRenderedPageBreak/>
              <w:t>elementos principales.</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Generalizaciòn- Presentar gráficamente lo observado.</w:t>
            </w:r>
          </w:p>
        </w:tc>
        <w:tc>
          <w:tcPr>
            <w:tcW w:w="2694" w:type="dxa"/>
            <w:gridSpan w:val="4"/>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eastAsia="es-ES"/>
              </w:rPr>
            </w:pPr>
            <w:r w:rsidRPr="004830D0">
              <w:rPr>
                <w:rFonts w:ascii="Calibri" w:eastAsia="Times New Roman" w:hAnsi="Calibri" w:cs="Calibri"/>
                <w:bCs/>
                <w:i/>
                <w:color w:val="00000A"/>
                <w:kern w:val="1"/>
                <w:lang w:eastAsia="es-ES"/>
              </w:rPr>
              <w:lastRenderedPageBreak/>
              <w:t xml:space="preserve">        </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eastAsia="es-ES"/>
              </w:rPr>
            </w:pPr>
            <w:r w:rsidRPr="004830D0">
              <w:rPr>
                <w:rFonts w:ascii="Calibri" w:eastAsia="Times New Roman" w:hAnsi="Calibri" w:cs="Calibri"/>
                <w:bCs/>
                <w:i/>
                <w:color w:val="00000A"/>
                <w:kern w:val="1"/>
                <w:lang w:eastAsia="es-ES"/>
              </w:rPr>
              <w:t>CE.CS.2.5. Analiza las características principales de su provincia (hecho histórico, ciudades principales, geografía, problemas naturales, económicos y demográficos, funciones y responsabilidades de sus autoridades), desarrollando su sentido de identidad y pertenencia</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eastAsia="es-ES"/>
              </w:rPr>
            </w:pPr>
            <w:r w:rsidRPr="004830D0">
              <w:rPr>
                <w:rFonts w:ascii="Calibri" w:eastAsia="Times New Roman" w:hAnsi="Calibri" w:cs="Calibri"/>
                <w:bCs/>
                <w:i/>
                <w:color w:val="00000A"/>
                <w:kern w:val="1"/>
                <w:lang w:eastAsia="es-ES"/>
              </w:rPr>
              <w:t xml:space="preserve">          I.CS.2.5.2. Analiza la geografía de su provincia y reconoce las acciones concretas que pueden realizar sus autoridades, a </w:t>
            </w:r>
            <w:r w:rsidRPr="004830D0">
              <w:rPr>
                <w:rFonts w:ascii="Calibri" w:eastAsia="Times New Roman" w:hAnsi="Calibri" w:cs="Calibri"/>
                <w:bCs/>
                <w:i/>
                <w:color w:val="00000A"/>
                <w:kern w:val="1"/>
                <w:lang w:eastAsia="es-ES"/>
              </w:rPr>
              <w:lastRenderedPageBreak/>
              <w:t>fin de prevenir los posibles desastres naturales, problemas económicos y demográficos. (I.1., I.2.)</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eastAsia="es-ES"/>
              </w:rPr>
            </w:pP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eastAsia="es-ES"/>
              </w:rPr>
            </w:pPr>
          </w:p>
        </w:tc>
        <w:tc>
          <w:tcPr>
            <w:tcW w:w="1644" w:type="dxa"/>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lastRenderedPageBreak/>
              <w:t>1</w:t>
            </w:r>
          </w:p>
        </w:tc>
      </w:tr>
      <w:tr w:rsidR="00E60755" w:rsidRPr="004830D0" w:rsidTr="00E60755">
        <w:trPr>
          <w:trHeight w:val="278"/>
        </w:trPr>
        <w:tc>
          <w:tcPr>
            <w:tcW w:w="562"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1843"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2410" w:type="dxa"/>
            <w:gridSpan w:val="2"/>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3969" w:type="dxa"/>
            <w:gridSpan w:val="3"/>
            <w:shd w:val="clear" w:color="auto" w:fill="auto"/>
          </w:tcPr>
          <w:p w:rsidR="00E60755" w:rsidRPr="004830D0" w:rsidRDefault="00E60755" w:rsidP="00E60755">
            <w:pPr>
              <w:autoSpaceDE w:val="0"/>
              <w:autoSpaceDN w:val="0"/>
              <w:adjustRightInd w:val="0"/>
              <w:spacing w:before="100" w:after="100" w:line="171" w:lineRule="atLeast"/>
              <w:jc w:val="both"/>
              <w:rPr>
                <w:rFonts w:ascii="Calibri" w:eastAsia="Times New Roman" w:hAnsi="Calibri" w:cs="Gotham"/>
                <w:color w:val="000000"/>
                <w:lang w:val="es-ES" w:eastAsia="ja-JP"/>
              </w:rPr>
            </w:pPr>
            <w:r w:rsidRPr="004830D0">
              <w:rPr>
                <w:rFonts w:ascii="Calibri" w:eastAsia="Times New Roman" w:hAnsi="Calibri" w:cs="Gotham"/>
                <w:color w:val="000000"/>
                <w:lang w:eastAsia="ja-JP"/>
              </w:rPr>
              <w:t>CS.2.3.6.  Participar en acciones de cooperación, trabajo solidario y reciprocidad (minga, randi-randi) y apreciar su contribución al desarrollo de la comunidad, ejemplificándolas con temas de seguridad vial y desastres naturales.</w:t>
            </w:r>
          </w:p>
        </w:tc>
        <w:tc>
          <w:tcPr>
            <w:tcW w:w="2551" w:type="dxa"/>
            <w:gridSpan w:val="6"/>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Método de observación Directa</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Observaciòn- Ubicar al niño en el medio ambiente..</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Decripciòn- Identificar los cambios físicos  que se producen por la influencia de los fenómenos naturales o por la influencia del hombre.</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Interrelaciòn- Determoinar los cambios físicos que se producen en el medio por influencia de los fenómenos naturales o por el hombre.</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Comparaciòn-  Identificar elementos principales.</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Generalizaciòn- Presentar gráficamente lo observado.</w:t>
            </w:r>
          </w:p>
        </w:tc>
        <w:tc>
          <w:tcPr>
            <w:tcW w:w="2694" w:type="dxa"/>
            <w:gridSpan w:val="4"/>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eastAsia="es-ES"/>
              </w:rPr>
            </w:pPr>
            <w:r w:rsidRPr="004830D0">
              <w:rPr>
                <w:rFonts w:ascii="Calibri" w:eastAsia="Times New Roman" w:hAnsi="Calibri" w:cs="Calibri"/>
                <w:bCs/>
                <w:i/>
                <w:color w:val="00000A"/>
                <w:kern w:val="1"/>
                <w:lang w:eastAsia="es-ES"/>
              </w:rPr>
              <w:t>CE.CS.2.3. Explica la importancia que tienen la escuela y la comunidad como espacios en los que se fomentan las relaciones humanas, el aprendizaje y su desarrollo como ciudadano responsable.</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eastAsia="es-ES"/>
              </w:rPr>
            </w:pPr>
            <w:r w:rsidRPr="004830D0">
              <w:rPr>
                <w:rFonts w:ascii="Calibri" w:eastAsia="Times New Roman" w:hAnsi="Calibri" w:cs="Calibri"/>
                <w:bCs/>
                <w:i/>
                <w:color w:val="00000A"/>
                <w:kern w:val="1"/>
                <w:lang w:eastAsia="es-ES"/>
              </w:rPr>
              <w:t xml:space="preserve">         I.CS.2.3.2. Reconoce que las acciones de cooperación, trabajo solidario y reciprocidad, el cumplimiento de sus derechos y obligaciones relacionadas con el tránsito y educación vial, contribuyen al desarrollo de la comunidad y elabora una declaración de derechos para los niños, en función del Buen Vivir. (J.2., J.3.)</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eastAsia="es-ES"/>
              </w:rPr>
            </w:pPr>
            <w:r w:rsidRPr="004830D0">
              <w:rPr>
                <w:rFonts w:ascii="Calibri" w:eastAsia="Times New Roman" w:hAnsi="Calibri" w:cs="Calibri"/>
                <w:bCs/>
                <w:i/>
                <w:color w:val="00000A"/>
                <w:kern w:val="1"/>
                <w:lang w:eastAsia="es-ES"/>
              </w:rPr>
              <w:t xml:space="preserve">         </w:t>
            </w:r>
          </w:p>
        </w:tc>
        <w:tc>
          <w:tcPr>
            <w:tcW w:w="1644" w:type="dxa"/>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1</w:t>
            </w:r>
          </w:p>
        </w:tc>
      </w:tr>
      <w:tr w:rsidR="00E60755" w:rsidRPr="004830D0" w:rsidTr="00E60755">
        <w:trPr>
          <w:trHeight w:val="278"/>
        </w:trPr>
        <w:tc>
          <w:tcPr>
            <w:tcW w:w="562" w:type="dxa"/>
            <w:vMerge w:val="restart"/>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lastRenderedPageBreak/>
              <w:t>3.</w:t>
            </w:r>
          </w:p>
        </w:tc>
        <w:tc>
          <w:tcPr>
            <w:tcW w:w="1843" w:type="dxa"/>
            <w:vMerge w:val="restart"/>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ORGANIZAMOS NUESTRA VIDA EN COMUNIDAD.</w:t>
            </w:r>
          </w:p>
        </w:tc>
        <w:tc>
          <w:tcPr>
            <w:tcW w:w="2410" w:type="dxa"/>
            <w:gridSpan w:val="2"/>
            <w:vMerge w:val="restart"/>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Analizar las características geográficas, políticas, administrativas y sociales de la provincia a través de su descripción, para generar y fortalecer la identidad.</w:t>
            </w:r>
          </w:p>
        </w:tc>
        <w:tc>
          <w:tcPr>
            <w:tcW w:w="3969" w:type="dxa"/>
            <w:gridSpan w:val="3"/>
            <w:shd w:val="clear" w:color="auto" w:fill="auto"/>
          </w:tcPr>
          <w:p w:rsidR="00E60755" w:rsidRPr="004830D0" w:rsidRDefault="00E60755" w:rsidP="00E60755">
            <w:pPr>
              <w:autoSpaceDE w:val="0"/>
              <w:autoSpaceDN w:val="0"/>
              <w:adjustRightInd w:val="0"/>
              <w:spacing w:before="100" w:after="100" w:line="171" w:lineRule="atLeast"/>
              <w:jc w:val="both"/>
              <w:rPr>
                <w:rFonts w:ascii="Calibri" w:eastAsia="Times New Roman" w:hAnsi="Calibri" w:cs="Gotham"/>
                <w:color w:val="000000"/>
                <w:lang w:val="es-ES" w:eastAsia="ja-JP"/>
              </w:rPr>
            </w:pPr>
            <w:r w:rsidRPr="004830D0">
              <w:rPr>
                <w:rFonts w:ascii="Calibri" w:eastAsia="Times New Roman" w:hAnsi="Calibri" w:cs="Gotham"/>
                <w:color w:val="000000"/>
                <w:lang w:eastAsia="ja-JP"/>
              </w:rPr>
              <w:t>CS.2.2.7. Describir la división político-administrativa de la localidad, comunidad, parroquia, cantón y provincia, relacionándola con la construcción de la identidad local y sus valores específicos.</w:t>
            </w:r>
          </w:p>
        </w:tc>
        <w:tc>
          <w:tcPr>
            <w:tcW w:w="2551" w:type="dxa"/>
            <w:gridSpan w:val="6"/>
            <w:shd w:val="clear" w:color="auto" w:fill="auto"/>
          </w:tcPr>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bCs/>
                <w:i/>
                <w:color w:val="00000A"/>
                <w:kern w:val="1"/>
                <w:lang w:val="es-ES" w:eastAsia="es-ES"/>
              </w:rPr>
              <w:t>,</w:t>
            </w:r>
            <w:r w:rsidRPr="004830D0">
              <w:rPr>
                <w:rFonts w:ascii="Calibri" w:eastAsia="Times New Roman" w:hAnsi="Calibri" w:cs="Calibri"/>
                <w:color w:val="00000A"/>
                <w:kern w:val="1"/>
                <w:lang w:val="es-ES" w:eastAsia="es-ES"/>
              </w:rPr>
              <w:t xml:space="preserve"> Método de observación indirecta</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Observaciòn- Definir el contenido de estudio.</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Decripciòn- Identificar las partes o elementos sobresalientes.</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Comparaciòn-  Clasificar los elementos relevantes.</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color w:val="00000A"/>
                <w:kern w:val="1"/>
                <w:lang w:val="es-ES" w:eastAsia="es-ES"/>
              </w:rPr>
              <w:t>Generalizaciòn- Elaborar cuadros sinòpticos u organizadores gráficos</w:t>
            </w:r>
          </w:p>
        </w:tc>
        <w:tc>
          <w:tcPr>
            <w:tcW w:w="2694" w:type="dxa"/>
            <w:gridSpan w:val="4"/>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eastAsia="es-ES"/>
              </w:rPr>
            </w:pPr>
            <w:r w:rsidRPr="004830D0">
              <w:rPr>
                <w:rFonts w:ascii="Calibri" w:eastAsia="Times New Roman" w:hAnsi="Calibri" w:cs="Calibri"/>
                <w:bCs/>
                <w:i/>
                <w:color w:val="00000A"/>
                <w:kern w:val="1"/>
                <w:lang w:eastAsia="es-ES"/>
              </w:rPr>
              <w:t>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eastAsia="es-ES"/>
              </w:rPr>
              <w:t xml:space="preserve">        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w:t>
            </w:r>
            <w:r w:rsidRPr="004830D0">
              <w:rPr>
                <w:rFonts w:ascii="Calibri" w:eastAsia="Times New Roman" w:hAnsi="Calibri" w:cs="Calibri"/>
                <w:bCs/>
                <w:i/>
                <w:color w:val="00000A"/>
                <w:kern w:val="1"/>
                <w:lang w:eastAsia="es-ES"/>
              </w:rPr>
              <w:lastRenderedPageBreak/>
              <w:t>a sus habitantes. (J.2., I.2.)</w:t>
            </w:r>
          </w:p>
        </w:tc>
        <w:tc>
          <w:tcPr>
            <w:tcW w:w="1644" w:type="dxa"/>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lastRenderedPageBreak/>
              <w:t>1</w:t>
            </w:r>
          </w:p>
        </w:tc>
      </w:tr>
      <w:tr w:rsidR="00E60755" w:rsidRPr="004830D0" w:rsidTr="00E60755">
        <w:trPr>
          <w:trHeight w:val="278"/>
        </w:trPr>
        <w:tc>
          <w:tcPr>
            <w:tcW w:w="562"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1843"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2410" w:type="dxa"/>
            <w:gridSpan w:val="2"/>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3969" w:type="dxa"/>
            <w:gridSpan w:val="3"/>
            <w:shd w:val="clear" w:color="auto" w:fill="auto"/>
          </w:tcPr>
          <w:p w:rsidR="00E60755" w:rsidRPr="004830D0" w:rsidRDefault="00E60755" w:rsidP="00E60755">
            <w:pPr>
              <w:autoSpaceDE w:val="0"/>
              <w:autoSpaceDN w:val="0"/>
              <w:adjustRightInd w:val="0"/>
              <w:spacing w:before="100" w:after="100" w:line="171" w:lineRule="atLeast"/>
              <w:jc w:val="both"/>
              <w:rPr>
                <w:rFonts w:ascii="Calibri" w:eastAsia="Times New Roman" w:hAnsi="Calibri" w:cs="Gotham"/>
                <w:color w:val="000000"/>
                <w:lang w:val="es-ES" w:eastAsia="ja-JP"/>
              </w:rPr>
            </w:pPr>
            <w:r w:rsidRPr="004830D0">
              <w:rPr>
                <w:rFonts w:ascii="Calibri" w:eastAsia="Times New Roman" w:hAnsi="Calibri" w:cs="Gotham"/>
                <w:color w:val="000000"/>
                <w:lang w:eastAsia="ja-JP"/>
              </w:rPr>
              <w:t>CS.2.2.8. Identificar la capital, las ciudades y las autoridades de la provincia, considerando su nivel demográfico, la provisión de servicios básicos y la acción responsable en la solución de las necesidades sociales.</w:t>
            </w:r>
          </w:p>
        </w:tc>
        <w:tc>
          <w:tcPr>
            <w:tcW w:w="2551" w:type="dxa"/>
            <w:gridSpan w:val="6"/>
            <w:shd w:val="clear" w:color="auto" w:fill="auto"/>
          </w:tcPr>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bCs/>
                <w:i/>
                <w:color w:val="00000A"/>
                <w:kern w:val="1"/>
                <w:lang w:val="es-ES" w:eastAsia="es-ES"/>
              </w:rPr>
              <w:t>,</w:t>
            </w:r>
            <w:r w:rsidRPr="004830D0">
              <w:rPr>
                <w:rFonts w:ascii="Calibri" w:eastAsia="Times New Roman" w:hAnsi="Calibri" w:cs="Calibri"/>
                <w:color w:val="00000A"/>
                <w:kern w:val="1"/>
                <w:lang w:val="es-ES" w:eastAsia="es-ES"/>
              </w:rPr>
              <w:t xml:space="preserve"> Método de observación indirecta</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Observaciòn- Definir el contenido de estudio.</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Decripciòn- Identificar las partes o elementos sobresalientes.</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Comparaciòn-  Clasificar los elementos relevantes.</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color w:val="00000A"/>
                <w:kern w:val="1"/>
                <w:lang w:val="es-ES" w:eastAsia="es-ES"/>
              </w:rPr>
              <w:t>Generalizaciòn- Elaborar cuadros sinòpticos u organizadores gráficos</w:t>
            </w:r>
          </w:p>
        </w:tc>
        <w:tc>
          <w:tcPr>
            <w:tcW w:w="2694" w:type="dxa"/>
            <w:gridSpan w:val="4"/>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eastAsia="es-ES"/>
              </w:rPr>
            </w:pPr>
            <w:r w:rsidRPr="004830D0">
              <w:rPr>
                <w:rFonts w:ascii="Calibri" w:eastAsia="Times New Roman" w:hAnsi="Calibri" w:cs="Calibri"/>
                <w:bCs/>
                <w:i/>
                <w:color w:val="00000A"/>
                <w:kern w:val="1"/>
                <w:lang w:eastAsia="es-ES"/>
              </w:rPr>
              <w:t xml:space="preserve">CE.CS.2.5. Analiza las características principales de su provincia (hecho histórico, ciudades principales, geografía, problemas naturales, económicos y demográficos, funciones y responsabilidades de sus autoridades), desarrollando su sentido de identidad y pertenencia             </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eastAsia="es-ES"/>
              </w:rPr>
            </w:pP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eastAsia="es-ES"/>
              </w:rPr>
              <w:t xml:space="preserve">          I.CS.2.5.2. Analiza la geografía de su provincia y reconoce las acciones concretas que pueden realizar sus autoridades, a fin de prevenir los posibles desastres naturales, problemas económicos y demográficos. (I.1., I.2.)</w:t>
            </w:r>
          </w:p>
        </w:tc>
        <w:tc>
          <w:tcPr>
            <w:tcW w:w="1644" w:type="dxa"/>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1</w:t>
            </w:r>
          </w:p>
        </w:tc>
      </w:tr>
      <w:tr w:rsidR="00E60755" w:rsidRPr="004830D0" w:rsidTr="00E60755">
        <w:trPr>
          <w:trHeight w:val="278"/>
        </w:trPr>
        <w:tc>
          <w:tcPr>
            <w:tcW w:w="562"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1843"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2410" w:type="dxa"/>
            <w:gridSpan w:val="2"/>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3969" w:type="dxa"/>
            <w:gridSpan w:val="3"/>
            <w:shd w:val="clear" w:color="auto" w:fill="auto"/>
          </w:tcPr>
          <w:p w:rsidR="00E60755" w:rsidRPr="004830D0" w:rsidRDefault="00E60755" w:rsidP="00E60755">
            <w:pPr>
              <w:autoSpaceDE w:val="0"/>
              <w:autoSpaceDN w:val="0"/>
              <w:adjustRightInd w:val="0"/>
              <w:spacing w:before="100" w:after="100" w:line="171" w:lineRule="atLeast"/>
              <w:jc w:val="both"/>
              <w:rPr>
                <w:rFonts w:ascii="Calibri" w:eastAsia="Times New Roman" w:hAnsi="Calibri" w:cs="Gotham"/>
                <w:color w:val="000000"/>
                <w:lang w:val="es-ES" w:eastAsia="ja-JP"/>
              </w:rPr>
            </w:pPr>
            <w:r w:rsidRPr="004830D0">
              <w:rPr>
                <w:rFonts w:ascii="Calibri" w:eastAsia="Times New Roman" w:hAnsi="Calibri" w:cs="Gotham"/>
                <w:color w:val="000000"/>
                <w:lang w:eastAsia="ja-JP"/>
              </w:rPr>
              <w:t xml:space="preserve">CS.2.2.6. Identificar las funciones y responsabilidades de las autoridades y ciudadanos, relacionadas con los fenómenos naturales y sus posibles amenazas, promoviendo medidas de </w:t>
            </w:r>
            <w:r w:rsidRPr="004830D0">
              <w:rPr>
                <w:rFonts w:ascii="Calibri" w:eastAsia="Times New Roman" w:hAnsi="Calibri" w:cs="Gotham"/>
                <w:color w:val="000000"/>
                <w:lang w:eastAsia="ja-JP"/>
              </w:rPr>
              <w:lastRenderedPageBreak/>
              <w:t>prevención.</w:t>
            </w:r>
          </w:p>
        </w:tc>
        <w:tc>
          <w:tcPr>
            <w:tcW w:w="2551" w:type="dxa"/>
            <w:gridSpan w:val="6"/>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2694" w:type="dxa"/>
            <w:gridSpan w:val="4"/>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eastAsia="es-ES"/>
              </w:rPr>
            </w:pPr>
            <w:r w:rsidRPr="004830D0">
              <w:rPr>
                <w:rFonts w:ascii="Calibri" w:eastAsia="Times New Roman" w:hAnsi="Calibri" w:cs="Calibri"/>
                <w:bCs/>
                <w:i/>
                <w:color w:val="00000A"/>
                <w:kern w:val="1"/>
                <w:lang w:eastAsia="es-ES"/>
              </w:rPr>
              <w:t xml:space="preserve">CE.CS.2.4. Analiza las características fundamentales del espacio del que forma parte, destacando la historia, la diversidad, la economía, la </w:t>
            </w:r>
            <w:r w:rsidRPr="004830D0">
              <w:rPr>
                <w:rFonts w:ascii="Calibri" w:eastAsia="Times New Roman" w:hAnsi="Calibri" w:cs="Calibri"/>
                <w:bCs/>
                <w:i/>
                <w:color w:val="00000A"/>
                <w:kern w:val="1"/>
                <w:lang w:eastAsia="es-ES"/>
              </w:rPr>
              <w:lastRenderedPageBreak/>
              <w:t>división político-administrativa, los riesgos naturales, los servicios públicos y las normas y derechos de los ciudadanos, en función de una convivencia humana solidaria y la construcción del Buen Vivir</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eastAsia="es-ES"/>
              </w:rPr>
              <w:t xml:space="preserve">              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 (J.2., I.2.)</w:t>
            </w:r>
          </w:p>
        </w:tc>
        <w:tc>
          <w:tcPr>
            <w:tcW w:w="1644" w:type="dxa"/>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lastRenderedPageBreak/>
              <w:t>1</w:t>
            </w:r>
          </w:p>
        </w:tc>
      </w:tr>
      <w:tr w:rsidR="00E60755" w:rsidRPr="004830D0" w:rsidTr="00E60755">
        <w:trPr>
          <w:trHeight w:val="278"/>
        </w:trPr>
        <w:tc>
          <w:tcPr>
            <w:tcW w:w="562"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1843"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2410" w:type="dxa"/>
            <w:gridSpan w:val="2"/>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3969" w:type="dxa"/>
            <w:gridSpan w:val="3"/>
            <w:shd w:val="clear" w:color="auto" w:fill="auto"/>
          </w:tcPr>
          <w:p w:rsidR="00E60755" w:rsidRPr="004830D0" w:rsidRDefault="00E60755" w:rsidP="00E60755">
            <w:pPr>
              <w:autoSpaceDE w:val="0"/>
              <w:autoSpaceDN w:val="0"/>
              <w:adjustRightInd w:val="0"/>
              <w:spacing w:before="100" w:after="100" w:line="171" w:lineRule="atLeast"/>
              <w:jc w:val="both"/>
              <w:rPr>
                <w:rFonts w:ascii="Calibri" w:eastAsia="Times New Roman" w:hAnsi="Calibri" w:cs="Gotham"/>
                <w:color w:val="000000"/>
                <w:lang w:val="es-ES" w:eastAsia="ja-JP"/>
              </w:rPr>
            </w:pPr>
            <w:r w:rsidRPr="004830D0">
              <w:rPr>
                <w:rFonts w:ascii="Calibri" w:eastAsia="Times New Roman" w:hAnsi="Calibri" w:cs="Gotham"/>
                <w:color w:val="000000"/>
                <w:lang w:eastAsia="ja-JP"/>
              </w:rPr>
              <w:t xml:space="preserve">CS.2.3.11.  Describir las funciones y responsabilidades primordiales que tienen las autoridades en función del servicio a la comunidad y la calidad de </w:t>
            </w:r>
            <w:r w:rsidRPr="004830D0">
              <w:rPr>
                <w:rFonts w:ascii="Calibri" w:eastAsia="Times New Roman" w:hAnsi="Calibri" w:cs="Gotham"/>
                <w:color w:val="000000"/>
                <w:lang w:eastAsia="ja-JP"/>
              </w:rPr>
              <w:lastRenderedPageBreak/>
              <w:t>vida.</w:t>
            </w:r>
          </w:p>
        </w:tc>
        <w:tc>
          <w:tcPr>
            <w:tcW w:w="2551" w:type="dxa"/>
            <w:gridSpan w:val="6"/>
            <w:shd w:val="clear" w:color="auto" w:fill="auto"/>
          </w:tcPr>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bCs/>
                <w:i/>
                <w:color w:val="00000A"/>
                <w:kern w:val="1"/>
                <w:lang w:val="es-ES" w:eastAsia="es-ES"/>
              </w:rPr>
              <w:lastRenderedPageBreak/>
              <w:t>,</w:t>
            </w:r>
            <w:r w:rsidRPr="004830D0">
              <w:rPr>
                <w:rFonts w:ascii="Calibri" w:eastAsia="Times New Roman" w:hAnsi="Calibri" w:cs="Calibri"/>
                <w:color w:val="00000A"/>
                <w:kern w:val="1"/>
                <w:lang w:val="es-ES" w:eastAsia="es-ES"/>
              </w:rPr>
              <w:t xml:space="preserve"> Método de observación indirecta</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Observaciòn- Definir el contenido de estudio.</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 xml:space="preserve">Decripciòn- Identificar las </w:t>
            </w:r>
            <w:r w:rsidRPr="004830D0">
              <w:rPr>
                <w:rFonts w:ascii="Calibri" w:eastAsia="Times New Roman" w:hAnsi="Calibri" w:cs="Calibri"/>
                <w:color w:val="00000A"/>
                <w:kern w:val="1"/>
                <w:lang w:val="es-ES" w:eastAsia="es-ES"/>
              </w:rPr>
              <w:lastRenderedPageBreak/>
              <w:t>partes o elementos sobresalientes.</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Comparaciòn-  Clasificar los elementos relevantes.</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color w:val="00000A"/>
                <w:kern w:val="1"/>
                <w:lang w:val="es-ES" w:eastAsia="es-ES"/>
              </w:rPr>
              <w:t>Generalizaciòn- Elaborar cuadros sinòpticos u organizadores gráficos</w:t>
            </w:r>
          </w:p>
        </w:tc>
        <w:tc>
          <w:tcPr>
            <w:tcW w:w="2694" w:type="dxa"/>
            <w:gridSpan w:val="4"/>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eastAsia="es-ES"/>
              </w:rPr>
            </w:pPr>
            <w:r w:rsidRPr="004830D0">
              <w:rPr>
                <w:rFonts w:ascii="Calibri" w:eastAsia="Times New Roman" w:hAnsi="Calibri" w:cs="Calibri"/>
                <w:bCs/>
                <w:i/>
                <w:color w:val="00000A"/>
                <w:kern w:val="1"/>
                <w:lang w:eastAsia="es-ES"/>
              </w:rPr>
              <w:lastRenderedPageBreak/>
              <w:t xml:space="preserve">CE.CS.2.5. Analiza las características principales de su provincia (hecho histórico, ciudades principales, geografía, </w:t>
            </w:r>
            <w:r w:rsidRPr="004830D0">
              <w:rPr>
                <w:rFonts w:ascii="Calibri" w:eastAsia="Times New Roman" w:hAnsi="Calibri" w:cs="Calibri"/>
                <w:bCs/>
                <w:i/>
                <w:color w:val="00000A"/>
                <w:kern w:val="1"/>
                <w:lang w:eastAsia="es-ES"/>
              </w:rPr>
              <w:lastRenderedPageBreak/>
              <w:t>problemas naturales, económicos y demográficos, funciones y responsabilidades de sus autoridades), desarrollando su sentido de identidad y pertenencia.</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eastAsia="es-ES"/>
              </w:rPr>
              <w:t xml:space="preserve">                 I.CS.2.5.2. Analiza la geografía de su provincia y reconoce las acciones concretas que pueden realizar sus autoridades, a fin de prevenir los posibles desastres naturales, problemas económicos y demográficos. (I.1., I.2.)</w:t>
            </w:r>
          </w:p>
        </w:tc>
        <w:tc>
          <w:tcPr>
            <w:tcW w:w="1644" w:type="dxa"/>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lastRenderedPageBreak/>
              <w:t>1</w:t>
            </w:r>
          </w:p>
        </w:tc>
      </w:tr>
      <w:tr w:rsidR="00E60755" w:rsidRPr="004830D0" w:rsidTr="00E60755">
        <w:trPr>
          <w:trHeight w:val="278"/>
        </w:trPr>
        <w:tc>
          <w:tcPr>
            <w:tcW w:w="562"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1843"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2410" w:type="dxa"/>
            <w:gridSpan w:val="2"/>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3969" w:type="dxa"/>
            <w:gridSpan w:val="3"/>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eastAsia="es-ES"/>
              </w:rPr>
              <w:t>CS.2.3.3. Identificar los derechos de los ciudadanos ecuatorianos, en relación con el reconocimiento de sus deberes con el Estado y consigo mismos.</w:t>
            </w:r>
          </w:p>
        </w:tc>
        <w:tc>
          <w:tcPr>
            <w:tcW w:w="2551" w:type="dxa"/>
            <w:gridSpan w:val="6"/>
            <w:shd w:val="clear" w:color="auto" w:fill="auto"/>
          </w:tcPr>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bCs/>
                <w:i/>
                <w:color w:val="00000A"/>
                <w:kern w:val="1"/>
                <w:lang w:val="es-ES" w:eastAsia="es-ES"/>
              </w:rPr>
              <w:t>,</w:t>
            </w:r>
            <w:r w:rsidRPr="004830D0">
              <w:rPr>
                <w:rFonts w:ascii="Calibri" w:eastAsia="Times New Roman" w:hAnsi="Calibri" w:cs="Calibri"/>
                <w:color w:val="00000A"/>
                <w:kern w:val="1"/>
                <w:lang w:val="es-ES" w:eastAsia="es-ES"/>
              </w:rPr>
              <w:t xml:space="preserve"> Método de observación indirecta</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Observaciòn- Definir el contenido de estudio.</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Decripciòn- Identificar las partes o elementos sobresalientes.</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Comparaciòn-  Clasificar los elementos relevantes.</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color w:val="00000A"/>
                <w:kern w:val="1"/>
                <w:lang w:val="es-ES" w:eastAsia="es-ES"/>
              </w:rPr>
              <w:t>Generalizaciòn- Elaborar cuadros sinòpticos u organizadores gráficos</w:t>
            </w:r>
          </w:p>
        </w:tc>
        <w:tc>
          <w:tcPr>
            <w:tcW w:w="2694" w:type="dxa"/>
            <w:gridSpan w:val="4"/>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eastAsia="es-ES"/>
              </w:rPr>
            </w:pPr>
            <w:r w:rsidRPr="004830D0">
              <w:rPr>
                <w:rFonts w:ascii="Calibri" w:eastAsia="Times New Roman" w:hAnsi="Calibri" w:cs="Calibri"/>
                <w:bCs/>
                <w:i/>
                <w:color w:val="00000A"/>
                <w:kern w:val="1"/>
                <w:lang w:eastAsia="es-ES"/>
              </w:rPr>
              <w:t>CE.CS.2.6. Explica las características diferenciales del Ecuador (cualidades, valores, grupos sociales y étnicos, regiones naturales, ubicación, derechos, responsabilidades) que aportan en la construcción de identidad y cultura nacional.</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eastAsia="es-ES"/>
              </w:rPr>
              <w:t xml:space="preserve">                          I.CS.2.6.1. Reconoce que todos los ecuatorianos tenemos </w:t>
            </w:r>
            <w:r w:rsidRPr="004830D0">
              <w:rPr>
                <w:rFonts w:ascii="Calibri" w:eastAsia="Times New Roman" w:hAnsi="Calibri" w:cs="Calibri"/>
                <w:bCs/>
                <w:i/>
                <w:color w:val="00000A"/>
                <w:kern w:val="1"/>
                <w:lang w:eastAsia="es-ES"/>
              </w:rPr>
              <w:lastRenderedPageBreak/>
              <w:t>derechos, deberes, cualidades y valores humanos que aportan en la construcción de nuestra identidad y cultura nacional. (J.1., S.2.)</w:t>
            </w:r>
          </w:p>
        </w:tc>
        <w:tc>
          <w:tcPr>
            <w:tcW w:w="1644" w:type="dxa"/>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lastRenderedPageBreak/>
              <w:t>1</w:t>
            </w:r>
          </w:p>
        </w:tc>
      </w:tr>
      <w:tr w:rsidR="00E60755" w:rsidRPr="004830D0" w:rsidTr="00E60755">
        <w:trPr>
          <w:trHeight w:val="278"/>
        </w:trPr>
        <w:tc>
          <w:tcPr>
            <w:tcW w:w="562"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1843"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2410" w:type="dxa"/>
            <w:gridSpan w:val="2"/>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3969" w:type="dxa"/>
            <w:gridSpan w:val="3"/>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eastAsia="es-ES"/>
              </w:rPr>
              <w:t>CS.2.2.15. Describir los medios de transporte, los servicios públicos y las vías de comunicación de la localidad, comunidad, parroquia, cantón y provincia, a partir del análisis de su impacto en la seguridad y calidad de vida de sus habitantes.</w:t>
            </w:r>
          </w:p>
        </w:tc>
        <w:tc>
          <w:tcPr>
            <w:tcW w:w="2551" w:type="dxa"/>
            <w:gridSpan w:val="6"/>
            <w:shd w:val="clear" w:color="auto" w:fill="auto"/>
          </w:tcPr>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bCs/>
                <w:i/>
                <w:color w:val="00000A"/>
                <w:kern w:val="1"/>
                <w:lang w:val="es-ES" w:eastAsia="es-ES"/>
              </w:rPr>
              <w:t>,</w:t>
            </w:r>
            <w:r w:rsidRPr="004830D0">
              <w:rPr>
                <w:rFonts w:ascii="Calibri" w:eastAsia="Times New Roman" w:hAnsi="Calibri" w:cs="Calibri"/>
                <w:color w:val="00000A"/>
                <w:kern w:val="1"/>
                <w:lang w:val="es-ES" w:eastAsia="es-ES"/>
              </w:rPr>
              <w:t xml:space="preserve"> Método de observación indirecta</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Observaciòn- Definir el contenido de estudio.</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Decripciòn- Identificar las partes o elementos sobresalientes.</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Comparaciòn-  Clasificar los elementos relevantes.</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color w:val="00000A"/>
                <w:kern w:val="1"/>
                <w:lang w:val="es-ES" w:eastAsia="es-ES"/>
              </w:rPr>
              <w:t>Generalizaciòn- Elaborar cuadros sinòpticos u organizadores gráficos</w:t>
            </w:r>
          </w:p>
        </w:tc>
        <w:tc>
          <w:tcPr>
            <w:tcW w:w="2694" w:type="dxa"/>
            <w:gridSpan w:val="4"/>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eastAsia="es-ES"/>
              </w:rPr>
            </w:pPr>
            <w:r w:rsidRPr="004830D0">
              <w:rPr>
                <w:rFonts w:ascii="Calibri" w:eastAsia="Times New Roman" w:hAnsi="Calibri" w:cs="Calibri"/>
                <w:bCs/>
                <w:i/>
                <w:color w:val="00000A"/>
                <w:kern w:val="1"/>
                <w:lang w:eastAsia="es-ES"/>
              </w:rPr>
              <w:t>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eastAsia="es-ES"/>
              </w:rPr>
              <w:t xml:space="preserve">                        I.CS.2.4.2. Analiza la división político-administrativa de su localidad, comunidad, parroquia, cantón y provincia, reconociendo las funciones y responsabilidades de las </w:t>
            </w:r>
            <w:r w:rsidRPr="004830D0">
              <w:rPr>
                <w:rFonts w:ascii="Calibri" w:eastAsia="Times New Roman" w:hAnsi="Calibri" w:cs="Calibri"/>
                <w:bCs/>
                <w:i/>
                <w:color w:val="00000A"/>
                <w:kern w:val="1"/>
                <w:lang w:eastAsia="es-ES"/>
              </w:rPr>
              <w:lastRenderedPageBreak/>
              <w:t>autoridades y ciudadanos en la conservación de medios de transporte, servicios públicos y vías de comunicación que brinden seguridad y calidad de vida a sus habitantes. (J.2., I.2.)</w:t>
            </w:r>
          </w:p>
        </w:tc>
        <w:tc>
          <w:tcPr>
            <w:tcW w:w="1644" w:type="dxa"/>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lastRenderedPageBreak/>
              <w:t>1</w:t>
            </w:r>
          </w:p>
        </w:tc>
      </w:tr>
      <w:tr w:rsidR="00E60755" w:rsidRPr="004830D0" w:rsidTr="00E60755">
        <w:trPr>
          <w:trHeight w:val="278"/>
        </w:trPr>
        <w:tc>
          <w:tcPr>
            <w:tcW w:w="562"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1843"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2410" w:type="dxa"/>
            <w:gridSpan w:val="2"/>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3969" w:type="dxa"/>
            <w:gridSpan w:val="3"/>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eastAsia="es-ES"/>
              </w:rPr>
              <w:t>CS.2.3.8. Apreciar y practicar el cuidado de los servicios públicos y el patrimonio, en función del bienestar colectivo y el desarrollo sustentable.</w:t>
            </w:r>
          </w:p>
        </w:tc>
        <w:tc>
          <w:tcPr>
            <w:tcW w:w="2551" w:type="dxa"/>
            <w:gridSpan w:val="6"/>
            <w:shd w:val="clear" w:color="auto" w:fill="auto"/>
          </w:tcPr>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bCs/>
                <w:i/>
                <w:color w:val="00000A"/>
                <w:kern w:val="1"/>
                <w:lang w:val="es-ES" w:eastAsia="es-ES"/>
              </w:rPr>
              <w:t>,</w:t>
            </w:r>
            <w:r w:rsidRPr="004830D0">
              <w:rPr>
                <w:rFonts w:ascii="Calibri" w:eastAsia="Times New Roman" w:hAnsi="Calibri" w:cs="Calibri"/>
                <w:color w:val="00000A"/>
                <w:kern w:val="1"/>
                <w:lang w:val="es-ES" w:eastAsia="es-ES"/>
              </w:rPr>
              <w:t xml:space="preserve"> Método de observación indirecta</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Observaciòn- Definir el contenido de estudio.</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Decripciòn- Identificar las partes o elementos sobresalientes.</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Comparaciòn-  Clasificar los elementos relevantes.</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color w:val="00000A"/>
                <w:kern w:val="1"/>
                <w:lang w:val="es-ES" w:eastAsia="es-ES"/>
              </w:rPr>
              <w:t>Generalizaciòn- Elaborar cuadros sinòpticos u organizadores gráficos</w:t>
            </w:r>
          </w:p>
        </w:tc>
        <w:tc>
          <w:tcPr>
            <w:tcW w:w="2694" w:type="dxa"/>
            <w:gridSpan w:val="4"/>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eastAsia="es-ES"/>
              </w:rPr>
            </w:pPr>
            <w:r w:rsidRPr="004830D0">
              <w:rPr>
                <w:rFonts w:ascii="Calibri" w:eastAsia="Times New Roman" w:hAnsi="Calibri" w:cs="Calibri"/>
                <w:bCs/>
                <w:i/>
                <w:color w:val="00000A"/>
                <w:kern w:val="1"/>
                <w:lang w:eastAsia="es-ES"/>
              </w:rPr>
              <w:t>CE.CS.2.6. Explica las características diferenciales del Ecuador (cualidades, valores, grupos sociales y étnicos, regiones naturales, ubicación, derechos, responsabilidades) que aportan en la construcción de identidad y cultura nacional.</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eastAsia="es-ES"/>
              </w:rPr>
              <w:t xml:space="preserve">                      I.CS.2.6.2. Examina los límites, regiones naturales, diversidad de flora y fauna en relación con la división territorial del Ecuador, la provisión de servicios públicos, los patrimonios y la responsabilidad de los ecuatorianos, en función de su conservación y desarrollo sustentable. </w:t>
            </w:r>
            <w:r w:rsidRPr="004830D0">
              <w:rPr>
                <w:rFonts w:ascii="Calibri" w:eastAsia="Times New Roman" w:hAnsi="Calibri" w:cs="Calibri"/>
                <w:bCs/>
                <w:i/>
                <w:color w:val="00000A"/>
                <w:kern w:val="1"/>
                <w:lang w:eastAsia="es-ES"/>
              </w:rPr>
              <w:lastRenderedPageBreak/>
              <w:t>(J.1.)</w:t>
            </w:r>
          </w:p>
        </w:tc>
        <w:tc>
          <w:tcPr>
            <w:tcW w:w="1644" w:type="dxa"/>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lastRenderedPageBreak/>
              <w:t>1</w:t>
            </w:r>
          </w:p>
        </w:tc>
      </w:tr>
      <w:tr w:rsidR="00E60755" w:rsidRPr="004830D0" w:rsidTr="00E60755">
        <w:trPr>
          <w:trHeight w:val="278"/>
        </w:trPr>
        <w:tc>
          <w:tcPr>
            <w:tcW w:w="562"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1843"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2410" w:type="dxa"/>
            <w:gridSpan w:val="2"/>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3969" w:type="dxa"/>
            <w:gridSpan w:val="3"/>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eastAsia="es-ES"/>
              </w:rPr>
              <w:t>CS.2.3.5. Describir los derechos y obligaciones más relevantes relacionados con el tránsito y la educación vial</w:t>
            </w:r>
          </w:p>
        </w:tc>
        <w:tc>
          <w:tcPr>
            <w:tcW w:w="2551" w:type="dxa"/>
            <w:gridSpan w:val="6"/>
            <w:shd w:val="clear" w:color="auto" w:fill="auto"/>
          </w:tcPr>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bCs/>
                <w:i/>
                <w:color w:val="00000A"/>
                <w:kern w:val="1"/>
                <w:lang w:val="es-ES" w:eastAsia="es-ES"/>
              </w:rPr>
              <w:t>,</w:t>
            </w:r>
            <w:r w:rsidRPr="004830D0">
              <w:rPr>
                <w:rFonts w:ascii="Calibri" w:eastAsia="Times New Roman" w:hAnsi="Calibri" w:cs="Calibri"/>
                <w:color w:val="00000A"/>
                <w:kern w:val="1"/>
                <w:lang w:val="es-ES" w:eastAsia="es-ES"/>
              </w:rPr>
              <w:t xml:space="preserve"> Método de observación indirecta</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Observaciòn- Definir el contenido de estudio.</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Decripciòn- Identificar las partes o elementos sobresalientes.</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Comparaciòn-  Clasificar los elementos relevantes.</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color w:val="00000A"/>
                <w:kern w:val="1"/>
                <w:lang w:val="es-ES" w:eastAsia="es-ES"/>
              </w:rPr>
              <w:t>Generalizaciòn- Elaborar cuadros sinòpticos u organizadores gráficos</w:t>
            </w:r>
          </w:p>
        </w:tc>
        <w:tc>
          <w:tcPr>
            <w:tcW w:w="2694" w:type="dxa"/>
            <w:gridSpan w:val="4"/>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eastAsia="es-ES"/>
              </w:rPr>
            </w:pPr>
            <w:r w:rsidRPr="004830D0">
              <w:rPr>
                <w:rFonts w:ascii="Calibri" w:eastAsia="Times New Roman" w:hAnsi="Calibri" w:cs="Calibri"/>
                <w:bCs/>
                <w:i/>
                <w:color w:val="00000A"/>
                <w:kern w:val="1"/>
                <w:lang w:eastAsia="es-ES"/>
              </w:rPr>
              <w:t>CE.CS.2.3. Explica la importancia que tienen la escuela y la comunidad como espacios en los que se fomentan las relaciones humanas, el aprendizaje y su desarrollo como ciudadano responsable</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eastAsia="es-ES"/>
              </w:rPr>
              <w:t xml:space="preserve">                       I.CS.2.3.2. Reconoce que las acciones de cooperación, trabajo solidario y reciprocidad, el cumplimiento de sus derechos y obligaciones relacionadas con el tránsito y educación vial, contribuyen al desarrollo de la comunidad y elabora una declaración de derechos para los niños, en función del Buen Vivir. (J.2., J.3.)</w:t>
            </w:r>
          </w:p>
        </w:tc>
        <w:tc>
          <w:tcPr>
            <w:tcW w:w="1644" w:type="dxa"/>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1</w:t>
            </w:r>
          </w:p>
        </w:tc>
      </w:tr>
      <w:tr w:rsidR="00E60755" w:rsidRPr="004830D0" w:rsidTr="00E60755">
        <w:trPr>
          <w:trHeight w:val="278"/>
        </w:trPr>
        <w:tc>
          <w:tcPr>
            <w:tcW w:w="562" w:type="dxa"/>
            <w:vMerge w:val="restart"/>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4.</w:t>
            </w:r>
          </w:p>
        </w:tc>
        <w:tc>
          <w:tcPr>
            <w:tcW w:w="1843" w:type="dxa"/>
            <w:vMerge w:val="restart"/>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CRECEMOS EN COMUNIDAD.</w:t>
            </w:r>
          </w:p>
        </w:tc>
        <w:tc>
          <w:tcPr>
            <w:tcW w:w="2410" w:type="dxa"/>
            <w:gridSpan w:val="2"/>
            <w:vMerge w:val="restart"/>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 xml:space="preserve">Analizar  la importancia de las actividades económicas mediante la creación de bienes y servicios que satisfacen las necesidades de las </w:t>
            </w:r>
            <w:r w:rsidRPr="004830D0">
              <w:rPr>
                <w:rFonts w:ascii="Calibri" w:eastAsia="Times New Roman" w:hAnsi="Calibri" w:cs="Calibri"/>
                <w:bCs/>
                <w:i/>
                <w:color w:val="00000A"/>
                <w:kern w:val="1"/>
                <w:lang w:val="es-ES" w:eastAsia="es-ES"/>
              </w:rPr>
              <w:lastRenderedPageBreak/>
              <w:t xml:space="preserve">personas  para  conservar el patrimonio  natural y cultural </w:t>
            </w:r>
          </w:p>
        </w:tc>
        <w:tc>
          <w:tcPr>
            <w:tcW w:w="3969" w:type="dxa"/>
            <w:gridSpan w:val="3"/>
            <w:shd w:val="clear" w:color="auto" w:fill="auto"/>
          </w:tcPr>
          <w:p w:rsidR="00E60755" w:rsidRPr="004830D0" w:rsidRDefault="00E60755" w:rsidP="00E60755">
            <w:pPr>
              <w:autoSpaceDE w:val="0"/>
              <w:autoSpaceDN w:val="0"/>
              <w:adjustRightInd w:val="0"/>
              <w:spacing w:before="100" w:after="100" w:line="171" w:lineRule="atLeast"/>
              <w:jc w:val="both"/>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lastRenderedPageBreak/>
              <w:t>CS.2.2.10. Analizar la importancia de las actividades económicas (ocupa</w:t>
            </w:r>
            <w:r w:rsidRPr="004830D0">
              <w:rPr>
                <w:rFonts w:ascii="Calibri" w:eastAsia="Times New Roman" w:hAnsi="Calibri" w:cs="Gotham"/>
                <w:color w:val="000000"/>
                <w:lang w:val="es-ES" w:eastAsia="ja-JP"/>
              </w:rPr>
              <w:softHyphen/>
              <w:t xml:space="preserve">ciones, turismo, medios de subsistencia, provisión de bienes y servicios) que caracterizan a la localidad, la comunidad, </w:t>
            </w:r>
            <w:r w:rsidRPr="004830D0">
              <w:rPr>
                <w:rFonts w:ascii="Calibri" w:eastAsia="Times New Roman" w:hAnsi="Calibri" w:cs="Gotham"/>
                <w:color w:val="000000"/>
                <w:lang w:val="es-ES" w:eastAsia="ja-JP"/>
              </w:rPr>
              <w:lastRenderedPageBreak/>
              <w:t>la parroquia, el cantón y la pro</w:t>
            </w:r>
            <w:r w:rsidRPr="004830D0">
              <w:rPr>
                <w:rFonts w:ascii="Calibri" w:eastAsia="Times New Roman" w:hAnsi="Calibri" w:cs="Gotham"/>
                <w:color w:val="000000"/>
                <w:lang w:val="es-ES" w:eastAsia="ja-JP"/>
              </w:rPr>
              <w:softHyphen/>
              <w:t xml:space="preserve">vincia, para identificar su influencia en la calidad de vida de sus habitantes. </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2551" w:type="dxa"/>
            <w:gridSpan w:val="6"/>
            <w:shd w:val="clear" w:color="auto" w:fill="auto"/>
          </w:tcPr>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bCs/>
                <w:i/>
                <w:color w:val="00000A"/>
                <w:kern w:val="1"/>
                <w:lang w:val="es-ES" w:eastAsia="es-ES"/>
              </w:rPr>
              <w:lastRenderedPageBreak/>
              <w:t>,</w:t>
            </w:r>
            <w:r w:rsidRPr="004830D0">
              <w:rPr>
                <w:rFonts w:ascii="Calibri" w:eastAsia="Times New Roman" w:hAnsi="Calibri" w:cs="Calibri"/>
                <w:color w:val="00000A"/>
                <w:kern w:val="1"/>
                <w:lang w:val="es-ES" w:eastAsia="es-ES"/>
              </w:rPr>
              <w:t xml:space="preserve"> Método de observación indirecta</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Observaciòn- Definir el contenido de estudio.</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 xml:space="preserve">Decripciòn- Identificar las partes o elementos </w:t>
            </w:r>
            <w:r w:rsidRPr="004830D0">
              <w:rPr>
                <w:rFonts w:ascii="Calibri" w:eastAsia="Times New Roman" w:hAnsi="Calibri" w:cs="Calibri"/>
                <w:color w:val="00000A"/>
                <w:kern w:val="1"/>
                <w:lang w:val="es-ES" w:eastAsia="es-ES"/>
              </w:rPr>
              <w:lastRenderedPageBreak/>
              <w:t>sobresalientes.</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Comparaciòn-  Clasificar los elementos relevantes.</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color w:val="00000A"/>
                <w:kern w:val="1"/>
                <w:lang w:val="es-ES" w:eastAsia="es-ES"/>
              </w:rPr>
              <w:t>Generalizaciòn- Elaborar cuadros sinòpticos u organizadores gráficos</w:t>
            </w:r>
          </w:p>
        </w:tc>
        <w:tc>
          <w:tcPr>
            <w:tcW w:w="2694" w:type="dxa"/>
            <w:gridSpan w:val="4"/>
            <w:shd w:val="clear" w:color="auto" w:fill="auto"/>
          </w:tcPr>
          <w:p w:rsidR="00E60755" w:rsidRPr="004830D0" w:rsidRDefault="00E60755" w:rsidP="00E60755">
            <w:pPr>
              <w:autoSpaceDE w:val="0"/>
              <w:autoSpaceDN w:val="0"/>
              <w:adjustRightInd w:val="0"/>
              <w:spacing w:before="100" w:after="100" w:line="171" w:lineRule="atLeast"/>
              <w:jc w:val="both"/>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lastRenderedPageBreak/>
              <w:t xml:space="preserve">CE.CS.2.4. Analiza las características fundamentales del espacio del que forma parte, destacando la historia, la </w:t>
            </w:r>
            <w:r w:rsidRPr="004830D0">
              <w:rPr>
                <w:rFonts w:ascii="Calibri" w:eastAsia="Times New Roman" w:hAnsi="Calibri" w:cs="Gotham"/>
                <w:color w:val="000000"/>
                <w:lang w:val="es-ES" w:eastAsia="ja-JP"/>
              </w:rPr>
              <w:lastRenderedPageBreak/>
              <w:t xml:space="preserve">diversidad, la economía, la división político-administrativa, los riesgos naturales, los servicios públicos y las normas y derechos de los ciudadanos, en función de una convivencia humana solidaria y la construcción del Buen Vivir. </w:t>
            </w:r>
          </w:p>
          <w:tbl>
            <w:tblPr>
              <w:tblW w:w="12268" w:type="dxa"/>
              <w:tblBorders>
                <w:top w:val="nil"/>
                <w:left w:val="nil"/>
                <w:bottom w:val="nil"/>
                <w:right w:val="nil"/>
              </w:tblBorders>
              <w:tblLayout w:type="fixed"/>
              <w:tblLook w:val="0000" w:firstRow="0" w:lastRow="0" w:firstColumn="0" w:lastColumn="0" w:noHBand="0" w:noVBand="0"/>
            </w:tblPr>
            <w:tblGrid>
              <w:gridCol w:w="6134"/>
              <w:gridCol w:w="6134"/>
            </w:tblGrid>
            <w:tr w:rsidR="00E60755" w:rsidRPr="004830D0" w:rsidTr="006C6256">
              <w:trPr>
                <w:trHeight w:val="374"/>
              </w:trPr>
              <w:tc>
                <w:tcPr>
                  <w:tcW w:w="6134" w:type="dxa"/>
                </w:tcPr>
                <w:p w:rsidR="00E60755" w:rsidRPr="004830D0" w:rsidRDefault="00E60755" w:rsidP="00B70927">
                  <w:pPr>
                    <w:framePr w:hSpace="141" w:wrap="around" w:vAnchor="text" w:hAnchor="margin" w:xAlign="center" w:y="-2349"/>
                    <w:autoSpaceDE w:val="0"/>
                    <w:autoSpaceDN w:val="0"/>
                    <w:adjustRightInd w:val="0"/>
                    <w:spacing w:before="100" w:after="100" w:line="171" w:lineRule="atLeast"/>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 xml:space="preserve">I.CS.2.5.2. Analiza la geografía    </w:t>
                  </w:r>
                </w:p>
                <w:p w:rsidR="00E60755" w:rsidRPr="004830D0" w:rsidRDefault="00E60755" w:rsidP="00B70927">
                  <w:pPr>
                    <w:framePr w:hSpace="141" w:wrap="around" w:vAnchor="text" w:hAnchor="margin" w:xAlign="center" w:y="-2349"/>
                    <w:autoSpaceDE w:val="0"/>
                    <w:autoSpaceDN w:val="0"/>
                    <w:adjustRightInd w:val="0"/>
                    <w:spacing w:before="100" w:after="100" w:line="171" w:lineRule="atLeast"/>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 xml:space="preserve"> de su provincia y reconoce las</w:t>
                  </w:r>
                </w:p>
                <w:p w:rsidR="00E60755" w:rsidRPr="004830D0" w:rsidRDefault="00E60755" w:rsidP="00B70927">
                  <w:pPr>
                    <w:framePr w:hSpace="141" w:wrap="around" w:vAnchor="text" w:hAnchor="margin" w:xAlign="center" w:y="-2349"/>
                    <w:autoSpaceDE w:val="0"/>
                    <w:autoSpaceDN w:val="0"/>
                    <w:adjustRightInd w:val="0"/>
                    <w:spacing w:before="100" w:after="100" w:line="171" w:lineRule="atLeast"/>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 xml:space="preserve"> acciones concretas que pueden</w:t>
                  </w:r>
                </w:p>
                <w:p w:rsidR="00E60755" w:rsidRPr="004830D0" w:rsidRDefault="00E60755" w:rsidP="00B70927">
                  <w:pPr>
                    <w:framePr w:hSpace="141" w:wrap="around" w:vAnchor="text" w:hAnchor="margin" w:xAlign="center" w:y="-2349"/>
                    <w:autoSpaceDE w:val="0"/>
                    <w:autoSpaceDN w:val="0"/>
                    <w:adjustRightInd w:val="0"/>
                    <w:spacing w:before="100" w:after="100" w:line="171" w:lineRule="atLeast"/>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 xml:space="preserve"> realizar sus autoridades, a fin </w:t>
                  </w:r>
                </w:p>
                <w:p w:rsidR="00E60755" w:rsidRPr="004830D0" w:rsidRDefault="00E60755" w:rsidP="00B70927">
                  <w:pPr>
                    <w:framePr w:hSpace="141" w:wrap="around" w:vAnchor="text" w:hAnchor="margin" w:xAlign="center" w:y="-2349"/>
                    <w:autoSpaceDE w:val="0"/>
                    <w:autoSpaceDN w:val="0"/>
                    <w:adjustRightInd w:val="0"/>
                    <w:spacing w:before="100" w:after="100" w:line="171" w:lineRule="atLeast"/>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de prevenir los posibles</w:t>
                  </w:r>
                </w:p>
                <w:p w:rsidR="00E60755" w:rsidRPr="004830D0" w:rsidRDefault="00E60755" w:rsidP="00B70927">
                  <w:pPr>
                    <w:framePr w:hSpace="141" w:wrap="around" w:vAnchor="text" w:hAnchor="margin" w:xAlign="center" w:y="-2349"/>
                    <w:autoSpaceDE w:val="0"/>
                    <w:autoSpaceDN w:val="0"/>
                    <w:adjustRightInd w:val="0"/>
                    <w:spacing w:before="100" w:after="100" w:line="171" w:lineRule="atLeast"/>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 xml:space="preserve"> desastres naturales, problema</w:t>
                  </w:r>
                </w:p>
                <w:p w:rsidR="00E60755" w:rsidRPr="004830D0" w:rsidRDefault="00E60755" w:rsidP="00B70927">
                  <w:pPr>
                    <w:framePr w:hSpace="141" w:wrap="around" w:vAnchor="text" w:hAnchor="margin" w:xAlign="center" w:y="-2349"/>
                    <w:autoSpaceDE w:val="0"/>
                    <w:autoSpaceDN w:val="0"/>
                    <w:adjustRightInd w:val="0"/>
                    <w:spacing w:before="100" w:after="100" w:line="171" w:lineRule="atLeast"/>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 xml:space="preserve">s económicos y demográficos. </w:t>
                  </w:r>
                </w:p>
                <w:p w:rsidR="00E60755" w:rsidRPr="004830D0" w:rsidRDefault="00E60755" w:rsidP="00B70927">
                  <w:pPr>
                    <w:framePr w:hSpace="141" w:wrap="around" w:vAnchor="text" w:hAnchor="margin" w:xAlign="center" w:y="-2349"/>
                    <w:autoSpaceDE w:val="0"/>
                    <w:autoSpaceDN w:val="0"/>
                    <w:adjustRightInd w:val="0"/>
                    <w:spacing w:before="100" w:after="100" w:line="171" w:lineRule="atLeast"/>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(I.1., I.2.)</w:t>
                  </w:r>
                </w:p>
              </w:tc>
              <w:tc>
                <w:tcPr>
                  <w:tcW w:w="6134" w:type="dxa"/>
                </w:tcPr>
                <w:p w:rsidR="00E60755" w:rsidRPr="004830D0" w:rsidRDefault="00E60755" w:rsidP="00B70927">
                  <w:pPr>
                    <w:framePr w:hSpace="141" w:wrap="around" w:vAnchor="text" w:hAnchor="margin" w:xAlign="center" w:y="-2349"/>
                    <w:autoSpaceDE w:val="0"/>
                    <w:autoSpaceDN w:val="0"/>
                    <w:adjustRightInd w:val="0"/>
                    <w:spacing w:before="100" w:after="100" w:line="171" w:lineRule="atLeast"/>
                    <w:rPr>
                      <w:rFonts w:ascii="Calibri" w:eastAsia="Times New Roman" w:hAnsi="Calibri" w:cs="Gotham"/>
                      <w:color w:val="000000"/>
                      <w:lang w:val="es-ES" w:eastAsia="ja-JP"/>
                    </w:rPr>
                  </w:pPr>
                </w:p>
              </w:tc>
            </w:tr>
          </w:tbl>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 xml:space="preserve"> </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1644" w:type="dxa"/>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lastRenderedPageBreak/>
              <w:t>1</w:t>
            </w:r>
          </w:p>
        </w:tc>
      </w:tr>
      <w:tr w:rsidR="00E60755" w:rsidRPr="004830D0" w:rsidTr="00E60755">
        <w:trPr>
          <w:trHeight w:val="133"/>
        </w:trPr>
        <w:tc>
          <w:tcPr>
            <w:tcW w:w="562"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1843"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2410" w:type="dxa"/>
            <w:gridSpan w:val="2"/>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3969" w:type="dxa"/>
            <w:gridSpan w:val="3"/>
            <w:shd w:val="clear" w:color="auto" w:fill="auto"/>
          </w:tcPr>
          <w:p w:rsidR="00E60755" w:rsidRPr="004830D0" w:rsidRDefault="00E60755" w:rsidP="00E60755">
            <w:pPr>
              <w:autoSpaceDE w:val="0"/>
              <w:autoSpaceDN w:val="0"/>
              <w:adjustRightInd w:val="0"/>
              <w:spacing w:before="100" w:after="100" w:line="171" w:lineRule="atLeast"/>
              <w:jc w:val="both"/>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 xml:space="preserve">CS.2.2.11. Analizar los atractivos turísticos más importantes de la localidad, comunidad, parroquia, cantón, provincia y país, y su influencia en el </w:t>
            </w:r>
            <w:r w:rsidRPr="004830D0">
              <w:rPr>
                <w:rFonts w:ascii="Calibri" w:eastAsia="Times New Roman" w:hAnsi="Calibri" w:cs="Gotham"/>
                <w:color w:val="000000"/>
                <w:lang w:val="es-ES" w:eastAsia="ja-JP"/>
              </w:rPr>
              <w:lastRenderedPageBreak/>
              <w:t>desa</w:t>
            </w:r>
            <w:r w:rsidRPr="004830D0">
              <w:rPr>
                <w:rFonts w:ascii="Calibri" w:eastAsia="Times New Roman" w:hAnsi="Calibri" w:cs="Gotham"/>
                <w:color w:val="000000"/>
                <w:lang w:val="es-ES" w:eastAsia="ja-JP"/>
              </w:rPr>
              <w:softHyphen/>
              <w:t xml:space="preserve">rrollo local y nacional. </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2551" w:type="dxa"/>
            <w:gridSpan w:val="6"/>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2694" w:type="dxa"/>
            <w:gridSpan w:val="4"/>
            <w:shd w:val="clear" w:color="auto" w:fill="auto"/>
          </w:tcPr>
          <w:p w:rsidR="00E60755" w:rsidRPr="004830D0" w:rsidRDefault="00E60755" w:rsidP="00E60755">
            <w:pPr>
              <w:autoSpaceDE w:val="0"/>
              <w:autoSpaceDN w:val="0"/>
              <w:adjustRightInd w:val="0"/>
              <w:spacing w:before="100" w:after="100" w:line="171" w:lineRule="atLeast"/>
              <w:jc w:val="both"/>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 xml:space="preserve">CE.CS.2.4. Analiza las características fundamentales del espacio del que forma parte, destacando la historia, la </w:t>
            </w:r>
            <w:r w:rsidRPr="004830D0">
              <w:rPr>
                <w:rFonts w:ascii="Calibri" w:eastAsia="Times New Roman" w:hAnsi="Calibri" w:cs="Gotham"/>
                <w:color w:val="000000"/>
                <w:lang w:val="es-ES" w:eastAsia="ja-JP"/>
              </w:rPr>
              <w:lastRenderedPageBreak/>
              <w:t xml:space="preserve">diversidad, la economía, la división político-administrativa, los riesgos naturales, los servicios públicos y las normas y derechos de los ciudadanos, en función de una convivencia humana solidaria y la construcción del Buen Vivir. </w:t>
            </w:r>
          </w:p>
          <w:tbl>
            <w:tblPr>
              <w:tblW w:w="0" w:type="auto"/>
              <w:tblBorders>
                <w:top w:val="nil"/>
                <w:left w:val="nil"/>
                <w:bottom w:val="nil"/>
                <w:right w:val="nil"/>
              </w:tblBorders>
              <w:tblLayout w:type="fixed"/>
              <w:tblLook w:val="0000" w:firstRow="0" w:lastRow="0" w:firstColumn="0" w:lastColumn="0" w:noHBand="0" w:noVBand="0"/>
            </w:tblPr>
            <w:tblGrid>
              <w:gridCol w:w="6134"/>
            </w:tblGrid>
            <w:tr w:rsidR="00E60755" w:rsidRPr="004830D0" w:rsidTr="006C6256">
              <w:trPr>
                <w:trHeight w:val="227"/>
              </w:trPr>
              <w:tc>
                <w:tcPr>
                  <w:tcW w:w="6134" w:type="dxa"/>
                </w:tcPr>
                <w:p w:rsidR="00E60755" w:rsidRPr="004830D0" w:rsidRDefault="00E60755" w:rsidP="00B70927">
                  <w:pPr>
                    <w:framePr w:hSpace="141" w:wrap="around" w:vAnchor="text" w:hAnchor="margin" w:xAlign="center" w:y="-2349"/>
                    <w:autoSpaceDE w:val="0"/>
                    <w:autoSpaceDN w:val="0"/>
                    <w:adjustRightInd w:val="0"/>
                    <w:spacing w:before="100" w:after="100" w:line="171" w:lineRule="atLeast"/>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I.CS.2.4.1. Reconoce las</w:t>
                  </w:r>
                </w:p>
                <w:p w:rsidR="00E60755" w:rsidRPr="004830D0" w:rsidRDefault="00E60755" w:rsidP="00B70927">
                  <w:pPr>
                    <w:framePr w:hSpace="141" w:wrap="around" w:vAnchor="text" w:hAnchor="margin" w:xAlign="center" w:y="-2349"/>
                    <w:autoSpaceDE w:val="0"/>
                    <w:autoSpaceDN w:val="0"/>
                    <w:adjustRightInd w:val="0"/>
                    <w:spacing w:before="100" w:after="100" w:line="171" w:lineRule="atLeast"/>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 xml:space="preserve"> características más</w:t>
                  </w:r>
                </w:p>
                <w:p w:rsidR="00E60755" w:rsidRPr="004830D0" w:rsidRDefault="00E60755" w:rsidP="00B70927">
                  <w:pPr>
                    <w:framePr w:hSpace="141" w:wrap="around" w:vAnchor="text" w:hAnchor="margin" w:xAlign="center" w:y="-2349"/>
                    <w:autoSpaceDE w:val="0"/>
                    <w:autoSpaceDN w:val="0"/>
                    <w:adjustRightInd w:val="0"/>
                    <w:spacing w:before="100" w:after="100" w:line="171" w:lineRule="atLeast"/>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 xml:space="preserve">relevantes (actividades </w:t>
                  </w:r>
                </w:p>
                <w:p w:rsidR="00E60755" w:rsidRPr="004830D0" w:rsidRDefault="00E60755" w:rsidP="00B70927">
                  <w:pPr>
                    <w:framePr w:hSpace="141" w:wrap="around" w:vAnchor="text" w:hAnchor="margin" w:xAlign="center" w:y="-2349"/>
                    <w:autoSpaceDE w:val="0"/>
                    <w:autoSpaceDN w:val="0"/>
                    <w:adjustRightInd w:val="0"/>
                    <w:spacing w:before="100" w:after="100" w:line="171" w:lineRule="atLeast"/>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cultu</w:t>
                  </w:r>
                  <w:r w:rsidRPr="004830D0">
                    <w:rPr>
                      <w:rFonts w:ascii="Calibri" w:eastAsia="Times New Roman" w:hAnsi="Calibri" w:cs="Gotham"/>
                      <w:color w:val="000000"/>
                      <w:lang w:val="es-ES" w:eastAsia="ja-JP"/>
                    </w:rPr>
                    <w:softHyphen/>
                    <w:t xml:space="preserve">rales, patrimonios, </w:t>
                  </w:r>
                </w:p>
                <w:p w:rsidR="00E60755" w:rsidRPr="004830D0" w:rsidRDefault="00E60755" w:rsidP="00B70927">
                  <w:pPr>
                    <w:framePr w:hSpace="141" w:wrap="around" w:vAnchor="text" w:hAnchor="margin" w:xAlign="center" w:y="-2349"/>
                    <w:autoSpaceDE w:val="0"/>
                    <w:autoSpaceDN w:val="0"/>
                    <w:adjustRightInd w:val="0"/>
                    <w:spacing w:before="100" w:after="100" w:line="171" w:lineRule="atLeast"/>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 xml:space="preserve">acontecimientos, lugares, </w:t>
                  </w:r>
                </w:p>
                <w:p w:rsidR="00E60755" w:rsidRPr="004830D0" w:rsidRDefault="00E60755" w:rsidP="00B70927">
                  <w:pPr>
                    <w:framePr w:hSpace="141" w:wrap="around" w:vAnchor="text" w:hAnchor="margin" w:xAlign="center" w:y="-2349"/>
                    <w:autoSpaceDE w:val="0"/>
                    <w:autoSpaceDN w:val="0"/>
                    <w:adjustRightInd w:val="0"/>
                    <w:spacing w:before="100" w:after="100" w:line="171" w:lineRule="atLeast"/>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personajes y diversidad</w:t>
                  </w:r>
                </w:p>
                <w:p w:rsidR="00E60755" w:rsidRPr="004830D0" w:rsidRDefault="00E60755" w:rsidP="00B70927">
                  <w:pPr>
                    <w:framePr w:hSpace="141" w:wrap="around" w:vAnchor="text" w:hAnchor="margin" w:xAlign="center" w:y="-2349"/>
                    <w:autoSpaceDE w:val="0"/>
                    <w:autoSpaceDN w:val="0"/>
                    <w:adjustRightInd w:val="0"/>
                    <w:spacing w:before="100" w:after="100" w:line="171" w:lineRule="atLeast"/>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 xml:space="preserve"> hu</w:t>
                  </w:r>
                  <w:r w:rsidRPr="004830D0">
                    <w:rPr>
                      <w:rFonts w:ascii="Calibri" w:eastAsia="Times New Roman" w:hAnsi="Calibri" w:cs="Gotham"/>
                      <w:color w:val="000000"/>
                      <w:lang w:val="es-ES" w:eastAsia="ja-JP"/>
                    </w:rPr>
                    <w:softHyphen/>
                    <w:t xml:space="preserve">mana, natural, cultural y </w:t>
                  </w:r>
                </w:p>
                <w:p w:rsidR="00E60755" w:rsidRPr="004830D0" w:rsidRDefault="00E60755" w:rsidP="00B70927">
                  <w:pPr>
                    <w:framePr w:hSpace="141" w:wrap="around" w:vAnchor="text" w:hAnchor="margin" w:xAlign="center" w:y="-2349"/>
                    <w:autoSpaceDE w:val="0"/>
                    <w:autoSpaceDN w:val="0"/>
                    <w:adjustRightInd w:val="0"/>
                    <w:spacing w:before="100" w:after="100" w:line="171" w:lineRule="atLeast"/>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 xml:space="preserve"> actividades económicas y </w:t>
                  </w:r>
                </w:p>
                <w:p w:rsidR="00E60755" w:rsidRPr="004830D0" w:rsidRDefault="00E60755" w:rsidP="00B70927">
                  <w:pPr>
                    <w:framePr w:hSpace="141" w:wrap="around" w:vAnchor="text" w:hAnchor="margin" w:xAlign="center" w:y="-2349"/>
                    <w:autoSpaceDE w:val="0"/>
                    <w:autoSpaceDN w:val="0"/>
                    <w:adjustRightInd w:val="0"/>
                    <w:spacing w:before="100" w:after="100" w:line="171" w:lineRule="atLeast"/>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atractivos turísticos) de su</w:t>
                  </w:r>
                </w:p>
                <w:p w:rsidR="00E60755" w:rsidRPr="004830D0" w:rsidRDefault="00E60755" w:rsidP="00B70927">
                  <w:pPr>
                    <w:framePr w:hSpace="141" w:wrap="around" w:vAnchor="text" w:hAnchor="margin" w:xAlign="center" w:y="-2349"/>
                    <w:autoSpaceDE w:val="0"/>
                    <w:autoSpaceDN w:val="0"/>
                    <w:adjustRightInd w:val="0"/>
                    <w:spacing w:before="100" w:after="100" w:line="171" w:lineRule="atLeast"/>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 xml:space="preserve"> localidad, parroquia, cantón,</w:t>
                  </w:r>
                </w:p>
                <w:p w:rsidR="00E60755" w:rsidRPr="004830D0" w:rsidRDefault="00E60755" w:rsidP="00B70927">
                  <w:pPr>
                    <w:framePr w:hSpace="141" w:wrap="around" w:vAnchor="text" w:hAnchor="margin" w:xAlign="center" w:y="-2349"/>
                    <w:autoSpaceDE w:val="0"/>
                    <w:autoSpaceDN w:val="0"/>
                    <w:adjustRightInd w:val="0"/>
                    <w:spacing w:before="100" w:after="100" w:line="171" w:lineRule="atLeast"/>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 xml:space="preserve"> provincia y país. (J.1., I.2.) </w:t>
                  </w:r>
                </w:p>
                <w:p w:rsidR="00E60755" w:rsidRPr="004830D0" w:rsidRDefault="00E60755" w:rsidP="00B70927">
                  <w:pPr>
                    <w:framePr w:hSpace="141" w:wrap="around" w:vAnchor="text" w:hAnchor="margin" w:xAlign="center" w:y="-2349"/>
                    <w:autoSpaceDE w:val="0"/>
                    <w:autoSpaceDN w:val="0"/>
                    <w:adjustRightInd w:val="0"/>
                    <w:spacing w:before="100" w:after="100" w:line="171" w:lineRule="atLeast"/>
                    <w:rPr>
                      <w:rFonts w:ascii="Calibri" w:eastAsia="Times New Roman" w:hAnsi="Calibri" w:cs="Gotham"/>
                      <w:color w:val="000000"/>
                      <w:lang w:val="es-ES" w:eastAsia="ja-JP"/>
                    </w:rPr>
                  </w:pPr>
                </w:p>
              </w:tc>
            </w:tr>
          </w:tbl>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1644" w:type="dxa"/>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lastRenderedPageBreak/>
              <w:t>1</w:t>
            </w:r>
          </w:p>
        </w:tc>
      </w:tr>
      <w:tr w:rsidR="00E60755" w:rsidRPr="004830D0" w:rsidTr="00E60755">
        <w:trPr>
          <w:trHeight w:val="133"/>
        </w:trPr>
        <w:tc>
          <w:tcPr>
            <w:tcW w:w="562"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1843"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2410" w:type="dxa"/>
            <w:gridSpan w:val="2"/>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3969" w:type="dxa"/>
            <w:gridSpan w:val="3"/>
            <w:shd w:val="clear" w:color="auto" w:fill="auto"/>
          </w:tcPr>
          <w:p w:rsidR="00E60755" w:rsidRPr="004830D0" w:rsidRDefault="00E60755" w:rsidP="00E60755">
            <w:pPr>
              <w:autoSpaceDE w:val="0"/>
              <w:autoSpaceDN w:val="0"/>
              <w:adjustRightInd w:val="0"/>
              <w:spacing w:before="100" w:after="100" w:line="171" w:lineRule="atLeast"/>
              <w:jc w:val="both"/>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 xml:space="preserve">CS.2.2.12. Explicar los problemas </w:t>
            </w:r>
            <w:r w:rsidRPr="004830D0">
              <w:rPr>
                <w:rFonts w:ascii="Calibri" w:eastAsia="Times New Roman" w:hAnsi="Calibri" w:cs="Gotham"/>
                <w:color w:val="000000"/>
                <w:lang w:val="es-ES" w:eastAsia="ja-JP"/>
              </w:rPr>
              <w:lastRenderedPageBreak/>
              <w:t>económicos y demográfi</w:t>
            </w:r>
            <w:r w:rsidRPr="004830D0">
              <w:rPr>
                <w:rFonts w:ascii="Calibri" w:eastAsia="Times New Roman" w:hAnsi="Calibri" w:cs="Gotham"/>
                <w:color w:val="000000"/>
                <w:lang w:val="es-ES" w:eastAsia="ja-JP"/>
              </w:rPr>
              <w:softHyphen/>
              <w:t>cos que enfrenta la provincia: despoblación del campo, mi</w:t>
            </w:r>
            <w:r w:rsidRPr="004830D0">
              <w:rPr>
                <w:rFonts w:ascii="Calibri" w:eastAsia="Times New Roman" w:hAnsi="Calibri" w:cs="Gotham"/>
                <w:color w:val="000000"/>
                <w:lang w:val="es-ES" w:eastAsia="ja-JP"/>
              </w:rPr>
              <w:softHyphen/>
              <w:t xml:space="preserve">gración, concentración urbana, mortalidad, etc., a partir de la observación y análisis de datos estadísticos presentados en pictogramas, tablas y barras. </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2551" w:type="dxa"/>
            <w:gridSpan w:val="6"/>
            <w:shd w:val="clear" w:color="auto" w:fill="auto"/>
          </w:tcPr>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bCs/>
                <w:i/>
                <w:color w:val="00000A"/>
                <w:kern w:val="1"/>
                <w:lang w:val="es-ES" w:eastAsia="es-ES"/>
              </w:rPr>
              <w:lastRenderedPageBreak/>
              <w:t>,</w:t>
            </w:r>
            <w:r w:rsidRPr="004830D0">
              <w:rPr>
                <w:rFonts w:ascii="Calibri" w:eastAsia="Times New Roman" w:hAnsi="Calibri" w:cs="Calibri"/>
                <w:color w:val="00000A"/>
                <w:kern w:val="1"/>
                <w:lang w:val="es-ES" w:eastAsia="es-ES"/>
              </w:rPr>
              <w:t xml:space="preserve"> Método de observación </w:t>
            </w:r>
            <w:r w:rsidRPr="004830D0">
              <w:rPr>
                <w:rFonts w:ascii="Calibri" w:eastAsia="Times New Roman" w:hAnsi="Calibri" w:cs="Calibri"/>
                <w:color w:val="00000A"/>
                <w:kern w:val="1"/>
                <w:lang w:val="es-ES" w:eastAsia="es-ES"/>
              </w:rPr>
              <w:lastRenderedPageBreak/>
              <w:t>indirecta</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Observaciòn- Definir el contenido de estudio.</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Decripciòn- Identificar las partes o elementos sobresalientes.</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Comparaciòn-  Clasificar los elementos relevantes.</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color w:val="00000A"/>
                <w:kern w:val="1"/>
                <w:lang w:val="es-ES" w:eastAsia="es-ES"/>
              </w:rPr>
              <w:t>Generalizaciòn- Elaborar cuadros sinòpticos u organizadores gráficos</w:t>
            </w:r>
          </w:p>
        </w:tc>
        <w:tc>
          <w:tcPr>
            <w:tcW w:w="2694" w:type="dxa"/>
            <w:gridSpan w:val="4"/>
            <w:shd w:val="clear" w:color="auto" w:fill="auto"/>
          </w:tcPr>
          <w:p w:rsidR="00E60755" w:rsidRPr="004830D0" w:rsidRDefault="00E60755" w:rsidP="00E60755">
            <w:pPr>
              <w:autoSpaceDE w:val="0"/>
              <w:autoSpaceDN w:val="0"/>
              <w:adjustRightInd w:val="0"/>
              <w:spacing w:before="100" w:after="100" w:line="171" w:lineRule="atLeast"/>
              <w:jc w:val="both"/>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lastRenderedPageBreak/>
              <w:t xml:space="preserve">CE.CS.2.5. Analiza las </w:t>
            </w:r>
            <w:r w:rsidRPr="004830D0">
              <w:rPr>
                <w:rFonts w:ascii="Calibri" w:eastAsia="Times New Roman" w:hAnsi="Calibri" w:cs="Gotham"/>
                <w:color w:val="000000"/>
                <w:lang w:val="es-ES" w:eastAsia="ja-JP"/>
              </w:rPr>
              <w:lastRenderedPageBreak/>
              <w:t>características principales de su provincia (hecho histórico, ciudades principales, geografía, proble</w:t>
            </w:r>
            <w:r w:rsidRPr="004830D0">
              <w:rPr>
                <w:rFonts w:ascii="Calibri" w:eastAsia="Times New Roman" w:hAnsi="Calibri" w:cs="Gotham"/>
                <w:color w:val="000000"/>
                <w:lang w:val="es-ES" w:eastAsia="ja-JP"/>
              </w:rPr>
              <w:softHyphen/>
              <w:t xml:space="preserve">mas naturales, económicos y demográficos, funciones y responsabilidades de sus autoridades), desarrollando su sentido de identidad y pertenencia. </w:t>
            </w:r>
          </w:p>
          <w:p w:rsidR="00E60755" w:rsidRPr="004830D0" w:rsidRDefault="00E60755" w:rsidP="00E60755">
            <w:pPr>
              <w:autoSpaceDE w:val="0"/>
              <w:autoSpaceDN w:val="0"/>
              <w:adjustRightInd w:val="0"/>
              <w:spacing w:before="100" w:after="100" w:line="171" w:lineRule="atLeast"/>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 xml:space="preserve">                   I.CS.2.5.2. Analiza la geografía de su provincia y reconoce las acciones concretas que pueden realizar sus autoridades, a fin de prevenir los posibles desastres naturales, problemas económicos y demográficos. (I.1., I.2.)</w:t>
            </w:r>
          </w:p>
          <w:p w:rsidR="00E60755" w:rsidRPr="004830D0" w:rsidRDefault="00E60755" w:rsidP="00E60755">
            <w:pPr>
              <w:widowControl w:val="0"/>
              <w:autoSpaceDE w:val="0"/>
              <w:autoSpaceDN w:val="0"/>
              <w:adjustRightInd w:val="0"/>
              <w:spacing w:after="0" w:line="240" w:lineRule="auto"/>
              <w:rPr>
                <w:rFonts w:ascii="Calibri" w:eastAsia="Times New Roman" w:hAnsi="Calibri" w:cs="Calibri"/>
                <w:color w:val="000000"/>
                <w:lang w:val="es-ES" w:eastAsia="ja-JP"/>
              </w:rPr>
            </w:pP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1644" w:type="dxa"/>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r>
      <w:tr w:rsidR="00E60755" w:rsidRPr="004830D0" w:rsidTr="00E60755">
        <w:trPr>
          <w:trHeight w:val="133"/>
        </w:trPr>
        <w:tc>
          <w:tcPr>
            <w:tcW w:w="562"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1843"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2410" w:type="dxa"/>
            <w:gridSpan w:val="2"/>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3969" w:type="dxa"/>
            <w:gridSpan w:val="3"/>
            <w:shd w:val="clear" w:color="auto" w:fill="auto"/>
          </w:tcPr>
          <w:p w:rsidR="00E60755" w:rsidRPr="004830D0" w:rsidRDefault="00E60755" w:rsidP="00E60755">
            <w:pPr>
              <w:autoSpaceDE w:val="0"/>
              <w:autoSpaceDN w:val="0"/>
              <w:adjustRightInd w:val="0"/>
              <w:spacing w:before="100" w:after="100" w:line="171" w:lineRule="atLeast"/>
              <w:jc w:val="both"/>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CS.2.2.9. Comparar las parroquias urbanas y rurales a partir de su ubica</w:t>
            </w:r>
            <w:r w:rsidRPr="004830D0">
              <w:rPr>
                <w:rFonts w:ascii="Calibri" w:eastAsia="Times New Roman" w:hAnsi="Calibri" w:cs="Gotham"/>
                <w:color w:val="000000"/>
                <w:lang w:val="es-ES" w:eastAsia="ja-JP"/>
              </w:rPr>
              <w:softHyphen/>
              <w:t>ción, organización administrativa y división territorial y reconocer la im</w:t>
            </w:r>
            <w:r w:rsidRPr="004830D0">
              <w:rPr>
                <w:rFonts w:ascii="Calibri" w:eastAsia="Times New Roman" w:hAnsi="Calibri" w:cs="Gotham"/>
                <w:color w:val="000000"/>
                <w:lang w:val="es-ES" w:eastAsia="ja-JP"/>
              </w:rPr>
              <w:softHyphen/>
              <w:t xml:space="preserve">portancia de su creación para la atención de los </w:t>
            </w:r>
            <w:r w:rsidRPr="004830D0">
              <w:rPr>
                <w:rFonts w:ascii="Calibri" w:eastAsia="Times New Roman" w:hAnsi="Calibri" w:cs="Gotham"/>
                <w:color w:val="000000"/>
                <w:lang w:val="es-ES" w:eastAsia="ja-JP"/>
              </w:rPr>
              <w:lastRenderedPageBreak/>
              <w:t xml:space="preserve">problemas y necesidades de sus habitantes y del entorno. </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2551" w:type="dxa"/>
            <w:gridSpan w:val="6"/>
            <w:shd w:val="clear" w:color="auto" w:fill="auto"/>
          </w:tcPr>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bCs/>
                <w:i/>
                <w:color w:val="00000A"/>
                <w:kern w:val="1"/>
                <w:lang w:val="es-ES" w:eastAsia="es-ES"/>
              </w:rPr>
              <w:lastRenderedPageBreak/>
              <w:t>,</w:t>
            </w:r>
            <w:r w:rsidRPr="004830D0">
              <w:rPr>
                <w:rFonts w:ascii="Calibri" w:eastAsia="Times New Roman" w:hAnsi="Calibri" w:cs="Calibri"/>
                <w:color w:val="00000A"/>
                <w:kern w:val="1"/>
                <w:lang w:val="es-ES" w:eastAsia="es-ES"/>
              </w:rPr>
              <w:t xml:space="preserve"> Método de observación indirecta</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Observaciòn- Definir el contenido de estudio.</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 xml:space="preserve">Decripciòn- Identificar las </w:t>
            </w:r>
            <w:r w:rsidRPr="004830D0">
              <w:rPr>
                <w:rFonts w:ascii="Calibri" w:eastAsia="Times New Roman" w:hAnsi="Calibri" w:cs="Calibri"/>
                <w:color w:val="00000A"/>
                <w:kern w:val="1"/>
                <w:lang w:val="es-ES" w:eastAsia="es-ES"/>
              </w:rPr>
              <w:lastRenderedPageBreak/>
              <w:t>partes o elementos sobresalientes.</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Comparaciòn-  Clasificar los elementos relevantes.</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color w:val="00000A"/>
                <w:kern w:val="1"/>
                <w:lang w:val="es-ES" w:eastAsia="es-ES"/>
              </w:rPr>
              <w:t>Generalizaciòn- Elaborar cuadros sinòpticos u organizadores gráficos</w:t>
            </w:r>
          </w:p>
        </w:tc>
        <w:tc>
          <w:tcPr>
            <w:tcW w:w="2694" w:type="dxa"/>
            <w:gridSpan w:val="4"/>
            <w:shd w:val="clear" w:color="auto" w:fill="auto"/>
          </w:tcPr>
          <w:p w:rsidR="00E60755" w:rsidRPr="004830D0" w:rsidRDefault="00E60755" w:rsidP="00E60755">
            <w:pPr>
              <w:autoSpaceDE w:val="0"/>
              <w:autoSpaceDN w:val="0"/>
              <w:adjustRightInd w:val="0"/>
              <w:spacing w:before="100" w:after="100" w:line="171" w:lineRule="atLeast"/>
              <w:jc w:val="both"/>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lastRenderedPageBreak/>
              <w:t xml:space="preserve">CE.CS.2.4. Analiza las características fundamentales del espacio del que forma parte, destacando la historia, la </w:t>
            </w:r>
            <w:r w:rsidRPr="004830D0">
              <w:rPr>
                <w:rFonts w:ascii="Calibri" w:eastAsia="Times New Roman" w:hAnsi="Calibri" w:cs="Gotham"/>
                <w:color w:val="000000"/>
                <w:lang w:val="es-ES" w:eastAsia="ja-JP"/>
              </w:rPr>
              <w:lastRenderedPageBreak/>
              <w:t xml:space="preserve">diversidad, la economía, la división político-administrativa, los riesgos naturales, los servicios públicos y las normas y derechos de los ciudadanos, en función de una convivencia humana solidaria y la construcción del Buen Vivir. </w:t>
            </w:r>
          </w:p>
          <w:p w:rsidR="00E60755" w:rsidRPr="004830D0" w:rsidRDefault="00E60755" w:rsidP="00E60755">
            <w:pPr>
              <w:autoSpaceDE w:val="0"/>
              <w:autoSpaceDN w:val="0"/>
              <w:adjustRightInd w:val="0"/>
              <w:spacing w:before="100" w:after="100" w:line="171" w:lineRule="atLeast"/>
              <w:jc w:val="both"/>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t>I.CS.2.4.2. Analiza la división político-administrativa de su localidad, co</w:t>
            </w:r>
            <w:r w:rsidRPr="004830D0">
              <w:rPr>
                <w:rFonts w:ascii="Calibri" w:eastAsia="Times New Roman" w:hAnsi="Calibri" w:cs="Gotham"/>
                <w:color w:val="000000"/>
                <w:lang w:val="es-ES" w:eastAsia="ja-JP"/>
              </w:rPr>
              <w:softHyphen/>
              <w:t>munidad, parroquia, cantón y provincia, reconociendo las funciones y responsabilidades de las autoridades y ciudadanos en la conservación de medios de transporte, servicios públicos y vías de comunicación que brin</w:t>
            </w:r>
            <w:r w:rsidRPr="004830D0">
              <w:rPr>
                <w:rFonts w:ascii="Calibri" w:eastAsia="Times New Roman" w:hAnsi="Calibri" w:cs="Gotham"/>
                <w:color w:val="000000"/>
                <w:lang w:val="es-ES" w:eastAsia="ja-JP"/>
              </w:rPr>
              <w:softHyphen/>
              <w:t>den seguridad y calidad de vida a sus habitantes. (J.2., I.2.)</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1644" w:type="dxa"/>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lastRenderedPageBreak/>
              <w:t>1</w:t>
            </w:r>
          </w:p>
        </w:tc>
      </w:tr>
      <w:tr w:rsidR="00E60755" w:rsidRPr="004830D0" w:rsidTr="00E60755">
        <w:trPr>
          <w:trHeight w:val="133"/>
        </w:trPr>
        <w:tc>
          <w:tcPr>
            <w:tcW w:w="562"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1843"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p>
        </w:tc>
        <w:tc>
          <w:tcPr>
            <w:tcW w:w="2410" w:type="dxa"/>
            <w:gridSpan w:val="2"/>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3969" w:type="dxa"/>
            <w:gridSpan w:val="3"/>
          </w:tcPr>
          <w:p w:rsidR="00E60755" w:rsidRPr="004830D0" w:rsidRDefault="00E60755" w:rsidP="00E60755">
            <w:pPr>
              <w:tabs>
                <w:tab w:val="left" w:pos="708"/>
              </w:tabs>
              <w:suppressAutoHyphens/>
              <w:spacing w:after="0" w:line="240" w:lineRule="auto"/>
              <w:rPr>
                <w:rFonts w:ascii="Calibri" w:eastAsia="Times New Roman" w:hAnsi="Calibri" w:cs="Times New Roman"/>
                <w:color w:val="00000A"/>
                <w:kern w:val="1"/>
                <w:lang w:eastAsia="es-ES"/>
              </w:rPr>
            </w:pPr>
            <w:r w:rsidRPr="004830D0">
              <w:rPr>
                <w:rFonts w:ascii="Calibri" w:eastAsia="Times New Roman" w:hAnsi="Calibri" w:cs="Times New Roman"/>
                <w:color w:val="00000A"/>
                <w:kern w:val="1"/>
                <w:lang w:eastAsia="es-ES"/>
              </w:rPr>
              <w:t xml:space="preserve">CS.2.3.9. Discutir el concepto de sustentabilidad como expresión de un </w:t>
            </w:r>
            <w:r w:rsidRPr="004830D0">
              <w:rPr>
                <w:rFonts w:ascii="Calibri" w:eastAsia="Times New Roman" w:hAnsi="Calibri" w:cs="Times New Roman"/>
                <w:color w:val="00000A"/>
                <w:kern w:val="1"/>
                <w:lang w:eastAsia="es-ES"/>
              </w:rPr>
              <w:lastRenderedPageBreak/>
              <w:t>compromiso ético, en función de legar un mundo mejor a las</w:t>
            </w:r>
          </w:p>
          <w:p w:rsidR="00E60755" w:rsidRPr="004830D0" w:rsidRDefault="00E60755" w:rsidP="00E60755">
            <w:pPr>
              <w:tabs>
                <w:tab w:val="left" w:pos="708"/>
              </w:tabs>
              <w:suppressAutoHyphens/>
              <w:spacing w:after="0" w:line="240" w:lineRule="auto"/>
              <w:rPr>
                <w:rFonts w:ascii="Calibri" w:eastAsia="Times New Roman" w:hAnsi="Calibri" w:cs="Times New Roman"/>
                <w:color w:val="00000A"/>
                <w:kern w:val="1"/>
                <w:lang w:eastAsia="es-ES"/>
              </w:rPr>
            </w:pPr>
            <w:r w:rsidRPr="004830D0">
              <w:rPr>
                <w:rFonts w:ascii="Calibri" w:eastAsia="Times New Roman" w:hAnsi="Calibri" w:cs="Times New Roman"/>
                <w:color w:val="00000A"/>
                <w:kern w:val="1"/>
                <w:lang w:eastAsia="es-ES"/>
              </w:rPr>
              <w:t>futuras generaciones.</w:t>
            </w:r>
          </w:p>
        </w:tc>
        <w:tc>
          <w:tcPr>
            <w:tcW w:w="2551" w:type="dxa"/>
            <w:gridSpan w:val="6"/>
            <w:shd w:val="clear" w:color="auto" w:fill="auto"/>
          </w:tcPr>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bCs/>
                <w:i/>
                <w:color w:val="00000A"/>
                <w:kern w:val="1"/>
                <w:lang w:val="es-ES" w:eastAsia="es-ES"/>
              </w:rPr>
              <w:lastRenderedPageBreak/>
              <w:t>,</w:t>
            </w:r>
            <w:r w:rsidRPr="004830D0">
              <w:rPr>
                <w:rFonts w:ascii="Calibri" w:eastAsia="Times New Roman" w:hAnsi="Calibri" w:cs="Calibri"/>
                <w:color w:val="00000A"/>
                <w:kern w:val="1"/>
                <w:lang w:val="es-ES" w:eastAsia="es-ES"/>
              </w:rPr>
              <w:t xml:space="preserve"> Método de observación indirecta</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lastRenderedPageBreak/>
              <w:t>Observaciòn- Definir el contenido de estudio.</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Decripciòn- Identificar las partes o elementos sobresalientes.</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Comparaciòn-  Clasificar los elementos relevantes.</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color w:val="00000A"/>
                <w:kern w:val="1"/>
                <w:lang w:val="es-ES" w:eastAsia="es-ES"/>
              </w:rPr>
              <w:t>Generalizaciòn- Elaborar cuadros sinòpticos u organizadores gráficos</w:t>
            </w:r>
          </w:p>
        </w:tc>
        <w:tc>
          <w:tcPr>
            <w:tcW w:w="2694" w:type="dxa"/>
            <w:gridSpan w:val="4"/>
          </w:tcPr>
          <w:p w:rsidR="00E60755" w:rsidRPr="004830D0" w:rsidRDefault="00E60755" w:rsidP="00E60755">
            <w:pPr>
              <w:tabs>
                <w:tab w:val="left" w:pos="708"/>
              </w:tabs>
              <w:suppressAutoHyphens/>
              <w:spacing w:after="0" w:line="240" w:lineRule="auto"/>
              <w:rPr>
                <w:rFonts w:ascii="Calibri" w:eastAsia="Times New Roman" w:hAnsi="Calibri" w:cs="Times New Roman"/>
                <w:color w:val="00000A"/>
                <w:kern w:val="1"/>
                <w:lang w:eastAsia="es-ES"/>
              </w:rPr>
            </w:pPr>
            <w:r w:rsidRPr="004830D0">
              <w:rPr>
                <w:rFonts w:ascii="Calibri" w:eastAsia="Times New Roman" w:hAnsi="Calibri" w:cs="Times New Roman"/>
                <w:color w:val="00000A"/>
                <w:kern w:val="1"/>
                <w:lang w:eastAsia="es-ES"/>
              </w:rPr>
              <w:lastRenderedPageBreak/>
              <w:t xml:space="preserve">CE.CS.2.6. Explica las características diferenciales </w:t>
            </w:r>
            <w:r w:rsidRPr="004830D0">
              <w:rPr>
                <w:rFonts w:ascii="Calibri" w:eastAsia="Times New Roman" w:hAnsi="Calibri" w:cs="Times New Roman"/>
                <w:color w:val="00000A"/>
                <w:kern w:val="1"/>
                <w:lang w:eastAsia="es-ES"/>
              </w:rPr>
              <w:lastRenderedPageBreak/>
              <w:t>del Ecuador (cualidades, valores, grupos sociales y étnicos, regiones naturales, ubicación, derechos, responsabilidades) que aportan en la construcción de identidad y cultura nacional</w:t>
            </w:r>
          </w:p>
          <w:p w:rsidR="00E60755" w:rsidRPr="004830D0" w:rsidRDefault="00E60755" w:rsidP="00E60755">
            <w:pPr>
              <w:tabs>
                <w:tab w:val="left" w:pos="708"/>
              </w:tabs>
              <w:suppressAutoHyphens/>
              <w:spacing w:after="0" w:line="240" w:lineRule="auto"/>
              <w:rPr>
                <w:rFonts w:ascii="Calibri" w:eastAsia="Times New Roman" w:hAnsi="Calibri" w:cs="Times New Roman"/>
                <w:color w:val="00000A"/>
                <w:kern w:val="1"/>
                <w:lang w:eastAsia="es-ES"/>
              </w:rPr>
            </w:pPr>
            <w:r w:rsidRPr="004830D0">
              <w:rPr>
                <w:rFonts w:ascii="Calibri" w:eastAsia="Times New Roman" w:hAnsi="Calibri" w:cs="Times New Roman"/>
                <w:color w:val="00000A"/>
                <w:kern w:val="1"/>
                <w:lang w:eastAsia="es-ES"/>
              </w:rPr>
              <w:t>.I.CS.2.6.2. Examina los límites, regiones naturales, diversidad de flora y fauna en relación con la división territorial del Ecuador, la provisión de servicios públicos, los patrimonios y la responsabilidad de los ecuatorianos, en función de su conservación y desarrollo sustentable. (J.1.)</w:t>
            </w:r>
          </w:p>
        </w:tc>
        <w:tc>
          <w:tcPr>
            <w:tcW w:w="1644" w:type="dxa"/>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lastRenderedPageBreak/>
              <w:t>1</w:t>
            </w:r>
          </w:p>
        </w:tc>
      </w:tr>
      <w:tr w:rsidR="00E60755" w:rsidRPr="004830D0" w:rsidTr="00E60755">
        <w:trPr>
          <w:trHeight w:val="133"/>
        </w:trPr>
        <w:tc>
          <w:tcPr>
            <w:tcW w:w="562" w:type="dxa"/>
            <w:vMerge w:val="restart"/>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lastRenderedPageBreak/>
              <w:t>5.</w:t>
            </w:r>
          </w:p>
        </w:tc>
        <w:tc>
          <w:tcPr>
            <w:tcW w:w="1843" w:type="dxa"/>
            <w:vMerge w:val="restart"/>
            <w:shd w:val="clear" w:color="auto" w:fill="auto"/>
          </w:tcPr>
          <w:p w:rsidR="00E60755" w:rsidRPr="004830D0" w:rsidRDefault="00E60755" w:rsidP="00E60755">
            <w:pPr>
              <w:tabs>
                <w:tab w:val="left" w:pos="708"/>
              </w:tabs>
              <w:suppressAutoHyphens/>
              <w:spacing w:after="0" w:line="240" w:lineRule="auto"/>
              <w:rPr>
                <w:rFonts w:ascii="Calibri" w:eastAsia="Times New Roman" w:hAnsi="Calibri" w:cs="Times New Roman"/>
                <w:color w:val="00000A"/>
                <w:kern w:val="1"/>
                <w:lang w:eastAsia="es-ES"/>
              </w:rPr>
            </w:pPr>
            <w:r w:rsidRPr="004830D0">
              <w:rPr>
                <w:rFonts w:ascii="Calibri" w:eastAsia="Times New Roman" w:hAnsi="Calibri" w:cs="Calibri"/>
                <w:bCs/>
                <w:color w:val="00000A"/>
                <w:kern w:val="1"/>
                <w:lang w:val="es-ES" w:eastAsia="es-ES"/>
              </w:rPr>
              <w:t xml:space="preserve"> TODOS SOMOS ECUADOR</w:t>
            </w:r>
          </w:p>
        </w:tc>
        <w:tc>
          <w:tcPr>
            <w:tcW w:w="2410" w:type="dxa"/>
            <w:gridSpan w:val="2"/>
            <w:vMerge w:val="restart"/>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bCs/>
                <w:i/>
                <w:color w:val="00000A"/>
                <w:kern w:val="1"/>
                <w:lang w:val="es-ES" w:eastAsia="es-ES"/>
              </w:rPr>
              <w:t>Contrastar la gran diversidad  humana de las provincias del Ecuador con los problemas sociales existentes, por medio del análisis, con el propósito de valorar la diversidad cultural</w:t>
            </w:r>
          </w:p>
        </w:tc>
        <w:tc>
          <w:tcPr>
            <w:tcW w:w="3969" w:type="dxa"/>
            <w:gridSpan w:val="3"/>
          </w:tcPr>
          <w:p w:rsidR="00E60755" w:rsidRPr="004830D0" w:rsidRDefault="00E60755" w:rsidP="00E60755">
            <w:pPr>
              <w:tabs>
                <w:tab w:val="left" w:pos="708"/>
              </w:tabs>
              <w:suppressAutoHyphens/>
              <w:spacing w:after="0" w:line="240" w:lineRule="auto"/>
              <w:rPr>
                <w:rFonts w:ascii="Calibri" w:eastAsia="Times New Roman" w:hAnsi="Calibri" w:cs="Times New Roman"/>
                <w:color w:val="00000A"/>
                <w:kern w:val="1"/>
                <w:lang w:eastAsia="es-ES"/>
              </w:rPr>
            </w:pPr>
            <w:r w:rsidRPr="004830D0">
              <w:rPr>
                <w:rFonts w:ascii="Calibri" w:eastAsia="Times New Roman" w:hAnsi="Calibri" w:cs="Times New Roman"/>
                <w:color w:val="00000A"/>
                <w:kern w:val="1"/>
                <w:lang w:eastAsia="es-ES"/>
              </w:rPr>
              <w:t>CS.2.1.11. Describir la diversidad humana, cultural y natural a través del análisis de los grupos sociales y étnicos que forman parte del barrio, comunidad, parroquia, cantón, provincia y país, con el fin de reconocerlas como componentes de un país diverso</w:t>
            </w:r>
          </w:p>
        </w:tc>
        <w:tc>
          <w:tcPr>
            <w:tcW w:w="2551" w:type="dxa"/>
            <w:gridSpan w:val="6"/>
            <w:shd w:val="clear" w:color="auto" w:fill="auto"/>
          </w:tcPr>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bCs/>
                <w:i/>
                <w:color w:val="00000A"/>
                <w:kern w:val="1"/>
                <w:lang w:val="es-ES" w:eastAsia="es-ES"/>
              </w:rPr>
              <w:t>,</w:t>
            </w:r>
            <w:r w:rsidRPr="004830D0">
              <w:rPr>
                <w:rFonts w:ascii="Calibri" w:eastAsia="Times New Roman" w:hAnsi="Calibri" w:cs="Calibri"/>
                <w:color w:val="00000A"/>
                <w:kern w:val="1"/>
                <w:lang w:val="es-ES" w:eastAsia="es-ES"/>
              </w:rPr>
              <w:t xml:space="preserve"> Método de observación indirecta</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Observaciòn- Definir el contenido de estudio.</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Decripciòn- Identificar las partes o elementos sobresalientes.</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Comparaciòn-  Clasificar los elementos relevantes.</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color w:val="00000A"/>
                <w:kern w:val="1"/>
                <w:lang w:val="es-ES" w:eastAsia="es-ES"/>
              </w:rPr>
              <w:lastRenderedPageBreak/>
              <w:t>Generalizaciòn- Elaborar cuadros sinòpticos u organizadores gráficos</w:t>
            </w:r>
          </w:p>
        </w:tc>
        <w:tc>
          <w:tcPr>
            <w:tcW w:w="2694" w:type="dxa"/>
            <w:gridSpan w:val="4"/>
          </w:tcPr>
          <w:p w:rsidR="00E60755" w:rsidRPr="004830D0" w:rsidRDefault="00E60755" w:rsidP="00E60755">
            <w:pPr>
              <w:tabs>
                <w:tab w:val="left" w:pos="708"/>
              </w:tabs>
              <w:suppressAutoHyphens/>
              <w:spacing w:after="0" w:line="240" w:lineRule="auto"/>
              <w:rPr>
                <w:rFonts w:ascii="Calibri" w:eastAsia="Times New Roman" w:hAnsi="Calibri" w:cs="Times New Roman"/>
                <w:color w:val="00000A"/>
                <w:kern w:val="1"/>
                <w:lang w:eastAsia="es-ES"/>
              </w:rPr>
            </w:pPr>
            <w:r w:rsidRPr="004830D0">
              <w:rPr>
                <w:rFonts w:ascii="Calibri" w:eastAsia="Times New Roman" w:hAnsi="Calibri" w:cs="Times New Roman"/>
                <w:color w:val="00000A"/>
                <w:kern w:val="1"/>
                <w:lang w:eastAsia="es-ES"/>
              </w:rPr>
              <w:lastRenderedPageBreak/>
              <w:t xml:space="preserve">CE.CS.2.4. Analiza las características fundamentales del espacio del que forma parte, destacando la historia, la diversidad, la economía, la división político-administrativa, los riesgos naturales, los servicios </w:t>
            </w:r>
            <w:r w:rsidRPr="004830D0">
              <w:rPr>
                <w:rFonts w:ascii="Calibri" w:eastAsia="Times New Roman" w:hAnsi="Calibri" w:cs="Times New Roman"/>
                <w:color w:val="00000A"/>
                <w:kern w:val="1"/>
                <w:lang w:eastAsia="es-ES"/>
              </w:rPr>
              <w:lastRenderedPageBreak/>
              <w:t>públicos y las normas y derechos de los ciudadanos, en función de una convivencia humana solidaria y la construcción del Buen Vivir</w:t>
            </w:r>
          </w:p>
          <w:p w:rsidR="00E60755" w:rsidRPr="004830D0" w:rsidRDefault="00E60755" w:rsidP="00E60755">
            <w:pPr>
              <w:tabs>
                <w:tab w:val="left" w:pos="708"/>
              </w:tabs>
              <w:suppressAutoHyphens/>
              <w:spacing w:after="0" w:line="240" w:lineRule="auto"/>
              <w:rPr>
                <w:rFonts w:ascii="Calibri" w:eastAsia="Times New Roman" w:hAnsi="Calibri" w:cs="Times New Roman"/>
                <w:color w:val="00000A"/>
                <w:kern w:val="1"/>
                <w:lang w:eastAsia="es-ES"/>
              </w:rPr>
            </w:pPr>
            <w:r w:rsidRPr="004830D0">
              <w:rPr>
                <w:rFonts w:ascii="Calibri" w:eastAsia="Times New Roman" w:hAnsi="Calibri" w:cs="Times New Roman"/>
                <w:color w:val="00000A"/>
                <w:kern w:val="1"/>
                <w:lang w:eastAsia="es-ES"/>
              </w:rPr>
              <w:t>.I.CS.2.4.1. Reconoce las características más relevantes (actividades culturales, patrimonios, acontecimientos, lugares, personajes y diversidad humana, natural, cultural y actividades económicas y atractivos turísticos) de su localidad, parroquia, cantón, provincia y país. (J.1., I.2.)</w:t>
            </w:r>
          </w:p>
        </w:tc>
        <w:tc>
          <w:tcPr>
            <w:tcW w:w="1644" w:type="dxa"/>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lastRenderedPageBreak/>
              <w:t>1</w:t>
            </w:r>
          </w:p>
        </w:tc>
      </w:tr>
      <w:tr w:rsidR="00E60755" w:rsidRPr="004830D0" w:rsidTr="00E60755">
        <w:trPr>
          <w:trHeight w:val="133"/>
        </w:trPr>
        <w:tc>
          <w:tcPr>
            <w:tcW w:w="562"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1843" w:type="dxa"/>
            <w:vMerge/>
            <w:shd w:val="clear" w:color="auto" w:fill="auto"/>
          </w:tcPr>
          <w:p w:rsidR="00E60755" w:rsidRPr="004830D0" w:rsidRDefault="00E60755" w:rsidP="00E60755">
            <w:pPr>
              <w:tabs>
                <w:tab w:val="left" w:pos="708"/>
              </w:tabs>
              <w:suppressAutoHyphens/>
              <w:spacing w:after="0" w:line="240" w:lineRule="auto"/>
              <w:rPr>
                <w:rFonts w:ascii="Calibri" w:eastAsia="Times New Roman" w:hAnsi="Calibri" w:cs="Times New Roman"/>
                <w:color w:val="00000A"/>
                <w:kern w:val="1"/>
                <w:lang w:eastAsia="es-ES"/>
              </w:rPr>
            </w:pPr>
          </w:p>
        </w:tc>
        <w:tc>
          <w:tcPr>
            <w:tcW w:w="2410" w:type="dxa"/>
            <w:gridSpan w:val="2"/>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3969" w:type="dxa"/>
            <w:gridSpan w:val="3"/>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Gotham"/>
                <w:color w:val="000000"/>
                <w:kern w:val="1"/>
                <w:lang w:eastAsia="es-ES"/>
              </w:rPr>
              <w:t>CS.2.1.12. Describir y apreciar las cualidades y valores de los diver</w:t>
            </w:r>
            <w:r w:rsidRPr="004830D0">
              <w:rPr>
                <w:rFonts w:ascii="Calibri" w:eastAsia="Times New Roman" w:hAnsi="Calibri" w:cs="Gotham"/>
                <w:color w:val="000000"/>
                <w:kern w:val="1"/>
                <w:lang w:eastAsia="es-ES"/>
              </w:rPr>
              <w:softHyphen/>
              <w:t>sos grupos sociales y étnicos del Ecuador como aportes a la cons</w:t>
            </w:r>
            <w:r w:rsidRPr="004830D0">
              <w:rPr>
                <w:rFonts w:ascii="Calibri" w:eastAsia="Times New Roman" w:hAnsi="Calibri" w:cs="Gotham"/>
                <w:color w:val="000000"/>
                <w:kern w:val="1"/>
                <w:lang w:eastAsia="es-ES"/>
              </w:rPr>
              <w:softHyphen/>
              <w:t>trucción de nuestra identidad y cultura nacional</w:t>
            </w:r>
          </w:p>
        </w:tc>
        <w:tc>
          <w:tcPr>
            <w:tcW w:w="2551" w:type="dxa"/>
            <w:gridSpan w:val="6"/>
            <w:shd w:val="clear" w:color="auto" w:fill="auto"/>
          </w:tcPr>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bCs/>
                <w:i/>
                <w:color w:val="00000A"/>
                <w:kern w:val="1"/>
                <w:lang w:val="es-ES" w:eastAsia="es-ES"/>
              </w:rPr>
              <w:t>,</w:t>
            </w:r>
            <w:r w:rsidRPr="004830D0">
              <w:rPr>
                <w:rFonts w:ascii="Calibri" w:eastAsia="Times New Roman" w:hAnsi="Calibri" w:cs="Calibri"/>
                <w:color w:val="00000A"/>
                <w:kern w:val="1"/>
                <w:lang w:val="es-ES" w:eastAsia="es-ES"/>
              </w:rPr>
              <w:t xml:space="preserve"> Método de observación indirecta</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Observaciòn- Definir el contenido de estudio.</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Decripciòn- Identificar las partes o elementos sobresalientes.</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Comparaciòn-  Clasificar los elementos relevantes.</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color w:val="00000A"/>
                <w:kern w:val="1"/>
                <w:lang w:val="es-ES" w:eastAsia="es-ES"/>
              </w:rPr>
              <w:t xml:space="preserve">Generalizaciòn- Elaborar cuadros sinòpticos u </w:t>
            </w:r>
            <w:r w:rsidRPr="004830D0">
              <w:rPr>
                <w:rFonts w:ascii="Calibri" w:eastAsia="Times New Roman" w:hAnsi="Calibri" w:cs="Calibri"/>
                <w:color w:val="00000A"/>
                <w:kern w:val="1"/>
                <w:lang w:val="es-ES" w:eastAsia="es-ES"/>
              </w:rPr>
              <w:lastRenderedPageBreak/>
              <w:t>organizadores gráficos</w:t>
            </w:r>
          </w:p>
        </w:tc>
        <w:tc>
          <w:tcPr>
            <w:tcW w:w="2694" w:type="dxa"/>
            <w:gridSpan w:val="4"/>
            <w:shd w:val="clear" w:color="auto" w:fill="auto"/>
          </w:tcPr>
          <w:p w:rsidR="00E60755" w:rsidRPr="004830D0" w:rsidRDefault="00E60755" w:rsidP="00E60755">
            <w:pPr>
              <w:autoSpaceDE w:val="0"/>
              <w:autoSpaceDN w:val="0"/>
              <w:adjustRightInd w:val="0"/>
              <w:spacing w:before="100" w:after="100" w:line="171" w:lineRule="atLeast"/>
              <w:jc w:val="both"/>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lastRenderedPageBreak/>
              <w:t xml:space="preserve">CE.CS.2.6. Explica las características diferenciales del Ecuador (cualidades, valores, grupos sociales y étnicos, regiones naturales, ubicación, derechos, responsabilidades) que aportan en la construcción de identidad y cultura nacional. </w:t>
            </w:r>
          </w:p>
          <w:p w:rsidR="00E60755" w:rsidRPr="004830D0" w:rsidRDefault="00E60755" w:rsidP="00E60755">
            <w:pPr>
              <w:autoSpaceDE w:val="0"/>
              <w:autoSpaceDN w:val="0"/>
              <w:adjustRightInd w:val="0"/>
              <w:spacing w:before="100" w:after="100" w:line="171" w:lineRule="atLeast"/>
              <w:jc w:val="both"/>
              <w:rPr>
                <w:rFonts w:ascii="Calibri" w:eastAsia="Times New Roman" w:hAnsi="Calibri" w:cs="Gotham"/>
                <w:color w:val="000000"/>
                <w:lang w:val="es-ES" w:eastAsia="ja-JP"/>
              </w:rPr>
            </w:pPr>
            <w:r w:rsidRPr="004830D0">
              <w:rPr>
                <w:rFonts w:ascii="Calibri" w:eastAsia="Times New Roman" w:hAnsi="Calibri" w:cs="Gotham"/>
                <w:color w:val="000000"/>
                <w:lang w:val="es-ES" w:eastAsia="ja-JP"/>
              </w:rPr>
              <w:lastRenderedPageBreak/>
              <w:t>I.CS.2.6.1. Reconoce que todos los ecuatorianos tenemos derechos, deberes, cualidades y valores humanos que aportan en la construc</w:t>
            </w:r>
            <w:r w:rsidRPr="004830D0">
              <w:rPr>
                <w:rFonts w:ascii="Calibri" w:eastAsia="Times New Roman" w:hAnsi="Calibri" w:cs="Gotham"/>
                <w:color w:val="000000"/>
                <w:lang w:val="es-ES" w:eastAsia="ja-JP"/>
              </w:rPr>
              <w:softHyphen/>
              <w:t xml:space="preserve">ción de nuestra identidad y cultura nacional. (J.1., S.2.) </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1644" w:type="dxa"/>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lastRenderedPageBreak/>
              <w:t>1</w:t>
            </w:r>
          </w:p>
        </w:tc>
      </w:tr>
      <w:tr w:rsidR="00E60755" w:rsidRPr="004830D0" w:rsidTr="00E60755">
        <w:trPr>
          <w:trHeight w:val="133"/>
        </w:trPr>
        <w:tc>
          <w:tcPr>
            <w:tcW w:w="562"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1843" w:type="dxa"/>
            <w:vMerge/>
            <w:shd w:val="clear" w:color="auto" w:fill="auto"/>
          </w:tcPr>
          <w:p w:rsidR="00E60755" w:rsidRPr="004830D0" w:rsidRDefault="00E60755" w:rsidP="00E60755">
            <w:pPr>
              <w:tabs>
                <w:tab w:val="left" w:pos="708"/>
              </w:tabs>
              <w:suppressAutoHyphens/>
              <w:spacing w:after="0" w:line="240" w:lineRule="auto"/>
              <w:rPr>
                <w:rFonts w:ascii="Calibri" w:eastAsia="Times New Roman" w:hAnsi="Calibri" w:cs="Times New Roman"/>
                <w:color w:val="00000A"/>
                <w:kern w:val="1"/>
                <w:lang w:eastAsia="es-ES"/>
              </w:rPr>
            </w:pPr>
          </w:p>
        </w:tc>
        <w:tc>
          <w:tcPr>
            <w:tcW w:w="2410" w:type="dxa"/>
            <w:gridSpan w:val="2"/>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3969" w:type="dxa"/>
            <w:gridSpan w:val="3"/>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CS.2.3.7. Discutir la importancia de las normas, los derechos y las obligaciones en la construcción de relaciones personales y sociales equitativas y armónicas</w:t>
            </w:r>
          </w:p>
        </w:tc>
        <w:tc>
          <w:tcPr>
            <w:tcW w:w="2551" w:type="dxa"/>
            <w:gridSpan w:val="6"/>
            <w:shd w:val="clear" w:color="auto" w:fill="auto"/>
          </w:tcPr>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bCs/>
                <w:i/>
                <w:color w:val="00000A"/>
                <w:kern w:val="1"/>
                <w:lang w:val="es-ES" w:eastAsia="es-ES"/>
              </w:rPr>
              <w:t>,</w:t>
            </w:r>
            <w:r w:rsidRPr="004830D0">
              <w:rPr>
                <w:rFonts w:ascii="Calibri" w:eastAsia="Times New Roman" w:hAnsi="Calibri" w:cs="Calibri"/>
                <w:color w:val="00000A"/>
                <w:kern w:val="1"/>
                <w:lang w:val="es-ES" w:eastAsia="es-ES"/>
              </w:rPr>
              <w:t xml:space="preserve"> Método de observación indirecta</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Observaciòn- Definir el contenido de estudio.</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Decripciòn- Identificar las partes o elementos sobresalientes.</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Comparaciòn-  Clasificar los elementos relevantes.</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color w:val="00000A"/>
                <w:kern w:val="1"/>
                <w:lang w:val="es-ES" w:eastAsia="es-ES"/>
              </w:rPr>
              <w:t>Generalizaciòn- Elaborar cuadros sinòpticos u organizadores gráficos</w:t>
            </w:r>
          </w:p>
        </w:tc>
        <w:tc>
          <w:tcPr>
            <w:tcW w:w="2694" w:type="dxa"/>
            <w:gridSpan w:val="4"/>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r w:rsidRPr="004830D0">
              <w:rPr>
                <w:rFonts w:ascii="Calibri" w:eastAsia="Times New Roman" w:hAnsi="Calibri" w:cs="Calibri"/>
                <w:bCs/>
                <w:color w:val="00000A"/>
                <w:kern w:val="1"/>
                <w:lang w:val="es-ES" w:eastAsia="es-ES"/>
              </w:rPr>
              <w:tab/>
              <w:t xml:space="preserve">I.CS.2.4.1. Reconoce las características más relevantes (actividades culturales, patrimonios, acontecimientos, lugares, </w:t>
            </w:r>
            <w:r w:rsidRPr="004830D0">
              <w:rPr>
                <w:rFonts w:ascii="Calibri" w:eastAsia="Times New Roman" w:hAnsi="Calibri" w:cs="Calibri"/>
                <w:bCs/>
                <w:color w:val="00000A"/>
                <w:kern w:val="1"/>
                <w:lang w:val="es-ES" w:eastAsia="es-ES"/>
              </w:rPr>
              <w:lastRenderedPageBreak/>
              <w:t>personajes y diversidad humana, natural, cultural y actividades económicas y atractivos turísticos) de su localidad, parroquia, cantón, provincia y país. (J.1., I.2.)</w:t>
            </w:r>
          </w:p>
        </w:tc>
        <w:tc>
          <w:tcPr>
            <w:tcW w:w="1644" w:type="dxa"/>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lastRenderedPageBreak/>
              <w:t>1</w:t>
            </w:r>
          </w:p>
        </w:tc>
      </w:tr>
      <w:tr w:rsidR="00E60755" w:rsidRPr="004830D0" w:rsidTr="00E60755">
        <w:trPr>
          <w:trHeight w:val="133"/>
        </w:trPr>
        <w:tc>
          <w:tcPr>
            <w:tcW w:w="562"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1843" w:type="dxa"/>
            <w:vMerge/>
            <w:shd w:val="clear" w:color="auto" w:fill="auto"/>
          </w:tcPr>
          <w:p w:rsidR="00E60755" w:rsidRPr="004830D0" w:rsidRDefault="00E60755" w:rsidP="00E60755">
            <w:pPr>
              <w:tabs>
                <w:tab w:val="left" w:pos="708"/>
              </w:tabs>
              <w:suppressAutoHyphens/>
              <w:spacing w:after="0" w:line="240" w:lineRule="auto"/>
              <w:rPr>
                <w:rFonts w:ascii="Calibri" w:eastAsia="Times New Roman" w:hAnsi="Calibri" w:cs="Times New Roman"/>
                <w:color w:val="00000A"/>
                <w:kern w:val="1"/>
                <w:lang w:eastAsia="es-ES"/>
              </w:rPr>
            </w:pPr>
          </w:p>
        </w:tc>
        <w:tc>
          <w:tcPr>
            <w:tcW w:w="2410" w:type="dxa"/>
            <w:gridSpan w:val="2"/>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3969" w:type="dxa"/>
            <w:gridSpan w:val="3"/>
          </w:tcPr>
          <w:p w:rsidR="00E60755" w:rsidRPr="004830D0" w:rsidRDefault="00E60755" w:rsidP="00E60755">
            <w:pPr>
              <w:tabs>
                <w:tab w:val="left" w:pos="708"/>
              </w:tabs>
              <w:suppressAutoHyphens/>
              <w:spacing w:after="0" w:line="240" w:lineRule="auto"/>
              <w:rPr>
                <w:rFonts w:ascii="Calibri" w:eastAsia="Times New Roman" w:hAnsi="Calibri" w:cs="Times New Roman"/>
                <w:color w:val="00000A"/>
                <w:kern w:val="1"/>
                <w:lang w:eastAsia="es-ES"/>
              </w:rPr>
            </w:pPr>
            <w:r w:rsidRPr="004830D0">
              <w:rPr>
                <w:rFonts w:ascii="Calibri" w:eastAsia="Times New Roman" w:hAnsi="Calibri" w:cs="Times New Roman"/>
                <w:color w:val="00000A"/>
                <w:kern w:val="1"/>
                <w:lang w:eastAsia="es-ES"/>
              </w:rPr>
              <w:t>CS.2.3.13. Elaborar una declaración de derechos para los niños que incluyan aspectos no tomados en cuenta hasta ahora por las declaraciones de los adultos, en función del</w:t>
            </w:r>
          </w:p>
          <w:p w:rsidR="00E60755" w:rsidRPr="004830D0" w:rsidRDefault="00E60755" w:rsidP="00E60755">
            <w:pPr>
              <w:tabs>
                <w:tab w:val="left" w:pos="708"/>
              </w:tabs>
              <w:suppressAutoHyphens/>
              <w:spacing w:after="0" w:line="240" w:lineRule="auto"/>
              <w:rPr>
                <w:rFonts w:ascii="Calibri" w:eastAsia="Times New Roman" w:hAnsi="Calibri" w:cs="Times New Roman"/>
                <w:color w:val="00000A"/>
                <w:kern w:val="1"/>
                <w:lang w:eastAsia="es-ES"/>
              </w:rPr>
            </w:pPr>
            <w:r w:rsidRPr="004830D0">
              <w:rPr>
                <w:rFonts w:ascii="Calibri" w:eastAsia="Times New Roman" w:hAnsi="Calibri" w:cs="Times New Roman"/>
                <w:color w:val="00000A"/>
                <w:kern w:val="1"/>
                <w:lang w:eastAsia="es-ES"/>
              </w:rPr>
              <w:t>Buen Vivir.</w:t>
            </w:r>
          </w:p>
        </w:tc>
        <w:tc>
          <w:tcPr>
            <w:tcW w:w="2551" w:type="dxa"/>
            <w:gridSpan w:val="6"/>
            <w:shd w:val="clear" w:color="auto" w:fill="auto"/>
          </w:tcPr>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bCs/>
                <w:i/>
                <w:color w:val="00000A"/>
                <w:kern w:val="1"/>
                <w:lang w:val="es-ES" w:eastAsia="es-ES"/>
              </w:rPr>
              <w:t>,</w:t>
            </w:r>
            <w:r w:rsidRPr="004830D0">
              <w:rPr>
                <w:rFonts w:ascii="Calibri" w:eastAsia="Times New Roman" w:hAnsi="Calibri" w:cs="Calibri"/>
                <w:color w:val="00000A"/>
                <w:kern w:val="1"/>
                <w:lang w:val="es-ES" w:eastAsia="es-ES"/>
              </w:rPr>
              <w:t xml:space="preserve"> Método de observación indirecta</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Observaciòn- Definir el contenido de estudio.</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Decripciòn- Identificar las partes o elementos sobresalientes.</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Comparaciòn-  Clasificar los elementos relevantes.</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color w:val="00000A"/>
                <w:kern w:val="1"/>
                <w:lang w:val="es-ES" w:eastAsia="es-ES"/>
              </w:rPr>
              <w:t>Generalizaciòn- Elaborar cuadros sinòpticos u organizadores gráficos</w:t>
            </w:r>
          </w:p>
        </w:tc>
        <w:tc>
          <w:tcPr>
            <w:tcW w:w="2694" w:type="dxa"/>
            <w:gridSpan w:val="4"/>
          </w:tcPr>
          <w:p w:rsidR="00E60755" w:rsidRPr="004830D0" w:rsidRDefault="00E60755" w:rsidP="00E60755">
            <w:pPr>
              <w:tabs>
                <w:tab w:val="left" w:pos="708"/>
              </w:tabs>
              <w:suppressAutoHyphens/>
              <w:spacing w:after="0" w:line="240" w:lineRule="auto"/>
              <w:rPr>
                <w:rFonts w:ascii="Calibri" w:eastAsia="Times New Roman" w:hAnsi="Calibri" w:cs="Times New Roman"/>
                <w:color w:val="00000A"/>
                <w:kern w:val="1"/>
                <w:lang w:eastAsia="es-ES"/>
              </w:rPr>
            </w:pPr>
            <w:r w:rsidRPr="004830D0">
              <w:rPr>
                <w:rFonts w:ascii="Calibri" w:eastAsia="Times New Roman" w:hAnsi="Calibri" w:cs="Times New Roman"/>
                <w:color w:val="00000A"/>
                <w:kern w:val="1"/>
                <w:lang w:eastAsia="es-ES"/>
              </w:rPr>
              <w:t>CE.CS.2.3. Explica la importancia que tienen la escuela y la comunidad como espacios en los que se fomentan las relaciones humanas, el aprendizaje y su desarrollo como ciudadano responsable I.CS.2.3.2. Reconoce que las acciones de cooperación, trabajo</w:t>
            </w:r>
          </w:p>
          <w:p w:rsidR="00E60755" w:rsidRPr="004830D0" w:rsidRDefault="00E60755" w:rsidP="00E60755">
            <w:pPr>
              <w:tabs>
                <w:tab w:val="left" w:pos="708"/>
              </w:tabs>
              <w:suppressAutoHyphens/>
              <w:spacing w:after="0" w:line="240" w:lineRule="auto"/>
              <w:rPr>
                <w:rFonts w:ascii="Calibri" w:eastAsia="Times New Roman" w:hAnsi="Calibri" w:cs="Times New Roman"/>
                <w:color w:val="00000A"/>
                <w:kern w:val="1"/>
                <w:lang w:eastAsia="es-ES"/>
              </w:rPr>
            </w:pPr>
            <w:r w:rsidRPr="004830D0">
              <w:rPr>
                <w:rFonts w:ascii="Calibri" w:eastAsia="Times New Roman" w:hAnsi="Calibri" w:cs="Times New Roman"/>
                <w:color w:val="00000A"/>
                <w:kern w:val="1"/>
                <w:lang w:eastAsia="es-ES"/>
              </w:rPr>
              <w:t>solidario y reciprocidad, el cumplimiento de sus derechos y obligaciones relacionadas con el tránsito y educación vial, contribuyen al desarrollo de la comunidad y elabora una declaración de derechos para los niños, en función del Buen Vivir. (J.2., J.3.)</w:t>
            </w:r>
          </w:p>
        </w:tc>
        <w:tc>
          <w:tcPr>
            <w:tcW w:w="1644" w:type="dxa"/>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1</w:t>
            </w:r>
          </w:p>
        </w:tc>
      </w:tr>
      <w:tr w:rsidR="00E60755" w:rsidRPr="004830D0" w:rsidTr="00E60755">
        <w:trPr>
          <w:trHeight w:val="133"/>
        </w:trPr>
        <w:tc>
          <w:tcPr>
            <w:tcW w:w="562" w:type="dxa"/>
            <w:vMerge w:val="restart"/>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lastRenderedPageBreak/>
              <w:t>6.</w:t>
            </w:r>
          </w:p>
        </w:tc>
        <w:tc>
          <w:tcPr>
            <w:tcW w:w="1843" w:type="dxa"/>
            <w:vMerge w:val="restart"/>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EL ECUADOR Y EL MUNDO</w:t>
            </w:r>
          </w:p>
        </w:tc>
        <w:tc>
          <w:tcPr>
            <w:tcW w:w="2410" w:type="dxa"/>
            <w:gridSpan w:val="2"/>
            <w:vMerge w:val="restart"/>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Reconocer la ubicación del país  y sus semejanzas con los países del resto del continente con énfasis en los países de Amèrica del sur, reconociendo que todos estamos  vinculados por el respeto y promoción de los derechos universales  para el mejoramiento cultural, económico y social.</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3969" w:type="dxa"/>
            <w:gridSpan w:val="3"/>
          </w:tcPr>
          <w:p w:rsidR="00E60755" w:rsidRPr="004830D0" w:rsidRDefault="00E60755" w:rsidP="00E60755">
            <w:pPr>
              <w:tabs>
                <w:tab w:val="left" w:pos="708"/>
              </w:tabs>
              <w:suppressAutoHyphens/>
              <w:spacing w:after="0" w:line="240" w:lineRule="auto"/>
              <w:rPr>
                <w:rFonts w:ascii="Calibri" w:eastAsia="Times New Roman" w:hAnsi="Calibri" w:cs="Times New Roman"/>
                <w:color w:val="00000A"/>
                <w:kern w:val="1"/>
                <w:lang w:eastAsia="es-ES"/>
              </w:rPr>
            </w:pPr>
            <w:r w:rsidRPr="004830D0">
              <w:rPr>
                <w:rFonts w:ascii="Calibri" w:eastAsia="Times New Roman" w:hAnsi="Calibri" w:cs="Times New Roman"/>
                <w:color w:val="00000A"/>
                <w:kern w:val="1"/>
                <w:lang w:eastAsia="es-ES"/>
              </w:rPr>
              <w:t>CS.2.2.18. Localizar los distintos territorios en los que se subdivide el</w:t>
            </w:r>
          </w:p>
          <w:p w:rsidR="00E60755" w:rsidRPr="004830D0" w:rsidRDefault="00E60755" w:rsidP="00E60755">
            <w:pPr>
              <w:tabs>
                <w:tab w:val="left" w:pos="708"/>
              </w:tabs>
              <w:suppressAutoHyphens/>
              <w:spacing w:after="0" w:line="240" w:lineRule="auto"/>
              <w:rPr>
                <w:rFonts w:ascii="Calibri" w:eastAsia="Times New Roman" w:hAnsi="Calibri" w:cs="Times New Roman"/>
                <w:color w:val="00000A"/>
                <w:kern w:val="1"/>
                <w:lang w:eastAsia="es-ES"/>
              </w:rPr>
            </w:pPr>
            <w:r w:rsidRPr="004830D0">
              <w:rPr>
                <w:rFonts w:ascii="Calibri" w:eastAsia="Times New Roman" w:hAnsi="Calibri" w:cs="Times New Roman"/>
                <w:color w:val="00000A"/>
                <w:kern w:val="1"/>
                <w:lang w:eastAsia="es-ES"/>
              </w:rPr>
              <w:t>continente americano: América del Norte, Centroamérica y América</w:t>
            </w:r>
          </w:p>
          <w:p w:rsidR="00E60755" w:rsidRPr="004830D0" w:rsidRDefault="00E60755" w:rsidP="00E60755">
            <w:pPr>
              <w:tabs>
                <w:tab w:val="left" w:pos="708"/>
              </w:tabs>
              <w:suppressAutoHyphens/>
              <w:spacing w:after="0" w:line="240" w:lineRule="auto"/>
              <w:rPr>
                <w:rFonts w:ascii="Calibri" w:eastAsia="Times New Roman" w:hAnsi="Calibri" w:cs="Times New Roman"/>
                <w:color w:val="00000A"/>
                <w:kern w:val="1"/>
                <w:lang w:eastAsia="es-ES"/>
              </w:rPr>
            </w:pPr>
            <w:r w:rsidRPr="004830D0">
              <w:rPr>
                <w:rFonts w:ascii="Calibri" w:eastAsia="Times New Roman" w:hAnsi="Calibri" w:cs="Times New Roman"/>
                <w:color w:val="00000A"/>
                <w:kern w:val="1"/>
                <w:lang w:eastAsia="es-ES"/>
              </w:rPr>
              <w:t>del Sur, a partir de la observación e interpretación de material cartográfico</w:t>
            </w:r>
          </w:p>
        </w:tc>
        <w:tc>
          <w:tcPr>
            <w:tcW w:w="2551" w:type="dxa"/>
            <w:gridSpan w:val="6"/>
            <w:shd w:val="clear" w:color="auto" w:fill="auto"/>
          </w:tcPr>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bCs/>
                <w:i/>
                <w:color w:val="00000A"/>
                <w:kern w:val="1"/>
                <w:lang w:val="es-ES" w:eastAsia="es-ES"/>
              </w:rPr>
              <w:t>,</w:t>
            </w:r>
            <w:r w:rsidRPr="004830D0">
              <w:rPr>
                <w:rFonts w:ascii="Calibri" w:eastAsia="Times New Roman" w:hAnsi="Calibri" w:cs="Calibri"/>
                <w:color w:val="00000A"/>
                <w:kern w:val="1"/>
                <w:lang w:val="es-ES" w:eastAsia="es-ES"/>
              </w:rPr>
              <w:t xml:space="preserve"> Método de observación indirecta</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Observaciòn- Definir el contenido de estudio.</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Decripciòn- Identificar las partes o elementos sobresalientes.</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Comparaciòn-  Clasificar los elementos relevantes.</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color w:val="00000A"/>
                <w:kern w:val="1"/>
                <w:lang w:val="es-ES" w:eastAsia="es-ES"/>
              </w:rPr>
              <w:t>Generalizaciòn- Elaborar cuadros sinòpticos u organizadores gráficos</w:t>
            </w:r>
          </w:p>
        </w:tc>
        <w:tc>
          <w:tcPr>
            <w:tcW w:w="2694" w:type="dxa"/>
            <w:gridSpan w:val="4"/>
          </w:tcPr>
          <w:p w:rsidR="00E60755" w:rsidRPr="004830D0" w:rsidRDefault="00E60755" w:rsidP="00E60755">
            <w:pPr>
              <w:tabs>
                <w:tab w:val="left" w:pos="708"/>
              </w:tabs>
              <w:suppressAutoHyphens/>
              <w:spacing w:after="0" w:line="240" w:lineRule="auto"/>
              <w:rPr>
                <w:rFonts w:ascii="Calibri" w:eastAsia="Times New Roman" w:hAnsi="Calibri" w:cs="Times New Roman"/>
                <w:color w:val="00000A"/>
                <w:kern w:val="1"/>
                <w:lang w:eastAsia="es-ES"/>
              </w:rPr>
            </w:pPr>
            <w:r w:rsidRPr="004830D0">
              <w:rPr>
                <w:rFonts w:ascii="Calibri" w:eastAsia="Times New Roman" w:hAnsi="Calibri" w:cs="Times New Roman"/>
                <w:color w:val="00000A"/>
                <w:kern w:val="1"/>
                <w:lang w:eastAsia="es-ES"/>
              </w:rPr>
              <w:t>CE.CS.2.6. Explica las características diferenciales del Ecuador (cualidades, valores, grupos sociales y étnicos, regiones</w:t>
            </w:r>
          </w:p>
          <w:p w:rsidR="00E60755" w:rsidRPr="004830D0" w:rsidRDefault="00E60755" w:rsidP="00E60755">
            <w:pPr>
              <w:tabs>
                <w:tab w:val="left" w:pos="708"/>
              </w:tabs>
              <w:suppressAutoHyphens/>
              <w:spacing w:after="0" w:line="240" w:lineRule="auto"/>
              <w:rPr>
                <w:rFonts w:ascii="Calibri" w:eastAsia="Times New Roman" w:hAnsi="Calibri" w:cs="Times New Roman"/>
                <w:color w:val="00000A"/>
                <w:kern w:val="1"/>
                <w:lang w:eastAsia="es-ES"/>
              </w:rPr>
            </w:pPr>
            <w:r w:rsidRPr="004830D0">
              <w:rPr>
                <w:rFonts w:ascii="Calibri" w:eastAsia="Times New Roman" w:hAnsi="Calibri" w:cs="Times New Roman"/>
                <w:color w:val="00000A"/>
                <w:kern w:val="1"/>
                <w:lang w:eastAsia="es-ES"/>
              </w:rPr>
              <w:t>naturales, ubicación, derechos, responsabilidades) que aportan en la construcción de identidad y cultura nacional.I.CS.2.6.3. Reconoce la ubicación del país y sus semejanzas con los</w:t>
            </w:r>
          </w:p>
          <w:p w:rsidR="00E60755" w:rsidRPr="004830D0" w:rsidRDefault="00E60755" w:rsidP="00E60755">
            <w:pPr>
              <w:tabs>
                <w:tab w:val="left" w:pos="708"/>
              </w:tabs>
              <w:suppressAutoHyphens/>
              <w:spacing w:after="0" w:line="240" w:lineRule="auto"/>
              <w:rPr>
                <w:rFonts w:ascii="Calibri" w:eastAsia="Times New Roman" w:hAnsi="Calibri" w:cs="Times New Roman"/>
                <w:color w:val="00000A"/>
                <w:kern w:val="1"/>
                <w:lang w:eastAsia="es-ES"/>
              </w:rPr>
            </w:pPr>
            <w:r w:rsidRPr="004830D0">
              <w:rPr>
                <w:rFonts w:ascii="Calibri" w:eastAsia="Times New Roman" w:hAnsi="Calibri" w:cs="Times New Roman"/>
                <w:color w:val="00000A"/>
                <w:kern w:val="1"/>
                <w:lang w:eastAsia="es-ES"/>
              </w:rPr>
              <w:t>países del resto del continente, con énfasis en los países de América</w:t>
            </w:r>
          </w:p>
          <w:p w:rsidR="00E60755" w:rsidRPr="004830D0" w:rsidRDefault="00E60755" w:rsidP="00E60755">
            <w:pPr>
              <w:tabs>
                <w:tab w:val="left" w:pos="708"/>
              </w:tabs>
              <w:suppressAutoHyphens/>
              <w:spacing w:after="0" w:line="240" w:lineRule="auto"/>
              <w:rPr>
                <w:rFonts w:ascii="Calibri" w:eastAsia="Times New Roman" w:hAnsi="Calibri" w:cs="Times New Roman"/>
                <w:color w:val="00000A"/>
                <w:kern w:val="1"/>
                <w:lang w:eastAsia="es-ES"/>
              </w:rPr>
            </w:pPr>
            <w:r w:rsidRPr="004830D0">
              <w:rPr>
                <w:rFonts w:ascii="Calibri" w:eastAsia="Times New Roman" w:hAnsi="Calibri" w:cs="Times New Roman"/>
                <w:color w:val="00000A"/>
                <w:kern w:val="1"/>
                <w:lang w:eastAsia="es-ES"/>
              </w:rPr>
              <w:t>del Sur, reconociendo que todos estamos vinculados por el respeto</w:t>
            </w:r>
          </w:p>
          <w:p w:rsidR="00E60755" w:rsidRPr="004830D0" w:rsidRDefault="00E60755" w:rsidP="00E60755">
            <w:pPr>
              <w:tabs>
                <w:tab w:val="left" w:pos="708"/>
              </w:tabs>
              <w:suppressAutoHyphens/>
              <w:spacing w:after="0" w:line="240" w:lineRule="auto"/>
              <w:rPr>
                <w:rFonts w:ascii="Calibri" w:eastAsia="Times New Roman" w:hAnsi="Calibri" w:cs="Times New Roman"/>
                <w:color w:val="00000A"/>
                <w:kern w:val="1"/>
                <w:lang w:eastAsia="es-ES"/>
              </w:rPr>
            </w:pPr>
            <w:r w:rsidRPr="004830D0">
              <w:rPr>
                <w:rFonts w:ascii="Calibri" w:eastAsia="Times New Roman" w:hAnsi="Calibri" w:cs="Times New Roman"/>
                <w:color w:val="00000A"/>
                <w:kern w:val="1"/>
                <w:lang w:eastAsia="es-ES"/>
              </w:rPr>
              <w:t>y promoción de derechos humanos universales. (J.3., S.2.)</w:t>
            </w:r>
          </w:p>
        </w:tc>
        <w:tc>
          <w:tcPr>
            <w:tcW w:w="1644" w:type="dxa"/>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1</w:t>
            </w:r>
          </w:p>
        </w:tc>
      </w:tr>
      <w:tr w:rsidR="00E60755" w:rsidRPr="004830D0" w:rsidTr="00E60755">
        <w:trPr>
          <w:trHeight w:val="133"/>
        </w:trPr>
        <w:tc>
          <w:tcPr>
            <w:tcW w:w="562"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1843"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2410" w:type="dxa"/>
            <w:gridSpan w:val="2"/>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3969" w:type="dxa"/>
            <w:gridSpan w:val="3"/>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CS.2.2.17. Reconocer al Ecuador como parte del continente americano y el mundo, identificando las semejanzas de sus características (regiones naturales, clima, paisajes, flora y fauna) con las del resto del continente</w:t>
            </w:r>
          </w:p>
        </w:tc>
        <w:tc>
          <w:tcPr>
            <w:tcW w:w="2551" w:type="dxa"/>
            <w:gridSpan w:val="6"/>
            <w:shd w:val="clear" w:color="auto" w:fill="auto"/>
          </w:tcPr>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bCs/>
                <w:i/>
                <w:color w:val="00000A"/>
                <w:kern w:val="1"/>
                <w:lang w:val="es-ES" w:eastAsia="es-ES"/>
              </w:rPr>
              <w:t>,</w:t>
            </w:r>
            <w:r w:rsidRPr="004830D0">
              <w:rPr>
                <w:rFonts w:ascii="Calibri" w:eastAsia="Times New Roman" w:hAnsi="Calibri" w:cs="Calibri"/>
                <w:color w:val="00000A"/>
                <w:kern w:val="1"/>
                <w:lang w:val="es-ES" w:eastAsia="es-ES"/>
              </w:rPr>
              <w:t xml:space="preserve"> Método de observación indirecta</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Observaciòn- Definir el contenido de estudio.</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 xml:space="preserve">Decripciòn- Identificar las partes o elementos </w:t>
            </w:r>
            <w:r w:rsidRPr="004830D0">
              <w:rPr>
                <w:rFonts w:ascii="Calibri" w:eastAsia="Times New Roman" w:hAnsi="Calibri" w:cs="Calibri"/>
                <w:color w:val="00000A"/>
                <w:kern w:val="1"/>
                <w:lang w:val="es-ES" w:eastAsia="es-ES"/>
              </w:rPr>
              <w:lastRenderedPageBreak/>
              <w:t>sobresalientes.</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Comparaciòn-  Clasificar los elementos relevantes.</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color w:val="00000A"/>
                <w:kern w:val="1"/>
                <w:lang w:val="es-ES" w:eastAsia="es-ES"/>
              </w:rPr>
              <w:t>Generalizaciòn- Elaborar cuadros sinòpticos u organizadores gráficos</w:t>
            </w:r>
          </w:p>
        </w:tc>
        <w:tc>
          <w:tcPr>
            <w:tcW w:w="2694" w:type="dxa"/>
            <w:gridSpan w:val="4"/>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lastRenderedPageBreak/>
              <w:t>CE.CS.2.6. Explica las características diferenciales del Ecuador (cualidades, valores, grupos sociales y étnicos, regiones</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 xml:space="preserve">naturales, ubicación, </w:t>
            </w:r>
            <w:r w:rsidRPr="004830D0">
              <w:rPr>
                <w:rFonts w:ascii="Calibri" w:eastAsia="Times New Roman" w:hAnsi="Calibri" w:cs="Calibri"/>
                <w:bCs/>
                <w:color w:val="00000A"/>
                <w:kern w:val="1"/>
                <w:lang w:val="es-ES" w:eastAsia="es-ES"/>
              </w:rPr>
              <w:lastRenderedPageBreak/>
              <w:t>derechos, responsabilidades) que aportan en la construcción de identidad y cultura nacional.I.CS.2.6.3. Reconoce la ubicación del país y sus semejanzas con los</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países del resto del continente, con énfasis en los países de América</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del Sur, reconociendo que todos estamos vinculados por el respeto</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y promoción de derechos humanos universales. (J.3., S.2.)</w:t>
            </w:r>
          </w:p>
        </w:tc>
        <w:tc>
          <w:tcPr>
            <w:tcW w:w="1644" w:type="dxa"/>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lastRenderedPageBreak/>
              <w:t>1</w:t>
            </w:r>
          </w:p>
        </w:tc>
      </w:tr>
      <w:tr w:rsidR="00E60755" w:rsidRPr="004830D0" w:rsidTr="00E60755">
        <w:trPr>
          <w:trHeight w:val="133"/>
        </w:trPr>
        <w:tc>
          <w:tcPr>
            <w:tcW w:w="562"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1843"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2410" w:type="dxa"/>
            <w:gridSpan w:val="2"/>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3969" w:type="dxa"/>
            <w:gridSpan w:val="3"/>
          </w:tcPr>
          <w:p w:rsidR="00E60755" w:rsidRPr="004830D0" w:rsidRDefault="00E60755" w:rsidP="00E60755">
            <w:pPr>
              <w:tabs>
                <w:tab w:val="left" w:pos="708"/>
              </w:tabs>
              <w:suppressAutoHyphens/>
              <w:spacing w:after="0" w:line="240" w:lineRule="auto"/>
              <w:rPr>
                <w:rFonts w:ascii="Calibri" w:eastAsia="Times New Roman" w:hAnsi="Calibri" w:cs="Times New Roman"/>
                <w:color w:val="00000A"/>
                <w:kern w:val="1"/>
                <w:lang w:eastAsia="es-ES"/>
              </w:rPr>
            </w:pPr>
            <w:r w:rsidRPr="004830D0">
              <w:rPr>
                <w:rFonts w:ascii="Calibri" w:eastAsia="Times New Roman" w:hAnsi="Calibri" w:cs="Times New Roman"/>
                <w:color w:val="00000A"/>
                <w:kern w:val="1"/>
                <w:lang w:eastAsia="es-ES"/>
              </w:rPr>
              <w:t>CS.2.2.19. Analizar las relaciones del Ecuador con los países de América del Sur y sus puntos en común en función del desarrollo regional</w:t>
            </w:r>
          </w:p>
        </w:tc>
        <w:tc>
          <w:tcPr>
            <w:tcW w:w="2551" w:type="dxa"/>
            <w:gridSpan w:val="6"/>
            <w:shd w:val="clear" w:color="auto" w:fill="auto"/>
          </w:tcPr>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bCs/>
                <w:i/>
                <w:color w:val="00000A"/>
                <w:kern w:val="1"/>
                <w:lang w:val="es-ES" w:eastAsia="es-ES"/>
              </w:rPr>
              <w:t>,</w:t>
            </w:r>
            <w:r w:rsidRPr="004830D0">
              <w:rPr>
                <w:rFonts w:ascii="Calibri" w:eastAsia="Times New Roman" w:hAnsi="Calibri" w:cs="Calibri"/>
                <w:color w:val="00000A"/>
                <w:kern w:val="1"/>
                <w:lang w:val="es-ES" w:eastAsia="es-ES"/>
              </w:rPr>
              <w:t xml:space="preserve"> Método de observación indirecta</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Observaciòn- Definir el contenido de estudio.</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Decripciòn- Identificar las partes o elementos sobresalientes.</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Comparaciòn-  Clasificar los elementos relevantes.</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color w:val="00000A"/>
                <w:kern w:val="1"/>
                <w:lang w:val="es-ES" w:eastAsia="es-ES"/>
              </w:rPr>
              <w:t>Generalizaciòn- Elaborar cuadros sinòpticos u organizadores gráficos</w:t>
            </w:r>
          </w:p>
        </w:tc>
        <w:tc>
          <w:tcPr>
            <w:tcW w:w="2694" w:type="dxa"/>
            <w:gridSpan w:val="4"/>
          </w:tcPr>
          <w:p w:rsidR="00E60755" w:rsidRPr="004830D0" w:rsidRDefault="00E60755" w:rsidP="00E60755">
            <w:pPr>
              <w:tabs>
                <w:tab w:val="left" w:pos="708"/>
              </w:tabs>
              <w:suppressAutoHyphens/>
              <w:spacing w:after="0" w:line="240" w:lineRule="auto"/>
              <w:rPr>
                <w:rFonts w:ascii="Calibri" w:eastAsia="Times New Roman" w:hAnsi="Calibri" w:cs="Times New Roman"/>
                <w:color w:val="00000A"/>
                <w:kern w:val="1"/>
                <w:lang w:eastAsia="es-ES"/>
              </w:rPr>
            </w:pPr>
            <w:r w:rsidRPr="004830D0">
              <w:rPr>
                <w:rFonts w:ascii="Calibri" w:eastAsia="Times New Roman" w:hAnsi="Calibri" w:cs="Times New Roman"/>
                <w:color w:val="00000A"/>
                <w:kern w:val="1"/>
                <w:lang w:eastAsia="es-ES"/>
              </w:rPr>
              <w:t>CE.CS.2.6. Explica las características diferenciales del Ecuador (cualidades, valores, grupos sociales y étnicos, regiones naturales, ubicación, derechos, responsabilidades) que aportan en la construcción de identidad y cultura nacional</w:t>
            </w:r>
          </w:p>
          <w:p w:rsidR="00E60755" w:rsidRPr="004830D0" w:rsidRDefault="00E60755" w:rsidP="00E60755">
            <w:pPr>
              <w:tabs>
                <w:tab w:val="left" w:pos="708"/>
              </w:tabs>
              <w:suppressAutoHyphens/>
              <w:spacing w:after="0" w:line="240" w:lineRule="auto"/>
              <w:rPr>
                <w:rFonts w:ascii="Calibri" w:eastAsia="Times New Roman" w:hAnsi="Calibri" w:cs="Times New Roman"/>
                <w:color w:val="00000A"/>
                <w:kern w:val="1"/>
                <w:lang w:eastAsia="es-ES"/>
              </w:rPr>
            </w:pPr>
            <w:r w:rsidRPr="004830D0">
              <w:rPr>
                <w:rFonts w:ascii="Calibri" w:eastAsia="Times New Roman" w:hAnsi="Calibri" w:cs="Times New Roman"/>
                <w:color w:val="00000A"/>
                <w:kern w:val="1"/>
                <w:lang w:eastAsia="es-ES"/>
              </w:rPr>
              <w:t xml:space="preserve">I.CS.2.6.3. Reconoce la ubicación del país y sus </w:t>
            </w:r>
            <w:r w:rsidRPr="004830D0">
              <w:rPr>
                <w:rFonts w:ascii="Calibri" w:eastAsia="Times New Roman" w:hAnsi="Calibri" w:cs="Times New Roman"/>
                <w:color w:val="00000A"/>
                <w:kern w:val="1"/>
                <w:lang w:eastAsia="es-ES"/>
              </w:rPr>
              <w:lastRenderedPageBreak/>
              <w:t>semejanzas con los países del resto del continente, con énfasis en los países de América del Sur, reconociendo que todos estamos vinculados por el respeto y promoción de derechos humanos universales. (J.3., S.2.)</w:t>
            </w:r>
          </w:p>
        </w:tc>
        <w:tc>
          <w:tcPr>
            <w:tcW w:w="1644" w:type="dxa"/>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lastRenderedPageBreak/>
              <w:t>1</w:t>
            </w:r>
          </w:p>
        </w:tc>
      </w:tr>
      <w:tr w:rsidR="00E60755" w:rsidRPr="004830D0" w:rsidTr="00E60755">
        <w:trPr>
          <w:trHeight w:val="133"/>
        </w:trPr>
        <w:tc>
          <w:tcPr>
            <w:tcW w:w="562"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1843" w:type="dxa"/>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2410" w:type="dxa"/>
            <w:gridSpan w:val="2"/>
            <w:vMerge/>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p>
        </w:tc>
        <w:tc>
          <w:tcPr>
            <w:tcW w:w="3969" w:type="dxa"/>
            <w:gridSpan w:val="3"/>
          </w:tcPr>
          <w:p w:rsidR="00E60755" w:rsidRPr="004830D0" w:rsidRDefault="00E60755" w:rsidP="00E60755">
            <w:pPr>
              <w:tabs>
                <w:tab w:val="left" w:pos="708"/>
              </w:tabs>
              <w:suppressAutoHyphens/>
              <w:spacing w:after="0" w:line="240" w:lineRule="auto"/>
              <w:rPr>
                <w:rFonts w:ascii="Calibri" w:eastAsia="Times New Roman" w:hAnsi="Calibri" w:cs="Times New Roman"/>
                <w:color w:val="00000A"/>
                <w:kern w:val="1"/>
                <w:lang w:eastAsia="es-ES"/>
              </w:rPr>
            </w:pPr>
            <w:r w:rsidRPr="004830D0">
              <w:rPr>
                <w:rFonts w:ascii="Calibri" w:eastAsia="Times New Roman" w:hAnsi="Calibri" w:cs="Times New Roman"/>
                <w:color w:val="00000A"/>
                <w:kern w:val="1"/>
                <w:lang w:eastAsia="es-ES"/>
              </w:rPr>
              <w:t>CS.2.3.12. Reconocer que todos los habitantes del mundo estamos vinculados por medio del respeto y la promoción de los derechos humanos universales, declarados por la Organización de las Naciones Unidas (ONU).</w:t>
            </w:r>
          </w:p>
        </w:tc>
        <w:tc>
          <w:tcPr>
            <w:tcW w:w="2551" w:type="dxa"/>
            <w:gridSpan w:val="6"/>
            <w:shd w:val="clear" w:color="auto" w:fill="auto"/>
          </w:tcPr>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bCs/>
                <w:i/>
                <w:color w:val="00000A"/>
                <w:kern w:val="1"/>
                <w:lang w:val="es-ES" w:eastAsia="es-ES"/>
              </w:rPr>
              <w:t>,</w:t>
            </w:r>
            <w:r w:rsidRPr="004830D0">
              <w:rPr>
                <w:rFonts w:ascii="Calibri" w:eastAsia="Times New Roman" w:hAnsi="Calibri" w:cs="Calibri"/>
                <w:color w:val="00000A"/>
                <w:kern w:val="1"/>
                <w:lang w:val="es-ES" w:eastAsia="es-ES"/>
              </w:rPr>
              <w:t xml:space="preserve"> Método de observación indirecta</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Observaciòn- Definir el contenido de estudio.</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Decripciòn- Identificar las partes o elementos sobresalientes.</w:t>
            </w:r>
          </w:p>
          <w:p w:rsidR="00E60755" w:rsidRPr="004830D0" w:rsidRDefault="00E60755" w:rsidP="00E60755">
            <w:pPr>
              <w:tabs>
                <w:tab w:val="left" w:pos="708"/>
              </w:tabs>
              <w:suppressAutoHyphens/>
              <w:spacing w:after="0" w:line="240" w:lineRule="auto"/>
              <w:rPr>
                <w:rFonts w:ascii="Calibri" w:eastAsia="Times New Roman" w:hAnsi="Calibri" w:cs="Calibri"/>
                <w:color w:val="00000A"/>
                <w:kern w:val="1"/>
                <w:lang w:val="es-ES" w:eastAsia="es-ES"/>
              </w:rPr>
            </w:pPr>
            <w:r w:rsidRPr="004830D0">
              <w:rPr>
                <w:rFonts w:ascii="Calibri" w:eastAsia="Times New Roman" w:hAnsi="Calibri" w:cs="Calibri"/>
                <w:color w:val="00000A"/>
                <w:kern w:val="1"/>
                <w:lang w:val="es-ES" w:eastAsia="es-ES"/>
              </w:rPr>
              <w:t>Comparaciòn-  Clasificar los elementos relevantes.</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i/>
                <w:color w:val="00000A"/>
                <w:kern w:val="1"/>
                <w:lang w:val="es-ES" w:eastAsia="es-ES"/>
              </w:rPr>
            </w:pPr>
            <w:r w:rsidRPr="004830D0">
              <w:rPr>
                <w:rFonts w:ascii="Calibri" w:eastAsia="Times New Roman" w:hAnsi="Calibri" w:cs="Calibri"/>
                <w:color w:val="00000A"/>
                <w:kern w:val="1"/>
                <w:lang w:val="es-ES" w:eastAsia="es-ES"/>
              </w:rPr>
              <w:t>Generalizaciòn- Elaborar cuadros sinòpticos u organizadores gráficos</w:t>
            </w:r>
          </w:p>
        </w:tc>
        <w:tc>
          <w:tcPr>
            <w:tcW w:w="2694" w:type="dxa"/>
            <w:gridSpan w:val="4"/>
          </w:tcPr>
          <w:p w:rsidR="00E60755" w:rsidRPr="004830D0" w:rsidRDefault="00E60755" w:rsidP="00E60755">
            <w:pPr>
              <w:tabs>
                <w:tab w:val="left" w:pos="708"/>
              </w:tabs>
              <w:suppressAutoHyphens/>
              <w:spacing w:after="0" w:line="240" w:lineRule="auto"/>
              <w:rPr>
                <w:rFonts w:ascii="Calibri" w:eastAsia="Times New Roman" w:hAnsi="Calibri" w:cs="Times New Roman"/>
                <w:color w:val="00000A"/>
                <w:kern w:val="1"/>
                <w:lang w:eastAsia="es-ES"/>
              </w:rPr>
            </w:pPr>
            <w:r w:rsidRPr="004830D0">
              <w:rPr>
                <w:rFonts w:ascii="Calibri" w:eastAsia="Times New Roman" w:hAnsi="Calibri" w:cs="Times New Roman"/>
                <w:color w:val="00000A"/>
                <w:kern w:val="1"/>
                <w:lang w:eastAsia="es-ES"/>
              </w:rPr>
              <w:t>CE.CS.2.6. Explica las características diferenciales del Ecuador (cualidades, valores, grupos sociales y étnicos, regiones naturales, ubicación, derechos, responsabilidades) que aportan en la construcción de identidad y cultura nacional.</w:t>
            </w:r>
          </w:p>
          <w:p w:rsidR="00E60755" w:rsidRPr="004830D0" w:rsidRDefault="00E60755" w:rsidP="00E60755">
            <w:pPr>
              <w:tabs>
                <w:tab w:val="left" w:pos="708"/>
              </w:tabs>
              <w:suppressAutoHyphens/>
              <w:spacing w:after="0" w:line="240" w:lineRule="auto"/>
              <w:rPr>
                <w:rFonts w:ascii="Calibri" w:eastAsia="Times New Roman" w:hAnsi="Calibri" w:cs="Times New Roman"/>
                <w:color w:val="00000A"/>
                <w:kern w:val="1"/>
                <w:lang w:eastAsia="es-ES"/>
              </w:rPr>
            </w:pPr>
            <w:r w:rsidRPr="004830D0">
              <w:rPr>
                <w:rFonts w:ascii="Calibri" w:eastAsia="Times New Roman" w:hAnsi="Calibri" w:cs="Times New Roman"/>
                <w:color w:val="00000A"/>
                <w:kern w:val="1"/>
                <w:lang w:eastAsia="es-ES"/>
              </w:rPr>
              <w:t xml:space="preserve">I.CS.2.6.3. Reconoce la ubicación del país y sus semejanzas con los países del resto del continente, con énfasis en los países de América del Sur, reconociendo que todos estamos vinculados por el respeto y promoción de derechos humanos </w:t>
            </w:r>
            <w:r w:rsidRPr="004830D0">
              <w:rPr>
                <w:rFonts w:ascii="Calibri" w:eastAsia="Times New Roman" w:hAnsi="Calibri" w:cs="Times New Roman"/>
                <w:color w:val="00000A"/>
                <w:kern w:val="1"/>
                <w:lang w:eastAsia="es-ES"/>
              </w:rPr>
              <w:lastRenderedPageBreak/>
              <w:t>universales. (J.3., S.2.)</w:t>
            </w:r>
          </w:p>
        </w:tc>
        <w:tc>
          <w:tcPr>
            <w:tcW w:w="1644" w:type="dxa"/>
            <w:shd w:val="clear" w:color="auto" w:fill="auto"/>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lastRenderedPageBreak/>
              <w:t>1</w:t>
            </w:r>
          </w:p>
        </w:tc>
      </w:tr>
      <w:tr w:rsidR="00E60755" w:rsidRPr="004830D0" w:rsidTr="00E60755">
        <w:trPr>
          <w:trHeight w:val="308"/>
        </w:trPr>
        <w:tc>
          <w:tcPr>
            <w:tcW w:w="10609" w:type="dxa"/>
            <w:gridSpan w:val="11"/>
            <w:shd w:val="clear" w:color="auto" w:fill="auto"/>
            <w:noWrap/>
            <w:hideMark/>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
                <w:bCs/>
                <w:color w:val="00000A"/>
                <w:kern w:val="1"/>
                <w:lang w:val="es-ES" w:eastAsia="es-ES"/>
              </w:rPr>
            </w:pPr>
            <w:r w:rsidRPr="004830D0">
              <w:rPr>
                <w:rFonts w:ascii="Calibri" w:eastAsia="Times New Roman" w:hAnsi="Calibri" w:cs="Calibri"/>
                <w:b/>
                <w:bCs/>
                <w:color w:val="00000A"/>
                <w:kern w:val="1"/>
                <w:lang w:val="es-ES" w:eastAsia="es-ES"/>
              </w:rPr>
              <w:lastRenderedPageBreak/>
              <w:t>6. BIBLIOGRAFÍA/ WEBGRAFÍA (</w:t>
            </w:r>
            <w:r w:rsidRPr="004830D0">
              <w:rPr>
                <w:rFonts w:ascii="Calibri" w:eastAsia="Times New Roman" w:hAnsi="Calibri" w:cs="Calibri"/>
                <w:b/>
                <w:color w:val="00000A"/>
                <w:kern w:val="1"/>
                <w:lang w:val="es-ES" w:eastAsia="es-ES"/>
              </w:rPr>
              <w:t>Utilizar normas APA VI edición)</w:t>
            </w:r>
          </w:p>
        </w:tc>
        <w:tc>
          <w:tcPr>
            <w:tcW w:w="5064" w:type="dxa"/>
            <w:gridSpan w:val="7"/>
            <w:shd w:val="clear" w:color="auto" w:fill="auto"/>
            <w:noWrap/>
            <w:hideMark/>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
                <w:bCs/>
                <w:color w:val="00000A"/>
                <w:kern w:val="1"/>
                <w:lang w:val="es-ES" w:eastAsia="es-ES"/>
              </w:rPr>
            </w:pPr>
            <w:r w:rsidRPr="004830D0">
              <w:rPr>
                <w:rFonts w:ascii="Calibri" w:eastAsia="Times New Roman" w:hAnsi="Calibri" w:cs="Calibri"/>
                <w:b/>
                <w:bCs/>
                <w:color w:val="00000A"/>
                <w:kern w:val="1"/>
                <w:lang w:val="es-ES" w:eastAsia="es-ES"/>
              </w:rPr>
              <w:t>7. OBSERVACIONES</w:t>
            </w:r>
          </w:p>
        </w:tc>
      </w:tr>
      <w:tr w:rsidR="00E60755" w:rsidRPr="004830D0" w:rsidTr="00E60755">
        <w:trPr>
          <w:trHeight w:val="420"/>
        </w:trPr>
        <w:tc>
          <w:tcPr>
            <w:tcW w:w="10609" w:type="dxa"/>
            <w:gridSpan w:val="11"/>
            <w:shd w:val="clear" w:color="auto" w:fill="auto"/>
            <w:noWrap/>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i/>
                <w:color w:val="00000A"/>
                <w:kern w:val="1"/>
                <w:lang w:val="es-ES" w:eastAsia="es-ES"/>
              </w:rPr>
            </w:pPr>
            <w:r w:rsidRPr="004830D0">
              <w:rPr>
                <w:rFonts w:ascii="Calibri" w:eastAsia="Times New Roman" w:hAnsi="Calibri" w:cs="Calibri"/>
                <w:i/>
                <w:color w:val="00000A"/>
                <w:kern w:val="1"/>
                <w:lang w:val="es-ES" w:eastAsia="es-ES"/>
              </w:rPr>
              <w:t>Santillana,  Estudios sociales,  - p 25,</w:t>
            </w:r>
          </w:p>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i/>
                <w:color w:val="00000A"/>
                <w:kern w:val="1"/>
                <w:lang w:val="es-ES" w:eastAsia="es-ES"/>
              </w:rPr>
            </w:pPr>
            <w:r w:rsidRPr="004830D0">
              <w:rPr>
                <w:rFonts w:ascii="Calibri" w:eastAsia="Times New Roman" w:hAnsi="Calibri" w:cs="Calibri"/>
                <w:i/>
                <w:color w:val="00000A"/>
                <w:kern w:val="1"/>
                <w:lang w:val="es-ES" w:eastAsia="es-ES"/>
              </w:rPr>
              <w:t>Flor Cruz Galo,  Procesos didácticos, p. 9,20,21</w:t>
            </w:r>
          </w:p>
        </w:tc>
        <w:tc>
          <w:tcPr>
            <w:tcW w:w="5064" w:type="dxa"/>
            <w:gridSpan w:val="7"/>
            <w:shd w:val="clear" w:color="auto" w:fill="auto"/>
            <w:noWrap/>
            <w:hideMark/>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i/>
                <w:color w:val="00000A"/>
                <w:kern w:val="1"/>
                <w:lang w:val="es-ES" w:eastAsia="es-ES"/>
              </w:rPr>
            </w:pPr>
            <w:r w:rsidRPr="004830D0">
              <w:rPr>
                <w:rFonts w:ascii="Calibri" w:eastAsia="Times New Roman" w:hAnsi="Calibri" w:cs="Calibri"/>
                <w:bCs/>
                <w:i/>
                <w:color w:val="00000A"/>
                <w:kern w:val="1"/>
                <w:lang w:val="es-ES" w:eastAsia="es-ES"/>
              </w:rPr>
              <w:t>.</w:t>
            </w:r>
          </w:p>
        </w:tc>
      </w:tr>
      <w:tr w:rsidR="00E60755" w:rsidRPr="004830D0" w:rsidTr="00E60755">
        <w:trPr>
          <w:trHeight w:val="308"/>
        </w:trPr>
        <w:tc>
          <w:tcPr>
            <w:tcW w:w="4963" w:type="dxa"/>
            <w:gridSpan w:val="5"/>
            <w:shd w:val="clear" w:color="auto" w:fill="auto"/>
            <w:noWrap/>
            <w:hideMark/>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
                <w:bCs/>
                <w:color w:val="00000A"/>
                <w:kern w:val="1"/>
                <w:lang w:val="es-ES" w:eastAsia="es-ES"/>
              </w:rPr>
            </w:pPr>
            <w:r w:rsidRPr="004830D0">
              <w:rPr>
                <w:rFonts w:ascii="Calibri" w:eastAsia="Times New Roman" w:hAnsi="Calibri" w:cs="Calibri"/>
                <w:b/>
                <w:bCs/>
                <w:color w:val="00000A"/>
                <w:kern w:val="1"/>
                <w:lang w:val="es-ES" w:eastAsia="es-ES"/>
              </w:rPr>
              <w:t>ELABORADO</w:t>
            </w:r>
          </w:p>
        </w:tc>
        <w:tc>
          <w:tcPr>
            <w:tcW w:w="5646" w:type="dxa"/>
            <w:gridSpan w:val="6"/>
            <w:shd w:val="clear" w:color="auto" w:fill="auto"/>
            <w:noWrap/>
            <w:hideMark/>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
                <w:bCs/>
                <w:color w:val="00000A"/>
                <w:kern w:val="1"/>
                <w:lang w:val="es-ES" w:eastAsia="es-ES"/>
              </w:rPr>
            </w:pPr>
            <w:r w:rsidRPr="004830D0">
              <w:rPr>
                <w:rFonts w:ascii="Calibri" w:eastAsia="Times New Roman" w:hAnsi="Calibri" w:cs="Calibri"/>
                <w:b/>
                <w:bCs/>
                <w:color w:val="00000A"/>
                <w:kern w:val="1"/>
                <w:lang w:val="es-ES" w:eastAsia="es-ES"/>
              </w:rPr>
              <w:t>REVISADO</w:t>
            </w:r>
          </w:p>
        </w:tc>
        <w:tc>
          <w:tcPr>
            <w:tcW w:w="5064" w:type="dxa"/>
            <w:gridSpan w:val="7"/>
            <w:shd w:val="clear" w:color="auto" w:fill="auto"/>
            <w:noWrap/>
            <w:hideMark/>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
                <w:bCs/>
                <w:color w:val="00000A"/>
                <w:kern w:val="1"/>
                <w:lang w:val="es-ES" w:eastAsia="es-ES"/>
              </w:rPr>
            </w:pPr>
            <w:r w:rsidRPr="004830D0">
              <w:rPr>
                <w:rFonts w:ascii="Calibri" w:eastAsia="Times New Roman" w:hAnsi="Calibri" w:cs="Calibri"/>
                <w:b/>
                <w:bCs/>
                <w:color w:val="00000A"/>
                <w:kern w:val="1"/>
                <w:lang w:val="es-ES" w:eastAsia="es-ES"/>
              </w:rPr>
              <w:t>APROBADO</w:t>
            </w:r>
          </w:p>
        </w:tc>
      </w:tr>
      <w:tr w:rsidR="00E60755" w:rsidRPr="004830D0" w:rsidTr="00E60755">
        <w:trPr>
          <w:trHeight w:val="294"/>
        </w:trPr>
        <w:tc>
          <w:tcPr>
            <w:tcW w:w="4963" w:type="dxa"/>
            <w:gridSpan w:val="5"/>
            <w:shd w:val="clear" w:color="auto" w:fill="auto"/>
            <w:noWrap/>
            <w:hideMark/>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
                <w:bCs/>
                <w:color w:val="00000A"/>
                <w:kern w:val="1"/>
                <w:lang w:val="en-US" w:eastAsia="es-ES"/>
              </w:rPr>
            </w:pPr>
            <w:r w:rsidRPr="004830D0">
              <w:rPr>
                <w:rFonts w:ascii="Calibri" w:eastAsia="Times New Roman" w:hAnsi="Calibri" w:cs="Calibri"/>
                <w:b/>
                <w:bCs/>
                <w:color w:val="00000A"/>
                <w:kern w:val="1"/>
                <w:lang w:val="en-US" w:eastAsia="es-ES"/>
              </w:rPr>
              <w:t>DOCENTE(S):Lic. Jacqueline Freire</w:t>
            </w:r>
          </w:p>
        </w:tc>
        <w:tc>
          <w:tcPr>
            <w:tcW w:w="5646" w:type="dxa"/>
            <w:gridSpan w:val="6"/>
            <w:shd w:val="clear" w:color="auto" w:fill="auto"/>
            <w:noWrap/>
            <w:hideMark/>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
                <w:bCs/>
                <w:color w:val="00000A"/>
                <w:kern w:val="1"/>
                <w:lang w:val="es-ES" w:eastAsia="es-ES"/>
              </w:rPr>
            </w:pPr>
            <w:r w:rsidRPr="004830D0">
              <w:rPr>
                <w:rFonts w:ascii="Calibri" w:eastAsia="Times New Roman" w:hAnsi="Calibri" w:cs="Calibri"/>
                <w:b/>
                <w:bCs/>
                <w:color w:val="00000A"/>
                <w:kern w:val="1"/>
                <w:lang w:val="es-ES" w:eastAsia="es-ES"/>
              </w:rPr>
              <w:t>NOMBRE:</w:t>
            </w:r>
          </w:p>
        </w:tc>
        <w:tc>
          <w:tcPr>
            <w:tcW w:w="5064" w:type="dxa"/>
            <w:gridSpan w:val="7"/>
            <w:shd w:val="clear" w:color="auto" w:fill="auto"/>
            <w:noWrap/>
            <w:hideMark/>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
                <w:bCs/>
                <w:color w:val="00000A"/>
                <w:kern w:val="1"/>
                <w:lang w:val="es-ES" w:eastAsia="es-ES"/>
              </w:rPr>
            </w:pPr>
            <w:r w:rsidRPr="004830D0">
              <w:rPr>
                <w:rFonts w:ascii="Calibri" w:eastAsia="Times New Roman" w:hAnsi="Calibri" w:cs="Calibri"/>
                <w:b/>
                <w:bCs/>
                <w:color w:val="00000A"/>
                <w:kern w:val="1"/>
                <w:lang w:val="es-ES" w:eastAsia="es-ES"/>
              </w:rPr>
              <w:t>NOMBRE:</w:t>
            </w:r>
          </w:p>
        </w:tc>
      </w:tr>
      <w:tr w:rsidR="00E60755" w:rsidRPr="004830D0" w:rsidTr="00E60755">
        <w:trPr>
          <w:trHeight w:val="280"/>
        </w:trPr>
        <w:tc>
          <w:tcPr>
            <w:tcW w:w="4963" w:type="dxa"/>
            <w:gridSpan w:val="5"/>
            <w:shd w:val="clear" w:color="auto" w:fill="auto"/>
            <w:noWrap/>
            <w:hideMark/>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Firma:</w:t>
            </w:r>
          </w:p>
        </w:tc>
        <w:tc>
          <w:tcPr>
            <w:tcW w:w="5646" w:type="dxa"/>
            <w:gridSpan w:val="6"/>
            <w:shd w:val="clear" w:color="auto" w:fill="auto"/>
            <w:noWrap/>
            <w:hideMark/>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Firma:</w:t>
            </w:r>
          </w:p>
        </w:tc>
        <w:tc>
          <w:tcPr>
            <w:tcW w:w="5064" w:type="dxa"/>
            <w:gridSpan w:val="7"/>
            <w:shd w:val="clear" w:color="auto" w:fill="auto"/>
            <w:noWrap/>
            <w:hideMark/>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Firma:</w:t>
            </w:r>
          </w:p>
        </w:tc>
      </w:tr>
      <w:tr w:rsidR="00E60755" w:rsidRPr="004830D0" w:rsidTr="00E60755">
        <w:trPr>
          <w:trHeight w:val="294"/>
        </w:trPr>
        <w:tc>
          <w:tcPr>
            <w:tcW w:w="4963" w:type="dxa"/>
            <w:gridSpan w:val="5"/>
            <w:shd w:val="clear" w:color="auto" w:fill="auto"/>
            <w:noWrap/>
            <w:hideMark/>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Fecha:2016-09-04</w:t>
            </w:r>
          </w:p>
        </w:tc>
        <w:tc>
          <w:tcPr>
            <w:tcW w:w="5646" w:type="dxa"/>
            <w:gridSpan w:val="6"/>
            <w:shd w:val="clear" w:color="auto" w:fill="auto"/>
            <w:noWrap/>
            <w:hideMark/>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Fecha:</w:t>
            </w:r>
          </w:p>
        </w:tc>
        <w:tc>
          <w:tcPr>
            <w:tcW w:w="5064" w:type="dxa"/>
            <w:gridSpan w:val="7"/>
            <w:shd w:val="clear" w:color="auto" w:fill="auto"/>
            <w:noWrap/>
            <w:hideMark/>
          </w:tcPr>
          <w:p w:rsidR="00E60755" w:rsidRPr="004830D0" w:rsidRDefault="00E60755" w:rsidP="00E60755">
            <w:pPr>
              <w:tabs>
                <w:tab w:val="left" w:pos="708"/>
                <w:tab w:val="left" w:pos="924"/>
              </w:tabs>
              <w:suppressAutoHyphens/>
              <w:autoSpaceDE w:val="0"/>
              <w:autoSpaceDN w:val="0"/>
              <w:adjustRightInd w:val="0"/>
              <w:spacing w:after="0" w:line="240" w:lineRule="auto"/>
              <w:jc w:val="both"/>
              <w:rPr>
                <w:rFonts w:ascii="Calibri" w:eastAsia="Times New Roman" w:hAnsi="Calibri" w:cs="Calibri"/>
                <w:bCs/>
                <w:color w:val="00000A"/>
                <w:kern w:val="1"/>
                <w:lang w:val="es-ES" w:eastAsia="es-ES"/>
              </w:rPr>
            </w:pPr>
            <w:r w:rsidRPr="004830D0">
              <w:rPr>
                <w:rFonts w:ascii="Calibri" w:eastAsia="Times New Roman" w:hAnsi="Calibri" w:cs="Calibri"/>
                <w:bCs/>
                <w:color w:val="00000A"/>
                <w:kern w:val="1"/>
                <w:lang w:val="es-ES" w:eastAsia="es-ES"/>
              </w:rPr>
              <w:t>Fecha:</w:t>
            </w:r>
          </w:p>
        </w:tc>
      </w:tr>
    </w:tbl>
    <w:p w:rsidR="00307640" w:rsidRPr="004830D0" w:rsidRDefault="003A3EF5" w:rsidP="00885199">
      <w:pPr>
        <w:pBdr>
          <w:bottom w:val="single" w:sz="12" w:space="1" w:color="auto"/>
        </w:pBdr>
      </w:pPr>
      <w:r w:rsidRPr="004830D0">
        <w:t>4</w:t>
      </w:r>
      <w:r w:rsidR="00C3199B" w:rsidRPr="004830D0">
        <w:t>°</w:t>
      </w:r>
    </w:p>
    <w:p w:rsidR="00E60755" w:rsidRPr="004830D0" w:rsidRDefault="00E60755" w:rsidP="00E60755">
      <w:pPr>
        <w:tabs>
          <w:tab w:val="left" w:pos="708"/>
        </w:tabs>
        <w:suppressAutoHyphens/>
        <w:spacing w:after="0" w:line="240" w:lineRule="auto"/>
        <w:rPr>
          <w:rFonts w:ascii="Calibri" w:eastAsia="Times New Roman" w:hAnsi="Calibri" w:cs="Arial"/>
          <w:color w:val="00000A"/>
          <w:kern w:val="1"/>
          <w:lang w:eastAsia="es-ES"/>
        </w:rPr>
      </w:pPr>
    </w:p>
    <w:p w:rsidR="005F2A51" w:rsidRPr="004830D0" w:rsidRDefault="005F2A51">
      <w:pPr>
        <w:rPr>
          <w:rFonts w:ascii="Calibri" w:eastAsia="Times New Roman" w:hAnsi="Calibri" w:cs="Calibri"/>
          <w:color w:val="00000A"/>
          <w:kern w:val="1"/>
          <w:lang w:eastAsia="es-ES"/>
        </w:rPr>
      </w:pPr>
      <w:r w:rsidRPr="004830D0">
        <w:rPr>
          <w:rFonts w:ascii="Calibri" w:eastAsia="Times New Roman" w:hAnsi="Calibri" w:cs="Calibri"/>
          <w:color w:val="00000A"/>
          <w:kern w:val="1"/>
          <w:lang w:eastAsia="es-ES"/>
        </w:rPr>
        <w:br w:type="page"/>
      </w:r>
    </w:p>
    <w:p w:rsidR="00600D35" w:rsidRPr="004830D0" w:rsidRDefault="00600D35" w:rsidP="00600D35">
      <w:pPr>
        <w:tabs>
          <w:tab w:val="left" w:pos="924"/>
        </w:tabs>
        <w:autoSpaceDE w:val="0"/>
        <w:autoSpaceDN w:val="0"/>
        <w:adjustRightInd w:val="0"/>
        <w:spacing w:before="240" w:after="240"/>
        <w:jc w:val="center"/>
        <w:rPr>
          <w:rFonts w:ascii="Calibri" w:hAnsi="Calibri" w:cs="Arial"/>
          <w:b/>
          <w:sz w:val="32"/>
        </w:rPr>
      </w:pPr>
      <w:r w:rsidRPr="004830D0">
        <w:rPr>
          <w:rFonts w:ascii="Calibri" w:hAnsi="Calibri" w:cs="Arial"/>
          <w:b/>
          <w:sz w:val="32"/>
        </w:rPr>
        <w:lastRenderedPageBreak/>
        <w:t>PLANIFICACIÓN CURRICULAR ANUAL</w:t>
      </w:r>
    </w:p>
    <w:p w:rsidR="00600D35" w:rsidRPr="004830D0" w:rsidRDefault="00600D35" w:rsidP="00600D35">
      <w:pPr>
        <w:rPr>
          <w:rFonts w:ascii="Calibri" w:hAnsi="Calibri" w:cs="Arial"/>
          <w:sz w:val="16"/>
          <w:szCs w:val="16"/>
        </w:r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
        <w:gridCol w:w="1044"/>
        <w:gridCol w:w="549"/>
        <w:gridCol w:w="37"/>
        <w:gridCol w:w="91"/>
        <w:gridCol w:w="2195"/>
        <w:gridCol w:w="387"/>
        <w:gridCol w:w="2195"/>
        <w:gridCol w:w="392"/>
        <w:gridCol w:w="122"/>
        <w:gridCol w:w="759"/>
        <w:gridCol w:w="791"/>
        <w:gridCol w:w="26"/>
        <w:gridCol w:w="731"/>
        <w:gridCol w:w="88"/>
        <w:gridCol w:w="975"/>
        <w:gridCol w:w="1470"/>
        <w:gridCol w:w="196"/>
        <w:gridCol w:w="901"/>
        <w:gridCol w:w="825"/>
      </w:tblGrid>
      <w:tr w:rsidR="00600D35" w:rsidRPr="004830D0" w:rsidTr="006C6256">
        <w:trPr>
          <w:trHeight w:val="153"/>
        </w:trPr>
        <w:tc>
          <w:tcPr>
            <w:tcW w:w="729" w:type="pct"/>
            <w:gridSpan w:val="4"/>
            <w:shd w:val="clear" w:color="auto" w:fill="auto"/>
            <w:hideMark/>
          </w:tcPr>
          <w:p w:rsidR="00600D35" w:rsidRPr="004830D0" w:rsidRDefault="00600D35" w:rsidP="006C6256">
            <w:pPr>
              <w:tabs>
                <w:tab w:val="left" w:pos="924"/>
              </w:tabs>
              <w:autoSpaceDE w:val="0"/>
              <w:autoSpaceDN w:val="0"/>
              <w:adjustRightInd w:val="0"/>
              <w:jc w:val="both"/>
              <w:rPr>
                <w:rFonts w:ascii="Calibri" w:hAnsi="Calibri" w:cs="Calibri"/>
                <w:b/>
                <w:bCs/>
                <w:lang w:val="es-ES"/>
              </w:rPr>
            </w:pPr>
            <w:r w:rsidRPr="004830D0">
              <w:rPr>
                <w:noProof/>
                <w:lang w:val="es-ES" w:eastAsia="es-ES"/>
              </w:rPr>
              <w:drawing>
                <wp:inline distT="0" distB="0" distL="0" distR="0" wp14:anchorId="289A2F88" wp14:editId="3E1E49D3">
                  <wp:extent cx="1200151" cy="352425"/>
                  <wp:effectExtent l="0" t="0" r="0" b="9525"/>
                  <wp:docPr id="51"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595" w:type="pct"/>
            <w:gridSpan w:val="13"/>
            <w:shd w:val="clear" w:color="auto" w:fill="auto"/>
            <w:noWrap/>
            <w:hideMark/>
          </w:tcPr>
          <w:p w:rsidR="00600D35" w:rsidRPr="004830D0" w:rsidRDefault="00600D35" w:rsidP="006C6256">
            <w:pPr>
              <w:tabs>
                <w:tab w:val="left" w:pos="924"/>
              </w:tabs>
              <w:autoSpaceDE w:val="0"/>
              <w:autoSpaceDN w:val="0"/>
              <w:adjustRightInd w:val="0"/>
              <w:jc w:val="center"/>
              <w:rPr>
                <w:rFonts w:ascii="Calibri" w:hAnsi="Calibri" w:cs="Calibri"/>
                <w:b/>
                <w:bCs/>
                <w:lang w:val="es-ES"/>
              </w:rPr>
            </w:pPr>
            <w:r w:rsidRPr="004830D0">
              <w:rPr>
                <w:rFonts w:ascii="Calibri" w:hAnsi="Calibri" w:cs="Calibri"/>
                <w:b/>
                <w:bCs/>
                <w:lang w:val="es-ES"/>
              </w:rPr>
              <w:t xml:space="preserve">UNIDAD EDUCATIVA PARTICULAR  LA SALLE-CONOCOTO                                                                                                                              </w:t>
            </w:r>
          </w:p>
          <w:p w:rsidR="00600D35" w:rsidRPr="004830D0" w:rsidRDefault="00600D35" w:rsidP="006C6256">
            <w:pPr>
              <w:tabs>
                <w:tab w:val="left" w:pos="924"/>
              </w:tabs>
              <w:autoSpaceDE w:val="0"/>
              <w:autoSpaceDN w:val="0"/>
              <w:adjustRightInd w:val="0"/>
              <w:jc w:val="center"/>
              <w:rPr>
                <w:rFonts w:ascii="Calibri" w:hAnsi="Calibri" w:cs="Calibri"/>
                <w:b/>
                <w:bCs/>
                <w:lang w:val="es-ES"/>
              </w:rPr>
            </w:pPr>
            <w:r w:rsidRPr="004830D0">
              <w:rPr>
                <w:rFonts w:ascii="Calibri" w:hAnsi="Calibri" w:cs="Calibri"/>
                <w:b/>
                <w:bCs/>
                <w:lang w:val="es-ES"/>
              </w:rPr>
              <w:t>“Una llamada, muchas voces”</w:t>
            </w:r>
          </w:p>
        </w:tc>
        <w:tc>
          <w:tcPr>
            <w:tcW w:w="676" w:type="pct"/>
            <w:gridSpan w:val="3"/>
            <w:shd w:val="clear" w:color="auto" w:fill="auto"/>
            <w:noWrap/>
            <w:hideMark/>
          </w:tcPr>
          <w:p w:rsidR="00600D35" w:rsidRPr="004830D0" w:rsidRDefault="00600D35"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AÑO LECTIVO</w:t>
            </w:r>
          </w:p>
          <w:p w:rsidR="00600D35" w:rsidRPr="004830D0" w:rsidRDefault="00600D35"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2016 - 2017</w:t>
            </w:r>
          </w:p>
        </w:tc>
      </w:tr>
      <w:tr w:rsidR="00600D35" w:rsidRPr="004830D0" w:rsidTr="006C6256">
        <w:trPr>
          <w:trHeight w:val="238"/>
        </w:trPr>
        <w:tc>
          <w:tcPr>
            <w:tcW w:w="5000" w:type="pct"/>
            <w:gridSpan w:val="20"/>
            <w:shd w:val="clear" w:color="auto" w:fill="auto"/>
            <w:noWrap/>
            <w:hideMark/>
          </w:tcPr>
          <w:p w:rsidR="00600D35" w:rsidRPr="004830D0" w:rsidRDefault="00600D35" w:rsidP="006C6256">
            <w:pPr>
              <w:tabs>
                <w:tab w:val="left" w:pos="924"/>
              </w:tabs>
              <w:autoSpaceDE w:val="0"/>
              <w:autoSpaceDN w:val="0"/>
              <w:adjustRightInd w:val="0"/>
              <w:spacing w:after="0"/>
              <w:jc w:val="center"/>
              <w:rPr>
                <w:rFonts w:ascii="Calibri" w:hAnsi="Calibri" w:cs="Calibri"/>
                <w:b/>
                <w:bCs/>
                <w:lang w:val="es-ES"/>
              </w:rPr>
            </w:pPr>
            <w:r w:rsidRPr="004830D0">
              <w:rPr>
                <w:rFonts w:ascii="Calibri" w:hAnsi="Calibri" w:cs="Calibri"/>
                <w:b/>
                <w:bCs/>
                <w:lang w:val="es-ES"/>
              </w:rPr>
              <w:t>PLAN  CURRICULAR  ANUAL</w:t>
            </w:r>
          </w:p>
        </w:tc>
      </w:tr>
      <w:tr w:rsidR="00600D35" w:rsidRPr="004830D0" w:rsidTr="006C6256">
        <w:trPr>
          <w:trHeight w:val="280"/>
        </w:trPr>
        <w:tc>
          <w:tcPr>
            <w:tcW w:w="5000" w:type="pct"/>
            <w:gridSpan w:val="20"/>
            <w:shd w:val="clear" w:color="auto" w:fill="auto"/>
            <w:noWrap/>
            <w:hideMark/>
          </w:tcPr>
          <w:p w:rsidR="00600D35" w:rsidRPr="004830D0" w:rsidRDefault="00600D35" w:rsidP="006C6256">
            <w:pPr>
              <w:tabs>
                <w:tab w:val="left" w:pos="924"/>
              </w:tabs>
              <w:autoSpaceDE w:val="0"/>
              <w:autoSpaceDN w:val="0"/>
              <w:adjustRightInd w:val="0"/>
              <w:spacing w:after="0"/>
              <w:rPr>
                <w:rFonts w:ascii="Calibri" w:hAnsi="Calibri" w:cs="Calibri"/>
                <w:b/>
                <w:bCs/>
                <w:lang w:val="es-ES"/>
              </w:rPr>
            </w:pPr>
            <w:r w:rsidRPr="004830D0">
              <w:rPr>
                <w:rFonts w:ascii="Calibri" w:hAnsi="Calibri" w:cs="Calibri"/>
                <w:b/>
                <w:bCs/>
                <w:lang w:val="es-ES"/>
              </w:rPr>
              <w:t>1. DATOS INFORMATIVOS</w:t>
            </w:r>
          </w:p>
        </w:tc>
      </w:tr>
      <w:tr w:rsidR="00600D35" w:rsidRPr="004830D0" w:rsidTr="006C6256">
        <w:trPr>
          <w:trHeight w:val="88"/>
        </w:trPr>
        <w:tc>
          <w:tcPr>
            <w:tcW w:w="523" w:type="pct"/>
            <w:gridSpan w:val="2"/>
            <w:shd w:val="clear" w:color="auto" w:fill="auto"/>
            <w:noWrap/>
            <w:hideMark/>
          </w:tcPr>
          <w:p w:rsidR="00600D35" w:rsidRPr="004830D0" w:rsidRDefault="00600D35" w:rsidP="006C6256">
            <w:pPr>
              <w:tabs>
                <w:tab w:val="left" w:pos="924"/>
              </w:tabs>
              <w:autoSpaceDE w:val="0"/>
              <w:autoSpaceDN w:val="0"/>
              <w:adjustRightInd w:val="0"/>
              <w:spacing w:after="0"/>
              <w:jc w:val="both"/>
              <w:rPr>
                <w:rFonts w:ascii="Calibri" w:hAnsi="Calibri" w:cs="Calibri"/>
                <w:bCs/>
                <w:lang w:val="es-ES"/>
              </w:rPr>
            </w:pPr>
            <w:r w:rsidRPr="004830D0">
              <w:rPr>
                <w:rFonts w:ascii="Calibri" w:hAnsi="Calibri" w:cs="Calibri"/>
                <w:bCs/>
                <w:lang w:val="es-ES"/>
              </w:rPr>
              <w:t>Área:</w:t>
            </w:r>
          </w:p>
        </w:tc>
        <w:tc>
          <w:tcPr>
            <w:tcW w:w="2366" w:type="pct"/>
            <w:gridSpan w:val="9"/>
            <w:shd w:val="clear" w:color="auto" w:fill="auto"/>
            <w:noWrap/>
            <w:hideMark/>
          </w:tcPr>
          <w:p w:rsidR="00600D35" w:rsidRPr="004830D0" w:rsidRDefault="00600D35" w:rsidP="006C6256">
            <w:pPr>
              <w:spacing w:after="0" w:line="240" w:lineRule="auto"/>
              <w:rPr>
                <w:rFonts w:ascii="Calibri" w:hAnsi="Calibri" w:cs="Calibri"/>
                <w:sz w:val="18"/>
                <w:szCs w:val="18"/>
                <w:lang w:val="es-ES"/>
              </w:rPr>
            </w:pPr>
            <w:r w:rsidRPr="004830D0">
              <w:rPr>
                <w:rFonts w:ascii="Cambria" w:eastAsia="Calibri" w:hAnsi="Cambria" w:cs="Times New Roman"/>
                <w:b/>
                <w:sz w:val="20"/>
                <w:lang w:val="es-AR"/>
              </w:rPr>
              <w:t>CIENCIAS SOCIALES</w:t>
            </w:r>
          </w:p>
        </w:tc>
        <w:tc>
          <w:tcPr>
            <w:tcW w:w="544" w:type="pct"/>
            <w:gridSpan w:val="3"/>
            <w:shd w:val="clear" w:color="auto" w:fill="auto"/>
            <w:hideMark/>
          </w:tcPr>
          <w:p w:rsidR="00600D35" w:rsidRPr="004830D0" w:rsidRDefault="00600D35" w:rsidP="006C6256">
            <w:pPr>
              <w:tabs>
                <w:tab w:val="left" w:pos="924"/>
              </w:tabs>
              <w:autoSpaceDE w:val="0"/>
              <w:autoSpaceDN w:val="0"/>
              <w:adjustRightInd w:val="0"/>
              <w:spacing w:after="0"/>
              <w:jc w:val="both"/>
              <w:rPr>
                <w:rFonts w:ascii="Calibri" w:hAnsi="Calibri" w:cs="Calibri"/>
                <w:bCs/>
                <w:lang w:val="es-ES"/>
              </w:rPr>
            </w:pPr>
            <w:r w:rsidRPr="004830D0">
              <w:rPr>
                <w:rFonts w:ascii="Calibri" w:hAnsi="Calibri" w:cs="Calibri"/>
                <w:bCs/>
                <w:lang w:val="es-ES"/>
              </w:rPr>
              <w:t>Asignatura:</w:t>
            </w:r>
          </w:p>
        </w:tc>
        <w:tc>
          <w:tcPr>
            <w:tcW w:w="1567" w:type="pct"/>
            <w:gridSpan w:val="6"/>
            <w:shd w:val="clear" w:color="auto" w:fill="auto"/>
            <w:hideMark/>
          </w:tcPr>
          <w:p w:rsidR="00600D35" w:rsidRPr="004830D0" w:rsidRDefault="00600D35" w:rsidP="006C6256">
            <w:pPr>
              <w:pStyle w:val="Sinespaciado"/>
              <w:rPr>
                <w:rFonts w:ascii="Calibri" w:hAnsi="Calibri" w:cs="Calibri"/>
                <w:bCs/>
                <w:i/>
                <w:sz w:val="18"/>
                <w:szCs w:val="18"/>
                <w:lang w:val="es-ES"/>
              </w:rPr>
            </w:pPr>
            <w:r w:rsidRPr="004830D0">
              <w:rPr>
                <w:rFonts w:ascii="Calibri" w:hAnsi="Calibri" w:cs="Calibri"/>
                <w:bCs/>
                <w:sz w:val="18"/>
                <w:szCs w:val="18"/>
                <w:lang w:val="es-ES"/>
              </w:rPr>
              <w:t> </w:t>
            </w:r>
            <w:r w:rsidRPr="004830D0">
              <w:rPr>
                <w:rFonts w:ascii="Cambria" w:eastAsia="Calibri" w:hAnsi="Cambria" w:cs="Times New Roman"/>
                <w:b/>
                <w:sz w:val="20"/>
              </w:rPr>
              <w:t>CIENCIAS SOCIALES</w:t>
            </w:r>
          </w:p>
        </w:tc>
      </w:tr>
      <w:tr w:rsidR="00600D35" w:rsidRPr="004830D0" w:rsidTr="006C6256">
        <w:trPr>
          <w:trHeight w:val="320"/>
        </w:trPr>
        <w:tc>
          <w:tcPr>
            <w:tcW w:w="523" w:type="pct"/>
            <w:gridSpan w:val="2"/>
            <w:shd w:val="clear" w:color="auto" w:fill="auto"/>
            <w:hideMark/>
          </w:tcPr>
          <w:p w:rsidR="00600D35" w:rsidRPr="004830D0" w:rsidRDefault="00600D35" w:rsidP="006C6256">
            <w:pPr>
              <w:tabs>
                <w:tab w:val="left" w:pos="924"/>
              </w:tabs>
              <w:autoSpaceDE w:val="0"/>
              <w:autoSpaceDN w:val="0"/>
              <w:adjustRightInd w:val="0"/>
              <w:spacing w:after="0"/>
              <w:jc w:val="both"/>
              <w:rPr>
                <w:rFonts w:ascii="Calibri" w:hAnsi="Calibri" w:cs="Calibri"/>
                <w:bCs/>
                <w:lang w:val="es-ES"/>
              </w:rPr>
            </w:pPr>
            <w:r w:rsidRPr="004830D0">
              <w:rPr>
                <w:rFonts w:ascii="Calibri" w:hAnsi="Calibri" w:cs="Calibri"/>
                <w:bCs/>
                <w:lang w:val="es-ES"/>
              </w:rPr>
              <w:t>Docente(s):</w:t>
            </w:r>
          </w:p>
        </w:tc>
        <w:tc>
          <w:tcPr>
            <w:tcW w:w="4477" w:type="pct"/>
            <w:gridSpan w:val="18"/>
            <w:shd w:val="clear" w:color="auto" w:fill="auto"/>
            <w:noWrap/>
            <w:hideMark/>
          </w:tcPr>
          <w:p w:rsidR="00600D35" w:rsidRPr="004830D0" w:rsidRDefault="00600D35" w:rsidP="006C6256">
            <w:pPr>
              <w:pStyle w:val="Sinespaciado"/>
              <w:rPr>
                <w:rFonts w:ascii="Calibri" w:hAnsi="Calibri" w:cs="Calibri"/>
                <w:lang w:val="es-ES"/>
              </w:rPr>
            </w:pPr>
            <w:r w:rsidRPr="004830D0">
              <w:rPr>
                <w:rFonts w:ascii="Calibri" w:hAnsi="Calibri" w:cs="Calibri"/>
                <w:i/>
                <w:lang w:val="es-ES"/>
              </w:rPr>
              <w:t> </w:t>
            </w:r>
            <w:r w:rsidRPr="004830D0">
              <w:rPr>
                <w:rFonts w:ascii="Cambria" w:eastAsia="Calibri" w:hAnsi="Cambria" w:cs="Times New Roman"/>
                <w:b/>
                <w:sz w:val="20"/>
              </w:rPr>
              <w:t>EDGAR TAMAYO CONSTANTE</w:t>
            </w:r>
          </w:p>
        </w:tc>
      </w:tr>
      <w:tr w:rsidR="00600D35" w:rsidRPr="004830D0" w:rsidTr="006C6256">
        <w:trPr>
          <w:trHeight w:val="388"/>
        </w:trPr>
        <w:tc>
          <w:tcPr>
            <w:tcW w:w="523" w:type="pct"/>
            <w:gridSpan w:val="2"/>
            <w:shd w:val="clear" w:color="auto" w:fill="auto"/>
            <w:hideMark/>
          </w:tcPr>
          <w:p w:rsidR="00600D35" w:rsidRPr="004830D0" w:rsidRDefault="00600D35" w:rsidP="006C6256">
            <w:pPr>
              <w:tabs>
                <w:tab w:val="left" w:pos="924"/>
              </w:tabs>
              <w:autoSpaceDE w:val="0"/>
              <w:autoSpaceDN w:val="0"/>
              <w:adjustRightInd w:val="0"/>
              <w:spacing w:after="0"/>
              <w:jc w:val="both"/>
              <w:rPr>
                <w:rFonts w:ascii="Calibri" w:hAnsi="Calibri" w:cs="Calibri"/>
                <w:bCs/>
                <w:lang w:val="es-ES"/>
              </w:rPr>
            </w:pPr>
            <w:r w:rsidRPr="004830D0">
              <w:rPr>
                <w:rFonts w:ascii="Calibri" w:hAnsi="Calibri" w:cs="Calibri"/>
                <w:bCs/>
                <w:lang w:val="es-ES"/>
              </w:rPr>
              <w:t>Grado/curso:</w:t>
            </w:r>
          </w:p>
        </w:tc>
        <w:tc>
          <w:tcPr>
            <w:tcW w:w="2056" w:type="pct"/>
            <w:gridSpan w:val="7"/>
            <w:shd w:val="clear" w:color="auto" w:fill="auto"/>
            <w:noWrap/>
            <w:hideMark/>
          </w:tcPr>
          <w:p w:rsidR="00600D35" w:rsidRPr="004830D0" w:rsidRDefault="00600D35" w:rsidP="006C6256">
            <w:pPr>
              <w:tabs>
                <w:tab w:val="left" w:pos="924"/>
              </w:tabs>
              <w:autoSpaceDE w:val="0"/>
              <w:autoSpaceDN w:val="0"/>
              <w:adjustRightInd w:val="0"/>
              <w:spacing w:after="0"/>
              <w:jc w:val="both"/>
              <w:rPr>
                <w:rFonts w:ascii="Calibri" w:hAnsi="Calibri" w:cs="Calibri"/>
                <w:b/>
                <w:bCs/>
                <w:i/>
                <w:lang w:val="es-ES"/>
              </w:rPr>
            </w:pPr>
            <w:r w:rsidRPr="004830D0">
              <w:rPr>
                <w:rFonts w:ascii="Calibri" w:hAnsi="Calibri" w:cs="Calibri"/>
                <w:lang w:val="es-ES"/>
              </w:rPr>
              <w:t> </w:t>
            </w:r>
            <w:r w:rsidRPr="004830D0">
              <w:rPr>
                <w:rFonts w:ascii="Calibri" w:hAnsi="Calibri" w:cs="Calibri"/>
                <w:b/>
                <w:lang w:val="es-ES"/>
              </w:rPr>
              <w:t>QUINTOS      A – B - C</w:t>
            </w:r>
          </w:p>
        </w:tc>
        <w:tc>
          <w:tcPr>
            <w:tcW w:w="885" w:type="pct"/>
            <w:gridSpan w:val="6"/>
            <w:shd w:val="clear" w:color="auto" w:fill="auto"/>
            <w:hideMark/>
          </w:tcPr>
          <w:p w:rsidR="00600D35" w:rsidRPr="004830D0" w:rsidRDefault="00600D35" w:rsidP="006C6256">
            <w:pPr>
              <w:tabs>
                <w:tab w:val="left" w:pos="924"/>
              </w:tabs>
              <w:autoSpaceDE w:val="0"/>
              <w:autoSpaceDN w:val="0"/>
              <w:adjustRightInd w:val="0"/>
              <w:spacing w:after="0"/>
              <w:jc w:val="both"/>
              <w:rPr>
                <w:rFonts w:ascii="Calibri" w:hAnsi="Calibri" w:cs="Calibri"/>
                <w:bCs/>
                <w:lang w:val="es-ES"/>
              </w:rPr>
            </w:pPr>
            <w:r w:rsidRPr="004830D0">
              <w:rPr>
                <w:rFonts w:ascii="Calibri" w:hAnsi="Calibri" w:cs="Calibri"/>
                <w:bCs/>
                <w:lang w:val="es-ES"/>
              </w:rPr>
              <w:t>Nivel Educativo: </w:t>
            </w:r>
          </w:p>
        </w:tc>
        <w:tc>
          <w:tcPr>
            <w:tcW w:w="1536" w:type="pct"/>
            <w:gridSpan w:val="5"/>
            <w:shd w:val="clear" w:color="auto" w:fill="auto"/>
            <w:noWrap/>
            <w:hideMark/>
          </w:tcPr>
          <w:p w:rsidR="00600D35" w:rsidRPr="004830D0" w:rsidRDefault="00600D35" w:rsidP="006C6256">
            <w:pPr>
              <w:tabs>
                <w:tab w:val="left" w:pos="924"/>
              </w:tabs>
              <w:autoSpaceDE w:val="0"/>
              <w:autoSpaceDN w:val="0"/>
              <w:adjustRightInd w:val="0"/>
              <w:spacing w:after="0"/>
              <w:jc w:val="both"/>
              <w:rPr>
                <w:rFonts w:ascii="Calibri" w:hAnsi="Calibri" w:cs="Calibri"/>
                <w:b/>
                <w:lang w:val="es-ES"/>
              </w:rPr>
            </w:pPr>
            <w:r w:rsidRPr="004830D0">
              <w:rPr>
                <w:rFonts w:ascii="Calibri" w:hAnsi="Calibri" w:cs="Calibri"/>
                <w:lang w:val="es-ES"/>
              </w:rPr>
              <w:t> </w:t>
            </w:r>
            <w:r w:rsidRPr="004830D0">
              <w:rPr>
                <w:rFonts w:ascii="Calibri" w:hAnsi="Calibri" w:cs="Calibri"/>
                <w:b/>
                <w:lang w:val="es-ES"/>
              </w:rPr>
              <w:t>BÁSICA MEDIA</w:t>
            </w:r>
          </w:p>
        </w:tc>
      </w:tr>
      <w:tr w:rsidR="00600D35" w:rsidRPr="004830D0" w:rsidTr="006C6256">
        <w:trPr>
          <w:trHeight w:val="103"/>
        </w:trPr>
        <w:tc>
          <w:tcPr>
            <w:tcW w:w="5000" w:type="pct"/>
            <w:gridSpan w:val="20"/>
            <w:shd w:val="clear" w:color="auto" w:fill="auto"/>
            <w:noWrap/>
            <w:hideMark/>
          </w:tcPr>
          <w:p w:rsidR="00600D35" w:rsidRPr="004830D0" w:rsidRDefault="00600D35" w:rsidP="006C6256">
            <w:pPr>
              <w:tabs>
                <w:tab w:val="left" w:pos="924"/>
                <w:tab w:val="left" w:pos="12684"/>
              </w:tabs>
              <w:autoSpaceDE w:val="0"/>
              <w:autoSpaceDN w:val="0"/>
              <w:adjustRightInd w:val="0"/>
              <w:spacing w:after="0"/>
              <w:rPr>
                <w:rFonts w:ascii="Calibri" w:hAnsi="Calibri" w:cs="Calibri"/>
                <w:b/>
                <w:bCs/>
                <w:lang w:val="es-ES"/>
              </w:rPr>
            </w:pPr>
            <w:r w:rsidRPr="004830D0">
              <w:rPr>
                <w:rFonts w:ascii="Calibri" w:hAnsi="Calibri" w:cs="Calibri"/>
                <w:bCs/>
                <w:lang w:val="es-ES"/>
              </w:rPr>
              <w:t xml:space="preserve"> </w:t>
            </w:r>
            <w:r w:rsidRPr="004830D0">
              <w:rPr>
                <w:rFonts w:ascii="Calibri" w:hAnsi="Calibri" w:cs="Calibri"/>
                <w:b/>
                <w:bCs/>
                <w:lang w:val="es-ES"/>
              </w:rPr>
              <w:t>2. TIEMPO</w:t>
            </w:r>
            <w:r w:rsidRPr="004830D0">
              <w:rPr>
                <w:rFonts w:ascii="Calibri" w:hAnsi="Calibri" w:cs="Calibri"/>
                <w:b/>
                <w:bCs/>
                <w:lang w:val="es-ES"/>
              </w:rPr>
              <w:tab/>
            </w:r>
          </w:p>
        </w:tc>
      </w:tr>
      <w:tr w:rsidR="00600D35" w:rsidRPr="004830D0" w:rsidTr="006C6256">
        <w:trPr>
          <w:trHeight w:val="381"/>
        </w:trPr>
        <w:tc>
          <w:tcPr>
            <w:tcW w:w="761" w:type="pct"/>
            <w:gridSpan w:val="5"/>
            <w:shd w:val="clear" w:color="auto" w:fill="auto"/>
            <w:hideMark/>
          </w:tcPr>
          <w:p w:rsidR="00600D35" w:rsidRPr="004830D0" w:rsidRDefault="00600D35" w:rsidP="006C6256">
            <w:pPr>
              <w:tabs>
                <w:tab w:val="left" w:pos="924"/>
              </w:tabs>
              <w:autoSpaceDE w:val="0"/>
              <w:autoSpaceDN w:val="0"/>
              <w:adjustRightInd w:val="0"/>
              <w:spacing w:after="0"/>
              <w:rPr>
                <w:rFonts w:ascii="Calibri" w:hAnsi="Calibri" w:cs="Calibri"/>
                <w:b/>
                <w:bCs/>
                <w:lang w:val="es-ES"/>
              </w:rPr>
            </w:pPr>
            <w:r w:rsidRPr="004830D0">
              <w:rPr>
                <w:rFonts w:ascii="Calibri" w:hAnsi="Calibri" w:cs="Calibri"/>
                <w:b/>
                <w:bCs/>
                <w:lang w:val="es-ES"/>
              </w:rPr>
              <w:t>Carga horaria semanal</w:t>
            </w:r>
          </w:p>
        </w:tc>
        <w:tc>
          <w:tcPr>
            <w:tcW w:w="908" w:type="pct"/>
            <w:gridSpan w:val="2"/>
            <w:shd w:val="clear" w:color="auto" w:fill="auto"/>
            <w:hideMark/>
          </w:tcPr>
          <w:p w:rsidR="00600D35" w:rsidRPr="004830D0" w:rsidRDefault="00600D35" w:rsidP="006C6256">
            <w:pPr>
              <w:tabs>
                <w:tab w:val="left" w:pos="924"/>
              </w:tabs>
              <w:autoSpaceDE w:val="0"/>
              <w:autoSpaceDN w:val="0"/>
              <w:adjustRightInd w:val="0"/>
              <w:spacing w:after="0"/>
              <w:rPr>
                <w:rFonts w:ascii="Calibri" w:hAnsi="Calibri" w:cs="Calibri"/>
                <w:b/>
                <w:bCs/>
                <w:lang w:val="es-ES"/>
              </w:rPr>
            </w:pPr>
            <w:r w:rsidRPr="004830D0">
              <w:rPr>
                <w:rFonts w:ascii="Calibri" w:hAnsi="Calibri" w:cs="Calibri"/>
                <w:b/>
                <w:bCs/>
                <w:lang w:val="es-ES"/>
              </w:rPr>
              <w:t>No. Semanas de trabajo</w:t>
            </w:r>
          </w:p>
        </w:tc>
        <w:tc>
          <w:tcPr>
            <w:tcW w:w="1507" w:type="pct"/>
            <w:gridSpan w:val="6"/>
            <w:shd w:val="clear" w:color="auto" w:fill="auto"/>
            <w:hideMark/>
          </w:tcPr>
          <w:p w:rsidR="00600D35" w:rsidRPr="004830D0" w:rsidRDefault="00600D35" w:rsidP="006C6256">
            <w:pPr>
              <w:tabs>
                <w:tab w:val="left" w:pos="924"/>
              </w:tabs>
              <w:autoSpaceDE w:val="0"/>
              <w:autoSpaceDN w:val="0"/>
              <w:adjustRightInd w:val="0"/>
              <w:spacing w:after="0"/>
              <w:rPr>
                <w:rFonts w:ascii="Calibri" w:hAnsi="Calibri" w:cs="Calibri"/>
                <w:b/>
                <w:bCs/>
                <w:lang w:val="es-ES"/>
              </w:rPr>
            </w:pPr>
            <w:r w:rsidRPr="004830D0">
              <w:rPr>
                <w:rFonts w:ascii="Calibri" w:hAnsi="Calibri" w:cs="Calibri"/>
                <w:b/>
                <w:bCs/>
                <w:lang w:val="es-ES"/>
              </w:rPr>
              <w:t>Evaluación del aprendizaje e imprevistos</w:t>
            </w:r>
          </w:p>
        </w:tc>
        <w:tc>
          <w:tcPr>
            <w:tcW w:w="1217" w:type="pct"/>
            <w:gridSpan w:val="5"/>
            <w:shd w:val="clear" w:color="auto" w:fill="auto"/>
            <w:hideMark/>
          </w:tcPr>
          <w:p w:rsidR="00600D35" w:rsidRPr="004830D0" w:rsidRDefault="00600D35" w:rsidP="006C6256">
            <w:pPr>
              <w:tabs>
                <w:tab w:val="left" w:pos="924"/>
              </w:tabs>
              <w:autoSpaceDE w:val="0"/>
              <w:autoSpaceDN w:val="0"/>
              <w:adjustRightInd w:val="0"/>
              <w:spacing w:after="0"/>
              <w:rPr>
                <w:rFonts w:ascii="Calibri" w:hAnsi="Calibri" w:cs="Calibri"/>
                <w:b/>
                <w:bCs/>
                <w:lang w:val="es-ES"/>
              </w:rPr>
            </w:pPr>
            <w:r w:rsidRPr="004830D0">
              <w:rPr>
                <w:rFonts w:ascii="Calibri" w:hAnsi="Calibri" w:cs="Calibri"/>
                <w:b/>
                <w:bCs/>
                <w:lang w:val="es-ES"/>
              </w:rPr>
              <w:t>Total de semanas clases</w:t>
            </w:r>
          </w:p>
        </w:tc>
        <w:tc>
          <w:tcPr>
            <w:tcW w:w="607" w:type="pct"/>
            <w:gridSpan w:val="2"/>
            <w:shd w:val="clear" w:color="auto" w:fill="auto"/>
            <w:hideMark/>
          </w:tcPr>
          <w:p w:rsidR="00600D35" w:rsidRPr="004830D0" w:rsidRDefault="00600D35" w:rsidP="006C6256">
            <w:pPr>
              <w:tabs>
                <w:tab w:val="left" w:pos="924"/>
              </w:tabs>
              <w:autoSpaceDE w:val="0"/>
              <w:autoSpaceDN w:val="0"/>
              <w:adjustRightInd w:val="0"/>
              <w:spacing w:after="0"/>
              <w:rPr>
                <w:rFonts w:ascii="Calibri" w:hAnsi="Calibri" w:cs="Calibri"/>
                <w:b/>
                <w:bCs/>
                <w:lang w:val="es-ES"/>
              </w:rPr>
            </w:pPr>
            <w:r w:rsidRPr="004830D0">
              <w:rPr>
                <w:rFonts w:ascii="Calibri" w:hAnsi="Calibri" w:cs="Calibri"/>
                <w:b/>
                <w:bCs/>
                <w:lang w:val="es-ES"/>
              </w:rPr>
              <w:t>Total de periodos</w:t>
            </w:r>
          </w:p>
        </w:tc>
      </w:tr>
      <w:tr w:rsidR="00600D35" w:rsidRPr="004830D0" w:rsidTr="006C6256">
        <w:trPr>
          <w:trHeight w:val="297"/>
        </w:trPr>
        <w:tc>
          <w:tcPr>
            <w:tcW w:w="761" w:type="pct"/>
            <w:gridSpan w:val="5"/>
            <w:shd w:val="clear" w:color="auto" w:fill="auto"/>
          </w:tcPr>
          <w:p w:rsidR="00600D35" w:rsidRPr="004830D0" w:rsidRDefault="00600D35" w:rsidP="006C6256">
            <w:pPr>
              <w:tabs>
                <w:tab w:val="left" w:pos="924"/>
              </w:tabs>
              <w:autoSpaceDE w:val="0"/>
              <w:autoSpaceDN w:val="0"/>
              <w:adjustRightInd w:val="0"/>
              <w:spacing w:after="0"/>
              <w:jc w:val="center"/>
              <w:rPr>
                <w:rFonts w:ascii="Calibri" w:hAnsi="Calibri" w:cs="Calibri"/>
                <w:sz w:val="18"/>
                <w:szCs w:val="18"/>
                <w:lang w:val="es-ES"/>
              </w:rPr>
            </w:pPr>
            <w:r w:rsidRPr="004830D0">
              <w:rPr>
                <w:rFonts w:ascii="Calibri" w:hAnsi="Calibri" w:cs="Calibri"/>
                <w:sz w:val="18"/>
                <w:szCs w:val="18"/>
                <w:lang w:val="es-ES"/>
              </w:rPr>
              <w:t>3</w:t>
            </w:r>
          </w:p>
        </w:tc>
        <w:tc>
          <w:tcPr>
            <w:tcW w:w="908" w:type="pct"/>
            <w:gridSpan w:val="2"/>
            <w:shd w:val="clear" w:color="auto" w:fill="auto"/>
          </w:tcPr>
          <w:p w:rsidR="00600D35" w:rsidRPr="004830D0" w:rsidRDefault="00600D35" w:rsidP="006C6256">
            <w:pPr>
              <w:tabs>
                <w:tab w:val="left" w:pos="924"/>
              </w:tabs>
              <w:autoSpaceDE w:val="0"/>
              <w:autoSpaceDN w:val="0"/>
              <w:adjustRightInd w:val="0"/>
              <w:spacing w:after="0"/>
              <w:jc w:val="center"/>
              <w:rPr>
                <w:rFonts w:ascii="Calibri" w:hAnsi="Calibri" w:cs="Calibri"/>
                <w:sz w:val="18"/>
                <w:szCs w:val="18"/>
                <w:lang w:val="es-ES"/>
              </w:rPr>
            </w:pPr>
            <w:r w:rsidRPr="004830D0">
              <w:rPr>
                <w:rFonts w:ascii="Calibri" w:hAnsi="Calibri" w:cs="Calibri"/>
                <w:sz w:val="18"/>
                <w:szCs w:val="18"/>
                <w:lang w:val="es-ES"/>
              </w:rPr>
              <w:t>32</w:t>
            </w:r>
          </w:p>
        </w:tc>
        <w:tc>
          <w:tcPr>
            <w:tcW w:w="1507" w:type="pct"/>
            <w:gridSpan w:val="6"/>
            <w:shd w:val="clear" w:color="auto" w:fill="auto"/>
          </w:tcPr>
          <w:p w:rsidR="00600D35" w:rsidRPr="004830D0" w:rsidRDefault="00600D35" w:rsidP="006C6256">
            <w:pPr>
              <w:tabs>
                <w:tab w:val="left" w:pos="924"/>
              </w:tabs>
              <w:autoSpaceDE w:val="0"/>
              <w:autoSpaceDN w:val="0"/>
              <w:adjustRightInd w:val="0"/>
              <w:spacing w:after="0"/>
              <w:jc w:val="center"/>
              <w:rPr>
                <w:rFonts w:ascii="Calibri" w:hAnsi="Calibri" w:cs="Calibri"/>
                <w:sz w:val="18"/>
                <w:szCs w:val="18"/>
                <w:lang w:val="es-ES"/>
              </w:rPr>
            </w:pPr>
            <w:r w:rsidRPr="004830D0">
              <w:rPr>
                <w:rFonts w:ascii="Calibri" w:hAnsi="Calibri" w:cs="Calibri"/>
                <w:sz w:val="18"/>
                <w:szCs w:val="18"/>
                <w:lang w:val="es-ES"/>
              </w:rPr>
              <w:t>8 semana</w:t>
            </w:r>
          </w:p>
        </w:tc>
        <w:tc>
          <w:tcPr>
            <w:tcW w:w="1217" w:type="pct"/>
            <w:gridSpan w:val="5"/>
            <w:shd w:val="clear" w:color="auto" w:fill="auto"/>
          </w:tcPr>
          <w:p w:rsidR="00600D35" w:rsidRPr="004830D0" w:rsidRDefault="00600D35" w:rsidP="006C6256">
            <w:pPr>
              <w:tabs>
                <w:tab w:val="left" w:pos="924"/>
              </w:tabs>
              <w:autoSpaceDE w:val="0"/>
              <w:autoSpaceDN w:val="0"/>
              <w:adjustRightInd w:val="0"/>
              <w:spacing w:after="0"/>
              <w:jc w:val="center"/>
              <w:rPr>
                <w:rFonts w:ascii="Calibri" w:hAnsi="Calibri" w:cs="Calibri"/>
                <w:sz w:val="18"/>
                <w:szCs w:val="18"/>
                <w:lang w:val="es-ES"/>
              </w:rPr>
            </w:pPr>
            <w:r w:rsidRPr="004830D0">
              <w:rPr>
                <w:rFonts w:ascii="Calibri" w:hAnsi="Calibri" w:cs="Calibri"/>
                <w:sz w:val="18"/>
                <w:szCs w:val="18"/>
                <w:lang w:val="es-ES"/>
              </w:rPr>
              <w:t>40 – 8  =  32</w:t>
            </w:r>
          </w:p>
        </w:tc>
        <w:tc>
          <w:tcPr>
            <w:tcW w:w="607" w:type="pct"/>
            <w:gridSpan w:val="2"/>
            <w:shd w:val="clear" w:color="auto" w:fill="auto"/>
          </w:tcPr>
          <w:p w:rsidR="00600D35" w:rsidRPr="004830D0" w:rsidRDefault="00600D35" w:rsidP="006C6256">
            <w:pPr>
              <w:tabs>
                <w:tab w:val="left" w:pos="924"/>
              </w:tabs>
              <w:autoSpaceDE w:val="0"/>
              <w:autoSpaceDN w:val="0"/>
              <w:adjustRightInd w:val="0"/>
              <w:spacing w:after="0"/>
              <w:jc w:val="center"/>
              <w:rPr>
                <w:rFonts w:ascii="Calibri" w:hAnsi="Calibri" w:cs="Calibri"/>
                <w:sz w:val="18"/>
                <w:szCs w:val="18"/>
                <w:lang w:val="es-ES"/>
              </w:rPr>
            </w:pPr>
            <w:r w:rsidRPr="004830D0">
              <w:rPr>
                <w:rFonts w:ascii="Calibri" w:hAnsi="Calibri" w:cs="Calibri"/>
                <w:sz w:val="18"/>
                <w:szCs w:val="18"/>
                <w:lang w:val="es-ES"/>
              </w:rPr>
              <w:t>96</w:t>
            </w:r>
          </w:p>
        </w:tc>
      </w:tr>
      <w:tr w:rsidR="00600D35" w:rsidRPr="004830D0" w:rsidTr="006C6256">
        <w:trPr>
          <w:trHeight w:val="395"/>
        </w:trPr>
        <w:tc>
          <w:tcPr>
            <w:tcW w:w="5000" w:type="pct"/>
            <w:gridSpan w:val="20"/>
            <w:shd w:val="clear" w:color="auto" w:fill="auto"/>
            <w:noWrap/>
            <w:hideMark/>
          </w:tcPr>
          <w:p w:rsidR="00600D35" w:rsidRPr="004830D0" w:rsidRDefault="00600D35" w:rsidP="006C6256">
            <w:pPr>
              <w:tabs>
                <w:tab w:val="left" w:pos="924"/>
              </w:tabs>
              <w:autoSpaceDE w:val="0"/>
              <w:autoSpaceDN w:val="0"/>
              <w:adjustRightInd w:val="0"/>
              <w:spacing w:after="0"/>
              <w:rPr>
                <w:rFonts w:ascii="Calibri" w:hAnsi="Calibri" w:cs="Calibri"/>
                <w:bCs/>
                <w:lang w:val="es-ES"/>
              </w:rPr>
            </w:pPr>
            <w:r w:rsidRPr="004830D0">
              <w:rPr>
                <w:rFonts w:ascii="Calibri" w:hAnsi="Calibri" w:cs="Calibri"/>
                <w:b/>
                <w:bCs/>
                <w:lang w:val="es-ES"/>
              </w:rPr>
              <w:t>3. OBJETIVOS</w:t>
            </w:r>
            <w:r w:rsidRPr="004830D0">
              <w:rPr>
                <w:rFonts w:ascii="Calibri" w:hAnsi="Calibri" w:cs="Calibri"/>
                <w:bCs/>
                <w:lang w:val="es-ES"/>
              </w:rPr>
              <w:t xml:space="preserve">  </w:t>
            </w:r>
            <w:r w:rsidRPr="004830D0">
              <w:rPr>
                <w:rFonts w:ascii="Calibri" w:hAnsi="Calibri" w:cs="Calibri"/>
                <w:b/>
                <w:bCs/>
                <w:lang w:val="es-ES"/>
              </w:rPr>
              <w:t>GENERALES</w:t>
            </w:r>
          </w:p>
        </w:tc>
      </w:tr>
      <w:tr w:rsidR="00600D35" w:rsidRPr="004830D0" w:rsidTr="006C6256">
        <w:trPr>
          <w:trHeight w:val="294"/>
        </w:trPr>
        <w:tc>
          <w:tcPr>
            <w:tcW w:w="2441" w:type="pct"/>
            <w:gridSpan w:val="8"/>
            <w:shd w:val="clear" w:color="auto" w:fill="auto"/>
            <w:noWrap/>
            <w:hideMark/>
          </w:tcPr>
          <w:p w:rsidR="00600D35" w:rsidRPr="004830D0" w:rsidRDefault="00600D35" w:rsidP="006C6256">
            <w:pPr>
              <w:tabs>
                <w:tab w:val="left" w:pos="924"/>
              </w:tabs>
              <w:autoSpaceDE w:val="0"/>
              <w:autoSpaceDN w:val="0"/>
              <w:adjustRightInd w:val="0"/>
              <w:spacing w:after="0"/>
              <w:jc w:val="both"/>
              <w:rPr>
                <w:rFonts w:ascii="Calibri" w:hAnsi="Calibri" w:cs="Calibri"/>
                <w:b/>
                <w:bCs/>
                <w:lang w:val="es-ES"/>
              </w:rPr>
            </w:pPr>
            <w:r w:rsidRPr="004830D0">
              <w:rPr>
                <w:rFonts w:ascii="Calibri" w:hAnsi="Calibri" w:cs="Calibri"/>
                <w:b/>
                <w:bCs/>
                <w:lang w:val="es-ES"/>
              </w:rPr>
              <w:t>Objetivos del área</w:t>
            </w:r>
          </w:p>
        </w:tc>
        <w:tc>
          <w:tcPr>
            <w:tcW w:w="2559" w:type="pct"/>
            <w:gridSpan w:val="12"/>
            <w:shd w:val="clear" w:color="auto" w:fill="auto"/>
            <w:noWrap/>
            <w:hideMark/>
          </w:tcPr>
          <w:p w:rsidR="00600D35" w:rsidRPr="004830D0" w:rsidRDefault="00600D35" w:rsidP="006C6256">
            <w:pPr>
              <w:tabs>
                <w:tab w:val="left" w:pos="924"/>
              </w:tabs>
              <w:autoSpaceDE w:val="0"/>
              <w:autoSpaceDN w:val="0"/>
              <w:adjustRightInd w:val="0"/>
              <w:spacing w:after="0"/>
              <w:jc w:val="both"/>
              <w:rPr>
                <w:rFonts w:ascii="Calibri" w:hAnsi="Calibri" w:cs="Calibri"/>
                <w:b/>
                <w:bCs/>
                <w:lang w:val="es-ES"/>
              </w:rPr>
            </w:pPr>
            <w:r w:rsidRPr="004830D0">
              <w:rPr>
                <w:rFonts w:ascii="Calibri" w:hAnsi="Calibri" w:cs="Calibri"/>
                <w:b/>
                <w:bCs/>
                <w:lang w:val="es-ES"/>
              </w:rPr>
              <w:t>Objetivos del grado/curso</w:t>
            </w:r>
          </w:p>
        </w:tc>
      </w:tr>
      <w:tr w:rsidR="00600D35" w:rsidRPr="004830D0" w:rsidTr="006C6256">
        <w:trPr>
          <w:trHeight w:val="304"/>
        </w:trPr>
        <w:tc>
          <w:tcPr>
            <w:tcW w:w="2441" w:type="pct"/>
            <w:gridSpan w:val="8"/>
            <w:shd w:val="clear" w:color="auto" w:fill="auto"/>
          </w:tcPr>
          <w:p w:rsidR="00600D35" w:rsidRPr="004830D0" w:rsidRDefault="00600D35"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OG.CS.1.</w:t>
            </w:r>
          </w:p>
          <w:p w:rsidR="00600D35" w:rsidRPr="004830D0" w:rsidRDefault="00600D35"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Potenciar la construcción de una identidad personal y social auténtica a través de la comprensión de los procesos históricos y los aportes culturales locales, regionales y globales, en función de ejercer una libertad y autonomía solidaria y comprometida con los otros.</w:t>
            </w:r>
          </w:p>
          <w:p w:rsidR="00600D35" w:rsidRPr="004830D0" w:rsidRDefault="00600D35"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OG.CS.2.</w:t>
            </w:r>
          </w:p>
          <w:p w:rsidR="00600D35" w:rsidRPr="004830D0" w:rsidRDefault="00600D35"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Contextualizar la realidad ecuatoriana, a través de su ubicación y comprensión dentro del proceso histórico latinoamericano y mundial, para entender sus procesos de dependencia y liberación, históricos y contemporáneos.</w:t>
            </w:r>
          </w:p>
          <w:p w:rsidR="00600D35" w:rsidRPr="004830D0" w:rsidRDefault="00600D35"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lastRenderedPageBreak/>
              <w:t>OG.CS.3.</w:t>
            </w:r>
          </w:p>
          <w:p w:rsidR="00600D35" w:rsidRPr="004830D0" w:rsidRDefault="00600D35"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Comprender la dinámica individuo-sociedad, por medio del análisis de las relaciones entre las personas, los acontecimientos, procesos históricos y geográficos en el espacio-tiempo, a fin de comprender los patrones de cambio, permanencia y continuidad de los diferentes fenómenos sociales y sus consecuencias.</w:t>
            </w:r>
          </w:p>
          <w:p w:rsidR="00600D35" w:rsidRPr="004830D0" w:rsidRDefault="00600D35" w:rsidP="006C6256">
            <w:pPr>
              <w:spacing w:after="0" w:line="240" w:lineRule="auto"/>
              <w:jc w:val="both"/>
              <w:rPr>
                <w:rFonts w:ascii="Calibri" w:eastAsia="Calibri" w:hAnsi="Calibri" w:cs="Calibri"/>
                <w:sz w:val="18"/>
                <w:szCs w:val="18"/>
                <w:lang w:val="es-AR"/>
              </w:rPr>
            </w:pPr>
          </w:p>
          <w:p w:rsidR="00600D35" w:rsidRPr="004830D0" w:rsidRDefault="00600D35"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OG.CS.4.</w:t>
            </w:r>
          </w:p>
          <w:p w:rsidR="00600D35" w:rsidRPr="004830D0" w:rsidRDefault="00600D35"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Determinar los orígenes del universo, el sistema solar, la Tierra, la vida y el ser humano, sus características y relaciones históricas y geográficas, para comprender y valorar la vida en todas sus manifestaciones.</w:t>
            </w:r>
          </w:p>
          <w:p w:rsidR="00600D35" w:rsidRPr="004830D0" w:rsidRDefault="00600D35"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OG.CS.5.</w:t>
            </w:r>
          </w:p>
          <w:p w:rsidR="00600D35" w:rsidRPr="004830D0" w:rsidRDefault="00600D35"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Identificar y relacionar la geografía local, regional y global, para comprender los procesos de globalización e interdependencia de las distintas realidades geopolíticas.</w:t>
            </w:r>
          </w:p>
          <w:p w:rsidR="00600D35" w:rsidRPr="004830D0" w:rsidRDefault="00600D35"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OG.CS.6.</w:t>
            </w:r>
          </w:p>
          <w:p w:rsidR="00600D35" w:rsidRPr="004830D0" w:rsidRDefault="00600D35"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Construir una conciencia cívica, crítica y autónoma, a través de la interiorización y práctica de los derechos humanos universales y ciudadanos, para desarrollar actitudes de solidaridad y participación en la vida comunitaria.</w:t>
            </w:r>
          </w:p>
          <w:p w:rsidR="00600D35" w:rsidRPr="004830D0" w:rsidRDefault="00600D35"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OG.CS.7.</w:t>
            </w:r>
          </w:p>
          <w:p w:rsidR="00600D35" w:rsidRPr="004830D0" w:rsidRDefault="00600D35"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Adoptar una actitud crítica frente a la desigualdad socioeconómica y toda forma de discriminación, y de respeto ante la diversidad, por medio de la contextualización histórica de los procesos sociales y su desnaturalización, para promover una sociedad plural, justa y solidaria.</w:t>
            </w:r>
          </w:p>
          <w:p w:rsidR="00600D35" w:rsidRPr="004830D0" w:rsidRDefault="00600D35" w:rsidP="006C6256">
            <w:pPr>
              <w:spacing w:after="0" w:line="240" w:lineRule="auto"/>
              <w:jc w:val="both"/>
              <w:rPr>
                <w:rFonts w:ascii="Calibri" w:hAnsi="Calibri" w:cs="Calibri"/>
                <w:sz w:val="18"/>
                <w:szCs w:val="18"/>
                <w:lang w:val="es-AR"/>
              </w:rPr>
            </w:pPr>
            <w:r w:rsidRPr="004830D0">
              <w:rPr>
                <w:rFonts w:ascii="Calibri" w:hAnsi="Calibri" w:cs="Calibri"/>
                <w:sz w:val="18"/>
                <w:szCs w:val="18"/>
                <w:lang w:val="es-AR"/>
              </w:rPr>
              <w:t>OG.CS.8.</w:t>
            </w:r>
          </w:p>
          <w:p w:rsidR="00600D35" w:rsidRPr="004830D0" w:rsidRDefault="00600D35" w:rsidP="006C6256">
            <w:pPr>
              <w:spacing w:after="0" w:line="240" w:lineRule="auto"/>
              <w:jc w:val="both"/>
              <w:rPr>
                <w:rFonts w:ascii="Calibri" w:hAnsi="Calibri" w:cs="Calibri"/>
                <w:sz w:val="18"/>
                <w:szCs w:val="18"/>
                <w:lang w:val="es-AR"/>
              </w:rPr>
            </w:pPr>
            <w:r w:rsidRPr="004830D0">
              <w:rPr>
                <w:rFonts w:ascii="Calibri" w:hAnsi="Calibri" w:cs="Calibri"/>
                <w:sz w:val="18"/>
                <w:szCs w:val="18"/>
                <w:lang w:val="es-AR"/>
              </w:rPr>
              <w:t>Aplicar los conocimientos adquiridos, a través del ejercicio de una ética solidaria y ecológica que apunte a la construcción y consolidación de una sociedad nueva basada en el respeto a la dignidad humana y de todas las formas de vida.</w:t>
            </w:r>
          </w:p>
          <w:p w:rsidR="00600D35" w:rsidRPr="004830D0" w:rsidRDefault="00600D35" w:rsidP="006C6256">
            <w:pPr>
              <w:spacing w:after="0" w:line="240" w:lineRule="auto"/>
              <w:jc w:val="both"/>
              <w:rPr>
                <w:rFonts w:ascii="Calibri" w:hAnsi="Calibri" w:cs="Calibri"/>
                <w:sz w:val="18"/>
                <w:szCs w:val="18"/>
                <w:lang w:val="es-AR"/>
              </w:rPr>
            </w:pPr>
            <w:r w:rsidRPr="004830D0">
              <w:rPr>
                <w:rFonts w:ascii="Calibri" w:hAnsi="Calibri" w:cs="Calibri"/>
                <w:sz w:val="18"/>
                <w:szCs w:val="18"/>
                <w:lang w:val="es-AR"/>
              </w:rPr>
              <w:t>OG.CS.9.</w:t>
            </w:r>
          </w:p>
          <w:p w:rsidR="00600D35" w:rsidRPr="004830D0" w:rsidRDefault="00600D35" w:rsidP="006C6256">
            <w:pPr>
              <w:spacing w:after="0" w:line="240" w:lineRule="auto"/>
              <w:jc w:val="both"/>
              <w:rPr>
                <w:rFonts w:ascii="Calibri" w:hAnsi="Calibri" w:cs="Calibri"/>
                <w:sz w:val="18"/>
                <w:szCs w:val="18"/>
                <w:lang w:val="es-AR"/>
              </w:rPr>
            </w:pPr>
            <w:r w:rsidRPr="004830D0">
              <w:rPr>
                <w:rFonts w:ascii="Calibri" w:hAnsi="Calibri" w:cs="Calibri"/>
                <w:sz w:val="18"/>
                <w:szCs w:val="18"/>
                <w:lang w:val="es-AR"/>
              </w:rPr>
              <w:t>Promover y estimular el cuidado del entorno natural y cultural, a través de su conocimiento y valoración, para garantizar una  convivencia armónica y responsable con todas las formas de vida del planeta.</w:t>
            </w:r>
          </w:p>
          <w:p w:rsidR="00600D35" w:rsidRPr="004830D0" w:rsidRDefault="00600D35" w:rsidP="006C6256">
            <w:pPr>
              <w:spacing w:after="0" w:line="240" w:lineRule="auto"/>
              <w:jc w:val="both"/>
              <w:rPr>
                <w:rFonts w:ascii="Calibri" w:hAnsi="Calibri" w:cs="Calibri"/>
                <w:sz w:val="18"/>
                <w:szCs w:val="18"/>
                <w:lang w:val="es-AR"/>
              </w:rPr>
            </w:pPr>
            <w:r w:rsidRPr="004830D0">
              <w:rPr>
                <w:rFonts w:ascii="Calibri" w:hAnsi="Calibri" w:cs="Calibri"/>
                <w:sz w:val="18"/>
                <w:szCs w:val="18"/>
                <w:lang w:val="es-AR"/>
              </w:rPr>
              <w:t>OG.CS.10.</w:t>
            </w:r>
          </w:p>
          <w:p w:rsidR="00600D35" w:rsidRPr="004830D0" w:rsidRDefault="00600D35" w:rsidP="006C6256">
            <w:pPr>
              <w:spacing w:after="0" w:line="240" w:lineRule="auto"/>
              <w:jc w:val="both"/>
              <w:rPr>
                <w:rFonts w:ascii="Calibri" w:hAnsi="Calibri" w:cs="Calibri"/>
                <w:lang w:val="es-AR"/>
              </w:rPr>
            </w:pPr>
            <w:r w:rsidRPr="004830D0">
              <w:rPr>
                <w:rFonts w:ascii="Calibri" w:hAnsi="Calibri" w:cs="Calibri"/>
                <w:sz w:val="18"/>
                <w:szCs w:val="18"/>
                <w:lang w:val="es-AR"/>
              </w:rPr>
              <w:t>Usar y contrastar diversas fuentes, metodologías cualitativas y  cuantitativas y herramientas cartográficas, utilizando medios  de comunicación y TIC, en la codificación e interpretación crítica de discursos e imágenes, para desarrollar un criterio propio acerca de la realidad local, regional y global, y reducir la brecha digital.</w:t>
            </w:r>
          </w:p>
        </w:tc>
        <w:tc>
          <w:tcPr>
            <w:tcW w:w="2559" w:type="pct"/>
            <w:gridSpan w:val="12"/>
            <w:shd w:val="clear" w:color="auto" w:fill="auto"/>
          </w:tcPr>
          <w:p w:rsidR="00600D35" w:rsidRPr="004830D0" w:rsidRDefault="00600D35" w:rsidP="006C6256">
            <w:pPr>
              <w:spacing w:after="0" w:line="240" w:lineRule="auto"/>
              <w:jc w:val="both"/>
              <w:rPr>
                <w:rFonts w:ascii="Calibri" w:eastAsia="Calibri" w:hAnsi="Calibri" w:cs="Calibri"/>
                <w:sz w:val="18"/>
                <w:szCs w:val="18"/>
                <w:lang w:val="es-AR"/>
              </w:rPr>
            </w:pPr>
          </w:p>
          <w:p w:rsidR="00600D35" w:rsidRPr="004830D0" w:rsidRDefault="00600D35"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O.CS.3.1.</w:t>
            </w:r>
          </w:p>
          <w:p w:rsidR="00600D35" w:rsidRPr="004830D0" w:rsidRDefault="00600D35"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Comprender y valorar el proceso de Independencia y el legado originario que aportaron las sociedades aborígenes como fundamentos para la construcción de la identidad nacional.</w:t>
            </w:r>
          </w:p>
          <w:p w:rsidR="00600D35" w:rsidRPr="004830D0" w:rsidRDefault="00600D35" w:rsidP="006C6256">
            <w:pPr>
              <w:spacing w:after="0"/>
              <w:rPr>
                <w:rFonts w:ascii="Calibri" w:hAnsi="Calibri" w:cs="Calibri"/>
                <w:sz w:val="18"/>
                <w:szCs w:val="18"/>
                <w:lang w:val="es-AR"/>
              </w:rPr>
            </w:pPr>
            <w:r w:rsidRPr="004830D0">
              <w:rPr>
                <w:rFonts w:ascii="Calibri" w:hAnsi="Calibri" w:cs="Calibri"/>
                <w:sz w:val="18"/>
                <w:szCs w:val="18"/>
                <w:lang w:val="es-AR"/>
              </w:rPr>
              <w:t>O.CS.3.2.</w:t>
            </w:r>
          </w:p>
          <w:p w:rsidR="00600D35" w:rsidRPr="004830D0" w:rsidRDefault="00600D35"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 su identidad y la unidad en la diversidad.</w:t>
            </w:r>
          </w:p>
          <w:p w:rsidR="00600D35" w:rsidRPr="004830D0" w:rsidRDefault="00600D35"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lastRenderedPageBreak/>
              <w:t>O.CS.3.3.</w:t>
            </w:r>
          </w:p>
          <w:p w:rsidR="00600D35" w:rsidRPr="004830D0" w:rsidRDefault="00600D35"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Ubicar al Ecuador en el espacio Andino y estudiar su relieve, clima, y división territorial, con énfasis en las provincias, para construir una identidad nacional arraigada en los valores y necesidades de los territorios locales, especialmente las relacionadas con posibles riesgos naturales y medidas de seguridad, prevención y control.</w:t>
            </w:r>
          </w:p>
          <w:p w:rsidR="00600D35" w:rsidRPr="004830D0" w:rsidRDefault="00600D35"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O.CS.3.4.</w:t>
            </w:r>
          </w:p>
          <w:p w:rsidR="00600D35" w:rsidRPr="004830D0" w:rsidRDefault="00600D35"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Analizar la estructura político administrativa del Ecuador en relación con la diversidad de la población, los procesos migratorios y la atención y acceso a los servicios públicos.</w:t>
            </w:r>
          </w:p>
          <w:p w:rsidR="00600D35" w:rsidRPr="004830D0" w:rsidRDefault="00600D35"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O.CS.3.5.</w:t>
            </w:r>
          </w:p>
          <w:p w:rsidR="00600D35" w:rsidRPr="004830D0" w:rsidRDefault="00600D35"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Plantear las condiciones de convivencia y responsabilidad social entre personas iguales y diversas, con derechos y deberes, en el marco de una organización social justa y equitativa.</w:t>
            </w:r>
          </w:p>
          <w:p w:rsidR="00600D35" w:rsidRPr="004830D0" w:rsidRDefault="00600D35"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O.CS.3.6.</w:t>
            </w:r>
          </w:p>
          <w:p w:rsidR="00600D35" w:rsidRPr="004830D0" w:rsidRDefault="00600D35"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Asumir una actitud comprometida con la conservación de la diversidad, el medioambiente y los espacios naturales protegidos frente a las amenazas del calentamiento global y el cambio climático.</w:t>
            </w:r>
          </w:p>
          <w:p w:rsidR="00600D35" w:rsidRPr="004830D0" w:rsidRDefault="00600D35"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O.CS.3.7.</w:t>
            </w:r>
          </w:p>
          <w:p w:rsidR="00600D35" w:rsidRPr="004830D0" w:rsidRDefault="00600D35"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Investigar problemas cotidianos de índole social y económica como medio para desarrollar el pensamiento crítico, empleando fuentes fiables y datos estadísticos, ampliando la información con medios de comunicación y TIC.</w:t>
            </w:r>
          </w:p>
          <w:p w:rsidR="00600D35" w:rsidRPr="004830D0" w:rsidRDefault="00600D35" w:rsidP="006C6256">
            <w:pPr>
              <w:tabs>
                <w:tab w:val="left" w:pos="924"/>
              </w:tabs>
              <w:autoSpaceDE w:val="0"/>
              <w:autoSpaceDN w:val="0"/>
              <w:adjustRightInd w:val="0"/>
              <w:jc w:val="both"/>
              <w:rPr>
                <w:rFonts w:ascii="Calibri" w:hAnsi="Calibri" w:cs="Calibri"/>
                <w:i/>
                <w:lang w:val="es-AR"/>
              </w:rPr>
            </w:pPr>
          </w:p>
        </w:tc>
      </w:tr>
      <w:tr w:rsidR="00600D35" w:rsidRPr="004830D0" w:rsidTr="006C6256">
        <w:trPr>
          <w:trHeight w:val="231"/>
        </w:trPr>
        <w:tc>
          <w:tcPr>
            <w:tcW w:w="2441" w:type="pct"/>
            <w:gridSpan w:val="8"/>
            <w:shd w:val="clear" w:color="auto" w:fill="auto"/>
          </w:tcPr>
          <w:p w:rsidR="00600D35" w:rsidRPr="004830D0" w:rsidRDefault="00600D35" w:rsidP="006C6256">
            <w:pPr>
              <w:autoSpaceDE w:val="0"/>
              <w:autoSpaceDN w:val="0"/>
              <w:adjustRightInd w:val="0"/>
              <w:spacing w:after="0"/>
              <w:rPr>
                <w:rFonts w:ascii="Calibri" w:hAnsi="Calibri" w:cs="Calibri"/>
                <w:b/>
                <w:bCs/>
                <w:lang w:val="es-ES"/>
              </w:rPr>
            </w:pPr>
            <w:r w:rsidRPr="004830D0">
              <w:rPr>
                <w:rFonts w:ascii="Calibri" w:hAnsi="Calibri" w:cs="Calibri"/>
                <w:b/>
                <w:bCs/>
                <w:lang w:val="es-ES"/>
              </w:rPr>
              <w:lastRenderedPageBreak/>
              <w:t xml:space="preserve">4. EJES TRANSVERSALES: </w:t>
            </w:r>
          </w:p>
          <w:p w:rsidR="00600D35" w:rsidRPr="004830D0" w:rsidRDefault="00600D35" w:rsidP="006C6256">
            <w:pPr>
              <w:tabs>
                <w:tab w:val="left" w:pos="924"/>
              </w:tabs>
              <w:autoSpaceDE w:val="0"/>
              <w:autoSpaceDN w:val="0"/>
              <w:adjustRightInd w:val="0"/>
              <w:spacing w:after="0" w:line="240" w:lineRule="auto"/>
              <w:jc w:val="both"/>
              <w:rPr>
                <w:rFonts w:ascii="Calibri" w:hAnsi="Calibri" w:cs="Calibri"/>
                <w:sz w:val="18"/>
                <w:szCs w:val="18"/>
                <w:lang w:val="es-ES"/>
              </w:rPr>
            </w:pPr>
            <w:r w:rsidRPr="004830D0">
              <w:rPr>
                <w:rFonts w:ascii="Calibri" w:hAnsi="Calibri" w:cs="Calibri"/>
                <w:sz w:val="18"/>
                <w:szCs w:val="18"/>
                <w:lang w:val="es-ES"/>
              </w:rPr>
              <w:t>Somos innovadores</w:t>
            </w:r>
          </w:p>
          <w:p w:rsidR="00600D35" w:rsidRPr="004830D0" w:rsidRDefault="00600D35" w:rsidP="006C6256">
            <w:pPr>
              <w:tabs>
                <w:tab w:val="left" w:pos="924"/>
              </w:tabs>
              <w:autoSpaceDE w:val="0"/>
              <w:autoSpaceDN w:val="0"/>
              <w:adjustRightInd w:val="0"/>
              <w:spacing w:after="0" w:line="240" w:lineRule="auto"/>
              <w:jc w:val="both"/>
              <w:rPr>
                <w:rFonts w:ascii="Calibri" w:hAnsi="Calibri" w:cs="Calibri"/>
                <w:sz w:val="18"/>
                <w:szCs w:val="18"/>
                <w:lang w:val="es-ES"/>
              </w:rPr>
            </w:pPr>
            <w:r w:rsidRPr="004830D0">
              <w:rPr>
                <w:rFonts w:ascii="Calibri" w:hAnsi="Calibri" w:cs="Calibri"/>
                <w:sz w:val="18"/>
                <w:szCs w:val="18"/>
                <w:lang w:val="es-ES"/>
              </w:rPr>
              <w:t>Somos justos</w:t>
            </w:r>
          </w:p>
          <w:p w:rsidR="00600D35" w:rsidRPr="004830D0" w:rsidRDefault="00600D35" w:rsidP="006C6256">
            <w:pPr>
              <w:tabs>
                <w:tab w:val="left" w:pos="924"/>
              </w:tabs>
              <w:autoSpaceDE w:val="0"/>
              <w:autoSpaceDN w:val="0"/>
              <w:adjustRightInd w:val="0"/>
              <w:spacing w:after="0" w:line="240" w:lineRule="auto"/>
              <w:jc w:val="both"/>
              <w:rPr>
                <w:rFonts w:ascii="Calibri" w:hAnsi="Calibri" w:cs="Calibri"/>
                <w:sz w:val="18"/>
                <w:szCs w:val="18"/>
                <w:lang w:val="es-ES"/>
              </w:rPr>
            </w:pPr>
            <w:r w:rsidRPr="004830D0">
              <w:rPr>
                <w:rFonts w:ascii="Calibri" w:hAnsi="Calibri" w:cs="Calibri"/>
                <w:sz w:val="18"/>
                <w:szCs w:val="18"/>
                <w:lang w:val="es-ES"/>
              </w:rPr>
              <w:t>Somos solidarios</w:t>
            </w:r>
          </w:p>
          <w:p w:rsidR="00600D35" w:rsidRPr="004830D0" w:rsidRDefault="00600D35" w:rsidP="006C6256">
            <w:pPr>
              <w:tabs>
                <w:tab w:val="left" w:pos="924"/>
              </w:tabs>
              <w:autoSpaceDE w:val="0"/>
              <w:autoSpaceDN w:val="0"/>
              <w:adjustRightInd w:val="0"/>
              <w:spacing w:after="0" w:line="240" w:lineRule="auto"/>
              <w:jc w:val="both"/>
              <w:rPr>
                <w:rFonts w:ascii="Calibri" w:hAnsi="Calibri" w:cs="Calibri"/>
                <w:sz w:val="18"/>
                <w:szCs w:val="18"/>
                <w:lang w:val="es-ES"/>
              </w:rPr>
            </w:pPr>
            <w:r w:rsidRPr="004830D0">
              <w:rPr>
                <w:rFonts w:ascii="Calibri" w:hAnsi="Calibri" w:cs="Calibri"/>
                <w:sz w:val="18"/>
                <w:szCs w:val="18"/>
                <w:lang w:val="es-ES"/>
              </w:rPr>
              <w:t>Las instituciones lasallistas se centran en los jóvenes, para inducirles a que sean innovadores y justos en esta época en que vivimos. A la vez que se preocupan en prepararlos para ser personas  solidarias y ocupen un puesto en la sociedad.</w:t>
            </w:r>
          </w:p>
          <w:p w:rsidR="00600D35" w:rsidRPr="004830D0" w:rsidRDefault="00600D35" w:rsidP="006C6256">
            <w:pPr>
              <w:autoSpaceDE w:val="0"/>
              <w:autoSpaceDN w:val="0"/>
              <w:adjustRightInd w:val="0"/>
              <w:spacing w:after="0"/>
              <w:rPr>
                <w:rFonts w:ascii="Calibri" w:hAnsi="Calibri" w:cs="Calibri"/>
                <w:b/>
                <w:bCs/>
                <w:lang w:val="es-ES"/>
              </w:rPr>
            </w:pPr>
          </w:p>
        </w:tc>
        <w:tc>
          <w:tcPr>
            <w:tcW w:w="2559" w:type="pct"/>
            <w:gridSpan w:val="12"/>
            <w:shd w:val="clear" w:color="auto" w:fill="auto"/>
          </w:tcPr>
          <w:p w:rsidR="00600D35" w:rsidRPr="004830D0" w:rsidRDefault="00600D35" w:rsidP="006C6256">
            <w:pPr>
              <w:autoSpaceDE w:val="0"/>
              <w:autoSpaceDN w:val="0"/>
              <w:adjustRightInd w:val="0"/>
              <w:spacing w:after="0"/>
              <w:rPr>
                <w:rFonts w:ascii="Calibri" w:hAnsi="Calibri" w:cs="Calibri"/>
                <w:sz w:val="18"/>
                <w:szCs w:val="18"/>
              </w:rPr>
            </w:pPr>
            <w:r w:rsidRPr="004830D0">
              <w:rPr>
                <w:rFonts w:ascii="Calibri" w:hAnsi="Calibri" w:cs="Calibri"/>
                <w:sz w:val="18"/>
                <w:szCs w:val="18"/>
              </w:rPr>
              <w:t>-La existencia de sociedades y culturas en América previa a la llegada de los conquistadores.</w:t>
            </w:r>
          </w:p>
          <w:p w:rsidR="00600D35" w:rsidRPr="004830D0" w:rsidRDefault="00600D35" w:rsidP="006C6256">
            <w:pPr>
              <w:pStyle w:val="Default"/>
              <w:spacing w:line="276" w:lineRule="auto"/>
              <w:rPr>
                <w:sz w:val="18"/>
                <w:szCs w:val="18"/>
              </w:rPr>
            </w:pPr>
            <w:r w:rsidRPr="004830D0">
              <w:rPr>
                <w:sz w:val="18"/>
                <w:szCs w:val="18"/>
              </w:rPr>
              <w:t xml:space="preserve">-La colonia como periodo histórico complejo donde participan multiplicidad de actores sociales </w:t>
            </w:r>
          </w:p>
          <w:p w:rsidR="00600D35" w:rsidRPr="004830D0" w:rsidRDefault="00600D35" w:rsidP="006C6256">
            <w:pPr>
              <w:pStyle w:val="Default"/>
              <w:spacing w:line="276" w:lineRule="auto"/>
              <w:rPr>
                <w:sz w:val="18"/>
                <w:szCs w:val="18"/>
              </w:rPr>
            </w:pPr>
            <w:r w:rsidRPr="004830D0">
              <w:rPr>
                <w:sz w:val="18"/>
                <w:szCs w:val="18"/>
              </w:rPr>
              <w:t xml:space="preserve">-La desigualdad como constitutiva de la reproducción de la sociedad colonial </w:t>
            </w:r>
          </w:p>
          <w:p w:rsidR="00600D35" w:rsidRPr="004830D0" w:rsidRDefault="00600D35" w:rsidP="006C6256">
            <w:pPr>
              <w:pStyle w:val="Default"/>
              <w:spacing w:line="276" w:lineRule="auto"/>
              <w:rPr>
                <w:sz w:val="18"/>
                <w:szCs w:val="18"/>
              </w:rPr>
            </w:pPr>
            <w:r w:rsidRPr="004830D0">
              <w:rPr>
                <w:sz w:val="18"/>
                <w:szCs w:val="18"/>
              </w:rPr>
              <w:t xml:space="preserve">-La construcción de jerarquías de clase, raza y género al interior de la sociedad colonial </w:t>
            </w:r>
          </w:p>
          <w:p w:rsidR="00600D35" w:rsidRPr="004830D0" w:rsidRDefault="00600D35" w:rsidP="006C6256">
            <w:pPr>
              <w:autoSpaceDE w:val="0"/>
              <w:autoSpaceDN w:val="0"/>
              <w:adjustRightInd w:val="0"/>
              <w:spacing w:after="0"/>
              <w:rPr>
                <w:rFonts w:ascii="Calibri" w:hAnsi="Calibri" w:cs="Calibri"/>
                <w:sz w:val="18"/>
                <w:szCs w:val="18"/>
              </w:rPr>
            </w:pPr>
            <w:r w:rsidRPr="004830D0">
              <w:rPr>
                <w:rFonts w:ascii="Calibri" w:hAnsi="Calibri" w:cs="Calibri"/>
                <w:sz w:val="18"/>
                <w:szCs w:val="18"/>
              </w:rPr>
              <w:t>-La convivencia de procesos de dominación y de resistencia en la sociedad colonial</w:t>
            </w:r>
          </w:p>
          <w:p w:rsidR="00600D35" w:rsidRPr="004830D0" w:rsidRDefault="00600D35" w:rsidP="006C6256">
            <w:pPr>
              <w:tabs>
                <w:tab w:val="left" w:pos="924"/>
              </w:tabs>
              <w:autoSpaceDE w:val="0"/>
              <w:autoSpaceDN w:val="0"/>
              <w:adjustRightInd w:val="0"/>
              <w:jc w:val="both"/>
              <w:rPr>
                <w:rFonts w:ascii="Calibri" w:hAnsi="Calibri" w:cs="Calibri"/>
              </w:rPr>
            </w:pPr>
          </w:p>
        </w:tc>
      </w:tr>
      <w:tr w:rsidR="00600D35" w:rsidRPr="004830D0" w:rsidTr="006C6256">
        <w:trPr>
          <w:trHeight w:val="257"/>
        </w:trPr>
        <w:tc>
          <w:tcPr>
            <w:tcW w:w="5000" w:type="pct"/>
            <w:gridSpan w:val="20"/>
            <w:shd w:val="clear" w:color="auto" w:fill="auto"/>
          </w:tcPr>
          <w:p w:rsidR="00600D35" w:rsidRPr="004830D0" w:rsidRDefault="00600D35" w:rsidP="009751B6">
            <w:pPr>
              <w:numPr>
                <w:ilvl w:val="0"/>
                <w:numId w:val="1"/>
              </w:numPr>
              <w:suppressAutoHyphens/>
              <w:autoSpaceDE w:val="0"/>
              <w:autoSpaceDN w:val="0"/>
              <w:adjustRightInd w:val="0"/>
              <w:spacing w:after="0" w:line="240" w:lineRule="auto"/>
              <w:ind w:left="284" w:hanging="284"/>
              <w:rPr>
                <w:rFonts w:ascii="Calibri" w:hAnsi="Calibri" w:cs="Calibri"/>
                <w:lang w:val="es-ES"/>
              </w:rPr>
            </w:pPr>
            <w:r w:rsidRPr="004830D0">
              <w:rPr>
                <w:rFonts w:ascii="Calibri" w:hAnsi="Calibri" w:cs="Calibri"/>
                <w:bCs/>
                <w:lang w:val="es-ES"/>
              </w:rPr>
              <w:t xml:space="preserve"> </w:t>
            </w:r>
            <w:r w:rsidRPr="004830D0">
              <w:rPr>
                <w:rFonts w:ascii="Calibri" w:hAnsi="Calibri" w:cs="Calibri"/>
                <w:b/>
                <w:bCs/>
                <w:lang w:val="es-ES"/>
              </w:rPr>
              <w:t>DESARROLLO DE UNIDADES DE PLANIFICACIÓN*</w:t>
            </w:r>
          </w:p>
        </w:tc>
      </w:tr>
      <w:tr w:rsidR="00600D35" w:rsidRPr="004830D0" w:rsidTr="006C6256">
        <w:trPr>
          <w:trHeight w:val="487"/>
        </w:trPr>
        <w:tc>
          <w:tcPr>
            <w:tcW w:w="156" w:type="pct"/>
            <w:shd w:val="clear" w:color="auto" w:fill="auto"/>
            <w:hideMark/>
          </w:tcPr>
          <w:p w:rsidR="00600D35" w:rsidRPr="004830D0" w:rsidRDefault="00600D35"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N.º</w:t>
            </w:r>
          </w:p>
        </w:tc>
        <w:tc>
          <w:tcPr>
            <w:tcW w:w="560" w:type="pct"/>
            <w:gridSpan w:val="2"/>
            <w:shd w:val="clear" w:color="auto" w:fill="auto"/>
          </w:tcPr>
          <w:p w:rsidR="00600D35" w:rsidRPr="004830D0" w:rsidRDefault="00600D35" w:rsidP="006C6256">
            <w:pPr>
              <w:tabs>
                <w:tab w:val="left" w:pos="924"/>
              </w:tabs>
              <w:autoSpaceDE w:val="0"/>
              <w:autoSpaceDN w:val="0"/>
              <w:adjustRightInd w:val="0"/>
              <w:rPr>
                <w:rFonts w:ascii="Calibri" w:hAnsi="Calibri" w:cs="Calibri"/>
                <w:bCs/>
                <w:sz w:val="18"/>
                <w:szCs w:val="18"/>
                <w:lang w:val="es-ES"/>
              </w:rPr>
            </w:pPr>
            <w:r w:rsidRPr="004830D0">
              <w:rPr>
                <w:rFonts w:ascii="Calibri" w:hAnsi="Calibri" w:cs="Calibri"/>
                <w:bCs/>
                <w:sz w:val="18"/>
                <w:szCs w:val="18"/>
                <w:lang w:val="es-ES"/>
              </w:rPr>
              <w:t>Título de la unidad de planificación</w:t>
            </w:r>
          </w:p>
        </w:tc>
        <w:tc>
          <w:tcPr>
            <w:tcW w:w="817" w:type="pct"/>
            <w:gridSpan w:val="3"/>
            <w:shd w:val="clear" w:color="auto" w:fill="auto"/>
          </w:tcPr>
          <w:p w:rsidR="00600D35" w:rsidRPr="004830D0" w:rsidRDefault="00600D35" w:rsidP="006C6256">
            <w:pPr>
              <w:tabs>
                <w:tab w:val="left" w:pos="924"/>
              </w:tabs>
              <w:autoSpaceDE w:val="0"/>
              <w:autoSpaceDN w:val="0"/>
              <w:adjustRightInd w:val="0"/>
              <w:rPr>
                <w:rFonts w:ascii="Calibri" w:hAnsi="Calibri" w:cs="Calibri"/>
                <w:bCs/>
                <w:sz w:val="18"/>
                <w:szCs w:val="18"/>
                <w:lang w:val="es-ES"/>
              </w:rPr>
            </w:pPr>
            <w:r w:rsidRPr="004830D0">
              <w:rPr>
                <w:rFonts w:ascii="Calibri" w:hAnsi="Calibri" w:cs="Calibri"/>
                <w:bCs/>
                <w:sz w:val="18"/>
                <w:szCs w:val="18"/>
                <w:lang w:val="es-ES"/>
              </w:rPr>
              <w:t>Objetivos específicos de la unidad de planificación</w:t>
            </w:r>
          </w:p>
        </w:tc>
        <w:tc>
          <w:tcPr>
            <w:tcW w:w="1089" w:type="pct"/>
            <w:gridSpan w:val="4"/>
            <w:shd w:val="clear" w:color="auto" w:fill="auto"/>
          </w:tcPr>
          <w:p w:rsidR="00600D35" w:rsidRPr="004830D0" w:rsidRDefault="00600D35" w:rsidP="006C6256">
            <w:pPr>
              <w:tabs>
                <w:tab w:val="left" w:pos="924"/>
              </w:tabs>
              <w:autoSpaceDE w:val="0"/>
              <w:autoSpaceDN w:val="0"/>
              <w:adjustRightInd w:val="0"/>
              <w:rPr>
                <w:rFonts w:ascii="Calibri" w:hAnsi="Calibri" w:cs="Calibri"/>
                <w:bCs/>
                <w:sz w:val="18"/>
                <w:szCs w:val="18"/>
                <w:lang w:val="es-ES"/>
              </w:rPr>
            </w:pPr>
            <w:r w:rsidRPr="004830D0">
              <w:rPr>
                <w:rFonts w:ascii="Calibri" w:hAnsi="Calibri" w:cs="Calibri"/>
                <w:bCs/>
                <w:sz w:val="18"/>
                <w:szCs w:val="18"/>
                <w:lang w:val="es-ES"/>
              </w:rPr>
              <w:t>Contenidos</w:t>
            </w:r>
          </w:p>
        </w:tc>
        <w:tc>
          <w:tcPr>
            <w:tcW w:w="1185" w:type="pct"/>
            <w:gridSpan w:val="6"/>
            <w:shd w:val="clear" w:color="auto" w:fill="auto"/>
          </w:tcPr>
          <w:p w:rsidR="00600D35" w:rsidRPr="004830D0" w:rsidRDefault="00600D35" w:rsidP="006C6256">
            <w:pPr>
              <w:tabs>
                <w:tab w:val="left" w:pos="924"/>
              </w:tabs>
              <w:autoSpaceDE w:val="0"/>
              <w:autoSpaceDN w:val="0"/>
              <w:adjustRightInd w:val="0"/>
              <w:rPr>
                <w:rFonts w:ascii="Calibri" w:hAnsi="Calibri" w:cs="Calibri"/>
                <w:bCs/>
                <w:sz w:val="18"/>
                <w:szCs w:val="18"/>
                <w:lang w:val="es-ES"/>
              </w:rPr>
            </w:pPr>
            <w:r w:rsidRPr="004830D0">
              <w:rPr>
                <w:rFonts w:ascii="Calibri" w:hAnsi="Calibri" w:cs="Calibri"/>
                <w:bCs/>
                <w:sz w:val="18"/>
                <w:szCs w:val="18"/>
                <w:lang w:val="es-ES"/>
              </w:rPr>
              <w:t>Orientaciones metodológicas</w:t>
            </w:r>
          </w:p>
        </w:tc>
        <w:tc>
          <w:tcPr>
            <w:tcW w:w="903" w:type="pct"/>
            <w:gridSpan w:val="3"/>
            <w:shd w:val="clear" w:color="auto" w:fill="auto"/>
          </w:tcPr>
          <w:p w:rsidR="00600D35" w:rsidRPr="004830D0" w:rsidRDefault="00600D35" w:rsidP="006C6256">
            <w:pPr>
              <w:tabs>
                <w:tab w:val="left" w:pos="924"/>
              </w:tabs>
              <w:autoSpaceDE w:val="0"/>
              <w:autoSpaceDN w:val="0"/>
              <w:adjustRightInd w:val="0"/>
              <w:rPr>
                <w:rFonts w:ascii="Calibri" w:hAnsi="Calibri" w:cs="Calibri"/>
                <w:bCs/>
                <w:sz w:val="18"/>
                <w:szCs w:val="18"/>
                <w:lang w:val="es-ES"/>
              </w:rPr>
            </w:pPr>
            <w:r w:rsidRPr="004830D0">
              <w:rPr>
                <w:rFonts w:ascii="Calibri" w:hAnsi="Calibri" w:cs="Calibri"/>
                <w:bCs/>
                <w:sz w:val="18"/>
                <w:szCs w:val="18"/>
                <w:lang w:val="es-ES"/>
              </w:rPr>
              <w:t>Evaluación</w:t>
            </w:r>
          </w:p>
        </w:tc>
        <w:tc>
          <w:tcPr>
            <w:tcW w:w="290" w:type="pct"/>
            <w:shd w:val="clear" w:color="auto" w:fill="auto"/>
          </w:tcPr>
          <w:p w:rsidR="00600D35" w:rsidRPr="004830D0" w:rsidRDefault="00600D35" w:rsidP="006C6256">
            <w:pPr>
              <w:tabs>
                <w:tab w:val="left" w:pos="924"/>
              </w:tabs>
              <w:autoSpaceDE w:val="0"/>
              <w:autoSpaceDN w:val="0"/>
              <w:adjustRightInd w:val="0"/>
              <w:rPr>
                <w:rFonts w:ascii="Calibri" w:hAnsi="Calibri" w:cs="Calibri"/>
                <w:bCs/>
                <w:sz w:val="18"/>
                <w:szCs w:val="18"/>
                <w:lang w:val="es-ES"/>
              </w:rPr>
            </w:pPr>
            <w:r w:rsidRPr="004830D0">
              <w:rPr>
                <w:rFonts w:ascii="Calibri" w:hAnsi="Calibri" w:cs="Calibri"/>
                <w:bCs/>
                <w:sz w:val="18"/>
                <w:szCs w:val="18"/>
                <w:lang w:val="es-ES"/>
              </w:rPr>
              <w:t>Duración en semanas</w:t>
            </w:r>
          </w:p>
        </w:tc>
      </w:tr>
      <w:tr w:rsidR="00600D35" w:rsidRPr="004830D0" w:rsidTr="006C6256">
        <w:trPr>
          <w:trHeight w:val="1982"/>
        </w:trPr>
        <w:tc>
          <w:tcPr>
            <w:tcW w:w="156" w:type="pct"/>
            <w:shd w:val="clear" w:color="auto" w:fill="auto"/>
          </w:tcPr>
          <w:p w:rsidR="00600D35" w:rsidRPr="004830D0" w:rsidRDefault="00600D35"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1.</w:t>
            </w:r>
          </w:p>
        </w:tc>
        <w:tc>
          <w:tcPr>
            <w:tcW w:w="560" w:type="pct"/>
            <w:gridSpan w:val="2"/>
            <w:shd w:val="clear" w:color="auto" w:fill="auto"/>
          </w:tcPr>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eastAsia="Calibri" w:hAnsi="Calibri" w:cs="Calibri"/>
                <w:sz w:val="18"/>
                <w:szCs w:val="18"/>
                <w:lang w:val="es-AR"/>
              </w:rPr>
              <w:t>Pasado y presente de los pobladores del Ecuador.</w:t>
            </w:r>
          </w:p>
        </w:tc>
        <w:tc>
          <w:tcPr>
            <w:tcW w:w="817" w:type="pct"/>
            <w:gridSpan w:val="3"/>
            <w:shd w:val="clear" w:color="auto" w:fill="auto"/>
          </w:tcPr>
          <w:p w:rsidR="00600D35" w:rsidRPr="004830D0" w:rsidRDefault="00600D35" w:rsidP="006C6256">
            <w:pPr>
              <w:spacing w:after="0" w:line="240" w:lineRule="auto"/>
              <w:jc w:val="both"/>
              <w:rPr>
                <w:rFonts w:ascii="Calibri" w:eastAsia="Calibri" w:hAnsi="Calibri" w:cs="Calibri"/>
                <w:sz w:val="18"/>
                <w:szCs w:val="18"/>
                <w:lang w:val="es-AR"/>
              </w:rPr>
            </w:pPr>
          </w:p>
          <w:p w:rsidR="00600D35" w:rsidRPr="004830D0" w:rsidRDefault="00600D35" w:rsidP="006C6256">
            <w:pPr>
              <w:spacing w:after="0" w:line="240" w:lineRule="auto"/>
              <w:ind w:left="175" w:hanging="142"/>
              <w:jc w:val="both"/>
              <w:rPr>
                <w:rFonts w:ascii="Calibri" w:eastAsia="Calibri" w:hAnsi="Calibri" w:cs="Calibri"/>
                <w:sz w:val="18"/>
                <w:szCs w:val="18"/>
                <w:lang w:val="es-AR"/>
              </w:rPr>
            </w:pPr>
            <w:r w:rsidRPr="004830D0">
              <w:rPr>
                <w:rFonts w:ascii="Calibri" w:eastAsia="Calibri" w:hAnsi="Calibri" w:cs="Calibri"/>
                <w:sz w:val="18"/>
                <w:szCs w:val="18"/>
                <w:lang w:val="es-AR"/>
              </w:rPr>
              <w:t xml:space="preserve">Comprender mejor el origen de los primeros pobladores, la organización económica y social, la política de los cacicazgos, y la identificación de varios sitios arqueológicos por medio de observación de videos y mapas para contribuir con la identidad de los ecuatorianos.  </w:t>
            </w:r>
          </w:p>
          <w:p w:rsidR="00600D35" w:rsidRPr="004830D0" w:rsidRDefault="00600D35" w:rsidP="006C6256">
            <w:pPr>
              <w:autoSpaceDE w:val="0"/>
              <w:autoSpaceDN w:val="0"/>
              <w:adjustRightInd w:val="0"/>
              <w:jc w:val="both"/>
              <w:rPr>
                <w:rFonts w:ascii="Calibri" w:hAnsi="Calibri" w:cs="Calibri"/>
                <w:bCs/>
                <w:sz w:val="18"/>
                <w:szCs w:val="18"/>
                <w:lang w:val="es-AR"/>
              </w:rPr>
            </w:pPr>
          </w:p>
        </w:tc>
        <w:tc>
          <w:tcPr>
            <w:tcW w:w="1089" w:type="pct"/>
            <w:gridSpan w:val="4"/>
            <w:shd w:val="clear" w:color="auto" w:fill="auto"/>
          </w:tcPr>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CS.3.1.1. Analizar el origen de los primeros pobladores del Ecuador, sus rutas de llegada, sus herramientas y formas de trabajo colectivo.</w:t>
            </w: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CS.3.1.2. Relacionar la organización económica y social de las sociedades agrícolas con su alfarería y el surgimiento de sus primeros poblados.</w:t>
            </w: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CS.3.1.3. Identificar la ubicación, la organización social y política de los cacicazgos mayores o señoríos étnicos, con sus relaciones de comercio, alianzas y enfrentamientos.</w:t>
            </w: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CS.3.1.6. Identificar varios sitios </w:t>
            </w:r>
            <w:r w:rsidRPr="004830D0">
              <w:rPr>
                <w:rFonts w:ascii="Calibri" w:hAnsi="Calibri" w:cs="Calibri"/>
                <w:bCs/>
                <w:sz w:val="18"/>
                <w:szCs w:val="18"/>
                <w:lang w:val="es-ES"/>
              </w:rPr>
              <w:lastRenderedPageBreak/>
              <w:t>arqueológicos y las piezas que se han conservado, reconociéndolas como patrimonio nacional.</w:t>
            </w: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CS.3.2.19. Establecer las ventajas y desventajas de la organización territorial del Ecuador en provincias, cantones, parroquias y regiones transversales, considerando su utilidad para el desarrollo nacional.</w:t>
            </w: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CS.3.2.20. Distinguir las características de los gobiernos provinciales del Ecuador, destacando su incidencia en la satisfacción de las necesidades de sus habitantes y la construcción de su identidad.</w:t>
            </w: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CS.3.2.1. Describir el territorio del Ecuador, destacando sus características principales como parte </w:t>
            </w:r>
            <w:r w:rsidRPr="004830D0">
              <w:rPr>
                <w:rFonts w:ascii="Calibri" w:hAnsi="Calibri" w:cs="Calibri"/>
                <w:bCs/>
                <w:sz w:val="18"/>
                <w:szCs w:val="18"/>
                <w:lang w:val="es-ES"/>
              </w:rPr>
              <w:lastRenderedPageBreak/>
              <w:t>integrante del espacio andino.</w:t>
            </w: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CS.3.3.8. Reconocer la importancia de la organización y la participación social como condición indispensable para construir una sociedad justa y solidaria.</w:t>
            </w:r>
          </w:p>
        </w:tc>
        <w:tc>
          <w:tcPr>
            <w:tcW w:w="1185" w:type="pct"/>
            <w:gridSpan w:val="6"/>
            <w:shd w:val="clear" w:color="auto" w:fill="auto"/>
          </w:tcPr>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spacing w:after="0"/>
              <w:jc w:val="both"/>
              <w:rPr>
                <w:rFonts w:ascii="Calibri" w:hAnsi="Calibri" w:cs="Calibri"/>
                <w:b/>
                <w:bCs/>
                <w:sz w:val="18"/>
                <w:szCs w:val="18"/>
                <w:lang w:val="es-ES"/>
              </w:rPr>
            </w:pPr>
            <w:r w:rsidRPr="004830D0">
              <w:rPr>
                <w:rFonts w:ascii="Calibri" w:hAnsi="Calibri" w:cs="Calibri"/>
                <w:b/>
                <w:bCs/>
                <w:sz w:val="18"/>
                <w:szCs w:val="18"/>
                <w:lang w:val="es-ES"/>
              </w:rPr>
              <w:t>Método de itinerarios</w:t>
            </w:r>
          </w:p>
          <w:p w:rsidR="00600D35" w:rsidRPr="004830D0" w:rsidRDefault="00600D35" w:rsidP="006C6256">
            <w:pPr>
              <w:tabs>
                <w:tab w:val="left" w:pos="924"/>
              </w:tabs>
              <w:autoSpaceDE w:val="0"/>
              <w:autoSpaceDN w:val="0"/>
              <w:adjustRightInd w:val="0"/>
              <w:spacing w:after="0"/>
              <w:jc w:val="both"/>
              <w:rPr>
                <w:rFonts w:ascii="Calibri" w:hAnsi="Calibri" w:cs="Calibri"/>
                <w:b/>
                <w:bCs/>
                <w:sz w:val="18"/>
                <w:szCs w:val="18"/>
                <w:lang w:val="es-ES"/>
              </w:rPr>
            </w:pP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1. Observación: Observar mapas de América, mapamundi.  </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2. Localización: Ubicación de organizaciones sociales</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3. Comparación: Identificar y comparar organizaciones sociales de América y el mundo.</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4. Generalización: Elaborar resumen e informes.</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p>
          <w:p w:rsidR="00600D35" w:rsidRPr="004830D0" w:rsidRDefault="00600D35" w:rsidP="006C6256">
            <w:pPr>
              <w:spacing w:after="0" w:line="240" w:lineRule="auto"/>
              <w:jc w:val="both"/>
              <w:rPr>
                <w:rFonts w:ascii="Calibri" w:hAnsi="Calibri" w:cs="Calibri"/>
                <w:bCs/>
                <w:sz w:val="18"/>
                <w:szCs w:val="18"/>
                <w:lang w:val="es-ES"/>
              </w:rPr>
            </w:pPr>
            <w:r w:rsidRPr="004830D0">
              <w:rPr>
                <w:rFonts w:ascii="Calibri" w:hAnsi="Calibri" w:cs="Calibri"/>
                <w:bCs/>
                <w:sz w:val="18"/>
                <w:szCs w:val="18"/>
                <w:lang w:val="es-ES"/>
              </w:rPr>
              <w:t xml:space="preserve">  </w:t>
            </w:r>
          </w:p>
          <w:p w:rsidR="00600D35" w:rsidRPr="004830D0" w:rsidRDefault="00600D35" w:rsidP="006C6256">
            <w:pPr>
              <w:spacing w:after="0" w:line="240" w:lineRule="auto"/>
              <w:jc w:val="both"/>
              <w:rPr>
                <w:rFonts w:ascii="Calibri" w:hAnsi="Calibri" w:cs="Calibri"/>
                <w:bCs/>
                <w:sz w:val="18"/>
                <w:szCs w:val="18"/>
                <w:lang w:val="es-ES"/>
              </w:rPr>
            </w:pPr>
          </w:p>
          <w:p w:rsidR="00600D35" w:rsidRPr="004830D0" w:rsidRDefault="00600D35" w:rsidP="006C6256">
            <w:pPr>
              <w:spacing w:after="0" w:line="240" w:lineRule="auto"/>
              <w:jc w:val="both"/>
              <w:rPr>
                <w:rFonts w:ascii="Calibri" w:hAnsi="Calibri" w:cs="Calibri"/>
                <w:bCs/>
                <w:sz w:val="18"/>
                <w:szCs w:val="18"/>
                <w:lang w:val="es-ES"/>
              </w:rPr>
            </w:pPr>
          </w:p>
          <w:p w:rsidR="00600D35" w:rsidRPr="004830D0" w:rsidRDefault="00600D35" w:rsidP="006C6256">
            <w:pPr>
              <w:pStyle w:val="Sinespaciado"/>
              <w:rPr>
                <w:rFonts w:ascii="Calibri" w:hAnsi="Calibri" w:cs="Calibri"/>
                <w:bCs/>
                <w:sz w:val="18"/>
                <w:szCs w:val="18"/>
                <w:lang w:val="es-ES"/>
              </w:rPr>
            </w:pPr>
          </w:p>
          <w:p w:rsidR="00600D35" w:rsidRPr="004830D0" w:rsidRDefault="00600D35" w:rsidP="006C6256">
            <w:pPr>
              <w:pStyle w:val="Sinespaciado"/>
              <w:rPr>
                <w:rFonts w:ascii="Calibri" w:hAnsi="Calibri" w:cs="Calibri"/>
                <w:bCs/>
                <w:sz w:val="18"/>
                <w:szCs w:val="18"/>
                <w:lang w:val="es-ES"/>
              </w:rPr>
            </w:pPr>
          </w:p>
          <w:p w:rsidR="00600D35" w:rsidRPr="004830D0" w:rsidRDefault="00600D35" w:rsidP="006C6256">
            <w:pPr>
              <w:pStyle w:val="Sinespaciado"/>
              <w:rPr>
                <w:rFonts w:ascii="Calibri" w:hAnsi="Calibri" w:cs="Calibri"/>
                <w:bCs/>
                <w:sz w:val="18"/>
                <w:szCs w:val="18"/>
                <w:lang w:val="es-ES"/>
              </w:rPr>
            </w:pPr>
          </w:p>
          <w:p w:rsidR="00600D35" w:rsidRPr="004830D0" w:rsidRDefault="00600D35" w:rsidP="006C6256">
            <w:pPr>
              <w:pStyle w:val="Sinespaciado"/>
              <w:ind w:firstLine="708"/>
              <w:rPr>
                <w:rFonts w:ascii="Calibri" w:hAnsi="Calibri" w:cs="Calibri"/>
                <w:bCs/>
                <w:sz w:val="18"/>
                <w:szCs w:val="18"/>
                <w:lang w:val="es-ES"/>
              </w:rPr>
            </w:pPr>
          </w:p>
          <w:p w:rsidR="00600D35" w:rsidRPr="004830D0" w:rsidRDefault="00600D35" w:rsidP="006C6256">
            <w:pPr>
              <w:pStyle w:val="Sinespaciado"/>
              <w:rPr>
                <w:rFonts w:ascii="Calibri" w:hAnsi="Calibri" w:cs="Calibri"/>
                <w:b/>
                <w:bCs/>
                <w:sz w:val="18"/>
                <w:szCs w:val="18"/>
                <w:lang w:val="es-ES"/>
              </w:rPr>
            </w:pPr>
            <w:r w:rsidRPr="004830D0">
              <w:rPr>
                <w:rFonts w:ascii="Calibri" w:hAnsi="Calibri" w:cs="Calibri"/>
                <w:b/>
                <w:bCs/>
                <w:sz w:val="18"/>
                <w:szCs w:val="18"/>
                <w:lang w:val="es-ES"/>
              </w:rPr>
              <w:t>Método de investigación</w:t>
            </w:r>
          </w:p>
          <w:p w:rsidR="00600D35" w:rsidRPr="004830D0" w:rsidRDefault="00600D35" w:rsidP="006C6256">
            <w:pPr>
              <w:tabs>
                <w:tab w:val="left" w:pos="924"/>
              </w:tabs>
              <w:autoSpaceDE w:val="0"/>
              <w:autoSpaceDN w:val="0"/>
              <w:adjustRightInd w:val="0"/>
              <w:spacing w:after="0" w:line="240" w:lineRule="auto"/>
              <w:jc w:val="both"/>
              <w:rPr>
                <w:rFonts w:ascii="Calibri" w:hAnsi="Calibri" w:cs="Calibri"/>
                <w:sz w:val="18"/>
                <w:szCs w:val="18"/>
              </w:rPr>
            </w:pPr>
            <w:r w:rsidRPr="004830D0">
              <w:rPr>
                <w:rFonts w:ascii="Calibri" w:hAnsi="Calibri" w:cs="Calibri"/>
                <w:sz w:val="18"/>
                <w:szCs w:val="18"/>
              </w:rPr>
              <w:t xml:space="preserve">1 Identificación del problema: Enunciar como está organizado el Ecuador.  </w:t>
            </w:r>
          </w:p>
          <w:p w:rsidR="00600D35" w:rsidRPr="004830D0" w:rsidRDefault="00600D35" w:rsidP="006C6256">
            <w:pPr>
              <w:tabs>
                <w:tab w:val="left" w:pos="924"/>
              </w:tabs>
              <w:autoSpaceDE w:val="0"/>
              <w:autoSpaceDN w:val="0"/>
              <w:adjustRightInd w:val="0"/>
              <w:spacing w:after="0" w:line="240" w:lineRule="auto"/>
              <w:jc w:val="both"/>
              <w:rPr>
                <w:rFonts w:ascii="Calibri" w:hAnsi="Calibri" w:cs="Calibri"/>
                <w:sz w:val="18"/>
                <w:szCs w:val="18"/>
              </w:rPr>
            </w:pPr>
            <w:r w:rsidRPr="004830D0">
              <w:rPr>
                <w:rFonts w:ascii="Calibri" w:hAnsi="Calibri" w:cs="Calibri"/>
                <w:sz w:val="18"/>
                <w:szCs w:val="18"/>
              </w:rPr>
              <w:t xml:space="preserve">2. Planteamiento de soluciones enlistar varias respuestas sobre la manera cómo está distribuido el Ecuador. </w:t>
            </w:r>
          </w:p>
          <w:p w:rsidR="00600D35" w:rsidRPr="004830D0" w:rsidRDefault="00600D35" w:rsidP="006C6256">
            <w:pPr>
              <w:tabs>
                <w:tab w:val="left" w:pos="924"/>
              </w:tabs>
              <w:autoSpaceDE w:val="0"/>
              <w:autoSpaceDN w:val="0"/>
              <w:adjustRightInd w:val="0"/>
              <w:spacing w:after="0" w:line="240" w:lineRule="auto"/>
              <w:jc w:val="both"/>
              <w:rPr>
                <w:rFonts w:ascii="Calibri" w:hAnsi="Calibri" w:cs="Calibri"/>
                <w:sz w:val="18"/>
                <w:szCs w:val="18"/>
              </w:rPr>
            </w:pPr>
            <w:r w:rsidRPr="004830D0">
              <w:rPr>
                <w:rFonts w:ascii="Calibri" w:hAnsi="Calibri" w:cs="Calibri"/>
                <w:sz w:val="18"/>
                <w:szCs w:val="18"/>
              </w:rPr>
              <w:t>3. Búsqueda de información: Investigar la forma de gobierno de gobierno de las provincias.</w:t>
            </w:r>
          </w:p>
          <w:p w:rsidR="00600D35" w:rsidRPr="004830D0" w:rsidRDefault="00600D35" w:rsidP="006C6256">
            <w:pPr>
              <w:tabs>
                <w:tab w:val="left" w:pos="924"/>
              </w:tabs>
              <w:autoSpaceDE w:val="0"/>
              <w:autoSpaceDN w:val="0"/>
              <w:adjustRightInd w:val="0"/>
              <w:spacing w:after="0" w:line="240" w:lineRule="auto"/>
              <w:jc w:val="both"/>
              <w:rPr>
                <w:rFonts w:ascii="Calibri" w:hAnsi="Calibri" w:cs="Calibri"/>
                <w:sz w:val="18"/>
                <w:szCs w:val="18"/>
              </w:rPr>
            </w:pPr>
            <w:r w:rsidRPr="004830D0">
              <w:rPr>
                <w:rFonts w:ascii="Calibri" w:hAnsi="Calibri" w:cs="Calibri"/>
                <w:sz w:val="18"/>
                <w:szCs w:val="18"/>
              </w:rPr>
              <w:t>4. Comprobación Seleccionar la respuesta adecuada</w:t>
            </w:r>
          </w:p>
          <w:p w:rsidR="00600D35" w:rsidRPr="004830D0" w:rsidRDefault="00600D35" w:rsidP="006C6256">
            <w:pPr>
              <w:tabs>
                <w:tab w:val="left" w:pos="924"/>
              </w:tabs>
              <w:autoSpaceDE w:val="0"/>
              <w:autoSpaceDN w:val="0"/>
              <w:adjustRightInd w:val="0"/>
              <w:spacing w:after="0" w:line="240" w:lineRule="auto"/>
              <w:jc w:val="both"/>
              <w:rPr>
                <w:rFonts w:ascii="Calibri" w:hAnsi="Calibri" w:cs="Calibri"/>
                <w:sz w:val="18"/>
                <w:szCs w:val="18"/>
              </w:rPr>
            </w:pPr>
            <w:r w:rsidRPr="004830D0">
              <w:rPr>
                <w:rFonts w:ascii="Calibri" w:hAnsi="Calibri" w:cs="Calibri"/>
                <w:sz w:val="18"/>
                <w:szCs w:val="18"/>
              </w:rPr>
              <w:t>5. Análisis de resultados: Jerarquizar aspectos relevantes.</w:t>
            </w:r>
          </w:p>
          <w:p w:rsidR="00600D35" w:rsidRPr="004830D0" w:rsidRDefault="00600D35" w:rsidP="006C6256">
            <w:pPr>
              <w:spacing w:after="0" w:line="240" w:lineRule="auto"/>
              <w:jc w:val="center"/>
              <w:rPr>
                <w:rFonts w:ascii="Calibri" w:hAnsi="Calibri" w:cs="Calibri"/>
                <w:bCs/>
                <w:sz w:val="18"/>
                <w:szCs w:val="18"/>
                <w:lang w:val="es-ES"/>
              </w:rPr>
            </w:pPr>
          </w:p>
          <w:p w:rsidR="00600D35" w:rsidRPr="004830D0" w:rsidRDefault="00600D35" w:rsidP="006C6256">
            <w:pPr>
              <w:spacing w:after="0" w:line="240" w:lineRule="auto"/>
              <w:jc w:val="center"/>
              <w:rPr>
                <w:rFonts w:ascii="Calibri" w:hAnsi="Calibri" w:cs="Calibri"/>
                <w:bCs/>
                <w:sz w:val="18"/>
                <w:szCs w:val="18"/>
                <w:lang w:val="es-ES"/>
              </w:rPr>
            </w:pPr>
          </w:p>
          <w:p w:rsidR="00600D35" w:rsidRPr="004830D0" w:rsidRDefault="00600D35" w:rsidP="006C6256">
            <w:pPr>
              <w:spacing w:after="0" w:line="240" w:lineRule="auto"/>
              <w:jc w:val="center"/>
              <w:rPr>
                <w:rFonts w:ascii="Calibri" w:hAnsi="Calibri" w:cs="Calibri"/>
                <w:bCs/>
                <w:sz w:val="18"/>
                <w:szCs w:val="18"/>
                <w:lang w:val="es-ES"/>
              </w:rPr>
            </w:pPr>
          </w:p>
          <w:p w:rsidR="00600D35" w:rsidRPr="004830D0" w:rsidRDefault="00600D35" w:rsidP="006C6256">
            <w:pPr>
              <w:spacing w:after="0" w:line="240" w:lineRule="auto"/>
              <w:jc w:val="center"/>
              <w:rPr>
                <w:rFonts w:ascii="Calibri" w:hAnsi="Calibri" w:cs="Calibri"/>
                <w:bCs/>
                <w:sz w:val="18"/>
                <w:szCs w:val="18"/>
                <w:lang w:val="es-ES"/>
              </w:rPr>
            </w:pPr>
          </w:p>
          <w:p w:rsidR="00600D35" w:rsidRPr="004830D0" w:rsidRDefault="00600D35" w:rsidP="006C6256">
            <w:pPr>
              <w:spacing w:after="0" w:line="240" w:lineRule="auto"/>
              <w:jc w:val="center"/>
              <w:rPr>
                <w:rFonts w:ascii="Calibri" w:hAnsi="Calibri" w:cs="Calibri"/>
                <w:bCs/>
                <w:sz w:val="18"/>
                <w:szCs w:val="18"/>
                <w:lang w:val="es-ES"/>
              </w:rPr>
            </w:pPr>
          </w:p>
          <w:p w:rsidR="00600D35" w:rsidRPr="004830D0" w:rsidRDefault="00600D35" w:rsidP="006C6256">
            <w:pPr>
              <w:spacing w:after="0" w:line="240" w:lineRule="auto"/>
              <w:jc w:val="center"/>
              <w:rPr>
                <w:rFonts w:ascii="Calibri" w:hAnsi="Calibri" w:cs="Calibri"/>
                <w:bCs/>
                <w:sz w:val="18"/>
                <w:szCs w:val="18"/>
                <w:lang w:val="es-ES"/>
              </w:rPr>
            </w:pPr>
          </w:p>
          <w:p w:rsidR="00600D35" w:rsidRPr="004830D0" w:rsidRDefault="00600D35" w:rsidP="006C6256">
            <w:pPr>
              <w:spacing w:after="0" w:line="240" w:lineRule="auto"/>
              <w:jc w:val="center"/>
              <w:rPr>
                <w:rFonts w:ascii="Calibri" w:hAnsi="Calibri" w:cs="Calibri"/>
                <w:bCs/>
                <w:sz w:val="18"/>
                <w:szCs w:val="18"/>
                <w:lang w:val="es-ES"/>
              </w:rPr>
            </w:pPr>
          </w:p>
          <w:p w:rsidR="00600D35" w:rsidRPr="004830D0" w:rsidRDefault="00600D35" w:rsidP="006C6256">
            <w:pPr>
              <w:spacing w:after="0" w:line="240" w:lineRule="auto"/>
              <w:jc w:val="center"/>
              <w:rPr>
                <w:rFonts w:ascii="Calibri" w:hAnsi="Calibri" w:cs="Calibri"/>
                <w:bCs/>
                <w:sz w:val="18"/>
                <w:szCs w:val="18"/>
                <w:lang w:val="es-ES"/>
              </w:rPr>
            </w:pPr>
          </w:p>
          <w:p w:rsidR="00600D35" w:rsidRPr="004830D0" w:rsidRDefault="00600D35" w:rsidP="006C6256">
            <w:pPr>
              <w:tabs>
                <w:tab w:val="left" w:pos="-10456"/>
              </w:tabs>
              <w:spacing w:after="0" w:line="240" w:lineRule="auto"/>
              <w:rPr>
                <w:rFonts w:ascii="Calibri" w:hAnsi="Calibri" w:cs="Calibri"/>
                <w:b/>
                <w:bCs/>
                <w:sz w:val="18"/>
                <w:szCs w:val="18"/>
                <w:lang w:val="es-ES"/>
              </w:rPr>
            </w:pPr>
          </w:p>
          <w:p w:rsidR="00600D35" w:rsidRPr="004830D0" w:rsidRDefault="00600D35" w:rsidP="006C6256">
            <w:pPr>
              <w:tabs>
                <w:tab w:val="left" w:pos="-10456"/>
              </w:tabs>
              <w:spacing w:after="0" w:line="240" w:lineRule="auto"/>
              <w:rPr>
                <w:rFonts w:ascii="Calibri" w:hAnsi="Calibri" w:cs="Calibri"/>
                <w:b/>
                <w:bCs/>
                <w:sz w:val="18"/>
                <w:szCs w:val="18"/>
                <w:lang w:val="es-ES"/>
              </w:rPr>
            </w:pPr>
          </w:p>
          <w:p w:rsidR="00600D35" w:rsidRPr="004830D0" w:rsidRDefault="00600D35" w:rsidP="006C6256">
            <w:pPr>
              <w:tabs>
                <w:tab w:val="left" w:pos="-10456"/>
              </w:tabs>
              <w:spacing w:after="0" w:line="240" w:lineRule="auto"/>
              <w:rPr>
                <w:rFonts w:ascii="Calibri" w:hAnsi="Calibri" w:cs="Calibri"/>
                <w:b/>
                <w:bCs/>
                <w:sz w:val="18"/>
                <w:szCs w:val="18"/>
                <w:lang w:val="es-ES"/>
              </w:rPr>
            </w:pPr>
            <w:r w:rsidRPr="004830D0">
              <w:rPr>
                <w:rFonts w:ascii="Calibri" w:hAnsi="Calibri" w:cs="Calibri"/>
                <w:b/>
                <w:bCs/>
                <w:sz w:val="18"/>
                <w:szCs w:val="18"/>
                <w:lang w:val="es-ES"/>
              </w:rPr>
              <w:t>Método de observación indirecta</w:t>
            </w:r>
          </w:p>
          <w:p w:rsidR="00600D35" w:rsidRPr="004830D0" w:rsidRDefault="00600D35" w:rsidP="006C6256">
            <w:pPr>
              <w:spacing w:after="0" w:line="240" w:lineRule="auto"/>
              <w:rPr>
                <w:rFonts w:ascii="Calibri" w:hAnsi="Calibri" w:cs="Calibri"/>
                <w:bCs/>
                <w:sz w:val="18"/>
                <w:szCs w:val="18"/>
                <w:lang w:val="es-ES"/>
              </w:rPr>
            </w:pPr>
            <w:r w:rsidRPr="004830D0">
              <w:rPr>
                <w:rFonts w:ascii="Calibri" w:hAnsi="Calibri" w:cs="Calibri"/>
                <w:bCs/>
                <w:sz w:val="18"/>
                <w:szCs w:val="18"/>
                <w:lang w:val="es-ES"/>
              </w:rPr>
              <w:t>1. Observación: Conocer e impartir la descripción del territorio ecuatoriano.</w:t>
            </w:r>
          </w:p>
          <w:p w:rsidR="00600D35" w:rsidRPr="004830D0" w:rsidRDefault="00600D35" w:rsidP="006C6256">
            <w:pPr>
              <w:spacing w:after="0" w:line="240" w:lineRule="auto"/>
              <w:rPr>
                <w:rFonts w:ascii="Calibri" w:hAnsi="Calibri" w:cs="Calibri"/>
                <w:bCs/>
                <w:sz w:val="18"/>
                <w:szCs w:val="18"/>
                <w:lang w:val="es-ES"/>
              </w:rPr>
            </w:pPr>
            <w:r w:rsidRPr="004830D0">
              <w:rPr>
                <w:rFonts w:ascii="Calibri" w:hAnsi="Calibri" w:cs="Calibri"/>
                <w:bCs/>
                <w:sz w:val="18"/>
                <w:szCs w:val="18"/>
                <w:lang w:val="es-ES"/>
              </w:rPr>
              <w:t xml:space="preserve">2. Descripción: Identificar elementos sobresalientes como parte integrante del espacio andino. </w:t>
            </w:r>
          </w:p>
          <w:p w:rsidR="00600D35" w:rsidRPr="004830D0" w:rsidRDefault="00600D35" w:rsidP="006C6256">
            <w:pPr>
              <w:spacing w:after="0" w:line="240" w:lineRule="auto"/>
              <w:rPr>
                <w:rFonts w:ascii="Calibri" w:hAnsi="Calibri" w:cs="Calibri"/>
                <w:bCs/>
                <w:sz w:val="18"/>
                <w:szCs w:val="18"/>
                <w:lang w:val="es-ES"/>
              </w:rPr>
            </w:pPr>
            <w:r w:rsidRPr="004830D0">
              <w:rPr>
                <w:rFonts w:ascii="Calibri" w:hAnsi="Calibri" w:cs="Calibri"/>
                <w:bCs/>
                <w:sz w:val="18"/>
                <w:szCs w:val="18"/>
                <w:lang w:val="es-ES"/>
              </w:rPr>
              <w:lastRenderedPageBreak/>
              <w:t>3. Interpretación: Establecer relaciones de los límites entre las regiones.</w:t>
            </w:r>
          </w:p>
          <w:p w:rsidR="00600D35" w:rsidRPr="004830D0" w:rsidRDefault="00600D35" w:rsidP="006C6256">
            <w:pPr>
              <w:spacing w:after="0" w:line="240" w:lineRule="auto"/>
              <w:rPr>
                <w:rFonts w:ascii="Calibri" w:hAnsi="Calibri" w:cs="Calibri"/>
                <w:bCs/>
                <w:sz w:val="18"/>
                <w:szCs w:val="18"/>
                <w:lang w:val="es-ES"/>
              </w:rPr>
            </w:pPr>
            <w:r w:rsidRPr="004830D0">
              <w:rPr>
                <w:rFonts w:ascii="Calibri" w:hAnsi="Calibri" w:cs="Calibri"/>
                <w:bCs/>
                <w:sz w:val="18"/>
                <w:szCs w:val="18"/>
                <w:lang w:val="es-ES"/>
              </w:rPr>
              <w:t>4. Comparación: Comparar diferentes mapas físicos  del Ecuador y encontrar diferencias.</w:t>
            </w:r>
          </w:p>
          <w:p w:rsidR="00600D35" w:rsidRPr="004830D0" w:rsidRDefault="00600D35" w:rsidP="006C6256">
            <w:pPr>
              <w:tabs>
                <w:tab w:val="left" w:pos="924"/>
              </w:tabs>
              <w:autoSpaceDE w:val="0"/>
              <w:autoSpaceDN w:val="0"/>
              <w:adjustRightInd w:val="0"/>
              <w:rPr>
                <w:rFonts w:ascii="Calibri" w:hAnsi="Calibri" w:cs="Calibri"/>
                <w:bCs/>
                <w:sz w:val="18"/>
                <w:szCs w:val="18"/>
                <w:lang w:val="es-ES"/>
              </w:rPr>
            </w:pPr>
            <w:r w:rsidRPr="004830D0">
              <w:rPr>
                <w:rFonts w:ascii="Calibri" w:hAnsi="Calibri" w:cs="Calibri"/>
                <w:bCs/>
                <w:sz w:val="18"/>
                <w:szCs w:val="18"/>
                <w:lang w:val="es-ES"/>
              </w:rPr>
              <w:t>5. Generalización: Trazar el Mapa del Ecuador sobresaltando su relieve.</w:t>
            </w:r>
          </w:p>
          <w:p w:rsidR="00600D35" w:rsidRPr="004830D0" w:rsidRDefault="00600D35" w:rsidP="006C6256">
            <w:pPr>
              <w:tabs>
                <w:tab w:val="left" w:pos="924"/>
              </w:tabs>
              <w:autoSpaceDE w:val="0"/>
              <w:autoSpaceDN w:val="0"/>
              <w:adjustRightInd w:val="0"/>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rPr>
                <w:rFonts w:ascii="Calibri" w:hAnsi="Calibri" w:cs="Calibri"/>
                <w:b/>
                <w:bCs/>
                <w:sz w:val="18"/>
                <w:szCs w:val="18"/>
                <w:lang w:val="es-ES"/>
              </w:rPr>
            </w:pPr>
          </w:p>
          <w:p w:rsidR="00600D35" w:rsidRPr="004830D0" w:rsidRDefault="00600D35" w:rsidP="006C6256">
            <w:pPr>
              <w:tabs>
                <w:tab w:val="left" w:pos="924"/>
              </w:tabs>
              <w:autoSpaceDE w:val="0"/>
              <w:autoSpaceDN w:val="0"/>
              <w:adjustRightInd w:val="0"/>
              <w:spacing w:after="0" w:line="240" w:lineRule="auto"/>
              <w:rPr>
                <w:rFonts w:ascii="Calibri" w:hAnsi="Calibri" w:cs="Calibri"/>
                <w:b/>
                <w:bCs/>
                <w:sz w:val="18"/>
                <w:szCs w:val="18"/>
                <w:lang w:val="es-ES"/>
              </w:rPr>
            </w:pPr>
            <w:r w:rsidRPr="004830D0">
              <w:rPr>
                <w:rFonts w:ascii="Calibri" w:hAnsi="Calibri" w:cs="Calibri"/>
                <w:b/>
                <w:bCs/>
                <w:sz w:val="18"/>
                <w:szCs w:val="18"/>
                <w:lang w:val="es-ES"/>
              </w:rPr>
              <w:t>Técnica de la experiencia.</w:t>
            </w:r>
          </w:p>
          <w:p w:rsidR="00600D35" w:rsidRPr="004830D0" w:rsidRDefault="00600D35" w:rsidP="009751B6">
            <w:pPr>
              <w:pStyle w:val="Prrafodelista"/>
              <w:numPr>
                <w:ilvl w:val="0"/>
                <w:numId w:val="3"/>
              </w:numPr>
              <w:tabs>
                <w:tab w:val="left" w:pos="924"/>
              </w:tabs>
              <w:autoSpaceDE w:val="0"/>
              <w:autoSpaceDN w:val="0"/>
              <w:adjustRightInd w:val="0"/>
              <w:spacing w:after="0" w:line="240" w:lineRule="auto"/>
              <w:ind w:left="176" w:hanging="176"/>
              <w:rPr>
                <w:rFonts w:ascii="Calibri" w:hAnsi="Calibri" w:cs="Calibri"/>
                <w:bCs/>
                <w:sz w:val="18"/>
                <w:szCs w:val="18"/>
                <w:lang w:val="es-ES"/>
              </w:rPr>
            </w:pPr>
            <w:r w:rsidRPr="004830D0">
              <w:rPr>
                <w:rFonts w:ascii="Calibri" w:hAnsi="Calibri" w:cs="Calibri"/>
                <w:bCs/>
                <w:sz w:val="18"/>
                <w:szCs w:val="18"/>
                <w:lang w:val="es-ES"/>
              </w:rPr>
              <w:t>Definición del tema: Impartir el tema de clase sobre;  Cómo se organizan las personas.</w:t>
            </w:r>
          </w:p>
          <w:p w:rsidR="00600D35" w:rsidRPr="004830D0" w:rsidRDefault="00600D35" w:rsidP="009751B6">
            <w:pPr>
              <w:pStyle w:val="Prrafodelista"/>
              <w:numPr>
                <w:ilvl w:val="0"/>
                <w:numId w:val="3"/>
              </w:numPr>
              <w:tabs>
                <w:tab w:val="left" w:pos="924"/>
              </w:tabs>
              <w:autoSpaceDE w:val="0"/>
              <w:autoSpaceDN w:val="0"/>
              <w:adjustRightInd w:val="0"/>
              <w:spacing w:after="0" w:line="240" w:lineRule="auto"/>
              <w:ind w:left="176" w:hanging="176"/>
              <w:rPr>
                <w:rFonts w:ascii="Calibri" w:hAnsi="Calibri" w:cs="Calibri"/>
                <w:bCs/>
                <w:sz w:val="18"/>
                <w:szCs w:val="18"/>
                <w:lang w:val="es-ES"/>
              </w:rPr>
            </w:pPr>
            <w:r w:rsidRPr="004830D0">
              <w:rPr>
                <w:rFonts w:ascii="Calibri" w:hAnsi="Calibri" w:cs="Calibri"/>
                <w:bCs/>
                <w:sz w:val="18"/>
                <w:szCs w:val="18"/>
                <w:lang w:val="es-ES"/>
              </w:rPr>
              <w:t>Organización del trabajo: Lectura del tema Pág. 33 del texto del alumno</w:t>
            </w:r>
          </w:p>
          <w:p w:rsidR="00600D35" w:rsidRPr="004830D0" w:rsidRDefault="00600D35" w:rsidP="009751B6">
            <w:pPr>
              <w:pStyle w:val="Prrafodelista"/>
              <w:numPr>
                <w:ilvl w:val="0"/>
                <w:numId w:val="3"/>
              </w:numPr>
              <w:tabs>
                <w:tab w:val="left" w:pos="924"/>
              </w:tabs>
              <w:autoSpaceDE w:val="0"/>
              <w:autoSpaceDN w:val="0"/>
              <w:adjustRightInd w:val="0"/>
              <w:spacing w:after="0" w:line="240" w:lineRule="auto"/>
              <w:ind w:left="176" w:hanging="176"/>
              <w:rPr>
                <w:rFonts w:ascii="Calibri" w:hAnsi="Calibri" w:cs="Calibri"/>
                <w:bCs/>
                <w:sz w:val="18"/>
                <w:szCs w:val="18"/>
                <w:lang w:val="es-ES"/>
              </w:rPr>
            </w:pPr>
            <w:r w:rsidRPr="004830D0">
              <w:rPr>
                <w:rFonts w:ascii="Calibri" w:hAnsi="Calibri" w:cs="Calibri"/>
                <w:bCs/>
                <w:sz w:val="18"/>
                <w:szCs w:val="18"/>
                <w:lang w:val="es-ES"/>
              </w:rPr>
              <w:t>Ejecución de la experiencia: Seleccionar  y organizar las ideas principales del tema propuesto</w:t>
            </w:r>
          </w:p>
          <w:p w:rsidR="00600D35" w:rsidRPr="004830D0" w:rsidRDefault="00600D35" w:rsidP="009751B6">
            <w:pPr>
              <w:pStyle w:val="Prrafodelista"/>
              <w:numPr>
                <w:ilvl w:val="0"/>
                <w:numId w:val="3"/>
              </w:numPr>
              <w:tabs>
                <w:tab w:val="left" w:pos="924"/>
              </w:tabs>
              <w:autoSpaceDE w:val="0"/>
              <w:autoSpaceDN w:val="0"/>
              <w:adjustRightInd w:val="0"/>
              <w:spacing w:after="0" w:line="240" w:lineRule="auto"/>
              <w:ind w:left="176" w:hanging="176"/>
              <w:rPr>
                <w:rFonts w:ascii="Calibri" w:hAnsi="Calibri" w:cs="Calibri"/>
                <w:bCs/>
                <w:sz w:val="18"/>
                <w:szCs w:val="18"/>
                <w:lang w:val="es-ES"/>
              </w:rPr>
            </w:pPr>
            <w:r w:rsidRPr="004830D0">
              <w:rPr>
                <w:rFonts w:ascii="Calibri" w:hAnsi="Calibri" w:cs="Calibri"/>
                <w:bCs/>
                <w:sz w:val="18"/>
                <w:szCs w:val="18"/>
                <w:lang w:val="es-ES"/>
              </w:rPr>
              <w:t>Generalización: Escribir las conclusiones.</w:t>
            </w:r>
          </w:p>
        </w:tc>
        <w:tc>
          <w:tcPr>
            <w:tcW w:w="903" w:type="pct"/>
            <w:gridSpan w:val="3"/>
            <w:shd w:val="clear" w:color="auto" w:fill="auto"/>
          </w:tcPr>
          <w:p w:rsidR="00600D35" w:rsidRPr="004830D0" w:rsidRDefault="00600D35" w:rsidP="006C6256">
            <w:pPr>
              <w:pStyle w:val="Pa12"/>
              <w:spacing w:before="100" w:after="100"/>
              <w:jc w:val="both"/>
              <w:rPr>
                <w:rFonts w:ascii="Calibri" w:hAnsi="Calibri" w:cs="Calibri"/>
                <w:color w:val="000000"/>
                <w:sz w:val="18"/>
                <w:szCs w:val="18"/>
              </w:rPr>
            </w:pPr>
            <w:r w:rsidRPr="004830D0">
              <w:rPr>
                <w:rFonts w:ascii="Calibri" w:hAnsi="Calibri" w:cs="Calibri"/>
                <w:color w:val="000000"/>
                <w:sz w:val="18"/>
                <w:szCs w:val="18"/>
              </w:rPr>
              <w:lastRenderedPageBreak/>
              <w:t>CE.CS.3.1. Analiza la evolución de la organización económica, política y social que se dio en la época aborigen, destacan</w:t>
            </w:r>
            <w:r w:rsidRPr="004830D0">
              <w:rPr>
                <w:rFonts w:ascii="Calibri" w:hAnsi="Calibri" w:cs="Calibri"/>
                <w:color w:val="000000"/>
                <w:sz w:val="18"/>
                <w:szCs w:val="18"/>
              </w:rPr>
              <w:softHyphen/>
              <w:t xml:space="preserve">do los enfrentamientos y alianzas de los incas ante la Conquista española. </w:t>
            </w:r>
          </w:p>
          <w:p w:rsidR="00600D35" w:rsidRPr="004830D0" w:rsidRDefault="00600D35" w:rsidP="006C6256">
            <w:pPr>
              <w:rPr>
                <w:rFonts w:ascii="Calibri" w:eastAsia="Calibri" w:hAnsi="Calibri" w:cs="Calibri"/>
                <w:sz w:val="18"/>
                <w:szCs w:val="18"/>
                <w:lang w:val="es-MX"/>
              </w:rPr>
            </w:pPr>
            <w:r w:rsidRPr="004830D0">
              <w:rPr>
                <w:rFonts w:ascii="Calibri" w:eastAsia="Calibri" w:hAnsi="Calibri" w:cs="Calibri"/>
                <w:sz w:val="18"/>
                <w:szCs w:val="18"/>
                <w:lang w:val="es-MX"/>
              </w:rPr>
              <w:t>I.CS.3.1.1. Explica la evolución de la organización económica y social de los primeros pobladores y sociedades agrí- colas aborígenes mediante narraciones históricas con fundamento científico. (I.2.)</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rPr>
            </w:pPr>
            <w:r w:rsidRPr="004830D0">
              <w:rPr>
                <w:rFonts w:ascii="Calibri" w:hAnsi="Calibri" w:cs="Calibri"/>
                <w:bCs/>
                <w:sz w:val="18"/>
                <w:szCs w:val="18"/>
              </w:rPr>
              <w:t xml:space="preserve">I.CS.3.1.2. Analiza la relación entre organización social y </w:t>
            </w:r>
            <w:r w:rsidRPr="004830D0">
              <w:rPr>
                <w:rFonts w:ascii="Calibri" w:hAnsi="Calibri" w:cs="Calibri"/>
                <w:bCs/>
                <w:sz w:val="18"/>
                <w:szCs w:val="18"/>
              </w:rPr>
              <w:lastRenderedPageBreak/>
              <w:t>política de los cacicazgos y la dominación incaica e invasión española, destacando sus enfrentamientos, alianzas y</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rPr>
            </w:pPr>
            <w:r w:rsidRPr="004830D0">
              <w:rPr>
                <w:rFonts w:ascii="Calibri" w:hAnsi="Calibri" w:cs="Calibri"/>
                <w:bCs/>
                <w:sz w:val="18"/>
                <w:szCs w:val="18"/>
              </w:rPr>
              <w:t>sitios arqueológicos, mediante narraciones históricas con</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rPr>
            </w:pPr>
            <w:r w:rsidRPr="004830D0">
              <w:rPr>
                <w:rFonts w:ascii="Calibri" w:hAnsi="Calibri" w:cs="Calibri"/>
                <w:bCs/>
                <w:sz w:val="18"/>
                <w:szCs w:val="18"/>
              </w:rPr>
              <w:t>Fundamento científico. (I.2.)</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rPr>
            </w:pP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rPr>
            </w:pPr>
            <w:r w:rsidRPr="004830D0">
              <w:rPr>
                <w:rFonts w:ascii="Calibri" w:hAnsi="Calibri" w:cs="Calibri"/>
                <w:bCs/>
                <w:sz w:val="18"/>
                <w:szCs w:val="18"/>
              </w:rPr>
              <w:t>CE.CS.3.11. Explica la división territorial y natural del Ecuador (provincias, cantones y parroquias), en función de sus características</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rPr>
            </w:pPr>
            <w:r w:rsidRPr="004830D0">
              <w:rPr>
                <w:rFonts w:ascii="Calibri" w:hAnsi="Calibri" w:cs="Calibri"/>
                <w:bCs/>
                <w:sz w:val="18"/>
                <w:szCs w:val="18"/>
              </w:rPr>
              <w:t>Físicas, político-administrativas y sus formas de participación ciudadana.</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rPr>
            </w:pP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rPr>
            </w:pPr>
            <w:r w:rsidRPr="004830D0">
              <w:rPr>
                <w:rFonts w:ascii="Calibri" w:hAnsi="Calibri" w:cs="Calibri"/>
                <w:bCs/>
                <w:sz w:val="18"/>
                <w:szCs w:val="18"/>
              </w:rPr>
              <w:t>I.CS.3.11.1. Analiza las ventajas y desventajas de la organización</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rPr>
            </w:pPr>
            <w:r w:rsidRPr="004830D0">
              <w:rPr>
                <w:rFonts w:ascii="Calibri" w:hAnsi="Calibri" w:cs="Calibri"/>
                <w:bCs/>
                <w:sz w:val="18"/>
                <w:szCs w:val="18"/>
              </w:rPr>
              <w:t>Territorial del país, las características de sus gobiernos (provinciales, municipales y parroquiales) y sus formas de participación popular, reconociendo las concordancias o inconsistencias entre la división natural y territorial existente en el país. (J.1., I.2.</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rPr>
            </w:pP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rPr>
            </w:pPr>
            <w:r w:rsidRPr="004830D0">
              <w:rPr>
                <w:rFonts w:ascii="Calibri" w:hAnsi="Calibri" w:cs="Calibri"/>
                <w:bCs/>
                <w:sz w:val="18"/>
                <w:szCs w:val="18"/>
              </w:rPr>
              <w:t xml:space="preserve">CE.CS.3.8. Distingue, con diversos recursos cartográficos, </w:t>
            </w:r>
            <w:r w:rsidRPr="004830D0">
              <w:rPr>
                <w:rFonts w:ascii="Calibri" w:hAnsi="Calibri" w:cs="Calibri"/>
                <w:bCs/>
                <w:sz w:val="18"/>
                <w:szCs w:val="18"/>
              </w:rPr>
              <w:lastRenderedPageBreak/>
              <w:t>las regiones del Ecuador según sus características geográficas naturales.</w:t>
            </w:r>
          </w:p>
          <w:p w:rsidR="00600D35" w:rsidRPr="004830D0" w:rsidRDefault="00600D35" w:rsidP="006C6256">
            <w:pPr>
              <w:pStyle w:val="Pa12"/>
              <w:spacing w:before="100" w:after="100"/>
              <w:jc w:val="both"/>
              <w:rPr>
                <w:rFonts w:ascii="Calibri" w:hAnsi="Calibri" w:cs="Calibri"/>
                <w:color w:val="000000"/>
                <w:sz w:val="18"/>
                <w:szCs w:val="18"/>
              </w:rPr>
            </w:pPr>
            <w:r w:rsidRPr="004830D0">
              <w:rPr>
                <w:rFonts w:ascii="Calibri" w:hAnsi="Calibri" w:cs="Calibri"/>
                <w:color w:val="000000"/>
                <w:sz w:val="18"/>
                <w:szCs w:val="18"/>
              </w:rPr>
              <w:t>I.CS.3.8.1. Describe el territorio del Ecuador, sus caracte</w:t>
            </w:r>
            <w:r w:rsidRPr="004830D0">
              <w:rPr>
                <w:rFonts w:ascii="Calibri" w:hAnsi="Calibri" w:cs="Calibri"/>
                <w:color w:val="000000"/>
                <w:sz w:val="18"/>
                <w:szCs w:val="18"/>
              </w:rPr>
              <w:softHyphen/>
              <w:t>rísticas geográficas (relieves, suelos y regiones naturales) que lo identifican como parte del espacio andino. (J.1., I.2.)</w:t>
            </w:r>
          </w:p>
          <w:p w:rsidR="00600D35" w:rsidRPr="004830D0" w:rsidRDefault="00600D35" w:rsidP="006C6256">
            <w:pPr>
              <w:tabs>
                <w:tab w:val="left" w:pos="924"/>
              </w:tabs>
              <w:autoSpaceDE w:val="0"/>
              <w:autoSpaceDN w:val="0"/>
              <w:adjustRightInd w:val="0"/>
              <w:spacing w:after="0"/>
              <w:jc w:val="both"/>
              <w:rPr>
                <w:rStyle w:val="nfasissutil"/>
              </w:rPr>
            </w:pPr>
          </w:p>
          <w:p w:rsidR="00600D35" w:rsidRPr="004830D0" w:rsidRDefault="00600D35" w:rsidP="006C6256">
            <w:pPr>
              <w:tabs>
                <w:tab w:val="left" w:pos="924"/>
              </w:tabs>
              <w:autoSpaceDE w:val="0"/>
              <w:autoSpaceDN w:val="0"/>
              <w:adjustRightInd w:val="0"/>
              <w:spacing w:after="0"/>
              <w:jc w:val="both"/>
              <w:rPr>
                <w:rStyle w:val="nfasissutil"/>
              </w:rPr>
            </w:pPr>
          </w:p>
          <w:p w:rsidR="00600D35" w:rsidRPr="004830D0" w:rsidRDefault="00600D35" w:rsidP="006C6256">
            <w:pPr>
              <w:tabs>
                <w:tab w:val="left" w:pos="924"/>
              </w:tabs>
              <w:autoSpaceDE w:val="0"/>
              <w:autoSpaceDN w:val="0"/>
              <w:adjustRightInd w:val="0"/>
              <w:spacing w:after="0"/>
              <w:jc w:val="both"/>
              <w:rPr>
                <w:rStyle w:val="nfasissutil"/>
              </w:rPr>
            </w:pPr>
          </w:p>
          <w:p w:rsidR="00600D35" w:rsidRPr="004830D0" w:rsidRDefault="00600D35" w:rsidP="006C6256">
            <w:pPr>
              <w:tabs>
                <w:tab w:val="left" w:pos="924"/>
              </w:tabs>
              <w:autoSpaceDE w:val="0"/>
              <w:autoSpaceDN w:val="0"/>
              <w:adjustRightInd w:val="0"/>
              <w:spacing w:after="0"/>
              <w:jc w:val="both"/>
              <w:rPr>
                <w:rStyle w:val="nfasissutil"/>
              </w:rPr>
            </w:pPr>
          </w:p>
          <w:p w:rsidR="00600D35" w:rsidRPr="004830D0" w:rsidRDefault="00600D35" w:rsidP="006C6256">
            <w:pPr>
              <w:tabs>
                <w:tab w:val="left" w:pos="924"/>
              </w:tabs>
              <w:autoSpaceDE w:val="0"/>
              <w:autoSpaceDN w:val="0"/>
              <w:adjustRightInd w:val="0"/>
              <w:spacing w:after="0"/>
              <w:jc w:val="both"/>
              <w:rPr>
                <w:rStyle w:val="nfasissutil"/>
                <w:rFonts w:ascii="Calibri" w:hAnsi="Calibri" w:cs="Calibri"/>
                <w:i w:val="0"/>
                <w:sz w:val="18"/>
                <w:szCs w:val="18"/>
              </w:rPr>
            </w:pPr>
            <w:r w:rsidRPr="004830D0">
              <w:rPr>
                <w:rStyle w:val="nfasissutil"/>
                <w:rFonts w:ascii="Calibri" w:hAnsi="Calibri" w:cs="Calibri"/>
                <w:sz w:val="18"/>
                <w:szCs w:val="18"/>
              </w:rPr>
              <w:t>CE.CS.3.13. Examina la importancia de la organización social y de la participación de hombres, mujeres, personas con discapacidad para la defensa de derechos y objetivos comunes de una sociedad inclusiva, justa y equitativa.</w:t>
            </w:r>
          </w:p>
          <w:p w:rsidR="00600D35" w:rsidRPr="004830D0" w:rsidRDefault="00600D35" w:rsidP="006C6256">
            <w:pPr>
              <w:tabs>
                <w:tab w:val="left" w:pos="924"/>
              </w:tabs>
              <w:autoSpaceDE w:val="0"/>
              <w:autoSpaceDN w:val="0"/>
              <w:adjustRightInd w:val="0"/>
              <w:spacing w:after="0"/>
              <w:jc w:val="both"/>
              <w:rPr>
                <w:rStyle w:val="nfasissutil"/>
                <w:rFonts w:ascii="Calibri" w:hAnsi="Calibri" w:cs="Calibri"/>
                <w:i w:val="0"/>
                <w:sz w:val="18"/>
                <w:szCs w:val="18"/>
              </w:rPr>
            </w:pPr>
          </w:p>
          <w:p w:rsidR="00600D35" w:rsidRPr="004830D0" w:rsidRDefault="00600D35" w:rsidP="006C6256">
            <w:pPr>
              <w:tabs>
                <w:tab w:val="left" w:pos="924"/>
              </w:tabs>
              <w:autoSpaceDE w:val="0"/>
              <w:autoSpaceDN w:val="0"/>
              <w:adjustRightInd w:val="0"/>
              <w:spacing w:after="0"/>
              <w:jc w:val="both"/>
              <w:rPr>
                <w:rStyle w:val="nfasissutil"/>
                <w:i w:val="0"/>
              </w:rPr>
            </w:pPr>
            <w:r w:rsidRPr="004830D0">
              <w:rPr>
                <w:rStyle w:val="nfasissutil"/>
                <w:rFonts w:ascii="Calibri" w:hAnsi="Calibri" w:cs="Calibri"/>
                <w:sz w:val="18"/>
                <w:szCs w:val="18"/>
              </w:rPr>
              <w:t xml:space="preserve">I.CS.3.13.1. Examina la importancia de las organizaciones sociales, a partir del análisis de sus características, función social y transformaciones históricas, reconociendo el laicismo y el derecho a la libertad de cultos </w:t>
            </w:r>
            <w:r w:rsidRPr="004830D0">
              <w:rPr>
                <w:rStyle w:val="nfasissutil"/>
                <w:rFonts w:ascii="Calibri" w:hAnsi="Calibri" w:cs="Calibri"/>
                <w:sz w:val="18"/>
                <w:szCs w:val="18"/>
              </w:rPr>
              <w:lastRenderedPageBreak/>
              <w:t>como un avance significativo para lograr una sociedad más justa y equitativa. (J.1.,</w:t>
            </w:r>
          </w:p>
        </w:tc>
        <w:tc>
          <w:tcPr>
            <w:tcW w:w="290" w:type="pct"/>
            <w:shd w:val="clear" w:color="auto" w:fill="auto"/>
          </w:tcPr>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tc>
      </w:tr>
      <w:tr w:rsidR="00600D35" w:rsidRPr="004830D0" w:rsidTr="006C6256">
        <w:trPr>
          <w:trHeight w:val="71"/>
        </w:trPr>
        <w:tc>
          <w:tcPr>
            <w:tcW w:w="156" w:type="pct"/>
            <w:shd w:val="clear" w:color="auto" w:fill="auto"/>
          </w:tcPr>
          <w:p w:rsidR="00600D35" w:rsidRPr="004830D0" w:rsidRDefault="00600D35"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lastRenderedPageBreak/>
              <w:t>2.</w:t>
            </w:r>
          </w:p>
        </w:tc>
        <w:tc>
          <w:tcPr>
            <w:tcW w:w="560" w:type="pct"/>
            <w:gridSpan w:val="2"/>
            <w:shd w:val="clear" w:color="auto" w:fill="auto"/>
          </w:tcPr>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eastAsia="Calibri" w:hAnsi="Calibri" w:cs="Calibri"/>
                <w:sz w:val="18"/>
                <w:szCs w:val="18"/>
                <w:lang w:val="es-AR"/>
              </w:rPr>
              <w:t>Los Incas en el Ecuador actual</w:t>
            </w:r>
          </w:p>
        </w:tc>
        <w:tc>
          <w:tcPr>
            <w:tcW w:w="817" w:type="pct"/>
            <w:gridSpan w:val="3"/>
            <w:shd w:val="clear" w:color="auto" w:fill="auto"/>
          </w:tcPr>
          <w:p w:rsidR="00600D35" w:rsidRPr="004830D0" w:rsidRDefault="00600D35" w:rsidP="006C6256">
            <w:pPr>
              <w:spacing w:after="0" w:line="240" w:lineRule="auto"/>
              <w:jc w:val="both"/>
              <w:rPr>
                <w:rFonts w:ascii="Calibri" w:eastAsia="Calibri" w:hAnsi="Calibri" w:cs="Calibri"/>
                <w:sz w:val="18"/>
                <w:szCs w:val="18"/>
                <w:lang w:val="es-AR"/>
              </w:rPr>
            </w:pPr>
          </w:p>
          <w:p w:rsidR="00600D35" w:rsidRPr="004830D0" w:rsidRDefault="00600D35" w:rsidP="006C6256">
            <w:pPr>
              <w:spacing w:after="0" w:line="240" w:lineRule="auto"/>
              <w:jc w:val="both"/>
              <w:rPr>
                <w:rFonts w:ascii="Calibri" w:eastAsia="Times New Roman" w:hAnsi="Calibri" w:cs="Calibri"/>
                <w:bCs/>
                <w:color w:val="00000A"/>
                <w:kern w:val="1"/>
                <w:sz w:val="18"/>
                <w:szCs w:val="18"/>
                <w:lang w:val="es-ES" w:eastAsia="es-ES"/>
              </w:rPr>
            </w:pPr>
            <w:r w:rsidRPr="004830D0">
              <w:rPr>
                <w:rFonts w:ascii="Calibri" w:eastAsia="Times New Roman" w:hAnsi="Calibri" w:cs="Calibri"/>
                <w:bCs/>
                <w:color w:val="00000A"/>
                <w:kern w:val="1"/>
                <w:sz w:val="18"/>
                <w:szCs w:val="18"/>
                <w:lang w:val="es-ES" w:eastAsia="es-ES"/>
              </w:rPr>
              <w:t xml:space="preserve">Comprender los hechos históricos a partir de la dominación incaica, su derrota ante la invasión española, la formación del Reino de Quito con ciertas narraciones históricas para establecer la formación de nuestra identidad nacional. </w:t>
            </w:r>
          </w:p>
          <w:p w:rsidR="00600D35" w:rsidRPr="004830D0" w:rsidRDefault="00600D35" w:rsidP="006C6256">
            <w:pPr>
              <w:spacing w:after="0" w:line="240" w:lineRule="auto"/>
              <w:jc w:val="both"/>
              <w:rPr>
                <w:rFonts w:ascii="Calibri" w:eastAsia="Calibri" w:hAnsi="Calibri" w:cs="Calibri"/>
                <w:sz w:val="18"/>
                <w:szCs w:val="18"/>
                <w:lang w:val="es-AR"/>
              </w:rPr>
            </w:pPr>
          </w:p>
          <w:p w:rsidR="00600D35" w:rsidRPr="004830D0" w:rsidRDefault="00600D35" w:rsidP="006C6256">
            <w:pPr>
              <w:spacing w:after="0" w:line="240" w:lineRule="auto"/>
              <w:jc w:val="both"/>
              <w:rPr>
                <w:rFonts w:ascii="Calibri" w:eastAsia="Calibri" w:hAnsi="Calibri" w:cs="Calibri"/>
                <w:sz w:val="18"/>
                <w:szCs w:val="18"/>
                <w:lang w:val="es-AR"/>
              </w:rPr>
            </w:pPr>
          </w:p>
          <w:p w:rsidR="00600D35" w:rsidRPr="004830D0" w:rsidRDefault="00600D35" w:rsidP="006C6256">
            <w:pPr>
              <w:spacing w:after="0" w:line="240" w:lineRule="auto"/>
              <w:jc w:val="both"/>
              <w:rPr>
                <w:rFonts w:ascii="Calibri" w:eastAsia="Calibri" w:hAnsi="Calibri" w:cs="Calibri"/>
                <w:sz w:val="18"/>
                <w:szCs w:val="18"/>
                <w:lang w:val="es-AR"/>
              </w:rPr>
            </w:pPr>
          </w:p>
          <w:p w:rsidR="00600D35" w:rsidRPr="004830D0" w:rsidRDefault="00600D35" w:rsidP="006C6256">
            <w:pPr>
              <w:spacing w:after="0" w:line="240" w:lineRule="auto"/>
              <w:jc w:val="both"/>
              <w:rPr>
                <w:rFonts w:ascii="Calibri" w:eastAsia="Calibri" w:hAnsi="Calibri" w:cs="Calibri"/>
                <w:sz w:val="18"/>
                <w:szCs w:val="18"/>
                <w:lang w:val="es-AR"/>
              </w:rPr>
            </w:pPr>
          </w:p>
          <w:p w:rsidR="00600D35" w:rsidRPr="004830D0" w:rsidRDefault="00600D35" w:rsidP="006C6256">
            <w:pPr>
              <w:tabs>
                <w:tab w:val="left" w:pos="924"/>
              </w:tabs>
              <w:autoSpaceDE w:val="0"/>
              <w:autoSpaceDN w:val="0"/>
              <w:adjustRightInd w:val="0"/>
              <w:jc w:val="both"/>
              <w:rPr>
                <w:rFonts w:ascii="Calibri" w:eastAsia="Calibri" w:hAnsi="Calibri" w:cs="Calibri"/>
                <w:sz w:val="18"/>
                <w:szCs w:val="18"/>
                <w:lang w:val="es-AR"/>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AR"/>
              </w:rPr>
            </w:pPr>
          </w:p>
          <w:p w:rsidR="00600D35" w:rsidRPr="004830D0" w:rsidRDefault="00600D35" w:rsidP="006C6256">
            <w:pPr>
              <w:jc w:val="right"/>
              <w:rPr>
                <w:rFonts w:ascii="Calibri" w:hAnsi="Calibri" w:cs="Calibri"/>
                <w:sz w:val="18"/>
                <w:szCs w:val="18"/>
                <w:lang w:val="es-AR"/>
              </w:rPr>
            </w:pPr>
          </w:p>
        </w:tc>
        <w:tc>
          <w:tcPr>
            <w:tcW w:w="1089" w:type="pct"/>
            <w:gridSpan w:val="4"/>
            <w:shd w:val="clear" w:color="auto" w:fill="auto"/>
          </w:tcPr>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CS.3.1.4. Explicar las características de la dominación incaica en el Ecuador, la organización de su imperio y sociedad.</w:t>
            </w: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CS.3.1.5. Examinar el ascenso de Atahualpa y la guerra civil como efectos de una crisis del incario y como antecedentes de la derrota ante la invasión española.</w:t>
            </w: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CS.3.1.7. Documentar la Conquista española del Tahuantinsuyo, especialmente del norte, con sus enfrentamientos y alianzas.</w:t>
            </w: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CS.3.1.8. Examinar y discutir el fundamento científico de ciertas narraciones históricas tradicionales como el Reino de Quito, la dinastía de los Shyris, etc.</w:t>
            </w: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CS.3.1.9. Identificar a los conquistadores españoles, su relación </w:t>
            </w:r>
            <w:r w:rsidRPr="004830D0">
              <w:rPr>
                <w:rFonts w:ascii="Calibri" w:hAnsi="Calibri" w:cs="Calibri"/>
                <w:bCs/>
                <w:sz w:val="18"/>
                <w:szCs w:val="18"/>
                <w:lang w:val="es-ES"/>
              </w:rPr>
              <w:lastRenderedPageBreak/>
              <w:t>con los indígenas y sus conflictos con la Corona, el surgimiento de los mestizos y la llegada de los negros esclavizados.</w:t>
            </w: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autoSpaceDE w:val="0"/>
              <w:autoSpaceDN w:val="0"/>
              <w:adjustRightInd w:val="0"/>
              <w:spacing w:after="0" w:line="240" w:lineRule="auto"/>
              <w:jc w:val="both"/>
              <w:rPr>
                <w:rFonts w:ascii="Calibri" w:hAnsi="Calibri" w:cs="Calibri"/>
                <w:bCs/>
                <w:sz w:val="18"/>
                <w:szCs w:val="18"/>
                <w:lang w:val="es-ES"/>
              </w:rPr>
            </w:pPr>
          </w:p>
          <w:p w:rsidR="00600D35" w:rsidRPr="004830D0" w:rsidRDefault="00600D35" w:rsidP="006C6256">
            <w:pPr>
              <w:autoSpaceDE w:val="0"/>
              <w:autoSpaceDN w:val="0"/>
              <w:adjustRightInd w:val="0"/>
              <w:spacing w:after="0" w:line="240" w:lineRule="auto"/>
              <w:jc w:val="both"/>
              <w:rPr>
                <w:rFonts w:ascii="Calibri" w:hAnsi="Calibri" w:cs="Calibri"/>
                <w:bCs/>
                <w:sz w:val="18"/>
                <w:szCs w:val="18"/>
                <w:lang w:val="es-ES"/>
              </w:rPr>
            </w:pPr>
            <w:r w:rsidRPr="004830D0">
              <w:rPr>
                <w:rFonts w:ascii="Calibri" w:hAnsi="Calibri" w:cs="Calibri"/>
                <w:bCs/>
                <w:sz w:val="18"/>
                <w:szCs w:val="18"/>
                <w:lang w:val="es-ES"/>
              </w:rPr>
              <w:t>CS.3.2.21. Explicar las características político-administrativas de los gobiernos provinciales, municipales y parroquiales del país, destacando su cercanía con el pueblo y su capacidad para enfrentar cuestiones locales.</w:t>
            </w:r>
          </w:p>
          <w:p w:rsidR="00600D35" w:rsidRPr="004830D0" w:rsidRDefault="00600D35" w:rsidP="006C6256">
            <w:pPr>
              <w:autoSpaceDE w:val="0"/>
              <w:autoSpaceDN w:val="0"/>
              <w:adjustRightInd w:val="0"/>
              <w:spacing w:after="0" w:line="240" w:lineRule="auto"/>
              <w:jc w:val="both"/>
              <w:rPr>
                <w:rFonts w:ascii="Calibri" w:hAnsi="Calibri" w:cs="Calibri"/>
                <w:bCs/>
                <w:sz w:val="18"/>
                <w:szCs w:val="18"/>
                <w:lang w:val="es-ES"/>
              </w:rPr>
            </w:pPr>
            <w:r w:rsidRPr="004830D0">
              <w:rPr>
                <w:rFonts w:ascii="Calibri" w:hAnsi="Calibri" w:cs="Calibri"/>
                <w:bCs/>
                <w:sz w:val="18"/>
                <w:szCs w:val="18"/>
                <w:lang w:val="es-ES"/>
              </w:rPr>
              <w:t xml:space="preserve">CS.3.2.26. Comparar la división natural del Ecuador con su división territorial en función de establecer concordancias o inconsistencias para el desarrollo del país. </w:t>
            </w:r>
          </w:p>
        </w:tc>
        <w:tc>
          <w:tcPr>
            <w:tcW w:w="1185" w:type="pct"/>
            <w:gridSpan w:val="6"/>
            <w:shd w:val="clear" w:color="auto" w:fill="auto"/>
          </w:tcPr>
          <w:p w:rsidR="00600D35" w:rsidRPr="004830D0" w:rsidRDefault="00600D35" w:rsidP="006C6256">
            <w:pPr>
              <w:tabs>
                <w:tab w:val="left" w:pos="924"/>
              </w:tabs>
              <w:autoSpaceDE w:val="0"/>
              <w:autoSpaceDN w:val="0"/>
              <w:adjustRightInd w:val="0"/>
              <w:spacing w:after="0" w:line="240" w:lineRule="auto"/>
              <w:jc w:val="both"/>
              <w:rPr>
                <w:rFonts w:ascii="Calibri" w:hAnsi="Calibri" w:cs="Calibri"/>
                <w:b/>
                <w:bCs/>
                <w:sz w:val="18"/>
                <w:szCs w:val="18"/>
                <w:lang w:val="es-ES"/>
              </w:rPr>
            </w:pPr>
            <w:r w:rsidRPr="004830D0">
              <w:rPr>
                <w:rFonts w:ascii="Calibri" w:hAnsi="Calibri" w:cs="Calibri"/>
                <w:b/>
                <w:bCs/>
                <w:sz w:val="18"/>
                <w:szCs w:val="18"/>
                <w:lang w:val="es-ES"/>
              </w:rPr>
              <w:lastRenderedPageBreak/>
              <w:t>Método de itinerarios</w:t>
            </w:r>
          </w:p>
          <w:p w:rsidR="00600D35" w:rsidRPr="004830D0" w:rsidRDefault="00600D35" w:rsidP="006C6256">
            <w:pPr>
              <w:tabs>
                <w:tab w:val="left" w:pos="924"/>
              </w:tabs>
              <w:autoSpaceDE w:val="0"/>
              <w:autoSpaceDN w:val="0"/>
              <w:adjustRightInd w:val="0"/>
              <w:spacing w:after="0" w:line="240" w:lineRule="auto"/>
              <w:jc w:val="both"/>
              <w:rPr>
                <w:rFonts w:ascii="Calibri" w:hAnsi="Calibri" w:cs="Calibri"/>
                <w:bCs/>
                <w:sz w:val="18"/>
                <w:szCs w:val="18"/>
                <w:lang w:val="es-ES"/>
              </w:rPr>
            </w:pPr>
            <w:r w:rsidRPr="004830D0">
              <w:rPr>
                <w:rFonts w:ascii="Calibri" w:hAnsi="Calibri" w:cs="Calibri"/>
                <w:bCs/>
                <w:sz w:val="18"/>
                <w:szCs w:val="18"/>
                <w:lang w:val="es-ES"/>
              </w:rPr>
              <w:t>1. Observación: Observar gráficos de láminas, texto del alumno</w:t>
            </w:r>
          </w:p>
          <w:p w:rsidR="00600D35" w:rsidRPr="004830D0" w:rsidRDefault="00600D35" w:rsidP="006C6256">
            <w:pPr>
              <w:tabs>
                <w:tab w:val="left" w:pos="924"/>
              </w:tabs>
              <w:autoSpaceDE w:val="0"/>
              <w:autoSpaceDN w:val="0"/>
              <w:adjustRightInd w:val="0"/>
              <w:spacing w:after="0" w:line="240" w:lineRule="auto"/>
              <w:jc w:val="both"/>
              <w:rPr>
                <w:rFonts w:ascii="Calibri" w:hAnsi="Calibri" w:cs="Calibri"/>
                <w:bCs/>
                <w:sz w:val="18"/>
                <w:szCs w:val="18"/>
                <w:lang w:val="es-ES"/>
              </w:rPr>
            </w:pPr>
            <w:r w:rsidRPr="004830D0">
              <w:rPr>
                <w:rFonts w:ascii="Calibri" w:hAnsi="Calibri" w:cs="Calibri"/>
                <w:bCs/>
                <w:sz w:val="18"/>
                <w:szCs w:val="18"/>
                <w:lang w:val="es-ES"/>
              </w:rPr>
              <w:t>2. Localización: Orientar de donde vinieron los Incas al Ecuador y sobresaltar la vida de Atahualpa y su derrota ante los españoles.</w:t>
            </w:r>
          </w:p>
          <w:p w:rsidR="00600D35" w:rsidRPr="004830D0" w:rsidRDefault="00600D35" w:rsidP="006C6256">
            <w:pPr>
              <w:tabs>
                <w:tab w:val="left" w:pos="924"/>
              </w:tabs>
              <w:autoSpaceDE w:val="0"/>
              <w:autoSpaceDN w:val="0"/>
              <w:adjustRightInd w:val="0"/>
              <w:spacing w:after="0" w:line="240" w:lineRule="auto"/>
              <w:jc w:val="both"/>
              <w:rPr>
                <w:rFonts w:ascii="Calibri" w:hAnsi="Calibri" w:cs="Calibri"/>
                <w:bCs/>
                <w:sz w:val="18"/>
                <w:szCs w:val="18"/>
                <w:lang w:val="es-ES"/>
              </w:rPr>
            </w:pPr>
            <w:r w:rsidRPr="004830D0">
              <w:rPr>
                <w:rFonts w:ascii="Calibri" w:hAnsi="Calibri" w:cs="Calibri"/>
                <w:bCs/>
                <w:sz w:val="18"/>
                <w:szCs w:val="18"/>
                <w:lang w:val="es-ES"/>
              </w:rPr>
              <w:t>Hablar sobre la formación del Reino de Quito.</w:t>
            </w:r>
          </w:p>
          <w:p w:rsidR="00600D35" w:rsidRPr="004830D0" w:rsidRDefault="00600D35" w:rsidP="006C6256">
            <w:pPr>
              <w:tabs>
                <w:tab w:val="left" w:pos="924"/>
              </w:tabs>
              <w:autoSpaceDE w:val="0"/>
              <w:autoSpaceDN w:val="0"/>
              <w:adjustRightInd w:val="0"/>
              <w:spacing w:after="0" w:line="240" w:lineRule="auto"/>
              <w:jc w:val="both"/>
              <w:rPr>
                <w:rFonts w:ascii="Calibri" w:hAnsi="Calibri" w:cs="Calibri"/>
                <w:bCs/>
                <w:sz w:val="18"/>
                <w:szCs w:val="18"/>
                <w:lang w:val="es-ES"/>
              </w:rPr>
            </w:pPr>
            <w:r w:rsidRPr="004830D0">
              <w:rPr>
                <w:rFonts w:ascii="Calibri" w:hAnsi="Calibri" w:cs="Calibri"/>
                <w:bCs/>
                <w:sz w:val="18"/>
                <w:szCs w:val="18"/>
                <w:lang w:val="es-ES"/>
              </w:rPr>
              <w:t>3. Comparación: Identificar lugares donde se establecieron. Cómo se formaron quienes fueron sus líderes. Relatar la extensión del Tahuantinsuyo a mando de Túpac Yupanqui.</w:t>
            </w:r>
          </w:p>
          <w:p w:rsidR="00600D35" w:rsidRPr="004830D0" w:rsidRDefault="00600D35" w:rsidP="006C6256">
            <w:pPr>
              <w:tabs>
                <w:tab w:val="left" w:pos="924"/>
              </w:tabs>
              <w:autoSpaceDE w:val="0"/>
              <w:autoSpaceDN w:val="0"/>
              <w:adjustRightInd w:val="0"/>
              <w:spacing w:line="240" w:lineRule="auto"/>
              <w:jc w:val="both"/>
              <w:rPr>
                <w:rFonts w:ascii="Calibri" w:hAnsi="Calibri" w:cs="Calibri"/>
                <w:bCs/>
                <w:sz w:val="18"/>
                <w:szCs w:val="18"/>
                <w:lang w:val="es-ES"/>
              </w:rPr>
            </w:pPr>
            <w:r w:rsidRPr="004830D0">
              <w:rPr>
                <w:rFonts w:ascii="Calibri" w:hAnsi="Calibri" w:cs="Calibri"/>
                <w:bCs/>
                <w:sz w:val="18"/>
                <w:szCs w:val="18"/>
                <w:lang w:val="es-ES"/>
              </w:rPr>
              <w:t>4. Generalización: Organizar collage en cartulina con la nueva información.</w:t>
            </w: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spacing w:after="0" w:line="240" w:lineRule="auto"/>
              <w:rPr>
                <w:rFonts w:ascii="Calibri" w:hAnsi="Calibri" w:cs="Calibri"/>
                <w:bCs/>
                <w:sz w:val="18"/>
                <w:szCs w:val="18"/>
                <w:lang w:val="es-ES"/>
              </w:rPr>
            </w:pPr>
          </w:p>
          <w:p w:rsidR="00600D35" w:rsidRPr="004830D0" w:rsidRDefault="00600D35" w:rsidP="006C6256">
            <w:pPr>
              <w:tabs>
                <w:tab w:val="left" w:pos="-10740"/>
                <w:tab w:val="left" w:pos="-10598"/>
              </w:tabs>
              <w:autoSpaceDE w:val="0"/>
              <w:autoSpaceDN w:val="0"/>
              <w:adjustRightInd w:val="0"/>
              <w:spacing w:after="0" w:line="240" w:lineRule="auto"/>
              <w:rPr>
                <w:rFonts w:ascii="Calibri" w:hAnsi="Calibri" w:cs="Calibri"/>
                <w:b/>
                <w:bCs/>
                <w:sz w:val="18"/>
                <w:szCs w:val="18"/>
                <w:lang w:val="es-ES"/>
              </w:rPr>
            </w:pPr>
            <w:r w:rsidRPr="004830D0">
              <w:rPr>
                <w:rFonts w:ascii="Calibri" w:hAnsi="Calibri" w:cs="Calibri"/>
                <w:b/>
                <w:bCs/>
                <w:sz w:val="18"/>
                <w:szCs w:val="18"/>
                <w:lang w:val="es-ES"/>
              </w:rPr>
              <w:t>Método de itinerarios</w:t>
            </w:r>
          </w:p>
          <w:p w:rsidR="00600D35" w:rsidRPr="004830D0" w:rsidRDefault="00600D35" w:rsidP="006C6256">
            <w:pPr>
              <w:tabs>
                <w:tab w:val="left" w:pos="924"/>
              </w:tabs>
              <w:autoSpaceDE w:val="0"/>
              <w:autoSpaceDN w:val="0"/>
              <w:adjustRightInd w:val="0"/>
              <w:spacing w:after="0" w:line="240" w:lineRule="auto"/>
              <w:rPr>
                <w:rFonts w:ascii="Calibri" w:hAnsi="Calibri" w:cs="Calibri"/>
                <w:bCs/>
                <w:sz w:val="18"/>
                <w:szCs w:val="18"/>
                <w:lang w:val="es-ES"/>
              </w:rPr>
            </w:pPr>
            <w:r w:rsidRPr="004830D0">
              <w:rPr>
                <w:rFonts w:ascii="Calibri" w:hAnsi="Calibri" w:cs="Calibri"/>
                <w:bCs/>
                <w:sz w:val="18"/>
                <w:szCs w:val="18"/>
                <w:lang w:val="es-ES"/>
              </w:rPr>
              <w:t>1. Observación: Observar gráficos de láminas, texto del alumno.</w:t>
            </w:r>
          </w:p>
          <w:p w:rsidR="00600D35" w:rsidRPr="004830D0" w:rsidRDefault="00600D35" w:rsidP="006C6256">
            <w:pPr>
              <w:tabs>
                <w:tab w:val="left" w:pos="924"/>
              </w:tabs>
              <w:autoSpaceDE w:val="0"/>
              <w:autoSpaceDN w:val="0"/>
              <w:adjustRightInd w:val="0"/>
              <w:spacing w:after="0" w:line="240" w:lineRule="auto"/>
              <w:rPr>
                <w:rFonts w:ascii="Calibri" w:hAnsi="Calibri" w:cs="Calibri"/>
                <w:bCs/>
                <w:sz w:val="18"/>
                <w:szCs w:val="18"/>
                <w:lang w:val="es-ES"/>
              </w:rPr>
            </w:pPr>
            <w:r w:rsidRPr="004830D0">
              <w:rPr>
                <w:rFonts w:ascii="Calibri" w:hAnsi="Calibri" w:cs="Calibri"/>
                <w:bCs/>
                <w:sz w:val="18"/>
                <w:szCs w:val="18"/>
                <w:lang w:val="es-ES"/>
              </w:rPr>
              <w:lastRenderedPageBreak/>
              <w:t>2. Localización: Orientar de donde vinieron los Incas al Ecuador y sobresaltar la vida de Atahualpa y su derrota ante los españoles.</w:t>
            </w:r>
          </w:p>
          <w:p w:rsidR="00600D35" w:rsidRPr="004830D0" w:rsidRDefault="00600D35" w:rsidP="006C6256">
            <w:pPr>
              <w:tabs>
                <w:tab w:val="left" w:pos="924"/>
              </w:tabs>
              <w:autoSpaceDE w:val="0"/>
              <w:autoSpaceDN w:val="0"/>
              <w:adjustRightInd w:val="0"/>
              <w:spacing w:after="0" w:line="240" w:lineRule="auto"/>
              <w:rPr>
                <w:rFonts w:ascii="Calibri" w:hAnsi="Calibri" w:cs="Calibri"/>
                <w:bCs/>
                <w:sz w:val="18"/>
                <w:szCs w:val="18"/>
                <w:lang w:val="es-ES"/>
              </w:rPr>
            </w:pPr>
            <w:r w:rsidRPr="004830D0">
              <w:rPr>
                <w:rFonts w:ascii="Calibri" w:hAnsi="Calibri" w:cs="Calibri"/>
                <w:bCs/>
                <w:sz w:val="18"/>
                <w:szCs w:val="18"/>
                <w:lang w:val="es-ES"/>
              </w:rPr>
              <w:t>Hablar sobre la formación del Reino de Quito.</w:t>
            </w:r>
          </w:p>
          <w:p w:rsidR="00600D35" w:rsidRPr="004830D0" w:rsidRDefault="00600D35" w:rsidP="006C6256">
            <w:pPr>
              <w:tabs>
                <w:tab w:val="left" w:pos="924"/>
              </w:tabs>
              <w:autoSpaceDE w:val="0"/>
              <w:autoSpaceDN w:val="0"/>
              <w:adjustRightInd w:val="0"/>
              <w:spacing w:after="0" w:line="240" w:lineRule="auto"/>
              <w:rPr>
                <w:rFonts w:ascii="Calibri" w:hAnsi="Calibri" w:cs="Calibri"/>
                <w:bCs/>
                <w:sz w:val="18"/>
                <w:szCs w:val="18"/>
                <w:lang w:val="es-ES"/>
              </w:rPr>
            </w:pPr>
            <w:r w:rsidRPr="004830D0">
              <w:rPr>
                <w:rFonts w:ascii="Calibri" w:hAnsi="Calibri" w:cs="Calibri"/>
                <w:bCs/>
                <w:sz w:val="18"/>
                <w:szCs w:val="18"/>
                <w:lang w:val="es-ES"/>
              </w:rPr>
              <w:t>3. Comparación: Identificar lugares donde se establecieron. Cómo se formaron quienes fueron sus líderes. Relatar la extensión del Tahuantinsuyo a mando de Túpac Yupanqui.</w:t>
            </w:r>
          </w:p>
          <w:p w:rsidR="00600D35" w:rsidRPr="004830D0" w:rsidRDefault="00600D35" w:rsidP="006C6256">
            <w:pPr>
              <w:tabs>
                <w:tab w:val="left" w:pos="924"/>
              </w:tabs>
              <w:autoSpaceDE w:val="0"/>
              <w:autoSpaceDN w:val="0"/>
              <w:adjustRightInd w:val="0"/>
              <w:spacing w:after="0" w:line="240" w:lineRule="auto"/>
              <w:rPr>
                <w:rFonts w:ascii="Calibri" w:hAnsi="Calibri" w:cs="Calibri"/>
                <w:bCs/>
                <w:sz w:val="18"/>
                <w:szCs w:val="18"/>
                <w:lang w:val="es-ES"/>
              </w:rPr>
            </w:pPr>
            <w:r w:rsidRPr="004830D0">
              <w:rPr>
                <w:rFonts w:ascii="Calibri" w:hAnsi="Calibri" w:cs="Calibri"/>
                <w:bCs/>
                <w:sz w:val="18"/>
                <w:szCs w:val="18"/>
                <w:lang w:val="es-ES"/>
              </w:rPr>
              <w:t xml:space="preserve">4. Generalización: Elaborar resumen </w:t>
            </w:r>
          </w:p>
          <w:p w:rsidR="00600D35" w:rsidRPr="004830D0" w:rsidRDefault="00600D35" w:rsidP="006C6256">
            <w:pPr>
              <w:tabs>
                <w:tab w:val="left" w:pos="924"/>
              </w:tabs>
              <w:autoSpaceDE w:val="0"/>
              <w:autoSpaceDN w:val="0"/>
              <w:adjustRightInd w:val="0"/>
              <w:spacing w:after="0" w:line="240" w:lineRule="auto"/>
              <w:ind w:firstLine="708"/>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
                <w:bCs/>
                <w:sz w:val="18"/>
                <w:szCs w:val="18"/>
                <w:lang w:val="es-ES"/>
              </w:rPr>
              <w:t>Método observación directa</w:t>
            </w:r>
            <w:r w:rsidRPr="004830D0">
              <w:rPr>
                <w:rFonts w:ascii="Calibri" w:hAnsi="Calibri" w:cs="Calibri"/>
                <w:bCs/>
                <w:sz w:val="18"/>
                <w:szCs w:val="18"/>
                <w:lang w:val="es-ES"/>
              </w:rPr>
              <w:t>.</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1. Observación: distinguir  la formación de los gobiernos locales del Ecuador.</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2. Descripción: Enlistar a todas los gobiernos locales y cómo funcionan cada uno de ellos. </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3. Interpretación: Señalar la conformación de los gobiernos locales y sus incidencias.  </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4. Comparación : Jerarquizar la conformación del Estado ecuatoriano</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5 Generalización: Trazar un ordenador </w:t>
            </w:r>
            <w:r w:rsidRPr="004830D0">
              <w:rPr>
                <w:rFonts w:ascii="Calibri" w:hAnsi="Calibri" w:cs="Calibri"/>
                <w:bCs/>
                <w:sz w:val="18"/>
                <w:szCs w:val="18"/>
                <w:lang w:val="es-ES"/>
              </w:rPr>
              <w:lastRenderedPageBreak/>
              <w:t>gráfico indicando a las autoridades.</w:t>
            </w: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tc>
        <w:tc>
          <w:tcPr>
            <w:tcW w:w="903" w:type="pct"/>
            <w:gridSpan w:val="3"/>
            <w:shd w:val="clear" w:color="auto" w:fill="auto"/>
          </w:tcPr>
          <w:p w:rsidR="00600D35" w:rsidRPr="004830D0" w:rsidRDefault="00600D35" w:rsidP="006C6256">
            <w:pPr>
              <w:pStyle w:val="Pa12"/>
              <w:spacing w:before="100" w:after="100"/>
              <w:jc w:val="both"/>
              <w:rPr>
                <w:rFonts w:ascii="Calibri" w:hAnsi="Calibri" w:cs="Calibri"/>
                <w:color w:val="000000"/>
                <w:sz w:val="18"/>
                <w:szCs w:val="18"/>
              </w:rPr>
            </w:pPr>
            <w:r w:rsidRPr="004830D0">
              <w:rPr>
                <w:rFonts w:ascii="Calibri" w:hAnsi="Calibri" w:cs="Calibri"/>
                <w:color w:val="000000"/>
                <w:sz w:val="18"/>
                <w:szCs w:val="18"/>
              </w:rPr>
              <w:lastRenderedPageBreak/>
              <w:t>CE.CS.3.1. Analiza la evolución de la organización económica, política y social que se dio en la época aborigen, destacan</w:t>
            </w:r>
            <w:r w:rsidRPr="004830D0">
              <w:rPr>
                <w:rFonts w:ascii="Calibri" w:hAnsi="Calibri" w:cs="Calibri"/>
                <w:color w:val="000000"/>
                <w:sz w:val="18"/>
                <w:szCs w:val="18"/>
              </w:rPr>
              <w:softHyphen/>
              <w:t xml:space="preserve">do los enfrentamientos y alianzas de los incas ante la Conquista española. </w:t>
            </w:r>
          </w:p>
          <w:p w:rsidR="00600D35" w:rsidRPr="004830D0" w:rsidRDefault="00600D35" w:rsidP="006C6256">
            <w:pPr>
              <w:tabs>
                <w:tab w:val="left" w:pos="924"/>
              </w:tabs>
              <w:autoSpaceDE w:val="0"/>
              <w:autoSpaceDN w:val="0"/>
              <w:adjustRightInd w:val="0"/>
              <w:jc w:val="both"/>
              <w:rPr>
                <w:rFonts w:ascii="Calibri" w:eastAsia="Calibri" w:hAnsi="Calibri" w:cs="Calibri"/>
                <w:color w:val="000000"/>
                <w:sz w:val="18"/>
                <w:szCs w:val="18"/>
              </w:rPr>
            </w:pPr>
            <w:r w:rsidRPr="004830D0">
              <w:rPr>
                <w:rFonts w:ascii="Calibri" w:eastAsia="Calibri" w:hAnsi="Calibri" w:cs="Calibri"/>
                <w:color w:val="000000"/>
                <w:sz w:val="18"/>
                <w:szCs w:val="18"/>
              </w:rPr>
              <w:t>I.CS.3.1.1. Explica la evolución de la organización económi</w:t>
            </w:r>
            <w:r w:rsidRPr="004830D0">
              <w:rPr>
                <w:rFonts w:ascii="Calibri" w:eastAsia="Calibri" w:hAnsi="Calibri" w:cs="Calibri"/>
                <w:color w:val="000000"/>
                <w:sz w:val="18"/>
                <w:szCs w:val="18"/>
              </w:rPr>
              <w:softHyphen/>
              <w:t>ca y social de los primeros pobladores y sociedades agrí</w:t>
            </w:r>
            <w:r w:rsidRPr="004830D0">
              <w:rPr>
                <w:rFonts w:ascii="Calibri" w:eastAsia="Calibri" w:hAnsi="Calibri" w:cs="Calibri"/>
                <w:color w:val="000000"/>
                <w:sz w:val="18"/>
                <w:szCs w:val="18"/>
              </w:rPr>
              <w:softHyphen/>
              <w:t>colas aborígenes mediante narraciones históricas con fun</w:t>
            </w:r>
            <w:r w:rsidRPr="004830D0">
              <w:rPr>
                <w:rFonts w:ascii="Calibri" w:eastAsia="Calibri" w:hAnsi="Calibri" w:cs="Calibri"/>
                <w:color w:val="000000"/>
                <w:sz w:val="18"/>
                <w:szCs w:val="18"/>
              </w:rPr>
              <w:softHyphen/>
              <w:t xml:space="preserve">damento científico. (I.2.) </w:t>
            </w:r>
          </w:p>
          <w:p w:rsidR="00600D35" w:rsidRPr="004830D0" w:rsidRDefault="00600D35" w:rsidP="006C6256">
            <w:pPr>
              <w:tabs>
                <w:tab w:val="left" w:pos="924"/>
              </w:tabs>
              <w:autoSpaceDE w:val="0"/>
              <w:autoSpaceDN w:val="0"/>
              <w:adjustRightInd w:val="0"/>
              <w:jc w:val="both"/>
              <w:rPr>
                <w:rFonts w:ascii="Calibri" w:eastAsia="Calibri" w:hAnsi="Calibri" w:cs="Calibri"/>
                <w:sz w:val="18"/>
                <w:szCs w:val="18"/>
                <w:lang w:val="es-MX"/>
              </w:rPr>
            </w:pPr>
          </w:p>
          <w:p w:rsidR="00600D35" w:rsidRPr="004830D0" w:rsidRDefault="00600D35" w:rsidP="006C6256">
            <w:pPr>
              <w:tabs>
                <w:tab w:val="left" w:pos="924"/>
              </w:tabs>
              <w:autoSpaceDE w:val="0"/>
              <w:autoSpaceDN w:val="0"/>
              <w:adjustRightInd w:val="0"/>
              <w:jc w:val="both"/>
              <w:rPr>
                <w:rFonts w:ascii="Calibri" w:eastAsia="Calibri" w:hAnsi="Calibri" w:cs="Calibri"/>
                <w:sz w:val="18"/>
                <w:szCs w:val="18"/>
                <w:lang w:val="es-MX"/>
              </w:rPr>
            </w:pPr>
          </w:p>
          <w:p w:rsidR="00600D35" w:rsidRPr="004830D0" w:rsidRDefault="00600D35" w:rsidP="006C6256">
            <w:pPr>
              <w:tabs>
                <w:tab w:val="left" w:pos="924"/>
              </w:tabs>
              <w:autoSpaceDE w:val="0"/>
              <w:autoSpaceDN w:val="0"/>
              <w:adjustRightInd w:val="0"/>
              <w:jc w:val="both"/>
              <w:rPr>
                <w:rFonts w:ascii="Calibri" w:eastAsia="Calibri" w:hAnsi="Calibri" w:cs="Calibri"/>
                <w:sz w:val="18"/>
                <w:szCs w:val="18"/>
                <w:lang w:val="es-MX"/>
              </w:rPr>
            </w:pPr>
          </w:p>
          <w:p w:rsidR="00600D35" w:rsidRPr="004830D0" w:rsidRDefault="00600D35" w:rsidP="006C6256">
            <w:pPr>
              <w:tabs>
                <w:tab w:val="left" w:pos="924"/>
              </w:tabs>
              <w:autoSpaceDE w:val="0"/>
              <w:autoSpaceDN w:val="0"/>
              <w:adjustRightInd w:val="0"/>
              <w:jc w:val="both"/>
              <w:rPr>
                <w:rFonts w:ascii="Calibri" w:eastAsia="Calibri" w:hAnsi="Calibri" w:cs="Calibri"/>
                <w:sz w:val="18"/>
                <w:szCs w:val="18"/>
                <w:lang w:val="es-MX"/>
              </w:rPr>
            </w:pPr>
            <w:r w:rsidRPr="004830D0">
              <w:rPr>
                <w:rFonts w:ascii="Calibri" w:eastAsia="Calibri" w:hAnsi="Calibri" w:cs="Calibri"/>
                <w:sz w:val="18"/>
                <w:szCs w:val="18"/>
                <w:lang w:val="es-MX"/>
              </w:rPr>
              <w:t xml:space="preserve">CE.CS.3.2. Examina los cambios y lecciones que se dieron en la Conquista y Colonización de </w:t>
            </w:r>
            <w:r w:rsidRPr="004830D0">
              <w:rPr>
                <w:rFonts w:ascii="Calibri" w:eastAsia="Calibri" w:hAnsi="Calibri" w:cs="Calibri"/>
                <w:sz w:val="18"/>
                <w:szCs w:val="18"/>
                <w:lang w:val="es-MX"/>
              </w:rPr>
              <w:lastRenderedPageBreak/>
              <w:t>América (el origen de mestizos, afro-ecuatorianos, la dominación cultural, las sublevaciones indígenas y mestizas, su aporte al arte como expresión del dominio cultural), destacando la lucha de los indígenas por la identidad.</w:t>
            </w:r>
          </w:p>
          <w:p w:rsidR="00600D35" w:rsidRPr="004830D0" w:rsidRDefault="00600D35" w:rsidP="006C6256">
            <w:pPr>
              <w:tabs>
                <w:tab w:val="left" w:pos="924"/>
              </w:tabs>
              <w:autoSpaceDE w:val="0"/>
              <w:autoSpaceDN w:val="0"/>
              <w:adjustRightInd w:val="0"/>
              <w:jc w:val="both"/>
              <w:rPr>
                <w:rFonts w:ascii="Calibri" w:eastAsia="Calibri" w:hAnsi="Calibri" w:cs="Calibri"/>
                <w:sz w:val="18"/>
                <w:szCs w:val="18"/>
                <w:lang w:val="es-MX"/>
              </w:rPr>
            </w:pPr>
            <w:r w:rsidRPr="004830D0">
              <w:rPr>
                <w:rFonts w:ascii="Calibri" w:eastAsia="Calibri" w:hAnsi="Calibri" w:cs="Calibri"/>
                <w:sz w:val="18"/>
                <w:szCs w:val="18"/>
                <w:lang w:val="es-MX"/>
              </w:rPr>
              <w:t>I.CS.3.2.1. Examina los cambios y las lecciones de la Conquista y Colonización (mestizaje, fundación de ciudades, producción textil, cambios en la vida cotidiana, diferencias sociales, discriminación, obras y trabajo artísticos de indí- genas y mestizos). (I.2.)</w:t>
            </w:r>
          </w:p>
          <w:p w:rsidR="00600D35" w:rsidRPr="004830D0" w:rsidRDefault="00600D35" w:rsidP="006C6256">
            <w:pPr>
              <w:tabs>
                <w:tab w:val="left" w:pos="924"/>
              </w:tabs>
              <w:autoSpaceDE w:val="0"/>
              <w:autoSpaceDN w:val="0"/>
              <w:adjustRightInd w:val="0"/>
              <w:jc w:val="both"/>
              <w:rPr>
                <w:rFonts w:ascii="Calibri" w:eastAsia="Calibri" w:hAnsi="Calibri" w:cs="Calibri"/>
                <w:color w:val="000000"/>
                <w:sz w:val="18"/>
                <w:szCs w:val="18"/>
              </w:rPr>
            </w:pPr>
            <w:r w:rsidRPr="004830D0">
              <w:rPr>
                <w:rFonts w:ascii="Calibri" w:eastAsia="Calibri" w:hAnsi="Calibri" w:cs="Calibri"/>
                <w:color w:val="000000"/>
                <w:sz w:val="18"/>
                <w:szCs w:val="18"/>
              </w:rPr>
              <w:t>CE.CS.3.11. Explica la división territorial y natural del Ecuador (provincias, cantones y parroquias), en función de sus ca</w:t>
            </w:r>
            <w:r w:rsidRPr="004830D0">
              <w:rPr>
                <w:rFonts w:ascii="Calibri" w:eastAsia="Calibri" w:hAnsi="Calibri" w:cs="Calibri"/>
                <w:color w:val="000000"/>
                <w:sz w:val="18"/>
                <w:szCs w:val="18"/>
              </w:rPr>
              <w:softHyphen/>
              <w:t>racterísticas físicas, político-administrativas y sus formas de participación ciudadana.</w:t>
            </w: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eastAsia="Calibri" w:hAnsi="Calibri" w:cs="Calibri"/>
                <w:color w:val="000000"/>
                <w:sz w:val="18"/>
                <w:szCs w:val="18"/>
                <w:lang w:val="es-MX"/>
              </w:rPr>
              <w:t xml:space="preserve">I.CS.3.11.1. Analiza las ventajas y desventajas de la organización territorial del país, las </w:t>
            </w:r>
            <w:r w:rsidRPr="004830D0">
              <w:rPr>
                <w:rFonts w:ascii="Calibri" w:eastAsia="Calibri" w:hAnsi="Calibri" w:cs="Calibri"/>
                <w:color w:val="000000"/>
                <w:sz w:val="18"/>
                <w:szCs w:val="18"/>
                <w:lang w:val="es-MX"/>
              </w:rPr>
              <w:lastRenderedPageBreak/>
              <w:t>características de sus gobiernos (provin</w:t>
            </w:r>
            <w:r w:rsidRPr="004830D0">
              <w:rPr>
                <w:rFonts w:ascii="Calibri" w:eastAsia="Calibri" w:hAnsi="Calibri" w:cs="Calibri"/>
                <w:color w:val="000000"/>
                <w:sz w:val="18"/>
                <w:szCs w:val="18"/>
                <w:lang w:val="es-MX"/>
              </w:rPr>
              <w:softHyphen/>
              <w:t>ciales, municipales y parroquiales) y sus formas de participa</w:t>
            </w:r>
            <w:r w:rsidRPr="004830D0">
              <w:rPr>
                <w:rFonts w:ascii="Calibri" w:eastAsia="Calibri" w:hAnsi="Calibri" w:cs="Calibri"/>
                <w:color w:val="000000"/>
                <w:sz w:val="18"/>
                <w:szCs w:val="18"/>
                <w:lang w:val="es-MX"/>
              </w:rPr>
              <w:softHyphen/>
              <w:t>ción popular, reconociendo las concordancias o inconsistencias entre la división natural y territorial existente en el país. (J.1., I.2.)</w:t>
            </w:r>
          </w:p>
        </w:tc>
        <w:tc>
          <w:tcPr>
            <w:tcW w:w="290" w:type="pct"/>
            <w:shd w:val="clear" w:color="auto" w:fill="auto"/>
          </w:tcPr>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tc>
      </w:tr>
      <w:tr w:rsidR="00600D35" w:rsidRPr="004830D0" w:rsidTr="006C6256">
        <w:trPr>
          <w:trHeight w:val="278"/>
        </w:trPr>
        <w:tc>
          <w:tcPr>
            <w:tcW w:w="156" w:type="pct"/>
            <w:shd w:val="clear" w:color="auto" w:fill="auto"/>
          </w:tcPr>
          <w:p w:rsidR="00600D35" w:rsidRPr="004830D0" w:rsidRDefault="00600D35"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lastRenderedPageBreak/>
              <w:t>3.</w:t>
            </w:r>
          </w:p>
        </w:tc>
        <w:tc>
          <w:tcPr>
            <w:tcW w:w="560" w:type="pct"/>
            <w:gridSpan w:val="2"/>
            <w:shd w:val="clear" w:color="auto" w:fill="auto"/>
          </w:tcPr>
          <w:p w:rsidR="00600D35" w:rsidRPr="004830D0" w:rsidRDefault="00600D35" w:rsidP="006C6256">
            <w:pPr>
              <w:tabs>
                <w:tab w:val="left" w:pos="924"/>
              </w:tabs>
              <w:autoSpaceDE w:val="0"/>
              <w:autoSpaceDN w:val="0"/>
              <w:adjustRightInd w:val="0"/>
              <w:rPr>
                <w:rFonts w:ascii="Calibri" w:hAnsi="Calibri" w:cs="Calibri"/>
                <w:bCs/>
                <w:sz w:val="18"/>
                <w:szCs w:val="18"/>
                <w:lang w:val="es-ES"/>
              </w:rPr>
            </w:pPr>
            <w:r w:rsidRPr="004830D0">
              <w:rPr>
                <w:rFonts w:ascii="Calibri" w:eastAsia="Calibri" w:hAnsi="Calibri" w:cs="Calibri"/>
                <w:sz w:val="18"/>
                <w:szCs w:val="18"/>
                <w:lang w:val="es-AR"/>
              </w:rPr>
              <w:t>La Colonización entre mares, valles, ríos y montañas.</w:t>
            </w:r>
          </w:p>
        </w:tc>
        <w:tc>
          <w:tcPr>
            <w:tcW w:w="817" w:type="pct"/>
            <w:gridSpan w:val="3"/>
            <w:shd w:val="clear" w:color="auto" w:fill="auto"/>
          </w:tcPr>
          <w:p w:rsidR="00600D35" w:rsidRPr="004830D0" w:rsidRDefault="00600D35" w:rsidP="006C6256">
            <w:pPr>
              <w:spacing w:after="0" w:line="240" w:lineRule="auto"/>
              <w:jc w:val="both"/>
              <w:rPr>
                <w:rFonts w:ascii="Calibri" w:eastAsia="Calibri" w:hAnsi="Calibri" w:cs="Calibri"/>
                <w:sz w:val="18"/>
                <w:szCs w:val="18"/>
                <w:lang w:val="es-AR"/>
              </w:rPr>
            </w:pPr>
          </w:p>
          <w:p w:rsidR="00600D35" w:rsidRPr="004830D0" w:rsidRDefault="00600D35"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Identificar los acontecimientos ocurridos en la colonización, la organización de la Real Audiencia de Quito, la fundación de las principales ciudades por medio de la observación de gráficos para conocer mejor nuestra historia.</w:t>
            </w:r>
          </w:p>
          <w:p w:rsidR="00600D35" w:rsidRPr="004830D0" w:rsidRDefault="00600D35" w:rsidP="006C6256">
            <w:pPr>
              <w:spacing w:after="0" w:line="240" w:lineRule="auto"/>
              <w:jc w:val="both"/>
              <w:rPr>
                <w:rFonts w:ascii="Calibri" w:eastAsia="Calibri" w:hAnsi="Calibri" w:cs="Calibri"/>
                <w:sz w:val="18"/>
                <w:szCs w:val="18"/>
                <w:lang w:val="es-AR"/>
              </w:rPr>
            </w:pPr>
          </w:p>
          <w:p w:rsidR="00600D35" w:rsidRPr="004830D0" w:rsidRDefault="00600D35" w:rsidP="006C6256">
            <w:pPr>
              <w:spacing w:after="0" w:line="240" w:lineRule="auto"/>
              <w:jc w:val="both"/>
              <w:rPr>
                <w:rFonts w:ascii="Calibri" w:eastAsia="Calibri" w:hAnsi="Calibri" w:cs="Calibri"/>
                <w:sz w:val="18"/>
                <w:szCs w:val="18"/>
                <w:lang w:val="es-AR"/>
              </w:rPr>
            </w:pPr>
          </w:p>
          <w:p w:rsidR="00600D35" w:rsidRPr="004830D0" w:rsidRDefault="00600D35" w:rsidP="006C6256">
            <w:pPr>
              <w:spacing w:after="0" w:line="240" w:lineRule="auto"/>
              <w:jc w:val="both"/>
              <w:rPr>
                <w:rFonts w:ascii="Calibri" w:eastAsia="Calibri" w:hAnsi="Calibri" w:cs="Calibri"/>
                <w:sz w:val="18"/>
                <w:szCs w:val="18"/>
                <w:lang w:val="es-AR"/>
              </w:rPr>
            </w:pPr>
          </w:p>
          <w:p w:rsidR="00600D35" w:rsidRPr="004830D0" w:rsidRDefault="00600D35" w:rsidP="006C6256">
            <w:pPr>
              <w:spacing w:after="0" w:line="240" w:lineRule="auto"/>
              <w:jc w:val="both"/>
              <w:rPr>
                <w:rFonts w:ascii="Calibri" w:eastAsia="Calibri" w:hAnsi="Calibri" w:cs="Calibri"/>
                <w:sz w:val="18"/>
                <w:szCs w:val="18"/>
                <w:lang w:val="es-AR"/>
              </w:rPr>
            </w:pPr>
          </w:p>
          <w:p w:rsidR="00600D35" w:rsidRPr="004830D0" w:rsidRDefault="00600D35" w:rsidP="006C6256">
            <w:pPr>
              <w:spacing w:after="0" w:line="240" w:lineRule="auto"/>
              <w:jc w:val="both"/>
              <w:rPr>
                <w:rFonts w:ascii="Calibri" w:eastAsia="Calibri" w:hAnsi="Calibri" w:cs="Calibri"/>
                <w:sz w:val="18"/>
                <w:szCs w:val="18"/>
                <w:lang w:val="es-AR"/>
              </w:rPr>
            </w:pPr>
          </w:p>
          <w:p w:rsidR="00600D35" w:rsidRPr="004830D0" w:rsidRDefault="00600D35" w:rsidP="006C6256">
            <w:pPr>
              <w:spacing w:after="0" w:line="240" w:lineRule="auto"/>
              <w:jc w:val="both"/>
              <w:rPr>
                <w:rFonts w:ascii="Calibri" w:eastAsia="Calibri" w:hAnsi="Calibri" w:cs="Calibri"/>
                <w:sz w:val="18"/>
                <w:szCs w:val="18"/>
                <w:lang w:val="es-AR"/>
              </w:rPr>
            </w:pPr>
          </w:p>
          <w:p w:rsidR="00600D35" w:rsidRPr="004830D0" w:rsidRDefault="00600D35" w:rsidP="006C6256">
            <w:pPr>
              <w:spacing w:after="0" w:line="240" w:lineRule="auto"/>
              <w:jc w:val="both"/>
              <w:rPr>
                <w:rFonts w:ascii="Calibri" w:eastAsia="Calibri" w:hAnsi="Calibri" w:cs="Calibri"/>
                <w:sz w:val="18"/>
                <w:szCs w:val="18"/>
                <w:lang w:val="es-AR"/>
              </w:rPr>
            </w:pPr>
          </w:p>
          <w:p w:rsidR="00600D35" w:rsidRPr="004830D0" w:rsidRDefault="00600D35" w:rsidP="006C6256">
            <w:pPr>
              <w:spacing w:after="0" w:line="240" w:lineRule="auto"/>
              <w:jc w:val="both"/>
              <w:rPr>
                <w:rFonts w:ascii="Calibri" w:eastAsia="Calibri" w:hAnsi="Calibri" w:cs="Calibri"/>
                <w:sz w:val="18"/>
                <w:szCs w:val="18"/>
                <w:lang w:val="es-AR"/>
              </w:rPr>
            </w:pPr>
          </w:p>
          <w:p w:rsidR="00600D35" w:rsidRPr="004830D0" w:rsidRDefault="00600D35" w:rsidP="006C6256">
            <w:pPr>
              <w:spacing w:after="0" w:line="240" w:lineRule="auto"/>
              <w:jc w:val="both"/>
              <w:rPr>
                <w:rFonts w:ascii="Calibri" w:eastAsia="Calibri" w:hAnsi="Calibri" w:cs="Calibri"/>
                <w:sz w:val="18"/>
                <w:szCs w:val="18"/>
                <w:lang w:val="es-AR"/>
              </w:rPr>
            </w:pPr>
          </w:p>
          <w:p w:rsidR="00600D35" w:rsidRPr="004830D0" w:rsidRDefault="00600D35" w:rsidP="006C6256">
            <w:pPr>
              <w:spacing w:after="0" w:line="240" w:lineRule="auto"/>
              <w:jc w:val="both"/>
              <w:rPr>
                <w:rFonts w:ascii="Calibri" w:eastAsia="Calibri" w:hAnsi="Calibri" w:cs="Calibri"/>
                <w:sz w:val="18"/>
                <w:szCs w:val="18"/>
                <w:lang w:val="es-AR"/>
              </w:rPr>
            </w:pPr>
          </w:p>
          <w:p w:rsidR="00600D35" w:rsidRPr="004830D0" w:rsidRDefault="00600D35" w:rsidP="006C6256">
            <w:pPr>
              <w:spacing w:after="0" w:line="240" w:lineRule="auto"/>
              <w:jc w:val="both"/>
              <w:rPr>
                <w:rFonts w:ascii="Calibri" w:eastAsia="Calibri" w:hAnsi="Calibri" w:cs="Calibri"/>
                <w:sz w:val="18"/>
                <w:szCs w:val="18"/>
                <w:lang w:val="es-AR"/>
              </w:rPr>
            </w:pPr>
          </w:p>
          <w:p w:rsidR="00600D35" w:rsidRPr="004830D0" w:rsidRDefault="00600D35" w:rsidP="006C6256">
            <w:pPr>
              <w:spacing w:after="0" w:line="240" w:lineRule="auto"/>
              <w:jc w:val="both"/>
              <w:rPr>
                <w:rFonts w:ascii="Calibri" w:eastAsia="Calibri" w:hAnsi="Calibri" w:cs="Calibri"/>
                <w:sz w:val="18"/>
                <w:szCs w:val="18"/>
                <w:lang w:val="es-AR"/>
              </w:rPr>
            </w:pPr>
          </w:p>
          <w:p w:rsidR="00600D35" w:rsidRPr="004830D0" w:rsidRDefault="00600D35" w:rsidP="006C6256">
            <w:pPr>
              <w:spacing w:after="0" w:line="240" w:lineRule="auto"/>
              <w:jc w:val="both"/>
              <w:rPr>
                <w:rFonts w:ascii="Calibri" w:eastAsia="Calibri" w:hAnsi="Calibri" w:cs="Calibri"/>
                <w:sz w:val="18"/>
                <w:szCs w:val="18"/>
                <w:lang w:val="es-AR"/>
              </w:rPr>
            </w:pPr>
          </w:p>
          <w:p w:rsidR="00600D35" w:rsidRPr="004830D0" w:rsidRDefault="00600D35" w:rsidP="006C6256">
            <w:pPr>
              <w:spacing w:after="0" w:line="240" w:lineRule="auto"/>
              <w:jc w:val="both"/>
              <w:rPr>
                <w:rFonts w:ascii="Calibri" w:eastAsia="Calibri" w:hAnsi="Calibri" w:cs="Calibri"/>
                <w:sz w:val="18"/>
                <w:szCs w:val="18"/>
                <w:lang w:val="es-AR"/>
              </w:rPr>
            </w:pPr>
          </w:p>
          <w:p w:rsidR="00600D35" w:rsidRPr="004830D0" w:rsidRDefault="00600D35" w:rsidP="006C6256">
            <w:pPr>
              <w:spacing w:after="0" w:line="240" w:lineRule="auto"/>
              <w:jc w:val="both"/>
              <w:rPr>
                <w:rFonts w:ascii="Calibri" w:hAnsi="Calibri" w:cs="Calibri"/>
                <w:bCs/>
                <w:sz w:val="18"/>
                <w:szCs w:val="18"/>
                <w:lang w:val="es-AR"/>
              </w:rPr>
            </w:pPr>
          </w:p>
        </w:tc>
        <w:tc>
          <w:tcPr>
            <w:tcW w:w="1089" w:type="pct"/>
            <w:gridSpan w:val="4"/>
            <w:shd w:val="clear" w:color="auto" w:fill="auto"/>
          </w:tcPr>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lastRenderedPageBreak/>
              <w:t>CS.3.1.10. Analizar los hechos iniciales de la colonización, en especial la fundación de ciudades y su papel en la dominación.</w:t>
            </w: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CS.3.1.11. Apreciar la organización del trabajo en la Audiencia de Quito y el papel de la producción textil.</w:t>
            </w: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CS.3.2.24. Reconocer los principales rasgos físicos (relieves, hidrografía, climas, áreas cultivables, pisos ecológicos, etc.), de las provincias de la Costa norte, de la Costa sur, de la Sierra norte, de la Sierra centro, de la Sierra sur, de la Amazonía y de la región Insular de Galápagos</w:t>
            </w: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CS.3.2.25. Reconocer los rasgos más sobresalientes de las provincias del país basándonos en ejercicios gráficos, el uso de Internet, las redes sociales y destacar sus semejanzas y diferencias.</w:t>
            </w: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lastRenderedPageBreak/>
              <w:t>CS.3.3.9. Destacar y analizar la existencia y el funcionamiento de las organizaciones sociales más representativas de la sociedad ecuatoriana.</w:t>
            </w:r>
          </w:p>
        </w:tc>
        <w:tc>
          <w:tcPr>
            <w:tcW w:w="1185" w:type="pct"/>
            <w:gridSpan w:val="6"/>
            <w:shd w:val="clear" w:color="auto" w:fill="auto"/>
          </w:tcPr>
          <w:p w:rsidR="00600D35" w:rsidRPr="004830D0" w:rsidRDefault="00600D35" w:rsidP="006C6256">
            <w:pPr>
              <w:tabs>
                <w:tab w:val="left" w:pos="924"/>
              </w:tabs>
              <w:autoSpaceDE w:val="0"/>
              <w:autoSpaceDN w:val="0"/>
              <w:adjustRightInd w:val="0"/>
              <w:spacing w:after="0"/>
              <w:jc w:val="both"/>
              <w:rPr>
                <w:rFonts w:ascii="Calibri" w:hAnsi="Calibri" w:cs="Calibri"/>
                <w:b/>
                <w:bCs/>
                <w:sz w:val="18"/>
                <w:szCs w:val="18"/>
                <w:lang w:val="es-ES"/>
              </w:rPr>
            </w:pPr>
            <w:r w:rsidRPr="004830D0">
              <w:rPr>
                <w:rFonts w:ascii="Calibri" w:hAnsi="Calibri" w:cs="Calibri"/>
                <w:b/>
                <w:bCs/>
                <w:sz w:val="18"/>
                <w:szCs w:val="18"/>
                <w:lang w:val="es-ES"/>
              </w:rPr>
              <w:lastRenderedPageBreak/>
              <w:t>Método de itinerarios</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1. Observación: Observar gráficos de láminas, texto del alumno</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2. Localización: Orientar de donde vinieron los Incas al Ecuador y sobresaltar la vida de Atahualpa y su derrota ante los españoles. </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Hablar de la fundación de las principales ciudades y su organización.</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Hablar sobre la formación del Reino de Quito.</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3. Comparación: Identificar lugares donde se establecieron. Cómo se formaron quienes fueron sus líderes. </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Relatar la extensión del Tahuantinsuyo a mando de Túpac Yupanqui.</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Lectura sobre  los primeros pobladores Pág. 76 del texto del alumno.</w:t>
            </w: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4. Generalización: Elaboración de un mapa conceptual sobre el trabajo en la Real Audiencia de Quito y  resumen de su contenido. </w:t>
            </w:r>
          </w:p>
          <w:p w:rsidR="00600D35" w:rsidRPr="004830D0" w:rsidRDefault="00600D35" w:rsidP="006C6256">
            <w:pPr>
              <w:tabs>
                <w:tab w:val="left" w:pos="924"/>
              </w:tabs>
              <w:autoSpaceDE w:val="0"/>
              <w:autoSpaceDN w:val="0"/>
              <w:adjustRightInd w:val="0"/>
              <w:jc w:val="both"/>
              <w:rPr>
                <w:rFonts w:ascii="Arial" w:hAnsi="Arial" w:cs="Arial"/>
                <w:bCs/>
                <w:sz w:val="16"/>
                <w:szCs w:val="16"/>
                <w:lang w:val="es-ES"/>
              </w:rPr>
            </w:pPr>
          </w:p>
          <w:p w:rsidR="00600D35" w:rsidRPr="004830D0" w:rsidRDefault="00600D35" w:rsidP="006C6256">
            <w:pPr>
              <w:tabs>
                <w:tab w:val="left" w:pos="924"/>
              </w:tabs>
              <w:autoSpaceDE w:val="0"/>
              <w:autoSpaceDN w:val="0"/>
              <w:adjustRightInd w:val="0"/>
              <w:jc w:val="both"/>
              <w:rPr>
                <w:rFonts w:ascii="Arial" w:hAnsi="Arial" w:cs="Arial"/>
                <w:bCs/>
                <w:sz w:val="16"/>
                <w:szCs w:val="16"/>
                <w:lang w:val="es-ES"/>
              </w:rPr>
            </w:pPr>
          </w:p>
          <w:p w:rsidR="00600D35" w:rsidRPr="004830D0" w:rsidRDefault="00600D35" w:rsidP="006C6256">
            <w:pPr>
              <w:tabs>
                <w:tab w:val="left" w:pos="924"/>
              </w:tabs>
              <w:autoSpaceDE w:val="0"/>
              <w:autoSpaceDN w:val="0"/>
              <w:adjustRightInd w:val="0"/>
              <w:jc w:val="both"/>
              <w:rPr>
                <w:rFonts w:ascii="Arial" w:hAnsi="Arial" w:cs="Arial"/>
                <w:bCs/>
                <w:sz w:val="16"/>
                <w:szCs w:val="16"/>
                <w:lang w:val="es-ES"/>
              </w:rPr>
            </w:pPr>
          </w:p>
          <w:p w:rsidR="00600D35" w:rsidRPr="004830D0" w:rsidRDefault="00600D35" w:rsidP="006C6256">
            <w:pPr>
              <w:tabs>
                <w:tab w:val="left" w:pos="924"/>
              </w:tabs>
              <w:autoSpaceDE w:val="0"/>
              <w:autoSpaceDN w:val="0"/>
              <w:adjustRightInd w:val="0"/>
              <w:jc w:val="both"/>
              <w:rPr>
                <w:rFonts w:ascii="Arial" w:hAnsi="Arial" w:cs="Arial"/>
                <w:bCs/>
                <w:sz w:val="16"/>
                <w:szCs w:val="16"/>
                <w:lang w:val="es-ES"/>
              </w:rPr>
            </w:pPr>
          </w:p>
          <w:p w:rsidR="00600D35" w:rsidRPr="004830D0" w:rsidRDefault="00600D35" w:rsidP="006C6256">
            <w:pPr>
              <w:tabs>
                <w:tab w:val="left" w:pos="924"/>
              </w:tabs>
              <w:autoSpaceDE w:val="0"/>
              <w:autoSpaceDN w:val="0"/>
              <w:adjustRightInd w:val="0"/>
              <w:jc w:val="both"/>
              <w:rPr>
                <w:rFonts w:ascii="Arial" w:hAnsi="Arial" w:cs="Arial"/>
                <w:bCs/>
                <w:sz w:val="16"/>
                <w:szCs w:val="16"/>
                <w:lang w:val="es-ES"/>
              </w:rPr>
            </w:pPr>
          </w:p>
          <w:p w:rsidR="00600D35" w:rsidRPr="004830D0" w:rsidRDefault="00600D35" w:rsidP="006C6256">
            <w:pPr>
              <w:tabs>
                <w:tab w:val="left" w:pos="924"/>
              </w:tabs>
              <w:autoSpaceDE w:val="0"/>
              <w:autoSpaceDN w:val="0"/>
              <w:adjustRightInd w:val="0"/>
              <w:spacing w:after="0"/>
              <w:jc w:val="both"/>
              <w:rPr>
                <w:rFonts w:ascii="Calibri" w:hAnsi="Calibri" w:cs="Calibri"/>
                <w:b/>
                <w:bCs/>
                <w:sz w:val="18"/>
                <w:szCs w:val="18"/>
                <w:lang w:val="es-ES"/>
              </w:rPr>
            </w:pP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
                <w:bCs/>
                <w:sz w:val="18"/>
                <w:szCs w:val="18"/>
                <w:lang w:val="es-ES"/>
              </w:rPr>
              <w:t>Método observación directa</w:t>
            </w:r>
            <w:r w:rsidRPr="004830D0">
              <w:rPr>
                <w:rFonts w:ascii="Calibri" w:hAnsi="Calibri" w:cs="Calibri"/>
                <w:bCs/>
                <w:sz w:val="18"/>
                <w:szCs w:val="18"/>
                <w:lang w:val="es-ES"/>
              </w:rPr>
              <w:t>.</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1. Observación: Identificar a Ecuador en el planisferio.</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2. Descripción: Describir los rasgos físicos (relieve, hidrografía, climas, áreas cultivables, etc.) </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3. Interrelación: Visualizar sus límites. Las provincias con sus capitales, sus cantones, las parroquias que lo conforman.   </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4. Comparación: Identificar el Océano Pacífico que lo baña, el paralelo que lleva su mismo nombre, las regiones naturales que lo conforman.</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5 Generalización: Representar gráficamente los mapas del Ecuador. (físicos y políticos)</w:t>
            </w: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lastRenderedPageBreak/>
              <w:t>Técnica de la experiencia.</w:t>
            </w: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1. Definición del tema: Diálogo sobre la finalidad de una organización social.</w:t>
            </w: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2.  Organización del trabajo: Lectura del tema Pág. 33 del texto del alumno y sacar ideas sobre cómo es una organización social.</w:t>
            </w: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3. Ejecución de la experiencia: Seleccionar  y organizar las ideas principales del tema propuesto</w:t>
            </w: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4.   Generalización:  Escribir las conclusiones e impartir recomendaciones</w:t>
            </w:r>
          </w:p>
        </w:tc>
        <w:tc>
          <w:tcPr>
            <w:tcW w:w="903" w:type="pct"/>
            <w:gridSpan w:val="3"/>
            <w:shd w:val="clear" w:color="auto" w:fill="auto"/>
          </w:tcPr>
          <w:p w:rsidR="00600D35" w:rsidRPr="004830D0" w:rsidRDefault="00600D35" w:rsidP="006C6256">
            <w:pPr>
              <w:pStyle w:val="Pa12"/>
              <w:spacing w:before="100" w:after="100"/>
              <w:jc w:val="both"/>
              <w:rPr>
                <w:rFonts w:ascii="Calibri" w:hAnsi="Calibri" w:cs="Calibri"/>
                <w:color w:val="000000"/>
                <w:sz w:val="18"/>
                <w:szCs w:val="18"/>
              </w:rPr>
            </w:pPr>
            <w:r w:rsidRPr="004830D0">
              <w:rPr>
                <w:rFonts w:ascii="Calibri" w:hAnsi="Calibri" w:cs="Calibri"/>
                <w:color w:val="000000"/>
                <w:sz w:val="18"/>
                <w:szCs w:val="18"/>
              </w:rPr>
              <w:lastRenderedPageBreak/>
              <w:t>CE.CS.3.2. Examina los cambios y lecciones que se dieron en la Conquista y Colonización de América (el origen de mes</w:t>
            </w:r>
            <w:r w:rsidRPr="004830D0">
              <w:rPr>
                <w:rFonts w:ascii="Calibri" w:hAnsi="Calibri" w:cs="Calibri"/>
                <w:color w:val="000000"/>
                <w:sz w:val="18"/>
                <w:szCs w:val="18"/>
              </w:rPr>
              <w:softHyphen/>
              <w:t xml:space="preserve">tizos, afro-ecuatorianos, la dominación cultural, las sublevaciones indígenas y mestizas, su aporte al arte como expresión del dominio cultural), destacando la lucha de los indígenas por la identidad. </w:t>
            </w:r>
          </w:p>
          <w:p w:rsidR="00600D35" w:rsidRPr="004830D0" w:rsidRDefault="00600D35" w:rsidP="006C6256">
            <w:r w:rsidRPr="004830D0">
              <w:rPr>
                <w:rFonts w:ascii="Calibri" w:eastAsia="Calibri" w:hAnsi="Calibri" w:cs="Calibri"/>
                <w:sz w:val="18"/>
                <w:szCs w:val="18"/>
                <w:lang w:val="es-MX"/>
              </w:rPr>
              <w:t>I.CS.3.2.1. Examina los cambios y las lecciones de la Conquista y Colonización (mestizaje, fundación de ciudades, producción textil, cambios en la vida cotidiana, diferencias sociales, discriminación, obras y trabajo artísticos de indí- genas y mestizos). (I.2.)</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rPr>
            </w:pPr>
            <w:r w:rsidRPr="004830D0">
              <w:rPr>
                <w:rFonts w:ascii="Calibri" w:hAnsi="Calibri" w:cs="Calibri"/>
                <w:bCs/>
                <w:sz w:val="18"/>
                <w:szCs w:val="18"/>
              </w:rPr>
              <w:t xml:space="preserve">I.CS.3.2.2. Relaciona las causas </w:t>
            </w:r>
            <w:r w:rsidRPr="004830D0">
              <w:rPr>
                <w:rFonts w:ascii="Calibri" w:hAnsi="Calibri" w:cs="Calibri"/>
                <w:bCs/>
                <w:sz w:val="18"/>
                <w:szCs w:val="18"/>
              </w:rPr>
              <w:lastRenderedPageBreak/>
              <w:t>de la crisis que sufrió la Audiencia de Quito con la consolidación del latifundio, la función de la cultura oficial, y el papel de la educación con los primeros esfuerzos por definir la identidad del “país”,</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rPr>
            </w:pPr>
            <w:r w:rsidRPr="004830D0">
              <w:rPr>
                <w:rFonts w:ascii="Calibri" w:hAnsi="Calibri" w:cs="Calibri"/>
                <w:bCs/>
                <w:sz w:val="18"/>
                <w:szCs w:val="18"/>
              </w:rPr>
              <w:t>destacando las lecciones que dejaron la Conquista y Colonización</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rPr>
            </w:pPr>
            <w:r w:rsidRPr="004830D0">
              <w:rPr>
                <w:rFonts w:ascii="Calibri" w:hAnsi="Calibri" w:cs="Calibri"/>
                <w:bCs/>
                <w:sz w:val="18"/>
                <w:szCs w:val="18"/>
              </w:rPr>
              <w:t>en este proceso. (I.2.)</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rPr>
            </w:pPr>
          </w:p>
          <w:p w:rsidR="00600D35" w:rsidRPr="004830D0" w:rsidRDefault="00600D35" w:rsidP="006C6256">
            <w:pPr>
              <w:rPr>
                <w:rFonts w:ascii="Calibri" w:eastAsia="Calibri" w:hAnsi="Calibri" w:cs="Calibri"/>
                <w:sz w:val="18"/>
                <w:szCs w:val="18"/>
                <w:lang w:val="es-MX"/>
              </w:rPr>
            </w:pPr>
            <w:r w:rsidRPr="004830D0">
              <w:rPr>
                <w:rFonts w:ascii="Calibri" w:eastAsia="Calibri" w:hAnsi="Calibri" w:cs="Calibri"/>
                <w:sz w:val="18"/>
                <w:szCs w:val="18"/>
                <w:lang w:val="es-MX"/>
              </w:rPr>
              <w:t>CE.CS.3.11. Explica la división territorial y natural del Ecuador (provincias, cantones y parroquias), en función de sus características físicas, político-administrativas y sus formas de participación ciudadana.</w:t>
            </w:r>
          </w:p>
          <w:p w:rsidR="00600D35" w:rsidRPr="004830D0" w:rsidRDefault="00600D35" w:rsidP="006C6256">
            <w:pPr>
              <w:rPr>
                <w:rFonts w:ascii="Calibri" w:eastAsia="Calibri" w:hAnsi="Calibri" w:cs="Calibri"/>
                <w:sz w:val="18"/>
                <w:szCs w:val="18"/>
                <w:lang w:val="es-MX"/>
              </w:rPr>
            </w:pPr>
            <w:r w:rsidRPr="004830D0">
              <w:rPr>
                <w:rFonts w:ascii="Calibri" w:eastAsia="Calibri" w:hAnsi="Calibri" w:cs="Calibri"/>
                <w:sz w:val="18"/>
                <w:szCs w:val="18"/>
                <w:lang w:val="es-MX"/>
              </w:rPr>
              <w:t xml:space="preserve">I.CS.3.11.1. Analiza las ventajas y desventajas de la organización territorial del país, las características de sus gobiernos (provinciales, municipales y parroquiales) y sus formas de participación popular, reconociendo las concordancias o inconsistencias entre la división natural y territorial </w:t>
            </w:r>
            <w:r w:rsidRPr="004830D0">
              <w:rPr>
                <w:rFonts w:ascii="Calibri" w:eastAsia="Calibri" w:hAnsi="Calibri" w:cs="Calibri"/>
                <w:sz w:val="18"/>
                <w:szCs w:val="18"/>
                <w:lang w:val="es-MX"/>
              </w:rPr>
              <w:lastRenderedPageBreak/>
              <w:t>existente en el país. (J.1., I.2.)</w:t>
            </w:r>
          </w:p>
          <w:p w:rsidR="00600D35" w:rsidRPr="004830D0" w:rsidRDefault="00600D35" w:rsidP="006C6256">
            <w:pPr>
              <w:rPr>
                <w:rFonts w:ascii="Calibri" w:hAnsi="Calibri" w:cs="Calibri"/>
                <w:color w:val="000000"/>
                <w:sz w:val="18"/>
                <w:szCs w:val="18"/>
              </w:rPr>
            </w:pPr>
          </w:p>
          <w:p w:rsidR="00600D35" w:rsidRPr="004830D0" w:rsidRDefault="00600D35" w:rsidP="006C6256">
            <w:pPr>
              <w:rPr>
                <w:rFonts w:ascii="Calibri" w:hAnsi="Calibri" w:cs="Calibri"/>
                <w:color w:val="000000"/>
                <w:sz w:val="18"/>
                <w:szCs w:val="18"/>
              </w:rPr>
            </w:pPr>
            <w:r w:rsidRPr="004830D0">
              <w:rPr>
                <w:rFonts w:ascii="Calibri" w:hAnsi="Calibri" w:cs="Calibri"/>
                <w:color w:val="000000"/>
                <w:sz w:val="18"/>
                <w:szCs w:val="18"/>
              </w:rPr>
              <w:t xml:space="preserve">CE.CS.3.13. Examina la importancia de la organización social y de la participación de hombres, mujeres, personas con discapacidad para la defensa de derechos y objetivos comunes de una sociedad inclusiva, justa y equitativa. </w:t>
            </w:r>
          </w:p>
          <w:p w:rsidR="00600D35" w:rsidRPr="004830D0" w:rsidRDefault="00600D35" w:rsidP="006C6256">
            <w:pPr>
              <w:pStyle w:val="Pa12"/>
              <w:spacing w:before="100" w:after="100"/>
              <w:rPr>
                <w:i/>
                <w:lang w:val="es-MX"/>
              </w:rPr>
            </w:pPr>
            <w:r w:rsidRPr="004830D0">
              <w:rPr>
                <w:rFonts w:ascii="Calibri" w:hAnsi="Calibri" w:cs="Calibri"/>
                <w:color w:val="000000"/>
                <w:sz w:val="18"/>
                <w:szCs w:val="18"/>
              </w:rPr>
              <w:t>I.CS.3.13.1. Examina la importancia de las organizaciones so</w:t>
            </w:r>
            <w:r w:rsidRPr="004830D0">
              <w:rPr>
                <w:rFonts w:ascii="Calibri" w:hAnsi="Calibri" w:cs="Calibri"/>
                <w:color w:val="000000"/>
                <w:sz w:val="18"/>
                <w:szCs w:val="18"/>
              </w:rPr>
              <w:softHyphen/>
              <w:t>ciales, a partir del análisis de sus características, función so</w:t>
            </w:r>
            <w:r w:rsidRPr="004830D0">
              <w:rPr>
                <w:rFonts w:ascii="Calibri" w:hAnsi="Calibri" w:cs="Calibri"/>
                <w:color w:val="000000"/>
                <w:sz w:val="18"/>
                <w:szCs w:val="18"/>
              </w:rPr>
              <w:softHyphen/>
              <w:t>cial y transformaciones históricas, reconociendo el laicismo y el derecho a la libertad de cultos como un avance signifi</w:t>
            </w:r>
            <w:r w:rsidRPr="004830D0">
              <w:rPr>
                <w:rFonts w:ascii="Calibri" w:hAnsi="Calibri" w:cs="Calibri"/>
                <w:color w:val="000000"/>
                <w:sz w:val="18"/>
                <w:szCs w:val="18"/>
              </w:rPr>
              <w:softHyphen/>
              <w:t xml:space="preserve">cativo para lograr una sociedad más justa y equitativa. (J.1., J.3., S.1.) </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rPr>
            </w:pPr>
          </w:p>
        </w:tc>
        <w:tc>
          <w:tcPr>
            <w:tcW w:w="290" w:type="pct"/>
            <w:shd w:val="clear" w:color="auto" w:fill="auto"/>
          </w:tcPr>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tc>
      </w:tr>
      <w:tr w:rsidR="00600D35" w:rsidRPr="004830D0" w:rsidTr="006C6256">
        <w:trPr>
          <w:trHeight w:val="278"/>
        </w:trPr>
        <w:tc>
          <w:tcPr>
            <w:tcW w:w="156" w:type="pct"/>
            <w:shd w:val="clear" w:color="auto" w:fill="auto"/>
          </w:tcPr>
          <w:p w:rsidR="00600D35" w:rsidRPr="004830D0" w:rsidRDefault="00600D35"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lastRenderedPageBreak/>
              <w:t>4.</w:t>
            </w:r>
          </w:p>
        </w:tc>
        <w:tc>
          <w:tcPr>
            <w:tcW w:w="560" w:type="pct"/>
            <w:gridSpan w:val="2"/>
            <w:shd w:val="clear" w:color="auto" w:fill="auto"/>
          </w:tcPr>
          <w:p w:rsidR="00600D35" w:rsidRPr="004830D0" w:rsidRDefault="00600D35" w:rsidP="006C6256">
            <w:pPr>
              <w:tabs>
                <w:tab w:val="left" w:pos="924"/>
              </w:tabs>
              <w:autoSpaceDE w:val="0"/>
              <w:autoSpaceDN w:val="0"/>
              <w:adjustRightInd w:val="0"/>
              <w:rPr>
                <w:rFonts w:ascii="Calibri" w:hAnsi="Calibri" w:cs="Calibri"/>
                <w:bCs/>
                <w:sz w:val="18"/>
                <w:szCs w:val="18"/>
                <w:lang w:val="es-ES"/>
              </w:rPr>
            </w:pPr>
            <w:r w:rsidRPr="004830D0">
              <w:rPr>
                <w:rFonts w:ascii="Calibri" w:eastAsia="Calibri" w:hAnsi="Calibri" w:cs="Calibri"/>
                <w:sz w:val="18"/>
                <w:szCs w:val="18"/>
                <w:lang w:val="es-AR"/>
              </w:rPr>
              <w:t xml:space="preserve">Crisis del colonialismo español en los territorios del Ecuador y América </w:t>
            </w:r>
            <w:r w:rsidRPr="004830D0">
              <w:rPr>
                <w:rFonts w:ascii="Calibri" w:eastAsia="Calibri" w:hAnsi="Calibri" w:cs="Calibri"/>
                <w:sz w:val="18"/>
                <w:szCs w:val="18"/>
                <w:lang w:val="es-AR"/>
              </w:rPr>
              <w:lastRenderedPageBreak/>
              <w:t>del Sur</w:t>
            </w:r>
          </w:p>
        </w:tc>
        <w:tc>
          <w:tcPr>
            <w:tcW w:w="817" w:type="pct"/>
            <w:gridSpan w:val="3"/>
            <w:shd w:val="clear" w:color="auto" w:fill="auto"/>
          </w:tcPr>
          <w:p w:rsidR="00600D35" w:rsidRPr="004830D0" w:rsidRDefault="00600D35" w:rsidP="006C6256">
            <w:pPr>
              <w:spacing w:after="0" w:line="240" w:lineRule="auto"/>
              <w:jc w:val="both"/>
              <w:rPr>
                <w:rFonts w:ascii="Calibri" w:eastAsia="Calibri" w:hAnsi="Calibri" w:cs="Calibri"/>
                <w:sz w:val="18"/>
                <w:szCs w:val="18"/>
                <w:lang w:val="es-AR"/>
              </w:rPr>
            </w:pPr>
          </w:p>
          <w:p w:rsidR="00600D35" w:rsidRPr="004830D0" w:rsidRDefault="00600D35" w:rsidP="006C6256">
            <w:pPr>
              <w:spacing w:after="0" w:line="240" w:lineRule="auto"/>
              <w:jc w:val="both"/>
              <w:rPr>
                <w:rFonts w:ascii="Calibri" w:hAnsi="Calibri" w:cs="Calibri"/>
                <w:sz w:val="18"/>
                <w:szCs w:val="18"/>
              </w:rPr>
            </w:pPr>
            <w:r w:rsidRPr="004830D0">
              <w:rPr>
                <w:rFonts w:ascii="Calibri" w:hAnsi="Calibri" w:cs="Calibri"/>
                <w:sz w:val="18"/>
                <w:szCs w:val="18"/>
              </w:rPr>
              <w:t xml:space="preserve">Caracterizar la estructura de la sociedad colonial, los grandes cambios de la  monarquía española y la consolidación de los latifundios por medio de </w:t>
            </w:r>
            <w:r w:rsidRPr="004830D0">
              <w:rPr>
                <w:rFonts w:ascii="Calibri" w:hAnsi="Calibri" w:cs="Calibri"/>
                <w:sz w:val="18"/>
                <w:szCs w:val="18"/>
              </w:rPr>
              <w:lastRenderedPageBreak/>
              <w:t>relatos históricos para establecer el surgimiento de nuestros antepasados.</w:t>
            </w:r>
          </w:p>
          <w:p w:rsidR="00600D35" w:rsidRPr="004830D0" w:rsidRDefault="00600D35" w:rsidP="006C6256">
            <w:pPr>
              <w:spacing w:after="0" w:line="240" w:lineRule="auto"/>
              <w:jc w:val="both"/>
              <w:rPr>
                <w:rFonts w:ascii="Calibri" w:hAnsi="Calibri" w:cs="Calibri"/>
                <w:sz w:val="18"/>
                <w:szCs w:val="18"/>
              </w:rPr>
            </w:pPr>
          </w:p>
          <w:p w:rsidR="00600D35" w:rsidRPr="004830D0" w:rsidRDefault="00600D35" w:rsidP="006C6256">
            <w:pPr>
              <w:spacing w:after="0" w:line="240" w:lineRule="auto"/>
              <w:jc w:val="both"/>
              <w:rPr>
                <w:rFonts w:ascii="Calibri" w:hAnsi="Calibri" w:cs="Calibri"/>
                <w:sz w:val="18"/>
                <w:szCs w:val="18"/>
              </w:rPr>
            </w:pPr>
          </w:p>
          <w:p w:rsidR="00600D35" w:rsidRPr="004830D0" w:rsidRDefault="00600D35" w:rsidP="006C6256">
            <w:pPr>
              <w:spacing w:after="0" w:line="240" w:lineRule="auto"/>
              <w:jc w:val="both"/>
              <w:rPr>
                <w:rFonts w:ascii="Calibri" w:hAnsi="Calibri" w:cs="Calibri"/>
                <w:sz w:val="18"/>
                <w:szCs w:val="18"/>
              </w:rPr>
            </w:pPr>
          </w:p>
          <w:p w:rsidR="00600D35" w:rsidRPr="004830D0" w:rsidRDefault="00600D35" w:rsidP="006C6256">
            <w:pPr>
              <w:spacing w:after="0" w:line="240" w:lineRule="auto"/>
              <w:jc w:val="both"/>
              <w:rPr>
                <w:rFonts w:ascii="Calibri" w:hAnsi="Calibri" w:cs="Calibri"/>
                <w:sz w:val="18"/>
                <w:szCs w:val="18"/>
              </w:rPr>
            </w:pPr>
          </w:p>
          <w:p w:rsidR="00600D35" w:rsidRPr="004830D0" w:rsidRDefault="00600D35" w:rsidP="006C6256">
            <w:pPr>
              <w:spacing w:after="0" w:line="240" w:lineRule="auto"/>
              <w:jc w:val="both"/>
              <w:rPr>
                <w:rFonts w:ascii="Calibri" w:eastAsia="Calibri" w:hAnsi="Calibri" w:cs="Calibri"/>
                <w:sz w:val="18"/>
                <w:szCs w:val="18"/>
                <w:lang w:val="es-AR"/>
              </w:rPr>
            </w:pPr>
          </w:p>
          <w:p w:rsidR="00600D35" w:rsidRPr="004830D0" w:rsidRDefault="00600D35" w:rsidP="006C6256">
            <w:pPr>
              <w:spacing w:after="0" w:line="240" w:lineRule="auto"/>
              <w:jc w:val="both"/>
              <w:rPr>
                <w:rFonts w:ascii="Calibri" w:eastAsia="Calibri" w:hAnsi="Calibri" w:cs="Calibri"/>
                <w:sz w:val="18"/>
                <w:szCs w:val="18"/>
                <w:lang w:val="es-AR"/>
              </w:rPr>
            </w:pPr>
          </w:p>
          <w:p w:rsidR="00600D35" w:rsidRPr="004830D0" w:rsidRDefault="00600D35" w:rsidP="006C6256">
            <w:pPr>
              <w:spacing w:after="0" w:line="240" w:lineRule="auto"/>
              <w:jc w:val="both"/>
              <w:rPr>
                <w:rFonts w:ascii="Calibri" w:eastAsia="Calibri" w:hAnsi="Calibri" w:cs="Calibri"/>
                <w:sz w:val="18"/>
                <w:szCs w:val="18"/>
                <w:lang w:val="es-AR"/>
              </w:rPr>
            </w:pPr>
          </w:p>
          <w:p w:rsidR="00600D35" w:rsidRPr="004830D0" w:rsidRDefault="00600D35" w:rsidP="006C6256">
            <w:pPr>
              <w:spacing w:after="0" w:line="240" w:lineRule="auto"/>
              <w:jc w:val="both"/>
              <w:rPr>
                <w:rFonts w:ascii="Calibri" w:eastAsia="Calibri" w:hAnsi="Calibri" w:cs="Calibri"/>
                <w:sz w:val="18"/>
                <w:szCs w:val="18"/>
                <w:lang w:val="es-AR"/>
              </w:rPr>
            </w:pPr>
          </w:p>
          <w:p w:rsidR="00600D35" w:rsidRPr="004830D0" w:rsidRDefault="00600D35" w:rsidP="006C6256">
            <w:pPr>
              <w:spacing w:after="0" w:line="240" w:lineRule="auto"/>
              <w:jc w:val="both"/>
              <w:rPr>
                <w:rFonts w:ascii="Calibri" w:eastAsia="Calibri" w:hAnsi="Calibri" w:cs="Calibri"/>
                <w:sz w:val="18"/>
                <w:szCs w:val="18"/>
                <w:lang w:val="es-AR"/>
              </w:rPr>
            </w:pPr>
          </w:p>
          <w:p w:rsidR="00600D35" w:rsidRPr="004830D0" w:rsidRDefault="00600D35" w:rsidP="006C6256">
            <w:pPr>
              <w:spacing w:after="0" w:line="240" w:lineRule="auto"/>
              <w:jc w:val="both"/>
              <w:rPr>
                <w:rFonts w:ascii="Calibri" w:eastAsia="Calibri" w:hAnsi="Calibri" w:cs="Calibri"/>
                <w:sz w:val="18"/>
                <w:szCs w:val="18"/>
                <w:lang w:val="es-AR"/>
              </w:rPr>
            </w:pPr>
          </w:p>
          <w:p w:rsidR="00600D35" w:rsidRPr="004830D0" w:rsidRDefault="00600D35" w:rsidP="006C6256">
            <w:pPr>
              <w:spacing w:after="0" w:line="240" w:lineRule="auto"/>
              <w:jc w:val="both"/>
              <w:rPr>
                <w:rFonts w:ascii="Calibri" w:eastAsia="Calibri" w:hAnsi="Calibri" w:cs="Calibri"/>
                <w:sz w:val="18"/>
                <w:szCs w:val="18"/>
                <w:lang w:val="es-AR"/>
              </w:rPr>
            </w:pPr>
          </w:p>
          <w:p w:rsidR="00600D35" w:rsidRPr="004830D0" w:rsidRDefault="00600D35" w:rsidP="006C6256">
            <w:pPr>
              <w:spacing w:after="0" w:line="240" w:lineRule="auto"/>
              <w:jc w:val="both"/>
              <w:rPr>
                <w:rFonts w:ascii="Calibri" w:eastAsia="Calibri" w:hAnsi="Calibri" w:cs="Calibri"/>
                <w:sz w:val="18"/>
                <w:szCs w:val="18"/>
                <w:lang w:val="es-AR"/>
              </w:rPr>
            </w:pPr>
          </w:p>
          <w:p w:rsidR="00600D35" w:rsidRPr="004830D0" w:rsidRDefault="00600D35" w:rsidP="006C6256">
            <w:pPr>
              <w:spacing w:after="0" w:line="240" w:lineRule="auto"/>
              <w:jc w:val="both"/>
              <w:rPr>
                <w:rFonts w:ascii="Calibri" w:eastAsia="Calibri" w:hAnsi="Calibri" w:cs="Calibri"/>
                <w:sz w:val="18"/>
                <w:szCs w:val="18"/>
                <w:lang w:val="es-AR"/>
              </w:rPr>
            </w:pPr>
          </w:p>
          <w:p w:rsidR="00600D35" w:rsidRPr="004830D0" w:rsidRDefault="00600D35" w:rsidP="006C6256">
            <w:pPr>
              <w:spacing w:after="0" w:line="240" w:lineRule="auto"/>
              <w:jc w:val="both"/>
              <w:rPr>
                <w:rFonts w:ascii="Calibri" w:eastAsia="Calibri" w:hAnsi="Calibri" w:cs="Calibri"/>
                <w:sz w:val="18"/>
                <w:szCs w:val="18"/>
                <w:lang w:val="es-AR"/>
              </w:rPr>
            </w:pPr>
          </w:p>
          <w:p w:rsidR="00600D35" w:rsidRPr="004830D0" w:rsidRDefault="00600D35" w:rsidP="006C6256">
            <w:pPr>
              <w:spacing w:after="0" w:line="240" w:lineRule="auto"/>
              <w:jc w:val="both"/>
              <w:rPr>
                <w:rFonts w:ascii="Calibri" w:eastAsia="Calibri" w:hAnsi="Calibri" w:cs="Calibri"/>
                <w:sz w:val="18"/>
                <w:szCs w:val="18"/>
                <w:lang w:val="es-AR"/>
              </w:rPr>
            </w:pPr>
          </w:p>
          <w:p w:rsidR="00600D35" w:rsidRPr="004830D0" w:rsidRDefault="00600D35" w:rsidP="006C6256">
            <w:pPr>
              <w:spacing w:after="0" w:line="240" w:lineRule="auto"/>
              <w:jc w:val="both"/>
              <w:rPr>
                <w:rFonts w:ascii="Calibri" w:eastAsia="Calibri" w:hAnsi="Calibri" w:cs="Calibri"/>
                <w:sz w:val="18"/>
                <w:szCs w:val="18"/>
                <w:lang w:val="es-AR"/>
              </w:rPr>
            </w:pPr>
          </w:p>
          <w:p w:rsidR="00600D35" w:rsidRPr="004830D0" w:rsidRDefault="00600D35" w:rsidP="006C6256">
            <w:pPr>
              <w:spacing w:after="0" w:line="240" w:lineRule="auto"/>
              <w:jc w:val="both"/>
              <w:rPr>
                <w:rFonts w:ascii="Calibri" w:eastAsia="Calibri" w:hAnsi="Calibri" w:cs="Calibri"/>
                <w:sz w:val="18"/>
                <w:szCs w:val="18"/>
                <w:lang w:val="es-AR"/>
              </w:rPr>
            </w:pPr>
          </w:p>
          <w:p w:rsidR="00600D35" w:rsidRPr="004830D0" w:rsidRDefault="00600D35" w:rsidP="006C6256">
            <w:pPr>
              <w:spacing w:after="0" w:line="240" w:lineRule="auto"/>
              <w:jc w:val="both"/>
              <w:rPr>
                <w:rFonts w:ascii="Calibri" w:hAnsi="Calibri" w:cs="Calibri"/>
                <w:bCs/>
                <w:sz w:val="18"/>
                <w:szCs w:val="18"/>
                <w:lang w:val="es-ES"/>
              </w:rPr>
            </w:pPr>
          </w:p>
        </w:tc>
        <w:tc>
          <w:tcPr>
            <w:tcW w:w="1089" w:type="pct"/>
            <w:gridSpan w:val="4"/>
            <w:shd w:val="clear" w:color="auto" w:fill="auto"/>
          </w:tcPr>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lastRenderedPageBreak/>
              <w:t>CS.3.1.12. Explicar la estructura de la sociedad colonial y la vida cotidiana con sus diferencias sociales y prácticas discriminatorias.</w:t>
            </w: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CS.3.1.14. Interpretar las causas de la </w:t>
            </w:r>
            <w:r w:rsidRPr="004830D0">
              <w:rPr>
                <w:rFonts w:ascii="Calibri" w:hAnsi="Calibri" w:cs="Calibri"/>
                <w:bCs/>
                <w:sz w:val="18"/>
                <w:szCs w:val="18"/>
                <w:lang w:val="es-ES"/>
              </w:rPr>
              <w:lastRenderedPageBreak/>
              <w:t>crisis que sufrió la Audiencia de Quito en el marco de los grandes cambios de la monarquía española y el mundo.</w:t>
            </w: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CS.3.1.15. Destacar la consolidación del latifundio, el inicio de la expansión de la Costa y las grandes sublevaciones indígenas y de las ciudades.</w:t>
            </w: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tc>
        <w:tc>
          <w:tcPr>
            <w:tcW w:w="1185" w:type="pct"/>
            <w:gridSpan w:val="6"/>
            <w:shd w:val="clear" w:color="auto" w:fill="auto"/>
          </w:tcPr>
          <w:p w:rsidR="00600D35" w:rsidRPr="004830D0" w:rsidRDefault="00600D35"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lastRenderedPageBreak/>
              <w:t>Método comparado</w:t>
            </w:r>
          </w:p>
          <w:p w:rsidR="00600D35" w:rsidRPr="004830D0" w:rsidRDefault="00600D35" w:rsidP="009751B6">
            <w:pPr>
              <w:pStyle w:val="Prrafodelista"/>
              <w:numPr>
                <w:ilvl w:val="0"/>
                <w:numId w:val="4"/>
              </w:numPr>
              <w:tabs>
                <w:tab w:val="left" w:pos="924"/>
              </w:tabs>
              <w:autoSpaceDE w:val="0"/>
              <w:autoSpaceDN w:val="0"/>
              <w:adjustRightInd w:val="0"/>
              <w:ind w:left="176" w:hanging="176"/>
              <w:jc w:val="both"/>
              <w:rPr>
                <w:rFonts w:ascii="Calibri" w:hAnsi="Calibri" w:cs="Calibri"/>
                <w:bCs/>
                <w:sz w:val="18"/>
                <w:szCs w:val="18"/>
                <w:lang w:val="es-ES"/>
              </w:rPr>
            </w:pPr>
            <w:r w:rsidRPr="004830D0">
              <w:rPr>
                <w:rFonts w:ascii="Calibri" w:hAnsi="Calibri" w:cs="Calibri"/>
                <w:bCs/>
                <w:sz w:val="18"/>
                <w:szCs w:val="18"/>
                <w:lang w:val="es-ES"/>
              </w:rPr>
              <w:t>Ubicar al estudiante frente a un hecho, mediante lectura sobre la Crisis del Colonialismo español. Pág. 100 del texto del alumno.</w:t>
            </w:r>
          </w:p>
          <w:p w:rsidR="00600D35" w:rsidRPr="004830D0" w:rsidRDefault="00600D35" w:rsidP="009751B6">
            <w:pPr>
              <w:pStyle w:val="Prrafodelista"/>
              <w:numPr>
                <w:ilvl w:val="0"/>
                <w:numId w:val="4"/>
              </w:numPr>
              <w:tabs>
                <w:tab w:val="left" w:pos="924"/>
              </w:tabs>
              <w:autoSpaceDE w:val="0"/>
              <w:autoSpaceDN w:val="0"/>
              <w:adjustRightInd w:val="0"/>
              <w:ind w:left="176" w:hanging="176"/>
              <w:jc w:val="both"/>
              <w:rPr>
                <w:rFonts w:ascii="Calibri" w:hAnsi="Calibri" w:cs="Calibri"/>
                <w:bCs/>
                <w:sz w:val="18"/>
                <w:szCs w:val="18"/>
                <w:lang w:val="es-ES"/>
              </w:rPr>
            </w:pPr>
            <w:r w:rsidRPr="004830D0">
              <w:rPr>
                <w:rFonts w:ascii="Calibri" w:hAnsi="Calibri" w:cs="Calibri"/>
                <w:bCs/>
                <w:sz w:val="18"/>
                <w:szCs w:val="18"/>
                <w:lang w:val="es-ES"/>
              </w:rPr>
              <w:lastRenderedPageBreak/>
              <w:t>Descripción: Reconocer hechos y acontecimientos en la sociedad colonial.</w:t>
            </w:r>
          </w:p>
          <w:p w:rsidR="00600D35" w:rsidRPr="004830D0" w:rsidRDefault="00600D35" w:rsidP="009751B6">
            <w:pPr>
              <w:pStyle w:val="Prrafodelista"/>
              <w:numPr>
                <w:ilvl w:val="0"/>
                <w:numId w:val="4"/>
              </w:numPr>
              <w:tabs>
                <w:tab w:val="left" w:pos="924"/>
              </w:tabs>
              <w:autoSpaceDE w:val="0"/>
              <w:autoSpaceDN w:val="0"/>
              <w:adjustRightInd w:val="0"/>
              <w:ind w:left="176" w:hanging="176"/>
              <w:jc w:val="both"/>
              <w:rPr>
                <w:rFonts w:ascii="Calibri" w:hAnsi="Calibri" w:cs="Calibri"/>
                <w:bCs/>
                <w:sz w:val="18"/>
                <w:szCs w:val="18"/>
                <w:lang w:val="es-ES"/>
              </w:rPr>
            </w:pPr>
            <w:r w:rsidRPr="004830D0">
              <w:rPr>
                <w:rFonts w:ascii="Calibri" w:hAnsi="Calibri" w:cs="Calibri"/>
                <w:bCs/>
                <w:sz w:val="18"/>
                <w:szCs w:val="18"/>
                <w:lang w:val="es-ES"/>
              </w:rPr>
              <w:t>Comparación: Comparar los acontecimientos presentes con los anteriores. ¿Cómo se desarrollaba la vida cotidiana en las colonias? Destacar la formación de los latifundios: Cuáles fueron la causa de la rebelión de los pueblos colonizados.</w:t>
            </w:r>
          </w:p>
          <w:p w:rsidR="00600D35" w:rsidRPr="004830D0" w:rsidRDefault="00600D35" w:rsidP="009751B6">
            <w:pPr>
              <w:pStyle w:val="Prrafodelista"/>
              <w:numPr>
                <w:ilvl w:val="0"/>
                <w:numId w:val="4"/>
              </w:numPr>
              <w:tabs>
                <w:tab w:val="left" w:pos="924"/>
              </w:tabs>
              <w:autoSpaceDE w:val="0"/>
              <w:autoSpaceDN w:val="0"/>
              <w:adjustRightInd w:val="0"/>
              <w:ind w:left="176" w:hanging="176"/>
              <w:jc w:val="both"/>
              <w:rPr>
                <w:rFonts w:ascii="Calibri" w:hAnsi="Calibri" w:cs="Calibri"/>
                <w:bCs/>
                <w:sz w:val="18"/>
                <w:szCs w:val="18"/>
                <w:lang w:val="es-ES"/>
              </w:rPr>
            </w:pPr>
            <w:r w:rsidRPr="004830D0">
              <w:rPr>
                <w:rFonts w:ascii="Calibri" w:hAnsi="Calibri" w:cs="Calibri"/>
                <w:bCs/>
                <w:sz w:val="18"/>
                <w:szCs w:val="18"/>
                <w:lang w:val="es-ES"/>
              </w:rPr>
              <w:t>Escribir resúmenes sobre los hechos.</w:t>
            </w: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pStyle w:val="Prrafodelista"/>
              <w:tabs>
                <w:tab w:val="left" w:pos="924"/>
              </w:tabs>
              <w:autoSpaceDE w:val="0"/>
              <w:autoSpaceDN w:val="0"/>
              <w:adjustRightInd w:val="0"/>
              <w:ind w:left="176"/>
              <w:jc w:val="both"/>
              <w:rPr>
                <w:rFonts w:ascii="Calibri" w:hAnsi="Calibri" w:cs="Calibri"/>
                <w:bCs/>
                <w:sz w:val="18"/>
                <w:szCs w:val="18"/>
                <w:lang w:val="es-ES"/>
              </w:rPr>
            </w:pPr>
            <w:r w:rsidRPr="004830D0">
              <w:rPr>
                <w:rFonts w:ascii="Calibri" w:hAnsi="Calibri" w:cs="Calibri"/>
                <w:bCs/>
                <w:sz w:val="18"/>
                <w:szCs w:val="18"/>
                <w:lang w:val="es-ES"/>
              </w:rPr>
              <w:t xml:space="preserve"> </w:t>
            </w:r>
          </w:p>
        </w:tc>
        <w:tc>
          <w:tcPr>
            <w:tcW w:w="903" w:type="pct"/>
            <w:gridSpan w:val="3"/>
            <w:shd w:val="clear" w:color="auto" w:fill="auto"/>
          </w:tcPr>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lastRenderedPageBreak/>
              <w:t>CE.CS.3.2. Examina los cambios y lecciones que se dieron en la Conquista y Colonización de América (el origen de mestizos,</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afro-ecuatorianos, la dominación cultural, las </w:t>
            </w:r>
            <w:r w:rsidRPr="004830D0">
              <w:rPr>
                <w:rFonts w:ascii="Calibri" w:hAnsi="Calibri" w:cs="Calibri"/>
                <w:bCs/>
                <w:sz w:val="18"/>
                <w:szCs w:val="18"/>
                <w:lang w:val="es-ES"/>
              </w:rPr>
              <w:lastRenderedPageBreak/>
              <w:t>sublevaciones indígenas y mestizas, su aporte al arte como expresión del dominio cultural), destacando la lucha de los indígenas por la identidad.</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eastAsia="Calibri" w:hAnsi="Calibri" w:cs="Calibri"/>
                <w:sz w:val="18"/>
                <w:szCs w:val="18"/>
                <w:lang w:val="es-MX"/>
              </w:rPr>
              <w:t>I.CS.3.2.1. Examina los cambios y las lecciones de la Conquista y Colonización (mestizaje, fundación de ciudades, producción textil, cambios en la vida cotidiana, diferencias sociales, discriminación, obras y trabajo artísticos de indí- genas y mestizos). (I.2.)</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rPr>
            </w:pPr>
            <w:r w:rsidRPr="004830D0">
              <w:rPr>
                <w:rFonts w:ascii="Calibri" w:hAnsi="Calibri" w:cs="Calibri"/>
                <w:bCs/>
                <w:sz w:val="18"/>
                <w:szCs w:val="18"/>
              </w:rPr>
              <w:t>I.CS.3.2.2. Relaciona las causas de la crisis que sufrió la Audiencia de Quito con la consolidación del latifundio, la función de la cultura oficial, y el papel de la educación con                                                  los primeros esfuerzos por definir la identidad del “país”, destacando las lecciones que dejaron la Conquista y Colonización</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rPr>
              <w:t>en este proceso. (I.2.)</w:t>
            </w:r>
          </w:p>
        </w:tc>
        <w:tc>
          <w:tcPr>
            <w:tcW w:w="290" w:type="pct"/>
            <w:shd w:val="clear" w:color="auto" w:fill="auto"/>
          </w:tcPr>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tc>
      </w:tr>
      <w:tr w:rsidR="00600D35" w:rsidRPr="004830D0" w:rsidTr="006C6256">
        <w:trPr>
          <w:trHeight w:val="133"/>
        </w:trPr>
        <w:tc>
          <w:tcPr>
            <w:tcW w:w="156" w:type="pct"/>
            <w:shd w:val="clear" w:color="auto" w:fill="auto"/>
          </w:tcPr>
          <w:p w:rsidR="00600D35" w:rsidRPr="004830D0" w:rsidRDefault="00600D35"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lastRenderedPageBreak/>
              <w:t>5.</w:t>
            </w:r>
          </w:p>
        </w:tc>
        <w:tc>
          <w:tcPr>
            <w:tcW w:w="560" w:type="pct"/>
            <w:gridSpan w:val="2"/>
            <w:shd w:val="clear" w:color="auto" w:fill="auto"/>
          </w:tcPr>
          <w:p w:rsidR="00600D35" w:rsidRPr="004830D0" w:rsidRDefault="00600D35" w:rsidP="006C6256">
            <w:pPr>
              <w:tabs>
                <w:tab w:val="left" w:pos="924"/>
              </w:tabs>
              <w:autoSpaceDE w:val="0"/>
              <w:autoSpaceDN w:val="0"/>
              <w:adjustRightInd w:val="0"/>
              <w:rPr>
                <w:rFonts w:ascii="Calibri" w:hAnsi="Calibri" w:cs="Calibri"/>
                <w:bCs/>
                <w:sz w:val="18"/>
                <w:szCs w:val="18"/>
                <w:lang w:val="es-ES"/>
              </w:rPr>
            </w:pPr>
            <w:r w:rsidRPr="004830D0">
              <w:rPr>
                <w:rFonts w:ascii="Calibri" w:eastAsia="Calibri" w:hAnsi="Calibri" w:cs="Calibri"/>
                <w:sz w:val="18"/>
                <w:szCs w:val="18"/>
                <w:lang w:val="es-AR"/>
              </w:rPr>
              <w:t>Fin del colonialismo y la búsqueda de la identidad popular</w:t>
            </w:r>
          </w:p>
        </w:tc>
        <w:tc>
          <w:tcPr>
            <w:tcW w:w="817" w:type="pct"/>
            <w:gridSpan w:val="3"/>
            <w:shd w:val="clear" w:color="auto" w:fill="auto"/>
          </w:tcPr>
          <w:p w:rsidR="00600D35" w:rsidRPr="004830D0" w:rsidRDefault="00600D35"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 su identidad y la unidad en la diversidad.</w:t>
            </w:r>
          </w:p>
          <w:p w:rsidR="00600D35" w:rsidRPr="004830D0" w:rsidRDefault="00600D35" w:rsidP="006C6256">
            <w:pPr>
              <w:spacing w:after="0" w:line="240" w:lineRule="auto"/>
              <w:jc w:val="both"/>
              <w:rPr>
                <w:rFonts w:ascii="Calibri" w:eastAsia="Calibri" w:hAnsi="Calibri" w:cs="Calibri"/>
                <w:sz w:val="18"/>
                <w:szCs w:val="18"/>
                <w:lang w:val="es-AR"/>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AR"/>
              </w:rPr>
            </w:pPr>
          </w:p>
        </w:tc>
        <w:tc>
          <w:tcPr>
            <w:tcW w:w="1089" w:type="pct"/>
            <w:gridSpan w:val="4"/>
            <w:shd w:val="clear" w:color="auto" w:fill="auto"/>
          </w:tcPr>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CS.3.1.16. Explicar la función de dominación de la cultura oficial y la educación colonial y el valor de las culturas populares como respuesta frente al poder.</w:t>
            </w: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CS.3.1.17. Examinar las obras artísticas de la Colonia como productos de una sociedad de desigualdades, y su función cultural, estética e ideológica.</w:t>
            </w: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CS.3.1.18. Reconocer el trabajo artístico indígena y mestizo y el compromiso de proteger el patrimonio nacional.</w:t>
            </w: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CS.3.1.19. Identificar, al fin de la Colonia, los primeros esfuerzos por definir la identidad del “país” en el marco de las contradicciones prevalecientes.</w:t>
            </w:r>
          </w:p>
          <w:p w:rsidR="00600D35" w:rsidRPr="004830D0" w:rsidRDefault="00600D35" w:rsidP="006C6256">
            <w:pPr>
              <w:tabs>
                <w:tab w:val="left" w:pos="924"/>
              </w:tabs>
              <w:autoSpaceDE w:val="0"/>
              <w:autoSpaceDN w:val="0"/>
              <w:adjustRightInd w:val="0"/>
              <w:spacing w:after="0" w:line="240" w:lineRule="auto"/>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spacing w:after="0" w:line="240" w:lineRule="auto"/>
              <w:jc w:val="both"/>
              <w:rPr>
                <w:rFonts w:ascii="Calibri" w:hAnsi="Calibri" w:cs="Calibri"/>
                <w:bCs/>
                <w:sz w:val="18"/>
                <w:szCs w:val="18"/>
                <w:lang w:val="es-ES"/>
              </w:rPr>
            </w:pPr>
            <w:r w:rsidRPr="004830D0">
              <w:rPr>
                <w:rFonts w:ascii="Calibri" w:hAnsi="Calibri" w:cs="Calibri"/>
                <w:bCs/>
                <w:sz w:val="18"/>
                <w:szCs w:val="18"/>
                <w:lang w:val="es-ES"/>
              </w:rPr>
              <w:t>CS.3.1.20. Analizar el proceso de la Revolución de Quito de 1809 y su impacto, sus principales actores colectivos y consecuencias.</w:t>
            </w: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spacing w:after="0" w:line="240" w:lineRule="auto"/>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spacing w:after="0" w:line="240" w:lineRule="auto"/>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spacing w:after="0" w:line="240" w:lineRule="auto"/>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spacing w:after="0" w:line="240" w:lineRule="auto"/>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spacing w:after="0" w:line="240" w:lineRule="auto"/>
              <w:jc w:val="both"/>
              <w:rPr>
                <w:rFonts w:ascii="Calibri" w:hAnsi="Calibri" w:cs="Calibri"/>
                <w:bCs/>
                <w:sz w:val="18"/>
                <w:szCs w:val="18"/>
                <w:lang w:val="es-ES"/>
              </w:rPr>
            </w:pPr>
            <w:r w:rsidRPr="004830D0">
              <w:rPr>
                <w:rFonts w:ascii="Calibri" w:hAnsi="Calibri" w:cs="Calibri"/>
                <w:bCs/>
                <w:sz w:val="18"/>
                <w:szCs w:val="18"/>
                <w:lang w:val="es-ES"/>
              </w:rPr>
              <w:t>CS.3.3.10. Identificar los antiguos y nuevos movimientos sociales que han influido en las transformaciones de los últimos tiempos.</w:t>
            </w:r>
          </w:p>
        </w:tc>
        <w:tc>
          <w:tcPr>
            <w:tcW w:w="1185" w:type="pct"/>
            <w:gridSpan w:val="6"/>
            <w:shd w:val="clear" w:color="auto" w:fill="auto"/>
          </w:tcPr>
          <w:p w:rsidR="00600D35" w:rsidRPr="004830D0" w:rsidRDefault="00600D35" w:rsidP="006C6256">
            <w:pPr>
              <w:tabs>
                <w:tab w:val="left" w:pos="-10456"/>
              </w:tabs>
              <w:spacing w:after="0" w:line="240" w:lineRule="auto"/>
              <w:rPr>
                <w:rFonts w:ascii="Calibri" w:hAnsi="Calibri" w:cs="Calibri"/>
                <w:b/>
                <w:bCs/>
                <w:sz w:val="18"/>
                <w:szCs w:val="18"/>
                <w:lang w:val="es-ES"/>
              </w:rPr>
            </w:pPr>
            <w:r w:rsidRPr="004830D0">
              <w:rPr>
                <w:rFonts w:ascii="Calibri" w:hAnsi="Calibri" w:cs="Calibri"/>
                <w:b/>
                <w:bCs/>
                <w:sz w:val="18"/>
                <w:szCs w:val="18"/>
                <w:lang w:val="es-ES"/>
              </w:rPr>
              <w:lastRenderedPageBreak/>
              <w:t>Método de observación indirecta</w:t>
            </w:r>
          </w:p>
          <w:p w:rsidR="00600D35" w:rsidRPr="004830D0" w:rsidRDefault="00600D35" w:rsidP="006C6256">
            <w:pPr>
              <w:spacing w:after="0" w:line="240" w:lineRule="auto"/>
              <w:rPr>
                <w:rFonts w:ascii="Calibri" w:hAnsi="Calibri" w:cs="Calibri"/>
                <w:bCs/>
                <w:sz w:val="18"/>
                <w:szCs w:val="18"/>
                <w:lang w:val="es-ES"/>
              </w:rPr>
            </w:pPr>
            <w:r w:rsidRPr="004830D0">
              <w:rPr>
                <w:rFonts w:ascii="Calibri" w:hAnsi="Calibri" w:cs="Calibri"/>
                <w:bCs/>
                <w:sz w:val="18"/>
                <w:szCs w:val="18"/>
                <w:lang w:val="es-ES"/>
              </w:rPr>
              <w:t>1. Observación: Conocer e interpretar como se manifestaba la cultura colonial.</w:t>
            </w:r>
          </w:p>
          <w:p w:rsidR="00600D35" w:rsidRPr="004830D0" w:rsidRDefault="00600D35" w:rsidP="006C6256">
            <w:pPr>
              <w:spacing w:after="0" w:line="240" w:lineRule="auto"/>
              <w:rPr>
                <w:rFonts w:ascii="Calibri" w:hAnsi="Calibri" w:cs="Calibri"/>
                <w:bCs/>
                <w:sz w:val="18"/>
                <w:szCs w:val="18"/>
                <w:lang w:val="es-ES"/>
              </w:rPr>
            </w:pPr>
            <w:r w:rsidRPr="004830D0">
              <w:rPr>
                <w:rFonts w:ascii="Calibri" w:hAnsi="Calibri" w:cs="Calibri"/>
                <w:bCs/>
                <w:sz w:val="18"/>
                <w:szCs w:val="18"/>
                <w:lang w:val="es-ES"/>
              </w:rPr>
              <w:t xml:space="preserve">2. Descripción: Describir  como se desarrollaba la cultura en la época colonial.  </w:t>
            </w:r>
          </w:p>
          <w:p w:rsidR="00600D35" w:rsidRPr="004830D0" w:rsidRDefault="00600D35" w:rsidP="006C6256">
            <w:pPr>
              <w:spacing w:after="0" w:line="240" w:lineRule="auto"/>
              <w:rPr>
                <w:rFonts w:ascii="Calibri" w:hAnsi="Calibri" w:cs="Calibri"/>
                <w:bCs/>
                <w:sz w:val="18"/>
                <w:szCs w:val="18"/>
                <w:lang w:val="es-ES"/>
              </w:rPr>
            </w:pPr>
            <w:r w:rsidRPr="004830D0">
              <w:rPr>
                <w:rFonts w:ascii="Calibri" w:hAnsi="Calibri" w:cs="Calibri"/>
                <w:bCs/>
                <w:sz w:val="18"/>
                <w:szCs w:val="18"/>
                <w:lang w:val="es-ES"/>
              </w:rPr>
              <w:t>3. Interpretación: Destacar las obras artísticas de la colonia. Hacer notar la creación artística de mestizos e indígenas en la pintura.</w:t>
            </w:r>
          </w:p>
          <w:p w:rsidR="00600D35" w:rsidRPr="004830D0" w:rsidRDefault="00600D35" w:rsidP="006C6256">
            <w:pPr>
              <w:spacing w:after="0" w:line="240" w:lineRule="auto"/>
              <w:rPr>
                <w:rFonts w:ascii="Calibri" w:hAnsi="Calibri" w:cs="Calibri"/>
                <w:bCs/>
                <w:sz w:val="18"/>
                <w:szCs w:val="18"/>
                <w:lang w:val="es-ES"/>
              </w:rPr>
            </w:pPr>
            <w:r w:rsidRPr="004830D0">
              <w:rPr>
                <w:rFonts w:ascii="Calibri" w:hAnsi="Calibri" w:cs="Calibri"/>
                <w:bCs/>
                <w:sz w:val="18"/>
                <w:szCs w:val="18"/>
                <w:lang w:val="es-ES"/>
              </w:rPr>
              <w:t xml:space="preserve">4. Comparación: Comparar las obras artísticas de Miguel de Santiago. </w:t>
            </w:r>
          </w:p>
          <w:p w:rsidR="00600D35" w:rsidRPr="004830D0" w:rsidRDefault="00600D35" w:rsidP="006C6256">
            <w:pPr>
              <w:spacing w:after="0" w:line="240" w:lineRule="auto"/>
              <w:rPr>
                <w:rFonts w:ascii="Calibri" w:hAnsi="Calibri" w:cs="Calibri"/>
                <w:bCs/>
                <w:sz w:val="18"/>
                <w:szCs w:val="18"/>
                <w:lang w:val="es-ES"/>
              </w:rPr>
            </w:pPr>
            <w:r w:rsidRPr="004830D0">
              <w:rPr>
                <w:rFonts w:ascii="Calibri" w:hAnsi="Calibri" w:cs="Calibri"/>
                <w:bCs/>
                <w:sz w:val="18"/>
                <w:szCs w:val="18"/>
                <w:lang w:val="es-ES"/>
              </w:rPr>
              <w:t>Identificar a los protagonistas que definieron la identidad de la sociedad quiteña.</w:t>
            </w:r>
          </w:p>
          <w:p w:rsidR="00600D35" w:rsidRPr="004830D0" w:rsidRDefault="00600D35" w:rsidP="006C6256">
            <w:pPr>
              <w:tabs>
                <w:tab w:val="left" w:pos="924"/>
              </w:tabs>
              <w:autoSpaceDE w:val="0"/>
              <w:autoSpaceDN w:val="0"/>
              <w:adjustRightInd w:val="0"/>
              <w:rPr>
                <w:rFonts w:ascii="Calibri" w:hAnsi="Calibri" w:cs="Calibri"/>
                <w:bCs/>
                <w:sz w:val="18"/>
                <w:szCs w:val="18"/>
                <w:lang w:val="es-ES"/>
              </w:rPr>
            </w:pPr>
            <w:r w:rsidRPr="004830D0">
              <w:rPr>
                <w:rFonts w:ascii="Calibri" w:hAnsi="Calibri" w:cs="Calibri"/>
                <w:bCs/>
                <w:sz w:val="18"/>
                <w:szCs w:val="18"/>
                <w:lang w:val="es-ES"/>
              </w:rPr>
              <w:t>5. Generalización: Trazar un esquema gráfico sobre el fin de la época colonial.</w:t>
            </w: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spacing w:after="0" w:line="240" w:lineRule="auto"/>
              <w:jc w:val="both"/>
              <w:rPr>
                <w:rFonts w:ascii="Calibri" w:hAnsi="Calibri" w:cs="Calibri"/>
                <w:b/>
                <w:bCs/>
                <w:sz w:val="18"/>
                <w:szCs w:val="18"/>
                <w:lang w:val="es-ES"/>
              </w:rPr>
            </w:pPr>
            <w:r w:rsidRPr="004830D0">
              <w:rPr>
                <w:rFonts w:ascii="Calibri" w:hAnsi="Calibri" w:cs="Calibri"/>
                <w:b/>
                <w:bCs/>
                <w:sz w:val="18"/>
                <w:szCs w:val="18"/>
                <w:lang w:val="es-ES"/>
              </w:rPr>
              <w:t>Método comparado</w:t>
            </w:r>
          </w:p>
          <w:p w:rsidR="00600D35" w:rsidRPr="004830D0" w:rsidRDefault="00600D35" w:rsidP="009751B6">
            <w:pPr>
              <w:pStyle w:val="Prrafodelista"/>
              <w:numPr>
                <w:ilvl w:val="0"/>
                <w:numId w:val="5"/>
              </w:numPr>
              <w:tabs>
                <w:tab w:val="left" w:pos="924"/>
              </w:tabs>
              <w:autoSpaceDE w:val="0"/>
              <w:autoSpaceDN w:val="0"/>
              <w:adjustRightInd w:val="0"/>
              <w:spacing w:after="0" w:line="240" w:lineRule="auto"/>
              <w:ind w:left="176" w:hanging="176"/>
              <w:jc w:val="both"/>
              <w:rPr>
                <w:rFonts w:ascii="Calibri" w:hAnsi="Calibri" w:cs="Calibri"/>
                <w:bCs/>
                <w:sz w:val="18"/>
                <w:szCs w:val="18"/>
                <w:lang w:val="es-ES"/>
              </w:rPr>
            </w:pPr>
            <w:r w:rsidRPr="004830D0">
              <w:rPr>
                <w:rFonts w:ascii="Calibri" w:hAnsi="Calibri" w:cs="Calibri"/>
                <w:bCs/>
                <w:sz w:val="18"/>
                <w:szCs w:val="18"/>
                <w:lang w:val="es-ES"/>
              </w:rPr>
              <w:t>Ubicar al estudiante frente a un hecho, mediante lectura sobre la Revolución de Quito Pág. 150 del texto del alumno.</w:t>
            </w:r>
          </w:p>
          <w:p w:rsidR="00600D35" w:rsidRPr="004830D0" w:rsidRDefault="00600D35" w:rsidP="009751B6">
            <w:pPr>
              <w:pStyle w:val="Prrafodelista"/>
              <w:numPr>
                <w:ilvl w:val="0"/>
                <w:numId w:val="5"/>
              </w:numPr>
              <w:tabs>
                <w:tab w:val="left" w:pos="924"/>
              </w:tabs>
              <w:autoSpaceDE w:val="0"/>
              <w:autoSpaceDN w:val="0"/>
              <w:adjustRightInd w:val="0"/>
              <w:spacing w:after="0" w:line="240" w:lineRule="auto"/>
              <w:ind w:left="176" w:hanging="176"/>
              <w:jc w:val="both"/>
              <w:rPr>
                <w:rFonts w:ascii="Calibri" w:hAnsi="Calibri" w:cs="Calibri"/>
                <w:bCs/>
                <w:sz w:val="18"/>
                <w:szCs w:val="18"/>
                <w:lang w:val="es-ES"/>
              </w:rPr>
            </w:pPr>
            <w:r w:rsidRPr="004830D0">
              <w:rPr>
                <w:rFonts w:ascii="Calibri" w:hAnsi="Calibri" w:cs="Calibri"/>
                <w:bCs/>
                <w:sz w:val="18"/>
                <w:szCs w:val="18"/>
                <w:lang w:val="es-ES"/>
              </w:rPr>
              <w:t xml:space="preserve">Descripción: ¿Cómo se originó el proceso de revolución de Quito?  </w:t>
            </w:r>
          </w:p>
          <w:p w:rsidR="00600D35" w:rsidRPr="004830D0" w:rsidRDefault="00600D35" w:rsidP="009751B6">
            <w:pPr>
              <w:pStyle w:val="Prrafodelista"/>
              <w:numPr>
                <w:ilvl w:val="0"/>
                <w:numId w:val="5"/>
              </w:numPr>
              <w:tabs>
                <w:tab w:val="left" w:pos="924"/>
              </w:tabs>
              <w:autoSpaceDE w:val="0"/>
              <w:autoSpaceDN w:val="0"/>
              <w:adjustRightInd w:val="0"/>
              <w:spacing w:after="0" w:line="240" w:lineRule="auto"/>
              <w:ind w:left="176" w:hanging="176"/>
              <w:jc w:val="both"/>
              <w:rPr>
                <w:rFonts w:ascii="Calibri" w:hAnsi="Calibri" w:cs="Calibri"/>
                <w:bCs/>
                <w:sz w:val="18"/>
                <w:szCs w:val="18"/>
                <w:lang w:val="es-ES"/>
              </w:rPr>
            </w:pPr>
            <w:r w:rsidRPr="004830D0">
              <w:rPr>
                <w:rFonts w:ascii="Calibri" w:hAnsi="Calibri" w:cs="Calibri"/>
                <w:bCs/>
                <w:sz w:val="18"/>
                <w:szCs w:val="18"/>
                <w:lang w:val="es-ES"/>
              </w:rPr>
              <w:t xml:space="preserve">Comparación: Comparar los acontecimientos de la vida en América con los acontecimientos que surgieron en Quito  en 1809.  </w:t>
            </w:r>
          </w:p>
          <w:p w:rsidR="00600D35" w:rsidRPr="004830D0" w:rsidRDefault="00600D35" w:rsidP="009751B6">
            <w:pPr>
              <w:pStyle w:val="Prrafodelista"/>
              <w:numPr>
                <w:ilvl w:val="0"/>
                <w:numId w:val="5"/>
              </w:numPr>
              <w:tabs>
                <w:tab w:val="left" w:pos="924"/>
              </w:tabs>
              <w:autoSpaceDE w:val="0"/>
              <w:autoSpaceDN w:val="0"/>
              <w:adjustRightInd w:val="0"/>
              <w:spacing w:after="0" w:line="240" w:lineRule="auto"/>
              <w:ind w:left="176" w:hanging="176"/>
              <w:jc w:val="both"/>
              <w:rPr>
                <w:rFonts w:ascii="Calibri" w:hAnsi="Calibri" w:cs="Calibri"/>
                <w:bCs/>
                <w:sz w:val="18"/>
                <w:szCs w:val="18"/>
                <w:lang w:val="es-ES"/>
              </w:rPr>
            </w:pPr>
            <w:r w:rsidRPr="004830D0">
              <w:rPr>
                <w:rFonts w:ascii="Calibri" w:hAnsi="Calibri" w:cs="Calibri"/>
                <w:bCs/>
                <w:sz w:val="18"/>
                <w:szCs w:val="18"/>
                <w:lang w:val="es-ES"/>
              </w:rPr>
              <w:t xml:space="preserve">Escribir una cronología sobre los sucesos </w:t>
            </w:r>
            <w:r w:rsidRPr="004830D0">
              <w:rPr>
                <w:rFonts w:ascii="Calibri" w:hAnsi="Calibri" w:cs="Calibri"/>
                <w:bCs/>
                <w:sz w:val="18"/>
                <w:szCs w:val="18"/>
                <w:lang w:val="es-ES"/>
              </w:rPr>
              <w:lastRenderedPageBreak/>
              <w:t>ocurridos desde 1808 hasta 1810.</w:t>
            </w:r>
          </w:p>
          <w:p w:rsidR="00600D35" w:rsidRPr="004830D0" w:rsidRDefault="00600D35" w:rsidP="006C6256">
            <w:pPr>
              <w:pStyle w:val="Prrafodelista"/>
              <w:tabs>
                <w:tab w:val="left" w:pos="924"/>
              </w:tabs>
              <w:autoSpaceDE w:val="0"/>
              <w:autoSpaceDN w:val="0"/>
              <w:adjustRightInd w:val="0"/>
              <w:spacing w:after="0" w:line="240" w:lineRule="auto"/>
              <w:ind w:left="176"/>
              <w:jc w:val="both"/>
              <w:rPr>
                <w:rFonts w:ascii="Calibri" w:hAnsi="Calibri" w:cs="Calibri"/>
                <w:bCs/>
                <w:sz w:val="18"/>
                <w:szCs w:val="18"/>
                <w:lang w:val="es-ES"/>
              </w:rPr>
            </w:pPr>
          </w:p>
          <w:p w:rsidR="00600D35" w:rsidRPr="004830D0" w:rsidRDefault="00600D35" w:rsidP="006C6256">
            <w:pPr>
              <w:pStyle w:val="Prrafodelista"/>
              <w:tabs>
                <w:tab w:val="left" w:pos="924"/>
              </w:tabs>
              <w:autoSpaceDE w:val="0"/>
              <w:autoSpaceDN w:val="0"/>
              <w:adjustRightInd w:val="0"/>
              <w:ind w:left="176"/>
              <w:jc w:val="both"/>
              <w:rPr>
                <w:rFonts w:ascii="Calibri" w:hAnsi="Calibri" w:cs="Calibri"/>
                <w:bCs/>
                <w:sz w:val="18"/>
                <w:szCs w:val="18"/>
                <w:lang w:val="es-ES"/>
              </w:rPr>
            </w:pPr>
          </w:p>
          <w:p w:rsidR="00600D35" w:rsidRPr="004830D0" w:rsidRDefault="00600D35" w:rsidP="006C6256">
            <w:pPr>
              <w:pStyle w:val="Prrafodelista"/>
              <w:tabs>
                <w:tab w:val="left" w:pos="924"/>
              </w:tabs>
              <w:autoSpaceDE w:val="0"/>
              <w:autoSpaceDN w:val="0"/>
              <w:adjustRightInd w:val="0"/>
              <w:ind w:left="176"/>
              <w:jc w:val="both"/>
              <w:rPr>
                <w:rFonts w:ascii="Calibri" w:hAnsi="Calibri" w:cs="Calibri"/>
                <w:bCs/>
                <w:sz w:val="18"/>
                <w:szCs w:val="18"/>
                <w:lang w:val="es-ES"/>
              </w:rPr>
            </w:pPr>
          </w:p>
          <w:p w:rsidR="00600D35" w:rsidRPr="004830D0" w:rsidRDefault="00600D35" w:rsidP="006C6256">
            <w:pPr>
              <w:pStyle w:val="Prrafodelista"/>
              <w:tabs>
                <w:tab w:val="left" w:pos="924"/>
              </w:tabs>
              <w:autoSpaceDE w:val="0"/>
              <w:autoSpaceDN w:val="0"/>
              <w:adjustRightInd w:val="0"/>
              <w:ind w:left="176"/>
              <w:jc w:val="both"/>
              <w:rPr>
                <w:rFonts w:ascii="Calibri" w:hAnsi="Calibri" w:cs="Calibri"/>
                <w:bCs/>
                <w:sz w:val="18"/>
                <w:szCs w:val="18"/>
                <w:lang w:val="es-ES"/>
              </w:rPr>
            </w:pPr>
          </w:p>
          <w:p w:rsidR="00600D35" w:rsidRPr="004830D0" w:rsidRDefault="00600D35" w:rsidP="006C6256">
            <w:pPr>
              <w:pStyle w:val="Prrafodelista"/>
              <w:tabs>
                <w:tab w:val="left" w:pos="924"/>
              </w:tabs>
              <w:autoSpaceDE w:val="0"/>
              <w:autoSpaceDN w:val="0"/>
              <w:adjustRightInd w:val="0"/>
              <w:ind w:left="176"/>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spacing w:after="0" w:line="240" w:lineRule="auto"/>
              <w:jc w:val="both"/>
              <w:rPr>
                <w:rFonts w:ascii="Calibri" w:hAnsi="Calibri" w:cs="Calibri"/>
                <w:b/>
                <w:bCs/>
                <w:sz w:val="18"/>
                <w:szCs w:val="18"/>
                <w:lang w:val="es-ES"/>
              </w:rPr>
            </w:pPr>
          </w:p>
          <w:p w:rsidR="00600D35" w:rsidRPr="004830D0" w:rsidRDefault="00600D35" w:rsidP="006C6256">
            <w:pPr>
              <w:tabs>
                <w:tab w:val="left" w:pos="924"/>
              </w:tabs>
              <w:autoSpaceDE w:val="0"/>
              <w:autoSpaceDN w:val="0"/>
              <w:adjustRightInd w:val="0"/>
              <w:spacing w:after="0" w:line="240" w:lineRule="auto"/>
              <w:jc w:val="both"/>
              <w:rPr>
                <w:rFonts w:ascii="Calibri" w:hAnsi="Calibri" w:cs="Calibri"/>
                <w:b/>
                <w:bCs/>
                <w:sz w:val="18"/>
                <w:szCs w:val="18"/>
                <w:lang w:val="es-ES"/>
              </w:rPr>
            </w:pPr>
          </w:p>
          <w:p w:rsidR="00600D35" w:rsidRPr="004830D0" w:rsidRDefault="00600D35" w:rsidP="006C6256">
            <w:pPr>
              <w:tabs>
                <w:tab w:val="left" w:pos="924"/>
              </w:tabs>
              <w:autoSpaceDE w:val="0"/>
              <w:autoSpaceDN w:val="0"/>
              <w:adjustRightInd w:val="0"/>
              <w:spacing w:after="0" w:line="240" w:lineRule="auto"/>
              <w:jc w:val="both"/>
              <w:rPr>
                <w:rFonts w:ascii="Calibri" w:hAnsi="Calibri" w:cs="Calibri"/>
                <w:b/>
                <w:bCs/>
                <w:sz w:val="18"/>
                <w:szCs w:val="18"/>
                <w:lang w:val="es-ES"/>
              </w:rPr>
            </w:pPr>
            <w:r w:rsidRPr="004830D0">
              <w:rPr>
                <w:rFonts w:ascii="Calibri" w:hAnsi="Calibri" w:cs="Calibri"/>
                <w:b/>
                <w:bCs/>
                <w:sz w:val="18"/>
                <w:szCs w:val="18"/>
                <w:lang w:val="es-ES"/>
              </w:rPr>
              <w:t>Método comparado</w:t>
            </w:r>
          </w:p>
          <w:p w:rsidR="00600D35" w:rsidRPr="004830D0" w:rsidRDefault="00600D35" w:rsidP="009751B6">
            <w:pPr>
              <w:pStyle w:val="Prrafodelista"/>
              <w:numPr>
                <w:ilvl w:val="0"/>
                <w:numId w:val="6"/>
              </w:numPr>
              <w:tabs>
                <w:tab w:val="left" w:pos="924"/>
              </w:tabs>
              <w:autoSpaceDE w:val="0"/>
              <w:autoSpaceDN w:val="0"/>
              <w:adjustRightInd w:val="0"/>
              <w:spacing w:after="0" w:line="240" w:lineRule="auto"/>
              <w:ind w:left="176" w:hanging="176"/>
              <w:jc w:val="both"/>
              <w:rPr>
                <w:rFonts w:ascii="Calibri" w:hAnsi="Calibri" w:cs="Calibri"/>
                <w:bCs/>
                <w:sz w:val="18"/>
                <w:szCs w:val="18"/>
                <w:lang w:val="es-ES"/>
              </w:rPr>
            </w:pPr>
            <w:r w:rsidRPr="004830D0">
              <w:rPr>
                <w:rFonts w:ascii="Calibri" w:hAnsi="Calibri" w:cs="Calibri"/>
                <w:bCs/>
                <w:sz w:val="18"/>
                <w:szCs w:val="18"/>
                <w:lang w:val="es-ES"/>
              </w:rPr>
              <w:t>Observación: Delimitar a los personajes que intervienen en movimientos sociales de nuestra Ecuador.</w:t>
            </w:r>
          </w:p>
          <w:p w:rsidR="00600D35" w:rsidRPr="004830D0" w:rsidRDefault="00600D35" w:rsidP="009751B6">
            <w:pPr>
              <w:pStyle w:val="Prrafodelista"/>
              <w:numPr>
                <w:ilvl w:val="0"/>
                <w:numId w:val="6"/>
              </w:numPr>
              <w:tabs>
                <w:tab w:val="left" w:pos="924"/>
              </w:tabs>
              <w:autoSpaceDE w:val="0"/>
              <w:autoSpaceDN w:val="0"/>
              <w:adjustRightInd w:val="0"/>
              <w:spacing w:after="0" w:line="240" w:lineRule="auto"/>
              <w:ind w:left="176" w:hanging="176"/>
              <w:jc w:val="both"/>
              <w:rPr>
                <w:rFonts w:ascii="Calibri" w:hAnsi="Calibri" w:cs="Calibri"/>
                <w:bCs/>
                <w:sz w:val="18"/>
                <w:szCs w:val="18"/>
                <w:lang w:val="es-ES"/>
              </w:rPr>
            </w:pPr>
            <w:r w:rsidRPr="004830D0">
              <w:rPr>
                <w:rFonts w:ascii="Calibri" w:hAnsi="Calibri" w:cs="Calibri"/>
                <w:bCs/>
                <w:sz w:val="18"/>
                <w:szCs w:val="18"/>
                <w:lang w:val="es-ES"/>
              </w:rPr>
              <w:t xml:space="preserve">Descripción: Describir ¿qué es un movimiento social y como puede transformar a una comunidad? </w:t>
            </w:r>
          </w:p>
          <w:p w:rsidR="00600D35" w:rsidRPr="004830D0" w:rsidRDefault="00600D35" w:rsidP="009751B6">
            <w:pPr>
              <w:pStyle w:val="Prrafodelista"/>
              <w:numPr>
                <w:ilvl w:val="0"/>
                <w:numId w:val="6"/>
              </w:numPr>
              <w:tabs>
                <w:tab w:val="left" w:pos="924"/>
              </w:tabs>
              <w:autoSpaceDE w:val="0"/>
              <w:autoSpaceDN w:val="0"/>
              <w:adjustRightInd w:val="0"/>
              <w:spacing w:after="0" w:line="240" w:lineRule="auto"/>
              <w:ind w:left="176" w:hanging="176"/>
              <w:jc w:val="both"/>
              <w:rPr>
                <w:rFonts w:ascii="Calibri" w:hAnsi="Calibri" w:cs="Calibri"/>
                <w:bCs/>
                <w:sz w:val="18"/>
                <w:szCs w:val="18"/>
                <w:lang w:val="es-ES"/>
              </w:rPr>
            </w:pPr>
            <w:r w:rsidRPr="004830D0">
              <w:rPr>
                <w:rFonts w:ascii="Calibri" w:hAnsi="Calibri" w:cs="Calibri"/>
                <w:bCs/>
                <w:sz w:val="18"/>
                <w:szCs w:val="18"/>
                <w:lang w:val="es-ES"/>
              </w:rPr>
              <w:t xml:space="preserve">Comparación: Comparar los acontecimientos ocurridos en la revolución del 10 de agosto de 1809 con los actuales movimientos políticos </w:t>
            </w:r>
          </w:p>
          <w:p w:rsidR="00600D35" w:rsidRPr="004830D0" w:rsidRDefault="00600D35" w:rsidP="009751B6">
            <w:pPr>
              <w:pStyle w:val="Prrafodelista"/>
              <w:numPr>
                <w:ilvl w:val="0"/>
                <w:numId w:val="6"/>
              </w:numPr>
              <w:tabs>
                <w:tab w:val="left" w:pos="924"/>
              </w:tabs>
              <w:autoSpaceDE w:val="0"/>
              <w:autoSpaceDN w:val="0"/>
              <w:adjustRightInd w:val="0"/>
              <w:spacing w:after="0" w:line="240" w:lineRule="auto"/>
              <w:ind w:left="176" w:hanging="176"/>
              <w:jc w:val="both"/>
              <w:rPr>
                <w:rFonts w:ascii="Calibri" w:hAnsi="Calibri" w:cs="Calibri"/>
                <w:bCs/>
                <w:sz w:val="18"/>
                <w:szCs w:val="18"/>
                <w:lang w:val="es-ES"/>
              </w:rPr>
            </w:pPr>
            <w:r w:rsidRPr="004830D0">
              <w:rPr>
                <w:rFonts w:ascii="Calibri" w:hAnsi="Calibri" w:cs="Calibri"/>
                <w:bCs/>
                <w:sz w:val="18"/>
                <w:szCs w:val="18"/>
                <w:lang w:val="es-ES"/>
              </w:rPr>
              <w:t>Asociación: Realizar un resumen Pág. 168 del texto del alumno.</w:t>
            </w: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tc>
        <w:tc>
          <w:tcPr>
            <w:tcW w:w="903" w:type="pct"/>
            <w:gridSpan w:val="3"/>
            <w:shd w:val="clear" w:color="auto" w:fill="auto"/>
          </w:tcPr>
          <w:p w:rsidR="00600D35" w:rsidRPr="004830D0" w:rsidRDefault="00600D35" w:rsidP="006C6256">
            <w:pPr>
              <w:pStyle w:val="Pa12"/>
              <w:spacing w:before="100" w:after="100"/>
              <w:jc w:val="both"/>
              <w:rPr>
                <w:rFonts w:ascii="Calibri" w:hAnsi="Calibri" w:cs="Calibri"/>
                <w:color w:val="000000"/>
                <w:sz w:val="18"/>
                <w:szCs w:val="18"/>
              </w:rPr>
            </w:pPr>
            <w:r w:rsidRPr="004830D0">
              <w:rPr>
                <w:rFonts w:ascii="Calibri" w:hAnsi="Calibri" w:cs="Calibri"/>
                <w:color w:val="000000"/>
                <w:sz w:val="18"/>
                <w:szCs w:val="18"/>
              </w:rPr>
              <w:lastRenderedPageBreak/>
              <w:t>CE.CS.3.2. Examina los cambios y lecciones que se dieron en la Conquista y Colonización de América (el origen de mes</w:t>
            </w:r>
            <w:r w:rsidRPr="004830D0">
              <w:rPr>
                <w:rFonts w:ascii="Calibri" w:hAnsi="Calibri" w:cs="Calibri"/>
                <w:color w:val="000000"/>
                <w:sz w:val="18"/>
                <w:szCs w:val="18"/>
              </w:rPr>
              <w:softHyphen/>
              <w:t xml:space="preserve">tizos, afro-ecuatorianos, la dominación cultural, las sublevaciones indígenas y mestizas, su aporte al arte como expresión del dominio cultural), destacando la lucha de los indígenas por la identidad. </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rPr>
            </w:pPr>
            <w:r w:rsidRPr="004830D0">
              <w:rPr>
                <w:rFonts w:ascii="Calibri" w:hAnsi="Calibri" w:cs="Calibri"/>
                <w:bCs/>
                <w:sz w:val="18"/>
                <w:szCs w:val="18"/>
              </w:rPr>
              <w:t>I.CS.3.2.1. Examina los cambios y las lecciones de la Conquista y Colonización (mestizaje, fundación de ciudades, producción textil, cambios en la vida cotidiana, diferencias sociales, discriminación, obras y trabajo artísticos de indígenas y mestizos). (I.2.)</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rPr>
            </w:pPr>
          </w:p>
          <w:p w:rsidR="00600D35" w:rsidRPr="004830D0" w:rsidRDefault="00600D35" w:rsidP="006C6256">
            <w:pPr>
              <w:autoSpaceDE w:val="0"/>
              <w:autoSpaceDN w:val="0"/>
              <w:adjustRightInd w:val="0"/>
              <w:spacing w:before="100" w:after="100" w:line="171" w:lineRule="atLeast"/>
              <w:rPr>
                <w:rFonts w:ascii="Calibri" w:eastAsia="Calibri" w:hAnsi="Calibri" w:cs="Calibri"/>
                <w:color w:val="000000"/>
                <w:sz w:val="18"/>
                <w:szCs w:val="18"/>
              </w:rPr>
            </w:pPr>
            <w:r w:rsidRPr="004830D0">
              <w:rPr>
                <w:rFonts w:ascii="Calibri" w:eastAsia="Calibri" w:hAnsi="Calibri" w:cs="Calibri"/>
                <w:color w:val="000000"/>
                <w:sz w:val="18"/>
                <w:szCs w:val="18"/>
              </w:rPr>
              <w:t>CE.CS.3.3. Examina la independencia ecuatoriana desde los procesos de Quito, Guayaquil y Pichincha hasta su incorpo</w:t>
            </w:r>
            <w:r w:rsidRPr="004830D0">
              <w:rPr>
                <w:rFonts w:ascii="Calibri" w:eastAsia="Calibri" w:hAnsi="Calibri" w:cs="Calibri"/>
                <w:color w:val="000000"/>
                <w:sz w:val="18"/>
                <w:szCs w:val="18"/>
              </w:rPr>
              <w:softHyphen/>
              <w:t xml:space="preserve">ración al proyecto integracionista bolivariano de Colombia, destacando las condiciones económicas, políticas, sociales y las contradicciones prevalecientes </w:t>
            </w:r>
            <w:r w:rsidRPr="004830D0">
              <w:rPr>
                <w:rFonts w:ascii="Calibri" w:eastAsia="Calibri" w:hAnsi="Calibri" w:cs="Calibri"/>
                <w:color w:val="000000"/>
                <w:sz w:val="18"/>
                <w:szCs w:val="18"/>
              </w:rPr>
              <w:lastRenderedPageBreak/>
              <w:t xml:space="preserve">en que se produjo. </w:t>
            </w:r>
          </w:p>
          <w:p w:rsidR="00600D35" w:rsidRPr="004830D0" w:rsidRDefault="00600D35" w:rsidP="006C6256">
            <w:pPr>
              <w:autoSpaceDE w:val="0"/>
              <w:autoSpaceDN w:val="0"/>
              <w:adjustRightInd w:val="0"/>
              <w:spacing w:before="100" w:after="100" w:line="171" w:lineRule="atLeast"/>
              <w:rPr>
                <w:rFonts w:ascii="Calibri" w:eastAsia="Calibri" w:hAnsi="Calibri" w:cs="Calibri"/>
                <w:color w:val="000000"/>
                <w:sz w:val="18"/>
                <w:szCs w:val="18"/>
              </w:rPr>
            </w:pPr>
            <w:r w:rsidRPr="004830D0">
              <w:rPr>
                <w:rFonts w:ascii="Calibri" w:eastAsia="Calibri" w:hAnsi="Calibri" w:cs="Calibri"/>
                <w:color w:val="000000"/>
                <w:sz w:val="18"/>
                <w:szCs w:val="18"/>
              </w:rPr>
              <w:t>I.CS.3.3.2. Analiza las condiciones económicas, políticas y sociales de la incorporación del Distrito del Sur a Colombia en relación con el alcance del proyecto bolivariano y su influencia en la integración andina y latinoamericana. (I.2.)</w:t>
            </w:r>
          </w:p>
          <w:p w:rsidR="00600D35" w:rsidRPr="004830D0" w:rsidRDefault="00600D35" w:rsidP="006C6256">
            <w:pPr>
              <w:tabs>
                <w:tab w:val="left" w:pos="924"/>
              </w:tabs>
              <w:autoSpaceDE w:val="0"/>
              <w:autoSpaceDN w:val="0"/>
              <w:adjustRightInd w:val="0"/>
              <w:spacing w:after="0"/>
              <w:jc w:val="both"/>
              <w:rPr>
                <w:rFonts w:ascii="Calibri" w:eastAsia="Calibri" w:hAnsi="Calibri" w:cs="Calibri"/>
                <w:sz w:val="18"/>
                <w:szCs w:val="18"/>
                <w:lang w:val="es-MX"/>
              </w:rPr>
            </w:pPr>
          </w:p>
          <w:p w:rsidR="00600D35" w:rsidRPr="004830D0" w:rsidRDefault="00600D35" w:rsidP="006C6256">
            <w:pPr>
              <w:tabs>
                <w:tab w:val="left" w:pos="924"/>
              </w:tabs>
              <w:autoSpaceDE w:val="0"/>
              <w:autoSpaceDN w:val="0"/>
              <w:adjustRightInd w:val="0"/>
              <w:spacing w:after="0"/>
              <w:jc w:val="both"/>
              <w:rPr>
                <w:rFonts w:ascii="Calibri" w:eastAsia="Calibri" w:hAnsi="Calibri" w:cs="Calibri"/>
                <w:sz w:val="18"/>
                <w:szCs w:val="18"/>
                <w:lang w:val="es-MX"/>
              </w:rPr>
            </w:pPr>
          </w:p>
          <w:p w:rsidR="00600D35" w:rsidRPr="004830D0" w:rsidRDefault="00600D35" w:rsidP="006C6256">
            <w:pPr>
              <w:pStyle w:val="Pa12"/>
              <w:spacing w:before="100" w:after="100"/>
              <w:jc w:val="both"/>
              <w:rPr>
                <w:rFonts w:ascii="Calibri" w:hAnsi="Calibri" w:cs="Calibri"/>
                <w:color w:val="000000"/>
                <w:sz w:val="18"/>
                <w:szCs w:val="18"/>
              </w:rPr>
            </w:pPr>
            <w:r w:rsidRPr="004830D0">
              <w:rPr>
                <w:rFonts w:ascii="Calibri" w:hAnsi="Calibri" w:cs="Calibri"/>
                <w:color w:val="000000"/>
                <w:sz w:val="18"/>
                <w:szCs w:val="18"/>
              </w:rPr>
              <w:t xml:space="preserve">CE.CS.3.13. Examina la importancia de la organización social y de la participación de hombres, mujeres, personas con discapacidad para la defensa de derechos y objetivos comunes de una sociedad inclusiva, justa y equitativa. </w:t>
            </w:r>
          </w:p>
          <w:p w:rsidR="00600D35" w:rsidRPr="004830D0" w:rsidRDefault="00600D35" w:rsidP="006C6256">
            <w:pPr>
              <w:spacing w:after="0" w:line="240" w:lineRule="auto"/>
              <w:jc w:val="both"/>
              <w:rPr>
                <w:rFonts w:ascii="Calibri" w:hAnsi="Calibri" w:cs="Calibri"/>
                <w:sz w:val="18"/>
                <w:szCs w:val="18"/>
              </w:rPr>
            </w:pPr>
            <w:r w:rsidRPr="004830D0">
              <w:rPr>
                <w:rFonts w:ascii="Calibri" w:hAnsi="Calibri" w:cs="Calibri"/>
                <w:sz w:val="18"/>
                <w:szCs w:val="18"/>
              </w:rPr>
              <w:t>I.CS.3.13.1. Examina la importancia de las organizaciones sociales,</w:t>
            </w:r>
          </w:p>
          <w:p w:rsidR="00600D35" w:rsidRPr="004830D0" w:rsidRDefault="00600D35" w:rsidP="006C6256">
            <w:pPr>
              <w:spacing w:after="0" w:line="240" w:lineRule="auto"/>
              <w:jc w:val="both"/>
              <w:rPr>
                <w:rFonts w:ascii="Calibri" w:hAnsi="Calibri" w:cs="Calibri"/>
                <w:sz w:val="18"/>
                <w:szCs w:val="18"/>
              </w:rPr>
            </w:pPr>
            <w:r w:rsidRPr="004830D0">
              <w:rPr>
                <w:rFonts w:ascii="Calibri" w:hAnsi="Calibri" w:cs="Calibri"/>
                <w:sz w:val="18"/>
                <w:szCs w:val="18"/>
              </w:rPr>
              <w:t>a partir del análisis de sus características, función social</w:t>
            </w:r>
          </w:p>
          <w:p w:rsidR="00600D35" w:rsidRPr="004830D0" w:rsidRDefault="00600D35" w:rsidP="006C6256">
            <w:pPr>
              <w:spacing w:after="0" w:line="240" w:lineRule="auto"/>
              <w:jc w:val="both"/>
              <w:rPr>
                <w:rFonts w:ascii="Calibri" w:hAnsi="Calibri" w:cs="Calibri"/>
                <w:bCs/>
                <w:sz w:val="18"/>
                <w:szCs w:val="18"/>
              </w:rPr>
            </w:pPr>
            <w:r w:rsidRPr="004830D0">
              <w:rPr>
                <w:rFonts w:ascii="Calibri" w:hAnsi="Calibri" w:cs="Calibri"/>
                <w:sz w:val="18"/>
                <w:szCs w:val="18"/>
              </w:rPr>
              <w:t>y transformaciones históricas, reconociendo el laicismo y el derecho a la libertad de cultos como un avance significativo para lograr una sociedad más justa y equitativa.</w:t>
            </w:r>
          </w:p>
        </w:tc>
        <w:tc>
          <w:tcPr>
            <w:tcW w:w="290" w:type="pct"/>
            <w:shd w:val="clear" w:color="auto" w:fill="auto"/>
          </w:tcPr>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tc>
      </w:tr>
      <w:tr w:rsidR="00600D35" w:rsidRPr="004830D0" w:rsidTr="006C6256">
        <w:trPr>
          <w:trHeight w:val="133"/>
        </w:trPr>
        <w:tc>
          <w:tcPr>
            <w:tcW w:w="156" w:type="pct"/>
            <w:shd w:val="clear" w:color="auto" w:fill="auto"/>
          </w:tcPr>
          <w:p w:rsidR="00600D35" w:rsidRPr="004830D0" w:rsidRDefault="00600D35"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lastRenderedPageBreak/>
              <w:t>6.</w:t>
            </w:r>
          </w:p>
        </w:tc>
        <w:tc>
          <w:tcPr>
            <w:tcW w:w="560" w:type="pct"/>
            <w:gridSpan w:val="2"/>
            <w:shd w:val="clear" w:color="auto" w:fill="auto"/>
          </w:tcPr>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eastAsia="Calibri" w:hAnsi="Calibri" w:cs="Calibri"/>
                <w:sz w:val="18"/>
                <w:szCs w:val="18"/>
                <w:lang w:val="es-AR"/>
              </w:rPr>
              <w:t xml:space="preserve">El camino hacia la independencia </w:t>
            </w:r>
            <w:r w:rsidRPr="004830D0">
              <w:rPr>
                <w:rFonts w:ascii="Calibri" w:eastAsia="Calibri" w:hAnsi="Calibri" w:cs="Calibri"/>
                <w:sz w:val="18"/>
                <w:szCs w:val="18"/>
                <w:lang w:val="es-AR"/>
              </w:rPr>
              <w:lastRenderedPageBreak/>
              <w:t>con una sociedad más justa</w:t>
            </w:r>
          </w:p>
        </w:tc>
        <w:tc>
          <w:tcPr>
            <w:tcW w:w="817" w:type="pct"/>
            <w:gridSpan w:val="3"/>
            <w:shd w:val="clear" w:color="auto" w:fill="auto"/>
          </w:tcPr>
          <w:p w:rsidR="00600D35" w:rsidRPr="004830D0" w:rsidRDefault="00600D35" w:rsidP="006C6256">
            <w:pPr>
              <w:spacing w:after="0" w:line="240" w:lineRule="auto"/>
              <w:rPr>
                <w:rFonts w:ascii="Calibri" w:eastAsia="Calibri" w:hAnsi="Calibri" w:cs="Calibri"/>
                <w:sz w:val="18"/>
                <w:szCs w:val="18"/>
                <w:lang w:val="es-AR"/>
              </w:rPr>
            </w:pPr>
          </w:p>
          <w:p w:rsidR="00600D35" w:rsidRPr="004830D0" w:rsidRDefault="00600D35" w:rsidP="006C6256">
            <w:pPr>
              <w:spacing w:after="0" w:line="240" w:lineRule="auto"/>
              <w:jc w:val="both"/>
              <w:rPr>
                <w:rFonts w:ascii="Calibri" w:eastAsia="Times New Roman" w:hAnsi="Calibri" w:cs="Calibri"/>
                <w:bCs/>
                <w:color w:val="00000A"/>
                <w:kern w:val="1"/>
                <w:sz w:val="18"/>
                <w:szCs w:val="18"/>
                <w:lang w:val="es-ES" w:eastAsia="es-ES"/>
              </w:rPr>
            </w:pPr>
            <w:r w:rsidRPr="004830D0">
              <w:rPr>
                <w:rFonts w:ascii="Calibri" w:eastAsia="Times New Roman" w:hAnsi="Calibri" w:cs="Calibri"/>
                <w:bCs/>
                <w:color w:val="00000A"/>
                <w:kern w:val="1"/>
                <w:sz w:val="18"/>
                <w:szCs w:val="18"/>
                <w:lang w:val="es-ES" w:eastAsia="es-ES"/>
              </w:rPr>
              <w:t xml:space="preserve">Comprender las condiciones </w:t>
            </w:r>
            <w:r w:rsidRPr="004830D0">
              <w:rPr>
                <w:rFonts w:ascii="Calibri" w:eastAsia="Times New Roman" w:hAnsi="Calibri" w:cs="Calibri"/>
                <w:bCs/>
                <w:color w:val="00000A"/>
                <w:kern w:val="1"/>
                <w:sz w:val="18"/>
                <w:szCs w:val="18"/>
                <w:lang w:val="es-ES" w:eastAsia="es-ES"/>
              </w:rPr>
              <w:lastRenderedPageBreak/>
              <w:t xml:space="preserve">en que Ecuador se integró a Colombia y su participación en los aspectos, políticos, sociales y económicos por medio de lecturas y videos para establecer la formación de nuestra identidad nacional. </w:t>
            </w:r>
          </w:p>
          <w:p w:rsidR="00600D35" w:rsidRPr="004830D0" w:rsidRDefault="00600D35" w:rsidP="006C6256">
            <w:pPr>
              <w:spacing w:after="0" w:line="240" w:lineRule="auto"/>
              <w:rPr>
                <w:rFonts w:ascii="Calibri" w:eastAsia="Calibri" w:hAnsi="Calibri" w:cs="Calibri"/>
                <w:sz w:val="18"/>
                <w:szCs w:val="18"/>
                <w:lang w:val="es-ES"/>
              </w:rPr>
            </w:pPr>
          </w:p>
          <w:p w:rsidR="00600D35" w:rsidRPr="004830D0" w:rsidRDefault="00600D35" w:rsidP="006C6256">
            <w:pPr>
              <w:spacing w:after="0" w:line="240" w:lineRule="auto"/>
              <w:jc w:val="both"/>
              <w:rPr>
                <w:rFonts w:ascii="Calibri" w:eastAsia="Times New Roman" w:hAnsi="Calibri" w:cs="Calibri"/>
                <w:bCs/>
                <w:color w:val="00000A"/>
                <w:kern w:val="1"/>
                <w:sz w:val="18"/>
                <w:szCs w:val="18"/>
                <w:lang w:val="es-ES" w:eastAsia="es-ES"/>
              </w:rPr>
            </w:pPr>
          </w:p>
          <w:p w:rsidR="00600D35" w:rsidRPr="004830D0" w:rsidRDefault="00600D35" w:rsidP="006C6256">
            <w:pPr>
              <w:spacing w:after="0" w:line="240" w:lineRule="auto"/>
              <w:jc w:val="both"/>
              <w:rPr>
                <w:rFonts w:ascii="Calibri" w:eastAsia="Times New Roman" w:hAnsi="Calibri" w:cs="Calibri"/>
                <w:bCs/>
                <w:color w:val="00000A"/>
                <w:kern w:val="1"/>
                <w:sz w:val="18"/>
                <w:szCs w:val="18"/>
                <w:lang w:val="es-ES" w:eastAsia="es-ES"/>
              </w:rPr>
            </w:pPr>
          </w:p>
          <w:p w:rsidR="00600D35" w:rsidRPr="004830D0" w:rsidRDefault="00600D35" w:rsidP="006C6256">
            <w:r w:rsidRPr="004830D0">
              <w:t xml:space="preserve"> </w:t>
            </w:r>
          </w:p>
          <w:p w:rsidR="00600D35" w:rsidRPr="004830D0" w:rsidRDefault="00600D35" w:rsidP="006C6256"/>
          <w:p w:rsidR="00600D35" w:rsidRPr="004830D0" w:rsidRDefault="00600D35" w:rsidP="006C6256">
            <w:pPr>
              <w:spacing w:after="0" w:line="240" w:lineRule="auto"/>
              <w:rPr>
                <w:rFonts w:ascii="Calibri" w:eastAsia="Calibri" w:hAnsi="Calibri" w:cs="Calibri"/>
                <w:sz w:val="18"/>
                <w:szCs w:val="18"/>
                <w:lang w:val="es-AR"/>
              </w:rPr>
            </w:pPr>
          </w:p>
          <w:p w:rsidR="00600D35" w:rsidRPr="004830D0" w:rsidRDefault="00600D35" w:rsidP="006C6256">
            <w:pPr>
              <w:spacing w:after="0" w:line="240" w:lineRule="auto"/>
              <w:rPr>
                <w:rFonts w:ascii="Calibri" w:eastAsia="Calibri" w:hAnsi="Calibri" w:cs="Calibri"/>
                <w:sz w:val="18"/>
                <w:szCs w:val="18"/>
                <w:lang w:val="es-AR"/>
              </w:rPr>
            </w:pPr>
          </w:p>
          <w:p w:rsidR="00600D35" w:rsidRPr="004830D0" w:rsidRDefault="00600D35" w:rsidP="006C6256">
            <w:pPr>
              <w:spacing w:after="0" w:line="240" w:lineRule="auto"/>
              <w:rPr>
                <w:rFonts w:ascii="Calibri" w:eastAsia="Calibri" w:hAnsi="Calibri" w:cs="Calibri"/>
                <w:sz w:val="18"/>
                <w:szCs w:val="18"/>
                <w:lang w:val="es-AR"/>
              </w:rPr>
            </w:pPr>
          </w:p>
          <w:p w:rsidR="00600D35" w:rsidRPr="004830D0" w:rsidRDefault="00600D35" w:rsidP="006C6256">
            <w:pPr>
              <w:spacing w:after="0" w:line="240" w:lineRule="auto"/>
              <w:rPr>
                <w:rFonts w:ascii="Calibri" w:eastAsia="Calibri" w:hAnsi="Calibri" w:cs="Calibri"/>
                <w:sz w:val="18"/>
                <w:szCs w:val="18"/>
                <w:lang w:val="es-AR"/>
              </w:rPr>
            </w:pPr>
          </w:p>
          <w:p w:rsidR="00600D35" w:rsidRPr="004830D0" w:rsidRDefault="00600D35" w:rsidP="006C6256">
            <w:pPr>
              <w:spacing w:after="0" w:line="240" w:lineRule="auto"/>
              <w:rPr>
                <w:rFonts w:ascii="Calibri" w:eastAsia="Calibri" w:hAnsi="Calibri" w:cs="Calibri"/>
                <w:sz w:val="18"/>
                <w:szCs w:val="18"/>
                <w:lang w:val="es-AR"/>
              </w:rPr>
            </w:pPr>
          </w:p>
          <w:p w:rsidR="00600D35" w:rsidRPr="004830D0" w:rsidRDefault="00600D35" w:rsidP="006C6256">
            <w:pPr>
              <w:spacing w:after="0" w:line="240" w:lineRule="auto"/>
              <w:rPr>
                <w:rFonts w:ascii="Calibri" w:eastAsia="Calibri" w:hAnsi="Calibri" w:cs="Calibri"/>
                <w:sz w:val="18"/>
                <w:szCs w:val="18"/>
                <w:lang w:val="es-AR"/>
              </w:rPr>
            </w:pPr>
          </w:p>
          <w:p w:rsidR="00600D35" w:rsidRPr="004830D0" w:rsidRDefault="00600D35" w:rsidP="006C6256">
            <w:pPr>
              <w:spacing w:after="0" w:line="240" w:lineRule="auto"/>
              <w:rPr>
                <w:rFonts w:ascii="Calibri" w:eastAsia="Calibri" w:hAnsi="Calibri" w:cs="Calibri"/>
                <w:sz w:val="18"/>
                <w:szCs w:val="18"/>
                <w:lang w:val="es-AR"/>
              </w:rPr>
            </w:pPr>
          </w:p>
          <w:p w:rsidR="00600D35" w:rsidRPr="004830D0" w:rsidRDefault="00600D35" w:rsidP="006C6256">
            <w:pPr>
              <w:spacing w:after="0" w:line="240" w:lineRule="auto"/>
              <w:rPr>
                <w:rFonts w:ascii="Calibri" w:eastAsia="Calibri" w:hAnsi="Calibri" w:cs="Calibri"/>
                <w:sz w:val="18"/>
                <w:szCs w:val="18"/>
                <w:lang w:val="es-AR"/>
              </w:rPr>
            </w:pPr>
          </w:p>
          <w:p w:rsidR="00600D35" w:rsidRPr="004830D0" w:rsidRDefault="00600D35" w:rsidP="006C6256">
            <w:pPr>
              <w:spacing w:after="0" w:line="240" w:lineRule="auto"/>
              <w:rPr>
                <w:rFonts w:ascii="Calibri" w:eastAsia="Calibri" w:hAnsi="Calibri" w:cs="Calibri"/>
                <w:sz w:val="18"/>
                <w:szCs w:val="18"/>
                <w:lang w:val="es-AR"/>
              </w:rPr>
            </w:pPr>
          </w:p>
          <w:p w:rsidR="00600D35" w:rsidRPr="004830D0" w:rsidRDefault="00600D35" w:rsidP="006C6256">
            <w:pPr>
              <w:spacing w:after="0" w:line="240" w:lineRule="auto"/>
              <w:rPr>
                <w:rFonts w:ascii="Calibri" w:eastAsia="Calibri" w:hAnsi="Calibri" w:cs="Calibri"/>
                <w:sz w:val="18"/>
                <w:szCs w:val="18"/>
                <w:lang w:val="es-AR"/>
              </w:rPr>
            </w:pPr>
          </w:p>
          <w:p w:rsidR="00600D35" w:rsidRPr="004830D0" w:rsidRDefault="00600D35" w:rsidP="006C6256">
            <w:pPr>
              <w:spacing w:after="0" w:line="240" w:lineRule="auto"/>
              <w:rPr>
                <w:rFonts w:ascii="Calibri" w:eastAsia="Calibri" w:hAnsi="Calibri" w:cs="Calibri"/>
                <w:sz w:val="18"/>
                <w:szCs w:val="18"/>
                <w:lang w:val="es-AR"/>
              </w:rPr>
            </w:pPr>
          </w:p>
          <w:p w:rsidR="00600D35" w:rsidRPr="004830D0" w:rsidRDefault="00600D35" w:rsidP="006C6256">
            <w:pPr>
              <w:spacing w:after="0" w:line="240" w:lineRule="auto"/>
              <w:rPr>
                <w:rFonts w:ascii="Calibri" w:eastAsia="Calibri" w:hAnsi="Calibri" w:cs="Calibri"/>
                <w:sz w:val="18"/>
                <w:szCs w:val="18"/>
                <w:lang w:val="es-AR"/>
              </w:rPr>
            </w:pPr>
          </w:p>
          <w:p w:rsidR="00600D35" w:rsidRPr="004830D0" w:rsidRDefault="00600D35" w:rsidP="006C6256">
            <w:pPr>
              <w:spacing w:after="0" w:line="240" w:lineRule="auto"/>
              <w:rPr>
                <w:rFonts w:ascii="Calibri" w:hAnsi="Calibri" w:cs="Calibri"/>
                <w:bCs/>
                <w:sz w:val="18"/>
                <w:szCs w:val="18"/>
                <w:lang w:val="es-AR"/>
              </w:rPr>
            </w:pPr>
          </w:p>
        </w:tc>
        <w:tc>
          <w:tcPr>
            <w:tcW w:w="1089" w:type="pct"/>
            <w:gridSpan w:val="4"/>
            <w:shd w:val="clear" w:color="auto" w:fill="auto"/>
          </w:tcPr>
          <w:p w:rsidR="00600D35" w:rsidRPr="004830D0" w:rsidRDefault="00600D35" w:rsidP="006C6256">
            <w:pPr>
              <w:spacing w:after="0" w:line="240" w:lineRule="auto"/>
              <w:jc w:val="both"/>
              <w:rPr>
                <w:rFonts w:ascii="Calibri" w:eastAsia="Calibri" w:hAnsi="Calibri" w:cs="Calibri"/>
                <w:sz w:val="18"/>
                <w:szCs w:val="18"/>
                <w:lang w:val="es-MX"/>
              </w:rPr>
            </w:pPr>
            <w:r w:rsidRPr="004830D0">
              <w:rPr>
                <w:rFonts w:ascii="Calibri" w:eastAsia="Calibri" w:hAnsi="Calibri" w:cs="Calibri"/>
                <w:sz w:val="18"/>
                <w:szCs w:val="18"/>
                <w:lang w:val="es-MX"/>
              </w:rPr>
              <w:lastRenderedPageBreak/>
              <w:t xml:space="preserve">CS.3.1.21. Determinar las causas del vacío revolucionario entre 1812 y 1820 </w:t>
            </w:r>
            <w:r w:rsidRPr="004830D0">
              <w:rPr>
                <w:rFonts w:ascii="Calibri" w:eastAsia="Calibri" w:hAnsi="Calibri" w:cs="Calibri"/>
                <w:sz w:val="18"/>
                <w:szCs w:val="18"/>
                <w:lang w:val="es-MX"/>
              </w:rPr>
              <w:lastRenderedPageBreak/>
              <w:t>y la reactivación de la independencia en Guayaquil.</w:t>
            </w:r>
          </w:p>
          <w:p w:rsidR="00600D35" w:rsidRPr="004830D0" w:rsidRDefault="00600D35" w:rsidP="006C6256">
            <w:pPr>
              <w:spacing w:after="0" w:line="240" w:lineRule="auto"/>
              <w:jc w:val="both"/>
              <w:rPr>
                <w:rFonts w:ascii="Calibri" w:eastAsia="Calibri" w:hAnsi="Calibri" w:cs="Calibri"/>
                <w:sz w:val="18"/>
                <w:szCs w:val="18"/>
                <w:lang w:val="es-MX"/>
              </w:rPr>
            </w:pPr>
            <w:r w:rsidRPr="004830D0">
              <w:rPr>
                <w:rFonts w:ascii="Calibri" w:eastAsia="Calibri" w:hAnsi="Calibri" w:cs="Calibri"/>
                <w:sz w:val="18"/>
                <w:szCs w:val="18"/>
                <w:lang w:val="es-MX"/>
              </w:rPr>
              <w:t>CS.3.1.22. Describir las condiciones en las que el actual territorio del Ecuador se incorporó a Colombia, en el marco de la continuidad de la lucha por la independencia.</w:t>
            </w:r>
          </w:p>
          <w:p w:rsidR="00600D35" w:rsidRPr="004830D0" w:rsidRDefault="00600D35" w:rsidP="006C6256">
            <w:pPr>
              <w:spacing w:after="0" w:line="240" w:lineRule="auto"/>
              <w:jc w:val="both"/>
              <w:rPr>
                <w:rFonts w:ascii="Calibri" w:eastAsia="Calibri" w:hAnsi="Calibri" w:cs="Calibri"/>
                <w:sz w:val="18"/>
                <w:szCs w:val="18"/>
                <w:lang w:val="es-MX"/>
              </w:rPr>
            </w:pPr>
            <w:r w:rsidRPr="004830D0">
              <w:rPr>
                <w:rFonts w:ascii="Calibri" w:eastAsia="Calibri" w:hAnsi="Calibri" w:cs="Calibri"/>
                <w:sz w:val="18"/>
                <w:szCs w:val="18"/>
                <w:lang w:val="es-MX"/>
              </w:rPr>
              <w:t>CS.3.1.23. Explicar las condiciones económicas, políticas y sociales en que el “Distrito del Sur” de Colombia participó en la vida de ese país.</w:t>
            </w:r>
          </w:p>
          <w:p w:rsidR="00600D35" w:rsidRPr="004830D0" w:rsidRDefault="00600D35" w:rsidP="006C6256">
            <w:pPr>
              <w:spacing w:after="0" w:line="240" w:lineRule="auto"/>
              <w:jc w:val="both"/>
              <w:rPr>
                <w:rFonts w:ascii="Calibri" w:eastAsia="Calibri" w:hAnsi="Calibri" w:cs="Calibri"/>
                <w:sz w:val="18"/>
                <w:szCs w:val="18"/>
                <w:lang w:val="es-MX"/>
              </w:rPr>
            </w:pPr>
          </w:p>
          <w:p w:rsidR="00600D35" w:rsidRPr="004830D0" w:rsidRDefault="00600D35" w:rsidP="006C6256">
            <w:pPr>
              <w:spacing w:after="0" w:line="240" w:lineRule="auto"/>
              <w:jc w:val="both"/>
              <w:rPr>
                <w:rFonts w:ascii="Calibri" w:eastAsia="Calibri" w:hAnsi="Calibri" w:cs="Calibri"/>
                <w:sz w:val="18"/>
                <w:szCs w:val="18"/>
                <w:lang w:val="es-MX"/>
              </w:rPr>
            </w:pPr>
          </w:p>
          <w:p w:rsidR="00600D35" w:rsidRPr="004830D0" w:rsidRDefault="00600D35" w:rsidP="006C6256">
            <w:pPr>
              <w:spacing w:after="0" w:line="240" w:lineRule="auto"/>
              <w:jc w:val="both"/>
              <w:rPr>
                <w:rFonts w:ascii="Calibri" w:eastAsia="Calibri" w:hAnsi="Calibri" w:cs="Calibri"/>
                <w:sz w:val="18"/>
                <w:szCs w:val="18"/>
                <w:lang w:val="es-MX"/>
              </w:rPr>
            </w:pPr>
          </w:p>
          <w:p w:rsidR="00600D35" w:rsidRPr="004830D0" w:rsidRDefault="00600D35" w:rsidP="006C6256">
            <w:pPr>
              <w:spacing w:after="0" w:line="240" w:lineRule="auto"/>
              <w:jc w:val="both"/>
              <w:rPr>
                <w:rFonts w:ascii="Calibri" w:eastAsia="Calibri" w:hAnsi="Calibri" w:cs="Calibri"/>
                <w:sz w:val="18"/>
                <w:szCs w:val="18"/>
                <w:lang w:val="es-MX"/>
              </w:rPr>
            </w:pPr>
          </w:p>
          <w:p w:rsidR="00600D35" w:rsidRPr="004830D0" w:rsidRDefault="00600D35" w:rsidP="006C6256">
            <w:pPr>
              <w:spacing w:after="0" w:line="240" w:lineRule="auto"/>
              <w:jc w:val="both"/>
              <w:rPr>
                <w:rFonts w:ascii="Calibri" w:eastAsia="Calibri" w:hAnsi="Calibri" w:cs="Calibri"/>
                <w:sz w:val="18"/>
                <w:szCs w:val="18"/>
                <w:lang w:val="es-MX"/>
              </w:rPr>
            </w:pPr>
          </w:p>
          <w:p w:rsidR="00600D35" w:rsidRPr="004830D0" w:rsidRDefault="00600D35" w:rsidP="006C6256">
            <w:pPr>
              <w:spacing w:after="0" w:line="240" w:lineRule="auto"/>
              <w:jc w:val="both"/>
              <w:rPr>
                <w:rFonts w:ascii="Calibri" w:eastAsia="Calibri" w:hAnsi="Calibri" w:cs="Calibri"/>
                <w:sz w:val="18"/>
                <w:szCs w:val="18"/>
                <w:lang w:val="es-MX"/>
              </w:rPr>
            </w:pPr>
          </w:p>
          <w:p w:rsidR="00600D35" w:rsidRPr="004830D0" w:rsidRDefault="00600D35" w:rsidP="006C6256">
            <w:pPr>
              <w:spacing w:after="0" w:line="240" w:lineRule="auto"/>
              <w:jc w:val="both"/>
              <w:rPr>
                <w:rFonts w:ascii="Calibri" w:eastAsia="Calibri" w:hAnsi="Calibri" w:cs="Calibri"/>
                <w:sz w:val="18"/>
                <w:szCs w:val="18"/>
                <w:lang w:val="es-MX"/>
              </w:rPr>
            </w:pPr>
          </w:p>
          <w:p w:rsidR="00600D35" w:rsidRPr="004830D0" w:rsidRDefault="00600D35" w:rsidP="006C6256">
            <w:pPr>
              <w:spacing w:after="0" w:line="240" w:lineRule="auto"/>
              <w:jc w:val="both"/>
              <w:rPr>
                <w:rFonts w:ascii="Calibri" w:eastAsia="Calibri" w:hAnsi="Calibri" w:cs="Calibri"/>
                <w:sz w:val="18"/>
                <w:szCs w:val="18"/>
                <w:lang w:val="es-MX"/>
              </w:rPr>
            </w:pPr>
          </w:p>
          <w:p w:rsidR="00600D35" w:rsidRPr="004830D0" w:rsidRDefault="00600D35" w:rsidP="006C6256">
            <w:pPr>
              <w:spacing w:after="0" w:line="240" w:lineRule="auto"/>
              <w:jc w:val="both"/>
              <w:rPr>
                <w:rFonts w:ascii="Calibri" w:eastAsia="Calibri" w:hAnsi="Calibri" w:cs="Calibri"/>
                <w:sz w:val="18"/>
                <w:szCs w:val="18"/>
                <w:lang w:val="es-MX"/>
              </w:rPr>
            </w:pPr>
          </w:p>
          <w:p w:rsidR="00600D35" w:rsidRPr="004830D0" w:rsidRDefault="00600D35" w:rsidP="006C6256">
            <w:pPr>
              <w:spacing w:after="0" w:line="240" w:lineRule="auto"/>
              <w:jc w:val="both"/>
              <w:rPr>
                <w:rFonts w:ascii="Calibri" w:eastAsia="Calibri" w:hAnsi="Calibri" w:cs="Calibri"/>
                <w:sz w:val="18"/>
                <w:szCs w:val="18"/>
                <w:lang w:val="es-MX"/>
              </w:rPr>
            </w:pPr>
            <w:r w:rsidRPr="004830D0">
              <w:rPr>
                <w:rFonts w:ascii="Calibri" w:eastAsia="Calibri" w:hAnsi="Calibri" w:cs="Calibri"/>
                <w:sz w:val="18"/>
                <w:szCs w:val="18"/>
                <w:lang w:val="es-MX"/>
              </w:rPr>
              <w:t>CS.3.2.4. Describir relieves, cordilleras y hoyas, sistemas fluviales, espacios agrícolas, pecuarios, selváticos, de páramo y las características peculiares de Costa, Sierra, Amazonía y región Insular de Galápagos.</w:t>
            </w:r>
          </w:p>
          <w:p w:rsidR="00600D35" w:rsidRPr="004830D0" w:rsidRDefault="00600D35" w:rsidP="006C6256">
            <w:pPr>
              <w:spacing w:after="0" w:line="240" w:lineRule="auto"/>
              <w:jc w:val="both"/>
              <w:rPr>
                <w:rFonts w:ascii="Calibri" w:eastAsia="Calibri" w:hAnsi="Calibri" w:cs="Calibri"/>
                <w:sz w:val="18"/>
                <w:szCs w:val="18"/>
                <w:lang w:val="es-MX"/>
              </w:rPr>
            </w:pPr>
          </w:p>
          <w:p w:rsidR="00600D35" w:rsidRPr="004830D0" w:rsidRDefault="00600D35" w:rsidP="006C6256">
            <w:pPr>
              <w:spacing w:after="0" w:line="240" w:lineRule="auto"/>
              <w:jc w:val="both"/>
              <w:rPr>
                <w:rFonts w:ascii="Calibri" w:eastAsia="Calibri" w:hAnsi="Calibri" w:cs="Calibri"/>
                <w:sz w:val="18"/>
                <w:szCs w:val="18"/>
                <w:lang w:val="es-MX"/>
              </w:rPr>
            </w:pPr>
          </w:p>
          <w:p w:rsidR="00600D35" w:rsidRPr="004830D0" w:rsidRDefault="00600D35" w:rsidP="006C6256">
            <w:pPr>
              <w:spacing w:after="0" w:line="240" w:lineRule="auto"/>
              <w:jc w:val="both"/>
              <w:rPr>
                <w:rFonts w:ascii="Calibri" w:eastAsia="Calibri" w:hAnsi="Calibri" w:cs="Calibri"/>
                <w:sz w:val="18"/>
                <w:szCs w:val="18"/>
                <w:lang w:val="es-MX"/>
              </w:rPr>
            </w:pPr>
          </w:p>
          <w:p w:rsidR="00600D35" w:rsidRPr="004830D0" w:rsidRDefault="00600D35" w:rsidP="006C6256">
            <w:pPr>
              <w:spacing w:after="0" w:line="240" w:lineRule="auto"/>
              <w:jc w:val="both"/>
              <w:rPr>
                <w:rFonts w:ascii="Calibri" w:eastAsia="Calibri" w:hAnsi="Calibri" w:cs="Calibri"/>
                <w:sz w:val="18"/>
                <w:szCs w:val="18"/>
                <w:lang w:val="es-MX"/>
              </w:rPr>
            </w:pPr>
          </w:p>
          <w:p w:rsidR="00600D35" w:rsidRPr="004830D0" w:rsidRDefault="00600D35" w:rsidP="006C6256">
            <w:pPr>
              <w:spacing w:after="0" w:line="240" w:lineRule="auto"/>
              <w:jc w:val="both"/>
              <w:rPr>
                <w:rFonts w:ascii="Calibri" w:eastAsia="Calibri" w:hAnsi="Calibri" w:cs="Calibri"/>
                <w:sz w:val="18"/>
                <w:szCs w:val="18"/>
                <w:lang w:val="es-MX"/>
              </w:rPr>
            </w:pPr>
          </w:p>
          <w:p w:rsidR="00600D35" w:rsidRPr="004830D0" w:rsidRDefault="00600D35" w:rsidP="006C6256">
            <w:pPr>
              <w:spacing w:after="0" w:line="240" w:lineRule="auto"/>
              <w:jc w:val="both"/>
              <w:rPr>
                <w:rFonts w:ascii="Calibri" w:eastAsia="Calibri" w:hAnsi="Calibri" w:cs="Calibri"/>
                <w:sz w:val="18"/>
                <w:szCs w:val="18"/>
                <w:lang w:val="es-MX"/>
              </w:rPr>
            </w:pPr>
          </w:p>
          <w:p w:rsidR="00600D35" w:rsidRPr="004830D0" w:rsidRDefault="00600D35" w:rsidP="006C6256">
            <w:pPr>
              <w:spacing w:after="0" w:line="240" w:lineRule="auto"/>
              <w:jc w:val="both"/>
              <w:rPr>
                <w:rFonts w:ascii="Calibri" w:eastAsia="Calibri" w:hAnsi="Calibri" w:cs="Calibri"/>
                <w:sz w:val="18"/>
                <w:szCs w:val="18"/>
                <w:lang w:val="es-MX"/>
              </w:rPr>
            </w:pPr>
          </w:p>
          <w:p w:rsidR="00600D35" w:rsidRPr="004830D0" w:rsidRDefault="00600D35" w:rsidP="006C6256">
            <w:pPr>
              <w:spacing w:after="0" w:line="240" w:lineRule="auto"/>
              <w:jc w:val="both"/>
              <w:rPr>
                <w:rFonts w:ascii="Calibri" w:eastAsia="Calibri" w:hAnsi="Calibri" w:cs="Calibri"/>
                <w:sz w:val="18"/>
                <w:szCs w:val="18"/>
                <w:lang w:val="es-MX"/>
              </w:rPr>
            </w:pPr>
          </w:p>
          <w:p w:rsidR="00600D35" w:rsidRPr="004830D0" w:rsidRDefault="00600D35" w:rsidP="006C6256">
            <w:pPr>
              <w:spacing w:after="0" w:line="240" w:lineRule="auto"/>
              <w:jc w:val="both"/>
              <w:rPr>
                <w:rFonts w:ascii="Calibri" w:eastAsia="Calibri" w:hAnsi="Calibri" w:cs="Calibri"/>
                <w:sz w:val="18"/>
                <w:szCs w:val="18"/>
                <w:lang w:val="es-MX"/>
              </w:rPr>
            </w:pPr>
          </w:p>
          <w:p w:rsidR="00600D35" w:rsidRPr="004830D0" w:rsidRDefault="00600D35" w:rsidP="006C6256">
            <w:pPr>
              <w:spacing w:after="0" w:line="240" w:lineRule="auto"/>
              <w:jc w:val="both"/>
              <w:rPr>
                <w:rFonts w:ascii="Calibri" w:eastAsia="Calibri" w:hAnsi="Calibri" w:cs="Calibri"/>
                <w:sz w:val="18"/>
                <w:szCs w:val="18"/>
                <w:lang w:val="es-MX"/>
              </w:rPr>
            </w:pP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eastAsia="Calibri" w:hAnsi="Calibri" w:cs="Calibri"/>
                <w:sz w:val="18"/>
                <w:szCs w:val="18"/>
                <w:lang w:val="es-MX"/>
              </w:rPr>
              <w:t>CS.3.3.11. Discutir sobre las acciones que se pueden implementar dentro de la escuela para lograr una sociedad más justa y equitativa.</w:t>
            </w:r>
          </w:p>
        </w:tc>
        <w:tc>
          <w:tcPr>
            <w:tcW w:w="1185" w:type="pct"/>
            <w:gridSpan w:val="6"/>
            <w:shd w:val="clear" w:color="auto" w:fill="auto"/>
          </w:tcPr>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
                <w:bCs/>
                <w:sz w:val="18"/>
                <w:szCs w:val="18"/>
                <w:lang w:val="es-ES"/>
              </w:rPr>
              <w:lastRenderedPageBreak/>
              <w:t>Método observación directa</w:t>
            </w:r>
            <w:r w:rsidRPr="004830D0">
              <w:rPr>
                <w:rFonts w:ascii="Calibri" w:hAnsi="Calibri" w:cs="Calibri"/>
                <w:bCs/>
                <w:sz w:val="18"/>
                <w:szCs w:val="18"/>
                <w:lang w:val="es-ES"/>
              </w:rPr>
              <w:t>.</w:t>
            </w:r>
          </w:p>
          <w:p w:rsidR="00600D35" w:rsidRPr="004830D0" w:rsidRDefault="00600D35" w:rsidP="006C6256">
            <w:pPr>
              <w:tabs>
                <w:tab w:val="left" w:pos="-10598"/>
              </w:tabs>
              <w:autoSpaceDE w:val="0"/>
              <w:autoSpaceDN w:val="0"/>
              <w:adjustRightInd w:val="0"/>
              <w:spacing w:after="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lastRenderedPageBreak/>
              <w:t>1. Observación: Determinar cuáles fueron las causas del vacío revolucionario entre 1812 y 1820</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2. Descripción: Dar a  conocer cuáles fueron los principales protagonistas de la revolución.</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3. Interrelación: Visualizar la forma como Ecuador se integró  a Colombia.</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Destacar los hechos ocurridos en el proceso de la revolución. </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4. Comparación: Identificar las condiciones económicas, políticas y sociales  que se desarrollaron en el Distrito Sur de Colombia.</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5 Generalización: Elaborar un resumen de los acontecimientos de la Revolución.</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p>
          <w:p w:rsidR="00600D35" w:rsidRPr="004830D0" w:rsidRDefault="00600D35" w:rsidP="006C6256">
            <w:pPr>
              <w:tabs>
                <w:tab w:val="left" w:pos="924"/>
              </w:tabs>
              <w:autoSpaceDE w:val="0"/>
              <w:autoSpaceDN w:val="0"/>
              <w:adjustRightInd w:val="0"/>
              <w:spacing w:after="0"/>
              <w:jc w:val="both"/>
              <w:rPr>
                <w:rFonts w:ascii="Calibri" w:hAnsi="Calibri" w:cs="Calibri"/>
                <w:b/>
                <w:bCs/>
                <w:sz w:val="18"/>
                <w:szCs w:val="18"/>
                <w:lang w:val="es-ES"/>
              </w:rPr>
            </w:pPr>
            <w:r w:rsidRPr="004830D0">
              <w:rPr>
                <w:rFonts w:ascii="Calibri" w:hAnsi="Calibri" w:cs="Calibri"/>
                <w:b/>
                <w:bCs/>
                <w:sz w:val="18"/>
                <w:szCs w:val="18"/>
                <w:lang w:val="es-ES"/>
              </w:rPr>
              <w:t xml:space="preserve"> </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
                <w:bCs/>
                <w:sz w:val="18"/>
                <w:szCs w:val="18"/>
                <w:lang w:val="es-ES"/>
              </w:rPr>
              <w:t>Método observación directa</w:t>
            </w:r>
            <w:r w:rsidRPr="004830D0">
              <w:rPr>
                <w:rFonts w:ascii="Calibri" w:hAnsi="Calibri" w:cs="Calibri"/>
                <w:bCs/>
                <w:sz w:val="18"/>
                <w:szCs w:val="18"/>
                <w:lang w:val="es-ES"/>
              </w:rPr>
              <w:t>.</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1. Observación: Identificar en el mapa del Ecuador los diversos recursos naturales y sus regiones.</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2. Descripción: Describir sus características geográficas de las diferentes regiones del Ecuador. (Relieve, cordilleras, hoyas, páramos, etc.).</w:t>
            </w:r>
          </w:p>
          <w:p w:rsidR="00600D35" w:rsidRPr="004830D0" w:rsidRDefault="00600D35"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3. Interrelación: Visualizar las características relevantes de cada región con sus provincias.</w:t>
            </w:r>
          </w:p>
          <w:p w:rsidR="00600D35" w:rsidRPr="004830D0" w:rsidRDefault="00600D35" w:rsidP="006C6256">
            <w:pPr>
              <w:rPr>
                <w:rFonts w:ascii="Calibri" w:hAnsi="Calibri" w:cs="Calibri"/>
                <w:bCs/>
                <w:sz w:val="18"/>
                <w:szCs w:val="18"/>
                <w:lang w:val="es-ES"/>
              </w:rPr>
            </w:pPr>
            <w:r w:rsidRPr="004830D0">
              <w:rPr>
                <w:rFonts w:ascii="Calibri" w:hAnsi="Calibri" w:cs="Calibri"/>
                <w:bCs/>
                <w:sz w:val="18"/>
                <w:szCs w:val="18"/>
                <w:lang w:val="es-ES"/>
              </w:rPr>
              <w:t xml:space="preserve">4. Comparación: Realizar comparaciones </w:t>
            </w:r>
            <w:r w:rsidRPr="004830D0">
              <w:rPr>
                <w:rFonts w:ascii="Calibri" w:hAnsi="Calibri" w:cs="Calibri"/>
                <w:bCs/>
                <w:sz w:val="18"/>
                <w:szCs w:val="18"/>
                <w:lang w:val="es-ES"/>
              </w:rPr>
              <w:lastRenderedPageBreak/>
              <w:t>entre  provincias en varios aspectos (relieve, recursos naturales, clima, hidrografía, etc.)</w:t>
            </w:r>
          </w:p>
          <w:p w:rsidR="00600D35" w:rsidRPr="004830D0" w:rsidRDefault="00600D35" w:rsidP="006C6256">
            <w:pPr>
              <w:tabs>
                <w:tab w:val="left" w:pos="924"/>
              </w:tabs>
              <w:autoSpaceDE w:val="0"/>
              <w:autoSpaceDN w:val="0"/>
              <w:adjustRightInd w:val="0"/>
              <w:spacing w:after="0" w:line="240" w:lineRule="auto"/>
              <w:jc w:val="both"/>
              <w:rPr>
                <w:rFonts w:ascii="Calibri" w:hAnsi="Calibri" w:cs="Calibri"/>
                <w:b/>
                <w:bCs/>
                <w:sz w:val="18"/>
                <w:szCs w:val="18"/>
                <w:lang w:val="es-ES"/>
              </w:rPr>
            </w:pPr>
            <w:r w:rsidRPr="004830D0">
              <w:rPr>
                <w:rFonts w:ascii="Calibri" w:hAnsi="Calibri" w:cs="Calibri"/>
                <w:b/>
                <w:bCs/>
                <w:sz w:val="18"/>
                <w:szCs w:val="18"/>
                <w:lang w:val="es-ES"/>
              </w:rPr>
              <w:t>Método comparado</w:t>
            </w:r>
          </w:p>
          <w:p w:rsidR="00600D35" w:rsidRPr="004830D0" w:rsidRDefault="00600D35" w:rsidP="009751B6">
            <w:pPr>
              <w:pStyle w:val="Prrafodelista"/>
              <w:numPr>
                <w:ilvl w:val="0"/>
                <w:numId w:val="7"/>
              </w:numPr>
              <w:tabs>
                <w:tab w:val="left" w:pos="924"/>
              </w:tabs>
              <w:autoSpaceDE w:val="0"/>
              <w:autoSpaceDN w:val="0"/>
              <w:adjustRightInd w:val="0"/>
              <w:spacing w:after="0" w:line="240" w:lineRule="auto"/>
              <w:ind w:left="176" w:hanging="176"/>
              <w:jc w:val="both"/>
              <w:rPr>
                <w:rFonts w:ascii="Calibri" w:hAnsi="Calibri" w:cs="Calibri"/>
                <w:bCs/>
                <w:sz w:val="18"/>
                <w:szCs w:val="18"/>
                <w:lang w:val="es-ES"/>
              </w:rPr>
            </w:pPr>
            <w:r w:rsidRPr="004830D0">
              <w:rPr>
                <w:rFonts w:ascii="Calibri" w:hAnsi="Calibri" w:cs="Calibri"/>
                <w:bCs/>
                <w:sz w:val="18"/>
                <w:szCs w:val="18"/>
                <w:lang w:val="es-ES"/>
              </w:rPr>
              <w:t>Observación: proyectar video sobre organizaciones sociales y su participación dentro de la escuela.</w:t>
            </w:r>
          </w:p>
          <w:p w:rsidR="00600D35" w:rsidRPr="004830D0" w:rsidRDefault="00600D35" w:rsidP="009751B6">
            <w:pPr>
              <w:pStyle w:val="Prrafodelista"/>
              <w:numPr>
                <w:ilvl w:val="0"/>
                <w:numId w:val="7"/>
              </w:numPr>
              <w:tabs>
                <w:tab w:val="left" w:pos="924"/>
              </w:tabs>
              <w:autoSpaceDE w:val="0"/>
              <w:autoSpaceDN w:val="0"/>
              <w:adjustRightInd w:val="0"/>
              <w:spacing w:after="0" w:line="240" w:lineRule="auto"/>
              <w:ind w:left="176" w:hanging="176"/>
              <w:jc w:val="both"/>
              <w:rPr>
                <w:rFonts w:ascii="Calibri" w:hAnsi="Calibri" w:cs="Calibri"/>
                <w:bCs/>
                <w:sz w:val="18"/>
                <w:szCs w:val="18"/>
                <w:lang w:val="es-ES"/>
              </w:rPr>
            </w:pPr>
            <w:r w:rsidRPr="004830D0">
              <w:rPr>
                <w:rFonts w:ascii="Calibri" w:hAnsi="Calibri" w:cs="Calibri"/>
                <w:bCs/>
                <w:sz w:val="18"/>
                <w:szCs w:val="18"/>
                <w:lang w:val="es-ES"/>
              </w:rPr>
              <w:t>Descripción: Reconocer la intervención de manera positiva tanto de hombres como de mujeres para mejorar las relaciones interpersonales dentro de la sociedad.</w:t>
            </w:r>
          </w:p>
          <w:p w:rsidR="00600D35" w:rsidRPr="004830D0" w:rsidRDefault="00600D35" w:rsidP="009751B6">
            <w:pPr>
              <w:pStyle w:val="Prrafodelista"/>
              <w:numPr>
                <w:ilvl w:val="0"/>
                <w:numId w:val="7"/>
              </w:numPr>
              <w:tabs>
                <w:tab w:val="left" w:pos="924"/>
              </w:tabs>
              <w:autoSpaceDE w:val="0"/>
              <w:autoSpaceDN w:val="0"/>
              <w:adjustRightInd w:val="0"/>
              <w:spacing w:after="0" w:line="240" w:lineRule="auto"/>
              <w:ind w:left="176" w:hanging="176"/>
              <w:jc w:val="both"/>
              <w:rPr>
                <w:rFonts w:ascii="Calibri" w:hAnsi="Calibri" w:cs="Calibri"/>
                <w:bCs/>
                <w:sz w:val="18"/>
                <w:szCs w:val="18"/>
                <w:lang w:val="es-ES"/>
              </w:rPr>
            </w:pPr>
            <w:r w:rsidRPr="004830D0">
              <w:rPr>
                <w:rFonts w:ascii="Calibri" w:hAnsi="Calibri" w:cs="Calibri"/>
                <w:bCs/>
                <w:sz w:val="18"/>
                <w:szCs w:val="18"/>
                <w:lang w:val="es-ES"/>
              </w:rPr>
              <w:t xml:space="preserve">Comparación: Comparar entre  las diferentes entidades y organizaciones sociales la forma de contribuir  para formar una sociedad más justa. (Pacto Andino, CAN, UNASUR, MERCOSUR, CELAC, ALADI) entre otras. </w:t>
            </w:r>
          </w:p>
          <w:p w:rsidR="00600D35" w:rsidRPr="004830D0" w:rsidRDefault="00600D35" w:rsidP="009751B6">
            <w:pPr>
              <w:pStyle w:val="Prrafodelista"/>
              <w:numPr>
                <w:ilvl w:val="0"/>
                <w:numId w:val="7"/>
              </w:numPr>
              <w:tabs>
                <w:tab w:val="left" w:pos="924"/>
              </w:tabs>
              <w:autoSpaceDE w:val="0"/>
              <w:autoSpaceDN w:val="0"/>
              <w:adjustRightInd w:val="0"/>
              <w:spacing w:after="0" w:line="240" w:lineRule="auto"/>
              <w:ind w:left="176" w:hanging="176"/>
              <w:jc w:val="both"/>
              <w:rPr>
                <w:rFonts w:ascii="Calibri" w:hAnsi="Calibri" w:cs="Calibri"/>
                <w:sz w:val="18"/>
                <w:szCs w:val="18"/>
                <w:lang w:val="es-ES"/>
              </w:rPr>
            </w:pPr>
            <w:r w:rsidRPr="004830D0">
              <w:rPr>
                <w:rFonts w:ascii="Calibri" w:hAnsi="Calibri" w:cs="Calibri"/>
                <w:bCs/>
                <w:sz w:val="18"/>
                <w:szCs w:val="18"/>
                <w:lang w:val="es-ES"/>
              </w:rPr>
              <w:t>Asociación: Trabajar en grupos y resolver actividades de la Pág. 199</w:t>
            </w:r>
          </w:p>
        </w:tc>
        <w:tc>
          <w:tcPr>
            <w:tcW w:w="903" w:type="pct"/>
            <w:gridSpan w:val="3"/>
            <w:shd w:val="clear" w:color="auto" w:fill="auto"/>
          </w:tcPr>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lastRenderedPageBreak/>
              <w:t xml:space="preserve">CE.CS.3.3. Examina la independencia ecuatoriana </w:t>
            </w:r>
            <w:r w:rsidRPr="004830D0">
              <w:rPr>
                <w:rFonts w:ascii="Calibri" w:hAnsi="Calibri" w:cs="Calibri"/>
                <w:bCs/>
                <w:sz w:val="18"/>
                <w:szCs w:val="18"/>
                <w:lang w:val="es-ES"/>
              </w:rPr>
              <w:lastRenderedPageBreak/>
              <w:t>desde los procesos de Quito, Guayaquil y Pichincha hasta su incorporación al proyecto integracionista bolivariano de Colombia, destacando las condiciones económicas, políticas, sociales y las contradicciones prevalecientes en que se produjo.</w:t>
            </w:r>
          </w:p>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I.CS.3.3.2. Analiza las condiciones económicas, políticas y sociales de la incorporación del Distrito del Sur a Colombia en relación con el alcance del proyecto bolivariano y su influencia en la integración andina y latinoamericana. (I.2.)</w:t>
            </w:r>
          </w:p>
          <w:p w:rsidR="00600D35" w:rsidRPr="004830D0" w:rsidRDefault="00600D35" w:rsidP="006C6256">
            <w:pPr>
              <w:tabs>
                <w:tab w:val="left" w:pos="924"/>
              </w:tabs>
              <w:autoSpaceDE w:val="0"/>
              <w:autoSpaceDN w:val="0"/>
              <w:adjustRightInd w:val="0"/>
              <w:jc w:val="both"/>
              <w:rPr>
                <w:rFonts w:ascii="Gotham" w:eastAsia="Calibri" w:hAnsi="Gotham" w:cs="Gotham"/>
                <w:color w:val="000000"/>
                <w:sz w:val="17"/>
                <w:szCs w:val="17"/>
              </w:rPr>
            </w:pPr>
            <w:r w:rsidRPr="004830D0">
              <w:rPr>
                <w:rFonts w:ascii="Calibri" w:hAnsi="Calibri" w:cs="Calibri"/>
                <w:bCs/>
                <w:sz w:val="18"/>
                <w:szCs w:val="18"/>
                <w:lang w:val="es-ES"/>
              </w:rPr>
              <w:t xml:space="preserve"> </w:t>
            </w:r>
            <w:r w:rsidRPr="004830D0">
              <w:rPr>
                <w:rFonts w:ascii="Gotham" w:eastAsia="Calibri" w:hAnsi="Gotham" w:cs="Gotham"/>
                <w:color w:val="000000"/>
                <w:sz w:val="17"/>
                <w:szCs w:val="17"/>
              </w:rPr>
              <w:t>CE.CS.3.8. Distingue, con diversos recursos cartográficos, las regiones del Ecuador según sus características geográficas naturales.</w:t>
            </w:r>
          </w:p>
          <w:p w:rsidR="00600D35" w:rsidRPr="004830D0" w:rsidRDefault="00600D35" w:rsidP="006C6256">
            <w:pPr>
              <w:spacing w:after="0"/>
              <w:rPr>
                <w:rFonts w:ascii="Calibri" w:eastAsia="Calibri" w:hAnsi="Calibri" w:cs="Calibri"/>
                <w:sz w:val="18"/>
                <w:szCs w:val="18"/>
                <w:lang w:val="es-MX"/>
              </w:rPr>
            </w:pPr>
            <w:r w:rsidRPr="004830D0">
              <w:rPr>
                <w:rFonts w:ascii="Calibri" w:eastAsia="Calibri" w:hAnsi="Calibri" w:cs="Calibri"/>
                <w:sz w:val="18"/>
                <w:szCs w:val="18"/>
                <w:lang w:val="es-MX"/>
              </w:rPr>
              <w:t>I.CS.3.8.1. Describe el territorio del Ecuador, sus características</w:t>
            </w:r>
          </w:p>
          <w:p w:rsidR="00600D35" w:rsidRPr="004830D0" w:rsidRDefault="00600D35" w:rsidP="006C6256">
            <w:pPr>
              <w:tabs>
                <w:tab w:val="left" w:pos="924"/>
              </w:tabs>
              <w:autoSpaceDE w:val="0"/>
              <w:autoSpaceDN w:val="0"/>
              <w:adjustRightInd w:val="0"/>
              <w:spacing w:after="0"/>
              <w:jc w:val="both"/>
              <w:rPr>
                <w:rFonts w:ascii="Calibri" w:eastAsia="Calibri" w:hAnsi="Calibri" w:cs="Calibri"/>
                <w:sz w:val="18"/>
                <w:szCs w:val="18"/>
                <w:lang w:val="es-MX"/>
              </w:rPr>
            </w:pPr>
            <w:r w:rsidRPr="004830D0">
              <w:rPr>
                <w:rFonts w:ascii="Calibri" w:eastAsia="Calibri" w:hAnsi="Calibri" w:cs="Calibri"/>
                <w:sz w:val="18"/>
                <w:szCs w:val="18"/>
                <w:lang w:val="es-MX"/>
              </w:rPr>
              <w:t xml:space="preserve">Geográficas (relieves, suelos y regiones naturales) que lo identifican como parte del </w:t>
            </w:r>
            <w:r w:rsidRPr="004830D0">
              <w:rPr>
                <w:rFonts w:ascii="Calibri" w:eastAsia="Calibri" w:hAnsi="Calibri" w:cs="Calibri"/>
                <w:sz w:val="18"/>
                <w:szCs w:val="18"/>
                <w:lang w:val="es-MX"/>
              </w:rPr>
              <w:lastRenderedPageBreak/>
              <w:t>espacio andino. (J.1., I.2.)</w:t>
            </w:r>
          </w:p>
          <w:p w:rsidR="00600D35" w:rsidRPr="004830D0" w:rsidRDefault="00600D35" w:rsidP="006C6256">
            <w:pPr>
              <w:pStyle w:val="Pa12"/>
              <w:spacing w:before="100" w:after="100"/>
              <w:jc w:val="both"/>
              <w:rPr>
                <w:rFonts w:ascii="Calibri" w:hAnsi="Calibri" w:cs="Calibri"/>
                <w:color w:val="000000"/>
                <w:sz w:val="18"/>
                <w:szCs w:val="18"/>
              </w:rPr>
            </w:pPr>
          </w:p>
          <w:p w:rsidR="00600D35" w:rsidRPr="004830D0" w:rsidRDefault="00600D35" w:rsidP="006C6256">
            <w:pPr>
              <w:pStyle w:val="Pa12"/>
              <w:spacing w:before="100" w:after="100"/>
              <w:jc w:val="both"/>
              <w:rPr>
                <w:rFonts w:ascii="Calibri" w:hAnsi="Calibri" w:cs="Calibri"/>
                <w:color w:val="000000"/>
                <w:sz w:val="18"/>
                <w:szCs w:val="18"/>
              </w:rPr>
            </w:pPr>
          </w:p>
          <w:p w:rsidR="00600D35" w:rsidRPr="004830D0" w:rsidRDefault="00600D35" w:rsidP="006C6256">
            <w:pPr>
              <w:pStyle w:val="Pa12"/>
              <w:spacing w:before="100" w:after="100"/>
              <w:jc w:val="both"/>
              <w:rPr>
                <w:rFonts w:ascii="Calibri" w:hAnsi="Calibri" w:cs="Calibri"/>
                <w:color w:val="000000"/>
                <w:sz w:val="18"/>
                <w:szCs w:val="18"/>
              </w:rPr>
            </w:pPr>
            <w:r w:rsidRPr="004830D0">
              <w:rPr>
                <w:rFonts w:ascii="Calibri" w:hAnsi="Calibri" w:cs="Calibri"/>
                <w:color w:val="000000"/>
                <w:sz w:val="18"/>
                <w:szCs w:val="18"/>
              </w:rPr>
              <w:t xml:space="preserve">CE.CS.3.13. Examina la importancia de la organización social y de la participación de hombres, mujeres, personas con discapacidad para la defensa de derechos y objetivos comunes de una sociedad inclusiva, justa y equitativa. </w:t>
            </w:r>
          </w:p>
          <w:p w:rsidR="00600D35" w:rsidRPr="004830D0" w:rsidRDefault="00600D35" w:rsidP="006C6256">
            <w:pPr>
              <w:spacing w:after="0" w:line="240" w:lineRule="auto"/>
              <w:rPr>
                <w:rFonts w:ascii="Calibri" w:hAnsi="Calibri" w:cs="Calibri"/>
                <w:sz w:val="18"/>
                <w:szCs w:val="18"/>
              </w:rPr>
            </w:pPr>
            <w:r w:rsidRPr="004830D0">
              <w:rPr>
                <w:rFonts w:ascii="Calibri" w:hAnsi="Calibri" w:cs="Calibri"/>
                <w:sz w:val="18"/>
                <w:szCs w:val="18"/>
              </w:rPr>
              <w:t>I.CS.3.13.1. Examina la importancia de las organizaciones sociales,</w:t>
            </w:r>
          </w:p>
          <w:p w:rsidR="00600D35" w:rsidRPr="004830D0" w:rsidRDefault="00600D35" w:rsidP="006C6256">
            <w:pPr>
              <w:spacing w:after="0" w:line="240" w:lineRule="auto"/>
              <w:rPr>
                <w:rFonts w:ascii="Calibri" w:hAnsi="Calibri" w:cs="Calibri"/>
                <w:sz w:val="18"/>
                <w:szCs w:val="18"/>
              </w:rPr>
            </w:pPr>
            <w:r w:rsidRPr="004830D0">
              <w:rPr>
                <w:rFonts w:ascii="Calibri" w:hAnsi="Calibri" w:cs="Calibri"/>
                <w:sz w:val="18"/>
                <w:szCs w:val="18"/>
              </w:rPr>
              <w:t>a partir del análisis de sus características, función social</w:t>
            </w:r>
          </w:p>
          <w:p w:rsidR="00600D35" w:rsidRPr="004830D0" w:rsidRDefault="00600D35" w:rsidP="006C6256">
            <w:pPr>
              <w:spacing w:after="0" w:line="240" w:lineRule="auto"/>
              <w:rPr>
                <w:rFonts w:ascii="Calibri" w:hAnsi="Calibri" w:cs="Calibri"/>
                <w:bCs/>
                <w:sz w:val="18"/>
                <w:szCs w:val="18"/>
              </w:rPr>
            </w:pPr>
            <w:r w:rsidRPr="004830D0">
              <w:rPr>
                <w:rFonts w:ascii="Calibri" w:hAnsi="Calibri" w:cs="Calibri"/>
                <w:sz w:val="18"/>
                <w:szCs w:val="18"/>
              </w:rPr>
              <w:t>y transformaciones históricas, reconociendo el laicismo y el derecho a la libertad de cultos como un avance significativo para lograr una sociedad más justa y equitativa. (J.1</w:t>
            </w:r>
          </w:p>
        </w:tc>
        <w:tc>
          <w:tcPr>
            <w:tcW w:w="290" w:type="pct"/>
            <w:shd w:val="clear" w:color="auto" w:fill="auto"/>
          </w:tcPr>
          <w:p w:rsidR="00600D35" w:rsidRPr="004830D0" w:rsidRDefault="00600D35" w:rsidP="006C6256">
            <w:pPr>
              <w:tabs>
                <w:tab w:val="left" w:pos="924"/>
              </w:tabs>
              <w:autoSpaceDE w:val="0"/>
              <w:autoSpaceDN w:val="0"/>
              <w:adjustRightInd w:val="0"/>
              <w:jc w:val="both"/>
              <w:rPr>
                <w:rFonts w:ascii="Calibri" w:hAnsi="Calibri" w:cs="Calibri"/>
                <w:bCs/>
                <w:sz w:val="18"/>
                <w:szCs w:val="18"/>
                <w:lang w:val="es-ES"/>
              </w:rPr>
            </w:pPr>
          </w:p>
        </w:tc>
      </w:tr>
      <w:tr w:rsidR="00600D35" w:rsidRPr="004830D0" w:rsidTr="006C6256">
        <w:trPr>
          <w:trHeight w:val="133"/>
        </w:trPr>
        <w:tc>
          <w:tcPr>
            <w:tcW w:w="156" w:type="pct"/>
            <w:shd w:val="clear" w:color="auto" w:fill="auto"/>
          </w:tcPr>
          <w:p w:rsidR="00600D35" w:rsidRPr="004830D0" w:rsidRDefault="00600D35"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lastRenderedPageBreak/>
              <w:t>….</w:t>
            </w:r>
          </w:p>
        </w:tc>
        <w:tc>
          <w:tcPr>
            <w:tcW w:w="560" w:type="pct"/>
            <w:gridSpan w:val="2"/>
            <w:shd w:val="clear" w:color="auto" w:fill="auto"/>
          </w:tcPr>
          <w:p w:rsidR="00600D35" w:rsidRPr="004830D0" w:rsidRDefault="00600D35" w:rsidP="006C6256">
            <w:pPr>
              <w:tabs>
                <w:tab w:val="left" w:pos="924"/>
              </w:tabs>
              <w:autoSpaceDE w:val="0"/>
              <w:autoSpaceDN w:val="0"/>
              <w:adjustRightInd w:val="0"/>
              <w:jc w:val="both"/>
              <w:rPr>
                <w:rFonts w:ascii="Calibri" w:hAnsi="Calibri" w:cs="Calibri"/>
                <w:bCs/>
                <w:lang w:val="es-ES"/>
              </w:rPr>
            </w:pPr>
          </w:p>
        </w:tc>
        <w:tc>
          <w:tcPr>
            <w:tcW w:w="817" w:type="pct"/>
            <w:gridSpan w:val="3"/>
            <w:shd w:val="clear" w:color="auto" w:fill="auto"/>
          </w:tcPr>
          <w:p w:rsidR="00600D35" w:rsidRPr="004830D0" w:rsidRDefault="00600D35" w:rsidP="006C6256">
            <w:pPr>
              <w:tabs>
                <w:tab w:val="left" w:pos="924"/>
              </w:tabs>
              <w:autoSpaceDE w:val="0"/>
              <w:autoSpaceDN w:val="0"/>
              <w:adjustRightInd w:val="0"/>
              <w:jc w:val="both"/>
              <w:rPr>
                <w:rFonts w:ascii="Calibri" w:hAnsi="Calibri" w:cs="Calibri"/>
                <w:bCs/>
                <w:lang w:val="es-ES"/>
              </w:rPr>
            </w:pPr>
          </w:p>
        </w:tc>
        <w:tc>
          <w:tcPr>
            <w:tcW w:w="1089" w:type="pct"/>
            <w:gridSpan w:val="4"/>
            <w:shd w:val="clear" w:color="auto" w:fill="auto"/>
          </w:tcPr>
          <w:p w:rsidR="00600D35" w:rsidRPr="004830D0" w:rsidRDefault="00600D35" w:rsidP="006C6256">
            <w:pPr>
              <w:tabs>
                <w:tab w:val="left" w:pos="924"/>
              </w:tabs>
              <w:autoSpaceDE w:val="0"/>
              <w:autoSpaceDN w:val="0"/>
              <w:adjustRightInd w:val="0"/>
              <w:jc w:val="both"/>
              <w:rPr>
                <w:rFonts w:ascii="Calibri" w:hAnsi="Calibri" w:cs="Calibri"/>
                <w:bCs/>
                <w:lang w:val="es-ES"/>
              </w:rPr>
            </w:pPr>
          </w:p>
        </w:tc>
        <w:tc>
          <w:tcPr>
            <w:tcW w:w="1185" w:type="pct"/>
            <w:gridSpan w:val="6"/>
            <w:shd w:val="clear" w:color="auto" w:fill="auto"/>
          </w:tcPr>
          <w:p w:rsidR="00600D35" w:rsidRPr="004830D0" w:rsidRDefault="00600D35" w:rsidP="006C6256">
            <w:pPr>
              <w:tabs>
                <w:tab w:val="left" w:pos="924"/>
              </w:tabs>
              <w:autoSpaceDE w:val="0"/>
              <w:autoSpaceDN w:val="0"/>
              <w:adjustRightInd w:val="0"/>
              <w:jc w:val="both"/>
              <w:rPr>
                <w:rFonts w:ascii="Calibri" w:hAnsi="Calibri" w:cs="Calibri"/>
                <w:bCs/>
                <w:lang w:val="es-ES"/>
              </w:rPr>
            </w:pPr>
          </w:p>
        </w:tc>
        <w:tc>
          <w:tcPr>
            <w:tcW w:w="903" w:type="pct"/>
            <w:gridSpan w:val="3"/>
            <w:shd w:val="clear" w:color="auto" w:fill="auto"/>
          </w:tcPr>
          <w:p w:rsidR="00600D35" w:rsidRPr="004830D0" w:rsidRDefault="00600D35" w:rsidP="006C6256">
            <w:pPr>
              <w:tabs>
                <w:tab w:val="left" w:pos="924"/>
              </w:tabs>
              <w:autoSpaceDE w:val="0"/>
              <w:autoSpaceDN w:val="0"/>
              <w:adjustRightInd w:val="0"/>
              <w:jc w:val="both"/>
              <w:rPr>
                <w:rFonts w:ascii="Calibri" w:hAnsi="Calibri" w:cs="Calibri"/>
                <w:bCs/>
                <w:lang w:val="es-ES"/>
              </w:rPr>
            </w:pPr>
          </w:p>
        </w:tc>
        <w:tc>
          <w:tcPr>
            <w:tcW w:w="290" w:type="pct"/>
            <w:shd w:val="clear" w:color="auto" w:fill="auto"/>
          </w:tcPr>
          <w:p w:rsidR="00600D35" w:rsidRPr="004830D0" w:rsidRDefault="00600D35" w:rsidP="006C6256">
            <w:pPr>
              <w:tabs>
                <w:tab w:val="left" w:pos="924"/>
              </w:tabs>
              <w:autoSpaceDE w:val="0"/>
              <w:autoSpaceDN w:val="0"/>
              <w:adjustRightInd w:val="0"/>
              <w:jc w:val="both"/>
              <w:rPr>
                <w:rFonts w:ascii="Calibri" w:hAnsi="Calibri" w:cs="Calibri"/>
                <w:bCs/>
                <w:lang w:val="es-ES"/>
              </w:rPr>
            </w:pPr>
          </w:p>
        </w:tc>
      </w:tr>
      <w:tr w:rsidR="00600D35" w:rsidRPr="004830D0" w:rsidTr="006C6256">
        <w:trPr>
          <w:trHeight w:val="308"/>
        </w:trPr>
        <w:tc>
          <w:tcPr>
            <w:tcW w:w="3167" w:type="pct"/>
            <w:gridSpan w:val="12"/>
            <w:shd w:val="clear" w:color="auto" w:fill="auto"/>
            <w:noWrap/>
            <w:hideMark/>
          </w:tcPr>
          <w:p w:rsidR="00600D35" w:rsidRPr="004830D0" w:rsidRDefault="00600D35"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6. BIBLIOGRAFÍA/ WEBGRAFÍA (</w:t>
            </w:r>
            <w:r w:rsidRPr="004830D0">
              <w:rPr>
                <w:rFonts w:ascii="Calibri" w:hAnsi="Calibri" w:cs="Calibri"/>
                <w:b/>
                <w:lang w:val="es-ES"/>
              </w:rPr>
              <w:t>Utilizar normas APA VI edición)</w:t>
            </w:r>
          </w:p>
        </w:tc>
        <w:tc>
          <w:tcPr>
            <w:tcW w:w="1833" w:type="pct"/>
            <w:gridSpan w:val="8"/>
            <w:shd w:val="clear" w:color="auto" w:fill="auto"/>
            <w:noWrap/>
            <w:hideMark/>
          </w:tcPr>
          <w:p w:rsidR="00600D35" w:rsidRPr="004830D0" w:rsidRDefault="00600D35"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7. OBSERVACIONES</w:t>
            </w:r>
          </w:p>
        </w:tc>
      </w:tr>
      <w:tr w:rsidR="00600D35" w:rsidRPr="004830D0" w:rsidTr="006C6256">
        <w:trPr>
          <w:trHeight w:val="420"/>
        </w:trPr>
        <w:tc>
          <w:tcPr>
            <w:tcW w:w="3167" w:type="pct"/>
            <w:gridSpan w:val="12"/>
            <w:shd w:val="clear" w:color="auto" w:fill="auto"/>
            <w:noWrap/>
            <w:hideMark/>
          </w:tcPr>
          <w:p w:rsidR="00600D35" w:rsidRPr="004830D0" w:rsidRDefault="00600D35" w:rsidP="009751B6">
            <w:pPr>
              <w:widowControl w:val="0"/>
              <w:numPr>
                <w:ilvl w:val="0"/>
                <w:numId w:val="2"/>
              </w:numPr>
              <w:tabs>
                <w:tab w:val="clear" w:pos="1004"/>
                <w:tab w:val="left" w:pos="220"/>
                <w:tab w:val="left" w:pos="720"/>
              </w:tabs>
              <w:autoSpaceDE w:val="0"/>
              <w:autoSpaceDN w:val="0"/>
              <w:adjustRightInd w:val="0"/>
              <w:spacing w:after="293" w:line="240" w:lineRule="auto"/>
              <w:ind w:left="720" w:hanging="720"/>
              <w:contextualSpacing/>
              <w:rPr>
                <w:rFonts w:ascii="Calibri" w:eastAsia="Calibri" w:hAnsi="Calibri" w:cs="Calibri"/>
                <w:bCs/>
                <w:sz w:val="18"/>
                <w:szCs w:val="18"/>
                <w:lang w:val="es-ES_tradnl"/>
              </w:rPr>
            </w:pPr>
            <w:r w:rsidRPr="004830D0">
              <w:rPr>
                <w:rFonts w:ascii="Calibri" w:hAnsi="Calibri" w:cs="Calibri"/>
                <w:sz w:val="18"/>
                <w:szCs w:val="18"/>
                <w:lang w:val="es-ES"/>
              </w:rPr>
              <w:t> </w:t>
            </w:r>
            <w:r w:rsidRPr="004830D0">
              <w:rPr>
                <w:rFonts w:ascii="Calibri" w:eastAsia="Calibri" w:hAnsi="Calibri" w:cs="Calibri"/>
                <w:bCs/>
                <w:sz w:val="18"/>
                <w:szCs w:val="18"/>
                <w:lang w:val="es-ES_tradnl"/>
              </w:rPr>
              <w:t xml:space="preserve">• Holguín Arias, R. D. (2009). Bitácora, Ciencias Sociales 3ro. Arte colonial. Bachillerato técnico. Argentina: Ediciones Holguín S.A. </w:t>
            </w:r>
          </w:p>
          <w:p w:rsidR="00600D35" w:rsidRPr="004830D0" w:rsidRDefault="00600D35" w:rsidP="009751B6">
            <w:pPr>
              <w:widowControl w:val="0"/>
              <w:numPr>
                <w:ilvl w:val="0"/>
                <w:numId w:val="2"/>
              </w:numPr>
              <w:tabs>
                <w:tab w:val="clear" w:pos="1004"/>
                <w:tab w:val="left" w:pos="220"/>
                <w:tab w:val="left" w:pos="720"/>
              </w:tabs>
              <w:autoSpaceDE w:val="0"/>
              <w:autoSpaceDN w:val="0"/>
              <w:adjustRightInd w:val="0"/>
              <w:spacing w:after="293" w:line="240" w:lineRule="auto"/>
              <w:ind w:left="720" w:hanging="720"/>
              <w:contextualSpacing/>
              <w:rPr>
                <w:rFonts w:ascii="Calibri" w:eastAsia="Calibri" w:hAnsi="Calibri" w:cs="Calibri"/>
                <w:bCs/>
                <w:sz w:val="18"/>
                <w:szCs w:val="18"/>
                <w:lang w:val="es-ES_tradnl"/>
              </w:rPr>
            </w:pPr>
            <w:r w:rsidRPr="004830D0">
              <w:rPr>
                <w:rFonts w:ascii="Calibri" w:eastAsia="Calibri" w:hAnsi="Calibri" w:cs="Calibri"/>
                <w:bCs/>
                <w:sz w:val="18"/>
                <w:szCs w:val="18"/>
                <w:lang w:val="es-ES_tradnl"/>
              </w:rPr>
              <w:t xml:space="preserve">• Ministerio de Obras Públicas (2015). Juntos podemos salvar millones de vidas. Recuperado de www.obraspublicas.gob.ec/ </w:t>
            </w:r>
          </w:p>
          <w:p w:rsidR="00600D35" w:rsidRPr="004830D0" w:rsidRDefault="00600D35" w:rsidP="009751B6">
            <w:pPr>
              <w:widowControl w:val="0"/>
              <w:numPr>
                <w:ilvl w:val="0"/>
                <w:numId w:val="2"/>
              </w:numPr>
              <w:tabs>
                <w:tab w:val="clear" w:pos="1004"/>
                <w:tab w:val="left" w:pos="220"/>
                <w:tab w:val="left" w:pos="720"/>
              </w:tabs>
              <w:autoSpaceDE w:val="0"/>
              <w:autoSpaceDN w:val="0"/>
              <w:adjustRightInd w:val="0"/>
              <w:spacing w:after="293" w:line="240" w:lineRule="auto"/>
              <w:ind w:left="720" w:hanging="720"/>
              <w:contextualSpacing/>
              <w:rPr>
                <w:rFonts w:ascii="Calibri" w:eastAsia="Calibri" w:hAnsi="Calibri" w:cs="Calibri"/>
                <w:bCs/>
                <w:sz w:val="18"/>
                <w:szCs w:val="18"/>
                <w:lang w:val="es-ES_tradnl"/>
              </w:rPr>
            </w:pPr>
            <w:r w:rsidRPr="004830D0">
              <w:rPr>
                <w:rFonts w:ascii="Calibri" w:eastAsia="Calibri" w:hAnsi="Calibri" w:cs="Calibri"/>
                <w:bCs/>
                <w:sz w:val="18"/>
                <w:szCs w:val="18"/>
                <w:lang w:val="es-ES_tradnl"/>
              </w:rPr>
              <w:t xml:space="preserve">• Peluchi, O. (2006). Los Incas: otras formas de comunicación de un pueblo Ágrafo. Recuperado de http://www.rehisco.8m.com/rhc2006-4. htm </w:t>
            </w:r>
          </w:p>
          <w:p w:rsidR="00600D35" w:rsidRPr="004830D0" w:rsidRDefault="00600D35" w:rsidP="009751B6">
            <w:pPr>
              <w:widowControl w:val="0"/>
              <w:numPr>
                <w:ilvl w:val="0"/>
                <w:numId w:val="2"/>
              </w:numPr>
              <w:tabs>
                <w:tab w:val="clear" w:pos="1004"/>
                <w:tab w:val="left" w:pos="220"/>
                <w:tab w:val="left" w:pos="720"/>
              </w:tabs>
              <w:autoSpaceDE w:val="0"/>
              <w:autoSpaceDN w:val="0"/>
              <w:adjustRightInd w:val="0"/>
              <w:spacing w:after="293" w:line="240" w:lineRule="auto"/>
              <w:ind w:left="720" w:hanging="720"/>
              <w:contextualSpacing/>
              <w:rPr>
                <w:rFonts w:ascii="Calibri" w:eastAsia="Calibri" w:hAnsi="Calibri" w:cs="Calibri"/>
                <w:bCs/>
                <w:sz w:val="18"/>
                <w:szCs w:val="18"/>
                <w:lang w:val="es-ES_tradnl"/>
              </w:rPr>
            </w:pPr>
          </w:p>
          <w:p w:rsidR="00600D35" w:rsidRPr="004830D0" w:rsidRDefault="00600D35" w:rsidP="009751B6">
            <w:pPr>
              <w:widowControl w:val="0"/>
              <w:numPr>
                <w:ilvl w:val="0"/>
                <w:numId w:val="2"/>
              </w:numPr>
              <w:tabs>
                <w:tab w:val="clear" w:pos="1004"/>
                <w:tab w:val="left" w:pos="220"/>
                <w:tab w:val="left" w:pos="720"/>
              </w:tabs>
              <w:autoSpaceDE w:val="0"/>
              <w:autoSpaceDN w:val="0"/>
              <w:adjustRightInd w:val="0"/>
              <w:spacing w:after="293" w:line="240" w:lineRule="auto"/>
              <w:ind w:left="720" w:hanging="720"/>
              <w:contextualSpacing/>
              <w:rPr>
                <w:rFonts w:ascii="Calibri" w:eastAsia="Calibri" w:hAnsi="Calibri" w:cs="Calibri"/>
                <w:bCs/>
                <w:sz w:val="18"/>
                <w:szCs w:val="18"/>
                <w:lang w:val="es-ES_tradnl"/>
              </w:rPr>
            </w:pPr>
            <w:r w:rsidRPr="004830D0">
              <w:rPr>
                <w:rFonts w:ascii="Calibri" w:eastAsia="Calibri" w:hAnsi="Calibri" w:cs="Calibri"/>
                <w:bCs/>
                <w:sz w:val="18"/>
                <w:szCs w:val="18"/>
                <w:lang w:val="es-ES_tradnl"/>
              </w:rPr>
              <w:t xml:space="preserve">Pigna, F. (26/01/16) El Historiador. Artículo: El virreinato Las revoluciones independentistas en América Latina. Recuperado de www.elhisto- riador.com.ar/articulos/virreinato/las_revolucio- nes_independentistas_en_america_latina.php </w:t>
            </w:r>
          </w:p>
          <w:p w:rsidR="00600D35" w:rsidRPr="004830D0" w:rsidRDefault="00600D35" w:rsidP="009751B6">
            <w:pPr>
              <w:widowControl w:val="0"/>
              <w:numPr>
                <w:ilvl w:val="0"/>
                <w:numId w:val="2"/>
              </w:numPr>
              <w:tabs>
                <w:tab w:val="clear" w:pos="1004"/>
                <w:tab w:val="left" w:pos="220"/>
                <w:tab w:val="left" w:pos="720"/>
              </w:tabs>
              <w:autoSpaceDE w:val="0"/>
              <w:autoSpaceDN w:val="0"/>
              <w:adjustRightInd w:val="0"/>
              <w:spacing w:after="293" w:line="240" w:lineRule="auto"/>
              <w:ind w:left="720" w:hanging="720"/>
              <w:contextualSpacing/>
              <w:rPr>
                <w:rFonts w:ascii="Calibri" w:eastAsia="Calibri" w:hAnsi="Calibri" w:cs="Calibri"/>
                <w:bCs/>
                <w:sz w:val="18"/>
                <w:szCs w:val="18"/>
                <w:lang w:val="es-ES_tradnl"/>
              </w:rPr>
            </w:pPr>
            <w:r w:rsidRPr="004830D0">
              <w:rPr>
                <w:rFonts w:ascii="Calibri" w:eastAsia="Calibri" w:hAnsi="Calibri" w:cs="Calibri"/>
                <w:bCs/>
                <w:sz w:val="18"/>
                <w:szCs w:val="18"/>
                <w:lang w:val="es-ES_tradnl"/>
              </w:rPr>
              <w:t xml:space="preserve">Portal Ecuador (2016). Educación en la colonia. Recuperado de http://portalecuador.ec/?q=e- ducacion/arte-colonial#sthash.QKrf34gR.dpuf </w:t>
            </w:r>
            <w:r w:rsidRPr="004830D0">
              <w:rPr>
                <w:rFonts w:ascii="MS Gothic" w:eastAsia="MS Gothic" w:hAnsi="MS Gothic" w:cs="MS Gothic" w:hint="eastAsia"/>
                <w:bCs/>
                <w:sz w:val="18"/>
                <w:szCs w:val="18"/>
                <w:lang w:val="es-ES_tradnl"/>
              </w:rPr>
              <w:t> </w:t>
            </w:r>
          </w:p>
          <w:p w:rsidR="00600D35" w:rsidRPr="004830D0" w:rsidRDefault="00600D35" w:rsidP="009751B6">
            <w:pPr>
              <w:widowControl w:val="0"/>
              <w:numPr>
                <w:ilvl w:val="0"/>
                <w:numId w:val="2"/>
              </w:numPr>
              <w:tabs>
                <w:tab w:val="clear" w:pos="1004"/>
                <w:tab w:val="left" w:pos="220"/>
                <w:tab w:val="left" w:pos="720"/>
              </w:tabs>
              <w:autoSpaceDE w:val="0"/>
              <w:autoSpaceDN w:val="0"/>
              <w:adjustRightInd w:val="0"/>
              <w:spacing w:after="293" w:line="240" w:lineRule="auto"/>
              <w:ind w:left="720" w:hanging="720"/>
              <w:contextualSpacing/>
              <w:rPr>
                <w:rFonts w:ascii="Calibri" w:eastAsia="Calibri" w:hAnsi="Calibri" w:cs="Calibri"/>
                <w:bCs/>
                <w:sz w:val="18"/>
                <w:szCs w:val="18"/>
                <w:lang w:val="es-ES_tradnl"/>
              </w:rPr>
            </w:pPr>
            <w:r w:rsidRPr="004830D0">
              <w:rPr>
                <w:rFonts w:ascii="Calibri" w:eastAsia="Calibri" w:hAnsi="Calibri" w:cs="Calibri"/>
                <w:bCs/>
                <w:sz w:val="18"/>
                <w:szCs w:val="18"/>
                <w:lang w:val="en-US"/>
              </w:rPr>
              <w:t xml:space="preserve">Quito Find your Adventure (s.f). </w:t>
            </w:r>
            <w:r w:rsidRPr="004830D0">
              <w:rPr>
                <w:rFonts w:ascii="Calibri" w:eastAsia="Calibri" w:hAnsi="Calibri" w:cs="Calibri"/>
                <w:bCs/>
                <w:sz w:val="18"/>
                <w:szCs w:val="18"/>
                <w:lang w:val="es-ES_tradnl"/>
              </w:rPr>
              <w:t>Antes de la Independencia (S. XVII- S. XIX). Recuperado</w:t>
            </w:r>
            <w:r w:rsidRPr="004830D0">
              <w:rPr>
                <w:rFonts w:ascii="MS Gothic" w:eastAsia="MS Gothic" w:hAnsi="MS Gothic" w:cs="MS Gothic" w:hint="eastAsia"/>
                <w:bCs/>
                <w:sz w:val="18"/>
                <w:szCs w:val="18"/>
                <w:lang w:val="es-ES_tradnl"/>
              </w:rPr>
              <w:t> </w:t>
            </w:r>
            <w:r w:rsidRPr="004830D0">
              <w:rPr>
                <w:rFonts w:ascii="Calibri" w:eastAsia="Calibri" w:hAnsi="Calibri" w:cs="Calibri"/>
                <w:bCs/>
                <w:sz w:val="18"/>
                <w:szCs w:val="18"/>
                <w:lang w:val="es-ES_tradnl"/>
              </w:rPr>
              <w:t xml:space="preserve">de http://www.quitoadventure.com/espanol/ información-ecuador/historia/historia-ecuador/ pre-independencia-ecuador.html </w:t>
            </w:r>
            <w:r w:rsidRPr="004830D0">
              <w:rPr>
                <w:rFonts w:ascii="MS Gothic" w:eastAsia="MS Gothic" w:hAnsi="MS Gothic" w:cs="MS Gothic" w:hint="eastAsia"/>
                <w:bCs/>
                <w:sz w:val="18"/>
                <w:szCs w:val="18"/>
                <w:lang w:val="es-ES_tradnl"/>
              </w:rPr>
              <w:t> </w:t>
            </w:r>
          </w:p>
          <w:p w:rsidR="00600D35" w:rsidRPr="004830D0" w:rsidRDefault="00600D35" w:rsidP="009751B6">
            <w:pPr>
              <w:widowControl w:val="0"/>
              <w:numPr>
                <w:ilvl w:val="0"/>
                <w:numId w:val="2"/>
              </w:numPr>
              <w:tabs>
                <w:tab w:val="clear" w:pos="1004"/>
                <w:tab w:val="left" w:pos="220"/>
                <w:tab w:val="left" w:pos="720"/>
              </w:tabs>
              <w:autoSpaceDE w:val="0"/>
              <w:autoSpaceDN w:val="0"/>
              <w:adjustRightInd w:val="0"/>
              <w:spacing w:after="293" w:line="240" w:lineRule="auto"/>
              <w:ind w:left="720" w:hanging="720"/>
              <w:contextualSpacing/>
              <w:rPr>
                <w:rFonts w:ascii="Calibri" w:eastAsia="Calibri" w:hAnsi="Calibri" w:cs="Calibri"/>
                <w:bCs/>
                <w:sz w:val="18"/>
                <w:szCs w:val="18"/>
                <w:lang w:val="es-ES_tradnl"/>
              </w:rPr>
            </w:pPr>
            <w:r w:rsidRPr="004830D0">
              <w:rPr>
                <w:rFonts w:ascii="Calibri" w:eastAsia="Calibri" w:hAnsi="Calibri" w:cs="Calibri"/>
                <w:bCs/>
                <w:sz w:val="18"/>
                <w:szCs w:val="18"/>
                <w:lang w:val="es-ES_tradnl"/>
              </w:rPr>
              <w:t xml:space="preserve">Scribd. (2014). Eugenio Espejo. Recuperado de https://es.scribd.com/doc/74099890/Euge- nio-Espejo </w:t>
            </w:r>
            <w:r w:rsidRPr="004830D0">
              <w:rPr>
                <w:rFonts w:ascii="MS Gothic" w:eastAsia="MS Gothic" w:hAnsi="MS Gothic" w:cs="MS Gothic" w:hint="eastAsia"/>
                <w:bCs/>
                <w:sz w:val="18"/>
                <w:szCs w:val="18"/>
                <w:lang w:val="es-ES_tradnl"/>
              </w:rPr>
              <w:t> </w:t>
            </w:r>
          </w:p>
          <w:p w:rsidR="00600D35" w:rsidRPr="004830D0" w:rsidRDefault="00600D35" w:rsidP="009751B6">
            <w:pPr>
              <w:widowControl w:val="0"/>
              <w:numPr>
                <w:ilvl w:val="0"/>
                <w:numId w:val="2"/>
              </w:numPr>
              <w:tabs>
                <w:tab w:val="clear" w:pos="1004"/>
                <w:tab w:val="left" w:pos="220"/>
                <w:tab w:val="left" w:pos="720"/>
              </w:tabs>
              <w:autoSpaceDE w:val="0"/>
              <w:autoSpaceDN w:val="0"/>
              <w:adjustRightInd w:val="0"/>
              <w:spacing w:after="293" w:line="240" w:lineRule="auto"/>
              <w:ind w:left="720" w:hanging="720"/>
              <w:contextualSpacing/>
              <w:rPr>
                <w:rFonts w:ascii="Calibri" w:eastAsia="Calibri" w:hAnsi="Calibri" w:cs="Calibri"/>
                <w:bCs/>
                <w:sz w:val="18"/>
                <w:szCs w:val="18"/>
                <w:lang w:val="es-ES_tradnl"/>
              </w:rPr>
            </w:pPr>
            <w:r w:rsidRPr="004830D0">
              <w:rPr>
                <w:rFonts w:ascii="Calibri" w:eastAsia="Calibri" w:hAnsi="Calibri" w:cs="Calibri"/>
                <w:bCs/>
                <w:sz w:val="18"/>
                <w:szCs w:val="18"/>
                <w:lang w:val="es-ES_tradnl"/>
              </w:rPr>
              <w:t xml:space="preserve">Sin autor. (2016). Brujas sobre Ibarra. Dicciona- rio de Mitos y Leyendas. Leyendas del Ecuador. Argentina: Equipo Naya. Recuperado de http:// www.cuco.com.ar </w:t>
            </w:r>
            <w:r w:rsidRPr="004830D0">
              <w:rPr>
                <w:rFonts w:ascii="MS Gothic" w:eastAsia="MS Gothic" w:hAnsi="MS Gothic" w:cs="MS Gothic" w:hint="eastAsia"/>
                <w:bCs/>
                <w:sz w:val="18"/>
                <w:szCs w:val="18"/>
                <w:lang w:val="es-ES_tradnl"/>
              </w:rPr>
              <w:t> </w:t>
            </w:r>
          </w:p>
          <w:p w:rsidR="00600D35" w:rsidRPr="004830D0" w:rsidRDefault="00600D35" w:rsidP="009751B6">
            <w:pPr>
              <w:widowControl w:val="0"/>
              <w:numPr>
                <w:ilvl w:val="0"/>
                <w:numId w:val="2"/>
              </w:numPr>
              <w:tabs>
                <w:tab w:val="clear" w:pos="1004"/>
                <w:tab w:val="left" w:pos="220"/>
                <w:tab w:val="left" w:pos="720"/>
              </w:tabs>
              <w:autoSpaceDE w:val="0"/>
              <w:autoSpaceDN w:val="0"/>
              <w:adjustRightInd w:val="0"/>
              <w:spacing w:after="293" w:line="240" w:lineRule="auto"/>
              <w:ind w:left="720" w:hanging="720"/>
              <w:contextualSpacing/>
              <w:rPr>
                <w:rFonts w:ascii="Calibri" w:eastAsia="Calibri" w:hAnsi="Calibri" w:cs="Calibri"/>
                <w:bCs/>
                <w:sz w:val="18"/>
                <w:szCs w:val="18"/>
                <w:lang w:val="es-ES_tradnl"/>
              </w:rPr>
            </w:pPr>
            <w:r w:rsidRPr="004830D0">
              <w:rPr>
                <w:rFonts w:ascii="Calibri" w:eastAsia="Calibri" w:hAnsi="Calibri" w:cs="Calibri"/>
                <w:bCs/>
                <w:sz w:val="18"/>
                <w:szCs w:val="18"/>
                <w:lang w:val="es-ES_tradnl"/>
              </w:rPr>
              <w:t xml:space="preserve">Spanish Clonal First Art (2012). Escuela quiteña escultura. Recuperado de http://spanishcolo- nialfineart.blogspot.com/2012/11/escuela-qui- tena-escultura.html </w:t>
            </w:r>
            <w:r w:rsidRPr="004830D0">
              <w:rPr>
                <w:rFonts w:ascii="MS Gothic" w:eastAsia="MS Gothic" w:hAnsi="MS Gothic" w:cs="MS Gothic" w:hint="eastAsia"/>
                <w:bCs/>
                <w:sz w:val="18"/>
                <w:szCs w:val="18"/>
                <w:lang w:val="es-ES_tradnl"/>
              </w:rPr>
              <w:t> </w:t>
            </w:r>
          </w:p>
          <w:p w:rsidR="00600D35" w:rsidRPr="004830D0" w:rsidRDefault="00600D35" w:rsidP="009751B6">
            <w:pPr>
              <w:widowControl w:val="0"/>
              <w:numPr>
                <w:ilvl w:val="0"/>
                <w:numId w:val="2"/>
              </w:numPr>
              <w:tabs>
                <w:tab w:val="clear" w:pos="1004"/>
                <w:tab w:val="left" w:pos="220"/>
                <w:tab w:val="left" w:pos="720"/>
              </w:tabs>
              <w:autoSpaceDE w:val="0"/>
              <w:autoSpaceDN w:val="0"/>
              <w:adjustRightInd w:val="0"/>
              <w:spacing w:after="293" w:line="240" w:lineRule="auto"/>
              <w:ind w:left="720" w:hanging="720"/>
              <w:contextualSpacing/>
              <w:rPr>
                <w:rFonts w:ascii="Calibri" w:eastAsia="Calibri" w:hAnsi="Calibri" w:cs="Calibri"/>
                <w:bCs/>
                <w:sz w:val="18"/>
                <w:szCs w:val="18"/>
                <w:lang w:val="es-ES_tradnl"/>
              </w:rPr>
            </w:pPr>
            <w:r w:rsidRPr="004830D0">
              <w:rPr>
                <w:rFonts w:ascii="Calibri" w:eastAsia="Calibri" w:hAnsi="Calibri" w:cs="Calibri"/>
                <w:bCs/>
                <w:sz w:val="18"/>
                <w:szCs w:val="18"/>
                <w:lang w:val="es-ES_tradnl"/>
              </w:rPr>
              <w:t xml:space="preserve">Visita Ecuador (2016). Bolívar. Recuperado de http://www.visitaecuador.com/ve/mostrarRe- gistro.php?idRegistro=251&amp;informacion=3 </w:t>
            </w:r>
            <w:r w:rsidRPr="004830D0">
              <w:rPr>
                <w:rFonts w:ascii="MS Gothic" w:eastAsia="MS Gothic" w:hAnsi="MS Gothic" w:cs="MS Gothic" w:hint="eastAsia"/>
                <w:bCs/>
                <w:sz w:val="18"/>
                <w:szCs w:val="18"/>
                <w:lang w:val="es-ES_tradnl"/>
              </w:rPr>
              <w:t> </w:t>
            </w:r>
          </w:p>
          <w:p w:rsidR="00600D35" w:rsidRPr="004830D0" w:rsidRDefault="00600D35" w:rsidP="009751B6">
            <w:pPr>
              <w:widowControl w:val="0"/>
              <w:numPr>
                <w:ilvl w:val="0"/>
                <w:numId w:val="2"/>
              </w:numPr>
              <w:tabs>
                <w:tab w:val="clear" w:pos="1004"/>
                <w:tab w:val="left" w:pos="220"/>
                <w:tab w:val="left" w:pos="720"/>
              </w:tabs>
              <w:autoSpaceDE w:val="0"/>
              <w:autoSpaceDN w:val="0"/>
              <w:adjustRightInd w:val="0"/>
              <w:spacing w:after="293" w:line="240" w:lineRule="auto"/>
              <w:ind w:left="720" w:hanging="720"/>
              <w:contextualSpacing/>
              <w:rPr>
                <w:rFonts w:ascii="Calibri" w:eastAsia="Calibri" w:hAnsi="Calibri" w:cs="Calibri"/>
                <w:bCs/>
                <w:sz w:val="18"/>
                <w:szCs w:val="18"/>
                <w:lang w:val="es-ES_tradnl"/>
              </w:rPr>
            </w:pPr>
            <w:r w:rsidRPr="004830D0">
              <w:rPr>
                <w:rFonts w:ascii="Calibri" w:eastAsia="Calibri" w:hAnsi="Calibri" w:cs="Calibri"/>
                <w:bCs/>
                <w:sz w:val="18"/>
                <w:szCs w:val="18"/>
                <w:lang w:val="es-ES_tradnl"/>
              </w:rPr>
              <w:t xml:space="preserve">Visita Ecuador (2016). Tungurahua. Recuperado de http://www.visitaecuador.com/ve/mostra- rRegistro.php?idRegistro=311 </w:t>
            </w:r>
            <w:r w:rsidRPr="004830D0">
              <w:rPr>
                <w:rFonts w:ascii="MS Gothic" w:eastAsia="MS Gothic" w:hAnsi="MS Gothic" w:cs="MS Gothic" w:hint="eastAsia"/>
                <w:bCs/>
                <w:sz w:val="18"/>
                <w:szCs w:val="18"/>
                <w:lang w:val="es-ES_tradnl"/>
              </w:rPr>
              <w:t> </w:t>
            </w:r>
          </w:p>
          <w:p w:rsidR="00600D35" w:rsidRPr="004830D0" w:rsidRDefault="00600D35" w:rsidP="009751B6">
            <w:pPr>
              <w:widowControl w:val="0"/>
              <w:numPr>
                <w:ilvl w:val="0"/>
                <w:numId w:val="2"/>
              </w:numPr>
              <w:tabs>
                <w:tab w:val="clear" w:pos="1004"/>
                <w:tab w:val="left" w:pos="220"/>
                <w:tab w:val="left" w:pos="720"/>
              </w:tabs>
              <w:autoSpaceDE w:val="0"/>
              <w:autoSpaceDN w:val="0"/>
              <w:adjustRightInd w:val="0"/>
              <w:spacing w:after="293" w:line="240" w:lineRule="auto"/>
              <w:ind w:left="720" w:hanging="720"/>
              <w:contextualSpacing/>
              <w:rPr>
                <w:rFonts w:ascii="Calibri" w:eastAsia="Calibri" w:hAnsi="Calibri" w:cs="Calibri"/>
                <w:bCs/>
                <w:sz w:val="18"/>
                <w:szCs w:val="18"/>
                <w:lang w:val="es-ES_tradnl"/>
              </w:rPr>
            </w:pPr>
            <w:r w:rsidRPr="004830D0">
              <w:rPr>
                <w:rFonts w:ascii="Calibri" w:eastAsia="Calibri" w:hAnsi="Calibri" w:cs="Calibri"/>
                <w:bCs/>
                <w:sz w:val="18"/>
                <w:szCs w:val="18"/>
                <w:lang w:val="es-ES_tradnl"/>
              </w:rPr>
              <w:t xml:space="preserve">Visita Ecuador (2016). Cañar. Recuperado de </w:t>
            </w:r>
            <w:r w:rsidRPr="004830D0">
              <w:rPr>
                <w:rFonts w:ascii="MS Gothic" w:eastAsia="MS Gothic" w:hAnsi="MS Gothic" w:cs="MS Gothic" w:hint="eastAsia"/>
                <w:bCs/>
                <w:sz w:val="18"/>
                <w:szCs w:val="18"/>
                <w:lang w:val="es-ES_tradnl"/>
              </w:rPr>
              <w:t> </w:t>
            </w:r>
          </w:p>
          <w:p w:rsidR="00600D35" w:rsidRPr="004830D0" w:rsidRDefault="00600D35" w:rsidP="009751B6">
            <w:pPr>
              <w:widowControl w:val="0"/>
              <w:numPr>
                <w:ilvl w:val="0"/>
                <w:numId w:val="2"/>
              </w:numPr>
              <w:tabs>
                <w:tab w:val="clear" w:pos="1004"/>
                <w:tab w:val="left" w:pos="220"/>
                <w:tab w:val="left" w:pos="720"/>
              </w:tabs>
              <w:autoSpaceDE w:val="0"/>
              <w:autoSpaceDN w:val="0"/>
              <w:adjustRightInd w:val="0"/>
              <w:spacing w:after="293" w:line="240" w:lineRule="auto"/>
              <w:ind w:left="720" w:hanging="720"/>
              <w:contextualSpacing/>
              <w:rPr>
                <w:rFonts w:ascii="Calibri" w:eastAsia="Calibri" w:hAnsi="Calibri" w:cs="Calibri"/>
                <w:bCs/>
                <w:sz w:val="18"/>
                <w:szCs w:val="18"/>
                <w:lang w:val="es-ES_tradnl"/>
              </w:rPr>
            </w:pPr>
            <w:r w:rsidRPr="004830D0">
              <w:rPr>
                <w:rFonts w:ascii="Calibri" w:eastAsia="Calibri" w:hAnsi="Calibri" w:cs="Calibri"/>
                <w:bCs/>
                <w:sz w:val="18"/>
                <w:szCs w:val="18"/>
                <w:lang w:val="es-ES_tradnl"/>
              </w:rPr>
              <w:t xml:space="preserve">http://www.visitaecuador.com/ve/mostrarRe- gistro.php?idRegistro=254&amp;informacion=3 </w:t>
            </w:r>
          </w:p>
          <w:p w:rsidR="00600D35" w:rsidRPr="004830D0" w:rsidRDefault="00600D35" w:rsidP="009751B6">
            <w:pPr>
              <w:widowControl w:val="0"/>
              <w:numPr>
                <w:ilvl w:val="0"/>
                <w:numId w:val="2"/>
              </w:numPr>
              <w:tabs>
                <w:tab w:val="clear" w:pos="1004"/>
                <w:tab w:val="left" w:pos="220"/>
                <w:tab w:val="left" w:pos="720"/>
              </w:tabs>
              <w:autoSpaceDE w:val="0"/>
              <w:autoSpaceDN w:val="0"/>
              <w:adjustRightInd w:val="0"/>
              <w:spacing w:after="293" w:line="240" w:lineRule="auto"/>
              <w:ind w:left="720" w:hanging="720"/>
              <w:contextualSpacing/>
              <w:rPr>
                <w:rFonts w:ascii="Calibri" w:eastAsia="Calibri" w:hAnsi="Calibri" w:cs="Calibri"/>
                <w:bCs/>
                <w:sz w:val="18"/>
                <w:szCs w:val="18"/>
                <w:lang w:val="es-ES_tradnl"/>
              </w:rPr>
            </w:pPr>
            <w:r w:rsidRPr="004830D0">
              <w:rPr>
                <w:rFonts w:ascii="Calibri" w:eastAsia="Calibri" w:hAnsi="Calibri" w:cs="Calibri"/>
                <w:bCs/>
                <w:sz w:val="18"/>
                <w:szCs w:val="18"/>
                <w:lang w:val="es-ES_tradnl"/>
              </w:rPr>
              <w:t xml:space="preserve">Wikipedia (2016) Confederación de Naciones Indígenas. La CONAIE. Recuperado de https:// es.wikipedia.org/.../Confederación_de_Naciona- lidades_Indígenas... </w:t>
            </w:r>
            <w:r w:rsidRPr="004830D0">
              <w:rPr>
                <w:rFonts w:ascii="MS Gothic" w:eastAsia="MS Gothic" w:hAnsi="MS Gothic" w:cs="MS Gothic" w:hint="eastAsia"/>
                <w:bCs/>
                <w:sz w:val="18"/>
                <w:szCs w:val="18"/>
                <w:lang w:val="es-ES_tradnl"/>
              </w:rPr>
              <w:t> </w:t>
            </w:r>
          </w:p>
          <w:p w:rsidR="00600D35" w:rsidRPr="004830D0" w:rsidRDefault="00600D35" w:rsidP="009751B6">
            <w:pPr>
              <w:widowControl w:val="0"/>
              <w:numPr>
                <w:ilvl w:val="0"/>
                <w:numId w:val="2"/>
              </w:numPr>
              <w:tabs>
                <w:tab w:val="clear" w:pos="1004"/>
                <w:tab w:val="left" w:pos="220"/>
                <w:tab w:val="left" w:pos="720"/>
              </w:tabs>
              <w:autoSpaceDE w:val="0"/>
              <w:autoSpaceDN w:val="0"/>
              <w:adjustRightInd w:val="0"/>
              <w:spacing w:after="293" w:line="240" w:lineRule="auto"/>
              <w:ind w:left="720" w:hanging="720"/>
              <w:contextualSpacing/>
              <w:rPr>
                <w:rFonts w:ascii="Calibri" w:eastAsia="Calibri" w:hAnsi="Calibri" w:cs="Calibri"/>
                <w:bCs/>
                <w:sz w:val="18"/>
                <w:szCs w:val="18"/>
                <w:lang w:val="es-ES_tradnl"/>
              </w:rPr>
            </w:pPr>
            <w:r w:rsidRPr="004830D0">
              <w:rPr>
                <w:rFonts w:ascii="Calibri" w:eastAsia="Calibri" w:hAnsi="Calibri" w:cs="Calibri"/>
                <w:bCs/>
                <w:sz w:val="18"/>
                <w:szCs w:val="18"/>
                <w:lang w:val="es-ES_tradnl"/>
              </w:rPr>
              <w:t xml:space="preserve">Wikipedia (2016). El Inti Raymi. Recuperado de: https://es.wikipedia.org/wiki/Inti_Raymi </w:t>
            </w:r>
            <w:r w:rsidRPr="004830D0">
              <w:rPr>
                <w:rFonts w:ascii="MS Gothic" w:eastAsia="MS Gothic" w:hAnsi="MS Gothic" w:cs="MS Gothic" w:hint="eastAsia"/>
                <w:bCs/>
                <w:sz w:val="18"/>
                <w:szCs w:val="18"/>
                <w:lang w:val="es-ES_tradnl"/>
              </w:rPr>
              <w:t> </w:t>
            </w:r>
          </w:p>
          <w:p w:rsidR="00600D35" w:rsidRPr="004830D0" w:rsidRDefault="00600D35" w:rsidP="009751B6">
            <w:pPr>
              <w:widowControl w:val="0"/>
              <w:numPr>
                <w:ilvl w:val="0"/>
                <w:numId w:val="2"/>
              </w:numPr>
              <w:tabs>
                <w:tab w:val="clear" w:pos="1004"/>
                <w:tab w:val="left" w:pos="220"/>
                <w:tab w:val="left" w:pos="720"/>
              </w:tabs>
              <w:autoSpaceDE w:val="0"/>
              <w:autoSpaceDN w:val="0"/>
              <w:adjustRightInd w:val="0"/>
              <w:spacing w:after="293" w:line="240" w:lineRule="auto"/>
              <w:ind w:left="720" w:hanging="720"/>
              <w:contextualSpacing/>
              <w:rPr>
                <w:rFonts w:ascii="Calibri" w:eastAsia="Calibri" w:hAnsi="Calibri" w:cs="Calibri"/>
                <w:bCs/>
                <w:sz w:val="18"/>
                <w:szCs w:val="18"/>
                <w:lang w:val="es-ES_tradnl"/>
              </w:rPr>
            </w:pPr>
            <w:r w:rsidRPr="004830D0">
              <w:rPr>
                <w:rFonts w:ascii="Calibri" w:eastAsia="Calibri" w:hAnsi="Calibri" w:cs="Calibri"/>
                <w:bCs/>
                <w:sz w:val="18"/>
                <w:szCs w:val="18"/>
                <w:lang w:val="es-ES_tradnl"/>
              </w:rPr>
              <w:t xml:space="preserve">Wikipedia. (2016). Último período glaciar. Recuperado de https://es.wikipedia.org/wiki/%- C3%9Altimo_periodo_glacial </w:t>
            </w:r>
            <w:r w:rsidRPr="004830D0">
              <w:rPr>
                <w:rFonts w:ascii="MS Gothic" w:eastAsia="MS Gothic" w:hAnsi="MS Gothic" w:cs="MS Gothic" w:hint="eastAsia"/>
                <w:bCs/>
                <w:sz w:val="18"/>
                <w:szCs w:val="18"/>
                <w:lang w:val="es-ES_tradnl"/>
              </w:rPr>
              <w:t> </w:t>
            </w:r>
          </w:p>
          <w:p w:rsidR="00600D35" w:rsidRPr="004830D0" w:rsidRDefault="00600D35" w:rsidP="009751B6">
            <w:pPr>
              <w:widowControl w:val="0"/>
              <w:numPr>
                <w:ilvl w:val="0"/>
                <w:numId w:val="2"/>
              </w:numPr>
              <w:tabs>
                <w:tab w:val="clear" w:pos="1004"/>
                <w:tab w:val="left" w:pos="220"/>
                <w:tab w:val="left" w:pos="720"/>
              </w:tabs>
              <w:autoSpaceDE w:val="0"/>
              <w:autoSpaceDN w:val="0"/>
              <w:adjustRightInd w:val="0"/>
              <w:spacing w:after="293" w:line="240" w:lineRule="auto"/>
              <w:ind w:left="720" w:hanging="720"/>
              <w:contextualSpacing/>
              <w:rPr>
                <w:rFonts w:ascii="Calibri" w:eastAsia="Calibri" w:hAnsi="Calibri" w:cs="Calibri"/>
                <w:bCs/>
                <w:sz w:val="18"/>
                <w:szCs w:val="18"/>
                <w:lang w:val="es-ES_tradnl"/>
              </w:rPr>
            </w:pPr>
            <w:r w:rsidRPr="004830D0">
              <w:rPr>
                <w:rFonts w:ascii="Calibri" w:eastAsia="Calibri" w:hAnsi="Calibri" w:cs="Calibri"/>
                <w:bCs/>
                <w:sz w:val="18"/>
                <w:szCs w:val="18"/>
                <w:lang w:val="es-ES_tradnl"/>
              </w:rPr>
              <w:t xml:space="preserve">Wikipedia (2015). Captura de Atahualpa. Recu- perado de https://es.wikipedia.org/wiki/Captu- ra_de_Atahualpa </w:t>
            </w:r>
            <w:r w:rsidRPr="004830D0">
              <w:rPr>
                <w:rFonts w:ascii="MS Gothic" w:eastAsia="MS Gothic" w:hAnsi="MS Gothic" w:cs="MS Gothic" w:hint="eastAsia"/>
                <w:bCs/>
                <w:sz w:val="18"/>
                <w:szCs w:val="18"/>
                <w:lang w:val="es-ES_tradnl"/>
              </w:rPr>
              <w:t> </w:t>
            </w:r>
          </w:p>
          <w:p w:rsidR="00600D35" w:rsidRPr="004830D0" w:rsidRDefault="00600D35" w:rsidP="009751B6">
            <w:pPr>
              <w:widowControl w:val="0"/>
              <w:numPr>
                <w:ilvl w:val="0"/>
                <w:numId w:val="2"/>
              </w:numPr>
              <w:tabs>
                <w:tab w:val="clear" w:pos="1004"/>
                <w:tab w:val="left" w:pos="220"/>
                <w:tab w:val="left" w:pos="720"/>
              </w:tabs>
              <w:autoSpaceDE w:val="0"/>
              <w:autoSpaceDN w:val="0"/>
              <w:adjustRightInd w:val="0"/>
              <w:spacing w:after="293" w:line="240" w:lineRule="auto"/>
              <w:ind w:left="720" w:hanging="720"/>
              <w:contextualSpacing/>
              <w:rPr>
                <w:rFonts w:ascii="Calibri" w:eastAsia="Calibri" w:hAnsi="Calibri" w:cs="Calibri"/>
                <w:bCs/>
                <w:sz w:val="18"/>
                <w:szCs w:val="18"/>
                <w:lang w:val="es-ES_tradnl"/>
              </w:rPr>
            </w:pPr>
            <w:r w:rsidRPr="004830D0">
              <w:rPr>
                <w:rFonts w:ascii="Calibri" w:eastAsia="Calibri" w:hAnsi="Calibri" w:cs="Calibri"/>
                <w:bCs/>
                <w:sz w:val="18"/>
                <w:szCs w:val="18"/>
                <w:lang w:val="es-ES_tradnl"/>
              </w:rPr>
              <w:t xml:space="preserve">Wikipedia (2015). Organización territorial del Ecuador. Recuperado de https://es.wikipedia. org/wiki/Organización_territorial_de_Ecuador </w:t>
            </w:r>
            <w:r w:rsidRPr="004830D0">
              <w:rPr>
                <w:rFonts w:ascii="MS Gothic" w:eastAsia="MS Gothic" w:hAnsi="MS Gothic" w:cs="MS Gothic" w:hint="eastAsia"/>
                <w:bCs/>
                <w:sz w:val="18"/>
                <w:szCs w:val="18"/>
                <w:lang w:val="es-ES_tradnl"/>
              </w:rPr>
              <w:t> </w:t>
            </w:r>
          </w:p>
          <w:p w:rsidR="00600D35" w:rsidRPr="004830D0" w:rsidRDefault="00600D35" w:rsidP="009751B6">
            <w:pPr>
              <w:widowControl w:val="0"/>
              <w:numPr>
                <w:ilvl w:val="0"/>
                <w:numId w:val="2"/>
              </w:numPr>
              <w:tabs>
                <w:tab w:val="clear" w:pos="1004"/>
                <w:tab w:val="left" w:pos="220"/>
                <w:tab w:val="left" w:pos="720"/>
              </w:tabs>
              <w:autoSpaceDE w:val="0"/>
              <w:autoSpaceDN w:val="0"/>
              <w:adjustRightInd w:val="0"/>
              <w:spacing w:after="293" w:line="240" w:lineRule="auto"/>
              <w:ind w:left="720" w:hanging="720"/>
              <w:contextualSpacing/>
              <w:rPr>
                <w:rFonts w:ascii="Calibri" w:eastAsia="Calibri" w:hAnsi="Calibri" w:cs="Calibri"/>
                <w:bCs/>
                <w:sz w:val="18"/>
                <w:szCs w:val="18"/>
                <w:lang w:val="es-ES_tradnl"/>
              </w:rPr>
            </w:pPr>
            <w:r w:rsidRPr="004830D0">
              <w:rPr>
                <w:rFonts w:ascii="Calibri" w:eastAsia="Calibri" w:hAnsi="Calibri" w:cs="Calibri"/>
                <w:bCs/>
                <w:sz w:val="18"/>
                <w:szCs w:val="18"/>
                <w:lang w:val="es-ES_tradnl"/>
              </w:rPr>
              <w:t xml:space="preserve">Wikipedia (2016). La compañía de Jesús. Recu- perado de https://es.wikipedia.org/wiki/Com- pañía_de_Jesús </w:t>
            </w:r>
            <w:r w:rsidRPr="004830D0">
              <w:rPr>
                <w:rFonts w:ascii="MS Gothic" w:eastAsia="MS Gothic" w:hAnsi="MS Gothic" w:cs="MS Gothic" w:hint="eastAsia"/>
                <w:bCs/>
                <w:sz w:val="18"/>
                <w:szCs w:val="18"/>
                <w:lang w:val="es-ES_tradnl"/>
              </w:rPr>
              <w:t> </w:t>
            </w:r>
          </w:p>
          <w:p w:rsidR="00600D35" w:rsidRPr="004830D0" w:rsidRDefault="00600D35" w:rsidP="009751B6">
            <w:pPr>
              <w:widowControl w:val="0"/>
              <w:numPr>
                <w:ilvl w:val="0"/>
                <w:numId w:val="2"/>
              </w:numPr>
              <w:tabs>
                <w:tab w:val="clear" w:pos="1004"/>
                <w:tab w:val="left" w:pos="220"/>
                <w:tab w:val="left" w:pos="720"/>
              </w:tabs>
              <w:autoSpaceDE w:val="0"/>
              <w:autoSpaceDN w:val="0"/>
              <w:adjustRightInd w:val="0"/>
              <w:spacing w:after="293" w:line="240" w:lineRule="auto"/>
              <w:ind w:left="720" w:hanging="720"/>
              <w:contextualSpacing/>
              <w:rPr>
                <w:rFonts w:ascii="Calibri" w:eastAsia="Calibri" w:hAnsi="Calibri" w:cs="Calibri"/>
                <w:bCs/>
                <w:sz w:val="18"/>
                <w:szCs w:val="18"/>
                <w:lang w:val="es-ES_tradnl"/>
              </w:rPr>
            </w:pPr>
            <w:r w:rsidRPr="004830D0">
              <w:rPr>
                <w:rFonts w:ascii="Calibri" w:eastAsia="Calibri" w:hAnsi="Calibri" w:cs="Calibri"/>
                <w:bCs/>
                <w:sz w:val="18"/>
                <w:szCs w:val="18"/>
                <w:lang w:val="es-ES_tradnl"/>
              </w:rPr>
              <w:t xml:space="preserve">Wikipedia (2016). Escuela Quiteña. Recuperado de https://es.wikipedia.org/wiki/Escuela_Qui- te%C3%B1a </w:t>
            </w:r>
            <w:r w:rsidRPr="004830D0">
              <w:rPr>
                <w:rFonts w:ascii="MS Gothic" w:eastAsia="MS Gothic" w:hAnsi="MS Gothic" w:cs="MS Gothic" w:hint="eastAsia"/>
                <w:bCs/>
                <w:sz w:val="18"/>
                <w:szCs w:val="18"/>
                <w:lang w:val="es-ES_tradnl"/>
              </w:rPr>
              <w:t> </w:t>
            </w:r>
          </w:p>
          <w:p w:rsidR="00600D35" w:rsidRPr="004830D0" w:rsidRDefault="00600D35" w:rsidP="009751B6">
            <w:pPr>
              <w:widowControl w:val="0"/>
              <w:numPr>
                <w:ilvl w:val="0"/>
                <w:numId w:val="2"/>
              </w:numPr>
              <w:tabs>
                <w:tab w:val="clear" w:pos="1004"/>
                <w:tab w:val="left" w:pos="220"/>
                <w:tab w:val="left" w:pos="720"/>
              </w:tabs>
              <w:autoSpaceDE w:val="0"/>
              <w:autoSpaceDN w:val="0"/>
              <w:adjustRightInd w:val="0"/>
              <w:spacing w:after="293" w:line="240" w:lineRule="auto"/>
              <w:ind w:left="720" w:hanging="720"/>
              <w:contextualSpacing/>
              <w:rPr>
                <w:rFonts w:ascii="Calibri" w:eastAsia="Calibri" w:hAnsi="Calibri" w:cs="Calibri"/>
                <w:bCs/>
                <w:sz w:val="18"/>
                <w:szCs w:val="18"/>
                <w:lang w:val="es-ES_tradnl"/>
              </w:rPr>
            </w:pPr>
            <w:r w:rsidRPr="004830D0">
              <w:rPr>
                <w:rFonts w:ascii="Calibri" w:eastAsia="Calibri" w:hAnsi="Calibri" w:cs="Calibri"/>
                <w:bCs/>
                <w:sz w:val="18"/>
                <w:szCs w:val="18"/>
                <w:lang w:val="es-ES_tradnl"/>
              </w:rPr>
              <w:t xml:space="preserve">Wikipedia (2016). Ciudad de Mitad del Mundo. Recuperado de https://es.wikipedia.org/wiki/ Ciudad_Mitad_del_Mundo </w:t>
            </w:r>
            <w:r w:rsidRPr="004830D0">
              <w:rPr>
                <w:rFonts w:ascii="MS Gothic" w:eastAsia="MS Gothic" w:hAnsi="MS Gothic" w:cs="MS Gothic" w:hint="eastAsia"/>
                <w:bCs/>
                <w:sz w:val="18"/>
                <w:szCs w:val="18"/>
                <w:lang w:val="es-ES_tradnl"/>
              </w:rPr>
              <w:t> </w:t>
            </w:r>
          </w:p>
          <w:p w:rsidR="00600D35" w:rsidRPr="004830D0" w:rsidRDefault="00600D35" w:rsidP="009751B6">
            <w:pPr>
              <w:widowControl w:val="0"/>
              <w:numPr>
                <w:ilvl w:val="0"/>
                <w:numId w:val="2"/>
              </w:numPr>
              <w:tabs>
                <w:tab w:val="clear" w:pos="1004"/>
                <w:tab w:val="left" w:pos="220"/>
                <w:tab w:val="left" w:pos="720"/>
              </w:tabs>
              <w:autoSpaceDE w:val="0"/>
              <w:autoSpaceDN w:val="0"/>
              <w:adjustRightInd w:val="0"/>
              <w:spacing w:after="293" w:line="240" w:lineRule="auto"/>
              <w:ind w:left="720" w:hanging="720"/>
              <w:contextualSpacing/>
              <w:rPr>
                <w:rFonts w:ascii="Calibri" w:eastAsia="Calibri" w:hAnsi="Calibri" w:cs="Calibri"/>
                <w:bCs/>
                <w:sz w:val="18"/>
                <w:szCs w:val="18"/>
                <w:lang w:val="es-ES_tradnl"/>
              </w:rPr>
            </w:pPr>
            <w:r w:rsidRPr="004830D0">
              <w:rPr>
                <w:rFonts w:ascii="Calibri" w:eastAsia="Calibri" w:hAnsi="Calibri" w:cs="Calibri"/>
                <w:bCs/>
                <w:sz w:val="18"/>
                <w:szCs w:val="18"/>
                <w:lang w:val="es-ES_tradnl"/>
              </w:rPr>
              <w:lastRenderedPageBreak/>
              <w:t xml:space="preserve">Wikipedia (2016). Provincias del Ecuador. Rec. de https://es.wikipedia.org/wiki/Provincias_de_ Ecuador </w:t>
            </w:r>
            <w:r w:rsidRPr="004830D0">
              <w:rPr>
                <w:rFonts w:ascii="MS Gothic" w:eastAsia="MS Gothic" w:hAnsi="MS Gothic" w:cs="MS Gothic" w:hint="eastAsia"/>
                <w:bCs/>
                <w:sz w:val="18"/>
                <w:szCs w:val="18"/>
                <w:lang w:val="es-ES_tradnl"/>
              </w:rPr>
              <w:t> </w:t>
            </w:r>
          </w:p>
          <w:p w:rsidR="00600D35" w:rsidRPr="004830D0" w:rsidRDefault="00600D35" w:rsidP="006C6256">
            <w:pPr>
              <w:tabs>
                <w:tab w:val="left" w:pos="924"/>
              </w:tabs>
              <w:autoSpaceDE w:val="0"/>
              <w:autoSpaceDN w:val="0"/>
              <w:adjustRightInd w:val="0"/>
              <w:jc w:val="both"/>
              <w:rPr>
                <w:rFonts w:ascii="Calibri" w:hAnsi="Calibri" w:cs="Calibri"/>
                <w:lang w:val="es-ES"/>
              </w:rPr>
            </w:pPr>
          </w:p>
        </w:tc>
        <w:tc>
          <w:tcPr>
            <w:tcW w:w="1833" w:type="pct"/>
            <w:gridSpan w:val="8"/>
            <w:shd w:val="clear" w:color="auto" w:fill="auto"/>
            <w:noWrap/>
            <w:hideMark/>
          </w:tcPr>
          <w:p w:rsidR="00600D35" w:rsidRPr="004830D0" w:rsidRDefault="00600D35" w:rsidP="006C6256">
            <w:pPr>
              <w:tabs>
                <w:tab w:val="left" w:pos="924"/>
              </w:tabs>
              <w:autoSpaceDE w:val="0"/>
              <w:autoSpaceDN w:val="0"/>
              <w:adjustRightInd w:val="0"/>
              <w:jc w:val="both"/>
              <w:rPr>
                <w:rFonts w:ascii="Calibri" w:hAnsi="Calibri" w:cs="Calibri"/>
                <w:sz w:val="18"/>
                <w:szCs w:val="18"/>
                <w:lang w:val="es-ES"/>
              </w:rPr>
            </w:pPr>
          </w:p>
        </w:tc>
      </w:tr>
      <w:tr w:rsidR="00600D35" w:rsidRPr="004830D0" w:rsidTr="006C6256">
        <w:trPr>
          <w:trHeight w:val="308"/>
        </w:trPr>
        <w:tc>
          <w:tcPr>
            <w:tcW w:w="1533" w:type="pct"/>
            <w:gridSpan w:val="6"/>
            <w:shd w:val="clear" w:color="auto" w:fill="auto"/>
            <w:noWrap/>
            <w:hideMark/>
          </w:tcPr>
          <w:p w:rsidR="00600D35" w:rsidRPr="004830D0" w:rsidRDefault="00600D35"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lastRenderedPageBreak/>
              <w:t>ELABORADO POR</w:t>
            </w:r>
          </w:p>
        </w:tc>
        <w:tc>
          <w:tcPr>
            <w:tcW w:w="1634" w:type="pct"/>
            <w:gridSpan w:val="6"/>
            <w:shd w:val="clear" w:color="auto" w:fill="auto"/>
            <w:noWrap/>
            <w:hideMark/>
          </w:tcPr>
          <w:p w:rsidR="00600D35" w:rsidRPr="004830D0" w:rsidRDefault="00600D35"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REVISADO POR</w:t>
            </w:r>
          </w:p>
        </w:tc>
        <w:tc>
          <w:tcPr>
            <w:tcW w:w="1833" w:type="pct"/>
            <w:gridSpan w:val="8"/>
            <w:shd w:val="clear" w:color="auto" w:fill="auto"/>
            <w:noWrap/>
            <w:hideMark/>
          </w:tcPr>
          <w:p w:rsidR="00600D35" w:rsidRPr="004830D0" w:rsidRDefault="00600D35"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APROBADO POR</w:t>
            </w:r>
          </w:p>
        </w:tc>
      </w:tr>
      <w:tr w:rsidR="00600D35" w:rsidRPr="004830D0" w:rsidTr="006C6256">
        <w:trPr>
          <w:trHeight w:val="294"/>
        </w:trPr>
        <w:tc>
          <w:tcPr>
            <w:tcW w:w="1533" w:type="pct"/>
            <w:gridSpan w:val="6"/>
            <w:shd w:val="clear" w:color="auto" w:fill="auto"/>
            <w:noWrap/>
            <w:hideMark/>
          </w:tcPr>
          <w:p w:rsidR="00600D35" w:rsidRPr="004830D0" w:rsidRDefault="00600D35"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DOCENTE(S): Lcdo. Edgar Tamayo Constante</w:t>
            </w:r>
          </w:p>
        </w:tc>
        <w:tc>
          <w:tcPr>
            <w:tcW w:w="1634" w:type="pct"/>
            <w:gridSpan w:val="6"/>
            <w:shd w:val="clear" w:color="auto" w:fill="auto"/>
            <w:noWrap/>
            <w:hideMark/>
          </w:tcPr>
          <w:p w:rsidR="00600D35" w:rsidRPr="004830D0" w:rsidRDefault="00600D35" w:rsidP="006C6256">
            <w:pPr>
              <w:rPr>
                <w:rFonts w:ascii="Calibri" w:hAnsi="Calibri"/>
                <w:bCs/>
                <w:color w:val="000000"/>
                <w:lang w:eastAsia="es-EC"/>
              </w:rPr>
            </w:pPr>
            <w:r w:rsidRPr="004830D0">
              <w:rPr>
                <w:rFonts w:ascii="Calibri" w:hAnsi="Calibri"/>
                <w:bCs/>
                <w:color w:val="000000"/>
                <w:lang w:eastAsia="es-EC"/>
              </w:rPr>
              <w:t xml:space="preserve">Coordinador(a) del área: </w:t>
            </w:r>
            <w:r w:rsidRPr="004830D0">
              <w:rPr>
                <w:rFonts w:ascii="Calibri" w:hAnsi="Calibri"/>
                <w:b/>
                <w:bCs/>
                <w:color w:val="000000"/>
                <w:lang w:eastAsia="es-EC"/>
              </w:rPr>
              <w:t>Lcdo. Pablo Baldassari</w:t>
            </w:r>
          </w:p>
        </w:tc>
        <w:tc>
          <w:tcPr>
            <w:tcW w:w="1833" w:type="pct"/>
            <w:gridSpan w:val="8"/>
            <w:shd w:val="clear" w:color="auto" w:fill="auto"/>
            <w:noWrap/>
            <w:hideMark/>
          </w:tcPr>
          <w:p w:rsidR="00600D35" w:rsidRPr="004830D0" w:rsidRDefault="00600D35" w:rsidP="006C6256">
            <w:pPr>
              <w:rPr>
                <w:rFonts w:ascii="Calibri" w:hAnsi="Calibri"/>
                <w:bCs/>
                <w:color w:val="000000"/>
                <w:lang w:eastAsia="es-EC"/>
              </w:rPr>
            </w:pPr>
            <w:r w:rsidRPr="004830D0">
              <w:rPr>
                <w:rFonts w:ascii="Calibri" w:hAnsi="Calibri"/>
                <w:bCs/>
                <w:color w:val="000000"/>
                <w:lang w:eastAsia="es-EC"/>
              </w:rPr>
              <w:t xml:space="preserve">Vicerrector/Coordinadora  Subnivel: </w:t>
            </w:r>
            <w:r w:rsidRPr="004830D0">
              <w:rPr>
                <w:rFonts w:ascii="Calibri" w:hAnsi="Calibri"/>
                <w:b/>
                <w:bCs/>
                <w:color w:val="000000"/>
                <w:lang w:eastAsia="es-EC"/>
              </w:rPr>
              <w:t>Lcda. Elizabeth Vargas</w:t>
            </w:r>
          </w:p>
        </w:tc>
      </w:tr>
      <w:tr w:rsidR="00600D35" w:rsidRPr="004830D0" w:rsidTr="006C6256">
        <w:trPr>
          <w:trHeight w:val="280"/>
        </w:trPr>
        <w:tc>
          <w:tcPr>
            <w:tcW w:w="1533" w:type="pct"/>
            <w:gridSpan w:val="6"/>
            <w:shd w:val="clear" w:color="auto" w:fill="auto"/>
            <w:noWrap/>
            <w:hideMark/>
          </w:tcPr>
          <w:p w:rsidR="00600D35" w:rsidRPr="004830D0" w:rsidRDefault="00600D35"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Firma:</w:t>
            </w:r>
          </w:p>
        </w:tc>
        <w:tc>
          <w:tcPr>
            <w:tcW w:w="1634" w:type="pct"/>
            <w:gridSpan w:val="6"/>
            <w:shd w:val="clear" w:color="auto" w:fill="auto"/>
            <w:noWrap/>
            <w:hideMark/>
          </w:tcPr>
          <w:p w:rsidR="00600D35" w:rsidRPr="004830D0" w:rsidRDefault="00600D35"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Firma:</w:t>
            </w:r>
          </w:p>
        </w:tc>
        <w:tc>
          <w:tcPr>
            <w:tcW w:w="1833" w:type="pct"/>
            <w:gridSpan w:val="8"/>
            <w:shd w:val="clear" w:color="auto" w:fill="auto"/>
            <w:noWrap/>
            <w:hideMark/>
          </w:tcPr>
          <w:p w:rsidR="00600D35" w:rsidRPr="004830D0" w:rsidRDefault="00600D35"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Firma:</w:t>
            </w:r>
          </w:p>
        </w:tc>
      </w:tr>
      <w:tr w:rsidR="00600D35" w:rsidRPr="004830D0" w:rsidTr="006C6256">
        <w:trPr>
          <w:trHeight w:val="294"/>
        </w:trPr>
        <w:tc>
          <w:tcPr>
            <w:tcW w:w="1533" w:type="pct"/>
            <w:gridSpan w:val="6"/>
            <w:shd w:val="clear" w:color="auto" w:fill="auto"/>
            <w:noWrap/>
            <w:hideMark/>
          </w:tcPr>
          <w:p w:rsidR="00600D35" w:rsidRPr="004830D0" w:rsidRDefault="00600D35" w:rsidP="006C6256">
            <w:pPr>
              <w:tabs>
                <w:tab w:val="left" w:pos="1072"/>
              </w:tabs>
              <w:autoSpaceDE w:val="0"/>
              <w:autoSpaceDN w:val="0"/>
              <w:adjustRightInd w:val="0"/>
              <w:jc w:val="both"/>
              <w:rPr>
                <w:rFonts w:ascii="Calibri" w:hAnsi="Calibri" w:cs="Calibri"/>
                <w:bCs/>
                <w:lang w:val="es-ES"/>
              </w:rPr>
            </w:pPr>
            <w:r w:rsidRPr="004830D0">
              <w:rPr>
                <w:rFonts w:ascii="Calibri" w:hAnsi="Calibri" w:cs="Calibri"/>
                <w:bCs/>
                <w:lang w:val="es-ES"/>
              </w:rPr>
              <w:t>Fecha:</w:t>
            </w:r>
            <w:r w:rsidRPr="004830D0">
              <w:rPr>
                <w:rFonts w:ascii="Calibri" w:hAnsi="Calibri" w:cs="Calibri"/>
                <w:bCs/>
                <w:lang w:val="es-ES"/>
              </w:rPr>
              <w:tab/>
              <w:t xml:space="preserve">  13 -  09  -  2016</w:t>
            </w:r>
          </w:p>
        </w:tc>
        <w:tc>
          <w:tcPr>
            <w:tcW w:w="1634" w:type="pct"/>
            <w:gridSpan w:val="6"/>
            <w:shd w:val="clear" w:color="auto" w:fill="auto"/>
            <w:noWrap/>
            <w:hideMark/>
          </w:tcPr>
          <w:p w:rsidR="00600D35" w:rsidRPr="004830D0" w:rsidRDefault="00600D35"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Fecha:</w:t>
            </w:r>
          </w:p>
        </w:tc>
        <w:tc>
          <w:tcPr>
            <w:tcW w:w="1833" w:type="pct"/>
            <w:gridSpan w:val="8"/>
            <w:shd w:val="clear" w:color="auto" w:fill="auto"/>
            <w:noWrap/>
            <w:hideMark/>
          </w:tcPr>
          <w:p w:rsidR="00600D35" w:rsidRPr="004830D0" w:rsidRDefault="00600D35"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Fecha:</w:t>
            </w:r>
          </w:p>
        </w:tc>
      </w:tr>
    </w:tbl>
    <w:p w:rsidR="00600D35" w:rsidRPr="004830D0" w:rsidRDefault="00600D35" w:rsidP="00600D35">
      <w:r w:rsidRPr="004830D0">
        <w:br w:type="textWrapping" w:clear="all"/>
      </w:r>
    </w:p>
    <w:p w:rsidR="00E60755" w:rsidRPr="004830D0" w:rsidRDefault="00E60755" w:rsidP="00600D35">
      <w:pPr>
        <w:tabs>
          <w:tab w:val="left" w:pos="708"/>
        </w:tabs>
        <w:suppressAutoHyphens/>
        <w:spacing w:after="0" w:line="240" w:lineRule="auto"/>
        <w:jc w:val="both"/>
        <w:rPr>
          <w:rFonts w:ascii="Calibri" w:eastAsia="Times New Roman" w:hAnsi="Calibri" w:cs="Calibri"/>
          <w:color w:val="00000A"/>
          <w:kern w:val="1"/>
          <w:lang w:eastAsia="es-ES"/>
        </w:rPr>
      </w:pPr>
    </w:p>
    <w:p w:rsidR="00E60755" w:rsidRPr="004830D0" w:rsidRDefault="00E60755" w:rsidP="00E60755">
      <w:pPr>
        <w:tabs>
          <w:tab w:val="left" w:pos="708"/>
          <w:tab w:val="left" w:pos="924"/>
        </w:tabs>
        <w:suppressAutoHyphens/>
        <w:autoSpaceDE w:val="0"/>
        <w:autoSpaceDN w:val="0"/>
        <w:adjustRightInd w:val="0"/>
        <w:spacing w:before="240" w:after="240" w:line="240" w:lineRule="auto"/>
        <w:jc w:val="both"/>
        <w:rPr>
          <w:rFonts w:ascii="Calibri" w:eastAsia="Times New Roman" w:hAnsi="Calibri" w:cs="Arial"/>
          <w:color w:val="00000A"/>
          <w:kern w:val="1"/>
          <w:lang w:eastAsia="es-ES"/>
        </w:rPr>
      </w:pPr>
    </w:p>
    <w:p w:rsidR="00E60755" w:rsidRPr="004830D0" w:rsidRDefault="00E60755" w:rsidP="00E60755">
      <w:pPr>
        <w:tabs>
          <w:tab w:val="left" w:pos="708"/>
          <w:tab w:val="left" w:pos="924"/>
        </w:tabs>
        <w:suppressAutoHyphens/>
        <w:autoSpaceDE w:val="0"/>
        <w:autoSpaceDN w:val="0"/>
        <w:adjustRightInd w:val="0"/>
        <w:spacing w:before="240" w:after="240" w:line="240" w:lineRule="auto"/>
        <w:jc w:val="both"/>
        <w:rPr>
          <w:rFonts w:ascii="Calibri" w:eastAsia="Times New Roman" w:hAnsi="Calibri" w:cs="Arial"/>
          <w:color w:val="00000A"/>
          <w:kern w:val="1"/>
          <w:lang w:eastAsia="es-ES"/>
        </w:rPr>
      </w:pPr>
    </w:p>
    <w:p w:rsidR="00E60755" w:rsidRPr="004830D0" w:rsidRDefault="00E60755" w:rsidP="00E60755">
      <w:pPr>
        <w:tabs>
          <w:tab w:val="left" w:pos="708"/>
          <w:tab w:val="left" w:pos="924"/>
        </w:tabs>
        <w:suppressAutoHyphens/>
        <w:autoSpaceDE w:val="0"/>
        <w:autoSpaceDN w:val="0"/>
        <w:adjustRightInd w:val="0"/>
        <w:spacing w:before="240" w:after="240" w:line="240" w:lineRule="auto"/>
        <w:jc w:val="both"/>
        <w:rPr>
          <w:rFonts w:ascii="Calibri" w:eastAsia="Times New Roman" w:hAnsi="Calibri" w:cs="Arial"/>
          <w:color w:val="00000A"/>
          <w:kern w:val="1"/>
          <w:lang w:eastAsia="es-ES"/>
        </w:rPr>
      </w:pPr>
    </w:p>
    <w:p w:rsidR="00E60755" w:rsidRPr="004830D0" w:rsidRDefault="00E60755" w:rsidP="00E60755">
      <w:pPr>
        <w:tabs>
          <w:tab w:val="left" w:pos="708"/>
          <w:tab w:val="left" w:pos="924"/>
        </w:tabs>
        <w:suppressAutoHyphens/>
        <w:autoSpaceDE w:val="0"/>
        <w:autoSpaceDN w:val="0"/>
        <w:adjustRightInd w:val="0"/>
        <w:spacing w:before="240" w:after="240" w:line="240" w:lineRule="auto"/>
        <w:jc w:val="both"/>
        <w:rPr>
          <w:rFonts w:ascii="Calibri" w:eastAsia="Times New Roman" w:hAnsi="Calibri" w:cs="Arial"/>
          <w:color w:val="00000A"/>
          <w:kern w:val="1"/>
          <w:lang w:eastAsia="es-ES"/>
        </w:rPr>
      </w:pPr>
    </w:p>
    <w:p w:rsidR="00E60755" w:rsidRPr="004830D0" w:rsidRDefault="00E60755" w:rsidP="00E60755">
      <w:pPr>
        <w:tabs>
          <w:tab w:val="left" w:pos="708"/>
          <w:tab w:val="left" w:pos="924"/>
        </w:tabs>
        <w:suppressAutoHyphens/>
        <w:autoSpaceDE w:val="0"/>
        <w:autoSpaceDN w:val="0"/>
        <w:adjustRightInd w:val="0"/>
        <w:spacing w:before="240" w:after="240" w:line="240" w:lineRule="auto"/>
        <w:jc w:val="both"/>
        <w:rPr>
          <w:rFonts w:ascii="Calibri" w:eastAsia="Times New Roman" w:hAnsi="Calibri" w:cs="Arial"/>
          <w:color w:val="00000A"/>
          <w:kern w:val="1"/>
          <w:lang w:eastAsia="es-ES"/>
        </w:rPr>
      </w:pPr>
    </w:p>
    <w:p w:rsidR="00E60755" w:rsidRPr="004830D0" w:rsidRDefault="00E60755" w:rsidP="00E60755">
      <w:pPr>
        <w:tabs>
          <w:tab w:val="left" w:pos="708"/>
          <w:tab w:val="left" w:pos="924"/>
        </w:tabs>
        <w:suppressAutoHyphens/>
        <w:autoSpaceDE w:val="0"/>
        <w:autoSpaceDN w:val="0"/>
        <w:adjustRightInd w:val="0"/>
        <w:spacing w:before="240" w:after="240" w:line="240" w:lineRule="auto"/>
        <w:jc w:val="both"/>
        <w:rPr>
          <w:rFonts w:ascii="Calibri" w:eastAsia="Times New Roman" w:hAnsi="Calibri" w:cs="Arial"/>
          <w:color w:val="00000A"/>
          <w:kern w:val="1"/>
          <w:lang w:eastAsia="es-ES"/>
        </w:rPr>
      </w:pPr>
    </w:p>
    <w:p w:rsidR="00E60755" w:rsidRPr="004830D0" w:rsidRDefault="00E60755" w:rsidP="00E60755">
      <w:pPr>
        <w:tabs>
          <w:tab w:val="left" w:pos="708"/>
          <w:tab w:val="left" w:pos="924"/>
        </w:tabs>
        <w:suppressAutoHyphens/>
        <w:autoSpaceDE w:val="0"/>
        <w:autoSpaceDN w:val="0"/>
        <w:adjustRightInd w:val="0"/>
        <w:spacing w:before="240" w:after="240" w:line="240" w:lineRule="auto"/>
        <w:jc w:val="both"/>
        <w:rPr>
          <w:rFonts w:ascii="Calibri" w:eastAsia="Times New Roman" w:hAnsi="Calibri" w:cs="Arial"/>
          <w:color w:val="00000A"/>
          <w:kern w:val="1"/>
          <w:lang w:eastAsia="es-ES"/>
        </w:rPr>
      </w:pPr>
    </w:p>
    <w:p w:rsidR="00BC19F2" w:rsidRPr="004830D0" w:rsidRDefault="00BC19F2" w:rsidP="00BC19F2">
      <w:pPr>
        <w:tabs>
          <w:tab w:val="left" w:pos="924"/>
        </w:tabs>
        <w:autoSpaceDE w:val="0"/>
        <w:autoSpaceDN w:val="0"/>
        <w:adjustRightInd w:val="0"/>
        <w:spacing w:before="240" w:after="240"/>
        <w:jc w:val="center"/>
        <w:rPr>
          <w:rFonts w:ascii="Calibri" w:hAnsi="Calibri" w:cs="Arial"/>
          <w:b/>
          <w:sz w:val="32"/>
        </w:rPr>
      </w:pPr>
      <w:r w:rsidRPr="004830D0">
        <w:rPr>
          <w:rFonts w:ascii="Calibri" w:hAnsi="Calibri" w:cs="Arial"/>
          <w:b/>
          <w:sz w:val="32"/>
        </w:rPr>
        <w:lastRenderedPageBreak/>
        <w:t>PLANIFICACIÓN CURRICULAR ANUAL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1001"/>
        <w:gridCol w:w="549"/>
        <w:gridCol w:w="37"/>
        <w:gridCol w:w="91"/>
        <w:gridCol w:w="1809"/>
        <w:gridCol w:w="387"/>
        <w:gridCol w:w="387"/>
        <w:gridCol w:w="2195"/>
        <w:gridCol w:w="392"/>
        <w:gridCol w:w="882"/>
        <w:gridCol w:w="660"/>
        <w:gridCol w:w="156"/>
        <w:gridCol w:w="731"/>
        <w:gridCol w:w="88"/>
        <w:gridCol w:w="975"/>
        <w:gridCol w:w="1470"/>
        <w:gridCol w:w="196"/>
        <w:gridCol w:w="663"/>
        <w:gridCol w:w="1064"/>
      </w:tblGrid>
      <w:tr w:rsidR="00BC19F2" w:rsidRPr="004830D0" w:rsidTr="006C6256">
        <w:trPr>
          <w:trHeight w:val="153"/>
        </w:trPr>
        <w:tc>
          <w:tcPr>
            <w:tcW w:w="729" w:type="pct"/>
            <w:gridSpan w:val="4"/>
            <w:shd w:val="clear" w:color="auto" w:fill="auto"/>
            <w:hideMark/>
          </w:tcPr>
          <w:p w:rsidR="00BC19F2" w:rsidRPr="004830D0" w:rsidRDefault="00BC19F2" w:rsidP="006C6256">
            <w:pPr>
              <w:tabs>
                <w:tab w:val="left" w:pos="924"/>
              </w:tabs>
              <w:autoSpaceDE w:val="0"/>
              <w:autoSpaceDN w:val="0"/>
              <w:adjustRightInd w:val="0"/>
              <w:jc w:val="both"/>
              <w:rPr>
                <w:rFonts w:ascii="Calibri" w:hAnsi="Calibri" w:cs="Calibri"/>
                <w:b/>
                <w:bCs/>
                <w:lang w:val="es-ES"/>
              </w:rPr>
            </w:pPr>
            <w:r w:rsidRPr="004830D0">
              <w:rPr>
                <w:noProof/>
                <w:lang w:val="es-ES" w:eastAsia="es-ES"/>
              </w:rPr>
              <w:drawing>
                <wp:inline distT="0" distB="0" distL="0" distR="0" wp14:anchorId="0F6E1427" wp14:editId="0D07DBDC">
                  <wp:extent cx="1200151" cy="352425"/>
                  <wp:effectExtent l="0" t="0" r="0" b="9525"/>
                  <wp:docPr id="52"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595" w:type="pct"/>
            <w:gridSpan w:val="13"/>
            <w:shd w:val="clear" w:color="auto" w:fill="auto"/>
            <w:noWrap/>
            <w:hideMark/>
          </w:tcPr>
          <w:p w:rsidR="00BC19F2" w:rsidRPr="004830D0" w:rsidRDefault="00BC19F2" w:rsidP="006C6256">
            <w:pPr>
              <w:tabs>
                <w:tab w:val="left" w:pos="924"/>
              </w:tabs>
              <w:autoSpaceDE w:val="0"/>
              <w:autoSpaceDN w:val="0"/>
              <w:adjustRightInd w:val="0"/>
              <w:jc w:val="center"/>
              <w:rPr>
                <w:rFonts w:ascii="Calibri" w:hAnsi="Calibri" w:cs="Calibri"/>
                <w:b/>
                <w:bCs/>
                <w:lang w:val="es-ES"/>
              </w:rPr>
            </w:pPr>
            <w:r w:rsidRPr="004830D0">
              <w:rPr>
                <w:rFonts w:ascii="Calibri" w:hAnsi="Calibri" w:cs="Calibri"/>
                <w:b/>
                <w:bCs/>
                <w:lang w:val="es-ES"/>
              </w:rPr>
              <w:t xml:space="preserve">UNIDAD EDUCATIVA PARTICULAR  LA SALLE-CONOCOTO                                                                                                                              </w:t>
            </w:r>
          </w:p>
          <w:p w:rsidR="00BC19F2" w:rsidRPr="004830D0" w:rsidRDefault="00BC19F2" w:rsidP="006C6256">
            <w:pPr>
              <w:tabs>
                <w:tab w:val="left" w:pos="924"/>
              </w:tabs>
              <w:autoSpaceDE w:val="0"/>
              <w:autoSpaceDN w:val="0"/>
              <w:adjustRightInd w:val="0"/>
              <w:jc w:val="center"/>
              <w:rPr>
                <w:rFonts w:ascii="Calibri" w:hAnsi="Calibri" w:cs="Calibri"/>
                <w:b/>
                <w:bCs/>
                <w:lang w:val="es-ES"/>
              </w:rPr>
            </w:pPr>
            <w:r w:rsidRPr="004830D0">
              <w:rPr>
                <w:rFonts w:ascii="Calibri" w:hAnsi="Calibri" w:cs="Calibri"/>
                <w:b/>
                <w:bCs/>
                <w:lang w:val="es-ES"/>
              </w:rPr>
              <w:t>“Una llamada, muchas voces”</w:t>
            </w:r>
          </w:p>
        </w:tc>
        <w:tc>
          <w:tcPr>
            <w:tcW w:w="676" w:type="pct"/>
            <w:gridSpan w:val="3"/>
            <w:shd w:val="clear" w:color="auto" w:fill="auto"/>
            <w:noWrap/>
            <w:hideMark/>
          </w:tcPr>
          <w:p w:rsidR="00BC19F2" w:rsidRPr="004830D0" w:rsidRDefault="00BC19F2"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AÑO LECTIVO</w:t>
            </w:r>
          </w:p>
          <w:p w:rsidR="00BC19F2" w:rsidRPr="004830D0" w:rsidRDefault="00BC19F2"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2016 - 2017</w:t>
            </w:r>
          </w:p>
        </w:tc>
      </w:tr>
      <w:tr w:rsidR="00BC19F2" w:rsidRPr="004830D0" w:rsidTr="006C6256">
        <w:trPr>
          <w:trHeight w:val="238"/>
        </w:trPr>
        <w:tc>
          <w:tcPr>
            <w:tcW w:w="5000" w:type="pct"/>
            <w:gridSpan w:val="20"/>
            <w:shd w:val="clear" w:color="auto" w:fill="auto"/>
            <w:noWrap/>
            <w:hideMark/>
          </w:tcPr>
          <w:p w:rsidR="00BC19F2" w:rsidRPr="004830D0" w:rsidRDefault="00BC19F2" w:rsidP="006C6256">
            <w:pPr>
              <w:tabs>
                <w:tab w:val="left" w:pos="924"/>
              </w:tabs>
              <w:autoSpaceDE w:val="0"/>
              <w:autoSpaceDN w:val="0"/>
              <w:adjustRightInd w:val="0"/>
              <w:spacing w:after="0"/>
              <w:jc w:val="center"/>
              <w:rPr>
                <w:rFonts w:ascii="Calibri" w:hAnsi="Calibri" w:cs="Calibri"/>
                <w:b/>
                <w:bCs/>
                <w:lang w:val="es-ES"/>
              </w:rPr>
            </w:pPr>
            <w:r w:rsidRPr="004830D0">
              <w:rPr>
                <w:rFonts w:ascii="Calibri" w:hAnsi="Calibri" w:cs="Calibri"/>
                <w:b/>
                <w:bCs/>
                <w:lang w:val="es-ES"/>
              </w:rPr>
              <w:t>PLAN  CURRICULAR  ANUAL</w:t>
            </w:r>
          </w:p>
        </w:tc>
      </w:tr>
      <w:tr w:rsidR="00BC19F2" w:rsidRPr="004830D0" w:rsidTr="006C6256">
        <w:trPr>
          <w:trHeight w:val="280"/>
        </w:trPr>
        <w:tc>
          <w:tcPr>
            <w:tcW w:w="5000" w:type="pct"/>
            <w:gridSpan w:val="20"/>
            <w:shd w:val="clear" w:color="auto" w:fill="auto"/>
            <w:noWrap/>
            <w:hideMark/>
          </w:tcPr>
          <w:p w:rsidR="00BC19F2" w:rsidRPr="004830D0" w:rsidRDefault="00BC19F2" w:rsidP="006C6256">
            <w:pPr>
              <w:tabs>
                <w:tab w:val="left" w:pos="924"/>
              </w:tabs>
              <w:autoSpaceDE w:val="0"/>
              <w:autoSpaceDN w:val="0"/>
              <w:adjustRightInd w:val="0"/>
              <w:spacing w:after="0"/>
              <w:rPr>
                <w:rFonts w:ascii="Calibri" w:hAnsi="Calibri" w:cs="Calibri"/>
                <w:b/>
                <w:bCs/>
                <w:lang w:val="es-ES"/>
              </w:rPr>
            </w:pPr>
            <w:r w:rsidRPr="004830D0">
              <w:rPr>
                <w:rFonts w:ascii="Calibri" w:hAnsi="Calibri" w:cs="Calibri"/>
                <w:b/>
                <w:bCs/>
                <w:lang w:val="es-ES"/>
              </w:rPr>
              <w:t>1. DATOS INFORMATIVOS</w:t>
            </w:r>
          </w:p>
        </w:tc>
      </w:tr>
      <w:tr w:rsidR="00BC19F2" w:rsidRPr="004830D0" w:rsidTr="006C6256">
        <w:trPr>
          <w:trHeight w:val="88"/>
        </w:trPr>
        <w:tc>
          <w:tcPr>
            <w:tcW w:w="523" w:type="pct"/>
            <w:gridSpan w:val="2"/>
            <w:shd w:val="clear" w:color="auto" w:fill="auto"/>
            <w:noWrap/>
            <w:hideMark/>
          </w:tcPr>
          <w:p w:rsidR="00BC19F2" w:rsidRPr="004830D0" w:rsidRDefault="00BC19F2" w:rsidP="006C6256">
            <w:pPr>
              <w:tabs>
                <w:tab w:val="left" w:pos="924"/>
              </w:tabs>
              <w:autoSpaceDE w:val="0"/>
              <w:autoSpaceDN w:val="0"/>
              <w:adjustRightInd w:val="0"/>
              <w:spacing w:after="0"/>
              <w:jc w:val="both"/>
              <w:rPr>
                <w:rFonts w:ascii="Calibri" w:hAnsi="Calibri" w:cs="Calibri"/>
                <w:bCs/>
                <w:lang w:val="es-ES"/>
              </w:rPr>
            </w:pPr>
            <w:r w:rsidRPr="004830D0">
              <w:rPr>
                <w:rFonts w:ascii="Calibri" w:hAnsi="Calibri" w:cs="Calibri"/>
                <w:bCs/>
                <w:lang w:val="es-ES"/>
              </w:rPr>
              <w:t>Área:</w:t>
            </w:r>
          </w:p>
        </w:tc>
        <w:tc>
          <w:tcPr>
            <w:tcW w:w="2366" w:type="pct"/>
            <w:gridSpan w:val="9"/>
            <w:shd w:val="clear" w:color="auto" w:fill="auto"/>
            <w:noWrap/>
            <w:hideMark/>
          </w:tcPr>
          <w:p w:rsidR="00BC19F2" w:rsidRPr="004830D0" w:rsidRDefault="00BC19F2" w:rsidP="006C6256">
            <w:pPr>
              <w:spacing w:after="0" w:line="240" w:lineRule="auto"/>
              <w:rPr>
                <w:rFonts w:ascii="Calibri" w:hAnsi="Calibri" w:cs="Calibri"/>
                <w:lang w:val="es-ES"/>
              </w:rPr>
            </w:pPr>
            <w:r w:rsidRPr="004830D0">
              <w:rPr>
                <w:rFonts w:ascii="Calibri" w:eastAsia="Calibri" w:hAnsi="Calibri" w:cs="Calibri"/>
                <w:b/>
                <w:lang w:val="es-AR"/>
              </w:rPr>
              <w:t>CIENCIAS SOCIALES</w:t>
            </w:r>
          </w:p>
        </w:tc>
        <w:tc>
          <w:tcPr>
            <w:tcW w:w="544" w:type="pct"/>
            <w:gridSpan w:val="3"/>
            <w:shd w:val="clear" w:color="auto" w:fill="auto"/>
            <w:hideMark/>
          </w:tcPr>
          <w:p w:rsidR="00BC19F2" w:rsidRPr="004830D0" w:rsidRDefault="00BC19F2" w:rsidP="006C6256">
            <w:pPr>
              <w:tabs>
                <w:tab w:val="left" w:pos="924"/>
              </w:tabs>
              <w:autoSpaceDE w:val="0"/>
              <w:autoSpaceDN w:val="0"/>
              <w:adjustRightInd w:val="0"/>
              <w:spacing w:after="0"/>
              <w:jc w:val="both"/>
              <w:rPr>
                <w:rFonts w:ascii="Calibri" w:hAnsi="Calibri" w:cs="Calibri"/>
                <w:bCs/>
                <w:lang w:val="es-ES"/>
              </w:rPr>
            </w:pPr>
            <w:r w:rsidRPr="004830D0">
              <w:rPr>
                <w:rFonts w:ascii="Calibri" w:hAnsi="Calibri" w:cs="Calibri"/>
                <w:bCs/>
                <w:lang w:val="es-ES"/>
              </w:rPr>
              <w:t>Asignatura:</w:t>
            </w:r>
          </w:p>
        </w:tc>
        <w:tc>
          <w:tcPr>
            <w:tcW w:w="1567" w:type="pct"/>
            <w:gridSpan w:val="6"/>
            <w:shd w:val="clear" w:color="auto" w:fill="auto"/>
            <w:hideMark/>
          </w:tcPr>
          <w:p w:rsidR="00BC19F2" w:rsidRPr="004830D0" w:rsidRDefault="00BC19F2" w:rsidP="006C6256">
            <w:pPr>
              <w:pStyle w:val="Sinespaciado"/>
              <w:rPr>
                <w:rFonts w:ascii="Calibri" w:hAnsi="Calibri" w:cs="Calibri"/>
                <w:bCs/>
                <w:i/>
                <w:sz w:val="18"/>
                <w:szCs w:val="18"/>
                <w:lang w:val="es-ES"/>
              </w:rPr>
            </w:pPr>
            <w:r w:rsidRPr="004830D0">
              <w:rPr>
                <w:rFonts w:ascii="Calibri" w:hAnsi="Calibri" w:cs="Calibri"/>
                <w:bCs/>
                <w:sz w:val="18"/>
                <w:szCs w:val="18"/>
                <w:lang w:val="es-ES"/>
              </w:rPr>
              <w:t> </w:t>
            </w:r>
            <w:r w:rsidRPr="004830D0">
              <w:rPr>
                <w:rFonts w:ascii="Cambria" w:eastAsia="Calibri" w:hAnsi="Cambria" w:cs="Times New Roman"/>
                <w:b/>
                <w:sz w:val="20"/>
              </w:rPr>
              <w:t>ESTUDIOS  SOCIALES</w:t>
            </w:r>
          </w:p>
        </w:tc>
      </w:tr>
      <w:tr w:rsidR="00BC19F2" w:rsidRPr="004830D0" w:rsidTr="006C6256">
        <w:trPr>
          <w:trHeight w:val="320"/>
        </w:trPr>
        <w:tc>
          <w:tcPr>
            <w:tcW w:w="523" w:type="pct"/>
            <w:gridSpan w:val="2"/>
            <w:shd w:val="clear" w:color="auto" w:fill="auto"/>
            <w:hideMark/>
          </w:tcPr>
          <w:p w:rsidR="00BC19F2" w:rsidRPr="004830D0" w:rsidRDefault="00BC19F2" w:rsidP="006C6256">
            <w:pPr>
              <w:tabs>
                <w:tab w:val="left" w:pos="924"/>
              </w:tabs>
              <w:autoSpaceDE w:val="0"/>
              <w:autoSpaceDN w:val="0"/>
              <w:adjustRightInd w:val="0"/>
              <w:spacing w:after="0"/>
              <w:jc w:val="both"/>
              <w:rPr>
                <w:rFonts w:ascii="Calibri" w:hAnsi="Calibri" w:cs="Calibri"/>
                <w:bCs/>
                <w:lang w:val="es-ES"/>
              </w:rPr>
            </w:pPr>
            <w:r w:rsidRPr="004830D0">
              <w:rPr>
                <w:rFonts w:ascii="Calibri" w:hAnsi="Calibri" w:cs="Calibri"/>
                <w:bCs/>
                <w:lang w:val="es-ES"/>
              </w:rPr>
              <w:t>Docente(s):</w:t>
            </w:r>
          </w:p>
        </w:tc>
        <w:tc>
          <w:tcPr>
            <w:tcW w:w="4477" w:type="pct"/>
            <w:gridSpan w:val="18"/>
            <w:shd w:val="clear" w:color="auto" w:fill="auto"/>
            <w:noWrap/>
            <w:hideMark/>
          </w:tcPr>
          <w:p w:rsidR="00BC19F2" w:rsidRPr="004830D0" w:rsidRDefault="00BC19F2" w:rsidP="006C6256">
            <w:pPr>
              <w:pStyle w:val="Sinespaciado"/>
              <w:rPr>
                <w:rFonts w:ascii="Calibri" w:eastAsia="Calibri" w:hAnsi="Calibri" w:cs="Calibri"/>
                <w:b/>
              </w:rPr>
            </w:pPr>
            <w:r w:rsidRPr="004830D0">
              <w:rPr>
                <w:rFonts w:ascii="Calibri" w:hAnsi="Calibri" w:cs="Calibri"/>
                <w:b/>
                <w:lang w:val="es-ES"/>
              </w:rPr>
              <w:t xml:space="preserve">LCDO. </w:t>
            </w:r>
            <w:r w:rsidRPr="004830D0">
              <w:rPr>
                <w:rFonts w:ascii="Calibri" w:eastAsia="Calibri" w:hAnsi="Calibri" w:cs="Calibri"/>
                <w:b/>
              </w:rPr>
              <w:t xml:space="preserve">EDGAR TAMAYO CONSTANTE </w:t>
            </w:r>
          </w:p>
          <w:p w:rsidR="00BC19F2" w:rsidRPr="004830D0" w:rsidRDefault="00BC19F2" w:rsidP="006C6256">
            <w:pPr>
              <w:pStyle w:val="Sinespaciado"/>
              <w:rPr>
                <w:rFonts w:ascii="Calibri" w:hAnsi="Calibri" w:cs="Calibri"/>
                <w:b/>
                <w:lang w:val="es-ES"/>
              </w:rPr>
            </w:pPr>
            <w:r w:rsidRPr="004830D0">
              <w:rPr>
                <w:rFonts w:ascii="Calibri" w:hAnsi="Calibri" w:cs="Calibri"/>
                <w:b/>
                <w:lang w:val="es-ES"/>
              </w:rPr>
              <w:t>LCDA. PATRICIA SARMIENTO</w:t>
            </w:r>
          </w:p>
        </w:tc>
      </w:tr>
      <w:tr w:rsidR="00BC19F2" w:rsidRPr="004830D0" w:rsidTr="006C6256">
        <w:trPr>
          <w:trHeight w:val="388"/>
        </w:trPr>
        <w:tc>
          <w:tcPr>
            <w:tcW w:w="523" w:type="pct"/>
            <w:gridSpan w:val="2"/>
            <w:shd w:val="clear" w:color="auto" w:fill="auto"/>
            <w:hideMark/>
          </w:tcPr>
          <w:p w:rsidR="00BC19F2" w:rsidRPr="004830D0" w:rsidRDefault="00BC19F2" w:rsidP="006C6256">
            <w:pPr>
              <w:tabs>
                <w:tab w:val="left" w:pos="924"/>
              </w:tabs>
              <w:autoSpaceDE w:val="0"/>
              <w:autoSpaceDN w:val="0"/>
              <w:adjustRightInd w:val="0"/>
              <w:spacing w:after="0" w:line="240" w:lineRule="auto"/>
              <w:jc w:val="both"/>
              <w:rPr>
                <w:rFonts w:ascii="Calibri" w:hAnsi="Calibri" w:cs="Calibri"/>
                <w:bCs/>
                <w:lang w:val="es-ES"/>
              </w:rPr>
            </w:pPr>
            <w:r w:rsidRPr="004830D0">
              <w:rPr>
                <w:rFonts w:ascii="Calibri" w:hAnsi="Calibri" w:cs="Calibri"/>
                <w:bCs/>
                <w:lang w:val="es-ES"/>
              </w:rPr>
              <w:t>Grado/curso:</w:t>
            </w:r>
          </w:p>
        </w:tc>
        <w:tc>
          <w:tcPr>
            <w:tcW w:w="2056" w:type="pct"/>
            <w:gridSpan w:val="8"/>
            <w:shd w:val="clear" w:color="auto" w:fill="auto"/>
            <w:noWrap/>
            <w:hideMark/>
          </w:tcPr>
          <w:p w:rsidR="00BC19F2" w:rsidRPr="004830D0" w:rsidRDefault="00BC19F2" w:rsidP="006C6256">
            <w:pPr>
              <w:tabs>
                <w:tab w:val="left" w:pos="924"/>
              </w:tabs>
              <w:autoSpaceDE w:val="0"/>
              <w:autoSpaceDN w:val="0"/>
              <w:adjustRightInd w:val="0"/>
              <w:spacing w:after="0" w:line="240" w:lineRule="auto"/>
              <w:jc w:val="both"/>
              <w:rPr>
                <w:rFonts w:ascii="Calibri" w:hAnsi="Calibri" w:cs="Calibri"/>
                <w:b/>
                <w:bCs/>
                <w:i/>
                <w:lang w:val="es-ES"/>
              </w:rPr>
            </w:pPr>
            <w:r w:rsidRPr="004830D0">
              <w:rPr>
                <w:rFonts w:ascii="Calibri" w:hAnsi="Calibri" w:cs="Calibri"/>
                <w:b/>
                <w:lang w:val="es-ES"/>
              </w:rPr>
              <w:t>SEXTOS      A – B - C</w:t>
            </w:r>
          </w:p>
        </w:tc>
        <w:tc>
          <w:tcPr>
            <w:tcW w:w="885" w:type="pct"/>
            <w:gridSpan w:val="5"/>
            <w:shd w:val="clear" w:color="auto" w:fill="auto"/>
            <w:hideMark/>
          </w:tcPr>
          <w:p w:rsidR="00BC19F2" w:rsidRPr="004830D0" w:rsidRDefault="00BC19F2" w:rsidP="006C6256">
            <w:pPr>
              <w:tabs>
                <w:tab w:val="left" w:pos="924"/>
              </w:tabs>
              <w:autoSpaceDE w:val="0"/>
              <w:autoSpaceDN w:val="0"/>
              <w:adjustRightInd w:val="0"/>
              <w:spacing w:after="0" w:line="240" w:lineRule="auto"/>
              <w:jc w:val="both"/>
              <w:rPr>
                <w:rFonts w:ascii="Calibri" w:hAnsi="Calibri" w:cs="Calibri"/>
                <w:bCs/>
                <w:lang w:val="es-ES"/>
              </w:rPr>
            </w:pPr>
            <w:r w:rsidRPr="004830D0">
              <w:rPr>
                <w:rFonts w:ascii="Calibri" w:hAnsi="Calibri" w:cs="Calibri"/>
                <w:bCs/>
                <w:lang w:val="es-ES"/>
              </w:rPr>
              <w:t>Nivel Educativo: </w:t>
            </w:r>
          </w:p>
        </w:tc>
        <w:tc>
          <w:tcPr>
            <w:tcW w:w="1536" w:type="pct"/>
            <w:gridSpan w:val="5"/>
            <w:shd w:val="clear" w:color="auto" w:fill="auto"/>
            <w:noWrap/>
            <w:hideMark/>
          </w:tcPr>
          <w:p w:rsidR="00BC19F2" w:rsidRPr="004830D0" w:rsidRDefault="00BC19F2" w:rsidP="006C6256">
            <w:pPr>
              <w:tabs>
                <w:tab w:val="left" w:pos="924"/>
              </w:tabs>
              <w:autoSpaceDE w:val="0"/>
              <w:autoSpaceDN w:val="0"/>
              <w:adjustRightInd w:val="0"/>
              <w:spacing w:after="0" w:line="240" w:lineRule="auto"/>
              <w:jc w:val="both"/>
              <w:rPr>
                <w:rFonts w:ascii="Calibri" w:hAnsi="Calibri" w:cs="Calibri"/>
                <w:b/>
                <w:lang w:val="es-ES"/>
              </w:rPr>
            </w:pPr>
            <w:r w:rsidRPr="004830D0">
              <w:rPr>
                <w:rFonts w:ascii="Calibri" w:hAnsi="Calibri" w:cs="Calibri"/>
                <w:lang w:val="es-ES"/>
              </w:rPr>
              <w:t> </w:t>
            </w:r>
            <w:r w:rsidRPr="004830D0">
              <w:rPr>
                <w:rFonts w:ascii="Calibri" w:hAnsi="Calibri" w:cs="Calibri"/>
                <w:b/>
                <w:lang w:val="es-ES"/>
              </w:rPr>
              <w:t>BÁSICA MEDIA</w:t>
            </w:r>
          </w:p>
        </w:tc>
      </w:tr>
      <w:tr w:rsidR="00BC19F2" w:rsidRPr="004830D0" w:rsidTr="006C6256">
        <w:trPr>
          <w:trHeight w:val="103"/>
        </w:trPr>
        <w:tc>
          <w:tcPr>
            <w:tcW w:w="5000" w:type="pct"/>
            <w:gridSpan w:val="20"/>
            <w:shd w:val="clear" w:color="auto" w:fill="auto"/>
            <w:noWrap/>
            <w:hideMark/>
          </w:tcPr>
          <w:p w:rsidR="00BC19F2" w:rsidRPr="004830D0" w:rsidRDefault="00BC19F2" w:rsidP="006C6256">
            <w:pPr>
              <w:tabs>
                <w:tab w:val="left" w:pos="924"/>
              </w:tabs>
              <w:autoSpaceDE w:val="0"/>
              <w:autoSpaceDN w:val="0"/>
              <w:adjustRightInd w:val="0"/>
              <w:spacing w:after="0" w:line="240" w:lineRule="auto"/>
              <w:rPr>
                <w:rFonts w:ascii="Calibri" w:hAnsi="Calibri" w:cs="Calibri"/>
                <w:b/>
                <w:bCs/>
                <w:lang w:val="es-ES"/>
              </w:rPr>
            </w:pPr>
            <w:r w:rsidRPr="004830D0">
              <w:rPr>
                <w:rFonts w:ascii="Calibri" w:hAnsi="Calibri" w:cs="Calibri"/>
                <w:bCs/>
                <w:lang w:val="es-ES"/>
              </w:rPr>
              <w:t xml:space="preserve"> </w:t>
            </w:r>
            <w:r w:rsidRPr="004830D0">
              <w:rPr>
                <w:rFonts w:ascii="Calibri" w:hAnsi="Calibri" w:cs="Calibri"/>
                <w:b/>
                <w:bCs/>
                <w:lang w:val="es-ES"/>
              </w:rPr>
              <w:t>2. TIEMPO</w:t>
            </w:r>
          </w:p>
        </w:tc>
      </w:tr>
      <w:tr w:rsidR="00BC19F2" w:rsidRPr="004830D0" w:rsidTr="006C6256">
        <w:trPr>
          <w:trHeight w:val="381"/>
        </w:trPr>
        <w:tc>
          <w:tcPr>
            <w:tcW w:w="761" w:type="pct"/>
            <w:gridSpan w:val="5"/>
            <w:shd w:val="clear" w:color="auto" w:fill="auto"/>
            <w:hideMark/>
          </w:tcPr>
          <w:p w:rsidR="00BC19F2" w:rsidRPr="004830D0" w:rsidRDefault="00BC19F2" w:rsidP="006C6256">
            <w:pPr>
              <w:tabs>
                <w:tab w:val="left" w:pos="924"/>
              </w:tabs>
              <w:autoSpaceDE w:val="0"/>
              <w:autoSpaceDN w:val="0"/>
              <w:adjustRightInd w:val="0"/>
              <w:spacing w:after="0" w:line="240" w:lineRule="auto"/>
              <w:rPr>
                <w:rFonts w:ascii="Calibri" w:hAnsi="Calibri" w:cs="Calibri"/>
                <w:b/>
                <w:bCs/>
                <w:lang w:val="es-ES"/>
              </w:rPr>
            </w:pPr>
            <w:r w:rsidRPr="004830D0">
              <w:rPr>
                <w:rFonts w:ascii="Calibri" w:hAnsi="Calibri" w:cs="Calibri"/>
                <w:b/>
                <w:bCs/>
                <w:lang w:val="es-ES"/>
              </w:rPr>
              <w:t>Carga horaria semanal</w:t>
            </w:r>
          </w:p>
        </w:tc>
        <w:tc>
          <w:tcPr>
            <w:tcW w:w="908" w:type="pct"/>
            <w:gridSpan w:val="3"/>
            <w:shd w:val="clear" w:color="auto" w:fill="auto"/>
            <w:hideMark/>
          </w:tcPr>
          <w:p w:rsidR="00BC19F2" w:rsidRPr="004830D0" w:rsidRDefault="00BC19F2" w:rsidP="006C6256">
            <w:pPr>
              <w:tabs>
                <w:tab w:val="left" w:pos="924"/>
              </w:tabs>
              <w:autoSpaceDE w:val="0"/>
              <w:autoSpaceDN w:val="0"/>
              <w:adjustRightInd w:val="0"/>
              <w:spacing w:after="0" w:line="240" w:lineRule="auto"/>
              <w:rPr>
                <w:rFonts w:ascii="Calibri" w:hAnsi="Calibri" w:cs="Calibri"/>
                <w:b/>
                <w:bCs/>
                <w:lang w:val="es-ES"/>
              </w:rPr>
            </w:pPr>
            <w:r w:rsidRPr="004830D0">
              <w:rPr>
                <w:rFonts w:ascii="Calibri" w:hAnsi="Calibri" w:cs="Calibri"/>
                <w:b/>
                <w:bCs/>
                <w:lang w:val="es-ES"/>
              </w:rPr>
              <w:t>No. Semanas de trabajo</w:t>
            </w:r>
          </w:p>
        </w:tc>
        <w:tc>
          <w:tcPr>
            <w:tcW w:w="1507" w:type="pct"/>
            <w:gridSpan w:val="5"/>
            <w:shd w:val="clear" w:color="auto" w:fill="auto"/>
            <w:hideMark/>
          </w:tcPr>
          <w:p w:rsidR="00BC19F2" w:rsidRPr="004830D0" w:rsidRDefault="00BC19F2" w:rsidP="006C6256">
            <w:pPr>
              <w:tabs>
                <w:tab w:val="left" w:pos="924"/>
              </w:tabs>
              <w:autoSpaceDE w:val="0"/>
              <w:autoSpaceDN w:val="0"/>
              <w:adjustRightInd w:val="0"/>
              <w:spacing w:after="0" w:line="240" w:lineRule="auto"/>
              <w:rPr>
                <w:rFonts w:ascii="Calibri" w:hAnsi="Calibri" w:cs="Calibri"/>
                <w:b/>
                <w:bCs/>
                <w:lang w:val="es-ES"/>
              </w:rPr>
            </w:pPr>
            <w:r w:rsidRPr="004830D0">
              <w:rPr>
                <w:rFonts w:ascii="Calibri" w:hAnsi="Calibri" w:cs="Calibri"/>
                <w:b/>
                <w:bCs/>
                <w:lang w:val="es-ES"/>
              </w:rPr>
              <w:t>Evaluación del aprendizaje e imprevistos</w:t>
            </w:r>
          </w:p>
        </w:tc>
        <w:tc>
          <w:tcPr>
            <w:tcW w:w="1217" w:type="pct"/>
            <w:gridSpan w:val="5"/>
            <w:shd w:val="clear" w:color="auto" w:fill="auto"/>
            <w:hideMark/>
          </w:tcPr>
          <w:p w:rsidR="00BC19F2" w:rsidRPr="004830D0" w:rsidRDefault="00BC19F2" w:rsidP="006C6256">
            <w:pPr>
              <w:tabs>
                <w:tab w:val="left" w:pos="924"/>
              </w:tabs>
              <w:autoSpaceDE w:val="0"/>
              <w:autoSpaceDN w:val="0"/>
              <w:adjustRightInd w:val="0"/>
              <w:spacing w:after="0" w:line="240" w:lineRule="auto"/>
              <w:rPr>
                <w:rFonts w:ascii="Calibri" w:hAnsi="Calibri" w:cs="Calibri"/>
                <w:b/>
                <w:bCs/>
                <w:lang w:val="es-ES"/>
              </w:rPr>
            </w:pPr>
            <w:r w:rsidRPr="004830D0">
              <w:rPr>
                <w:rFonts w:ascii="Calibri" w:hAnsi="Calibri" w:cs="Calibri"/>
                <w:b/>
                <w:bCs/>
                <w:lang w:val="es-ES"/>
              </w:rPr>
              <w:t>Total de semanas clases</w:t>
            </w:r>
          </w:p>
        </w:tc>
        <w:tc>
          <w:tcPr>
            <w:tcW w:w="607" w:type="pct"/>
            <w:gridSpan w:val="2"/>
            <w:shd w:val="clear" w:color="auto" w:fill="auto"/>
            <w:hideMark/>
          </w:tcPr>
          <w:p w:rsidR="00BC19F2" w:rsidRPr="004830D0" w:rsidRDefault="00BC19F2" w:rsidP="006C6256">
            <w:pPr>
              <w:tabs>
                <w:tab w:val="left" w:pos="924"/>
              </w:tabs>
              <w:autoSpaceDE w:val="0"/>
              <w:autoSpaceDN w:val="0"/>
              <w:adjustRightInd w:val="0"/>
              <w:spacing w:after="0" w:line="240" w:lineRule="auto"/>
              <w:rPr>
                <w:rFonts w:ascii="Calibri" w:hAnsi="Calibri" w:cs="Calibri"/>
                <w:b/>
                <w:bCs/>
                <w:lang w:val="es-ES"/>
              </w:rPr>
            </w:pPr>
            <w:r w:rsidRPr="004830D0">
              <w:rPr>
                <w:rFonts w:ascii="Calibri" w:hAnsi="Calibri" w:cs="Calibri"/>
                <w:b/>
                <w:bCs/>
                <w:lang w:val="es-ES"/>
              </w:rPr>
              <w:t>Total de periodos</w:t>
            </w:r>
          </w:p>
        </w:tc>
      </w:tr>
      <w:tr w:rsidR="00BC19F2" w:rsidRPr="004830D0" w:rsidTr="006C6256">
        <w:trPr>
          <w:trHeight w:val="297"/>
        </w:trPr>
        <w:tc>
          <w:tcPr>
            <w:tcW w:w="761" w:type="pct"/>
            <w:gridSpan w:val="5"/>
            <w:shd w:val="clear" w:color="auto" w:fill="auto"/>
          </w:tcPr>
          <w:p w:rsidR="00BC19F2" w:rsidRPr="004830D0" w:rsidRDefault="00BC19F2" w:rsidP="006C6256">
            <w:pPr>
              <w:tabs>
                <w:tab w:val="left" w:pos="924"/>
              </w:tabs>
              <w:autoSpaceDE w:val="0"/>
              <w:autoSpaceDN w:val="0"/>
              <w:adjustRightInd w:val="0"/>
              <w:spacing w:after="0" w:line="240" w:lineRule="auto"/>
              <w:jc w:val="center"/>
              <w:rPr>
                <w:rFonts w:ascii="Calibri" w:hAnsi="Calibri" w:cs="Calibri"/>
                <w:sz w:val="18"/>
                <w:szCs w:val="18"/>
                <w:lang w:val="es-ES"/>
              </w:rPr>
            </w:pPr>
            <w:r w:rsidRPr="004830D0">
              <w:rPr>
                <w:rFonts w:ascii="Calibri" w:hAnsi="Calibri" w:cs="Calibri"/>
                <w:sz w:val="18"/>
                <w:szCs w:val="18"/>
                <w:lang w:val="es-ES"/>
              </w:rPr>
              <w:t>3</w:t>
            </w:r>
          </w:p>
        </w:tc>
        <w:tc>
          <w:tcPr>
            <w:tcW w:w="908" w:type="pct"/>
            <w:gridSpan w:val="3"/>
            <w:shd w:val="clear" w:color="auto" w:fill="auto"/>
          </w:tcPr>
          <w:p w:rsidR="00BC19F2" w:rsidRPr="004830D0" w:rsidRDefault="00BC19F2" w:rsidP="006C6256">
            <w:pPr>
              <w:tabs>
                <w:tab w:val="left" w:pos="924"/>
              </w:tabs>
              <w:autoSpaceDE w:val="0"/>
              <w:autoSpaceDN w:val="0"/>
              <w:adjustRightInd w:val="0"/>
              <w:spacing w:after="0" w:line="240" w:lineRule="auto"/>
              <w:jc w:val="center"/>
              <w:rPr>
                <w:rFonts w:ascii="Calibri" w:hAnsi="Calibri" w:cs="Calibri"/>
                <w:sz w:val="18"/>
                <w:szCs w:val="18"/>
                <w:lang w:val="es-ES"/>
              </w:rPr>
            </w:pPr>
            <w:r w:rsidRPr="004830D0">
              <w:rPr>
                <w:rFonts w:ascii="Calibri" w:hAnsi="Calibri" w:cs="Calibri"/>
                <w:sz w:val="18"/>
                <w:szCs w:val="18"/>
                <w:lang w:val="es-ES"/>
              </w:rPr>
              <w:t>32</w:t>
            </w:r>
          </w:p>
        </w:tc>
        <w:tc>
          <w:tcPr>
            <w:tcW w:w="1507" w:type="pct"/>
            <w:gridSpan w:val="5"/>
            <w:shd w:val="clear" w:color="auto" w:fill="auto"/>
          </w:tcPr>
          <w:p w:rsidR="00BC19F2" w:rsidRPr="004830D0" w:rsidRDefault="00BC19F2" w:rsidP="006C6256">
            <w:pPr>
              <w:tabs>
                <w:tab w:val="left" w:pos="924"/>
              </w:tabs>
              <w:autoSpaceDE w:val="0"/>
              <w:autoSpaceDN w:val="0"/>
              <w:adjustRightInd w:val="0"/>
              <w:spacing w:after="0" w:line="240" w:lineRule="auto"/>
              <w:jc w:val="center"/>
              <w:rPr>
                <w:rFonts w:ascii="Calibri" w:hAnsi="Calibri" w:cs="Calibri"/>
                <w:sz w:val="18"/>
                <w:szCs w:val="18"/>
                <w:lang w:val="es-ES"/>
              </w:rPr>
            </w:pPr>
            <w:r w:rsidRPr="004830D0">
              <w:rPr>
                <w:rFonts w:ascii="Calibri" w:hAnsi="Calibri" w:cs="Calibri"/>
                <w:sz w:val="18"/>
                <w:szCs w:val="18"/>
                <w:lang w:val="es-ES"/>
              </w:rPr>
              <w:t>8 semana</w:t>
            </w:r>
          </w:p>
        </w:tc>
        <w:tc>
          <w:tcPr>
            <w:tcW w:w="1217" w:type="pct"/>
            <w:gridSpan w:val="5"/>
            <w:shd w:val="clear" w:color="auto" w:fill="auto"/>
          </w:tcPr>
          <w:p w:rsidR="00BC19F2" w:rsidRPr="004830D0" w:rsidRDefault="00BC19F2" w:rsidP="006C6256">
            <w:pPr>
              <w:tabs>
                <w:tab w:val="left" w:pos="924"/>
              </w:tabs>
              <w:autoSpaceDE w:val="0"/>
              <w:autoSpaceDN w:val="0"/>
              <w:adjustRightInd w:val="0"/>
              <w:spacing w:after="0" w:line="240" w:lineRule="auto"/>
              <w:jc w:val="center"/>
              <w:rPr>
                <w:rFonts w:ascii="Calibri" w:hAnsi="Calibri" w:cs="Calibri"/>
                <w:sz w:val="18"/>
                <w:szCs w:val="18"/>
                <w:lang w:val="es-ES"/>
              </w:rPr>
            </w:pPr>
            <w:r w:rsidRPr="004830D0">
              <w:rPr>
                <w:rFonts w:ascii="Calibri" w:hAnsi="Calibri" w:cs="Calibri"/>
                <w:sz w:val="18"/>
                <w:szCs w:val="18"/>
                <w:lang w:val="es-ES"/>
              </w:rPr>
              <w:t>40-8=  32</w:t>
            </w:r>
          </w:p>
        </w:tc>
        <w:tc>
          <w:tcPr>
            <w:tcW w:w="607" w:type="pct"/>
            <w:gridSpan w:val="2"/>
            <w:shd w:val="clear" w:color="auto" w:fill="auto"/>
          </w:tcPr>
          <w:p w:rsidR="00BC19F2" w:rsidRPr="004830D0" w:rsidRDefault="00BC19F2" w:rsidP="006C6256">
            <w:pPr>
              <w:tabs>
                <w:tab w:val="left" w:pos="924"/>
              </w:tabs>
              <w:autoSpaceDE w:val="0"/>
              <w:autoSpaceDN w:val="0"/>
              <w:adjustRightInd w:val="0"/>
              <w:spacing w:after="0" w:line="240" w:lineRule="auto"/>
              <w:jc w:val="center"/>
              <w:rPr>
                <w:rFonts w:ascii="Calibri" w:hAnsi="Calibri" w:cs="Calibri"/>
                <w:sz w:val="18"/>
                <w:szCs w:val="18"/>
                <w:lang w:val="es-ES"/>
              </w:rPr>
            </w:pPr>
            <w:r w:rsidRPr="004830D0">
              <w:rPr>
                <w:rFonts w:ascii="Calibri" w:hAnsi="Calibri" w:cs="Calibri"/>
                <w:sz w:val="18"/>
                <w:szCs w:val="18"/>
                <w:lang w:val="es-ES"/>
              </w:rPr>
              <w:t>96</w:t>
            </w:r>
          </w:p>
        </w:tc>
      </w:tr>
      <w:tr w:rsidR="00BC19F2" w:rsidRPr="004830D0" w:rsidTr="006C6256">
        <w:trPr>
          <w:trHeight w:val="395"/>
        </w:trPr>
        <w:tc>
          <w:tcPr>
            <w:tcW w:w="5000" w:type="pct"/>
            <w:gridSpan w:val="20"/>
            <w:shd w:val="clear" w:color="auto" w:fill="auto"/>
            <w:noWrap/>
            <w:hideMark/>
          </w:tcPr>
          <w:p w:rsidR="00BC19F2" w:rsidRPr="004830D0" w:rsidRDefault="00BC19F2" w:rsidP="006C6256">
            <w:pPr>
              <w:tabs>
                <w:tab w:val="left" w:pos="924"/>
              </w:tabs>
              <w:autoSpaceDE w:val="0"/>
              <w:autoSpaceDN w:val="0"/>
              <w:adjustRightInd w:val="0"/>
              <w:spacing w:after="0" w:line="240" w:lineRule="auto"/>
              <w:rPr>
                <w:rFonts w:ascii="Calibri" w:hAnsi="Calibri" w:cs="Calibri"/>
                <w:bCs/>
                <w:lang w:val="es-ES"/>
              </w:rPr>
            </w:pPr>
            <w:r w:rsidRPr="004830D0">
              <w:rPr>
                <w:rFonts w:ascii="Calibri" w:hAnsi="Calibri" w:cs="Calibri"/>
                <w:b/>
                <w:bCs/>
                <w:lang w:val="es-ES"/>
              </w:rPr>
              <w:t>3. OBJETIVOS</w:t>
            </w:r>
            <w:r w:rsidRPr="004830D0">
              <w:rPr>
                <w:rFonts w:ascii="Calibri" w:hAnsi="Calibri" w:cs="Calibri"/>
                <w:bCs/>
                <w:lang w:val="es-ES"/>
              </w:rPr>
              <w:t xml:space="preserve">  </w:t>
            </w:r>
            <w:r w:rsidRPr="004830D0">
              <w:rPr>
                <w:rFonts w:ascii="Calibri" w:hAnsi="Calibri" w:cs="Calibri"/>
                <w:b/>
                <w:bCs/>
                <w:lang w:val="es-ES"/>
              </w:rPr>
              <w:t>GENERALES</w:t>
            </w:r>
          </w:p>
        </w:tc>
      </w:tr>
      <w:tr w:rsidR="00BC19F2" w:rsidRPr="004830D0" w:rsidTr="006C6256">
        <w:trPr>
          <w:trHeight w:val="294"/>
        </w:trPr>
        <w:tc>
          <w:tcPr>
            <w:tcW w:w="2441" w:type="pct"/>
            <w:gridSpan w:val="9"/>
            <w:shd w:val="clear" w:color="auto" w:fill="auto"/>
            <w:noWrap/>
            <w:hideMark/>
          </w:tcPr>
          <w:p w:rsidR="00BC19F2" w:rsidRPr="004830D0" w:rsidRDefault="00BC19F2" w:rsidP="006C6256">
            <w:pPr>
              <w:tabs>
                <w:tab w:val="left" w:pos="924"/>
              </w:tabs>
              <w:autoSpaceDE w:val="0"/>
              <w:autoSpaceDN w:val="0"/>
              <w:adjustRightInd w:val="0"/>
              <w:spacing w:line="240" w:lineRule="auto"/>
              <w:jc w:val="both"/>
              <w:rPr>
                <w:rFonts w:ascii="Calibri" w:hAnsi="Calibri" w:cs="Calibri"/>
                <w:b/>
                <w:bCs/>
                <w:lang w:val="es-ES"/>
              </w:rPr>
            </w:pPr>
            <w:r w:rsidRPr="004830D0">
              <w:rPr>
                <w:rFonts w:ascii="Calibri" w:hAnsi="Calibri" w:cs="Calibri"/>
                <w:b/>
                <w:bCs/>
                <w:lang w:val="es-ES"/>
              </w:rPr>
              <w:t>Objetivos del área</w:t>
            </w:r>
          </w:p>
        </w:tc>
        <w:tc>
          <w:tcPr>
            <w:tcW w:w="2559" w:type="pct"/>
            <w:gridSpan w:val="11"/>
            <w:shd w:val="clear" w:color="auto" w:fill="auto"/>
            <w:noWrap/>
            <w:hideMark/>
          </w:tcPr>
          <w:p w:rsidR="00BC19F2" w:rsidRPr="004830D0" w:rsidRDefault="00BC19F2" w:rsidP="006C6256">
            <w:pPr>
              <w:tabs>
                <w:tab w:val="left" w:pos="924"/>
              </w:tabs>
              <w:autoSpaceDE w:val="0"/>
              <w:autoSpaceDN w:val="0"/>
              <w:adjustRightInd w:val="0"/>
              <w:spacing w:line="240" w:lineRule="auto"/>
              <w:jc w:val="both"/>
              <w:rPr>
                <w:rFonts w:ascii="Calibri" w:hAnsi="Calibri" w:cs="Calibri"/>
                <w:b/>
                <w:bCs/>
                <w:lang w:val="es-ES"/>
              </w:rPr>
            </w:pPr>
            <w:r w:rsidRPr="004830D0">
              <w:rPr>
                <w:rFonts w:ascii="Calibri" w:hAnsi="Calibri" w:cs="Calibri"/>
                <w:b/>
                <w:bCs/>
                <w:lang w:val="es-ES"/>
              </w:rPr>
              <w:t>Objetivos del grado/curso</w:t>
            </w:r>
          </w:p>
        </w:tc>
      </w:tr>
      <w:tr w:rsidR="00BC19F2" w:rsidRPr="004830D0" w:rsidTr="006C6256">
        <w:trPr>
          <w:trHeight w:val="304"/>
        </w:trPr>
        <w:tc>
          <w:tcPr>
            <w:tcW w:w="2441" w:type="pct"/>
            <w:gridSpan w:val="9"/>
            <w:shd w:val="clear" w:color="auto" w:fill="auto"/>
          </w:tcPr>
          <w:p w:rsidR="00BC19F2" w:rsidRPr="004830D0" w:rsidRDefault="00BC19F2"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OG.CS.1.</w:t>
            </w:r>
          </w:p>
          <w:p w:rsidR="00BC19F2" w:rsidRPr="004830D0" w:rsidRDefault="00BC19F2"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Potenciar la construcción de una identidad personal y social auténtica a través de la comprensión de los procesos históricos y los aportes culturales locales, regionales y globales, en función de ejercer una libertad y autonomía solidaria y comprometida con los otros.</w:t>
            </w:r>
          </w:p>
          <w:p w:rsidR="00BC19F2" w:rsidRPr="004830D0" w:rsidRDefault="00BC19F2"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OG.CS.2.</w:t>
            </w:r>
          </w:p>
          <w:p w:rsidR="00BC19F2" w:rsidRPr="004830D0" w:rsidRDefault="00BC19F2"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Contextualizar la realidad ecuatoriana, a través de su ubicación y comprensión dentro del proceso histórico latinoamericano y mundial, para entender sus procesos de dependencia y liberación, históricos y contemporáneos.</w:t>
            </w:r>
          </w:p>
          <w:p w:rsidR="00BC19F2" w:rsidRPr="004830D0" w:rsidRDefault="00BC19F2"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OG.CS.3.</w:t>
            </w:r>
          </w:p>
          <w:p w:rsidR="00BC19F2" w:rsidRPr="004830D0" w:rsidRDefault="00BC19F2"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lastRenderedPageBreak/>
              <w:t>Comprender la dinámica individuo-sociedad, por medio del análisis de las relaciones entre las personas, los acontecimientos, procesos históricos y geográficos en el espacio-tiempo, a fin de comprender los patrones de cambio, permanencia y continuidad de los diferentes fenómenos sociales y sus consecuencias.</w:t>
            </w:r>
          </w:p>
          <w:p w:rsidR="00BC19F2" w:rsidRPr="004830D0" w:rsidRDefault="00BC19F2" w:rsidP="006C6256">
            <w:pPr>
              <w:spacing w:after="0" w:line="240" w:lineRule="auto"/>
              <w:jc w:val="both"/>
              <w:rPr>
                <w:rFonts w:ascii="Calibri" w:eastAsia="Calibri" w:hAnsi="Calibri" w:cs="Calibri"/>
                <w:sz w:val="18"/>
                <w:szCs w:val="18"/>
                <w:lang w:val="es-AR"/>
              </w:rPr>
            </w:pPr>
          </w:p>
          <w:p w:rsidR="00BC19F2" w:rsidRPr="004830D0" w:rsidRDefault="00BC19F2"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OG.CS.4.</w:t>
            </w:r>
          </w:p>
          <w:p w:rsidR="00BC19F2" w:rsidRPr="004830D0" w:rsidRDefault="00BC19F2"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Determinar los orígenes del universo, el sistema solar, la Tierra, la vida y el ser humano, sus características y relaciones históricas y geográficas, para comprender y valorar la vida en todas sus manifestaciones.</w:t>
            </w:r>
          </w:p>
          <w:p w:rsidR="00BC19F2" w:rsidRPr="004830D0" w:rsidRDefault="00BC19F2"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OG.CS.5.</w:t>
            </w:r>
          </w:p>
          <w:p w:rsidR="00BC19F2" w:rsidRPr="004830D0" w:rsidRDefault="00BC19F2"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Identificar y relacionar la geografía local, regional y global, para comprender los procesos de globalización e interdependencia de las distintas realidades geopolíticas.</w:t>
            </w:r>
          </w:p>
          <w:p w:rsidR="00BC19F2" w:rsidRPr="004830D0" w:rsidRDefault="00BC19F2"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OG.CS.6.</w:t>
            </w:r>
          </w:p>
          <w:p w:rsidR="00BC19F2" w:rsidRPr="004830D0" w:rsidRDefault="00BC19F2"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Construir una conciencia cívica, crítica y autónoma, a través de la interiorización y práctica de los derechos humanos universales y ciudadanos, para desarrollar actitudes de solidaridad y participación en la vida comunitaria.</w:t>
            </w:r>
          </w:p>
          <w:p w:rsidR="00BC19F2" w:rsidRPr="004830D0" w:rsidRDefault="00BC19F2"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OG.CS.7.</w:t>
            </w:r>
          </w:p>
          <w:p w:rsidR="00BC19F2" w:rsidRPr="004830D0" w:rsidRDefault="00BC19F2"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Adoptar una actitud crítica frente a la desigualdad socioeconómica y toda forma de discriminación, y de respeto ante la diversidad, por medio de la contextualización histórica de los procesos sociales y su desnaturalización, para promover una sociedad plural, justa y solidaria.</w:t>
            </w:r>
          </w:p>
          <w:p w:rsidR="00BC19F2" w:rsidRPr="004830D0" w:rsidRDefault="00BC19F2"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OG.CS.8.</w:t>
            </w:r>
          </w:p>
          <w:p w:rsidR="00BC19F2" w:rsidRPr="004830D0" w:rsidRDefault="00BC19F2"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Aplicar los conocimientos adquiridos, a través del ejercicio de una ética solidaria y ecológica que apunte a la construcción y consolidación de una sociedad nueva basada en el respeto a la dignidad humana y de todas las formas de vida.</w:t>
            </w:r>
          </w:p>
          <w:p w:rsidR="00BC19F2" w:rsidRPr="004830D0" w:rsidRDefault="00BC19F2"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OG.CS.9.</w:t>
            </w:r>
          </w:p>
          <w:p w:rsidR="00BC19F2" w:rsidRPr="004830D0" w:rsidRDefault="00BC19F2"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Promover y estimular el cuidado del entorno natural y cultural, a través de su conocimiento y valoración, para garantizar una  convivencia armónica y responsable con todas las formas de vida del planeta.</w:t>
            </w:r>
          </w:p>
          <w:p w:rsidR="00BC19F2" w:rsidRPr="004830D0" w:rsidRDefault="00BC19F2"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OG.CS.10.</w:t>
            </w:r>
          </w:p>
          <w:p w:rsidR="00BC19F2" w:rsidRPr="004830D0" w:rsidRDefault="00BC19F2" w:rsidP="006C6256">
            <w:pPr>
              <w:spacing w:after="0" w:line="240" w:lineRule="auto"/>
              <w:jc w:val="both"/>
              <w:rPr>
                <w:rFonts w:ascii="Calibri" w:hAnsi="Calibri" w:cs="Calibri"/>
                <w:lang w:val="es-AR"/>
              </w:rPr>
            </w:pPr>
            <w:r w:rsidRPr="004830D0">
              <w:rPr>
                <w:rFonts w:ascii="Calibri" w:eastAsia="Calibri" w:hAnsi="Calibri" w:cs="Calibri"/>
                <w:sz w:val="18"/>
                <w:szCs w:val="18"/>
                <w:lang w:val="es-AR"/>
              </w:rPr>
              <w:t>Usar y contrastar diversas fuentes, metodologías cualitativas y  cuantitativas y herramientas cartográficas, utilizando medios  de comunicación y TIC, en la codificación e interpretación crítica de discursos e imágenes, para desarrollar un criterio propio acerca de la realidad local, regional y global, y reducir la brecha digital.</w:t>
            </w:r>
          </w:p>
        </w:tc>
        <w:tc>
          <w:tcPr>
            <w:tcW w:w="2559" w:type="pct"/>
            <w:gridSpan w:val="11"/>
            <w:shd w:val="clear" w:color="auto" w:fill="auto"/>
          </w:tcPr>
          <w:p w:rsidR="00BC19F2" w:rsidRPr="004830D0" w:rsidRDefault="00BC19F2"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lastRenderedPageBreak/>
              <w:t>O.CS.3.1.</w:t>
            </w:r>
          </w:p>
          <w:p w:rsidR="00BC19F2" w:rsidRPr="004830D0" w:rsidRDefault="00BC19F2"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Comprender y valorar el proceso de Independencia y el legado originario que aportaron las sociedades aborígenes como fundamentos para la construcción de la identidad nacional.</w:t>
            </w:r>
          </w:p>
          <w:p w:rsidR="00BC19F2" w:rsidRPr="004830D0" w:rsidRDefault="00BC19F2" w:rsidP="006C6256">
            <w:pPr>
              <w:spacing w:after="0"/>
              <w:rPr>
                <w:lang w:val="es-AR"/>
              </w:rPr>
            </w:pPr>
            <w:r w:rsidRPr="004830D0">
              <w:rPr>
                <w:lang w:val="es-AR"/>
              </w:rPr>
              <w:t>O.CS.3.2.</w:t>
            </w:r>
          </w:p>
          <w:p w:rsidR="00BC19F2" w:rsidRPr="004830D0" w:rsidRDefault="00BC19F2"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 su identidad y la unidad en la diversidad.</w:t>
            </w:r>
          </w:p>
          <w:p w:rsidR="00BC19F2" w:rsidRPr="004830D0" w:rsidRDefault="00BC19F2"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O.CS.3.3.</w:t>
            </w:r>
          </w:p>
          <w:p w:rsidR="00BC19F2" w:rsidRPr="004830D0" w:rsidRDefault="00BC19F2"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lastRenderedPageBreak/>
              <w:t>Ubicar al Ecuador en el espacio Andino y estudiar su relieve, clima, y división territorial, con énfasis en las provincias, para construir una identidad nacional arraigada en los valores y necesidades de los territorios locales, especialmente las relacionadas con posibles riesgos naturales y medidas de seguridad, prevención y control.</w:t>
            </w:r>
          </w:p>
          <w:p w:rsidR="00BC19F2" w:rsidRPr="004830D0" w:rsidRDefault="00BC19F2" w:rsidP="006C6256">
            <w:pPr>
              <w:spacing w:after="0" w:line="240" w:lineRule="auto"/>
              <w:jc w:val="both"/>
              <w:rPr>
                <w:rFonts w:ascii="Calibri" w:eastAsia="Calibri" w:hAnsi="Calibri" w:cs="Calibri"/>
                <w:sz w:val="18"/>
                <w:szCs w:val="18"/>
                <w:lang w:val="es-AR"/>
              </w:rPr>
            </w:pPr>
          </w:p>
          <w:p w:rsidR="00BC19F2" w:rsidRPr="004830D0" w:rsidRDefault="00BC19F2"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O.CS.3.4.</w:t>
            </w:r>
          </w:p>
          <w:p w:rsidR="00BC19F2" w:rsidRPr="004830D0" w:rsidRDefault="00BC19F2"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Analizar la estructura político administrativa del Ecuador en relación con la diversidad de la población, los procesos migratorios y la atención y acceso a los servicios públicos.</w:t>
            </w:r>
          </w:p>
          <w:p w:rsidR="00BC19F2" w:rsidRPr="004830D0" w:rsidRDefault="00BC19F2"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O.CS.3.5.</w:t>
            </w:r>
          </w:p>
          <w:p w:rsidR="00BC19F2" w:rsidRPr="004830D0" w:rsidRDefault="00BC19F2"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Plantear las condiciones de convivencia y responsabilidad social entre personas iguales y diversas, con derechos y deberes, en el marco de una organización social justa y equitativa.</w:t>
            </w:r>
          </w:p>
          <w:p w:rsidR="00BC19F2" w:rsidRPr="004830D0" w:rsidRDefault="00BC19F2"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O.CS.3.6.</w:t>
            </w:r>
          </w:p>
          <w:p w:rsidR="00BC19F2" w:rsidRPr="004830D0" w:rsidRDefault="00BC19F2"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Asumir una actitud comprometida con la conservación de la diversidad, el medioambiente y los espacios naturales protegidos frente a las amenazas del calentamiento global y el cambio climático.</w:t>
            </w:r>
          </w:p>
          <w:p w:rsidR="00BC19F2" w:rsidRPr="004830D0" w:rsidRDefault="00BC19F2"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O.CS.3.7.</w:t>
            </w:r>
          </w:p>
          <w:p w:rsidR="00BC19F2" w:rsidRPr="004830D0" w:rsidRDefault="00BC19F2"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Investigar problemas cotidianos de índole social y económica como medio para desarrollar el pensamiento crítico, empleando fuentes fiables y datos estadísticos, ampliando la información con medios de comunicación y TIC.</w:t>
            </w:r>
          </w:p>
          <w:p w:rsidR="00BC19F2" w:rsidRPr="004830D0" w:rsidRDefault="00BC19F2" w:rsidP="006C6256">
            <w:pPr>
              <w:tabs>
                <w:tab w:val="left" w:pos="924"/>
              </w:tabs>
              <w:autoSpaceDE w:val="0"/>
              <w:autoSpaceDN w:val="0"/>
              <w:adjustRightInd w:val="0"/>
              <w:jc w:val="both"/>
              <w:rPr>
                <w:rFonts w:ascii="Calibri" w:hAnsi="Calibri" w:cs="Calibri"/>
                <w:i/>
                <w:lang w:val="es-AR"/>
              </w:rPr>
            </w:pPr>
          </w:p>
        </w:tc>
      </w:tr>
      <w:tr w:rsidR="00BC19F2" w:rsidRPr="004830D0" w:rsidTr="006C6256">
        <w:trPr>
          <w:trHeight w:val="231"/>
        </w:trPr>
        <w:tc>
          <w:tcPr>
            <w:tcW w:w="2441" w:type="pct"/>
            <w:gridSpan w:val="9"/>
            <w:shd w:val="clear" w:color="auto" w:fill="auto"/>
          </w:tcPr>
          <w:p w:rsidR="00BC19F2" w:rsidRPr="004830D0" w:rsidRDefault="00BC19F2" w:rsidP="006C6256">
            <w:pPr>
              <w:autoSpaceDE w:val="0"/>
              <w:autoSpaceDN w:val="0"/>
              <w:adjustRightInd w:val="0"/>
              <w:rPr>
                <w:rFonts w:ascii="Calibri" w:hAnsi="Calibri" w:cs="Calibri"/>
                <w:b/>
                <w:bCs/>
                <w:lang w:val="es-ES"/>
              </w:rPr>
            </w:pPr>
            <w:r w:rsidRPr="004830D0">
              <w:rPr>
                <w:rFonts w:ascii="Calibri" w:hAnsi="Calibri" w:cs="Calibri"/>
                <w:b/>
                <w:bCs/>
                <w:lang w:val="es-ES"/>
              </w:rPr>
              <w:lastRenderedPageBreak/>
              <w:t>4. EJES TRANSVERSALES:</w:t>
            </w:r>
          </w:p>
          <w:p w:rsidR="00BC19F2" w:rsidRPr="004830D0" w:rsidRDefault="00BC19F2" w:rsidP="006C6256">
            <w:pPr>
              <w:tabs>
                <w:tab w:val="left" w:pos="924"/>
              </w:tabs>
              <w:autoSpaceDE w:val="0"/>
              <w:autoSpaceDN w:val="0"/>
              <w:adjustRightInd w:val="0"/>
              <w:spacing w:after="0" w:line="240" w:lineRule="auto"/>
              <w:jc w:val="both"/>
              <w:rPr>
                <w:rFonts w:ascii="Calibri" w:hAnsi="Calibri" w:cs="Calibri"/>
                <w:sz w:val="18"/>
                <w:szCs w:val="18"/>
                <w:lang w:val="es-ES"/>
              </w:rPr>
            </w:pPr>
            <w:r w:rsidRPr="004830D0">
              <w:rPr>
                <w:rFonts w:ascii="Calibri" w:hAnsi="Calibri" w:cs="Calibri"/>
                <w:sz w:val="18"/>
                <w:szCs w:val="18"/>
                <w:lang w:val="es-ES"/>
              </w:rPr>
              <w:t>Somos innovadores</w:t>
            </w:r>
          </w:p>
          <w:p w:rsidR="00BC19F2" w:rsidRPr="004830D0" w:rsidRDefault="00BC19F2" w:rsidP="006C6256">
            <w:pPr>
              <w:tabs>
                <w:tab w:val="left" w:pos="924"/>
              </w:tabs>
              <w:autoSpaceDE w:val="0"/>
              <w:autoSpaceDN w:val="0"/>
              <w:adjustRightInd w:val="0"/>
              <w:spacing w:after="0" w:line="240" w:lineRule="auto"/>
              <w:jc w:val="both"/>
              <w:rPr>
                <w:rFonts w:ascii="Calibri" w:hAnsi="Calibri" w:cs="Calibri"/>
                <w:sz w:val="18"/>
                <w:szCs w:val="18"/>
                <w:lang w:val="es-ES"/>
              </w:rPr>
            </w:pPr>
            <w:r w:rsidRPr="004830D0">
              <w:rPr>
                <w:rFonts w:ascii="Calibri" w:hAnsi="Calibri" w:cs="Calibri"/>
                <w:sz w:val="18"/>
                <w:szCs w:val="18"/>
                <w:lang w:val="es-ES"/>
              </w:rPr>
              <w:t>Somos justos</w:t>
            </w:r>
          </w:p>
          <w:p w:rsidR="00BC19F2" w:rsidRPr="004830D0" w:rsidRDefault="00BC19F2" w:rsidP="006C6256">
            <w:pPr>
              <w:tabs>
                <w:tab w:val="left" w:pos="924"/>
              </w:tabs>
              <w:autoSpaceDE w:val="0"/>
              <w:autoSpaceDN w:val="0"/>
              <w:adjustRightInd w:val="0"/>
              <w:spacing w:after="0" w:line="240" w:lineRule="auto"/>
              <w:jc w:val="both"/>
              <w:rPr>
                <w:rFonts w:ascii="Calibri" w:hAnsi="Calibri" w:cs="Calibri"/>
                <w:sz w:val="18"/>
                <w:szCs w:val="18"/>
                <w:lang w:val="es-ES"/>
              </w:rPr>
            </w:pPr>
            <w:r w:rsidRPr="004830D0">
              <w:rPr>
                <w:rFonts w:ascii="Calibri" w:hAnsi="Calibri" w:cs="Calibri"/>
                <w:sz w:val="18"/>
                <w:szCs w:val="18"/>
                <w:lang w:val="es-ES"/>
              </w:rPr>
              <w:t>Somos solidarios</w:t>
            </w:r>
          </w:p>
          <w:p w:rsidR="00BC19F2" w:rsidRPr="004830D0" w:rsidRDefault="00BC19F2" w:rsidP="006C6256">
            <w:pPr>
              <w:tabs>
                <w:tab w:val="left" w:pos="924"/>
              </w:tabs>
              <w:autoSpaceDE w:val="0"/>
              <w:autoSpaceDN w:val="0"/>
              <w:adjustRightInd w:val="0"/>
              <w:spacing w:after="0" w:line="240" w:lineRule="auto"/>
              <w:jc w:val="both"/>
              <w:rPr>
                <w:rFonts w:ascii="Calibri" w:hAnsi="Calibri" w:cs="Calibri"/>
                <w:sz w:val="18"/>
                <w:szCs w:val="18"/>
                <w:lang w:val="es-ES"/>
              </w:rPr>
            </w:pPr>
            <w:r w:rsidRPr="004830D0">
              <w:rPr>
                <w:rFonts w:ascii="Calibri" w:hAnsi="Calibri" w:cs="Calibri"/>
                <w:sz w:val="18"/>
                <w:szCs w:val="18"/>
                <w:lang w:val="es-ES"/>
              </w:rPr>
              <w:t>Las instituciones lasallistas se centran en los jóvenes, para inducirles a que sean innovadores y justos en esta época en que vivimos. A la vez que se preocupan en prepararlos para ser personas  solidarias y ocupen un puesto en la sociedad.</w:t>
            </w:r>
          </w:p>
          <w:p w:rsidR="00BC19F2" w:rsidRPr="004830D0" w:rsidRDefault="00BC19F2" w:rsidP="006C6256">
            <w:pPr>
              <w:tabs>
                <w:tab w:val="left" w:pos="924"/>
              </w:tabs>
              <w:autoSpaceDE w:val="0"/>
              <w:autoSpaceDN w:val="0"/>
              <w:adjustRightInd w:val="0"/>
              <w:spacing w:after="0" w:line="240" w:lineRule="auto"/>
              <w:jc w:val="both"/>
              <w:rPr>
                <w:rFonts w:ascii="Calibri" w:hAnsi="Calibri" w:cs="Calibri"/>
                <w:sz w:val="18"/>
                <w:szCs w:val="18"/>
                <w:lang w:val="es-ES"/>
              </w:rPr>
            </w:pPr>
          </w:p>
          <w:p w:rsidR="00BC19F2" w:rsidRPr="004830D0" w:rsidRDefault="00BC19F2" w:rsidP="006C6256">
            <w:pPr>
              <w:tabs>
                <w:tab w:val="left" w:pos="924"/>
              </w:tabs>
              <w:autoSpaceDE w:val="0"/>
              <w:autoSpaceDN w:val="0"/>
              <w:adjustRightInd w:val="0"/>
              <w:spacing w:after="0" w:line="240" w:lineRule="auto"/>
              <w:jc w:val="both"/>
              <w:rPr>
                <w:rFonts w:ascii="Calibri" w:hAnsi="Calibri" w:cs="Calibri"/>
                <w:sz w:val="18"/>
                <w:szCs w:val="18"/>
                <w:lang w:val="es-ES"/>
              </w:rPr>
            </w:pPr>
          </w:p>
          <w:p w:rsidR="00BC19F2" w:rsidRPr="004830D0" w:rsidRDefault="00BC19F2" w:rsidP="006C6256">
            <w:pPr>
              <w:tabs>
                <w:tab w:val="left" w:pos="924"/>
              </w:tabs>
              <w:autoSpaceDE w:val="0"/>
              <w:autoSpaceDN w:val="0"/>
              <w:adjustRightInd w:val="0"/>
              <w:spacing w:after="0" w:line="240" w:lineRule="auto"/>
              <w:jc w:val="both"/>
              <w:rPr>
                <w:rFonts w:ascii="Calibri" w:hAnsi="Calibri" w:cs="Calibri"/>
                <w:b/>
                <w:bCs/>
                <w:lang w:val="es-ES"/>
              </w:rPr>
            </w:pPr>
          </w:p>
        </w:tc>
        <w:tc>
          <w:tcPr>
            <w:tcW w:w="2559" w:type="pct"/>
            <w:gridSpan w:val="11"/>
            <w:shd w:val="clear" w:color="auto" w:fill="auto"/>
          </w:tcPr>
          <w:p w:rsidR="00BC19F2" w:rsidRPr="004830D0" w:rsidRDefault="00BC19F2" w:rsidP="006C6256">
            <w:pPr>
              <w:pStyle w:val="Default"/>
              <w:rPr>
                <w:sz w:val="18"/>
                <w:szCs w:val="18"/>
              </w:rPr>
            </w:pPr>
            <w:r w:rsidRPr="004830D0">
              <w:rPr>
                <w:sz w:val="18"/>
                <w:szCs w:val="18"/>
              </w:rPr>
              <w:t>Independencia (nacional y personal)</w:t>
            </w:r>
          </w:p>
          <w:p w:rsidR="00BC19F2" w:rsidRPr="004830D0" w:rsidRDefault="00BC19F2" w:rsidP="006C6256">
            <w:pPr>
              <w:pStyle w:val="Default"/>
              <w:rPr>
                <w:sz w:val="18"/>
                <w:szCs w:val="18"/>
              </w:rPr>
            </w:pPr>
            <w:r w:rsidRPr="004830D0">
              <w:rPr>
                <w:sz w:val="18"/>
                <w:szCs w:val="18"/>
              </w:rPr>
              <w:t>Solidaridad humana</w:t>
            </w:r>
          </w:p>
          <w:p w:rsidR="00BC19F2" w:rsidRPr="004830D0" w:rsidRDefault="00BC19F2" w:rsidP="006C6256">
            <w:pPr>
              <w:pStyle w:val="Default"/>
              <w:rPr>
                <w:sz w:val="18"/>
                <w:szCs w:val="18"/>
              </w:rPr>
            </w:pPr>
            <w:r w:rsidRPr="004830D0">
              <w:rPr>
                <w:sz w:val="18"/>
                <w:szCs w:val="18"/>
              </w:rPr>
              <w:t>Diálogo y trabajo colectivo</w:t>
            </w:r>
          </w:p>
          <w:p w:rsidR="00BC19F2" w:rsidRPr="004830D0" w:rsidRDefault="00BC19F2" w:rsidP="006C6256">
            <w:pPr>
              <w:pStyle w:val="Default"/>
              <w:rPr>
                <w:sz w:val="18"/>
                <w:szCs w:val="18"/>
              </w:rPr>
            </w:pPr>
            <w:r w:rsidRPr="004830D0">
              <w:rPr>
                <w:sz w:val="18"/>
                <w:szCs w:val="18"/>
              </w:rPr>
              <w:t>Responsabilidad social y ambiental</w:t>
            </w:r>
          </w:p>
          <w:p w:rsidR="00BC19F2" w:rsidRPr="004830D0" w:rsidRDefault="00BC19F2" w:rsidP="006C6256">
            <w:pPr>
              <w:tabs>
                <w:tab w:val="left" w:pos="924"/>
              </w:tabs>
              <w:autoSpaceDE w:val="0"/>
              <w:autoSpaceDN w:val="0"/>
              <w:adjustRightInd w:val="0"/>
              <w:jc w:val="both"/>
              <w:rPr>
                <w:rFonts w:ascii="Calibri" w:hAnsi="Calibri" w:cs="Calibri"/>
                <w:sz w:val="18"/>
                <w:szCs w:val="18"/>
              </w:rPr>
            </w:pPr>
            <w:r w:rsidRPr="004830D0">
              <w:rPr>
                <w:rFonts w:ascii="Calibri" w:hAnsi="Calibri" w:cs="Calibri"/>
                <w:sz w:val="18"/>
                <w:szCs w:val="18"/>
              </w:rPr>
              <w:t>La diversidad como riqueza natural y social</w:t>
            </w:r>
          </w:p>
          <w:p w:rsidR="00BC19F2" w:rsidRPr="004830D0" w:rsidRDefault="00BC19F2" w:rsidP="006C6256">
            <w:pPr>
              <w:tabs>
                <w:tab w:val="left" w:pos="924"/>
              </w:tabs>
              <w:autoSpaceDE w:val="0"/>
              <w:autoSpaceDN w:val="0"/>
              <w:adjustRightInd w:val="0"/>
              <w:jc w:val="both"/>
              <w:rPr>
                <w:rFonts w:ascii="Calibri" w:hAnsi="Calibri" w:cs="Calibri"/>
                <w:sz w:val="18"/>
                <w:szCs w:val="18"/>
              </w:rPr>
            </w:pPr>
          </w:p>
          <w:p w:rsidR="00BC19F2" w:rsidRPr="004830D0" w:rsidRDefault="00BC19F2" w:rsidP="006C6256">
            <w:pPr>
              <w:tabs>
                <w:tab w:val="left" w:pos="924"/>
              </w:tabs>
              <w:autoSpaceDE w:val="0"/>
              <w:autoSpaceDN w:val="0"/>
              <w:adjustRightInd w:val="0"/>
              <w:jc w:val="both"/>
              <w:rPr>
                <w:rFonts w:ascii="Calibri" w:hAnsi="Calibri" w:cs="Calibri"/>
                <w:lang w:val="es-ES"/>
              </w:rPr>
            </w:pPr>
          </w:p>
        </w:tc>
      </w:tr>
      <w:tr w:rsidR="00BC19F2" w:rsidRPr="004830D0" w:rsidTr="006C6256">
        <w:trPr>
          <w:trHeight w:val="257"/>
        </w:trPr>
        <w:tc>
          <w:tcPr>
            <w:tcW w:w="5000" w:type="pct"/>
            <w:gridSpan w:val="20"/>
            <w:shd w:val="clear" w:color="auto" w:fill="auto"/>
          </w:tcPr>
          <w:p w:rsidR="00BC19F2" w:rsidRPr="004830D0" w:rsidRDefault="00BC19F2" w:rsidP="009751B6">
            <w:pPr>
              <w:numPr>
                <w:ilvl w:val="0"/>
                <w:numId w:val="1"/>
              </w:numPr>
              <w:suppressAutoHyphens/>
              <w:autoSpaceDE w:val="0"/>
              <w:autoSpaceDN w:val="0"/>
              <w:adjustRightInd w:val="0"/>
              <w:spacing w:after="0" w:line="240" w:lineRule="auto"/>
              <w:ind w:left="284" w:hanging="284"/>
              <w:rPr>
                <w:rFonts w:ascii="Calibri" w:hAnsi="Calibri" w:cs="Calibri"/>
                <w:lang w:val="es-ES"/>
              </w:rPr>
            </w:pPr>
            <w:r w:rsidRPr="004830D0">
              <w:rPr>
                <w:rFonts w:ascii="Calibri" w:hAnsi="Calibri" w:cs="Calibri"/>
                <w:bCs/>
                <w:lang w:val="es-ES"/>
              </w:rPr>
              <w:t xml:space="preserve"> </w:t>
            </w:r>
            <w:r w:rsidRPr="004830D0">
              <w:rPr>
                <w:rFonts w:ascii="Calibri" w:hAnsi="Calibri" w:cs="Calibri"/>
                <w:b/>
                <w:bCs/>
                <w:lang w:val="es-ES"/>
              </w:rPr>
              <w:t>DESARROLLO DE UNIDADES DE PLANIFICACIÓN*</w:t>
            </w:r>
          </w:p>
        </w:tc>
      </w:tr>
      <w:tr w:rsidR="00BC19F2" w:rsidRPr="004830D0" w:rsidTr="006C6256">
        <w:trPr>
          <w:trHeight w:val="487"/>
        </w:trPr>
        <w:tc>
          <w:tcPr>
            <w:tcW w:w="171" w:type="pct"/>
            <w:shd w:val="clear" w:color="auto" w:fill="auto"/>
            <w:hideMark/>
          </w:tcPr>
          <w:p w:rsidR="00BC19F2" w:rsidRPr="004830D0" w:rsidRDefault="00BC19F2"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N.º</w:t>
            </w:r>
          </w:p>
        </w:tc>
        <w:tc>
          <w:tcPr>
            <w:tcW w:w="545" w:type="pct"/>
            <w:gridSpan w:val="2"/>
            <w:shd w:val="clear" w:color="auto" w:fill="auto"/>
          </w:tcPr>
          <w:p w:rsidR="00BC19F2" w:rsidRPr="004830D0" w:rsidRDefault="00BC19F2" w:rsidP="006C6256">
            <w:pPr>
              <w:tabs>
                <w:tab w:val="left" w:pos="924"/>
              </w:tabs>
              <w:autoSpaceDE w:val="0"/>
              <w:autoSpaceDN w:val="0"/>
              <w:adjustRightInd w:val="0"/>
              <w:rPr>
                <w:rFonts w:ascii="Calibri" w:hAnsi="Calibri" w:cs="Calibri"/>
                <w:bCs/>
                <w:sz w:val="18"/>
                <w:szCs w:val="18"/>
                <w:lang w:val="es-ES"/>
              </w:rPr>
            </w:pPr>
            <w:r w:rsidRPr="004830D0">
              <w:rPr>
                <w:rFonts w:ascii="Calibri" w:hAnsi="Calibri" w:cs="Calibri"/>
                <w:bCs/>
                <w:sz w:val="18"/>
                <w:szCs w:val="18"/>
                <w:lang w:val="es-ES"/>
              </w:rPr>
              <w:t>Título de la unidad de planificación</w:t>
            </w:r>
          </w:p>
        </w:tc>
        <w:tc>
          <w:tcPr>
            <w:tcW w:w="681" w:type="pct"/>
            <w:gridSpan w:val="3"/>
            <w:shd w:val="clear" w:color="auto" w:fill="auto"/>
          </w:tcPr>
          <w:p w:rsidR="00BC19F2" w:rsidRPr="004830D0" w:rsidRDefault="00BC19F2" w:rsidP="006C6256">
            <w:pPr>
              <w:tabs>
                <w:tab w:val="left" w:pos="924"/>
              </w:tabs>
              <w:autoSpaceDE w:val="0"/>
              <w:autoSpaceDN w:val="0"/>
              <w:adjustRightInd w:val="0"/>
              <w:rPr>
                <w:rFonts w:ascii="Calibri" w:hAnsi="Calibri" w:cs="Calibri"/>
                <w:bCs/>
                <w:sz w:val="18"/>
                <w:szCs w:val="18"/>
                <w:lang w:val="es-ES"/>
              </w:rPr>
            </w:pPr>
            <w:r w:rsidRPr="004830D0">
              <w:rPr>
                <w:rFonts w:ascii="Calibri" w:hAnsi="Calibri" w:cs="Calibri"/>
                <w:bCs/>
                <w:sz w:val="18"/>
                <w:szCs w:val="18"/>
                <w:lang w:val="es-ES"/>
              </w:rPr>
              <w:t>Objetivos específicos de la unidad de planificación</w:t>
            </w:r>
          </w:p>
        </w:tc>
        <w:tc>
          <w:tcPr>
            <w:tcW w:w="1044" w:type="pct"/>
            <w:gridSpan w:val="3"/>
            <w:shd w:val="clear" w:color="auto" w:fill="auto"/>
          </w:tcPr>
          <w:p w:rsidR="00BC19F2" w:rsidRPr="004830D0" w:rsidRDefault="00BC19F2" w:rsidP="006C6256">
            <w:pPr>
              <w:tabs>
                <w:tab w:val="left" w:pos="924"/>
              </w:tabs>
              <w:autoSpaceDE w:val="0"/>
              <w:autoSpaceDN w:val="0"/>
              <w:adjustRightInd w:val="0"/>
              <w:rPr>
                <w:rFonts w:ascii="Calibri" w:hAnsi="Calibri" w:cs="Calibri"/>
                <w:bCs/>
                <w:sz w:val="18"/>
                <w:szCs w:val="18"/>
                <w:lang w:val="es-ES"/>
              </w:rPr>
            </w:pPr>
            <w:r w:rsidRPr="004830D0">
              <w:rPr>
                <w:rFonts w:ascii="Calibri" w:hAnsi="Calibri" w:cs="Calibri"/>
                <w:bCs/>
                <w:sz w:val="18"/>
                <w:szCs w:val="18"/>
                <w:lang w:val="es-ES"/>
              </w:rPr>
              <w:t>Contenidos</w:t>
            </w:r>
          </w:p>
        </w:tc>
        <w:tc>
          <w:tcPr>
            <w:tcW w:w="1366" w:type="pct"/>
            <w:gridSpan w:val="7"/>
            <w:shd w:val="clear" w:color="auto" w:fill="auto"/>
          </w:tcPr>
          <w:p w:rsidR="00BC19F2" w:rsidRPr="004830D0" w:rsidRDefault="00BC19F2" w:rsidP="006C6256">
            <w:pPr>
              <w:tabs>
                <w:tab w:val="left" w:pos="924"/>
              </w:tabs>
              <w:autoSpaceDE w:val="0"/>
              <w:autoSpaceDN w:val="0"/>
              <w:adjustRightInd w:val="0"/>
              <w:rPr>
                <w:rFonts w:ascii="Calibri" w:hAnsi="Calibri" w:cs="Calibri"/>
                <w:bCs/>
                <w:sz w:val="18"/>
                <w:szCs w:val="18"/>
                <w:lang w:val="es-ES"/>
              </w:rPr>
            </w:pPr>
            <w:r w:rsidRPr="004830D0">
              <w:rPr>
                <w:rFonts w:ascii="Calibri" w:hAnsi="Calibri" w:cs="Calibri"/>
                <w:bCs/>
                <w:sz w:val="18"/>
                <w:szCs w:val="18"/>
                <w:lang w:val="es-ES"/>
              </w:rPr>
              <w:t>Orientaciones metodológicas</w:t>
            </w:r>
          </w:p>
        </w:tc>
        <w:tc>
          <w:tcPr>
            <w:tcW w:w="819" w:type="pct"/>
            <w:gridSpan w:val="3"/>
            <w:shd w:val="clear" w:color="auto" w:fill="auto"/>
          </w:tcPr>
          <w:p w:rsidR="00BC19F2" w:rsidRPr="004830D0" w:rsidRDefault="00BC19F2" w:rsidP="006C6256">
            <w:pPr>
              <w:tabs>
                <w:tab w:val="left" w:pos="924"/>
              </w:tabs>
              <w:autoSpaceDE w:val="0"/>
              <w:autoSpaceDN w:val="0"/>
              <w:adjustRightInd w:val="0"/>
              <w:rPr>
                <w:rFonts w:ascii="Calibri" w:hAnsi="Calibri" w:cs="Calibri"/>
                <w:bCs/>
                <w:sz w:val="18"/>
                <w:szCs w:val="18"/>
                <w:lang w:val="es-ES"/>
              </w:rPr>
            </w:pPr>
            <w:r w:rsidRPr="004830D0">
              <w:rPr>
                <w:rFonts w:ascii="Calibri" w:hAnsi="Calibri" w:cs="Calibri"/>
                <w:bCs/>
                <w:sz w:val="18"/>
                <w:szCs w:val="18"/>
                <w:lang w:val="es-ES"/>
              </w:rPr>
              <w:t>Evaluación</w:t>
            </w:r>
          </w:p>
        </w:tc>
        <w:tc>
          <w:tcPr>
            <w:tcW w:w="374" w:type="pct"/>
            <w:shd w:val="clear" w:color="auto" w:fill="auto"/>
          </w:tcPr>
          <w:p w:rsidR="00BC19F2" w:rsidRPr="004830D0" w:rsidRDefault="00BC19F2" w:rsidP="006C6256">
            <w:pPr>
              <w:tabs>
                <w:tab w:val="left" w:pos="924"/>
              </w:tabs>
              <w:autoSpaceDE w:val="0"/>
              <w:autoSpaceDN w:val="0"/>
              <w:adjustRightInd w:val="0"/>
              <w:rPr>
                <w:rFonts w:ascii="Calibri" w:hAnsi="Calibri" w:cs="Calibri"/>
                <w:bCs/>
                <w:sz w:val="18"/>
                <w:szCs w:val="18"/>
                <w:lang w:val="es-ES"/>
              </w:rPr>
            </w:pPr>
            <w:r w:rsidRPr="004830D0">
              <w:rPr>
                <w:rFonts w:ascii="Calibri" w:hAnsi="Calibri" w:cs="Calibri"/>
                <w:bCs/>
                <w:sz w:val="18"/>
                <w:szCs w:val="18"/>
                <w:lang w:val="es-ES"/>
              </w:rPr>
              <w:t>Duración en semanas</w:t>
            </w:r>
          </w:p>
        </w:tc>
      </w:tr>
      <w:tr w:rsidR="00BC19F2" w:rsidRPr="004830D0" w:rsidTr="006C6256">
        <w:trPr>
          <w:trHeight w:val="278"/>
        </w:trPr>
        <w:tc>
          <w:tcPr>
            <w:tcW w:w="171" w:type="pct"/>
            <w:shd w:val="clear" w:color="auto" w:fill="auto"/>
          </w:tcPr>
          <w:p w:rsidR="00BC19F2" w:rsidRPr="004830D0" w:rsidRDefault="00BC19F2" w:rsidP="006C6256">
            <w:pPr>
              <w:tabs>
                <w:tab w:val="left" w:pos="924"/>
              </w:tabs>
              <w:autoSpaceDE w:val="0"/>
              <w:autoSpaceDN w:val="0"/>
              <w:adjustRightInd w:val="0"/>
              <w:spacing w:after="0"/>
              <w:jc w:val="both"/>
              <w:rPr>
                <w:rFonts w:ascii="Calibri" w:hAnsi="Calibri" w:cs="Calibri"/>
                <w:bCs/>
                <w:lang w:val="es-ES"/>
              </w:rPr>
            </w:pPr>
            <w:r w:rsidRPr="004830D0">
              <w:rPr>
                <w:rFonts w:ascii="Calibri" w:hAnsi="Calibri" w:cs="Calibri"/>
                <w:bCs/>
                <w:lang w:val="es-ES"/>
              </w:rPr>
              <w:t>1.</w:t>
            </w:r>
          </w:p>
        </w:tc>
        <w:tc>
          <w:tcPr>
            <w:tcW w:w="545" w:type="pct"/>
            <w:gridSpan w:val="2"/>
            <w:shd w:val="clear" w:color="auto" w:fill="auto"/>
          </w:tcPr>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eastAsia="Calibri" w:hAnsi="Calibri" w:cs="Calibri"/>
                <w:sz w:val="20"/>
                <w:lang w:val="es-AR"/>
              </w:rPr>
              <w:t>El nacimiento del Ecuador y su ubicación en el planeta.</w:t>
            </w:r>
          </w:p>
        </w:tc>
        <w:tc>
          <w:tcPr>
            <w:tcW w:w="681" w:type="pct"/>
            <w:gridSpan w:val="3"/>
            <w:shd w:val="clear" w:color="auto" w:fill="auto"/>
          </w:tcPr>
          <w:p w:rsidR="00BC19F2" w:rsidRPr="004830D0" w:rsidRDefault="00BC19F2"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Interpretar en forma crítica el desarrollo histórico del Ecuador desde sus raíces aborígenes hasta el presente, por medio de proyección de videos para poder comprender y construir su identidad y la unidad en la diversidad.</w:t>
            </w:r>
          </w:p>
          <w:p w:rsidR="00BC19F2" w:rsidRPr="004830D0" w:rsidRDefault="00BC19F2" w:rsidP="006C6256">
            <w:pPr>
              <w:spacing w:after="0" w:line="240" w:lineRule="auto"/>
              <w:jc w:val="both"/>
              <w:rPr>
                <w:rFonts w:ascii="Calibri" w:eastAsia="Calibri" w:hAnsi="Calibri" w:cs="Calibri"/>
                <w:sz w:val="18"/>
                <w:szCs w:val="18"/>
                <w:lang w:val="es-AR"/>
              </w:rPr>
            </w:pPr>
          </w:p>
          <w:p w:rsidR="00BC19F2" w:rsidRPr="004830D0" w:rsidRDefault="00BC19F2" w:rsidP="006C6256">
            <w:pPr>
              <w:spacing w:after="0" w:line="240" w:lineRule="auto"/>
              <w:jc w:val="both"/>
              <w:rPr>
                <w:rFonts w:ascii="Calibri" w:eastAsia="Calibri" w:hAnsi="Calibri" w:cs="Calibri"/>
                <w:sz w:val="18"/>
                <w:szCs w:val="18"/>
                <w:lang w:val="es-AR"/>
              </w:rPr>
            </w:pPr>
          </w:p>
          <w:p w:rsidR="00BC19F2" w:rsidRPr="004830D0" w:rsidRDefault="00BC19F2" w:rsidP="006C6256">
            <w:pPr>
              <w:spacing w:after="0" w:line="240" w:lineRule="auto"/>
              <w:jc w:val="both"/>
              <w:rPr>
                <w:rFonts w:ascii="Calibri" w:hAnsi="Calibri" w:cs="Calibri"/>
                <w:bCs/>
                <w:sz w:val="18"/>
                <w:szCs w:val="18"/>
              </w:rPr>
            </w:pPr>
            <w:r w:rsidRPr="004830D0">
              <w:rPr>
                <w:rFonts w:ascii="Calibri" w:eastAsia="Calibri" w:hAnsi="Calibri" w:cs="Calibri"/>
                <w:sz w:val="18"/>
                <w:szCs w:val="18"/>
                <w:lang w:val="es-AR"/>
              </w:rPr>
              <w:t xml:space="preserve"> </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rPr>
            </w:pPr>
          </w:p>
        </w:tc>
        <w:tc>
          <w:tcPr>
            <w:tcW w:w="1044" w:type="pct"/>
            <w:gridSpan w:val="3"/>
            <w:shd w:val="clear" w:color="auto" w:fill="auto"/>
          </w:tcPr>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CS.3.1.25. Identificar los territorios que formaban parte del Ecuador en 1830, su población y diversidad étnica.</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CS.3.1.26. Describir los grupos sociales del naciente Ecuador, en especial los vinculados al espacio rural.</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CS.3.1.27. Relacionar la vida de las ciudades y los actores urbanos fundamentales con el comercio del país.</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CS.3.1.28. Explicar la influencia de la regionalización y del enfrentamiento de las élites del Ecuador, ejemplificado en el nombre de la nueva república.</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CS.3.2.1. </w:t>
            </w:r>
            <w:r w:rsidRPr="004830D0">
              <w:rPr>
                <w:rFonts w:ascii="Calibri" w:hAnsi="Calibri" w:cs="Calibri"/>
                <w:bCs/>
                <w:sz w:val="18"/>
                <w:szCs w:val="18"/>
                <w:lang w:val="es-ES"/>
              </w:rPr>
              <w:tab/>
              <w:t>Describir el territorio del Ecuador, destacando sus características principales como parte integrante del espacio andino.</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ab/>
              <w:t xml:space="preserve"> </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CS.3.3.1. </w:t>
            </w:r>
            <w:r w:rsidRPr="004830D0">
              <w:rPr>
                <w:rFonts w:ascii="Calibri" w:hAnsi="Calibri" w:cs="Calibri"/>
                <w:bCs/>
                <w:sz w:val="18"/>
                <w:szCs w:val="18"/>
                <w:lang w:val="es-ES"/>
              </w:rPr>
              <w:tab/>
              <w:t>Analizar las acciones y omisiones que provocan daños al ambiente y desarrollar una cultura de respeto con propuestas creativas y eficaces.</w:t>
            </w:r>
          </w:p>
        </w:tc>
        <w:tc>
          <w:tcPr>
            <w:tcW w:w="1366" w:type="pct"/>
            <w:gridSpan w:val="7"/>
            <w:shd w:val="clear" w:color="auto" w:fill="auto"/>
          </w:tcPr>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
                <w:bCs/>
                <w:sz w:val="18"/>
                <w:szCs w:val="18"/>
                <w:lang w:val="es-ES"/>
              </w:rPr>
              <w:lastRenderedPageBreak/>
              <w:t>Método observación directa</w:t>
            </w:r>
            <w:r w:rsidRPr="004830D0">
              <w:rPr>
                <w:rFonts w:ascii="Calibri" w:hAnsi="Calibri" w:cs="Calibri"/>
                <w:bCs/>
                <w:sz w:val="18"/>
                <w:szCs w:val="18"/>
                <w:lang w:val="es-ES"/>
              </w:rPr>
              <w:t>.</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1. Observación: Ubicar al alumno los mapas de muestro antiguo territorio.</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2. Descripción: Describir como fue cambiando el territorio con la aparición de los grupos sociales. </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3. Interrelación: Relacionar la vida en las zonas rurales al principio de la república.</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¿Cómo estaba formada la sociedad en las zonas rurales.  </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4. Comparación: Identificar a los campesinos indígenas y su forma de trabajo en las regiones del litoral e interandina.</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¿Cómo era la vida en las ciudades de la primera época republicana?</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Diferenciar los grupos sociales existentes en el </w:t>
            </w:r>
            <w:r w:rsidRPr="004830D0">
              <w:rPr>
                <w:rFonts w:ascii="Calibri" w:hAnsi="Calibri" w:cs="Calibri"/>
                <w:bCs/>
                <w:sz w:val="18"/>
                <w:szCs w:val="18"/>
                <w:lang w:val="es-ES"/>
              </w:rPr>
              <w:lastRenderedPageBreak/>
              <w:t>Ecuador.</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5 Generalización: Trazar el mapa de Sudamérica y ubicarle al Ecuador con sus principales características.</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10456"/>
              </w:tabs>
              <w:spacing w:after="0" w:line="240" w:lineRule="auto"/>
              <w:rPr>
                <w:rFonts w:ascii="Calibri" w:hAnsi="Calibri" w:cs="Calibri"/>
                <w:b/>
                <w:bCs/>
                <w:sz w:val="18"/>
                <w:szCs w:val="18"/>
                <w:lang w:val="es-ES"/>
              </w:rPr>
            </w:pPr>
            <w:r w:rsidRPr="004830D0">
              <w:rPr>
                <w:rFonts w:ascii="Calibri" w:hAnsi="Calibri" w:cs="Calibri"/>
                <w:b/>
                <w:bCs/>
                <w:sz w:val="18"/>
                <w:szCs w:val="18"/>
                <w:lang w:val="es-ES"/>
              </w:rPr>
              <w:t>Método de observación indirecta</w:t>
            </w:r>
          </w:p>
          <w:p w:rsidR="00BC19F2" w:rsidRPr="004830D0" w:rsidRDefault="00BC19F2" w:rsidP="006C6256">
            <w:pPr>
              <w:spacing w:after="0" w:line="240" w:lineRule="auto"/>
              <w:rPr>
                <w:rFonts w:ascii="Calibri" w:hAnsi="Calibri" w:cs="Calibri"/>
                <w:bCs/>
                <w:sz w:val="18"/>
                <w:szCs w:val="18"/>
                <w:lang w:val="es-ES"/>
              </w:rPr>
            </w:pPr>
            <w:r w:rsidRPr="004830D0">
              <w:rPr>
                <w:rFonts w:ascii="Calibri" w:hAnsi="Calibri" w:cs="Calibri"/>
                <w:bCs/>
                <w:sz w:val="18"/>
                <w:szCs w:val="18"/>
                <w:lang w:val="es-ES"/>
              </w:rPr>
              <w:t>1. Observación: Conocer e impartir la descripción del territorio ecuatoriano.</w:t>
            </w:r>
          </w:p>
          <w:p w:rsidR="00BC19F2" w:rsidRPr="004830D0" w:rsidRDefault="00BC19F2" w:rsidP="006C6256">
            <w:pPr>
              <w:spacing w:after="0" w:line="240" w:lineRule="auto"/>
              <w:rPr>
                <w:rFonts w:ascii="Calibri" w:hAnsi="Calibri" w:cs="Calibri"/>
                <w:bCs/>
                <w:sz w:val="18"/>
                <w:szCs w:val="18"/>
                <w:lang w:val="es-ES"/>
              </w:rPr>
            </w:pPr>
            <w:r w:rsidRPr="004830D0">
              <w:rPr>
                <w:rFonts w:ascii="Calibri" w:hAnsi="Calibri" w:cs="Calibri"/>
                <w:bCs/>
                <w:sz w:val="18"/>
                <w:szCs w:val="18"/>
                <w:lang w:val="es-ES"/>
              </w:rPr>
              <w:t xml:space="preserve">2. Descripción: Identificar elementos sobresalientes como parte integrante del espacio andino. </w:t>
            </w:r>
          </w:p>
          <w:p w:rsidR="00BC19F2" w:rsidRPr="004830D0" w:rsidRDefault="00BC19F2" w:rsidP="006C6256">
            <w:pPr>
              <w:spacing w:after="0" w:line="240" w:lineRule="auto"/>
              <w:rPr>
                <w:rFonts w:ascii="Calibri" w:hAnsi="Calibri" w:cs="Calibri"/>
                <w:bCs/>
                <w:sz w:val="18"/>
                <w:szCs w:val="18"/>
                <w:lang w:val="es-ES"/>
              </w:rPr>
            </w:pPr>
            <w:r w:rsidRPr="004830D0">
              <w:rPr>
                <w:rFonts w:ascii="Calibri" w:hAnsi="Calibri" w:cs="Calibri"/>
                <w:bCs/>
                <w:sz w:val="18"/>
                <w:szCs w:val="18"/>
                <w:lang w:val="es-ES"/>
              </w:rPr>
              <w:t>3. Interpretación: Establecer relaciones de los límites entre las regiones.</w:t>
            </w:r>
          </w:p>
          <w:p w:rsidR="00BC19F2" w:rsidRPr="004830D0" w:rsidRDefault="00BC19F2" w:rsidP="006C6256">
            <w:pPr>
              <w:spacing w:after="0" w:line="240" w:lineRule="auto"/>
              <w:rPr>
                <w:rFonts w:ascii="Calibri" w:hAnsi="Calibri" w:cs="Calibri"/>
                <w:bCs/>
                <w:sz w:val="18"/>
                <w:szCs w:val="18"/>
                <w:lang w:val="es-ES"/>
              </w:rPr>
            </w:pPr>
            <w:r w:rsidRPr="004830D0">
              <w:rPr>
                <w:rFonts w:ascii="Calibri" w:hAnsi="Calibri" w:cs="Calibri"/>
                <w:bCs/>
                <w:sz w:val="18"/>
                <w:szCs w:val="18"/>
                <w:lang w:val="es-ES"/>
              </w:rPr>
              <w:t>4. Comparación: Comparar diferentes mapas físicos  del Ecuador y encontrar diferencias.</w:t>
            </w:r>
          </w:p>
          <w:p w:rsidR="00BC19F2" w:rsidRPr="004830D0" w:rsidRDefault="00BC19F2" w:rsidP="006C6256">
            <w:pPr>
              <w:tabs>
                <w:tab w:val="left" w:pos="924"/>
              </w:tabs>
              <w:autoSpaceDE w:val="0"/>
              <w:autoSpaceDN w:val="0"/>
              <w:adjustRightInd w:val="0"/>
              <w:rPr>
                <w:rFonts w:ascii="Calibri" w:hAnsi="Calibri" w:cs="Calibri"/>
                <w:bCs/>
                <w:sz w:val="18"/>
                <w:szCs w:val="18"/>
                <w:lang w:val="es-ES"/>
              </w:rPr>
            </w:pPr>
            <w:r w:rsidRPr="004830D0">
              <w:rPr>
                <w:rFonts w:ascii="Calibri" w:hAnsi="Calibri" w:cs="Calibri"/>
                <w:bCs/>
                <w:sz w:val="18"/>
                <w:szCs w:val="18"/>
                <w:lang w:val="es-ES"/>
              </w:rPr>
              <w:t>5. Generalización: Trazar el Mapa del Ecuador sobresaltando su relieve.</w:t>
            </w:r>
          </w:p>
          <w:p w:rsidR="00BC19F2" w:rsidRPr="004830D0" w:rsidRDefault="00BC19F2" w:rsidP="006C6256">
            <w:pPr>
              <w:tabs>
                <w:tab w:val="left" w:pos="924"/>
              </w:tabs>
              <w:autoSpaceDE w:val="0"/>
              <w:autoSpaceDN w:val="0"/>
              <w:adjustRightInd w:val="0"/>
              <w:spacing w:after="0" w:line="240" w:lineRule="auto"/>
              <w:rPr>
                <w:rFonts w:ascii="Calibri" w:hAnsi="Calibri" w:cs="Calibri"/>
                <w:b/>
                <w:bCs/>
                <w:sz w:val="18"/>
                <w:szCs w:val="18"/>
                <w:lang w:val="es-ES"/>
              </w:rPr>
            </w:pPr>
          </w:p>
          <w:p w:rsidR="00BC19F2" w:rsidRPr="004830D0" w:rsidRDefault="00BC19F2" w:rsidP="006C6256">
            <w:pPr>
              <w:tabs>
                <w:tab w:val="left" w:pos="924"/>
              </w:tabs>
              <w:autoSpaceDE w:val="0"/>
              <w:autoSpaceDN w:val="0"/>
              <w:adjustRightInd w:val="0"/>
              <w:spacing w:after="0" w:line="240" w:lineRule="auto"/>
              <w:rPr>
                <w:rFonts w:ascii="Calibri" w:hAnsi="Calibri" w:cs="Calibri"/>
                <w:b/>
                <w:bCs/>
                <w:sz w:val="18"/>
                <w:szCs w:val="18"/>
                <w:lang w:val="es-ES"/>
              </w:rPr>
            </w:pPr>
          </w:p>
          <w:p w:rsidR="00BC19F2" w:rsidRPr="004830D0" w:rsidRDefault="00BC19F2" w:rsidP="006C6256">
            <w:pPr>
              <w:tabs>
                <w:tab w:val="left" w:pos="924"/>
              </w:tabs>
              <w:autoSpaceDE w:val="0"/>
              <w:autoSpaceDN w:val="0"/>
              <w:adjustRightInd w:val="0"/>
              <w:spacing w:after="0" w:line="240" w:lineRule="auto"/>
              <w:rPr>
                <w:rFonts w:ascii="Calibri" w:hAnsi="Calibri" w:cs="Calibri"/>
                <w:b/>
                <w:bCs/>
                <w:sz w:val="18"/>
                <w:szCs w:val="18"/>
                <w:lang w:val="es-ES"/>
              </w:rPr>
            </w:pPr>
          </w:p>
          <w:p w:rsidR="00BC19F2" w:rsidRPr="004830D0" w:rsidRDefault="00BC19F2" w:rsidP="006C6256">
            <w:pPr>
              <w:tabs>
                <w:tab w:val="left" w:pos="924"/>
              </w:tabs>
              <w:autoSpaceDE w:val="0"/>
              <w:autoSpaceDN w:val="0"/>
              <w:adjustRightInd w:val="0"/>
              <w:spacing w:after="0" w:line="240" w:lineRule="auto"/>
              <w:rPr>
                <w:rFonts w:ascii="Calibri" w:hAnsi="Calibri" w:cs="Calibri"/>
                <w:b/>
                <w:bCs/>
                <w:sz w:val="18"/>
                <w:szCs w:val="18"/>
                <w:lang w:val="es-ES"/>
              </w:rPr>
            </w:pPr>
            <w:r w:rsidRPr="004830D0">
              <w:rPr>
                <w:rFonts w:ascii="Calibri" w:hAnsi="Calibri" w:cs="Calibri"/>
                <w:b/>
                <w:bCs/>
                <w:sz w:val="18"/>
                <w:szCs w:val="18"/>
                <w:lang w:val="es-ES"/>
              </w:rPr>
              <w:t>Método de investigación</w:t>
            </w:r>
          </w:p>
          <w:p w:rsidR="00BC19F2" w:rsidRPr="004830D0" w:rsidRDefault="00BC19F2" w:rsidP="009751B6">
            <w:pPr>
              <w:pStyle w:val="Prrafodelista"/>
              <w:numPr>
                <w:ilvl w:val="0"/>
                <w:numId w:val="8"/>
              </w:numPr>
              <w:tabs>
                <w:tab w:val="left" w:pos="-10175"/>
              </w:tabs>
              <w:autoSpaceDE w:val="0"/>
              <w:autoSpaceDN w:val="0"/>
              <w:adjustRightInd w:val="0"/>
              <w:spacing w:after="0" w:line="240" w:lineRule="auto"/>
              <w:ind w:left="174" w:hanging="174"/>
              <w:rPr>
                <w:rFonts w:ascii="Calibri" w:hAnsi="Calibri" w:cs="Calibri"/>
                <w:bCs/>
                <w:sz w:val="18"/>
                <w:szCs w:val="18"/>
                <w:lang w:val="es-ES"/>
              </w:rPr>
            </w:pPr>
            <w:r w:rsidRPr="004830D0">
              <w:rPr>
                <w:rFonts w:ascii="Calibri" w:hAnsi="Calibri" w:cs="Calibri"/>
                <w:bCs/>
                <w:sz w:val="18"/>
                <w:szCs w:val="18"/>
                <w:lang w:val="es-ES"/>
              </w:rPr>
              <w:t>Definición de la situación problemática: Preguntar ¿Cuáles son las acciones que pueden perjudicar o beneficiar al planeta?</w:t>
            </w:r>
          </w:p>
          <w:p w:rsidR="00BC19F2" w:rsidRPr="004830D0" w:rsidRDefault="00BC19F2" w:rsidP="006C6256">
            <w:pPr>
              <w:tabs>
                <w:tab w:val="left" w:pos="924"/>
              </w:tabs>
              <w:autoSpaceDE w:val="0"/>
              <w:autoSpaceDN w:val="0"/>
              <w:adjustRightInd w:val="0"/>
              <w:spacing w:after="0" w:line="240" w:lineRule="auto"/>
              <w:ind w:left="174"/>
              <w:rPr>
                <w:rFonts w:ascii="Calibri" w:hAnsi="Calibri" w:cs="Calibri"/>
                <w:bCs/>
                <w:sz w:val="18"/>
                <w:szCs w:val="18"/>
                <w:lang w:val="es-ES"/>
              </w:rPr>
            </w:pPr>
            <w:r w:rsidRPr="004830D0">
              <w:rPr>
                <w:rFonts w:ascii="Calibri" w:hAnsi="Calibri" w:cs="Calibri"/>
                <w:bCs/>
                <w:sz w:val="18"/>
                <w:szCs w:val="18"/>
                <w:lang w:val="es-ES"/>
              </w:rPr>
              <w:t>Discutir sobre experiencias referentes al cuidado del ambiente</w:t>
            </w:r>
          </w:p>
          <w:p w:rsidR="00BC19F2" w:rsidRPr="004830D0" w:rsidRDefault="00BC19F2" w:rsidP="009751B6">
            <w:pPr>
              <w:pStyle w:val="Prrafodelista"/>
              <w:numPr>
                <w:ilvl w:val="0"/>
                <w:numId w:val="8"/>
              </w:numPr>
              <w:tabs>
                <w:tab w:val="left" w:pos="-10033"/>
              </w:tabs>
              <w:autoSpaceDE w:val="0"/>
              <w:autoSpaceDN w:val="0"/>
              <w:adjustRightInd w:val="0"/>
              <w:spacing w:after="0" w:line="240" w:lineRule="auto"/>
              <w:ind w:left="174" w:hanging="142"/>
              <w:rPr>
                <w:rFonts w:ascii="Calibri" w:hAnsi="Calibri" w:cs="Calibri"/>
                <w:bCs/>
                <w:sz w:val="18"/>
                <w:szCs w:val="18"/>
                <w:lang w:val="es-ES"/>
              </w:rPr>
            </w:pPr>
            <w:r w:rsidRPr="004830D0">
              <w:rPr>
                <w:rFonts w:ascii="Calibri" w:hAnsi="Calibri" w:cs="Calibri"/>
                <w:bCs/>
                <w:sz w:val="18"/>
                <w:szCs w:val="18"/>
                <w:lang w:val="es-ES"/>
              </w:rPr>
              <w:t>Formulación de soluciones: enlistar acciones para evitar la contaminación ambiental (emisión de gases por efecto de fábricas)</w:t>
            </w:r>
          </w:p>
          <w:p w:rsidR="00BC19F2" w:rsidRPr="004830D0" w:rsidRDefault="00BC19F2" w:rsidP="009751B6">
            <w:pPr>
              <w:pStyle w:val="Prrafodelista"/>
              <w:numPr>
                <w:ilvl w:val="0"/>
                <w:numId w:val="8"/>
              </w:numPr>
              <w:tabs>
                <w:tab w:val="left" w:pos="-10033"/>
              </w:tabs>
              <w:autoSpaceDE w:val="0"/>
              <w:autoSpaceDN w:val="0"/>
              <w:adjustRightInd w:val="0"/>
              <w:spacing w:after="0" w:line="240" w:lineRule="auto"/>
              <w:ind w:left="174" w:hanging="142"/>
              <w:rPr>
                <w:rFonts w:ascii="Calibri" w:hAnsi="Calibri" w:cs="Calibri"/>
                <w:bCs/>
                <w:sz w:val="18"/>
                <w:szCs w:val="18"/>
                <w:lang w:val="es-ES"/>
              </w:rPr>
            </w:pPr>
            <w:r w:rsidRPr="004830D0">
              <w:rPr>
                <w:rFonts w:ascii="Calibri" w:hAnsi="Calibri" w:cs="Calibri"/>
                <w:bCs/>
                <w:sz w:val="18"/>
                <w:szCs w:val="18"/>
                <w:lang w:val="es-ES"/>
              </w:rPr>
              <w:t>Búsqueda de  información: Dar instrucciones claras  sobre prevención y conservación del medio.</w:t>
            </w:r>
          </w:p>
          <w:p w:rsidR="00BC19F2" w:rsidRPr="004830D0" w:rsidRDefault="00BC19F2" w:rsidP="009751B6">
            <w:pPr>
              <w:pStyle w:val="Prrafodelista"/>
              <w:numPr>
                <w:ilvl w:val="0"/>
                <w:numId w:val="8"/>
              </w:numPr>
              <w:tabs>
                <w:tab w:val="left" w:pos="-10033"/>
              </w:tabs>
              <w:autoSpaceDE w:val="0"/>
              <w:autoSpaceDN w:val="0"/>
              <w:adjustRightInd w:val="0"/>
              <w:spacing w:after="0" w:line="240" w:lineRule="auto"/>
              <w:ind w:left="174" w:hanging="142"/>
              <w:rPr>
                <w:rFonts w:ascii="Calibri" w:hAnsi="Calibri" w:cs="Calibri"/>
                <w:bCs/>
                <w:sz w:val="18"/>
                <w:szCs w:val="18"/>
                <w:lang w:val="es-ES"/>
              </w:rPr>
            </w:pPr>
            <w:r w:rsidRPr="004830D0">
              <w:rPr>
                <w:rFonts w:ascii="Calibri" w:hAnsi="Calibri" w:cs="Calibri"/>
                <w:bCs/>
                <w:sz w:val="18"/>
                <w:szCs w:val="18"/>
                <w:lang w:val="es-ES"/>
              </w:rPr>
              <w:lastRenderedPageBreak/>
              <w:t>Comprobación: Seleccionar acciones que pueden ayudar a permanecer  a mantener el ambiente limpio.</w:t>
            </w:r>
          </w:p>
          <w:p w:rsidR="00BC19F2" w:rsidRPr="004830D0" w:rsidRDefault="00BC19F2" w:rsidP="009751B6">
            <w:pPr>
              <w:pStyle w:val="Prrafodelista"/>
              <w:numPr>
                <w:ilvl w:val="0"/>
                <w:numId w:val="8"/>
              </w:numPr>
              <w:tabs>
                <w:tab w:val="left" w:pos="-10033"/>
                <w:tab w:val="left" w:pos="924"/>
              </w:tabs>
              <w:autoSpaceDE w:val="0"/>
              <w:autoSpaceDN w:val="0"/>
              <w:adjustRightInd w:val="0"/>
              <w:spacing w:after="0" w:line="240" w:lineRule="auto"/>
              <w:ind w:left="174" w:hanging="720"/>
              <w:rPr>
                <w:rFonts w:ascii="Calibri" w:hAnsi="Calibri" w:cs="Calibri"/>
                <w:bCs/>
                <w:sz w:val="18"/>
                <w:szCs w:val="18"/>
                <w:lang w:val="es-ES"/>
              </w:rPr>
            </w:pPr>
            <w:r w:rsidRPr="004830D0">
              <w:rPr>
                <w:rFonts w:ascii="Calibri" w:hAnsi="Calibri" w:cs="Calibri"/>
                <w:bCs/>
                <w:sz w:val="18"/>
                <w:szCs w:val="18"/>
                <w:lang w:val="es-ES"/>
              </w:rPr>
              <w:t>Análisis de resultados: Jerarquizar un listado de medidas de prevención y protección del medio.</w:t>
            </w:r>
          </w:p>
        </w:tc>
        <w:tc>
          <w:tcPr>
            <w:tcW w:w="819" w:type="pct"/>
            <w:gridSpan w:val="3"/>
            <w:shd w:val="clear" w:color="auto" w:fill="auto"/>
          </w:tcPr>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lastRenderedPageBreak/>
              <w:t>CE.CS.3.4. Analiza y relaciona las nacientes condiciones de la República del Ecuador: su territorio, sociedad (urbana y</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Rural), regionalización oligárquica, educación, cultura, pobreza y falta de unidad.</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I.CS.3.4.1. Analiza las condiciones del Ecuador de 1830 (población, territorio, diversidad étnica, grupos sociales, vida en las </w:t>
            </w:r>
            <w:r w:rsidRPr="004830D0">
              <w:rPr>
                <w:rFonts w:ascii="Calibri" w:hAnsi="Calibri" w:cs="Calibri"/>
                <w:bCs/>
                <w:sz w:val="18"/>
                <w:szCs w:val="18"/>
                <w:lang w:val="es-ES"/>
              </w:rPr>
              <w:lastRenderedPageBreak/>
              <w:t>ciudades), el papel de la regionalización y sus oligarquías en la reproducción de la pobreza y desunión. (I.2.)</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pStyle w:val="Pa12"/>
              <w:spacing w:before="100" w:after="100"/>
              <w:jc w:val="both"/>
              <w:rPr>
                <w:rFonts w:ascii="Calibri" w:hAnsi="Calibri" w:cs="Calibri"/>
                <w:color w:val="000000"/>
                <w:sz w:val="18"/>
                <w:szCs w:val="18"/>
              </w:rPr>
            </w:pPr>
            <w:r w:rsidRPr="004830D0">
              <w:rPr>
                <w:rFonts w:ascii="Calibri" w:hAnsi="Calibri" w:cs="Calibri"/>
                <w:color w:val="000000"/>
                <w:sz w:val="18"/>
                <w:szCs w:val="18"/>
              </w:rPr>
              <w:t xml:space="preserve">CE.CS.3.8. Distingue, con diversos recursos cartográficos, las regiones del Ecuador según sus características geográficas naturales. </w:t>
            </w:r>
          </w:p>
          <w:p w:rsidR="00BC19F2" w:rsidRPr="004830D0" w:rsidRDefault="00BC19F2" w:rsidP="006C6256">
            <w:pPr>
              <w:pStyle w:val="Pa12"/>
              <w:spacing w:before="100" w:after="100"/>
              <w:jc w:val="both"/>
              <w:rPr>
                <w:rFonts w:ascii="Calibri" w:hAnsi="Calibri" w:cs="Calibri"/>
                <w:color w:val="000000"/>
                <w:sz w:val="18"/>
                <w:szCs w:val="18"/>
              </w:rPr>
            </w:pPr>
            <w:r w:rsidRPr="004830D0">
              <w:rPr>
                <w:rFonts w:ascii="Calibri" w:hAnsi="Calibri" w:cs="Calibri"/>
                <w:color w:val="000000"/>
                <w:sz w:val="18"/>
                <w:szCs w:val="18"/>
              </w:rPr>
              <w:t>I.CS.3.8.1. Describe el territorio del Ecuador, sus caracte</w:t>
            </w:r>
            <w:r w:rsidRPr="004830D0">
              <w:rPr>
                <w:rFonts w:ascii="Calibri" w:hAnsi="Calibri" w:cs="Calibri"/>
                <w:color w:val="000000"/>
                <w:sz w:val="18"/>
                <w:szCs w:val="18"/>
              </w:rPr>
              <w:softHyphen/>
              <w:t>rísticas geográficas (relieves, suelos y regiones naturales) que lo identifican como parte del espacio andino. (J.1., I.2.)</w:t>
            </w:r>
          </w:p>
          <w:tbl>
            <w:tblPr>
              <w:tblW w:w="0" w:type="auto"/>
              <w:tblBorders>
                <w:top w:val="nil"/>
                <w:left w:val="nil"/>
                <w:bottom w:val="nil"/>
                <w:right w:val="nil"/>
              </w:tblBorders>
              <w:tblLayout w:type="fixed"/>
              <w:tblLook w:val="0000" w:firstRow="0" w:lastRow="0" w:firstColumn="0" w:lastColumn="0" w:noHBand="0" w:noVBand="0"/>
            </w:tblPr>
            <w:tblGrid>
              <w:gridCol w:w="10204"/>
            </w:tblGrid>
            <w:tr w:rsidR="00BC19F2" w:rsidRPr="004830D0" w:rsidTr="006C6256">
              <w:trPr>
                <w:trHeight w:val="294"/>
              </w:trPr>
              <w:tc>
                <w:tcPr>
                  <w:tcW w:w="10204" w:type="dxa"/>
                </w:tcPr>
                <w:p w:rsidR="00BC19F2" w:rsidRPr="004830D0" w:rsidRDefault="00BC19F2" w:rsidP="006C6256">
                  <w:pPr>
                    <w:autoSpaceDE w:val="0"/>
                    <w:autoSpaceDN w:val="0"/>
                    <w:adjustRightInd w:val="0"/>
                    <w:spacing w:before="100" w:after="100" w:line="171" w:lineRule="atLeast"/>
                    <w:jc w:val="both"/>
                    <w:rPr>
                      <w:rFonts w:ascii="Calibri" w:hAnsi="Calibri" w:cs="Calibri"/>
                      <w:color w:val="000000"/>
                      <w:sz w:val="18"/>
                      <w:szCs w:val="18"/>
                    </w:rPr>
                  </w:pPr>
                </w:p>
              </w:tc>
            </w:tr>
          </w:tbl>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rPr>
            </w:pPr>
            <w:r w:rsidRPr="004830D0">
              <w:rPr>
                <w:rFonts w:ascii="Calibri" w:hAnsi="Calibri" w:cs="Calibri"/>
                <w:bCs/>
                <w:sz w:val="18"/>
                <w:szCs w:val="18"/>
              </w:rPr>
              <w:t>CE.CS.3.12. Plantea estrategias de solución y reducción de los efectos del calentamiento global y cambio climático, a partir del análisis de su contexto próximo.</w:t>
            </w:r>
          </w:p>
          <w:p w:rsidR="00BC19F2" w:rsidRPr="004830D0" w:rsidRDefault="00BC19F2" w:rsidP="006C6256">
            <w:pPr>
              <w:tabs>
                <w:tab w:val="left" w:pos="924"/>
              </w:tabs>
              <w:autoSpaceDE w:val="0"/>
              <w:autoSpaceDN w:val="0"/>
              <w:adjustRightInd w:val="0"/>
              <w:spacing w:after="0"/>
              <w:jc w:val="right"/>
              <w:rPr>
                <w:rFonts w:ascii="Calibri" w:hAnsi="Calibri" w:cs="Calibri"/>
                <w:bCs/>
                <w:sz w:val="18"/>
                <w:szCs w:val="18"/>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rPr>
            </w:pPr>
            <w:r w:rsidRPr="004830D0">
              <w:rPr>
                <w:rFonts w:ascii="Calibri" w:hAnsi="Calibri" w:cs="Calibri"/>
                <w:bCs/>
                <w:sz w:val="18"/>
                <w:szCs w:val="18"/>
              </w:rPr>
              <w:lastRenderedPageBreak/>
              <w:t>I.CS.3.12.1. Examina las áreas protegidas del país y lo relaciona con los efectos del calentamiento global y cambio climático,  planteando actividades concretas para su protección y conservación. (J.3., S.1.)</w:t>
            </w:r>
          </w:p>
        </w:tc>
        <w:tc>
          <w:tcPr>
            <w:tcW w:w="374" w:type="pct"/>
            <w:shd w:val="clear" w:color="auto" w:fill="auto"/>
          </w:tcPr>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tc>
      </w:tr>
      <w:tr w:rsidR="00BC19F2" w:rsidRPr="004830D0" w:rsidTr="006C6256">
        <w:trPr>
          <w:trHeight w:val="278"/>
        </w:trPr>
        <w:tc>
          <w:tcPr>
            <w:tcW w:w="171" w:type="pct"/>
            <w:shd w:val="clear" w:color="auto" w:fill="auto"/>
          </w:tcPr>
          <w:p w:rsidR="00BC19F2" w:rsidRPr="004830D0" w:rsidRDefault="00BC19F2" w:rsidP="006C6256">
            <w:pPr>
              <w:tabs>
                <w:tab w:val="left" w:pos="924"/>
              </w:tabs>
              <w:autoSpaceDE w:val="0"/>
              <w:autoSpaceDN w:val="0"/>
              <w:adjustRightInd w:val="0"/>
              <w:spacing w:after="0"/>
              <w:jc w:val="both"/>
              <w:rPr>
                <w:rFonts w:ascii="Calibri" w:hAnsi="Calibri" w:cs="Calibri"/>
                <w:bCs/>
                <w:lang w:val="es-ES"/>
              </w:rPr>
            </w:pPr>
            <w:r w:rsidRPr="004830D0">
              <w:rPr>
                <w:rFonts w:ascii="Calibri" w:hAnsi="Calibri" w:cs="Calibri"/>
                <w:bCs/>
                <w:lang w:val="es-ES"/>
              </w:rPr>
              <w:lastRenderedPageBreak/>
              <w:t>2.</w:t>
            </w:r>
          </w:p>
        </w:tc>
        <w:tc>
          <w:tcPr>
            <w:tcW w:w="545" w:type="pct"/>
            <w:gridSpan w:val="2"/>
            <w:shd w:val="clear" w:color="auto" w:fill="auto"/>
          </w:tcPr>
          <w:p w:rsidR="00BC19F2" w:rsidRPr="004830D0" w:rsidRDefault="00BC19F2" w:rsidP="006C6256">
            <w:pPr>
              <w:spacing w:after="0" w:line="240" w:lineRule="auto"/>
              <w:jc w:val="both"/>
              <w:rPr>
                <w:rFonts w:ascii="Calibri" w:eastAsia="Calibri" w:hAnsi="Calibri" w:cs="Calibri"/>
                <w:sz w:val="18"/>
                <w:szCs w:val="18"/>
                <w:lang w:val="es-AR"/>
              </w:rPr>
            </w:pPr>
          </w:p>
          <w:p w:rsidR="00BC19F2" w:rsidRPr="004830D0" w:rsidRDefault="00BC19F2"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La República del Ecuador y sus bellezas naturales.</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AR"/>
              </w:rPr>
            </w:pPr>
          </w:p>
        </w:tc>
        <w:tc>
          <w:tcPr>
            <w:tcW w:w="681" w:type="pct"/>
            <w:gridSpan w:val="3"/>
            <w:shd w:val="clear" w:color="auto" w:fill="auto"/>
          </w:tcPr>
          <w:p w:rsidR="00BC19F2" w:rsidRPr="004830D0" w:rsidRDefault="00BC19F2" w:rsidP="006C6256">
            <w:pPr>
              <w:pStyle w:val="Default"/>
              <w:jc w:val="both"/>
              <w:rPr>
                <w:sz w:val="18"/>
                <w:szCs w:val="18"/>
              </w:rPr>
            </w:pPr>
          </w:p>
          <w:p w:rsidR="00BC19F2" w:rsidRPr="004830D0" w:rsidRDefault="00BC19F2" w:rsidP="006C6256">
            <w:pPr>
              <w:pStyle w:val="Default"/>
              <w:jc w:val="both"/>
              <w:rPr>
                <w:sz w:val="23"/>
                <w:szCs w:val="23"/>
              </w:rPr>
            </w:pPr>
            <w:r w:rsidRPr="004830D0">
              <w:rPr>
                <w:sz w:val="18"/>
                <w:szCs w:val="18"/>
              </w:rPr>
              <w:t>Caracterizar el papel de la educación, la cultura y la iglesia en los inicios de la época republicana observando videos y analizando el tema propuesto para  resaltar a los actores de la naciente república.</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rPr>
            </w:pPr>
          </w:p>
        </w:tc>
        <w:tc>
          <w:tcPr>
            <w:tcW w:w="1044" w:type="pct"/>
            <w:gridSpan w:val="3"/>
            <w:shd w:val="clear" w:color="auto" w:fill="auto"/>
          </w:tcPr>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CS.3.1.29. Explicar los alcances de la educación y la cultura, así como la influencia de la Iglesia católica al inicio de la época republicana. </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CS.3.1.30. Identificar los actores sociales fundamentales en la vida cotidiana y la cultura popular en el nuevo Estado.</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CS.3.1.31. Examinar el dominio de las oligarquías regionales en la reproducción de la pobreza y la desunión del Ecuador naciente.</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CS.3.1.32. Analizar la organización del Estado ecuatoriano en sus primeros años de vida republicana.</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CS.3.1.33. Explicar los inicios históricos de la República, subrayando el predominio del floreanismo y el esfuerzo organizador de Rocafuerte.</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lastRenderedPageBreak/>
              <w:t>CS.3.2.3. Localizar los relieves, suelos y regiones naturales del Ecuador con el apoyo de diversos recursos cartográficos.</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CS.3.2.4. Describir  relieves, cordilleras y hoyas, sistemas fluviales, espacios agrícolas, pecuarios, selváticos, de páramo y las características peculiares de Costa, Sierra, Amazonía y región Insular de Galápagos.</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CS.3.2.2. Identificar y describir las principales características y rasgos geográficos del Ecuador que lo hacen singular, a través de diversas herramientas gráficas y multimedia.</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CS.3.3.4. Analizar las condiciones de los bosques ecuatorianos y las acciones que se pueden realizar para protegerlos y prevenir incendios.</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tc>
        <w:tc>
          <w:tcPr>
            <w:tcW w:w="1366" w:type="pct"/>
            <w:gridSpan w:val="7"/>
            <w:shd w:val="clear" w:color="auto" w:fill="auto"/>
          </w:tcPr>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
                <w:bCs/>
                <w:sz w:val="18"/>
                <w:szCs w:val="18"/>
                <w:lang w:val="es-ES"/>
              </w:rPr>
              <w:t>Método observación directa</w:t>
            </w:r>
            <w:r w:rsidRPr="004830D0">
              <w:rPr>
                <w:rFonts w:ascii="Calibri" w:hAnsi="Calibri" w:cs="Calibri"/>
                <w:bCs/>
                <w:sz w:val="18"/>
                <w:szCs w:val="18"/>
                <w:lang w:val="es-ES"/>
              </w:rPr>
              <w:t>.</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1. Observación: Proyectar video sobre  responsables de la educación en la época republicana.</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Hacer notar la intervención e  influencia de la iglesia católica en la educación.</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2. Descripción: Señalar características sobresalientes de la vida cotidiana. Preguntar ¿A qué se llama actor social?</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Resalta a varios actores  que fueron ejemplos para la naciente república.</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3. Interrelación: Señalar las características de los grupos de poder como influyen a los grupos marginados o pobres.</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4. Comparación: Identificar a los terratenientes que dirigieron el nuevo estado.</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Hacer notar  como los conflictos ideológicos fueron adquiriendo relevancia en la región.</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5 Generalización: Analizar la organización del estado ecuatoriano ¿Cuáles fueron sus tres poderes? Hacer un resumen.</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
                <w:bCs/>
                <w:sz w:val="18"/>
                <w:szCs w:val="18"/>
                <w:lang w:val="es-ES"/>
              </w:rPr>
            </w:pPr>
            <w:r w:rsidRPr="004830D0">
              <w:rPr>
                <w:rFonts w:ascii="Calibri" w:hAnsi="Calibri" w:cs="Calibri"/>
                <w:b/>
                <w:bCs/>
                <w:sz w:val="18"/>
                <w:szCs w:val="18"/>
                <w:lang w:val="es-ES"/>
              </w:rPr>
              <w:t>Método de itinerarios</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1. Observación: Presentar video sobre la fundación de la república</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2. Localización: Preguntar ¿Quiénes fueron los primeros presidentes de la república del Ecuador</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3. Comparación: Mediante lectura de la Pág.54 del texto del alumno,  realizar comparaciones sobre la vida política de los primeros años de la vida republicana. </w:t>
            </w:r>
          </w:p>
          <w:p w:rsidR="00BC19F2" w:rsidRPr="004830D0" w:rsidRDefault="00BC19F2" w:rsidP="006C6256">
            <w:pPr>
              <w:tabs>
                <w:tab w:val="left" w:pos="924"/>
              </w:tabs>
              <w:autoSpaceDE w:val="0"/>
              <w:autoSpaceDN w:val="0"/>
              <w:adjustRightInd w:val="0"/>
              <w:spacing w:after="0"/>
              <w:jc w:val="both"/>
              <w:rPr>
                <w:rFonts w:ascii="Calibri" w:hAnsi="Calibri" w:cs="Calibri"/>
                <w:sz w:val="18"/>
                <w:szCs w:val="18"/>
                <w:lang w:val="es-ES"/>
              </w:rPr>
            </w:pPr>
            <w:r w:rsidRPr="004830D0">
              <w:rPr>
                <w:rFonts w:ascii="Calibri" w:hAnsi="Calibri" w:cs="Calibri"/>
                <w:bCs/>
                <w:sz w:val="18"/>
                <w:szCs w:val="18"/>
                <w:lang w:val="es-ES"/>
              </w:rPr>
              <w:t>4. Generalización: Resolver las actividades de la pág. 55 del texto del alumno.</w:t>
            </w:r>
          </w:p>
          <w:p w:rsidR="00BC19F2" w:rsidRPr="004830D0" w:rsidRDefault="00BC19F2" w:rsidP="006C6256">
            <w:pPr>
              <w:tabs>
                <w:tab w:val="left" w:pos="924"/>
              </w:tabs>
              <w:autoSpaceDE w:val="0"/>
              <w:autoSpaceDN w:val="0"/>
              <w:adjustRightInd w:val="0"/>
              <w:spacing w:after="0"/>
              <w:jc w:val="both"/>
              <w:rPr>
                <w:rFonts w:ascii="Calibri" w:hAnsi="Calibri" w:cs="Calibri"/>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
                <w:bCs/>
                <w:sz w:val="18"/>
                <w:szCs w:val="18"/>
                <w:lang w:val="es-ES"/>
              </w:rPr>
              <w:lastRenderedPageBreak/>
              <w:t>Método observación directa</w:t>
            </w:r>
            <w:r w:rsidRPr="004830D0">
              <w:rPr>
                <w:rFonts w:ascii="Calibri" w:hAnsi="Calibri" w:cs="Calibri"/>
                <w:bCs/>
                <w:sz w:val="18"/>
                <w:szCs w:val="18"/>
                <w:lang w:val="es-ES"/>
              </w:rPr>
              <w:t>.</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1. Observación: Identificar a las 4  regiones naturales que tiene Ecuador.</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2. Descripción: Distinguir elementos y características relevantes  (relieve, hidrografía, climas, áreas cultivables, etc.) </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3. Interrelación: Señalar a las regiones naturales y sus principales accidentes geográficos.</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4. Comparación: Comparar y describir los rasgos característicos de cada región.</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5 Generalización: Representar gráficamente los mapas de cada región con un breve resumen.</w:t>
            </w:r>
          </w:p>
          <w:p w:rsidR="00BC19F2" w:rsidRPr="004830D0" w:rsidRDefault="00BC19F2" w:rsidP="006C6256">
            <w:pPr>
              <w:tabs>
                <w:tab w:val="left" w:pos="924"/>
              </w:tabs>
              <w:autoSpaceDE w:val="0"/>
              <w:autoSpaceDN w:val="0"/>
              <w:adjustRightInd w:val="0"/>
              <w:spacing w:after="0"/>
              <w:jc w:val="both"/>
              <w:rPr>
                <w:rFonts w:ascii="Calibri" w:hAnsi="Calibri" w:cs="Calibri"/>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sz w:val="18"/>
                <w:szCs w:val="18"/>
                <w:lang w:val="es-ES"/>
              </w:rPr>
            </w:pPr>
          </w:p>
          <w:p w:rsidR="00BC19F2" w:rsidRPr="004830D0" w:rsidRDefault="00BC19F2" w:rsidP="006C6256">
            <w:pPr>
              <w:tabs>
                <w:tab w:val="left" w:pos="924"/>
              </w:tabs>
              <w:autoSpaceDE w:val="0"/>
              <w:autoSpaceDN w:val="0"/>
              <w:adjustRightInd w:val="0"/>
              <w:spacing w:after="0" w:line="240" w:lineRule="auto"/>
              <w:jc w:val="both"/>
              <w:rPr>
                <w:rFonts w:ascii="Calibri" w:hAnsi="Calibri" w:cs="Calibri"/>
                <w:b/>
                <w:bCs/>
                <w:sz w:val="18"/>
                <w:szCs w:val="18"/>
                <w:lang w:val="es-ES"/>
              </w:rPr>
            </w:pPr>
            <w:r w:rsidRPr="004830D0">
              <w:rPr>
                <w:rFonts w:ascii="Calibri" w:hAnsi="Calibri" w:cs="Calibri"/>
                <w:b/>
                <w:bCs/>
                <w:sz w:val="18"/>
                <w:szCs w:val="18"/>
                <w:lang w:val="es-ES"/>
              </w:rPr>
              <w:t>Método comparado</w:t>
            </w:r>
          </w:p>
          <w:p w:rsidR="00BC19F2" w:rsidRPr="004830D0" w:rsidRDefault="00BC19F2" w:rsidP="009751B6">
            <w:pPr>
              <w:pStyle w:val="Prrafodelista"/>
              <w:numPr>
                <w:ilvl w:val="0"/>
                <w:numId w:val="4"/>
              </w:numPr>
              <w:tabs>
                <w:tab w:val="left" w:pos="924"/>
              </w:tabs>
              <w:autoSpaceDE w:val="0"/>
              <w:autoSpaceDN w:val="0"/>
              <w:adjustRightInd w:val="0"/>
              <w:spacing w:after="0" w:line="240" w:lineRule="auto"/>
              <w:ind w:left="176" w:hanging="176"/>
              <w:jc w:val="both"/>
              <w:rPr>
                <w:rFonts w:ascii="Calibri" w:hAnsi="Calibri" w:cs="Calibri"/>
                <w:bCs/>
                <w:sz w:val="18"/>
                <w:szCs w:val="18"/>
                <w:lang w:val="es-ES"/>
              </w:rPr>
            </w:pPr>
            <w:r w:rsidRPr="004830D0">
              <w:rPr>
                <w:rFonts w:ascii="Calibri" w:hAnsi="Calibri" w:cs="Calibri"/>
                <w:bCs/>
                <w:sz w:val="18"/>
                <w:szCs w:val="18"/>
                <w:lang w:val="es-ES"/>
              </w:rPr>
              <w:t>Ubicar al estudiante frente a un hecho, mediante lectura sobre Los bosques del Ecuador. Pág. 68 del texto del alumno.</w:t>
            </w:r>
          </w:p>
          <w:p w:rsidR="00BC19F2" w:rsidRPr="004830D0" w:rsidRDefault="00BC19F2" w:rsidP="009751B6">
            <w:pPr>
              <w:pStyle w:val="Prrafodelista"/>
              <w:numPr>
                <w:ilvl w:val="0"/>
                <w:numId w:val="4"/>
              </w:numPr>
              <w:tabs>
                <w:tab w:val="left" w:pos="924"/>
              </w:tabs>
              <w:autoSpaceDE w:val="0"/>
              <w:autoSpaceDN w:val="0"/>
              <w:adjustRightInd w:val="0"/>
              <w:spacing w:after="0" w:line="240" w:lineRule="auto"/>
              <w:ind w:left="176" w:hanging="176"/>
              <w:jc w:val="both"/>
              <w:rPr>
                <w:rFonts w:ascii="Calibri" w:hAnsi="Calibri" w:cs="Calibri"/>
                <w:bCs/>
                <w:sz w:val="18"/>
                <w:szCs w:val="18"/>
                <w:lang w:val="es-ES"/>
              </w:rPr>
            </w:pPr>
            <w:r w:rsidRPr="004830D0">
              <w:rPr>
                <w:rFonts w:ascii="Calibri" w:hAnsi="Calibri" w:cs="Calibri"/>
                <w:bCs/>
                <w:sz w:val="18"/>
                <w:szCs w:val="18"/>
                <w:lang w:val="es-ES"/>
              </w:rPr>
              <w:t>Descripción: Determinar los aspectos más importantes de la lectura</w:t>
            </w:r>
          </w:p>
          <w:p w:rsidR="00BC19F2" w:rsidRPr="004830D0" w:rsidRDefault="00BC19F2" w:rsidP="009751B6">
            <w:pPr>
              <w:pStyle w:val="Prrafodelista"/>
              <w:numPr>
                <w:ilvl w:val="0"/>
                <w:numId w:val="4"/>
              </w:numPr>
              <w:tabs>
                <w:tab w:val="left" w:pos="924"/>
              </w:tabs>
              <w:autoSpaceDE w:val="0"/>
              <w:autoSpaceDN w:val="0"/>
              <w:adjustRightInd w:val="0"/>
              <w:spacing w:after="0" w:line="240" w:lineRule="auto"/>
              <w:ind w:left="176" w:hanging="176"/>
              <w:jc w:val="both"/>
              <w:rPr>
                <w:rFonts w:ascii="Calibri" w:hAnsi="Calibri" w:cs="Calibri"/>
                <w:bCs/>
                <w:sz w:val="18"/>
                <w:szCs w:val="18"/>
                <w:lang w:val="es-ES"/>
              </w:rPr>
            </w:pPr>
            <w:r w:rsidRPr="004830D0">
              <w:rPr>
                <w:rFonts w:ascii="Calibri" w:hAnsi="Calibri" w:cs="Calibri"/>
                <w:bCs/>
                <w:sz w:val="18"/>
                <w:szCs w:val="18"/>
                <w:lang w:val="es-ES"/>
              </w:rPr>
              <w:t>Comparación: Comparar características de los bosques en el Ecuador.</w:t>
            </w:r>
          </w:p>
          <w:p w:rsidR="00BC19F2" w:rsidRPr="004830D0" w:rsidRDefault="00BC19F2" w:rsidP="006C6256">
            <w:pPr>
              <w:pStyle w:val="Prrafodelista"/>
              <w:tabs>
                <w:tab w:val="left" w:pos="924"/>
              </w:tabs>
              <w:autoSpaceDE w:val="0"/>
              <w:autoSpaceDN w:val="0"/>
              <w:adjustRightInd w:val="0"/>
              <w:spacing w:after="0" w:line="240" w:lineRule="auto"/>
              <w:ind w:left="176"/>
              <w:jc w:val="both"/>
              <w:rPr>
                <w:rFonts w:ascii="Calibri" w:hAnsi="Calibri" w:cs="Calibri"/>
                <w:bCs/>
                <w:sz w:val="18"/>
                <w:szCs w:val="18"/>
                <w:lang w:val="es-ES"/>
              </w:rPr>
            </w:pPr>
            <w:r w:rsidRPr="004830D0">
              <w:rPr>
                <w:rFonts w:ascii="Calibri" w:hAnsi="Calibri" w:cs="Calibri"/>
                <w:bCs/>
                <w:sz w:val="18"/>
                <w:szCs w:val="18"/>
                <w:lang w:val="es-ES"/>
              </w:rPr>
              <w:t xml:space="preserve">Resaltar la importancia de proteger los bosques </w:t>
            </w:r>
          </w:p>
          <w:p w:rsidR="00BC19F2" w:rsidRPr="004830D0" w:rsidRDefault="00BC19F2" w:rsidP="009751B6">
            <w:pPr>
              <w:pStyle w:val="Prrafodelista"/>
              <w:numPr>
                <w:ilvl w:val="0"/>
                <w:numId w:val="4"/>
              </w:numPr>
              <w:tabs>
                <w:tab w:val="left" w:pos="924"/>
              </w:tabs>
              <w:autoSpaceDE w:val="0"/>
              <w:autoSpaceDN w:val="0"/>
              <w:adjustRightInd w:val="0"/>
              <w:spacing w:after="0" w:line="240" w:lineRule="auto"/>
              <w:ind w:left="176" w:hanging="176"/>
              <w:jc w:val="both"/>
              <w:rPr>
                <w:rFonts w:ascii="Calibri" w:hAnsi="Calibri" w:cs="Calibri"/>
                <w:bCs/>
                <w:sz w:val="18"/>
                <w:szCs w:val="18"/>
                <w:lang w:val="es-ES"/>
              </w:rPr>
            </w:pPr>
            <w:r w:rsidRPr="004830D0">
              <w:rPr>
                <w:rFonts w:ascii="Calibri" w:hAnsi="Calibri" w:cs="Calibri"/>
                <w:bCs/>
                <w:sz w:val="18"/>
                <w:szCs w:val="18"/>
                <w:lang w:val="es-ES"/>
              </w:rPr>
              <w:t>Asociación: Escribir resúmenes de la lectura.</w:t>
            </w:r>
          </w:p>
          <w:p w:rsidR="00BC19F2" w:rsidRPr="004830D0" w:rsidRDefault="00BC19F2" w:rsidP="006C6256">
            <w:pPr>
              <w:tabs>
                <w:tab w:val="left" w:pos="924"/>
              </w:tabs>
              <w:autoSpaceDE w:val="0"/>
              <w:autoSpaceDN w:val="0"/>
              <w:adjustRightInd w:val="0"/>
              <w:spacing w:after="0"/>
              <w:jc w:val="both"/>
              <w:rPr>
                <w:rFonts w:ascii="Calibri" w:hAnsi="Calibri" w:cs="Calibri"/>
                <w:sz w:val="18"/>
                <w:szCs w:val="18"/>
                <w:lang w:val="es-ES"/>
              </w:rPr>
            </w:pPr>
          </w:p>
        </w:tc>
        <w:tc>
          <w:tcPr>
            <w:tcW w:w="819" w:type="pct"/>
            <w:gridSpan w:val="3"/>
            <w:shd w:val="clear" w:color="auto" w:fill="auto"/>
          </w:tcPr>
          <w:p w:rsidR="00BC19F2" w:rsidRPr="004830D0" w:rsidRDefault="00BC19F2" w:rsidP="006C6256">
            <w:pPr>
              <w:tabs>
                <w:tab w:val="left" w:pos="924"/>
              </w:tabs>
              <w:autoSpaceDE w:val="0"/>
              <w:autoSpaceDN w:val="0"/>
              <w:adjustRightInd w:val="0"/>
              <w:spacing w:after="0"/>
              <w:jc w:val="both"/>
              <w:rPr>
                <w:rFonts w:ascii="Calibri" w:eastAsia="Calibri" w:hAnsi="Calibri" w:cs="HelveticaNeueLT Std Thin"/>
                <w:color w:val="000000"/>
                <w:sz w:val="18"/>
                <w:szCs w:val="20"/>
                <w:lang w:val="es-MX"/>
              </w:rPr>
            </w:pPr>
            <w:r w:rsidRPr="004830D0">
              <w:rPr>
                <w:rFonts w:ascii="Calibri" w:eastAsia="Calibri" w:hAnsi="Calibri" w:cs="HelveticaNeueLT Std Thin"/>
                <w:color w:val="000000"/>
                <w:sz w:val="18"/>
                <w:szCs w:val="20"/>
                <w:lang w:val="es-MX"/>
              </w:rPr>
              <w:lastRenderedPageBreak/>
              <w:t>CE.CS.3.4. Analiza y relaciona las nacientes condiciones de la República del Ecuador: su territorio, sociedad (urbana y rural), regionalización oligárquica, educación, cultura, pobreza y falta de unidad.</w:t>
            </w:r>
          </w:p>
          <w:p w:rsidR="00BC19F2" w:rsidRPr="004830D0" w:rsidRDefault="00BC19F2" w:rsidP="006C6256">
            <w:pPr>
              <w:tabs>
                <w:tab w:val="left" w:pos="924"/>
              </w:tabs>
              <w:autoSpaceDE w:val="0"/>
              <w:autoSpaceDN w:val="0"/>
              <w:adjustRightInd w:val="0"/>
              <w:spacing w:after="0"/>
              <w:jc w:val="both"/>
              <w:rPr>
                <w:rFonts w:ascii="Calibri" w:eastAsia="Calibri" w:hAnsi="Calibri" w:cs="HelveticaNeueLT Std Thin"/>
                <w:color w:val="000000"/>
                <w:sz w:val="18"/>
                <w:szCs w:val="20"/>
                <w:lang w:val="es-MX"/>
              </w:rPr>
            </w:pPr>
          </w:p>
          <w:p w:rsidR="00BC19F2" w:rsidRPr="004830D0" w:rsidRDefault="00BC19F2" w:rsidP="006C6256">
            <w:pPr>
              <w:tabs>
                <w:tab w:val="left" w:pos="924"/>
              </w:tabs>
              <w:autoSpaceDE w:val="0"/>
              <w:autoSpaceDN w:val="0"/>
              <w:adjustRightInd w:val="0"/>
              <w:spacing w:after="0"/>
              <w:jc w:val="both"/>
              <w:rPr>
                <w:rFonts w:ascii="Calibri" w:eastAsia="Calibri" w:hAnsi="Calibri" w:cs="HelveticaNeueLT Std Thin"/>
                <w:color w:val="000000"/>
                <w:sz w:val="18"/>
                <w:szCs w:val="20"/>
                <w:lang w:val="es-MX"/>
              </w:rPr>
            </w:pPr>
            <w:r w:rsidRPr="004830D0">
              <w:rPr>
                <w:rFonts w:ascii="Calibri" w:eastAsia="Calibri" w:hAnsi="Calibri" w:cs="HelveticaNeueLT Std Thin"/>
                <w:color w:val="000000"/>
                <w:sz w:val="18"/>
                <w:szCs w:val="20"/>
                <w:lang w:val="es-MX"/>
              </w:rPr>
              <w:t>I.CS.3.4.2. Explica los alcances de la educación, la cultura popular, la iglesia y el dominio de las oligarquías regionales en la organización del Estado ecuatoriano. (I.2.)</w:t>
            </w:r>
          </w:p>
          <w:p w:rsidR="00BC19F2" w:rsidRPr="004830D0" w:rsidRDefault="00BC19F2" w:rsidP="006C6256">
            <w:pPr>
              <w:tabs>
                <w:tab w:val="left" w:pos="924"/>
              </w:tabs>
              <w:autoSpaceDE w:val="0"/>
              <w:autoSpaceDN w:val="0"/>
              <w:adjustRightInd w:val="0"/>
              <w:spacing w:after="0"/>
              <w:jc w:val="both"/>
              <w:rPr>
                <w:rFonts w:ascii="Calibri" w:eastAsia="Calibri" w:hAnsi="Calibri" w:cs="HelveticaNeueLT Std Thin"/>
                <w:color w:val="000000"/>
                <w:sz w:val="18"/>
                <w:szCs w:val="20"/>
                <w:lang w:val="es-MX"/>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CS.3.1.30. Identificar los actores sociales fundamentales en la vida cotidiana y la cultura popular en el nuevo Estado.</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lastRenderedPageBreak/>
              <w:t>CS.3.1.31. Examinar el dominio de las oligarquías regionales en la reproducción de la pobreza y la desunión del Ecuador naciente.</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CS.3.1.32. Analizar la organización del Estado ecuatoriano en sus primeros años de vida republicana.</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CE.CS.3.5. Analiza y explica la construcción histórica del Ecuador del siglo XIX, destacando el papel de Flores y</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Rocafuerte, la Revolución liberal, el proceso modernizador de García Moreno, la búsqueda de la identidad y unidad nacionales y el predominio de la burguesía comercial y bancaria.</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I.CS.3.5.1. Explica la vinculación del país al sistema mundial de</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Producción, destacando el papel del floreanismo, el esfuerzo organizador de </w:t>
            </w:r>
            <w:r w:rsidRPr="004830D0">
              <w:rPr>
                <w:rFonts w:ascii="Calibri" w:hAnsi="Calibri" w:cs="Calibri"/>
                <w:bCs/>
                <w:sz w:val="18"/>
                <w:szCs w:val="18"/>
                <w:lang w:val="es-ES"/>
              </w:rPr>
              <w:lastRenderedPageBreak/>
              <w:t>Rocafuerte, la Revolución marxista, el régimen de García Moreno y el auge cacaotero. (I.2.)</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CE.CS.3.8. Distingue, con diversos recursos cartográficos, las regiones del Ecuador según sus características geográficas</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naturales.</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I.CS.3.8.1. Describe el territorio del Ecuador, sus características</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Geográficas (relieves, suelos y regiones naturales) que lo identifican como parte del espacio andino. (J.1., I.2.)</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CE.CS.3.12. Plantea estrategias de solución y reducción de los efectos del calentamiento global y cambio climático, a</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partir del análisis de su contexto próximo.</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I.CS.3.12.2. Reconoce al </w:t>
            </w:r>
            <w:r w:rsidRPr="004830D0">
              <w:rPr>
                <w:rFonts w:ascii="Calibri" w:hAnsi="Calibri" w:cs="Calibri"/>
                <w:bCs/>
                <w:sz w:val="18"/>
                <w:szCs w:val="18"/>
                <w:lang w:val="es-ES"/>
              </w:rPr>
              <w:lastRenderedPageBreak/>
              <w:t>Ecuador como un país diverso,</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destacando el valor de sus bosques y desarrollando una</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cultura de respeto al ambiente. (J.3., S.1.)</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tc>
        <w:tc>
          <w:tcPr>
            <w:tcW w:w="374" w:type="pct"/>
            <w:shd w:val="clear" w:color="auto" w:fill="auto"/>
          </w:tcPr>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tc>
      </w:tr>
      <w:tr w:rsidR="00BC19F2" w:rsidRPr="004830D0" w:rsidTr="006C6256">
        <w:trPr>
          <w:trHeight w:val="278"/>
        </w:trPr>
        <w:tc>
          <w:tcPr>
            <w:tcW w:w="171" w:type="pct"/>
            <w:shd w:val="clear" w:color="auto" w:fill="auto"/>
          </w:tcPr>
          <w:p w:rsidR="00BC19F2" w:rsidRPr="004830D0" w:rsidRDefault="00BC19F2" w:rsidP="006C6256">
            <w:pPr>
              <w:tabs>
                <w:tab w:val="left" w:pos="924"/>
              </w:tabs>
              <w:autoSpaceDE w:val="0"/>
              <w:autoSpaceDN w:val="0"/>
              <w:adjustRightInd w:val="0"/>
              <w:spacing w:after="0"/>
              <w:jc w:val="both"/>
              <w:rPr>
                <w:rFonts w:ascii="Calibri" w:hAnsi="Calibri" w:cs="Calibri"/>
                <w:bCs/>
                <w:lang w:val="es-ES"/>
              </w:rPr>
            </w:pPr>
            <w:r w:rsidRPr="004830D0">
              <w:rPr>
                <w:rFonts w:ascii="Calibri" w:hAnsi="Calibri" w:cs="Calibri"/>
                <w:bCs/>
                <w:lang w:val="es-ES"/>
              </w:rPr>
              <w:lastRenderedPageBreak/>
              <w:t>3.</w:t>
            </w:r>
          </w:p>
        </w:tc>
        <w:tc>
          <w:tcPr>
            <w:tcW w:w="545" w:type="pct"/>
            <w:gridSpan w:val="2"/>
            <w:shd w:val="clear" w:color="auto" w:fill="auto"/>
          </w:tcPr>
          <w:p w:rsidR="00BC19F2" w:rsidRPr="004830D0" w:rsidRDefault="00BC19F2" w:rsidP="006C6256">
            <w:pPr>
              <w:tabs>
                <w:tab w:val="left" w:pos="924"/>
              </w:tabs>
              <w:autoSpaceDE w:val="0"/>
              <w:autoSpaceDN w:val="0"/>
              <w:adjustRightInd w:val="0"/>
              <w:spacing w:after="0"/>
              <w:rPr>
                <w:rFonts w:ascii="Calibri" w:hAnsi="Calibri" w:cs="Calibri"/>
                <w:bCs/>
                <w:sz w:val="18"/>
                <w:szCs w:val="18"/>
                <w:lang w:val="es-ES"/>
              </w:rPr>
            </w:pPr>
            <w:r w:rsidRPr="004830D0">
              <w:rPr>
                <w:rFonts w:ascii="Calibri" w:eastAsia="Calibri" w:hAnsi="Calibri" w:cs="Calibri"/>
                <w:sz w:val="18"/>
                <w:szCs w:val="18"/>
                <w:lang w:val="es-AR"/>
              </w:rPr>
              <w:t>La Colonización entre mares, valles, ríos y montañas.</w:t>
            </w:r>
          </w:p>
        </w:tc>
        <w:tc>
          <w:tcPr>
            <w:tcW w:w="681" w:type="pct"/>
            <w:gridSpan w:val="3"/>
            <w:shd w:val="clear" w:color="auto" w:fill="auto"/>
          </w:tcPr>
          <w:p w:rsidR="00BC19F2" w:rsidRPr="004830D0" w:rsidRDefault="00BC19F2" w:rsidP="006C6256">
            <w:pPr>
              <w:pStyle w:val="Default"/>
              <w:jc w:val="both"/>
              <w:rPr>
                <w:sz w:val="18"/>
                <w:szCs w:val="18"/>
              </w:rPr>
            </w:pPr>
            <w:r w:rsidRPr="004830D0">
              <w:rPr>
                <w:sz w:val="18"/>
                <w:szCs w:val="18"/>
              </w:rPr>
              <w:t>Vincular el análisis de procesos políticos con procesos sociales por medio de observación y lectura del texto para distinguir al Ecuador como uno de los países con mayor diversidad cultural, social y política.</w:t>
            </w:r>
          </w:p>
          <w:p w:rsidR="00BC19F2" w:rsidRPr="004830D0" w:rsidRDefault="00BC19F2" w:rsidP="006C6256">
            <w:pPr>
              <w:pStyle w:val="Default"/>
              <w:jc w:val="both"/>
              <w:rPr>
                <w:bCs/>
                <w:sz w:val="18"/>
                <w:szCs w:val="18"/>
              </w:rPr>
            </w:pPr>
          </w:p>
        </w:tc>
        <w:tc>
          <w:tcPr>
            <w:tcW w:w="1044" w:type="pct"/>
            <w:gridSpan w:val="3"/>
            <w:shd w:val="clear" w:color="auto" w:fill="auto"/>
          </w:tcPr>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CS.3.1.34. Analizar el impacto de la “Revolución marxista” y la situación de inestabilidad y conflicto que desembocó en la crisis nacional de 1859.</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CS.3.1.35. Examinar el proceso de consolidación del Estado bajo el régimen de García Moreno y su proyecto.</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CS.3.1.36. Analizar la etapa 1875-1895 con el inicio del auge cacaotero y sus conflictos sociales y políticos.</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CS.3.1.37. Explicar los principales esfuerzos intelectuales que se dieron a fines del siglo XIX por entender el país y su identidad, precisando sus principales representantes.</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CS.3.1.38. Señalar acciones para consolidar la unidad nacional y la soberanía del país, a partir del análisis del proceso ocurrido a fines del siglo XIX sobre la identidad del Ecuador.</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CS.3.3.2. Distinguir al Ecuador como uno de los países con mayor diversidad (cultural, étnica, geográfica, florística y faunística).</w:t>
            </w:r>
          </w:p>
        </w:tc>
        <w:tc>
          <w:tcPr>
            <w:tcW w:w="1366" w:type="pct"/>
            <w:gridSpan w:val="7"/>
            <w:shd w:val="clear" w:color="auto" w:fill="auto"/>
          </w:tcPr>
          <w:p w:rsidR="00BC19F2" w:rsidRPr="004830D0" w:rsidRDefault="00BC19F2" w:rsidP="006C6256">
            <w:pPr>
              <w:tabs>
                <w:tab w:val="left" w:pos="924"/>
              </w:tabs>
              <w:autoSpaceDE w:val="0"/>
              <w:autoSpaceDN w:val="0"/>
              <w:adjustRightInd w:val="0"/>
              <w:spacing w:after="0"/>
              <w:jc w:val="both"/>
              <w:rPr>
                <w:rFonts w:ascii="Calibri" w:hAnsi="Calibri" w:cs="Calibri"/>
                <w:b/>
                <w:bCs/>
                <w:sz w:val="18"/>
                <w:szCs w:val="18"/>
                <w:lang w:val="es-ES"/>
              </w:rPr>
            </w:pPr>
            <w:r w:rsidRPr="004830D0">
              <w:rPr>
                <w:rFonts w:ascii="Calibri" w:hAnsi="Calibri" w:cs="Calibri"/>
                <w:b/>
                <w:bCs/>
                <w:sz w:val="18"/>
                <w:szCs w:val="18"/>
                <w:lang w:val="es-ES"/>
              </w:rPr>
              <w:lastRenderedPageBreak/>
              <w:t>Método de itinerarios</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1. Observación: Seleccionar el tema y resaltar con preguntas.</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2. Localización: Orientar de donde vinieron los Incas al Ecuador y sobresaltar la vida de Atahualpa y su derrota ante los españoles. </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*Hablar de la fundación de las principales ciudades y su organización.</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Hablar sobre la formación del Reino de Quito.</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3. Comparación: Identificar lugares donde se establecieron. Cómo se formaron quienes fueron sus líderes. </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*Relatar la extensión del Tahuantinsuyo a mando de Túpac Yupanqui.</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*Lectura sobre  los primeros pobladores Pág. 76 del texto del alumno.</w:t>
            </w:r>
          </w:p>
          <w:p w:rsidR="00BC19F2" w:rsidRPr="004830D0" w:rsidRDefault="00BC19F2"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4. Generalización: Elaboración de un mapa conceptual sobre el trabajo en la Real Audiencia de Quito y  resumen de su contenido. </w:t>
            </w:r>
          </w:p>
          <w:p w:rsidR="00BC19F2" w:rsidRPr="004830D0" w:rsidRDefault="00BC19F2" w:rsidP="006C6256">
            <w:pPr>
              <w:tabs>
                <w:tab w:val="left" w:pos="924"/>
              </w:tabs>
              <w:autoSpaceDE w:val="0"/>
              <w:autoSpaceDN w:val="0"/>
              <w:adjustRightInd w:val="0"/>
              <w:spacing w:after="0"/>
              <w:jc w:val="both"/>
              <w:rPr>
                <w:rFonts w:ascii="Calibri" w:hAnsi="Calibri" w:cs="Calibri"/>
                <w:b/>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
                <w:bCs/>
                <w:sz w:val="18"/>
                <w:szCs w:val="18"/>
                <w:lang w:val="es-ES"/>
              </w:rPr>
              <w:t>Método observación directa</w:t>
            </w:r>
            <w:r w:rsidRPr="004830D0">
              <w:rPr>
                <w:rFonts w:ascii="Calibri" w:hAnsi="Calibri" w:cs="Calibri"/>
                <w:bCs/>
                <w:sz w:val="18"/>
                <w:szCs w:val="18"/>
                <w:lang w:val="es-ES"/>
              </w:rPr>
              <w:t>.</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1. Observación: Observar video acerca del </w:t>
            </w:r>
            <w:r w:rsidRPr="004830D0">
              <w:rPr>
                <w:rFonts w:ascii="Calibri" w:hAnsi="Calibri" w:cs="Calibri"/>
                <w:bCs/>
                <w:sz w:val="18"/>
                <w:szCs w:val="18"/>
                <w:lang w:val="es-ES"/>
              </w:rPr>
              <w:lastRenderedPageBreak/>
              <w:t>Ecuador, un país con diversidad.</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2. Descripción: Señalar características sobresalientes del video observado.  </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*Preguntar ¿ Aqué nos referimos cuando hablamos de diversidad?</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3. Interrelación: Señalar características de diferentes pueblos y su biodiversidad en el clima, flora, fauna y relieve.</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*Preguntar ¿Qué características distinguen al Ecuador?</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*Reconocer al Ecuador como un país biodiverso destacando diferentes aspectos de su diversidad.</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4. Comparación: Comparar las costumbres y tradiciones de las diferentes regiones del Ecuador.</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5 Generalización: Resolver las actividades de la pág. 103 del texto del alumno.</w:t>
            </w:r>
          </w:p>
        </w:tc>
        <w:tc>
          <w:tcPr>
            <w:tcW w:w="819" w:type="pct"/>
            <w:gridSpan w:val="3"/>
            <w:shd w:val="clear" w:color="auto" w:fill="auto"/>
          </w:tcPr>
          <w:p w:rsidR="00BC19F2" w:rsidRPr="004830D0" w:rsidRDefault="00BC19F2" w:rsidP="006C6256">
            <w:pPr>
              <w:tabs>
                <w:tab w:val="left" w:pos="924"/>
              </w:tabs>
              <w:autoSpaceDE w:val="0"/>
              <w:autoSpaceDN w:val="0"/>
              <w:adjustRightInd w:val="0"/>
              <w:spacing w:after="0"/>
              <w:jc w:val="both"/>
              <w:rPr>
                <w:rFonts w:ascii="Calibri" w:eastAsia="Calibri" w:hAnsi="Calibri" w:cs="HelveticaNeueLT Std Thin"/>
                <w:color w:val="000000"/>
                <w:sz w:val="18"/>
                <w:szCs w:val="20"/>
                <w:lang w:val="es-MX"/>
              </w:rPr>
            </w:pPr>
            <w:r w:rsidRPr="004830D0">
              <w:rPr>
                <w:rFonts w:ascii="Calibri" w:eastAsia="Calibri" w:hAnsi="Calibri" w:cs="HelveticaNeueLT Std Thin"/>
                <w:color w:val="000000"/>
                <w:sz w:val="18"/>
                <w:szCs w:val="20"/>
                <w:lang w:val="es-MX"/>
              </w:rPr>
              <w:lastRenderedPageBreak/>
              <w:t>CE.CS.3.5. Analiza y explica la construcción histórica del Ecuador del siglo XIX, destacando el papel de Flores y Rocafuerte, la Revolución liberal, el proceso modernizador de García Moreno, la búsqueda de la identidad y unidad nacionales y el predominio de la burguesía comercial y bancaria.</w:t>
            </w:r>
          </w:p>
          <w:p w:rsidR="00BC19F2" w:rsidRPr="004830D0" w:rsidRDefault="00BC19F2" w:rsidP="006C6256">
            <w:pPr>
              <w:tabs>
                <w:tab w:val="left" w:pos="924"/>
              </w:tabs>
              <w:autoSpaceDE w:val="0"/>
              <w:autoSpaceDN w:val="0"/>
              <w:adjustRightInd w:val="0"/>
              <w:spacing w:after="0"/>
              <w:jc w:val="both"/>
              <w:rPr>
                <w:rFonts w:ascii="Calibri" w:eastAsia="Calibri" w:hAnsi="Calibri" w:cs="HelveticaNeueLT Std Thin"/>
                <w:color w:val="000000"/>
                <w:sz w:val="18"/>
                <w:szCs w:val="20"/>
                <w:lang w:val="es-MX"/>
              </w:rPr>
            </w:pPr>
          </w:p>
          <w:p w:rsidR="00BC19F2" w:rsidRPr="004830D0" w:rsidRDefault="00BC19F2" w:rsidP="006C6256">
            <w:pPr>
              <w:tabs>
                <w:tab w:val="left" w:pos="924"/>
              </w:tabs>
              <w:autoSpaceDE w:val="0"/>
              <w:autoSpaceDN w:val="0"/>
              <w:adjustRightInd w:val="0"/>
              <w:spacing w:after="0"/>
              <w:jc w:val="both"/>
              <w:rPr>
                <w:rFonts w:ascii="Calibri" w:eastAsia="Calibri" w:hAnsi="Calibri" w:cs="HelveticaNeueLT Std Thin"/>
                <w:color w:val="000000"/>
                <w:sz w:val="18"/>
                <w:szCs w:val="20"/>
                <w:lang w:val="es-MX"/>
              </w:rPr>
            </w:pPr>
            <w:r w:rsidRPr="004830D0">
              <w:rPr>
                <w:rFonts w:ascii="Calibri" w:eastAsia="Calibri" w:hAnsi="Calibri" w:cs="HelveticaNeueLT Std Thin"/>
                <w:color w:val="000000"/>
                <w:sz w:val="18"/>
                <w:szCs w:val="20"/>
                <w:lang w:val="es-MX"/>
              </w:rPr>
              <w:t>I.CS.3.5.1. Explica la vinculación del país al sistema mundial de producción, destacando el papel del floreanismo, el esfuerzo or</w:t>
            </w:r>
            <w:r w:rsidRPr="004830D0">
              <w:rPr>
                <w:rFonts w:ascii="Calibri" w:eastAsia="Calibri" w:hAnsi="Calibri" w:cs="HelveticaNeueLT Std Thin"/>
                <w:color w:val="000000"/>
                <w:sz w:val="18"/>
                <w:szCs w:val="20"/>
                <w:lang w:val="es-MX"/>
              </w:rPr>
              <w:softHyphen/>
              <w:t>ganizador de Rocafuerte, la Revolución marxista, el régimen de García Moreno y el auge cacaotero. (I.2.)</w:t>
            </w:r>
          </w:p>
          <w:p w:rsidR="00BC19F2" w:rsidRPr="004830D0" w:rsidRDefault="00BC19F2" w:rsidP="006C6256">
            <w:pPr>
              <w:tabs>
                <w:tab w:val="left" w:pos="924"/>
              </w:tabs>
              <w:autoSpaceDE w:val="0"/>
              <w:autoSpaceDN w:val="0"/>
              <w:adjustRightInd w:val="0"/>
              <w:spacing w:after="0"/>
              <w:jc w:val="both"/>
              <w:rPr>
                <w:rFonts w:ascii="Calibri" w:eastAsia="Calibri" w:hAnsi="Calibri" w:cs="HelveticaNeueLT Std Thin"/>
                <w:color w:val="000000"/>
                <w:sz w:val="18"/>
                <w:szCs w:val="20"/>
                <w:lang w:val="es-MX"/>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CE.CS.3.12. Plantea estrategias de solución y reducción de los efectos del calentamiento global y cambio climático, a</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partir del análisis de su contexto próximo.</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I.CS.3.12.2. Reconoce al Ecuador como un país diverso,</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destacando el valor de sus bosques y desarrollando una</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Cultura de respeto al ambiente. (J.3., S.1.)</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tc>
        <w:tc>
          <w:tcPr>
            <w:tcW w:w="374" w:type="pct"/>
            <w:shd w:val="clear" w:color="auto" w:fill="auto"/>
          </w:tcPr>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tc>
      </w:tr>
      <w:tr w:rsidR="00BC19F2" w:rsidRPr="004830D0" w:rsidTr="006C6256">
        <w:trPr>
          <w:trHeight w:val="278"/>
        </w:trPr>
        <w:tc>
          <w:tcPr>
            <w:tcW w:w="171" w:type="pct"/>
            <w:shd w:val="clear" w:color="auto" w:fill="auto"/>
          </w:tcPr>
          <w:p w:rsidR="00BC19F2" w:rsidRPr="004830D0" w:rsidRDefault="00BC19F2" w:rsidP="006C6256">
            <w:pPr>
              <w:tabs>
                <w:tab w:val="left" w:pos="924"/>
              </w:tabs>
              <w:autoSpaceDE w:val="0"/>
              <w:autoSpaceDN w:val="0"/>
              <w:adjustRightInd w:val="0"/>
              <w:spacing w:after="0"/>
              <w:jc w:val="both"/>
              <w:rPr>
                <w:rFonts w:ascii="Calibri" w:hAnsi="Calibri" w:cs="Calibri"/>
                <w:bCs/>
                <w:lang w:val="es-ES"/>
              </w:rPr>
            </w:pPr>
            <w:r w:rsidRPr="004830D0">
              <w:rPr>
                <w:rFonts w:ascii="Calibri" w:hAnsi="Calibri" w:cs="Calibri"/>
                <w:bCs/>
                <w:lang w:val="es-ES"/>
              </w:rPr>
              <w:lastRenderedPageBreak/>
              <w:t>4.</w:t>
            </w:r>
          </w:p>
        </w:tc>
        <w:tc>
          <w:tcPr>
            <w:tcW w:w="545" w:type="pct"/>
            <w:gridSpan w:val="2"/>
            <w:shd w:val="clear" w:color="auto" w:fill="auto"/>
          </w:tcPr>
          <w:p w:rsidR="00BC19F2" w:rsidRPr="004830D0" w:rsidRDefault="00BC19F2" w:rsidP="006C6256">
            <w:pPr>
              <w:tabs>
                <w:tab w:val="left" w:pos="924"/>
              </w:tabs>
              <w:autoSpaceDE w:val="0"/>
              <w:autoSpaceDN w:val="0"/>
              <w:adjustRightInd w:val="0"/>
              <w:spacing w:after="0"/>
              <w:rPr>
                <w:rFonts w:ascii="Calibri" w:hAnsi="Calibri" w:cs="Calibri"/>
                <w:bCs/>
                <w:sz w:val="18"/>
                <w:szCs w:val="18"/>
                <w:lang w:val="es-ES"/>
              </w:rPr>
            </w:pPr>
            <w:r w:rsidRPr="004830D0">
              <w:rPr>
                <w:rFonts w:ascii="Calibri" w:eastAsia="Calibri" w:hAnsi="Calibri" w:cs="Calibri"/>
                <w:sz w:val="18"/>
                <w:szCs w:val="18"/>
                <w:lang w:val="es-AR"/>
              </w:rPr>
              <w:t>Siglo XX: la Revolución Liberal y el Estado laico en el Ecuador.</w:t>
            </w:r>
          </w:p>
        </w:tc>
        <w:tc>
          <w:tcPr>
            <w:tcW w:w="681" w:type="pct"/>
            <w:gridSpan w:val="3"/>
            <w:shd w:val="clear" w:color="auto" w:fill="auto"/>
          </w:tcPr>
          <w:p w:rsidR="00BC19F2" w:rsidRPr="004830D0" w:rsidRDefault="00BC19F2"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O.CS.3.4.</w:t>
            </w:r>
          </w:p>
          <w:p w:rsidR="00BC19F2" w:rsidRPr="004830D0" w:rsidRDefault="00BC19F2" w:rsidP="006C6256">
            <w:pPr>
              <w:spacing w:after="0" w:line="240" w:lineRule="auto"/>
              <w:rPr>
                <w:rFonts w:ascii="Calibri" w:eastAsia="Calibri" w:hAnsi="Calibri" w:cs="Calibri"/>
                <w:sz w:val="18"/>
                <w:szCs w:val="18"/>
                <w:lang w:val="es-AR"/>
              </w:rPr>
            </w:pPr>
            <w:r w:rsidRPr="004830D0">
              <w:rPr>
                <w:rFonts w:ascii="Calibri" w:eastAsia="Calibri" w:hAnsi="Calibri" w:cs="Calibri"/>
                <w:sz w:val="18"/>
                <w:szCs w:val="18"/>
                <w:lang w:val="es-AR"/>
              </w:rPr>
              <w:t xml:space="preserve">Analizar la estructura político administrativa del Ecuador, señalando características sobresalientes ( Predominio de la burguesía, proceso de revolución liberal, la educación laica entre otros aspectos) </w:t>
            </w:r>
          </w:p>
          <w:p w:rsidR="00BC19F2" w:rsidRPr="004830D0" w:rsidRDefault="00BC19F2" w:rsidP="006C6256">
            <w:pPr>
              <w:spacing w:after="0" w:line="240" w:lineRule="auto"/>
              <w:rPr>
                <w:rFonts w:ascii="Calibri" w:eastAsia="Calibri" w:hAnsi="Calibri" w:cs="Calibri"/>
                <w:sz w:val="18"/>
                <w:szCs w:val="18"/>
                <w:lang w:val="es-AR"/>
              </w:rPr>
            </w:pPr>
            <w:r w:rsidRPr="004830D0">
              <w:rPr>
                <w:rFonts w:ascii="Calibri" w:eastAsia="Calibri" w:hAnsi="Calibri" w:cs="Calibri"/>
                <w:sz w:val="18"/>
                <w:szCs w:val="18"/>
                <w:lang w:val="es-AR"/>
              </w:rPr>
              <w:t xml:space="preserve">para saber los cambios ocurridos en la época. </w:t>
            </w:r>
          </w:p>
          <w:p w:rsidR="00BC19F2" w:rsidRPr="004830D0" w:rsidRDefault="00BC19F2" w:rsidP="006C6256">
            <w:pPr>
              <w:spacing w:after="0" w:line="240" w:lineRule="auto"/>
              <w:rPr>
                <w:rFonts w:ascii="Calibri" w:eastAsia="Calibri" w:hAnsi="Calibri" w:cs="Calibri"/>
                <w:sz w:val="18"/>
                <w:szCs w:val="18"/>
                <w:lang w:val="es-AR"/>
              </w:rPr>
            </w:pPr>
          </w:p>
          <w:p w:rsidR="00BC19F2" w:rsidRPr="004830D0" w:rsidRDefault="00BC19F2" w:rsidP="006C6256">
            <w:pPr>
              <w:spacing w:after="0" w:line="240" w:lineRule="auto"/>
              <w:rPr>
                <w:rFonts w:ascii="Calibri" w:eastAsia="Calibri" w:hAnsi="Calibri" w:cs="Calibri"/>
                <w:sz w:val="18"/>
                <w:szCs w:val="18"/>
                <w:lang w:val="es-AR"/>
              </w:rPr>
            </w:pPr>
          </w:p>
          <w:p w:rsidR="00BC19F2" w:rsidRPr="004830D0" w:rsidRDefault="00BC19F2" w:rsidP="006C6256">
            <w:pPr>
              <w:spacing w:after="0" w:line="240" w:lineRule="auto"/>
              <w:rPr>
                <w:rFonts w:ascii="Calibri" w:eastAsia="Calibri" w:hAnsi="Calibri" w:cs="Calibri"/>
                <w:sz w:val="18"/>
                <w:szCs w:val="18"/>
                <w:lang w:val="es-AR"/>
              </w:rPr>
            </w:pPr>
          </w:p>
          <w:p w:rsidR="00BC19F2" w:rsidRPr="004830D0" w:rsidRDefault="00BC19F2" w:rsidP="006C6256">
            <w:pPr>
              <w:spacing w:after="0" w:line="240" w:lineRule="auto"/>
              <w:rPr>
                <w:rFonts w:ascii="Calibri" w:eastAsia="Calibri" w:hAnsi="Calibri" w:cs="Calibri"/>
                <w:sz w:val="18"/>
                <w:szCs w:val="18"/>
                <w:lang w:val="es-AR"/>
              </w:rPr>
            </w:pPr>
          </w:p>
          <w:p w:rsidR="00BC19F2" w:rsidRPr="004830D0" w:rsidRDefault="00BC19F2" w:rsidP="006C6256">
            <w:pPr>
              <w:spacing w:after="0" w:line="240" w:lineRule="auto"/>
              <w:jc w:val="both"/>
              <w:rPr>
                <w:rFonts w:ascii="Calibri" w:eastAsia="Calibri" w:hAnsi="Calibri" w:cs="Calibri"/>
                <w:sz w:val="18"/>
                <w:szCs w:val="18"/>
                <w:lang w:val="es-AR"/>
              </w:rPr>
            </w:pPr>
          </w:p>
          <w:p w:rsidR="00BC19F2" w:rsidRPr="004830D0" w:rsidRDefault="00BC19F2" w:rsidP="006C6256">
            <w:pPr>
              <w:spacing w:after="0" w:line="240" w:lineRule="auto"/>
              <w:jc w:val="both"/>
              <w:rPr>
                <w:rFonts w:ascii="Calibri" w:eastAsia="Calibri" w:hAnsi="Calibri" w:cs="Calibri"/>
                <w:sz w:val="18"/>
                <w:szCs w:val="18"/>
                <w:lang w:val="es-AR"/>
              </w:rPr>
            </w:pPr>
          </w:p>
          <w:p w:rsidR="00BC19F2" w:rsidRPr="004830D0" w:rsidRDefault="00BC19F2" w:rsidP="006C6256">
            <w:pPr>
              <w:spacing w:after="0" w:line="240" w:lineRule="auto"/>
              <w:jc w:val="both"/>
              <w:rPr>
                <w:rFonts w:ascii="Calibri" w:eastAsia="Calibri" w:hAnsi="Calibri" w:cs="Calibri"/>
                <w:sz w:val="18"/>
                <w:szCs w:val="18"/>
                <w:lang w:val="es-AR"/>
              </w:rPr>
            </w:pPr>
          </w:p>
          <w:p w:rsidR="00BC19F2" w:rsidRPr="004830D0" w:rsidRDefault="00BC19F2" w:rsidP="006C6256">
            <w:pPr>
              <w:spacing w:after="0" w:line="240" w:lineRule="auto"/>
              <w:jc w:val="both"/>
              <w:rPr>
                <w:rFonts w:ascii="Calibri" w:eastAsia="Calibri" w:hAnsi="Calibri" w:cs="Calibri"/>
                <w:sz w:val="18"/>
                <w:szCs w:val="18"/>
                <w:lang w:val="es-AR"/>
              </w:rPr>
            </w:pPr>
          </w:p>
          <w:p w:rsidR="00BC19F2" w:rsidRPr="004830D0" w:rsidRDefault="00BC19F2" w:rsidP="006C6256">
            <w:pPr>
              <w:spacing w:after="0" w:line="240" w:lineRule="auto"/>
              <w:jc w:val="both"/>
              <w:rPr>
                <w:rFonts w:ascii="Calibri" w:hAnsi="Calibri" w:cs="Calibri"/>
                <w:bCs/>
                <w:sz w:val="18"/>
                <w:szCs w:val="18"/>
                <w:lang w:val="es-ES"/>
              </w:rPr>
            </w:pPr>
          </w:p>
        </w:tc>
        <w:tc>
          <w:tcPr>
            <w:tcW w:w="1044" w:type="pct"/>
            <w:gridSpan w:val="3"/>
            <w:shd w:val="clear" w:color="auto" w:fill="auto"/>
          </w:tcPr>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lastRenderedPageBreak/>
              <w:t>CS.3.1.39. Analizar la vinculación del país al sistema mundial con la producción y exportación de cacao y el predominio de la burguesía comercial y bancaria.</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CS.3.1.40. Describir el proceso de la Revolución liberal liderada por Eloy Alfaro con sus principales hechos y conflictos.</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CS.3.1.41. Analizar los rasgos esenciales del Estado laico: </w:t>
            </w:r>
            <w:r w:rsidRPr="004830D0">
              <w:rPr>
                <w:rFonts w:ascii="Calibri" w:hAnsi="Calibri" w:cs="Calibri"/>
                <w:bCs/>
                <w:sz w:val="18"/>
                <w:szCs w:val="18"/>
                <w:lang w:val="es-ES"/>
              </w:rPr>
              <w:lastRenderedPageBreak/>
              <w:t>separación Estado-Iglesia, la modernización estatal, la educación laica e incorporación de la mujer a la vida pública.</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CS.3.1.42. Examinar los cambios que se dieron en la sociedad con el laicismo y la modernización, y su impacto en la vida cotidiana y la cultura.</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2053"/>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CS.3.2.6. Identificar la estructura geológica del territorio del Ecuador con su volcanismo activo, en relación con los riesgos para la población y los planes de contingencia para afrontarlos.</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CS.3.3.3.</w:t>
            </w:r>
            <w:r w:rsidRPr="004830D0">
              <w:rPr>
                <w:rFonts w:ascii="Calibri" w:hAnsi="Calibri" w:cs="Calibri"/>
                <w:bCs/>
                <w:sz w:val="18"/>
                <w:szCs w:val="18"/>
                <w:lang w:val="es-ES"/>
              </w:rPr>
              <w:tab/>
              <w:t>Reconocer las áreas protegidas del Ecuador, proponiendo actividades y estrategias para preservarlos.</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tc>
        <w:tc>
          <w:tcPr>
            <w:tcW w:w="1366" w:type="pct"/>
            <w:gridSpan w:val="7"/>
            <w:shd w:val="clear" w:color="auto" w:fill="auto"/>
          </w:tcPr>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
                <w:bCs/>
                <w:sz w:val="18"/>
                <w:szCs w:val="18"/>
                <w:lang w:val="es-ES"/>
              </w:rPr>
              <w:lastRenderedPageBreak/>
              <w:t>Método observación directa</w:t>
            </w:r>
            <w:r w:rsidRPr="004830D0">
              <w:rPr>
                <w:rFonts w:ascii="Calibri" w:hAnsi="Calibri" w:cs="Calibri"/>
                <w:bCs/>
                <w:sz w:val="18"/>
                <w:szCs w:val="18"/>
                <w:lang w:val="es-ES"/>
              </w:rPr>
              <w:t>.</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1. Observación: Delimitar los hechos ocurridos en el</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 siglo XX y el logro de desarrollo  industrial ocurrido en el Ecuador.   </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2. Descripción: Señalar características sobresalientes sobre la economía en el Ecuador.</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Leer el texto de la Pág. 112 sobre la burguesía comercial y bancaria.</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Sacar ideas principales de la lectura  y analizarlas.</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lastRenderedPageBreak/>
              <w:t>*Preguntar ¿En que consiste la revolución Liberal?</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¿Cómo hubiera sido el Ecuador en el siglo XX sin la revolución liberal?</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Hablar sobre el desarrollo social, y tecnológico.</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Eloy Alfaro y su participación en los movimientos revolucionarios.</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3. Interrelación: Señalar las características del Estado Laico.</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Preguntar ¿Qué significa el Estado Laico?  ¿Cuáles fueron las características del Estado Laico?</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Destacar las obras de los gobiernos liberales.</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Resaltar a la educación laica y la  incorporación a la mujer.</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Destacar los cambios en la sociedad ecuatoriana</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4. Comparación: Elaborar un mapa conceptual sobre el proceso de modernización en los gobiernos liberales.</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
                <w:bCs/>
                <w:sz w:val="18"/>
                <w:szCs w:val="18"/>
                <w:lang w:val="es-ES"/>
              </w:rPr>
            </w:pPr>
            <w:r w:rsidRPr="004830D0">
              <w:rPr>
                <w:rFonts w:ascii="Calibri" w:hAnsi="Calibri" w:cs="Calibri"/>
                <w:b/>
                <w:bCs/>
                <w:sz w:val="18"/>
                <w:szCs w:val="18"/>
                <w:lang w:val="es-ES"/>
              </w:rPr>
              <w:t>Método comparado</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1. Observación: Ubicar al estudiante para que observe las estructuras geológicas en un mapa.</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*Preguntar: ¿A qué llamamos estructura geológica de un territorio?  ¿Cómo vive una población con el riesgo de erupciones volcánicas? </w:t>
            </w:r>
          </w:p>
          <w:p w:rsidR="00BC19F2" w:rsidRPr="004830D0" w:rsidRDefault="00BC19F2" w:rsidP="006C6256">
            <w:pPr>
              <w:autoSpaceDE w:val="0"/>
              <w:autoSpaceDN w:val="0"/>
              <w:adjustRightInd w:val="0"/>
              <w:spacing w:after="0"/>
              <w:ind w:left="174" w:hanging="174"/>
              <w:jc w:val="both"/>
              <w:rPr>
                <w:rFonts w:ascii="Calibri" w:hAnsi="Calibri" w:cs="Calibri"/>
                <w:bCs/>
                <w:sz w:val="18"/>
                <w:szCs w:val="18"/>
                <w:lang w:val="es-ES"/>
              </w:rPr>
            </w:pPr>
            <w:r w:rsidRPr="004830D0">
              <w:rPr>
                <w:rFonts w:ascii="Calibri" w:hAnsi="Calibri" w:cs="Calibri"/>
                <w:bCs/>
                <w:sz w:val="18"/>
                <w:szCs w:val="18"/>
                <w:lang w:val="es-ES"/>
              </w:rPr>
              <w:t>2. Descripción: Reconocer los aspectos más importantes de lo observado en los mapas.</w:t>
            </w:r>
          </w:p>
          <w:p w:rsidR="00BC19F2" w:rsidRPr="004830D0" w:rsidRDefault="00BC19F2" w:rsidP="006C6256">
            <w:pPr>
              <w:autoSpaceDE w:val="0"/>
              <w:autoSpaceDN w:val="0"/>
              <w:adjustRightInd w:val="0"/>
              <w:spacing w:after="0"/>
              <w:ind w:left="174" w:hanging="174"/>
              <w:jc w:val="both"/>
              <w:rPr>
                <w:rFonts w:ascii="Calibri" w:hAnsi="Calibri" w:cs="Calibri"/>
                <w:bCs/>
                <w:sz w:val="18"/>
                <w:szCs w:val="18"/>
                <w:lang w:val="es-ES"/>
              </w:rPr>
            </w:pPr>
            <w:r w:rsidRPr="004830D0">
              <w:rPr>
                <w:rFonts w:ascii="Calibri" w:hAnsi="Calibri" w:cs="Calibri"/>
                <w:bCs/>
                <w:sz w:val="18"/>
                <w:szCs w:val="18"/>
                <w:lang w:val="es-ES"/>
              </w:rPr>
              <w:t>*Realizar lectura Pág. 124 sobre los riesgos y planes de contingencia.</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3.  Comparación: Comparar características de la </w:t>
            </w:r>
            <w:r w:rsidRPr="004830D0">
              <w:rPr>
                <w:rFonts w:ascii="Calibri" w:hAnsi="Calibri" w:cs="Calibri"/>
                <w:bCs/>
                <w:sz w:val="18"/>
                <w:szCs w:val="18"/>
                <w:lang w:val="es-ES"/>
              </w:rPr>
              <w:lastRenderedPageBreak/>
              <w:t>formación y estructura  interna de la Tierra.</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 Resaltar la importancia de proteger los bosques </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4. Asociación: Resolver las actividades de la Pág. 123 del texto del alumno.</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10456"/>
              </w:tabs>
              <w:spacing w:after="0" w:line="240" w:lineRule="auto"/>
              <w:rPr>
                <w:rFonts w:ascii="Calibri" w:hAnsi="Calibri" w:cs="Calibri"/>
                <w:b/>
                <w:bCs/>
                <w:sz w:val="18"/>
                <w:szCs w:val="18"/>
                <w:lang w:val="es-ES"/>
              </w:rPr>
            </w:pPr>
            <w:r w:rsidRPr="004830D0">
              <w:rPr>
                <w:rFonts w:ascii="Calibri" w:hAnsi="Calibri" w:cs="Calibri"/>
                <w:b/>
                <w:bCs/>
                <w:sz w:val="18"/>
                <w:szCs w:val="18"/>
                <w:lang w:val="es-ES"/>
              </w:rPr>
              <w:t>Método de observación indirecta</w:t>
            </w:r>
          </w:p>
          <w:p w:rsidR="00BC19F2" w:rsidRPr="004830D0" w:rsidRDefault="00BC19F2" w:rsidP="006C6256">
            <w:pPr>
              <w:spacing w:after="0" w:line="240" w:lineRule="auto"/>
              <w:rPr>
                <w:rFonts w:ascii="Calibri" w:hAnsi="Calibri" w:cs="Calibri"/>
                <w:bCs/>
                <w:sz w:val="18"/>
                <w:szCs w:val="18"/>
                <w:lang w:val="es-ES"/>
              </w:rPr>
            </w:pPr>
            <w:r w:rsidRPr="004830D0">
              <w:rPr>
                <w:rFonts w:ascii="Calibri" w:hAnsi="Calibri" w:cs="Calibri"/>
                <w:bCs/>
                <w:sz w:val="18"/>
                <w:szCs w:val="18"/>
                <w:lang w:val="es-ES"/>
              </w:rPr>
              <w:t>1. Observación: Conocer  las áreas protegidas del Ecuador.</w:t>
            </w:r>
          </w:p>
          <w:p w:rsidR="00BC19F2" w:rsidRPr="004830D0" w:rsidRDefault="00BC19F2" w:rsidP="006C6256">
            <w:pPr>
              <w:spacing w:after="0" w:line="240" w:lineRule="auto"/>
              <w:rPr>
                <w:rFonts w:ascii="Calibri" w:hAnsi="Calibri" w:cs="Calibri"/>
                <w:bCs/>
                <w:sz w:val="18"/>
                <w:szCs w:val="18"/>
                <w:lang w:val="es-ES"/>
              </w:rPr>
            </w:pPr>
            <w:r w:rsidRPr="004830D0">
              <w:rPr>
                <w:rFonts w:ascii="Calibri" w:hAnsi="Calibri" w:cs="Calibri"/>
                <w:bCs/>
                <w:sz w:val="18"/>
                <w:szCs w:val="18"/>
                <w:lang w:val="es-ES"/>
              </w:rPr>
              <w:t xml:space="preserve">2. Descripción: Identificar elementos sobresalientes de las áreas protegidas. </w:t>
            </w:r>
          </w:p>
          <w:p w:rsidR="00BC19F2" w:rsidRPr="004830D0" w:rsidRDefault="00BC19F2" w:rsidP="006C6256">
            <w:pPr>
              <w:spacing w:after="0" w:line="240" w:lineRule="auto"/>
              <w:rPr>
                <w:rFonts w:ascii="Calibri" w:hAnsi="Calibri" w:cs="Calibri"/>
                <w:bCs/>
                <w:sz w:val="18"/>
                <w:szCs w:val="18"/>
                <w:lang w:val="es-ES"/>
              </w:rPr>
            </w:pPr>
            <w:r w:rsidRPr="004830D0">
              <w:rPr>
                <w:rFonts w:ascii="Calibri" w:hAnsi="Calibri" w:cs="Calibri"/>
                <w:bCs/>
                <w:sz w:val="18"/>
                <w:szCs w:val="18"/>
                <w:lang w:val="es-ES"/>
              </w:rPr>
              <w:t>3. Interpretación: Establecer la manera de cómo  podemos protegerlas.</w:t>
            </w:r>
          </w:p>
          <w:p w:rsidR="00BC19F2" w:rsidRPr="004830D0" w:rsidRDefault="00BC19F2" w:rsidP="006C6256">
            <w:pPr>
              <w:spacing w:after="0" w:line="240" w:lineRule="auto"/>
              <w:rPr>
                <w:rFonts w:ascii="Calibri" w:hAnsi="Calibri" w:cs="Calibri"/>
                <w:bCs/>
                <w:sz w:val="18"/>
                <w:szCs w:val="18"/>
                <w:lang w:val="es-ES"/>
              </w:rPr>
            </w:pPr>
            <w:r w:rsidRPr="004830D0">
              <w:rPr>
                <w:rFonts w:ascii="Calibri" w:hAnsi="Calibri" w:cs="Calibri"/>
                <w:bCs/>
                <w:sz w:val="18"/>
                <w:szCs w:val="18"/>
                <w:lang w:val="es-ES"/>
              </w:rPr>
              <w:t>Hacer notar las acciones del ser humano en perjuicio de los bosques. (Deforestación, incendios, tala de árboles)</w:t>
            </w:r>
          </w:p>
          <w:p w:rsidR="00BC19F2" w:rsidRPr="004830D0" w:rsidRDefault="00BC19F2" w:rsidP="006C6256">
            <w:pPr>
              <w:spacing w:after="0" w:line="240" w:lineRule="auto"/>
              <w:rPr>
                <w:rFonts w:ascii="Calibri" w:hAnsi="Calibri" w:cs="Calibri"/>
                <w:bCs/>
                <w:sz w:val="18"/>
                <w:szCs w:val="18"/>
                <w:lang w:val="es-ES"/>
              </w:rPr>
            </w:pPr>
            <w:r w:rsidRPr="004830D0">
              <w:rPr>
                <w:rFonts w:ascii="Calibri" w:hAnsi="Calibri" w:cs="Calibri"/>
                <w:bCs/>
                <w:sz w:val="18"/>
                <w:szCs w:val="18"/>
                <w:lang w:val="es-ES"/>
              </w:rPr>
              <w:t>4. Comparación: Comparar diferentes áreas protegidas como son: Parques Nacionales, Reservas ecológicas y áreas naturales de recreación</w:t>
            </w:r>
          </w:p>
          <w:p w:rsidR="00BC19F2" w:rsidRPr="004830D0" w:rsidRDefault="00BC19F2" w:rsidP="006C6256">
            <w:pPr>
              <w:tabs>
                <w:tab w:val="left" w:pos="924"/>
              </w:tabs>
              <w:autoSpaceDE w:val="0"/>
              <w:autoSpaceDN w:val="0"/>
              <w:adjustRightInd w:val="0"/>
              <w:rPr>
                <w:rFonts w:ascii="Calibri" w:hAnsi="Calibri" w:cs="Calibri"/>
                <w:bCs/>
                <w:sz w:val="18"/>
                <w:szCs w:val="18"/>
                <w:lang w:val="es-ES"/>
              </w:rPr>
            </w:pPr>
            <w:r w:rsidRPr="004830D0">
              <w:rPr>
                <w:rFonts w:ascii="Calibri" w:hAnsi="Calibri" w:cs="Calibri"/>
                <w:bCs/>
                <w:sz w:val="18"/>
                <w:szCs w:val="18"/>
                <w:lang w:val="es-ES"/>
              </w:rPr>
              <w:t>5. Generalización: Con trabajo colaborativo realizar las actividades:</w:t>
            </w:r>
          </w:p>
          <w:p w:rsidR="00BC19F2" w:rsidRPr="004830D0" w:rsidRDefault="00BC19F2" w:rsidP="009751B6">
            <w:pPr>
              <w:pStyle w:val="Prrafodelista"/>
              <w:numPr>
                <w:ilvl w:val="0"/>
                <w:numId w:val="9"/>
              </w:numPr>
              <w:tabs>
                <w:tab w:val="left" w:pos="924"/>
              </w:tabs>
              <w:autoSpaceDE w:val="0"/>
              <w:autoSpaceDN w:val="0"/>
              <w:adjustRightInd w:val="0"/>
              <w:rPr>
                <w:rFonts w:ascii="Calibri" w:hAnsi="Calibri" w:cs="Calibri"/>
                <w:bCs/>
                <w:sz w:val="18"/>
                <w:szCs w:val="18"/>
                <w:lang w:val="es-ES"/>
              </w:rPr>
            </w:pPr>
            <w:r w:rsidRPr="004830D0">
              <w:rPr>
                <w:rFonts w:ascii="Calibri" w:hAnsi="Calibri" w:cs="Calibri"/>
                <w:bCs/>
                <w:sz w:val="18"/>
                <w:szCs w:val="18"/>
                <w:lang w:val="es-ES"/>
              </w:rPr>
              <w:t>Elegir un parque</w:t>
            </w:r>
          </w:p>
          <w:p w:rsidR="00BC19F2" w:rsidRPr="004830D0" w:rsidRDefault="00BC19F2" w:rsidP="009751B6">
            <w:pPr>
              <w:pStyle w:val="Prrafodelista"/>
              <w:numPr>
                <w:ilvl w:val="0"/>
                <w:numId w:val="9"/>
              </w:numPr>
              <w:tabs>
                <w:tab w:val="left" w:pos="924"/>
              </w:tabs>
              <w:autoSpaceDE w:val="0"/>
              <w:autoSpaceDN w:val="0"/>
              <w:adjustRightInd w:val="0"/>
              <w:rPr>
                <w:rFonts w:ascii="Calibri" w:hAnsi="Calibri" w:cs="Calibri"/>
                <w:bCs/>
                <w:sz w:val="18"/>
                <w:szCs w:val="18"/>
                <w:lang w:val="es-ES"/>
              </w:rPr>
            </w:pPr>
            <w:r w:rsidRPr="004830D0">
              <w:rPr>
                <w:rFonts w:ascii="Calibri" w:hAnsi="Calibri" w:cs="Calibri"/>
                <w:bCs/>
                <w:sz w:val="18"/>
                <w:szCs w:val="18"/>
                <w:lang w:val="es-ES"/>
              </w:rPr>
              <w:t>Ubicar en un mapa del Ecuador</w:t>
            </w:r>
          </w:p>
          <w:p w:rsidR="00BC19F2" w:rsidRPr="004830D0" w:rsidRDefault="00BC19F2" w:rsidP="009751B6">
            <w:pPr>
              <w:pStyle w:val="Prrafodelista"/>
              <w:numPr>
                <w:ilvl w:val="0"/>
                <w:numId w:val="9"/>
              </w:numPr>
              <w:tabs>
                <w:tab w:val="left" w:pos="924"/>
              </w:tabs>
              <w:autoSpaceDE w:val="0"/>
              <w:autoSpaceDN w:val="0"/>
              <w:adjustRightInd w:val="0"/>
              <w:rPr>
                <w:rFonts w:ascii="Calibri" w:hAnsi="Calibri" w:cs="Calibri"/>
                <w:bCs/>
                <w:sz w:val="18"/>
                <w:szCs w:val="18"/>
                <w:lang w:val="es-ES"/>
              </w:rPr>
            </w:pPr>
            <w:r w:rsidRPr="004830D0">
              <w:rPr>
                <w:rFonts w:ascii="Calibri" w:hAnsi="Calibri" w:cs="Calibri"/>
                <w:bCs/>
                <w:sz w:val="18"/>
                <w:szCs w:val="18"/>
                <w:lang w:val="es-ES"/>
              </w:rPr>
              <w:t>Investigar su característica</w:t>
            </w:r>
          </w:p>
          <w:p w:rsidR="00BC19F2" w:rsidRPr="004830D0" w:rsidRDefault="00BC19F2" w:rsidP="009751B6">
            <w:pPr>
              <w:pStyle w:val="Prrafodelista"/>
              <w:numPr>
                <w:ilvl w:val="0"/>
                <w:numId w:val="9"/>
              </w:numPr>
              <w:tabs>
                <w:tab w:val="left" w:pos="924"/>
              </w:tabs>
              <w:autoSpaceDE w:val="0"/>
              <w:autoSpaceDN w:val="0"/>
              <w:adjustRightInd w:val="0"/>
              <w:rPr>
                <w:rFonts w:ascii="Calibri" w:hAnsi="Calibri" w:cs="Calibri"/>
                <w:bCs/>
                <w:sz w:val="18"/>
                <w:szCs w:val="18"/>
                <w:lang w:val="es-ES"/>
              </w:rPr>
            </w:pPr>
            <w:r w:rsidRPr="004830D0">
              <w:rPr>
                <w:rFonts w:ascii="Calibri" w:hAnsi="Calibri" w:cs="Calibri"/>
                <w:bCs/>
                <w:sz w:val="18"/>
                <w:szCs w:val="18"/>
                <w:lang w:val="es-ES"/>
              </w:rPr>
              <w:t>Acompañar la investigación con foros</w:t>
            </w:r>
          </w:p>
        </w:tc>
        <w:tc>
          <w:tcPr>
            <w:tcW w:w="819" w:type="pct"/>
            <w:gridSpan w:val="3"/>
            <w:shd w:val="clear" w:color="auto" w:fill="auto"/>
          </w:tcPr>
          <w:p w:rsidR="00BC19F2" w:rsidRPr="004830D0" w:rsidRDefault="00BC19F2" w:rsidP="006C6256">
            <w:pPr>
              <w:tabs>
                <w:tab w:val="left" w:pos="924"/>
              </w:tabs>
              <w:autoSpaceDE w:val="0"/>
              <w:autoSpaceDN w:val="0"/>
              <w:adjustRightInd w:val="0"/>
              <w:spacing w:after="0"/>
              <w:jc w:val="both"/>
              <w:rPr>
                <w:rFonts w:ascii="Calibri" w:eastAsia="Calibri" w:hAnsi="Calibri" w:cs="HelveticaNeueLT Std Thin"/>
                <w:color w:val="000000"/>
                <w:sz w:val="18"/>
                <w:szCs w:val="20"/>
                <w:lang w:val="es-MX"/>
              </w:rPr>
            </w:pPr>
            <w:r w:rsidRPr="004830D0">
              <w:rPr>
                <w:rFonts w:ascii="Calibri" w:eastAsia="Calibri" w:hAnsi="Calibri" w:cs="HelveticaNeueLT Std Thin"/>
                <w:color w:val="000000"/>
                <w:sz w:val="18"/>
                <w:szCs w:val="20"/>
                <w:lang w:val="es-MX"/>
              </w:rPr>
              <w:lastRenderedPageBreak/>
              <w:t xml:space="preserve">CE.CS.3.5. Analiza y explica la construcción histórica del Ecuador del siglo XIX, destacando el papel de Flores y Rocafuerte, la Revolución liberal, el proceso modernizador de García Moreno, la búsqueda de la identidad y unidad nacionales y el predominio de la burguesía comercial y </w:t>
            </w:r>
            <w:r w:rsidRPr="004830D0">
              <w:rPr>
                <w:rFonts w:ascii="Calibri" w:eastAsia="Calibri" w:hAnsi="Calibri" w:cs="HelveticaNeueLT Std Thin"/>
                <w:color w:val="000000"/>
                <w:sz w:val="18"/>
                <w:szCs w:val="20"/>
                <w:lang w:val="es-MX"/>
              </w:rPr>
              <w:lastRenderedPageBreak/>
              <w:t>bancaria.</w:t>
            </w:r>
          </w:p>
          <w:p w:rsidR="00BC19F2" w:rsidRPr="004830D0" w:rsidRDefault="00BC19F2" w:rsidP="006C6256">
            <w:pPr>
              <w:tabs>
                <w:tab w:val="left" w:pos="924"/>
              </w:tabs>
              <w:autoSpaceDE w:val="0"/>
              <w:autoSpaceDN w:val="0"/>
              <w:adjustRightInd w:val="0"/>
              <w:spacing w:after="0"/>
              <w:jc w:val="both"/>
              <w:rPr>
                <w:rFonts w:ascii="Calibri" w:eastAsia="Calibri" w:hAnsi="Calibri" w:cs="HelveticaNeueLT Std Thin"/>
                <w:color w:val="000000"/>
                <w:sz w:val="18"/>
                <w:szCs w:val="20"/>
                <w:lang w:val="es-MX"/>
              </w:rPr>
            </w:pPr>
          </w:p>
          <w:p w:rsidR="00BC19F2" w:rsidRPr="004830D0" w:rsidRDefault="00BC19F2" w:rsidP="006C6256">
            <w:pPr>
              <w:tabs>
                <w:tab w:val="left" w:pos="924"/>
              </w:tabs>
              <w:autoSpaceDE w:val="0"/>
              <w:autoSpaceDN w:val="0"/>
              <w:adjustRightInd w:val="0"/>
              <w:spacing w:after="0"/>
              <w:jc w:val="both"/>
              <w:rPr>
                <w:rFonts w:ascii="Calibri" w:eastAsia="Calibri" w:hAnsi="Calibri" w:cs="HelveticaNeueLT Std Thin"/>
                <w:color w:val="000000"/>
                <w:sz w:val="18"/>
                <w:szCs w:val="20"/>
                <w:lang w:val="es-MX"/>
              </w:rPr>
            </w:pPr>
            <w:r w:rsidRPr="004830D0">
              <w:rPr>
                <w:rFonts w:ascii="Calibri" w:eastAsia="Calibri" w:hAnsi="Calibri" w:cs="HelveticaNeueLT Std Thin"/>
                <w:color w:val="000000"/>
                <w:sz w:val="18"/>
                <w:szCs w:val="20"/>
                <w:lang w:val="es-MX"/>
              </w:rPr>
              <w:t>I.CS.3.5.1. Explica la vinculación del país al sistema mundial de</w:t>
            </w:r>
          </w:p>
          <w:p w:rsidR="00BC19F2" w:rsidRPr="004830D0" w:rsidRDefault="00BC19F2" w:rsidP="006C6256">
            <w:pPr>
              <w:tabs>
                <w:tab w:val="left" w:pos="924"/>
              </w:tabs>
              <w:autoSpaceDE w:val="0"/>
              <w:autoSpaceDN w:val="0"/>
              <w:adjustRightInd w:val="0"/>
              <w:spacing w:after="0"/>
              <w:jc w:val="both"/>
              <w:rPr>
                <w:rFonts w:ascii="Calibri" w:eastAsia="Calibri" w:hAnsi="Calibri" w:cs="HelveticaNeueLT Std Thin"/>
                <w:color w:val="000000"/>
                <w:sz w:val="18"/>
                <w:szCs w:val="20"/>
                <w:lang w:val="es-MX"/>
              </w:rPr>
            </w:pPr>
            <w:r w:rsidRPr="004830D0">
              <w:rPr>
                <w:rFonts w:ascii="Calibri" w:eastAsia="Calibri" w:hAnsi="Calibri" w:cs="HelveticaNeueLT Std Thin"/>
                <w:color w:val="000000"/>
                <w:sz w:val="18"/>
                <w:szCs w:val="20"/>
                <w:lang w:val="es-MX"/>
              </w:rPr>
              <w:t>producción, destacando el papel del floreanismo, el esfuerzo organizador de Rocafuerte, la Revolución marcista, el régimen de García Moreno y el auge cacaotero. (I.2.)</w:t>
            </w:r>
          </w:p>
          <w:p w:rsidR="00BC19F2" w:rsidRPr="004830D0" w:rsidRDefault="00BC19F2" w:rsidP="006C6256">
            <w:pPr>
              <w:tabs>
                <w:tab w:val="left" w:pos="924"/>
              </w:tabs>
              <w:autoSpaceDE w:val="0"/>
              <w:autoSpaceDN w:val="0"/>
              <w:adjustRightInd w:val="0"/>
              <w:spacing w:after="0"/>
              <w:jc w:val="both"/>
              <w:rPr>
                <w:rFonts w:ascii="Calibri" w:eastAsia="Calibri" w:hAnsi="Calibri" w:cs="HelveticaNeueLT Std Thin"/>
                <w:color w:val="000000"/>
                <w:sz w:val="18"/>
                <w:szCs w:val="20"/>
                <w:lang w:val="es-MX"/>
              </w:rPr>
            </w:pPr>
          </w:p>
          <w:p w:rsidR="00BC19F2" w:rsidRPr="004830D0" w:rsidRDefault="00BC19F2" w:rsidP="006C6256">
            <w:pPr>
              <w:tabs>
                <w:tab w:val="left" w:pos="924"/>
              </w:tabs>
              <w:autoSpaceDE w:val="0"/>
              <w:autoSpaceDN w:val="0"/>
              <w:adjustRightInd w:val="0"/>
              <w:spacing w:after="0"/>
              <w:jc w:val="both"/>
              <w:rPr>
                <w:rFonts w:ascii="Calibri" w:eastAsia="Calibri" w:hAnsi="Calibri" w:cs="HelveticaNeueLT Std Thin"/>
                <w:color w:val="000000"/>
                <w:sz w:val="18"/>
                <w:szCs w:val="20"/>
                <w:lang w:val="es-MX"/>
              </w:rPr>
            </w:pPr>
          </w:p>
          <w:p w:rsidR="00BC19F2" w:rsidRPr="004830D0" w:rsidRDefault="00BC19F2" w:rsidP="006C6256">
            <w:pPr>
              <w:tabs>
                <w:tab w:val="left" w:pos="924"/>
              </w:tabs>
              <w:autoSpaceDE w:val="0"/>
              <w:autoSpaceDN w:val="0"/>
              <w:adjustRightInd w:val="0"/>
              <w:spacing w:after="0"/>
              <w:jc w:val="both"/>
              <w:rPr>
                <w:rFonts w:ascii="Calibri" w:eastAsia="Calibri" w:hAnsi="Calibri" w:cs="HelveticaNeueLT Std Thin"/>
                <w:color w:val="000000"/>
                <w:sz w:val="18"/>
                <w:szCs w:val="20"/>
                <w:lang w:val="es-MX"/>
              </w:rPr>
            </w:pPr>
          </w:p>
          <w:p w:rsidR="00BC19F2" w:rsidRPr="004830D0" w:rsidRDefault="00BC19F2" w:rsidP="006C6256">
            <w:pPr>
              <w:tabs>
                <w:tab w:val="left" w:pos="924"/>
              </w:tabs>
              <w:autoSpaceDE w:val="0"/>
              <w:autoSpaceDN w:val="0"/>
              <w:adjustRightInd w:val="0"/>
              <w:spacing w:after="0"/>
              <w:jc w:val="both"/>
              <w:rPr>
                <w:rFonts w:ascii="Calibri" w:eastAsia="Calibri" w:hAnsi="Calibri" w:cs="HelveticaNeueLT Std Thin"/>
                <w:color w:val="000000"/>
                <w:sz w:val="18"/>
                <w:szCs w:val="20"/>
                <w:lang w:val="es-MX"/>
              </w:rPr>
            </w:pPr>
          </w:p>
          <w:p w:rsidR="00BC19F2" w:rsidRPr="004830D0" w:rsidRDefault="00BC19F2" w:rsidP="006C6256">
            <w:pPr>
              <w:tabs>
                <w:tab w:val="left" w:pos="924"/>
              </w:tabs>
              <w:autoSpaceDE w:val="0"/>
              <w:autoSpaceDN w:val="0"/>
              <w:adjustRightInd w:val="0"/>
              <w:spacing w:after="0"/>
              <w:jc w:val="both"/>
              <w:rPr>
                <w:rFonts w:ascii="Calibri" w:eastAsia="Calibri" w:hAnsi="Calibri" w:cs="HelveticaNeueLT Std Thin"/>
                <w:color w:val="000000"/>
                <w:sz w:val="18"/>
                <w:szCs w:val="20"/>
                <w:lang w:val="es-MX"/>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CE.CS.3.9. Examina las características del país, recursos naturales y posibles riesgos y oportunidades de desarrollo y seguridad a nivel nacional y regional.</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I.CS.3.9.1. Analiza la estructura geológica del Ecuador, su</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volcanismo activo y sus riesgos sísmicos, empleando mapas e imágenes satelitales. (J.1., J.3., I.1., I.2.)</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CE.CS.3.12. Plantea estrategias de solución y reducción de los efectos del calentamiento global y cambio climático, a</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partir del análisis de su contexto próximo.</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I.CS.3.12.1. Examina las áreas protegidas del país y lo relaciona con los efectos del calentamiento global y cambio</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climático, planteando actividades concretas para su protección y conservación. (J.3., S.1.)</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tc>
        <w:tc>
          <w:tcPr>
            <w:tcW w:w="374" w:type="pct"/>
            <w:shd w:val="clear" w:color="auto" w:fill="auto"/>
          </w:tcPr>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tc>
      </w:tr>
      <w:tr w:rsidR="00BC19F2" w:rsidRPr="004830D0" w:rsidTr="006C6256">
        <w:trPr>
          <w:trHeight w:val="133"/>
        </w:trPr>
        <w:tc>
          <w:tcPr>
            <w:tcW w:w="171" w:type="pct"/>
            <w:shd w:val="clear" w:color="auto" w:fill="auto"/>
          </w:tcPr>
          <w:p w:rsidR="00BC19F2" w:rsidRPr="004830D0" w:rsidRDefault="00BC19F2" w:rsidP="006C6256">
            <w:pPr>
              <w:tabs>
                <w:tab w:val="left" w:pos="924"/>
              </w:tabs>
              <w:autoSpaceDE w:val="0"/>
              <w:autoSpaceDN w:val="0"/>
              <w:adjustRightInd w:val="0"/>
              <w:spacing w:after="0"/>
              <w:jc w:val="both"/>
              <w:rPr>
                <w:rFonts w:ascii="Calibri" w:hAnsi="Calibri" w:cs="Calibri"/>
                <w:bCs/>
                <w:lang w:val="es-ES"/>
              </w:rPr>
            </w:pPr>
            <w:r w:rsidRPr="004830D0">
              <w:rPr>
                <w:rFonts w:ascii="Calibri" w:hAnsi="Calibri" w:cs="Calibri"/>
                <w:bCs/>
                <w:lang w:val="es-ES"/>
              </w:rPr>
              <w:lastRenderedPageBreak/>
              <w:t>5.</w:t>
            </w:r>
          </w:p>
        </w:tc>
        <w:tc>
          <w:tcPr>
            <w:tcW w:w="545" w:type="pct"/>
            <w:gridSpan w:val="2"/>
            <w:shd w:val="clear" w:color="auto" w:fill="auto"/>
          </w:tcPr>
          <w:p w:rsidR="00BC19F2" w:rsidRPr="004830D0" w:rsidRDefault="00BC19F2" w:rsidP="006C6256">
            <w:pPr>
              <w:tabs>
                <w:tab w:val="left" w:pos="924"/>
              </w:tabs>
              <w:autoSpaceDE w:val="0"/>
              <w:autoSpaceDN w:val="0"/>
              <w:adjustRightInd w:val="0"/>
              <w:spacing w:after="0"/>
              <w:rPr>
                <w:rFonts w:ascii="Calibri" w:hAnsi="Calibri" w:cs="Calibri"/>
                <w:bCs/>
                <w:sz w:val="18"/>
                <w:szCs w:val="18"/>
                <w:lang w:val="es-ES"/>
              </w:rPr>
            </w:pPr>
            <w:r w:rsidRPr="004830D0">
              <w:rPr>
                <w:rFonts w:ascii="Calibri" w:eastAsia="Calibri" w:hAnsi="Calibri" w:cs="Calibri"/>
                <w:sz w:val="18"/>
                <w:szCs w:val="18"/>
                <w:lang w:val="es-AR"/>
              </w:rPr>
              <w:t>Siglo XX: Crisis económica y la defensa de los derechos sociales.</w:t>
            </w:r>
          </w:p>
        </w:tc>
        <w:tc>
          <w:tcPr>
            <w:tcW w:w="681" w:type="pct"/>
            <w:gridSpan w:val="3"/>
            <w:shd w:val="clear" w:color="auto" w:fill="auto"/>
          </w:tcPr>
          <w:p w:rsidR="00BC19F2" w:rsidRPr="004830D0" w:rsidRDefault="00BC19F2" w:rsidP="006C6256">
            <w:pPr>
              <w:pStyle w:val="Default"/>
              <w:rPr>
                <w:sz w:val="18"/>
                <w:szCs w:val="18"/>
              </w:rPr>
            </w:pPr>
          </w:p>
          <w:p w:rsidR="00BC19F2" w:rsidRPr="004830D0" w:rsidRDefault="00BC19F2" w:rsidP="006C6256">
            <w:pPr>
              <w:pStyle w:val="Default"/>
              <w:rPr>
                <w:sz w:val="18"/>
                <w:szCs w:val="18"/>
              </w:rPr>
            </w:pPr>
            <w:r w:rsidRPr="004830D0">
              <w:rPr>
                <w:sz w:val="18"/>
                <w:szCs w:val="18"/>
              </w:rPr>
              <w:t xml:space="preserve">Analizar las causas del resquebrajamiento del poder plutocrático y las condiciones de vida de los sectores populares mediante </w:t>
            </w:r>
            <w:r w:rsidRPr="004830D0">
              <w:rPr>
                <w:sz w:val="18"/>
                <w:szCs w:val="18"/>
              </w:rPr>
              <w:lastRenderedPageBreak/>
              <w:t xml:space="preserve">lecturas </w:t>
            </w:r>
          </w:p>
          <w:p w:rsidR="00BC19F2" w:rsidRPr="004830D0" w:rsidRDefault="00BC19F2" w:rsidP="006C6256">
            <w:pPr>
              <w:pStyle w:val="Default"/>
              <w:rPr>
                <w:sz w:val="18"/>
                <w:szCs w:val="18"/>
              </w:rPr>
            </w:pPr>
          </w:p>
          <w:p w:rsidR="00BC19F2" w:rsidRPr="004830D0" w:rsidRDefault="00BC19F2" w:rsidP="006C6256">
            <w:pPr>
              <w:pStyle w:val="Default"/>
              <w:rPr>
                <w:bCs/>
                <w:sz w:val="18"/>
                <w:szCs w:val="18"/>
              </w:rPr>
            </w:pPr>
          </w:p>
        </w:tc>
        <w:tc>
          <w:tcPr>
            <w:tcW w:w="1044" w:type="pct"/>
            <w:gridSpan w:val="3"/>
            <w:shd w:val="clear" w:color="auto" w:fill="auto"/>
          </w:tcPr>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lastRenderedPageBreak/>
              <w:t>CS.3.1.43. Discutir las principales incidencias del llamado “predominio plutocrático”, con énfasis en la crisis cacaotera y la reacción social.</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CS.3.1.44. Distinguir las condiciones de vida de los sectores populares </w:t>
            </w:r>
            <w:r w:rsidRPr="004830D0">
              <w:rPr>
                <w:rFonts w:ascii="Calibri" w:hAnsi="Calibri" w:cs="Calibri"/>
                <w:bCs/>
                <w:sz w:val="18"/>
                <w:szCs w:val="18"/>
                <w:lang w:val="es-ES"/>
              </w:rPr>
              <w:lastRenderedPageBreak/>
              <w:t>durante el predominio oligárquico y sus respuestas frente a él.</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CS.3.1.45. Explicar las causas y consecuencias de la crisis económica y política que se dio entre los años veinte y cuarenta, y las respuestas de la insurgencia social.</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eastAsia="Calibri" w:hAnsi="Calibri" w:cs="Calibri"/>
                <w:sz w:val="18"/>
                <w:szCs w:val="18"/>
                <w:lang w:val="es-MX"/>
              </w:rPr>
              <w:t>CS.3.1.46. Examinar los impactos de la crisis en la vida política y el desarrollo de manifestaciones artísticas comprometidas con el cambio social</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CS.3.2.7. </w:t>
            </w:r>
            <w:r w:rsidRPr="004830D0">
              <w:rPr>
                <w:rFonts w:ascii="Calibri" w:hAnsi="Calibri" w:cs="Calibri"/>
                <w:bCs/>
                <w:sz w:val="18"/>
                <w:szCs w:val="18"/>
                <w:lang w:val="es-ES"/>
              </w:rPr>
              <w:tab/>
              <w:t>Localizar los recursos hídricos del Ecuador con sus principales ríos y cuencas de agua considerando su aprovechamiento para el desarrollo nacional.</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CS.3.3.15. Examinar las principales denominaciones religiosas que existen en el Ecuador, destacando su función social y sus características más importantes.</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tc>
        <w:tc>
          <w:tcPr>
            <w:tcW w:w="1366" w:type="pct"/>
            <w:gridSpan w:val="7"/>
            <w:shd w:val="clear" w:color="auto" w:fill="auto"/>
          </w:tcPr>
          <w:p w:rsidR="00BC19F2" w:rsidRPr="004830D0" w:rsidRDefault="00BC19F2" w:rsidP="006C6256">
            <w:pPr>
              <w:tabs>
                <w:tab w:val="left" w:pos="924"/>
              </w:tabs>
              <w:autoSpaceDE w:val="0"/>
              <w:autoSpaceDN w:val="0"/>
              <w:adjustRightInd w:val="0"/>
              <w:spacing w:after="0"/>
              <w:jc w:val="both"/>
              <w:rPr>
                <w:rFonts w:ascii="Calibri" w:hAnsi="Calibri" w:cs="Calibri"/>
                <w:b/>
                <w:bCs/>
                <w:sz w:val="18"/>
                <w:szCs w:val="18"/>
                <w:lang w:val="es-ES"/>
              </w:rPr>
            </w:pPr>
            <w:r w:rsidRPr="004830D0">
              <w:rPr>
                <w:rFonts w:ascii="Calibri" w:hAnsi="Calibri" w:cs="Calibri"/>
                <w:b/>
                <w:bCs/>
                <w:sz w:val="18"/>
                <w:szCs w:val="18"/>
                <w:lang w:val="es-ES"/>
              </w:rPr>
              <w:lastRenderedPageBreak/>
              <w:t>Método comparado</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1. Observación: Ubicar al estudiante para hablar sobre el predominio plutocrático y la crisis cacaotera.</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 Preguntar: ¿A qué se llamó predominio plutocrático? </w:t>
            </w:r>
          </w:p>
          <w:p w:rsidR="00BC19F2" w:rsidRPr="004830D0" w:rsidRDefault="00BC19F2" w:rsidP="006C6256">
            <w:pPr>
              <w:autoSpaceDE w:val="0"/>
              <w:autoSpaceDN w:val="0"/>
              <w:adjustRightInd w:val="0"/>
              <w:spacing w:after="0"/>
              <w:ind w:left="174" w:hanging="174"/>
              <w:jc w:val="both"/>
              <w:rPr>
                <w:rFonts w:ascii="Calibri" w:hAnsi="Calibri" w:cs="Calibri"/>
                <w:bCs/>
                <w:sz w:val="18"/>
                <w:szCs w:val="18"/>
                <w:lang w:val="es-ES"/>
              </w:rPr>
            </w:pPr>
            <w:r w:rsidRPr="004830D0">
              <w:rPr>
                <w:rFonts w:ascii="Calibri" w:hAnsi="Calibri" w:cs="Calibri"/>
                <w:bCs/>
                <w:sz w:val="18"/>
                <w:szCs w:val="18"/>
                <w:lang w:val="es-ES"/>
              </w:rPr>
              <w:lastRenderedPageBreak/>
              <w:t>2. Descripción: Distinguir las condiciones de vida de los sectores populares.</w:t>
            </w:r>
          </w:p>
          <w:p w:rsidR="00BC19F2" w:rsidRPr="004830D0" w:rsidRDefault="00BC19F2" w:rsidP="006C6256">
            <w:pPr>
              <w:autoSpaceDE w:val="0"/>
              <w:autoSpaceDN w:val="0"/>
              <w:adjustRightInd w:val="0"/>
              <w:spacing w:after="0"/>
              <w:ind w:left="174" w:hanging="174"/>
              <w:jc w:val="both"/>
              <w:rPr>
                <w:rFonts w:ascii="Calibri" w:hAnsi="Calibri" w:cs="Calibri"/>
                <w:bCs/>
                <w:sz w:val="18"/>
                <w:szCs w:val="18"/>
                <w:lang w:val="es-ES"/>
              </w:rPr>
            </w:pPr>
            <w:r w:rsidRPr="004830D0">
              <w:rPr>
                <w:rFonts w:ascii="Calibri" w:hAnsi="Calibri" w:cs="Calibri"/>
                <w:bCs/>
                <w:sz w:val="18"/>
                <w:szCs w:val="18"/>
                <w:lang w:val="es-ES"/>
              </w:rPr>
              <w:t>*Cómo eran las condiciones de vida.</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3.  Comparación: Comparar y explicar las causas y consecuencias de la crisis económica y política. </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¿Cómo impactó la crisis económica en la vida política? </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4. Asociación: Buscar en enciclopedias, libros o revistas de arte, páginas web, la bibliografía de algunos artistas y escribir resumen.</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10456"/>
              </w:tabs>
              <w:spacing w:after="0" w:line="240" w:lineRule="auto"/>
              <w:rPr>
                <w:rFonts w:ascii="Calibri" w:hAnsi="Calibri" w:cs="Calibri"/>
                <w:b/>
                <w:bCs/>
                <w:sz w:val="18"/>
                <w:szCs w:val="18"/>
                <w:lang w:val="es-ES"/>
              </w:rPr>
            </w:pPr>
          </w:p>
          <w:p w:rsidR="00BC19F2" w:rsidRPr="004830D0" w:rsidRDefault="00BC19F2" w:rsidP="006C6256">
            <w:pPr>
              <w:tabs>
                <w:tab w:val="left" w:pos="-10456"/>
              </w:tabs>
              <w:spacing w:after="0" w:line="240" w:lineRule="auto"/>
              <w:rPr>
                <w:rFonts w:ascii="Calibri" w:hAnsi="Calibri" w:cs="Calibri"/>
                <w:b/>
                <w:bCs/>
                <w:sz w:val="18"/>
                <w:szCs w:val="18"/>
                <w:lang w:val="es-ES"/>
              </w:rPr>
            </w:pPr>
            <w:r w:rsidRPr="004830D0">
              <w:rPr>
                <w:rFonts w:ascii="Calibri" w:hAnsi="Calibri" w:cs="Calibri"/>
                <w:b/>
                <w:bCs/>
                <w:sz w:val="18"/>
                <w:szCs w:val="18"/>
                <w:lang w:val="es-ES"/>
              </w:rPr>
              <w:t>Método de observación indirecta</w:t>
            </w:r>
          </w:p>
          <w:p w:rsidR="00BC19F2" w:rsidRPr="004830D0" w:rsidRDefault="00BC19F2" w:rsidP="006C6256">
            <w:pPr>
              <w:spacing w:after="0" w:line="240" w:lineRule="auto"/>
              <w:rPr>
                <w:rFonts w:ascii="Calibri" w:hAnsi="Calibri" w:cs="Calibri"/>
                <w:bCs/>
                <w:sz w:val="18"/>
                <w:szCs w:val="18"/>
                <w:lang w:val="es-ES"/>
              </w:rPr>
            </w:pPr>
            <w:r w:rsidRPr="004830D0">
              <w:rPr>
                <w:rFonts w:ascii="Calibri" w:hAnsi="Calibri" w:cs="Calibri"/>
                <w:bCs/>
                <w:sz w:val="18"/>
                <w:szCs w:val="18"/>
                <w:lang w:val="es-ES"/>
              </w:rPr>
              <w:t>1. Observación: Identificar las cuencas hidrográficas en las diferentes regiones</w:t>
            </w:r>
          </w:p>
          <w:p w:rsidR="00BC19F2" w:rsidRPr="004830D0" w:rsidRDefault="00BC19F2" w:rsidP="006C6256">
            <w:pPr>
              <w:spacing w:after="0" w:line="240" w:lineRule="auto"/>
              <w:rPr>
                <w:rFonts w:ascii="Calibri" w:hAnsi="Calibri" w:cs="Calibri"/>
                <w:bCs/>
                <w:sz w:val="18"/>
                <w:szCs w:val="18"/>
                <w:lang w:val="es-ES"/>
              </w:rPr>
            </w:pPr>
            <w:r w:rsidRPr="004830D0">
              <w:rPr>
                <w:rFonts w:ascii="Calibri" w:hAnsi="Calibri" w:cs="Calibri"/>
                <w:bCs/>
                <w:sz w:val="18"/>
                <w:szCs w:val="18"/>
                <w:lang w:val="es-ES"/>
              </w:rPr>
              <w:t>2. Descripción: Señalar las características sobresalientes de los ríos de las regiones del Ecuador.</w:t>
            </w:r>
          </w:p>
          <w:p w:rsidR="00BC19F2" w:rsidRPr="004830D0" w:rsidRDefault="00BC19F2" w:rsidP="006C6256">
            <w:pPr>
              <w:spacing w:after="0" w:line="240" w:lineRule="auto"/>
              <w:rPr>
                <w:rFonts w:ascii="Calibri" w:hAnsi="Calibri" w:cs="Calibri"/>
                <w:bCs/>
                <w:sz w:val="18"/>
                <w:szCs w:val="18"/>
                <w:lang w:val="es-ES"/>
              </w:rPr>
            </w:pPr>
            <w:r w:rsidRPr="004830D0">
              <w:rPr>
                <w:rFonts w:ascii="Calibri" w:hAnsi="Calibri" w:cs="Calibri"/>
                <w:bCs/>
                <w:sz w:val="18"/>
                <w:szCs w:val="18"/>
                <w:lang w:val="es-ES"/>
              </w:rPr>
              <w:t>3. Interpretación: Destacar la utilidad que nos brindan las cuencas hidrográficas</w:t>
            </w:r>
          </w:p>
          <w:p w:rsidR="00BC19F2" w:rsidRPr="004830D0" w:rsidRDefault="00BC19F2" w:rsidP="006C6256">
            <w:pPr>
              <w:spacing w:after="0" w:line="240" w:lineRule="auto"/>
              <w:rPr>
                <w:rFonts w:ascii="Calibri" w:hAnsi="Calibri" w:cs="Calibri"/>
                <w:bCs/>
                <w:sz w:val="18"/>
                <w:szCs w:val="18"/>
                <w:lang w:val="es-ES"/>
              </w:rPr>
            </w:pPr>
            <w:r w:rsidRPr="004830D0">
              <w:rPr>
                <w:rFonts w:ascii="Calibri" w:hAnsi="Calibri" w:cs="Calibri"/>
                <w:bCs/>
                <w:sz w:val="18"/>
                <w:szCs w:val="18"/>
                <w:lang w:val="es-ES"/>
              </w:rPr>
              <w:t>4. Comparación: Comparar los diferentes aspectos entre un rio y otro en las regiones del Ecuador.</w:t>
            </w:r>
          </w:p>
          <w:p w:rsidR="00BC19F2" w:rsidRPr="004830D0" w:rsidRDefault="00BC19F2" w:rsidP="006C6256">
            <w:pPr>
              <w:tabs>
                <w:tab w:val="left" w:pos="924"/>
              </w:tabs>
              <w:autoSpaceDE w:val="0"/>
              <w:autoSpaceDN w:val="0"/>
              <w:adjustRightInd w:val="0"/>
              <w:spacing w:after="0" w:line="240" w:lineRule="auto"/>
              <w:rPr>
                <w:rFonts w:ascii="Calibri" w:hAnsi="Calibri" w:cs="Calibri"/>
                <w:bCs/>
                <w:sz w:val="18"/>
                <w:szCs w:val="18"/>
                <w:lang w:val="es-ES"/>
              </w:rPr>
            </w:pPr>
            <w:r w:rsidRPr="004830D0">
              <w:rPr>
                <w:rFonts w:ascii="Calibri" w:hAnsi="Calibri" w:cs="Calibri"/>
                <w:bCs/>
                <w:sz w:val="18"/>
                <w:szCs w:val="18"/>
                <w:lang w:val="es-ES"/>
              </w:rPr>
              <w:lastRenderedPageBreak/>
              <w:t>5. Generalización: Graficar Pág. 157 del texto del alumno y anotar las características de lo aprendido.</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
                <w:bCs/>
                <w:sz w:val="18"/>
                <w:szCs w:val="18"/>
                <w:lang w:val="es-ES"/>
              </w:rPr>
            </w:pPr>
            <w:r w:rsidRPr="004830D0">
              <w:rPr>
                <w:rFonts w:ascii="Calibri" w:hAnsi="Calibri" w:cs="Calibri"/>
                <w:b/>
                <w:bCs/>
                <w:sz w:val="18"/>
                <w:szCs w:val="18"/>
                <w:lang w:val="es-ES"/>
              </w:rPr>
              <w:t>Método comparado</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1. Observación: Observar video sobre diferentes denominaciones religiosas.</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 Preguntar: ¿Cómo sería la vida de una persona sino profesara una religión? </w:t>
            </w:r>
          </w:p>
          <w:p w:rsidR="00BC19F2" w:rsidRPr="004830D0" w:rsidRDefault="00BC19F2" w:rsidP="006C6256">
            <w:pPr>
              <w:autoSpaceDE w:val="0"/>
              <w:autoSpaceDN w:val="0"/>
              <w:adjustRightInd w:val="0"/>
              <w:spacing w:after="0"/>
              <w:ind w:left="174" w:hanging="174"/>
              <w:jc w:val="both"/>
              <w:rPr>
                <w:rFonts w:ascii="Calibri" w:hAnsi="Calibri" w:cs="Calibri"/>
                <w:bCs/>
                <w:sz w:val="18"/>
                <w:szCs w:val="18"/>
                <w:lang w:val="es-ES"/>
              </w:rPr>
            </w:pPr>
            <w:r w:rsidRPr="004830D0">
              <w:rPr>
                <w:rFonts w:ascii="Calibri" w:hAnsi="Calibri" w:cs="Calibri"/>
                <w:bCs/>
                <w:sz w:val="18"/>
                <w:szCs w:val="18"/>
                <w:lang w:val="es-ES"/>
              </w:rPr>
              <w:t>2. Descripción: Enlistar diferentes manifestaciones religiosas con su común denominador.</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3. Comparación: Relacionar aspectos conocidos y desconocidos de las diferentes religiones.. </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4. Asociación: Elaborar ordenador gráfico con características  principales.</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tc>
        <w:tc>
          <w:tcPr>
            <w:tcW w:w="819" w:type="pct"/>
            <w:gridSpan w:val="3"/>
            <w:shd w:val="clear" w:color="auto" w:fill="auto"/>
          </w:tcPr>
          <w:p w:rsidR="00BC19F2" w:rsidRPr="004830D0" w:rsidRDefault="00BC19F2" w:rsidP="006C6256">
            <w:pPr>
              <w:tabs>
                <w:tab w:val="left" w:pos="924"/>
              </w:tabs>
              <w:autoSpaceDE w:val="0"/>
              <w:autoSpaceDN w:val="0"/>
              <w:adjustRightInd w:val="0"/>
              <w:spacing w:after="0"/>
              <w:jc w:val="both"/>
              <w:rPr>
                <w:rFonts w:ascii="Calibri" w:eastAsia="Calibri" w:hAnsi="Calibri" w:cs="Gotham"/>
                <w:color w:val="000000"/>
                <w:sz w:val="18"/>
                <w:szCs w:val="18"/>
                <w:lang w:val="es-MX"/>
              </w:rPr>
            </w:pPr>
            <w:r w:rsidRPr="004830D0">
              <w:rPr>
                <w:rFonts w:ascii="Calibri" w:eastAsia="Calibri" w:hAnsi="Calibri" w:cs="Gotham"/>
                <w:color w:val="000000"/>
                <w:sz w:val="18"/>
                <w:szCs w:val="18"/>
                <w:lang w:val="es-MX"/>
              </w:rPr>
              <w:lastRenderedPageBreak/>
              <w:t xml:space="preserve">CE.CS.3.6. Relaciona el papel de la oligarquía liberal y plutocrática con la crisis económica de los años veinte y territorial de los años cuarenta, las </w:t>
            </w:r>
            <w:r w:rsidRPr="004830D0">
              <w:rPr>
                <w:rFonts w:ascii="Calibri" w:eastAsia="Calibri" w:hAnsi="Calibri" w:cs="Gotham"/>
                <w:color w:val="000000"/>
                <w:sz w:val="18"/>
                <w:szCs w:val="18"/>
                <w:lang w:val="es-MX"/>
              </w:rPr>
              <w:lastRenderedPageBreak/>
              <w:t>respuestas sociales y artísticas, la inestabilidad política de los años veinticinco al treinta y ocho, el origen del velasquismo, el conflicto bélico limítrofe con el Perú, el auge bananero y sus repercusiones en la vida social, económica y política.</w:t>
            </w:r>
          </w:p>
          <w:p w:rsidR="00BC19F2" w:rsidRPr="004830D0" w:rsidRDefault="00BC19F2" w:rsidP="006C6256">
            <w:pPr>
              <w:tabs>
                <w:tab w:val="left" w:pos="924"/>
              </w:tabs>
              <w:autoSpaceDE w:val="0"/>
              <w:autoSpaceDN w:val="0"/>
              <w:adjustRightInd w:val="0"/>
              <w:spacing w:after="0"/>
              <w:jc w:val="both"/>
              <w:rPr>
                <w:rFonts w:ascii="Calibri" w:eastAsia="Calibri" w:hAnsi="Calibri" w:cs="Gotham"/>
                <w:color w:val="000000"/>
                <w:sz w:val="18"/>
                <w:szCs w:val="18"/>
                <w:lang w:val="es-MX"/>
              </w:rPr>
            </w:pPr>
            <w:r w:rsidRPr="004830D0">
              <w:rPr>
                <w:rFonts w:ascii="Calibri" w:eastAsia="Calibri" w:hAnsi="Calibri" w:cs="Gotham"/>
                <w:color w:val="000000"/>
                <w:sz w:val="18"/>
                <w:szCs w:val="18"/>
                <w:lang w:val="es-MX"/>
              </w:rPr>
              <w:t>I.CS.3.6.1. Reconoce las condiciones de vida de los secto</w:t>
            </w:r>
            <w:r w:rsidRPr="004830D0">
              <w:rPr>
                <w:rFonts w:ascii="Calibri" w:eastAsia="Calibri" w:hAnsi="Calibri" w:cs="Gotham"/>
                <w:color w:val="000000"/>
                <w:sz w:val="18"/>
                <w:szCs w:val="18"/>
                <w:lang w:val="es-MX"/>
              </w:rPr>
              <w:softHyphen/>
              <w:t>res populares durante el predominio plutocrático, la crisis política, los cambios en la vida cotidiana en la primera mi</w:t>
            </w:r>
            <w:r w:rsidRPr="004830D0">
              <w:rPr>
                <w:rFonts w:ascii="Calibri" w:eastAsia="Calibri" w:hAnsi="Calibri" w:cs="Gotham"/>
                <w:color w:val="000000"/>
                <w:sz w:val="18"/>
                <w:szCs w:val="18"/>
                <w:lang w:val="es-MX"/>
              </w:rPr>
              <w:softHyphen/>
              <w:t>tad del siglo XX y los procesos históricos entre 1925 a 1938. (J.1., J.3., I.2.)</w:t>
            </w:r>
          </w:p>
          <w:p w:rsidR="00BC19F2" w:rsidRPr="004830D0" w:rsidRDefault="00BC19F2" w:rsidP="006C6256">
            <w:pPr>
              <w:tabs>
                <w:tab w:val="left" w:pos="924"/>
              </w:tabs>
              <w:autoSpaceDE w:val="0"/>
              <w:autoSpaceDN w:val="0"/>
              <w:adjustRightInd w:val="0"/>
              <w:spacing w:after="0"/>
              <w:jc w:val="both"/>
              <w:rPr>
                <w:rFonts w:ascii="Calibri" w:eastAsia="Calibri" w:hAnsi="Calibri" w:cs="Gotham"/>
                <w:color w:val="000000"/>
                <w:sz w:val="18"/>
                <w:szCs w:val="18"/>
                <w:lang w:val="es-MX"/>
              </w:rPr>
            </w:pPr>
          </w:p>
          <w:p w:rsidR="00BC19F2" w:rsidRPr="004830D0" w:rsidRDefault="00BC19F2" w:rsidP="006C6256">
            <w:pPr>
              <w:tabs>
                <w:tab w:val="left" w:pos="924"/>
              </w:tabs>
              <w:autoSpaceDE w:val="0"/>
              <w:autoSpaceDN w:val="0"/>
              <w:adjustRightInd w:val="0"/>
              <w:spacing w:after="0"/>
              <w:jc w:val="both"/>
              <w:rPr>
                <w:rFonts w:ascii="Calibri" w:eastAsia="Calibri" w:hAnsi="Calibri" w:cs="Gotham"/>
                <w:color w:val="000000"/>
                <w:sz w:val="18"/>
                <w:szCs w:val="18"/>
                <w:lang w:val="es-MX"/>
              </w:rPr>
            </w:pPr>
            <w:r w:rsidRPr="004830D0">
              <w:rPr>
                <w:rFonts w:ascii="Calibri" w:eastAsia="Calibri" w:hAnsi="Calibri" w:cs="Gotham"/>
                <w:color w:val="000000"/>
                <w:sz w:val="18"/>
                <w:szCs w:val="18"/>
                <w:lang w:val="es-MX"/>
              </w:rPr>
              <w:t>CE.CS.3.9. Examina las características del país, recursos naturales y posibles riesgos y oportunidades de desarrollo y seguridad a nivel nacional y regional.</w:t>
            </w:r>
          </w:p>
          <w:p w:rsidR="00BC19F2" w:rsidRPr="004830D0" w:rsidRDefault="00BC19F2" w:rsidP="006C6256">
            <w:pPr>
              <w:tabs>
                <w:tab w:val="left" w:pos="924"/>
              </w:tabs>
              <w:autoSpaceDE w:val="0"/>
              <w:autoSpaceDN w:val="0"/>
              <w:adjustRightInd w:val="0"/>
              <w:spacing w:after="0"/>
              <w:jc w:val="both"/>
              <w:rPr>
                <w:rFonts w:ascii="Calibri" w:eastAsia="Calibri" w:hAnsi="Calibri" w:cs="Gotham"/>
                <w:color w:val="000000"/>
                <w:sz w:val="18"/>
                <w:szCs w:val="18"/>
                <w:lang w:val="es-MX"/>
              </w:rPr>
            </w:pPr>
          </w:p>
          <w:p w:rsidR="00BC19F2" w:rsidRPr="004830D0" w:rsidRDefault="00BC19F2" w:rsidP="006C6256">
            <w:pPr>
              <w:tabs>
                <w:tab w:val="left" w:pos="924"/>
              </w:tabs>
              <w:autoSpaceDE w:val="0"/>
              <w:autoSpaceDN w:val="0"/>
              <w:adjustRightInd w:val="0"/>
              <w:spacing w:after="0"/>
              <w:jc w:val="both"/>
              <w:rPr>
                <w:rFonts w:ascii="Calibri" w:eastAsia="Calibri" w:hAnsi="Calibri" w:cs="Gotham"/>
                <w:color w:val="000000"/>
                <w:sz w:val="18"/>
                <w:szCs w:val="18"/>
                <w:lang w:val="es-MX"/>
              </w:rPr>
            </w:pPr>
            <w:r w:rsidRPr="004830D0">
              <w:rPr>
                <w:rFonts w:ascii="Calibri" w:eastAsia="Calibri" w:hAnsi="Calibri" w:cs="Gotham"/>
                <w:color w:val="000000"/>
                <w:sz w:val="18"/>
                <w:szCs w:val="18"/>
                <w:lang w:val="es-MX"/>
              </w:rPr>
              <w:t>I.CS.3.9.2. Describe la influencia de los recursos hídricos</w:t>
            </w:r>
          </w:p>
          <w:p w:rsidR="00BC19F2" w:rsidRPr="004830D0" w:rsidRDefault="00BC19F2" w:rsidP="006C6256">
            <w:pPr>
              <w:tabs>
                <w:tab w:val="left" w:pos="924"/>
              </w:tabs>
              <w:autoSpaceDE w:val="0"/>
              <w:autoSpaceDN w:val="0"/>
              <w:adjustRightInd w:val="0"/>
              <w:spacing w:after="0"/>
              <w:jc w:val="both"/>
              <w:rPr>
                <w:rFonts w:ascii="Calibri" w:eastAsia="Calibri" w:hAnsi="Calibri" w:cs="Gotham"/>
                <w:color w:val="000000"/>
                <w:sz w:val="18"/>
                <w:szCs w:val="18"/>
                <w:lang w:val="es-MX"/>
              </w:rPr>
            </w:pPr>
            <w:r w:rsidRPr="004830D0">
              <w:rPr>
                <w:rFonts w:ascii="Calibri" w:eastAsia="Calibri" w:hAnsi="Calibri" w:cs="Gotham"/>
                <w:color w:val="000000"/>
                <w:sz w:val="18"/>
                <w:szCs w:val="18"/>
                <w:lang w:val="es-MX"/>
              </w:rPr>
              <w:t xml:space="preserve">del Ecuador y del clima en la vida vegetal, animal y </w:t>
            </w:r>
            <w:r w:rsidRPr="004830D0">
              <w:rPr>
                <w:rFonts w:ascii="Calibri" w:eastAsia="Calibri" w:hAnsi="Calibri" w:cs="Gotham"/>
                <w:color w:val="000000"/>
                <w:sz w:val="18"/>
                <w:szCs w:val="18"/>
                <w:lang w:val="es-MX"/>
              </w:rPr>
              <w:lastRenderedPageBreak/>
              <w:t>humana,</w:t>
            </w:r>
          </w:p>
          <w:p w:rsidR="00BC19F2" w:rsidRPr="004830D0" w:rsidRDefault="00BC19F2" w:rsidP="006C6256">
            <w:pPr>
              <w:tabs>
                <w:tab w:val="left" w:pos="924"/>
              </w:tabs>
              <w:autoSpaceDE w:val="0"/>
              <w:autoSpaceDN w:val="0"/>
              <w:adjustRightInd w:val="0"/>
              <w:spacing w:after="0"/>
              <w:jc w:val="both"/>
              <w:rPr>
                <w:rFonts w:ascii="Calibri" w:eastAsia="Calibri" w:hAnsi="Calibri" w:cs="Gotham"/>
                <w:color w:val="000000"/>
                <w:sz w:val="18"/>
                <w:szCs w:val="18"/>
                <w:lang w:val="es-MX"/>
              </w:rPr>
            </w:pPr>
            <w:r w:rsidRPr="004830D0">
              <w:rPr>
                <w:rFonts w:ascii="Calibri" w:eastAsia="Calibri" w:hAnsi="Calibri" w:cs="Gotham"/>
                <w:color w:val="000000"/>
                <w:sz w:val="18"/>
                <w:szCs w:val="18"/>
                <w:lang w:val="es-MX"/>
              </w:rPr>
              <w:t>mediante la interpretación de mapas e imágenes satelitales en función de reconocer posibles desastres. (J.1., J.3.,</w:t>
            </w:r>
          </w:p>
          <w:p w:rsidR="00BC19F2" w:rsidRPr="004830D0" w:rsidRDefault="00BC19F2" w:rsidP="006C6256">
            <w:pPr>
              <w:tabs>
                <w:tab w:val="left" w:pos="924"/>
              </w:tabs>
              <w:autoSpaceDE w:val="0"/>
              <w:autoSpaceDN w:val="0"/>
              <w:adjustRightInd w:val="0"/>
              <w:spacing w:after="0"/>
              <w:jc w:val="both"/>
              <w:rPr>
                <w:rFonts w:ascii="Calibri" w:eastAsia="Calibri" w:hAnsi="Calibri" w:cs="Gotham"/>
                <w:color w:val="000000"/>
                <w:sz w:val="18"/>
                <w:szCs w:val="18"/>
                <w:lang w:val="es-MX"/>
              </w:rPr>
            </w:pPr>
            <w:r w:rsidRPr="004830D0">
              <w:rPr>
                <w:rFonts w:ascii="Calibri" w:eastAsia="Calibri" w:hAnsi="Calibri" w:cs="Gotham"/>
                <w:color w:val="000000"/>
                <w:sz w:val="18"/>
                <w:szCs w:val="18"/>
                <w:lang w:val="es-MX"/>
              </w:rPr>
              <w:t>I.1., I.2.)</w:t>
            </w:r>
          </w:p>
          <w:p w:rsidR="00BC19F2" w:rsidRPr="004830D0" w:rsidRDefault="00BC19F2" w:rsidP="006C6256">
            <w:pPr>
              <w:tabs>
                <w:tab w:val="left" w:pos="924"/>
              </w:tabs>
              <w:autoSpaceDE w:val="0"/>
              <w:autoSpaceDN w:val="0"/>
              <w:adjustRightInd w:val="0"/>
              <w:spacing w:after="0"/>
              <w:jc w:val="both"/>
              <w:rPr>
                <w:rFonts w:ascii="Calibri" w:eastAsia="Calibri" w:hAnsi="Calibri" w:cs="Gotham"/>
                <w:color w:val="000000"/>
                <w:sz w:val="18"/>
                <w:szCs w:val="18"/>
                <w:lang w:val="es-MX"/>
              </w:rPr>
            </w:pPr>
          </w:p>
          <w:p w:rsidR="00BC19F2" w:rsidRPr="004830D0" w:rsidRDefault="00BC19F2" w:rsidP="006C6256">
            <w:pPr>
              <w:rPr>
                <w:rFonts w:ascii="Calibri" w:hAnsi="Calibri" w:cs="Calibri"/>
                <w:sz w:val="18"/>
                <w:szCs w:val="18"/>
                <w:lang w:val="es-ES"/>
              </w:rPr>
            </w:pPr>
            <w:r w:rsidRPr="004830D0">
              <w:rPr>
                <w:rFonts w:ascii="Calibri" w:hAnsi="Calibri" w:cs="Calibri"/>
                <w:sz w:val="18"/>
                <w:szCs w:val="18"/>
                <w:lang w:val="es-ES"/>
              </w:rPr>
              <w:t xml:space="preserve">CE.CS.3.13. Examina la importancia de la organización social y de la participación de hombres, mujeres, personas con discapacidad para la defensa de derechos y objetivos comunes de una sociedad inclusiva, justa y equitativa. </w:t>
            </w:r>
          </w:p>
          <w:p w:rsidR="00BC19F2" w:rsidRPr="004830D0" w:rsidRDefault="00BC19F2" w:rsidP="006C6256">
            <w:pPr>
              <w:rPr>
                <w:rFonts w:ascii="Calibri" w:hAnsi="Calibri" w:cs="Calibri"/>
                <w:sz w:val="18"/>
                <w:szCs w:val="18"/>
                <w:lang w:val="es-ES"/>
              </w:rPr>
            </w:pPr>
          </w:p>
        </w:tc>
        <w:tc>
          <w:tcPr>
            <w:tcW w:w="374" w:type="pct"/>
            <w:shd w:val="clear" w:color="auto" w:fill="auto"/>
          </w:tcPr>
          <w:p w:rsidR="00BC19F2" w:rsidRPr="004830D0" w:rsidRDefault="00BC19F2" w:rsidP="006C6256">
            <w:pPr>
              <w:tabs>
                <w:tab w:val="left" w:pos="924"/>
              </w:tabs>
              <w:autoSpaceDE w:val="0"/>
              <w:autoSpaceDN w:val="0"/>
              <w:adjustRightInd w:val="0"/>
              <w:spacing w:after="0"/>
              <w:jc w:val="both"/>
              <w:rPr>
                <w:rFonts w:ascii="Calibri" w:hAnsi="Calibri" w:cs="Calibri"/>
                <w:bCs/>
                <w:lang w:val="es-ES"/>
              </w:rPr>
            </w:pPr>
          </w:p>
        </w:tc>
      </w:tr>
      <w:tr w:rsidR="00BC19F2" w:rsidRPr="004830D0" w:rsidTr="006C6256">
        <w:trPr>
          <w:trHeight w:val="133"/>
        </w:trPr>
        <w:tc>
          <w:tcPr>
            <w:tcW w:w="171" w:type="pct"/>
            <w:shd w:val="clear" w:color="auto" w:fill="auto"/>
          </w:tcPr>
          <w:p w:rsidR="00BC19F2" w:rsidRPr="004830D0" w:rsidRDefault="00BC19F2" w:rsidP="006C6256">
            <w:pPr>
              <w:tabs>
                <w:tab w:val="left" w:pos="924"/>
              </w:tabs>
              <w:autoSpaceDE w:val="0"/>
              <w:autoSpaceDN w:val="0"/>
              <w:adjustRightInd w:val="0"/>
              <w:spacing w:after="0"/>
              <w:jc w:val="both"/>
              <w:rPr>
                <w:rFonts w:ascii="Calibri" w:hAnsi="Calibri" w:cs="Calibri"/>
                <w:bCs/>
                <w:lang w:val="es-ES"/>
              </w:rPr>
            </w:pPr>
            <w:r w:rsidRPr="004830D0">
              <w:rPr>
                <w:rFonts w:ascii="Calibri" w:hAnsi="Calibri" w:cs="Calibri"/>
                <w:bCs/>
                <w:lang w:val="es-ES"/>
              </w:rPr>
              <w:lastRenderedPageBreak/>
              <w:t>6.</w:t>
            </w:r>
          </w:p>
        </w:tc>
        <w:tc>
          <w:tcPr>
            <w:tcW w:w="545" w:type="pct"/>
            <w:gridSpan w:val="2"/>
            <w:shd w:val="clear" w:color="auto" w:fill="auto"/>
          </w:tcPr>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eastAsia="Calibri" w:hAnsi="Calibri" w:cs="Calibri"/>
                <w:sz w:val="18"/>
                <w:szCs w:val="18"/>
                <w:lang w:val="es-AR"/>
              </w:rPr>
              <w:t xml:space="preserve">Modernización, inestabilidad política y </w:t>
            </w:r>
            <w:r w:rsidRPr="004830D0">
              <w:rPr>
                <w:rFonts w:ascii="Calibri" w:eastAsia="Calibri" w:hAnsi="Calibri" w:cs="Calibri"/>
                <w:sz w:val="18"/>
                <w:szCs w:val="18"/>
                <w:lang w:val="es-AR"/>
              </w:rPr>
              <w:lastRenderedPageBreak/>
              <w:t>demandas sociales.</w:t>
            </w:r>
          </w:p>
        </w:tc>
        <w:tc>
          <w:tcPr>
            <w:tcW w:w="681" w:type="pct"/>
            <w:gridSpan w:val="3"/>
            <w:shd w:val="clear" w:color="auto" w:fill="auto"/>
          </w:tcPr>
          <w:p w:rsidR="00BC19F2" w:rsidRPr="004830D0" w:rsidRDefault="00BC19F2" w:rsidP="006C6256">
            <w:pPr>
              <w:spacing w:after="0" w:line="240" w:lineRule="auto"/>
              <w:jc w:val="both"/>
              <w:rPr>
                <w:rFonts w:ascii="Calibri" w:eastAsia="Calibri" w:hAnsi="Calibri" w:cs="Calibri"/>
                <w:sz w:val="18"/>
                <w:szCs w:val="18"/>
                <w:lang w:val="es-AR"/>
              </w:rPr>
            </w:pPr>
          </w:p>
          <w:p w:rsidR="00BC19F2" w:rsidRPr="004830D0" w:rsidRDefault="00BC19F2" w:rsidP="006C6256">
            <w:pPr>
              <w:spacing w:after="0" w:line="240" w:lineRule="auto"/>
              <w:jc w:val="both"/>
              <w:rPr>
                <w:rFonts w:ascii="Calibri" w:eastAsia="Calibri" w:hAnsi="Calibri" w:cs="Calibri"/>
                <w:sz w:val="18"/>
                <w:szCs w:val="18"/>
                <w:lang w:val="es-AR"/>
              </w:rPr>
            </w:pPr>
            <w:r w:rsidRPr="004830D0">
              <w:rPr>
                <w:rFonts w:ascii="Calibri" w:eastAsia="Calibri" w:hAnsi="Calibri" w:cs="Calibri"/>
                <w:sz w:val="18"/>
                <w:szCs w:val="18"/>
                <w:lang w:val="es-AR"/>
              </w:rPr>
              <w:t xml:space="preserve">Plantear las condiciones de </w:t>
            </w:r>
            <w:r w:rsidRPr="004830D0">
              <w:rPr>
                <w:rFonts w:ascii="Calibri" w:eastAsia="Calibri" w:hAnsi="Calibri" w:cs="Calibri"/>
                <w:sz w:val="18"/>
                <w:szCs w:val="18"/>
                <w:lang w:val="es-AR"/>
              </w:rPr>
              <w:lastRenderedPageBreak/>
              <w:t>convivencia y responsabilidad social entre personas iguales y diversas, con derechos y deberes, en el marco de una organización social justa y equitativa.</w:t>
            </w:r>
          </w:p>
          <w:p w:rsidR="00BC19F2" w:rsidRPr="004830D0" w:rsidRDefault="00BC19F2" w:rsidP="006C6256">
            <w:pPr>
              <w:spacing w:after="0" w:line="240" w:lineRule="auto"/>
              <w:rPr>
                <w:rFonts w:ascii="Calibri" w:hAnsi="Calibri" w:cs="Calibri"/>
                <w:bCs/>
                <w:sz w:val="18"/>
                <w:szCs w:val="18"/>
                <w:lang w:val="es-AR"/>
              </w:rPr>
            </w:pPr>
          </w:p>
        </w:tc>
        <w:tc>
          <w:tcPr>
            <w:tcW w:w="1044" w:type="pct"/>
            <w:gridSpan w:val="3"/>
            <w:shd w:val="clear" w:color="auto" w:fill="auto"/>
          </w:tcPr>
          <w:p w:rsidR="00BC19F2" w:rsidRPr="004830D0" w:rsidRDefault="00BC19F2" w:rsidP="006C6256">
            <w:pPr>
              <w:spacing w:after="0" w:line="240" w:lineRule="auto"/>
              <w:jc w:val="both"/>
              <w:rPr>
                <w:rFonts w:ascii="Calibri" w:eastAsia="Calibri" w:hAnsi="Calibri" w:cs="Calibri"/>
                <w:sz w:val="18"/>
                <w:szCs w:val="18"/>
                <w:lang w:val="es-MX"/>
              </w:rPr>
            </w:pPr>
            <w:r w:rsidRPr="004830D0">
              <w:rPr>
                <w:rFonts w:ascii="Calibri" w:eastAsia="Calibri" w:hAnsi="Calibri" w:cs="Calibri"/>
                <w:sz w:val="18"/>
                <w:szCs w:val="18"/>
                <w:lang w:val="es-MX"/>
              </w:rPr>
              <w:lastRenderedPageBreak/>
              <w:t>.</w:t>
            </w:r>
          </w:p>
          <w:p w:rsidR="00BC19F2" w:rsidRPr="004830D0" w:rsidRDefault="00BC19F2" w:rsidP="006C6256">
            <w:pPr>
              <w:spacing w:after="0" w:line="240" w:lineRule="auto"/>
              <w:jc w:val="both"/>
              <w:rPr>
                <w:rFonts w:ascii="Calibri" w:eastAsia="Calibri" w:hAnsi="Calibri" w:cs="Calibri"/>
                <w:sz w:val="18"/>
                <w:szCs w:val="18"/>
                <w:lang w:val="es-MX"/>
              </w:rPr>
            </w:pPr>
            <w:r w:rsidRPr="004830D0">
              <w:rPr>
                <w:rFonts w:ascii="Calibri" w:eastAsia="Calibri" w:hAnsi="Calibri" w:cs="Calibri"/>
                <w:sz w:val="18"/>
                <w:szCs w:val="18"/>
                <w:lang w:val="es-MX"/>
              </w:rPr>
              <w:t xml:space="preserve">CS.3.1.47. Identificar los principales rasgos de la vida cotidiana, vestidos, </w:t>
            </w:r>
            <w:r w:rsidRPr="004830D0">
              <w:rPr>
                <w:rFonts w:ascii="Calibri" w:eastAsia="Calibri" w:hAnsi="Calibri" w:cs="Calibri"/>
                <w:sz w:val="18"/>
                <w:szCs w:val="18"/>
                <w:lang w:val="es-MX"/>
              </w:rPr>
              <w:lastRenderedPageBreak/>
              <w:t>costumbres y diversiones en la primera mitad del siglo XX.</w:t>
            </w:r>
          </w:p>
          <w:p w:rsidR="00BC19F2" w:rsidRPr="004830D0" w:rsidRDefault="00BC19F2" w:rsidP="006C6256">
            <w:pPr>
              <w:spacing w:after="0" w:line="240" w:lineRule="auto"/>
              <w:jc w:val="both"/>
              <w:rPr>
                <w:rFonts w:ascii="Calibri" w:eastAsia="Calibri" w:hAnsi="Calibri" w:cs="Calibri"/>
                <w:sz w:val="18"/>
                <w:szCs w:val="18"/>
                <w:lang w:val="es-MX"/>
              </w:rPr>
            </w:pPr>
            <w:r w:rsidRPr="004830D0">
              <w:rPr>
                <w:rFonts w:ascii="Calibri" w:eastAsia="Calibri" w:hAnsi="Calibri" w:cs="Calibri"/>
                <w:sz w:val="18"/>
                <w:szCs w:val="18"/>
                <w:lang w:val="es-MX"/>
              </w:rPr>
              <w:t>CS.3.1.48. Analizar el proceso histórico entre 1925 a 1938, sus reformas estatales, la inestabilidad política y el surgimiento del velasquismo.</w:t>
            </w:r>
          </w:p>
          <w:p w:rsidR="00BC19F2" w:rsidRPr="004830D0" w:rsidRDefault="00BC19F2" w:rsidP="006C6256">
            <w:pPr>
              <w:spacing w:after="0" w:line="240" w:lineRule="auto"/>
              <w:jc w:val="both"/>
              <w:rPr>
                <w:rFonts w:ascii="Calibri" w:eastAsia="Calibri" w:hAnsi="Calibri" w:cs="Calibri"/>
                <w:sz w:val="18"/>
                <w:szCs w:val="18"/>
                <w:lang w:val="es-MX"/>
              </w:rPr>
            </w:pPr>
            <w:r w:rsidRPr="004830D0">
              <w:rPr>
                <w:rFonts w:ascii="Calibri" w:eastAsia="Calibri" w:hAnsi="Calibri" w:cs="Calibri"/>
                <w:sz w:val="18"/>
                <w:szCs w:val="18"/>
                <w:lang w:val="es-MX"/>
              </w:rPr>
              <w:t>CS.3.1.49. Discutir las causas y consecuencias de la guerra con el Perú y la desmembración territorial, subrayando el papel de la oligarquía liberal en este proceso.</w:t>
            </w:r>
          </w:p>
          <w:p w:rsidR="00BC19F2" w:rsidRPr="004830D0" w:rsidRDefault="00BC19F2" w:rsidP="006C6256">
            <w:pPr>
              <w:spacing w:after="0" w:line="240" w:lineRule="auto"/>
              <w:jc w:val="both"/>
              <w:rPr>
                <w:rFonts w:ascii="Calibri" w:eastAsia="Calibri" w:hAnsi="Calibri" w:cs="Calibri"/>
                <w:sz w:val="18"/>
                <w:szCs w:val="18"/>
                <w:lang w:val="es-MX"/>
              </w:rPr>
            </w:pPr>
            <w:r w:rsidRPr="004830D0">
              <w:rPr>
                <w:rFonts w:ascii="Calibri" w:eastAsia="Calibri" w:hAnsi="Calibri" w:cs="Calibri"/>
                <w:sz w:val="18"/>
                <w:szCs w:val="18"/>
                <w:lang w:val="es-MX"/>
              </w:rPr>
              <w:t>CS.3.1.50. Analizar la etapa del “auge bananero”, marcado por el ascenso de los sectores medios y la organización estatal.</w:t>
            </w: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r w:rsidRPr="004830D0">
              <w:rPr>
                <w:rFonts w:ascii="Calibri" w:eastAsia="Calibri" w:hAnsi="Calibri" w:cs="Calibri"/>
                <w:sz w:val="18"/>
                <w:szCs w:val="18"/>
                <w:lang w:val="es-MX"/>
              </w:rPr>
              <w:t>CS.3.1.51. Apreciar el avance de la educación y de los derechos políticos y sociales como producto histórico de la lucha por la democracia.</w:t>
            </w: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tabs>
                <w:tab w:val="left" w:pos="904"/>
              </w:tabs>
              <w:spacing w:after="0" w:line="240" w:lineRule="auto"/>
              <w:jc w:val="both"/>
              <w:rPr>
                <w:rFonts w:ascii="Calibri" w:eastAsia="Calibri" w:hAnsi="Calibri" w:cs="Calibri"/>
                <w:sz w:val="18"/>
                <w:szCs w:val="18"/>
                <w:lang w:val="es-MX"/>
              </w:rPr>
            </w:pPr>
            <w:r w:rsidRPr="004830D0">
              <w:rPr>
                <w:rFonts w:ascii="Calibri" w:eastAsia="Calibri" w:hAnsi="Calibri" w:cs="Calibri"/>
                <w:sz w:val="18"/>
                <w:szCs w:val="18"/>
                <w:lang w:val="es-MX"/>
              </w:rPr>
              <w:t>CS.3.2.8. Exponer la influencia de los climas y su impacto en la vida vegetal, animal y humana, considerando posibles riesgos (Fenómeno del Niño) y sus respectivos planes de contingencia.</w:t>
            </w:r>
          </w:p>
          <w:p w:rsidR="00BC19F2" w:rsidRPr="004830D0" w:rsidRDefault="00BC19F2" w:rsidP="006C6256">
            <w:pPr>
              <w:spacing w:after="0" w:line="240" w:lineRule="auto"/>
              <w:jc w:val="both"/>
              <w:rPr>
                <w:rFonts w:ascii="Calibri" w:eastAsia="Calibri" w:hAnsi="Calibri" w:cs="Calibri"/>
                <w:sz w:val="18"/>
                <w:szCs w:val="18"/>
                <w:lang w:val="es-MX"/>
              </w:rPr>
            </w:pPr>
            <w:r w:rsidRPr="004830D0">
              <w:rPr>
                <w:rFonts w:ascii="Calibri" w:eastAsia="Calibri" w:hAnsi="Calibri" w:cs="Calibri"/>
                <w:sz w:val="18"/>
                <w:szCs w:val="18"/>
                <w:lang w:val="es-MX"/>
              </w:rPr>
              <w:t>CS.3.2.5. Interpretar mapas e imágenes satelitales en función de reconocer y ubicar las características del territorio y sus accidentes geográficos, relacionándolos con posibles desastres naturales.</w:t>
            </w:r>
          </w:p>
          <w:p w:rsidR="00BC19F2" w:rsidRPr="004830D0" w:rsidRDefault="00BC19F2" w:rsidP="006C6256">
            <w:pPr>
              <w:spacing w:after="0" w:line="240" w:lineRule="auto"/>
              <w:jc w:val="both"/>
              <w:rPr>
                <w:rFonts w:ascii="Calibri" w:eastAsia="Calibri" w:hAnsi="Calibri" w:cs="Calibri"/>
                <w:sz w:val="18"/>
                <w:szCs w:val="18"/>
                <w:lang w:val="es-MX"/>
              </w:rPr>
            </w:pPr>
            <w:r w:rsidRPr="004830D0">
              <w:rPr>
                <w:rFonts w:ascii="Calibri" w:eastAsia="Calibri" w:hAnsi="Calibri" w:cs="Calibri"/>
                <w:sz w:val="18"/>
                <w:szCs w:val="18"/>
                <w:lang w:val="es-MX"/>
              </w:rPr>
              <w:t>CS.3.2.9.</w:t>
            </w:r>
            <w:r w:rsidRPr="004830D0">
              <w:rPr>
                <w:rFonts w:ascii="Calibri" w:eastAsia="Calibri" w:hAnsi="Calibri" w:cs="Calibri"/>
                <w:sz w:val="18"/>
                <w:szCs w:val="18"/>
                <w:lang w:val="es-MX"/>
              </w:rPr>
              <w:tab/>
              <w:t xml:space="preserve"> Discutir los riesgos sísmicos que existen en el Ecuador y las medidas que deben tomarse en caso de desastres, sobre todo de modo preventivo.</w:t>
            </w:r>
          </w:p>
          <w:p w:rsidR="00BC19F2" w:rsidRPr="004830D0" w:rsidRDefault="00BC19F2" w:rsidP="006C6256">
            <w:pPr>
              <w:spacing w:after="0" w:line="240" w:lineRule="auto"/>
              <w:jc w:val="both"/>
              <w:rPr>
                <w:rFonts w:ascii="Calibri" w:eastAsia="Calibri" w:hAnsi="Calibri" w:cs="Calibri"/>
                <w:sz w:val="18"/>
                <w:szCs w:val="18"/>
                <w:lang w:val="es-MX"/>
              </w:rPr>
            </w:pPr>
          </w:p>
          <w:p w:rsidR="00BC19F2" w:rsidRPr="004830D0" w:rsidRDefault="00BC19F2" w:rsidP="006C6256">
            <w:pPr>
              <w:tabs>
                <w:tab w:val="left" w:pos="924"/>
              </w:tabs>
              <w:autoSpaceDE w:val="0"/>
              <w:autoSpaceDN w:val="0"/>
              <w:adjustRightInd w:val="0"/>
              <w:spacing w:after="0" w:line="240" w:lineRule="auto"/>
              <w:jc w:val="both"/>
              <w:rPr>
                <w:rFonts w:ascii="Calibri" w:hAnsi="Calibri" w:cs="Calibri"/>
                <w:bCs/>
                <w:sz w:val="18"/>
                <w:szCs w:val="18"/>
                <w:lang w:val="es-ES"/>
              </w:rPr>
            </w:pPr>
            <w:r w:rsidRPr="004830D0">
              <w:rPr>
                <w:rFonts w:ascii="Calibri" w:eastAsia="Calibri" w:hAnsi="Calibri" w:cs="Calibri"/>
                <w:sz w:val="18"/>
                <w:szCs w:val="18"/>
                <w:lang w:val="es-MX"/>
              </w:rPr>
              <w:t>CS.3.3.16. Destacar el avance que significó el establecimiento del laicismo y el derecho a la libertad de cultos en el país.</w:t>
            </w:r>
          </w:p>
          <w:p w:rsidR="00BC19F2" w:rsidRPr="004830D0" w:rsidRDefault="00BC19F2" w:rsidP="006C6256">
            <w:pPr>
              <w:spacing w:line="240" w:lineRule="auto"/>
              <w:rPr>
                <w:rFonts w:ascii="Calibri" w:hAnsi="Calibri" w:cs="Calibri"/>
                <w:sz w:val="18"/>
                <w:szCs w:val="18"/>
                <w:lang w:val="es-ES"/>
              </w:rPr>
            </w:pPr>
          </w:p>
          <w:p w:rsidR="00BC19F2" w:rsidRPr="004830D0" w:rsidRDefault="00BC19F2" w:rsidP="006C6256">
            <w:pPr>
              <w:rPr>
                <w:rFonts w:ascii="Calibri" w:hAnsi="Calibri" w:cs="Calibri"/>
                <w:sz w:val="18"/>
                <w:szCs w:val="18"/>
                <w:lang w:val="es-ES"/>
              </w:rPr>
            </w:pPr>
          </w:p>
          <w:p w:rsidR="00BC19F2" w:rsidRPr="004830D0" w:rsidRDefault="00BC19F2" w:rsidP="006C6256">
            <w:pPr>
              <w:rPr>
                <w:rFonts w:ascii="Calibri" w:hAnsi="Calibri" w:cs="Calibri"/>
                <w:sz w:val="18"/>
                <w:szCs w:val="18"/>
                <w:lang w:val="es-ES"/>
              </w:rPr>
            </w:pPr>
          </w:p>
          <w:p w:rsidR="00BC19F2" w:rsidRPr="004830D0" w:rsidRDefault="00BC19F2" w:rsidP="006C6256">
            <w:pPr>
              <w:rPr>
                <w:rFonts w:ascii="Calibri" w:hAnsi="Calibri" w:cs="Calibri"/>
                <w:sz w:val="18"/>
                <w:szCs w:val="18"/>
                <w:lang w:val="es-ES"/>
              </w:rPr>
            </w:pPr>
          </w:p>
          <w:p w:rsidR="00BC19F2" w:rsidRPr="004830D0" w:rsidRDefault="00BC19F2" w:rsidP="006C6256">
            <w:pPr>
              <w:rPr>
                <w:rFonts w:ascii="Calibri" w:hAnsi="Calibri" w:cs="Calibri"/>
                <w:sz w:val="18"/>
                <w:szCs w:val="18"/>
                <w:lang w:val="es-ES"/>
              </w:rPr>
            </w:pPr>
          </w:p>
          <w:p w:rsidR="00BC19F2" w:rsidRPr="004830D0" w:rsidRDefault="00BC19F2" w:rsidP="006C6256">
            <w:pPr>
              <w:rPr>
                <w:rFonts w:ascii="Calibri" w:hAnsi="Calibri" w:cs="Calibri"/>
                <w:sz w:val="18"/>
                <w:szCs w:val="18"/>
                <w:lang w:val="es-ES"/>
              </w:rPr>
            </w:pPr>
          </w:p>
          <w:p w:rsidR="00BC19F2" w:rsidRPr="004830D0" w:rsidRDefault="00BC19F2" w:rsidP="006C6256">
            <w:pPr>
              <w:tabs>
                <w:tab w:val="left" w:pos="2129"/>
              </w:tabs>
              <w:rPr>
                <w:rFonts w:ascii="Calibri" w:hAnsi="Calibri" w:cs="Calibri"/>
                <w:sz w:val="18"/>
                <w:szCs w:val="18"/>
                <w:lang w:val="es-ES"/>
              </w:rPr>
            </w:pPr>
            <w:r w:rsidRPr="004830D0">
              <w:rPr>
                <w:rFonts w:ascii="Calibri" w:hAnsi="Calibri" w:cs="Calibri"/>
                <w:sz w:val="18"/>
                <w:szCs w:val="18"/>
                <w:lang w:val="es-ES"/>
              </w:rPr>
              <w:lastRenderedPageBreak/>
              <w:tab/>
            </w:r>
          </w:p>
        </w:tc>
        <w:tc>
          <w:tcPr>
            <w:tcW w:w="1366" w:type="pct"/>
            <w:gridSpan w:val="7"/>
            <w:shd w:val="clear" w:color="auto" w:fill="auto"/>
          </w:tcPr>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
                <w:bCs/>
                <w:sz w:val="18"/>
                <w:szCs w:val="18"/>
                <w:lang w:val="es-ES"/>
              </w:rPr>
              <w:t>Método observación directa</w:t>
            </w:r>
            <w:r w:rsidRPr="004830D0">
              <w:rPr>
                <w:rFonts w:ascii="Calibri" w:hAnsi="Calibri" w:cs="Calibri"/>
                <w:bCs/>
                <w:sz w:val="18"/>
                <w:szCs w:val="18"/>
                <w:lang w:val="es-ES"/>
              </w:rPr>
              <w:t>.</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1. Observación: Distinguir los rasgos de la vida </w:t>
            </w:r>
            <w:r w:rsidRPr="004830D0">
              <w:rPr>
                <w:rFonts w:ascii="Calibri" w:hAnsi="Calibri" w:cs="Calibri"/>
                <w:bCs/>
                <w:sz w:val="18"/>
                <w:szCs w:val="18"/>
                <w:lang w:val="es-ES"/>
              </w:rPr>
              <w:lastRenderedPageBreak/>
              <w:t xml:space="preserve">cotidiana en el siglo XX. </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2. Descripción: Señalar el proceso histórico, sus reformas estatales y el surgimiento del velasquismo.</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¿Cómo puede sobrevivir una sociedad en medio de una crisis?</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3. Interrelación: Señalar las causas del conflicto que llevó a la guerra con el Perú.</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 Preguntar ¿Cuáles fueron las causas y  las consecuencias de la guerra con el Perú?  </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¿Qué territorio  fue  perdiendo Ecuador desde la Gran Colombia hasta 1942?</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4. Comparación: Identificar los elementos relevantes que ocasionó el auge bananero.</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Resaltar la importancia en la economía del banano en Ecuador.</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5. Generalización. Resolver las actividades de la pág. 187 del texto del alumno.</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
                <w:bCs/>
                <w:sz w:val="18"/>
                <w:szCs w:val="18"/>
                <w:lang w:val="es-ES"/>
              </w:rPr>
              <w:t>Método observación directa</w:t>
            </w:r>
            <w:r w:rsidRPr="004830D0">
              <w:rPr>
                <w:rFonts w:ascii="Calibri" w:hAnsi="Calibri" w:cs="Calibri"/>
                <w:bCs/>
                <w:sz w:val="18"/>
                <w:szCs w:val="18"/>
                <w:lang w:val="es-ES"/>
              </w:rPr>
              <w:t>.</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1. Observación: Proyección de video sobre la </w:t>
            </w:r>
            <w:r w:rsidRPr="004830D0">
              <w:rPr>
                <w:rFonts w:ascii="Calibri" w:hAnsi="Calibri" w:cs="Calibri"/>
                <w:bCs/>
                <w:sz w:val="18"/>
                <w:szCs w:val="18"/>
                <w:lang w:val="es-ES"/>
              </w:rPr>
              <w:lastRenderedPageBreak/>
              <w:t>Educación y los derechos políticos y sociales.</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2. Descripción: Señalar puntos importantes del video.</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3. Interrelación: Visualizar los cambios y los avances de la educación  como también hablar delos derechos políticos y sociales.</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 Preguntar ¿Cómo se refleja el avance de la educación y los derechos en la sociedad?  </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4. Comparación: Contrastar los aspectos relevantes ocasionados en la época.</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5. Generalización. Resolver las actividades de la pág. 191 del texto del alumno. </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10456"/>
              </w:tabs>
              <w:spacing w:after="0" w:line="240" w:lineRule="auto"/>
              <w:rPr>
                <w:rFonts w:ascii="Calibri" w:hAnsi="Calibri" w:cs="Calibri"/>
                <w:b/>
                <w:bCs/>
                <w:sz w:val="18"/>
                <w:szCs w:val="18"/>
                <w:lang w:val="es-ES"/>
              </w:rPr>
            </w:pPr>
            <w:r w:rsidRPr="004830D0">
              <w:rPr>
                <w:rFonts w:ascii="Calibri" w:hAnsi="Calibri" w:cs="Calibri"/>
                <w:b/>
                <w:bCs/>
                <w:sz w:val="18"/>
                <w:szCs w:val="18"/>
                <w:lang w:val="es-ES"/>
              </w:rPr>
              <w:lastRenderedPageBreak/>
              <w:t>Método de observación indirecta</w:t>
            </w:r>
          </w:p>
          <w:p w:rsidR="00BC19F2" w:rsidRPr="004830D0" w:rsidRDefault="00BC19F2" w:rsidP="006C6256">
            <w:pPr>
              <w:spacing w:after="0" w:line="240" w:lineRule="auto"/>
              <w:rPr>
                <w:rFonts w:ascii="Calibri" w:hAnsi="Calibri" w:cs="Calibri"/>
                <w:bCs/>
                <w:sz w:val="18"/>
                <w:szCs w:val="18"/>
                <w:lang w:val="es-ES"/>
              </w:rPr>
            </w:pPr>
            <w:r w:rsidRPr="004830D0">
              <w:rPr>
                <w:rFonts w:ascii="Calibri" w:hAnsi="Calibri" w:cs="Calibri"/>
                <w:bCs/>
                <w:sz w:val="18"/>
                <w:szCs w:val="18"/>
                <w:lang w:val="es-ES"/>
              </w:rPr>
              <w:t>1. Observación: Identificar el clima de Ecuador y los factores que lo modifican.</w:t>
            </w:r>
          </w:p>
          <w:p w:rsidR="00BC19F2" w:rsidRPr="004830D0" w:rsidRDefault="00BC19F2" w:rsidP="006C6256">
            <w:pPr>
              <w:spacing w:after="0" w:line="240" w:lineRule="auto"/>
              <w:rPr>
                <w:rFonts w:ascii="Calibri" w:hAnsi="Calibri" w:cs="Calibri"/>
                <w:bCs/>
                <w:sz w:val="18"/>
                <w:szCs w:val="18"/>
                <w:lang w:val="es-ES"/>
              </w:rPr>
            </w:pPr>
            <w:r w:rsidRPr="004830D0">
              <w:rPr>
                <w:rFonts w:ascii="Calibri" w:hAnsi="Calibri" w:cs="Calibri"/>
                <w:bCs/>
                <w:sz w:val="18"/>
                <w:szCs w:val="18"/>
                <w:lang w:val="es-ES"/>
              </w:rPr>
              <w:t>- Interpretar lo que es un riesgo  sísmico y estar preparado para enfrentar a estos eventos.</w:t>
            </w:r>
          </w:p>
          <w:p w:rsidR="00BC19F2" w:rsidRPr="004830D0" w:rsidRDefault="00BC19F2" w:rsidP="006C6256">
            <w:pPr>
              <w:spacing w:after="0" w:line="240" w:lineRule="auto"/>
              <w:rPr>
                <w:rFonts w:ascii="Calibri" w:hAnsi="Calibri" w:cs="Calibri"/>
                <w:bCs/>
                <w:sz w:val="18"/>
                <w:szCs w:val="18"/>
                <w:lang w:val="es-ES"/>
              </w:rPr>
            </w:pPr>
            <w:r w:rsidRPr="004830D0">
              <w:rPr>
                <w:rFonts w:ascii="Calibri" w:hAnsi="Calibri" w:cs="Calibri"/>
                <w:bCs/>
                <w:sz w:val="18"/>
                <w:szCs w:val="18"/>
                <w:lang w:val="es-ES"/>
              </w:rPr>
              <w:t>2. Descripción: Señalar lo que es una imagen satelital.</w:t>
            </w:r>
          </w:p>
          <w:p w:rsidR="00BC19F2" w:rsidRPr="004830D0" w:rsidRDefault="00BC19F2" w:rsidP="006C6256">
            <w:pPr>
              <w:spacing w:after="0" w:line="240" w:lineRule="auto"/>
              <w:rPr>
                <w:rFonts w:ascii="Calibri" w:hAnsi="Calibri" w:cs="Calibri"/>
                <w:bCs/>
                <w:sz w:val="18"/>
                <w:szCs w:val="18"/>
                <w:lang w:val="es-ES"/>
              </w:rPr>
            </w:pPr>
            <w:r w:rsidRPr="004830D0">
              <w:rPr>
                <w:rFonts w:ascii="Calibri" w:hAnsi="Calibri" w:cs="Calibri"/>
                <w:bCs/>
                <w:sz w:val="18"/>
                <w:szCs w:val="18"/>
                <w:lang w:val="es-ES"/>
              </w:rPr>
              <w:t>3. Interpretación: Destacar la utilidad que nos brindan los geógrafos y cartógrafos representando al espacio terrestre y relacionando con desastres naturales.</w:t>
            </w:r>
          </w:p>
          <w:p w:rsidR="00BC19F2" w:rsidRPr="004830D0" w:rsidRDefault="00BC19F2" w:rsidP="006C6256">
            <w:pPr>
              <w:spacing w:after="0" w:line="240" w:lineRule="auto"/>
              <w:rPr>
                <w:rFonts w:ascii="Calibri" w:hAnsi="Calibri" w:cs="Calibri"/>
                <w:bCs/>
                <w:sz w:val="18"/>
                <w:szCs w:val="18"/>
                <w:lang w:val="es-ES"/>
              </w:rPr>
            </w:pPr>
            <w:r w:rsidRPr="004830D0">
              <w:rPr>
                <w:rFonts w:ascii="Calibri" w:hAnsi="Calibri" w:cs="Calibri"/>
                <w:bCs/>
                <w:sz w:val="18"/>
                <w:szCs w:val="18"/>
                <w:lang w:val="es-ES"/>
              </w:rPr>
              <w:t>4. Comparación: Comparar lo que es un sismo, terremoto, temblor y saber cómo se originan.</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5. Generalización: Realizar las actividades del texto del alumno, pág. 196 y 198.</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
                <w:bCs/>
                <w:sz w:val="18"/>
                <w:szCs w:val="18"/>
                <w:lang w:val="es-ES"/>
              </w:rPr>
              <w:t>Método observación directa</w:t>
            </w:r>
            <w:r w:rsidRPr="004830D0">
              <w:rPr>
                <w:rFonts w:ascii="Calibri" w:hAnsi="Calibri" w:cs="Calibri"/>
                <w:bCs/>
                <w:sz w:val="18"/>
                <w:szCs w:val="18"/>
                <w:lang w:val="es-ES"/>
              </w:rPr>
              <w:t>.</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1. Observación: </w:t>
            </w:r>
            <w:r w:rsidRPr="004830D0">
              <w:rPr>
                <w:rFonts w:ascii="Calibri" w:hAnsi="Calibri" w:cs="Calibri"/>
                <w:color w:val="000000"/>
                <w:sz w:val="18"/>
                <w:szCs w:val="18"/>
              </w:rPr>
              <w:t>Relacionar la explicación del laicismo y la libertad de cultos como una expresión del derecho a la libertad de conciencia, y mostrar su importancia para una vida democrática</w:t>
            </w:r>
            <w:r w:rsidRPr="004830D0">
              <w:rPr>
                <w:rFonts w:ascii="Calibri" w:hAnsi="Calibri" w:cs="Calibri"/>
                <w:bCs/>
                <w:sz w:val="18"/>
                <w:szCs w:val="18"/>
                <w:lang w:val="es-ES"/>
              </w:rPr>
              <w:t>.</w:t>
            </w:r>
          </w:p>
          <w:p w:rsidR="00BC19F2" w:rsidRPr="004830D0" w:rsidRDefault="00BC19F2" w:rsidP="006C6256">
            <w:pPr>
              <w:tabs>
                <w:tab w:val="left" w:pos="924"/>
              </w:tabs>
              <w:autoSpaceDE w:val="0"/>
              <w:autoSpaceDN w:val="0"/>
              <w:adjustRightInd w:val="0"/>
              <w:spacing w:after="0"/>
              <w:jc w:val="both"/>
              <w:rPr>
                <w:rFonts w:ascii="Calibri" w:hAnsi="Calibri" w:cs="Calibri"/>
                <w:color w:val="000000"/>
                <w:sz w:val="18"/>
                <w:szCs w:val="18"/>
              </w:rPr>
            </w:pPr>
            <w:r w:rsidRPr="004830D0">
              <w:rPr>
                <w:rFonts w:ascii="Calibri" w:hAnsi="Calibri" w:cs="Calibri"/>
                <w:bCs/>
                <w:sz w:val="18"/>
                <w:szCs w:val="18"/>
                <w:lang w:val="es-ES"/>
              </w:rPr>
              <w:t xml:space="preserve">2. Descripción: Señalar </w:t>
            </w:r>
            <w:r w:rsidRPr="004830D0">
              <w:rPr>
                <w:rFonts w:ascii="Calibri" w:hAnsi="Calibri" w:cs="Calibri"/>
                <w:color w:val="000000"/>
                <w:sz w:val="18"/>
                <w:szCs w:val="18"/>
              </w:rPr>
              <w:t xml:space="preserve">una breve “declaración” de derechos, en relación a  la libertad de conciencia y al uso de medios de expresión, como las TICS. </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 Preguntar ¿Cómo podría una sociedad vivir sin tener libertad de cultos?  </w:t>
            </w:r>
          </w:p>
          <w:p w:rsidR="00BC19F2" w:rsidRPr="004830D0" w:rsidRDefault="00BC19F2" w:rsidP="006C6256">
            <w:pPr>
              <w:autoSpaceDE w:val="0"/>
              <w:autoSpaceDN w:val="0"/>
              <w:adjustRightInd w:val="0"/>
              <w:spacing w:after="0" w:line="240" w:lineRule="auto"/>
              <w:rPr>
                <w:rFonts w:ascii="Calibri" w:hAnsi="Calibri" w:cs="Calibri"/>
                <w:color w:val="000000"/>
                <w:sz w:val="18"/>
                <w:szCs w:val="18"/>
              </w:rPr>
            </w:pPr>
            <w:r w:rsidRPr="004830D0">
              <w:rPr>
                <w:rFonts w:ascii="Calibri" w:hAnsi="Calibri" w:cs="Calibri"/>
                <w:bCs/>
                <w:sz w:val="18"/>
                <w:szCs w:val="18"/>
                <w:lang w:val="es-ES"/>
              </w:rPr>
              <w:t xml:space="preserve">4. Comparación: </w:t>
            </w:r>
            <w:r w:rsidRPr="004830D0">
              <w:rPr>
                <w:rFonts w:ascii="Calibri" w:hAnsi="Calibri" w:cs="Calibri"/>
                <w:color w:val="000000"/>
                <w:sz w:val="18"/>
                <w:szCs w:val="18"/>
              </w:rPr>
              <w:t xml:space="preserve">Utilizar la explicación sobre el laicismo como una vía para explicar que el Estado debe responder a todos sus ciudadanos, y no solo </w:t>
            </w:r>
            <w:r w:rsidRPr="004830D0">
              <w:rPr>
                <w:rFonts w:ascii="Calibri" w:hAnsi="Calibri" w:cs="Calibri"/>
                <w:color w:val="000000"/>
                <w:sz w:val="18"/>
                <w:szCs w:val="18"/>
              </w:rPr>
              <w:lastRenderedPageBreak/>
              <w:t>a una parte de ellos por razones de creencias religiosas, poder económico, etc.</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5. Generalización. Trabajar  las actividades de la pág. 200  del texto del alumno. </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tc>
        <w:tc>
          <w:tcPr>
            <w:tcW w:w="819" w:type="pct"/>
            <w:gridSpan w:val="3"/>
            <w:shd w:val="clear" w:color="auto" w:fill="auto"/>
          </w:tcPr>
          <w:p w:rsidR="00BC19F2" w:rsidRPr="004830D0" w:rsidRDefault="00BC19F2" w:rsidP="006C6256">
            <w:pPr>
              <w:tabs>
                <w:tab w:val="left" w:pos="924"/>
              </w:tabs>
              <w:autoSpaceDE w:val="0"/>
              <w:autoSpaceDN w:val="0"/>
              <w:adjustRightInd w:val="0"/>
              <w:spacing w:after="0"/>
              <w:jc w:val="both"/>
              <w:rPr>
                <w:rFonts w:ascii="Calibri" w:eastAsia="Calibri" w:hAnsi="Calibri" w:cs="HelveticaNeueLT Std Thin"/>
                <w:color w:val="000000"/>
                <w:sz w:val="18"/>
                <w:szCs w:val="18"/>
                <w:lang w:val="es-MX"/>
              </w:rPr>
            </w:pPr>
          </w:p>
          <w:p w:rsidR="00BC19F2" w:rsidRPr="004830D0" w:rsidRDefault="00BC19F2" w:rsidP="006C6256">
            <w:pPr>
              <w:tabs>
                <w:tab w:val="left" w:pos="924"/>
              </w:tabs>
              <w:autoSpaceDE w:val="0"/>
              <w:autoSpaceDN w:val="0"/>
              <w:adjustRightInd w:val="0"/>
              <w:spacing w:after="0"/>
              <w:jc w:val="both"/>
              <w:rPr>
                <w:rFonts w:ascii="Calibri" w:eastAsia="Calibri" w:hAnsi="Calibri" w:cs="HelveticaNeueLT Std Thin"/>
                <w:color w:val="000000"/>
                <w:sz w:val="18"/>
                <w:szCs w:val="18"/>
                <w:lang w:val="es-MX"/>
              </w:rPr>
            </w:pPr>
            <w:r w:rsidRPr="004830D0">
              <w:rPr>
                <w:rFonts w:ascii="Calibri" w:eastAsia="Calibri" w:hAnsi="Calibri" w:cs="HelveticaNeueLT Std Thin"/>
                <w:color w:val="000000"/>
                <w:sz w:val="18"/>
                <w:szCs w:val="18"/>
                <w:lang w:val="es-MX"/>
              </w:rPr>
              <w:t xml:space="preserve">CE.CS.3.6. Relaciona el papel de la oligarquía liberal y </w:t>
            </w:r>
            <w:r w:rsidRPr="004830D0">
              <w:rPr>
                <w:rFonts w:ascii="Calibri" w:eastAsia="Calibri" w:hAnsi="Calibri" w:cs="HelveticaNeueLT Std Thin"/>
                <w:color w:val="000000"/>
                <w:sz w:val="18"/>
                <w:szCs w:val="18"/>
                <w:lang w:val="es-MX"/>
              </w:rPr>
              <w:lastRenderedPageBreak/>
              <w:t>plutocrática con la crisis económica de los años veinte y territorial de los años cuarenta, las respuestas sociales y artísticas, la inestabilidad política de los años veinticinco al treinta y ocho, el origen del velasquismo, el conflicto bélico limítrofe con el Perú, el auge bananero y sus repercusiones en la vida social, económica y política.</w:t>
            </w:r>
          </w:p>
          <w:p w:rsidR="00BC19F2" w:rsidRPr="004830D0" w:rsidRDefault="00BC19F2" w:rsidP="006C6256">
            <w:pPr>
              <w:tabs>
                <w:tab w:val="left" w:pos="924"/>
              </w:tabs>
              <w:autoSpaceDE w:val="0"/>
              <w:autoSpaceDN w:val="0"/>
              <w:adjustRightInd w:val="0"/>
              <w:spacing w:after="0"/>
              <w:jc w:val="both"/>
              <w:rPr>
                <w:rFonts w:ascii="Calibri" w:eastAsia="Calibri" w:hAnsi="Calibri" w:cs="HelveticaNeueLT Std Thin"/>
                <w:color w:val="000000"/>
                <w:sz w:val="18"/>
                <w:szCs w:val="18"/>
                <w:lang w:val="es-MX"/>
              </w:rPr>
            </w:pPr>
            <w:r w:rsidRPr="004830D0">
              <w:rPr>
                <w:rFonts w:ascii="Calibri" w:eastAsia="Calibri" w:hAnsi="Calibri" w:cs="HelveticaNeueLT Std Thin"/>
                <w:color w:val="000000"/>
                <w:sz w:val="18"/>
                <w:szCs w:val="18"/>
                <w:lang w:val="es-MX"/>
              </w:rPr>
              <w:t>I.CS.3.6.1. Reconoce las condiciones de vida de los secto</w:t>
            </w:r>
            <w:r w:rsidRPr="004830D0">
              <w:rPr>
                <w:rFonts w:ascii="Calibri" w:eastAsia="Calibri" w:hAnsi="Calibri" w:cs="HelveticaNeueLT Std Thin"/>
                <w:color w:val="000000"/>
                <w:sz w:val="18"/>
                <w:szCs w:val="18"/>
                <w:lang w:val="es-MX"/>
              </w:rPr>
              <w:softHyphen/>
              <w:t>res populares durante el predominio plutocrático, la crisis política, los cambios en la vida cotidiana en la primera mi</w:t>
            </w:r>
            <w:r w:rsidRPr="004830D0">
              <w:rPr>
                <w:rFonts w:ascii="Calibri" w:eastAsia="Calibri" w:hAnsi="Calibri" w:cs="HelveticaNeueLT Std Thin"/>
                <w:color w:val="000000"/>
                <w:sz w:val="18"/>
                <w:szCs w:val="18"/>
                <w:lang w:val="es-MX"/>
              </w:rPr>
              <w:softHyphen/>
              <w:t>tad del siglo XX y los procesos históricos entre 1925 a 1938. (J.1., J.3., I.2.)</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I.CS.3.6.2. Relaciona la guerra con el Perú, el “auge bananero”</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y las condiciones de vida de los sectores populares con el predominio de la oligarquía. (I.2.)</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CE.CS.3.7. Analiza la </w:t>
            </w:r>
            <w:r w:rsidRPr="004830D0">
              <w:rPr>
                <w:rFonts w:ascii="Calibri" w:hAnsi="Calibri" w:cs="Calibri"/>
                <w:bCs/>
                <w:sz w:val="18"/>
                <w:szCs w:val="18"/>
                <w:lang w:val="es-ES"/>
              </w:rPr>
              <w:lastRenderedPageBreak/>
              <w:t>evolución histórica del Ecuador desde la segunda mitad del siglo XX hasta inicios del siglo XXI, subrayando</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los cambios a nivel agrario, energético, político, demográfico, migratorio, educativo, la modernización del Estado, “boom”</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petrolero, los proyectos desarrollistas, el retorno al régimen constitucional en 1979, el predominio neoliberal, la crisis de la deuda externa, la migración, los movimientos indígenas y sociales contemporáneos y los desafíos del Ecuador frente a la democracia, la unidad nacional y la globalización.</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I.CS.3.7.1. Reconoce el papel de la educación y de los derechos</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sociales y políticos en la prevalencia de transformaciones agrarias,</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procesos de industrialización, </w:t>
            </w:r>
            <w:r w:rsidRPr="004830D0">
              <w:rPr>
                <w:rFonts w:ascii="Calibri" w:hAnsi="Calibri" w:cs="Calibri"/>
                <w:bCs/>
                <w:sz w:val="18"/>
                <w:szCs w:val="18"/>
                <w:lang w:val="es-ES"/>
              </w:rPr>
              <w:lastRenderedPageBreak/>
              <w:t>modernización, reformas religiosas y cambios tecnológicos. (J.1., I.2.)</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CE.CS.3.9. Examina las características del país, recursos naturales y posibles riesgos y oportunidades de desarrollo y seguridad a nivel nacional y regional.</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I.CS.3.9.1. Analiza la estructura geológica del Ecuador, su</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volcanismo activo y sus riesgos sísmicos, empleando mapas</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e imágenes satelitales. (J.1., J.3., I.1., I.2.)</w:t>
            </w:r>
          </w:p>
          <w:p w:rsidR="00BC19F2" w:rsidRPr="004830D0" w:rsidRDefault="00BC19F2" w:rsidP="006C6256">
            <w:pPr>
              <w:tabs>
                <w:tab w:val="left" w:pos="924"/>
              </w:tabs>
              <w:autoSpaceDE w:val="0"/>
              <w:autoSpaceDN w:val="0"/>
              <w:adjustRightInd w:val="0"/>
              <w:spacing w:after="0"/>
              <w:ind w:firstLine="708"/>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ind w:firstLine="708"/>
              <w:jc w:val="both"/>
              <w:rPr>
                <w:rFonts w:ascii="Calibri" w:hAnsi="Calibri" w:cs="Calibri"/>
                <w:bCs/>
                <w:sz w:val="18"/>
                <w:szCs w:val="18"/>
                <w:lang w:val="es-ES"/>
              </w:rPr>
            </w:pP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CE.CS.3.13. Examina la importancia de la organización social y de la participación de hombres, mujeres, personas con discapacidad para la defensa de derechos y objetivos comunes de una sociedad inclusiva, justa y equitativa.</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 xml:space="preserve">I.CS.3.13.1. Examina la </w:t>
            </w:r>
            <w:r w:rsidRPr="004830D0">
              <w:rPr>
                <w:rFonts w:ascii="Calibri" w:hAnsi="Calibri" w:cs="Calibri"/>
                <w:bCs/>
                <w:sz w:val="18"/>
                <w:szCs w:val="18"/>
                <w:lang w:val="es-ES"/>
              </w:rPr>
              <w:lastRenderedPageBreak/>
              <w:t>importancia de las organizaciones sociales, a partir del análisis de sus características, función social</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y transformaciones históricas, reconociendo el laicismo y el derecho a la libertad de cultos como un avance significativo</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para lograr una sociedad más justa y equitativa. (J.1.,</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r w:rsidRPr="004830D0">
              <w:rPr>
                <w:rFonts w:ascii="Calibri" w:hAnsi="Calibri" w:cs="Calibri"/>
                <w:bCs/>
                <w:sz w:val="18"/>
                <w:szCs w:val="18"/>
                <w:lang w:val="es-ES"/>
              </w:rPr>
              <w:t>J.3., S.1.)</w:t>
            </w:r>
          </w:p>
          <w:p w:rsidR="00BC19F2" w:rsidRPr="004830D0" w:rsidRDefault="00BC19F2" w:rsidP="006C6256">
            <w:pPr>
              <w:tabs>
                <w:tab w:val="left" w:pos="924"/>
              </w:tabs>
              <w:autoSpaceDE w:val="0"/>
              <w:autoSpaceDN w:val="0"/>
              <w:adjustRightInd w:val="0"/>
              <w:spacing w:after="0"/>
              <w:jc w:val="both"/>
              <w:rPr>
                <w:rFonts w:ascii="Calibri" w:hAnsi="Calibri" w:cs="Calibri"/>
                <w:bCs/>
                <w:sz w:val="18"/>
                <w:szCs w:val="18"/>
                <w:lang w:val="es-ES"/>
              </w:rPr>
            </w:pPr>
          </w:p>
        </w:tc>
        <w:tc>
          <w:tcPr>
            <w:tcW w:w="374" w:type="pct"/>
            <w:shd w:val="clear" w:color="auto" w:fill="auto"/>
          </w:tcPr>
          <w:p w:rsidR="00BC19F2" w:rsidRPr="004830D0" w:rsidRDefault="00BC19F2" w:rsidP="006C6256">
            <w:pPr>
              <w:tabs>
                <w:tab w:val="left" w:pos="924"/>
              </w:tabs>
              <w:autoSpaceDE w:val="0"/>
              <w:autoSpaceDN w:val="0"/>
              <w:adjustRightInd w:val="0"/>
              <w:spacing w:after="0"/>
              <w:jc w:val="both"/>
              <w:rPr>
                <w:rFonts w:ascii="Calibri" w:hAnsi="Calibri" w:cs="Calibri"/>
                <w:bCs/>
                <w:lang w:val="es-ES"/>
              </w:rPr>
            </w:pPr>
          </w:p>
        </w:tc>
      </w:tr>
      <w:tr w:rsidR="00BC19F2" w:rsidRPr="004830D0" w:rsidTr="006C6256">
        <w:trPr>
          <w:trHeight w:val="133"/>
        </w:trPr>
        <w:tc>
          <w:tcPr>
            <w:tcW w:w="171" w:type="pct"/>
            <w:shd w:val="clear" w:color="auto" w:fill="auto"/>
          </w:tcPr>
          <w:p w:rsidR="00BC19F2" w:rsidRPr="004830D0" w:rsidRDefault="00BC19F2"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lastRenderedPageBreak/>
              <w:t>….</w:t>
            </w:r>
          </w:p>
        </w:tc>
        <w:tc>
          <w:tcPr>
            <w:tcW w:w="545" w:type="pct"/>
            <w:gridSpan w:val="2"/>
            <w:shd w:val="clear" w:color="auto" w:fill="auto"/>
          </w:tcPr>
          <w:p w:rsidR="00BC19F2" w:rsidRPr="004830D0" w:rsidRDefault="00BC19F2" w:rsidP="006C6256">
            <w:pPr>
              <w:tabs>
                <w:tab w:val="left" w:pos="924"/>
              </w:tabs>
              <w:autoSpaceDE w:val="0"/>
              <w:autoSpaceDN w:val="0"/>
              <w:adjustRightInd w:val="0"/>
              <w:jc w:val="both"/>
              <w:rPr>
                <w:rFonts w:ascii="Calibri" w:hAnsi="Calibri" w:cs="Calibri"/>
                <w:bCs/>
                <w:lang w:val="es-ES"/>
              </w:rPr>
            </w:pPr>
          </w:p>
        </w:tc>
        <w:tc>
          <w:tcPr>
            <w:tcW w:w="681" w:type="pct"/>
            <w:gridSpan w:val="3"/>
            <w:shd w:val="clear" w:color="auto" w:fill="auto"/>
          </w:tcPr>
          <w:p w:rsidR="00BC19F2" w:rsidRPr="004830D0" w:rsidRDefault="00BC19F2" w:rsidP="006C6256">
            <w:pPr>
              <w:tabs>
                <w:tab w:val="left" w:pos="924"/>
              </w:tabs>
              <w:autoSpaceDE w:val="0"/>
              <w:autoSpaceDN w:val="0"/>
              <w:adjustRightInd w:val="0"/>
              <w:jc w:val="both"/>
              <w:rPr>
                <w:rFonts w:ascii="Calibri" w:hAnsi="Calibri" w:cs="Calibri"/>
                <w:bCs/>
                <w:lang w:val="es-ES"/>
              </w:rPr>
            </w:pPr>
          </w:p>
        </w:tc>
        <w:tc>
          <w:tcPr>
            <w:tcW w:w="1044" w:type="pct"/>
            <w:gridSpan w:val="3"/>
            <w:shd w:val="clear" w:color="auto" w:fill="auto"/>
          </w:tcPr>
          <w:p w:rsidR="00BC19F2" w:rsidRPr="004830D0" w:rsidRDefault="00BC19F2" w:rsidP="006C6256">
            <w:pPr>
              <w:tabs>
                <w:tab w:val="left" w:pos="924"/>
              </w:tabs>
              <w:autoSpaceDE w:val="0"/>
              <w:autoSpaceDN w:val="0"/>
              <w:adjustRightInd w:val="0"/>
              <w:jc w:val="both"/>
              <w:rPr>
                <w:rFonts w:ascii="Calibri" w:hAnsi="Calibri" w:cs="Calibri"/>
                <w:bCs/>
                <w:lang w:val="es-ES"/>
              </w:rPr>
            </w:pPr>
          </w:p>
        </w:tc>
        <w:tc>
          <w:tcPr>
            <w:tcW w:w="1366" w:type="pct"/>
            <w:gridSpan w:val="7"/>
            <w:shd w:val="clear" w:color="auto" w:fill="auto"/>
          </w:tcPr>
          <w:p w:rsidR="00BC19F2" w:rsidRPr="004830D0" w:rsidRDefault="00BC19F2" w:rsidP="006C6256">
            <w:pPr>
              <w:tabs>
                <w:tab w:val="left" w:pos="924"/>
              </w:tabs>
              <w:autoSpaceDE w:val="0"/>
              <w:autoSpaceDN w:val="0"/>
              <w:adjustRightInd w:val="0"/>
              <w:jc w:val="both"/>
              <w:rPr>
                <w:rFonts w:ascii="Calibri" w:hAnsi="Calibri" w:cs="Calibri"/>
                <w:bCs/>
                <w:lang w:val="es-ES"/>
              </w:rPr>
            </w:pPr>
          </w:p>
        </w:tc>
        <w:tc>
          <w:tcPr>
            <w:tcW w:w="819" w:type="pct"/>
            <w:gridSpan w:val="3"/>
            <w:shd w:val="clear" w:color="auto" w:fill="auto"/>
          </w:tcPr>
          <w:p w:rsidR="00BC19F2" w:rsidRPr="004830D0" w:rsidRDefault="00BC19F2" w:rsidP="006C6256">
            <w:pPr>
              <w:tabs>
                <w:tab w:val="left" w:pos="924"/>
              </w:tabs>
              <w:autoSpaceDE w:val="0"/>
              <w:autoSpaceDN w:val="0"/>
              <w:adjustRightInd w:val="0"/>
              <w:jc w:val="both"/>
              <w:rPr>
                <w:rFonts w:ascii="Calibri" w:hAnsi="Calibri" w:cs="Calibri"/>
                <w:bCs/>
                <w:sz w:val="18"/>
                <w:szCs w:val="18"/>
                <w:lang w:val="es-ES"/>
              </w:rPr>
            </w:pPr>
          </w:p>
        </w:tc>
        <w:tc>
          <w:tcPr>
            <w:tcW w:w="374" w:type="pct"/>
            <w:shd w:val="clear" w:color="auto" w:fill="auto"/>
          </w:tcPr>
          <w:p w:rsidR="00BC19F2" w:rsidRPr="004830D0" w:rsidRDefault="00BC19F2" w:rsidP="006C6256">
            <w:pPr>
              <w:tabs>
                <w:tab w:val="left" w:pos="924"/>
              </w:tabs>
              <w:autoSpaceDE w:val="0"/>
              <w:autoSpaceDN w:val="0"/>
              <w:adjustRightInd w:val="0"/>
              <w:jc w:val="both"/>
              <w:rPr>
                <w:rFonts w:ascii="Calibri" w:hAnsi="Calibri" w:cs="Calibri"/>
                <w:bCs/>
                <w:lang w:val="es-ES"/>
              </w:rPr>
            </w:pPr>
          </w:p>
        </w:tc>
      </w:tr>
      <w:tr w:rsidR="00BC19F2" w:rsidRPr="004830D0" w:rsidTr="006C6256">
        <w:trPr>
          <w:trHeight w:val="308"/>
        </w:trPr>
        <w:tc>
          <w:tcPr>
            <w:tcW w:w="3121" w:type="pct"/>
            <w:gridSpan w:val="12"/>
            <w:shd w:val="clear" w:color="auto" w:fill="auto"/>
            <w:noWrap/>
            <w:hideMark/>
          </w:tcPr>
          <w:p w:rsidR="00BC19F2" w:rsidRPr="004830D0" w:rsidRDefault="00BC19F2"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6. BIBLIOGRAFÍA/ WEBGRAFÍA (</w:t>
            </w:r>
            <w:r w:rsidRPr="004830D0">
              <w:rPr>
                <w:rFonts w:ascii="Calibri" w:hAnsi="Calibri" w:cs="Calibri"/>
                <w:b/>
                <w:lang w:val="es-ES"/>
              </w:rPr>
              <w:t>Utilizar normas APA VI edición)</w:t>
            </w:r>
          </w:p>
        </w:tc>
        <w:tc>
          <w:tcPr>
            <w:tcW w:w="1879" w:type="pct"/>
            <w:gridSpan w:val="8"/>
            <w:shd w:val="clear" w:color="auto" w:fill="auto"/>
            <w:noWrap/>
            <w:hideMark/>
          </w:tcPr>
          <w:p w:rsidR="00BC19F2" w:rsidRPr="004830D0" w:rsidRDefault="00BC19F2"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7. OBSERVACIONES</w:t>
            </w:r>
          </w:p>
        </w:tc>
      </w:tr>
      <w:tr w:rsidR="00BC19F2" w:rsidRPr="004830D0" w:rsidTr="006C6256">
        <w:trPr>
          <w:trHeight w:val="420"/>
        </w:trPr>
        <w:tc>
          <w:tcPr>
            <w:tcW w:w="3121" w:type="pct"/>
            <w:gridSpan w:val="12"/>
            <w:shd w:val="clear" w:color="auto" w:fill="auto"/>
            <w:noWrap/>
            <w:hideMark/>
          </w:tcPr>
          <w:p w:rsidR="00BC19F2" w:rsidRPr="004830D0" w:rsidRDefault="00BC19F2" w:rsidP="009751B6">
            <w:pPr>
              <w:widowControl w:val="0"/>
              <w:numPr>
                <w:ilvl w:val="0"/>
                <w:numId w:val="2"/>
              </w:numPr>
              <w:tabs>
                <w:tab w:val="clear" w:pos="1004"/>
                <w:tab w:val="left" w:pos="220"/>
                <w:tab w:val="left" w:pos="720"/>
              </w:tabs>
              <w:autoSpaceDE w:val="0"/>
              <w:autoSpaceDN w:val="0"/>
              <w:adjustRightInd w:val="0"/>
              <w:spacing w:after="293" w:line="240" w:lineRule="auto"/>
              <w:ind w:left="720" w:hanging="720"/>
              <w:contextualSpacing/>
              <w:rPr>
                <w:rFonts w:ascii="Calibri" w:eastAsia="Calibri" w:hAnsi="Calibri" w:cs="Calibri"/>
                <w:bCs/>
                <w:sz w:val="18"/>
                <w:szCs w:val="18"/>
                <w:lang w:val="es-ES_tradnl"/>
              </w:rPr>
            </w:pPr>
            <w:r w:rsidRPr="004830D0">
              <w:rPr>
                <w:rFonts w:ascii="Calibri" w:hAnsi="Calibri" w:cs="Calibri"/>
                <w:lang w:val="es-ES"/>
              </w:rPr>
              <w:t> </w:t>
            </w:r>
            <w:r w:rsidRPr="004830D0">
              <w:rPr>
                <w:rFonts w:ascii="Calibri" w:eastAsia="Calibri" w:hAnsi="Calibri" w:cs="Calibri"/>
                <w:bCs/>
                <w:sz w:val="18"/>
                <w:szCs w:val="18"/>
                <w:lang w:val="es-ES_tradnl"/>
              </w:rPr>
              <w:t xml:space="preserve">Bartolomé, M. y Cabrera, F. (Coord.) (2007). </w:t>
            </w:r>
            <w:r w:rsidRPr="004830D0">
              <w:rPr>
                <w:rFonts w:ascii="Calibri" w:eastAsia="Calibri" w:hAnsi="Calibri" w:cs="Calibri"/>
                <w:bCs/>
                <w:i/>
                <w:iCs/>
                <w:sz w:val="18"/>
                <w:szCs w:val="18"/>
                <w:lang w:val="es-ES_tradnl"/>
              </w:rPr>
              <w:t xml:space="preserve">Construcción de una ciudadanía intercultural y responsable: Guía para el profesorado de secundaria. </w:t>
            </w:r>
            <w:r w:rsidRPr="004830D0">
              <w:rPr>
                <w:rFonts w:ascii="Calibri" w:eastAsia="Calibri" w:hAnsi="Calibri" w:cs="Calibri"/>
                <w:bCs/>
                <w:sz w:val="18"/>
                <w:szCs w:val="18"/>
                <w:lang w:val="es-ES_tradnl"/>
              </w:rPr>
              <w:t xml:space="preserve">España: Ministerio de Educación y Ciencia. Recuperado de https:// goo.gl/KCU8cT </w:t>
            </w:r>
            <w:r w:rsidRPr="004830D0">
              <w:rPr>
                <w:rFonts w:ascii="MS Gothic" w:eastAsia="MS Gothic" w:hAnsi="MS Gothic" w:cs="MS Gothic" w:hint="eastAsia"/>
                <w:bCs/>
                <w:sz w:val="18"/>
                <w:szCs w:val="18"/>
                <w:lang w:val="es-ES_tradnl"/>
              </w:rPr>
              <w:t> </w:t>
            </w:r>
          </w:p>
          <w:p w:rsidR="00BC19F2" w:rsidRPr="004830D0" w:rsidRDefault="00BC19F2" w:rsidP="009751B6">
            <w:pPr>
              <w:widowControl w:val="0"/>
              <w:numPr>
                <w:ilvl w:val="0"/>
                <w:numId w:val="2"/>
              </w:numPr>
              <w:tabs>
                <w:tab w:val="clear" w:pos="1004"/>
                <w:tab w:val="left" w:pos="220"/>
                <w:tab w:val="left" w:pos="720"/>
              </w:tabs>
              <w:autoSpaceDE w:val="0"/>
              <w:autoSpaceDN w:val="0"/>
              <w:adjustRightInd w:val="0"/>
              <w:spacing w:after="293" w:line="240" w:lineRule="auto"/>
              <w:ind w:left="720" w:hanging="720"/>
              <w:contextualSpacing/>
              <w:rPr>
                <w:rFonts w:ascii="Calibri" w:eastAsia="Calibri" w:hAnsi="Calibri" w:cs="Calibri"/>
                <w:bCs/>
                <w:sz w:val="18"/>
                <w:szCs w:val="18"/>
                <w:lang w:val="es-ES_tradnl"/>
              </w:rPr>
            </w:pPr>
            <w:r w:rsidRPr="004830D0">
              <w:rPr>
                <w:rFonts w:ascii="Calibri" w:eastAsia="Calibri" w:hAnsi="Calibri" w:cs="Calibri"/>
                <w:bCs/>
                <w:sz w:val="18"/>
                <w:szCs w:val="18"/>
                <w:lang w:val="es-ES_tradnl"/>
              </w:rPr>
              <w:t xml:space="preserve">Bravo, E. (s.f.). Caso 2: La industria camaronera en el Ecuador. Acción Ecológica </w:t>
            </w:r>
            <w:r w:rsidRPr="004830D0">
              <w:rPr>
                <w:rFonts w:ascii="Calibri" w:eastAsia="Calibri" w:hAnsi="Calibri" w:cs="Calibri"/>
                <w:bCs/>
                <w:i/>
                <w:iCs/>
                <w:sz w:val="18"/>
                <w:szCs w:val="18"/>
                <w:lang w:val="es-ES_tradnl"/>
              </w:rPr>
              <w:t>EduAlter</w:t>
            </w:r>
            <w:r w:rsidRPr="004830D0">
              <w:rPr>
                <w:rFonts w:ascii="Calibri" w:eastAsia="Calibri" w:hAnsi="Calibri" w:cs="Calibri"/>
                <w:bCs/>
                <w:sz w:val="18"/>
                <w:szCs w:val="18"/>
                <w:lang w:val="es-ES_tradnl"/>
              </w:rPr>
              <w:t xml:space="preserve">. Recuperado de http://www.edualter.org/material/sobirania/enlace7.pdf </w:t>
            </w:r>
            <w:r w:rsidRPr="004830D0">
              <w:rPr>
                <w:rFonts w:ascii="MS Gothic" w:eastAsia="MS Gothic" w:hAnsi="MS Gothic" w:cs="MS Gothic" w:hint="eastAsia"/>
                <w:bCs/>
                <w:sz w:val="18"/>
                <w:szCs w:val="18"/>
                <w:lang w:val="es-ES_tradnl"/>
              </w:rPr>
              <w:t> </w:t>
            </w:r>
          </w:p>
          <w:p w:rsidR="00BC19F2" w:rsidRPr="004830D0" w:rsidRDefault="00BC19F2" w:rsidP="009751B6">
            <w:pPr>
              <w:widowControl w:val="0"/>
              <w:numPr>
                <w:ilvl w:val="0"/>
                <w:numId w:val="2"/>
              </w:numPr>
              <w:tabs>
                <w:tab w:val="clear" w:pos="1004"/>
                <w:tab w:val="left" w:pos="220"/>
                <w:tab w:val="left" w:pos="720"/>
              </w:tabs>
              <w:autoSpaceDE w:val="0"/>
              <w:autoSpaceDN w:val="0"/>
              <w:adjustRightInd w:val="0"/>
              <w:spacing w:after="293" w:line="240" w:lineRule="auto"/>
              <w:ind w:left="720" w:hanging="720"/>
              <w:contextualSpacing/>
              <w:rPr>
                <w:rFonts w:ascii="Calibri" w:eastAsia="Calibri" w:hAnsi="Calibri" w:cs="Calibri"/>
                <w:bCs/>
                <w:sz w:val="18"/>
                <w:szCs w:val="18"/>
                <w:lang w:val="es-ES_tradnl"/>
              </w:rPr>
            </w:pPr>
            <w:r w:rsidRPr="004830D0">
              <w:rPr>
                <w:rFonts w:ascii="Calibri" w:eastAsia="Calibri" w:hAnsi="Calibri" w:cs="Calibri"/>
                <w:bCs/>
                <w:sz w:val="18"/>
                <w:szCs w:val="18"/>
                <w:lang w:val="es-ES_tradnl"/>
              </w:rPr>
              <w:t xml:space="preserve">Caro, E. (julio, 2003). La vulnerabilidad social como enfoque de análisis de la política de asistencia social para la población adulta mayor en México. Simposio Viejos y Viejas Participación, Ciudadanía e Inclusión Social, </w:t>
            </w:r>
            <w:r w:rsidRPr="004830D0">
              <w:rPr>
                <w:rFonts w:ascii="Calibri" w:eastAsia="Calibri" w:hAnsi="Calibri" w:cs="Calibri"/>
                <w:bCs/>
                <w:i/>
                <w:iCs/>
                <w:sz w:val="18"/>
                <w:szCs w:val="18"/>
                <w:lang w:val="es-ES_tradnl"/>
              </w:rPr>
              <w:t>51 Congreso Internacional de Americanistas</w:t>
            </w:r>
            <w:r w:rsidRPr="004830D0">
              <w:rPr>
                <w:rFonts w:ascii="Calibri" w:eastAsia="Calibri" w:hAnsi="Calibri" w:cs="Calibri"/>
                <w:bCs/>
                <w:sz w:val="18"/>
                <w:szCs w:val="18"/>
                <w:lang w:val="es-ES_tradnl"/>
              </w:rPr>
              <w:t xml:space="preserve">. Santiago de Chile. Recuperado de http://www.cepal.org/celade/noticias/paginas/9/12939/eps9_ecaro.pdf </w:t>
            </w:r>
            <w:r w:rsidRPr="004830D0">
              <w:rPr>
                <w:rFonts w:ascii="MS Gothic" w:eastAsia="MS Gothic" w:hAnsi="MS Gothic" w:cs="MS Gothic" w:hint="eastAsia"/>
                <w:bCs/>
                <w:sz w:val="18"/>
                <w:szCs w:val="18"/>
                <w:lang w:val="es-ES_tradnl"/>
              </w:rPr>
              <w:t> </w:t>
            </w:r>
          </w:p>
          <w:p w:rsidR="00BC19F2" w:rsidRPr="004830D0" w:rsidRDefault="00BC19F2" w:rsidP="009751B6">
            <w:pPr>
              <w:widowControl w:val="0"/>
              <w:numPr>
                <w:ilvl w:val="0"/>
                <w:numId w:val="2"/>
              </w:numPr>
              <w:tabs>
                <w:tab w:val="clear" w:pos="1004"/>
                <w:tab w:val="left" w:pos="220"/>
                <w:tab w:val="left" w:pos="720"/>
              </w:tabs>
              <w:autoSpaceDE w:val="0"/>
              <w:autoSpaceDN w:val="0"/>
              <w:adjustRightInd w:val="0"/>
              <w:spacing w:after="293" w:line="240" w:lineRule="auto"/>
              <w:ind w:left="720" w:hanging="720"/>
              <w:contextualSpacing/>
              <w:rPr>
                <w:rFonts w:ascii="Calibri" w:eastAsia="Calibri" w:hAnsi="Calibri" w:cs="Calibri"/>
                <w:bCs/>
                <w:sz w:val="18"/>
                <w:szCs w:val="18"/>
                <w:lang w:val="es-ES_tradnl"/>
              </w:rPr>
            </w:pPr>
            <w:r w:rsidRPr="004830D0">
              <w:rPr>
                <w:rFonts w:ascii="Calibri" w:eastAsia="Calibri" w:hAnsi="Calibri" w:cs="Calibri"/>
                <w:bCs/>
                <w:sz w:val="18"/>
                <w:szCs w:val="18"/>
                <w:lang w:val="es-ES_tradnl"/>
              </w:rPr>
              <w:t xml:space="preserve">República del Ecuador (2008). </w:t>
            </w:r>
            <w:r w:rsidRPr="004830D0">
              <w:rPr>
                <w:rFonts w:ascii="Calibri" w:eastAsia="Calibri" w:hAnsi="Calibri" w:cs="Calibri"/>
                <w:bCs/>
                <w:i/>
                <w:iCs/>
                <w:sz w:val="18"/>
                <w:szCs w:val="18"/>
                <w:lang w:val="es-ES_tradnl"/>
              </w:rPr>
              <w:t xml:space="preserve">Constitución Política del Ecuador. </w:t>
            </w:r>
            <w:r w:rsidRPr="004830D0">
              <w:rPr>
                <w:rFonts w:ascii="Calibri" w:eastAsia="Calibri" w:hAnsi="Calibri" w:cs="Calibri"/>
                <w:bCs/>
                <w:sz w:val="18"/>
                <w:szCs w:val="18"/>
                <w:lang w:val="es-ES_tradnl"/>
              </w:rPr>
              <w:t xml:space="preserve">Recuperado de http://www.produccion. gob.ec/wp-content/uploads/downloads/2012/07/Normas_Constitucionales.pdf </w:t>
            </w:r>
            <w:r w:rsidRPr="004830D0">
              <w:rPr>
                <w:rFonts w:ascii="MS Gothic" w:eastAsia="MS Gothic" w:hAnsi="MS Gothic" w:cs="MS Gothic" w:hint="eastAsia"/>
                <w:bCs/>
                <w:sz w:val="18"/>
                <w:szCs w:val="18"/>
                <w:lang w:val="es-ES_tradnl"/>
              </w:rPr>
              <w:t> </w:t>
            </w:r>
          </w:p>
          <w:p w:rsidR="00BC19F2" w:rsidRPr="004830D0" w:rsidRDefault="00BC19F2" w:rsidP="009751B6">
            <w:pPr>
              <w:widowControl w:val="0"/>
              <w:numPr>
                <w:ilvl w:val="0"/>
                <w:numId w:val="2"/>
              </w:numPr>
              <w:tabs>
                <w:tab w:val="clear" w:pos="1004"/>
                <w:tab w:val="left" w:pos="220"/>
                <w:tab w:val="left" w:pos="720"/>
              </w:tabs>
              <w:autoSpaceDE w:val="0"/>
              <w:autoSpaceDN w:val="0"/>
              <w:adjustRightInd w:val="0"/>
              <w:spacing w:after="293" w:line="240" w:lineRule="auto"/>
              <w:ind w:left="720" w:hanging="720"/>
              <w:contextualSpacing/>
              <w:rPr>
                <w:rFonts w:ascii="Calibri" w:eastAsia="Calibri" w:hAnsi="Calibri" w:cs="Calibri"/>
                <w:bCs/>
                <w:sz w:val="18"/>
                <w:szCs w:val="18"/>
                <w:lang w:val="es-ES_tradnl"/>
              </w:rPr>
            </w:pPr>
            <w:r w:rsidRPr="004830D0">
              <w:rPr>
                <w:rFonts w:ascii="Calibri" w:eastAsia="Calibri" w:hAnsi="Calibri" w:cs="Calibri"/>
                <w:bCs/>
                <w:sz w:val="18"/>
                <w:szCs w:val="18"/>
                <w:lang w:val="es-ES_tradnl"/>
              </w:rPr>
              <w:t xml:space="preserve">Escuela Piloto de Acreditación en Agua y Saneamiento EPILAS/UNC (s.f.). Evaluación de riesgo. Curso: Prevención de Desastres. Sostenibilidad de los servicios de agua potable y Saneamiento frente a desastres naturales. Recuperado de http://goo.gl/Fm66au </w:t>
            </w:r>
            <w:r w:rsidRPr="004830D0">
              <w:rPr>
                <w:rFonts w:ascii="MS Gothic" w:eastAsia="MS Gothic" w:hAnsi="MS Gothic" w:cs="MS Gothic" w:hint="eastAsia"/>
                <w:bCs/>
                <w:sz w:val="18"/>
                <w:szCs w:val="18"/>
                <w:lang w:val="es-ES_tradnl"/>
              </w:rPr>
              <w:t> </w:t>
            </w:r>
          </w:p>
          <w:p w:rsidR="00BC19F2" w:rsidRPr="004830D0" w:rsidRDefault="00BC19F2" w:rsidP="009751B6">
            <w:pPr>
              <w:widowControl w:val="0"/>
              <w:numPr>
                <w:ilvl w:val="0"/>
                <w:numId w:val="2"/>
              </w:numPr>
              <w:tabs>
                <w:tab w:val="clear" w:pos="1004"/>
                <w:tab w:val="left" w:pos="220"/>
                <w:tab w:val="left" w:pos="720"/>
              </w:tabs>
              <w:autoSpaceDE w:val="0"/>
              <w:autoSpaceDN w:val="0"/>
              <w:adjustRightInd w:val="0"/>
              <w:spacing w:after="293" w:line="240" w:lineRule="auto"/>
              <w:ind w:left="720" w:hanging="720"/>
              <w:contextualSpacing/>
              <w:rPr>
                <w:rFonts w:ascii="Calibri" w:eastAsia="Calibri" w:hAnsi="Calibri" w:cs="Calibri"/>
                <w:bCs/>
                <w:sz w:val="18"/>
                <w:szCs w:val="18"/>
                <w:lang w:val="es-ES_tradnl"/>
              </w:rPr>
            </w:pPr>
            <w:r w:rsidRPr="004830D0">
              <w:rPr>
                <w:rFonts w:ascii="Calibri" w:eastAsia="Calibri" w:hAnsi="Calibri" w:cs="Calibri"/>
                <w:bCs/>
                <w:sz w:val="18"/>
                <w:szCs w:val="18"/>
                <w:lang w:val="es-ES_tradnl"/>
              </w:rPr>
              <w:lastRenderedPageBreak/>
              <w:t xml:space="preserve">Feo Basto, J. (2005). </w:t>
            </w:r>
            <w:r w:rsidRPr="004830D0">
              <w:rPr>
                <w:rFonts w:ascii="Calibri" w:eastAsia="Calibri" w:hAnsi="Calibri" w:cs="Calibri"/>
                <w:bCs/>
                <w:i/>
                <w:iCs/>
                <w:sz w:val="18"/>
                <w:szCs w:val="18"/>
                <w:lang w:val="es-ES_tradnl"/>
              </w:rPr>
              <w:t xml:space="preserve">Geografía de América </w:t>
            </w:r>
            <w:r w:rsidRPr="004830D0">
              <w:rPr>
                <w:rFonts w:ascii="Calibri" w:eastAsia="Calibri" w:hAnsi="Calibri" w:cs="Calibri"/>
                <w:bCs/>
                <w:sz w:val="18"/>
                <w:szCs w:val="18"/>
                <w:lang w:val="es-ES_tradnl"/>
              </w:rPr>
              <w:t xml:space="preserve">(5a. ed.). Colombia: Grupo Editorial Norma. Recuperado de https://goo.gl/Bze8PI </w:t>
            </w:r>
            <w:r w:rsidRPr="004830D0">
              <w:rPr>
                <w:rFonts w:ascii="MS Gothic" w:eastAsia="MS Gothic" w:hAnsi="MS Gothic" w:cs="MS Gothic" w:hint="eastAsia"/>
                <w:bCs/>
                <w:sz w:val="18"/>
                <w:szCs w:val="18"/>
                <w:lang w:val="es-ES_tradnl"/>
              </w:rPr>
              <w:t> </w:t>
            </w:r>
          </w:p>
          <w:p w:rsidR="00BC19F2" w:rsidRPr="004830D0" w:rsidRDefault="00BC19F2" w:rsidP="009751B6">
            <w:pPr>
              <w:widowControl w:val="0"/>
              <w:numPr>
                <w:ilvl w:val="0"/>
                <w:numId w:val="2"/>
              </w:numPr>
              <w:tabs>
                <w:tab w:val="clear" w:pos="1004"/>
                <w:tab w:val="left" w:pos="220"/>
                <w:tab w:val="left" w:pos="720"/>
              </w:tabs>
              <w:autoSpaceDE w:val="0"/>
              <w:autoSpaceDN w:val="0"/>
              <w:adjustRightInd w:val="0"/>
              <w:spacing w:after="293" w:line="240" w:lineRule="auto"/>
              <w:ind w:left="720" w:hanging="720"/>
              <w:contextualSpacing/>
              <w:rPr>
                <w:rFonts w:ascii="Calibri" w:eastAsia="Calibri" w:hAnsi="Calibri" w:cs="Calibri"/>
                <w:bCs/>
                <w:sz w:val="18"/>
                <w:szCs w:val="18"/>
                <w:lang w:val="es-ES_tradnl"/>
              </w:rPr>
            </w:pPr>
            <w:r w:rsidRPr="004830D0">
              <w:rPr>
                <w:rFonts w:ascii="Calibri" w:eastAsia="Calibri" w:hAnsi="Calibri" w:cs="Calibri"/>
                <w:bCs/>
                <w:sz w:val="18"/>
                <w:szCs w:val="18"/>
                <w:lang w:val="es-ES_tradnl"/>
              </w:rPr>
              <w:t xml:space="preserve">Instituto Nacional de Estadísticas y Censos. </w:t>
            </w:r>
            <w:r w:rsidRPr="004830D0">
              <w:rPr>
                <w:rFonts w:ascii="MS Gothic" w:eastAsia="MS Gothic" w:hAnsi="MS Gothic" w:cs="MS Gothic" w:hint="eastAsia"/>
                <w:bCs/>
                <w:sz w:val="18"/>
                <w:szCs w:val="18"/>
                <w:lang w:val="es-ES_tradnl"/>
              </w:rPr>
              <w:t> </w:t>
            </w:r>
            <w:r w:rsidRPr="004830D0">
              <w:rPr>
                <w:rFonts w:ascii="Calibri" w:eastAsia="Calibri" w:hAnsi="Calibri" w:cs="Calibri"/>
                <w:bCs/>
                <w:sz w:val="18"/>
                <w:szCs w:val="18"/>
                <w:lang w:val="es-ES_tradnl"/>
              </w:rPr>
              <w:t xml:space="preserve">(s.f.). </w:t>
            </w:r>
            <w:r w:rsidRPr="004830D0">
              <w:rPr>
                <w:rFonts w:ascii="Calibri" w:eastAsia="Calibri" w:hAnsi="Calibri" w:cs="Calibri"/>
                <w:bCs/>
                <w:i/>
                <w:iCs/>
                <w:sz w:val="18"/>
                <w:szCs w:val="18"/>
                <w:lang w:val="es-ES_tradnl"/>
              </w:rPr>
              <w:t xml:space="preserve">Informe de resultados ECV 2013-2014. </w:t>
            </w:r>
            <w:r w:rsidRPr="004830D0">
              <w:rPr>
                <w:rFonts w:ascii="Calibri" w:eastAsia="Calibri" w:hAnsi="Calibri" w:cs="Calibri"/>
                <w:bCs/>
                <w:sz w:val="18"/>
                <w:szCs w:val="18"/>
                <w:lang w:val="es-ES_tradnl"/>
              </w:rPr>
              <w:t xml:space="preserve">Recuperado de http://www.unicef.org/ecuador/150411- ResultadosECV.pdf </w:t>
            </w:r>
            <w:r w:rsidRPr="004830D0">
              <w:rPr>
                <w:rFonts w:ascii="MS Gothic" w:eastAsia="MS Gothic" w:hAnsi="MS Gothic" w:cs="MS Gothic" w:hint="eastAsia"/>
                <w:bCs/>
                <w:sz w:val="18"/>
                <w:szCs w:val="18"/>
                <w:lang w:val="es-ES_tradnl"/>
              </w:rPr>
              <w:t> </w:t>
            </w:r>
          </w:p>
          <w:p w:rsidR="00BC19F2" w:rsidRPr="004830D0" w:rsidRDefault="00BC19F2" w:rsidP="009751B6">
            <w:pPr>
              <w:widowControl w:val="0"/>
              <w:numPr>
                <w:ilvl w:val="0"/>
                <w:numId w:val="2"/>
              </w:numPr>
              <w:tabs>
                <w:tab w:val="clear" w:pos="1004"/>
                <w:tab w:val="left" w:pos="220"/>
                <w:tab w:val="left" w:pos="720"/>
              </w:tabs>
              <w:autoSpaceDE w:val="0"/>
              <w:autoSpaceDN w:val="0"/>
              <w:adjustRightInd w:val="0"/>
              <w:spacing w:after="293" w:line="240" w:lineRule="auto"/>
              <w:ind w:left="720" w:hanging="720"/>
              <w:contextualSpacing/>
              <w:rPr>
                <w:rFonts w:ascii="Calibri" w:eastAsia="Calibri" w:hAnsi="Calibri" w:cs="Calibri"/>
                <w:bCs/>
                <w:sz w:val="18"/>
                <w:szCs w:val="18"/>
                <w:lang w:val="es-ES_tradnl"/>
              </w:rPr>
            </w:pPr>
            <w:r w:rsidRPr="004830D0">
              <w:rPr>
                <w:rFonts w:ascii="Calibri" w:eastAsia="Calibri" w:hAnsi="Calibri" w:cs="Calibri"/>
                <w:bCs/>
                <w:sz w:val="18"/>
                <w:szCs w:val="18"/>
                <w:lang w:val="es-ES_tradnl"/>
              </w:rPr>
              <w:t xml:space="preserve">Instituto Nacional de Estadísticas y Censos. (s.f.) </w:t>
            </w:r>
            <w:r w:rsidRPr="004830D0">
              <w:rPr>
                <w:rFonts w:ascii="Calibri" w:eastAsia="Calibri" w:hAnsi="Calibri" w:cs="Calibri"/>
                <w:bCs/>
                <w:i/>
                <w:iCs/>
                <w:sz w:val="18"/>
                <w:szCs w:val="18"/>
                <w:lang w:val="es-ES_tradnl"/>
              </w:rPr>
              <w:t xml:space="preserve">Nueva cara demográfica de Ecuador. </w:t>
            </w:r>
            <w:r w:rsidRPr="004830D0">
              <w:rPr>
                <w:rFonts w:ascii="Calibri" w:eastAsia="Calibri" w:hAnsi="Calibri" w:cs="Calibri"/>
                <w:bCs/>
                <w:sz w:val="18"/>
                <w:szCs w:val="18"/>
                <w:lang w:val="es-ES_tradnl"/>
              </w:rPr>
              <w:t xml:space="preserve">Recuperado de http://www.inec.gob.ec/publicaciones_libros/Nuevacarademograficadeecuador.pdf </w:t>
            </w:r>
            <w:r w:rsidRPr="004830D0">
              <w:rPr>
                <w:rFonts w:ascii="MS Gothic" w:eastAsia="MS Gothic" w:hAnsi="MS Gothic" w:cs="MS Gothic" w:hint="eastAsia"/>
                <w:bCs/>
                <w:sz w:val="18"/>
                <w:szCs w:val="18"/>
                <w:lang w:val="es-ES_tradnl"/>
              </w:rPr>
              <w:t> </w:t>
            </w:r>
          </w:p>
          <w:p w:rsidR="00BC19F2" w:rsidRPr="004830D0" w:rsidRDefault="00BC19F2" w:rsidP="009751B6">
            <w:pPr>
              <w:widowControl w:val="0"/>
              <w:numPr>
                <w:ilvl w:val="0"/>
                <w:numId w:val="2"/>
              </w:numPr>
              <w:tabs>
                <w:tab w:val="clear" w:pos="1004"/>
                <w:tab w:val="left" w:pos="220"/>
                <w:tab w:val="left" w:pos="720"/>
              </w:tabs>
              <w:autoSpaceDE w:val="0"/>
              <w:autoSpaceDN w:val="0"/>
              <w:adjustRightInd w:val="0"/>
              <w:spacing w:after="293" w:line="240" w:lineRule="auto"/>
              <w:ind w:left="720" w:hanging="720"/>
              <w:contextualSpacing/>
              <w:rPr>
                <w:rFonts w:ascii="Calibri" w:eastAsia="Calibri" w:hAnsi="Calibri" w:cs="Calibri"/>
                <w:bCs/>
                <w:sz w:val="18"/>
                <w:szCs w:val="18"/>
                <w:lang w:val="es-ES_tradnl"/>
              </w:rPr>
            </w:pPr>
            <w:r w:rsidRPr="004830D0">
              <w:rPr>
                <w:rFonts w:ascii="Calibri" w:eastAsia="Calibri" w:hAnsi="Calibri" w:cs="Calibri"/>
                <w:bCs/>
                <w:sz w:val="18"/>
                <w:szCs w:val="18"/>
                <w:lang w:val="en-US"/>
              </w:rPr>
              <w:t xml:space="preserve">Jácome, H. y King, K. (Coord.) </w:t>
            </w:r>
            <w:r w:rsidRPr="004830D0">
              <w:rPr>
                <w:rFonts w:ascii="Calibri" w:eastAsia="Calibri" w:hAnsi="Calibri" w:cs="Calibri"/>
                <w:bCs/>
                <w:sz w:val="18"/>
                <w:szCs w:val="18"/>
                <w:lang w:val="es-ES_tradnl"/>
              </w:rPr>
              <w:t xml:space="preserve">(2013). Estudios industriales de la micro, pequeña y mediana empresa. Ecuador: FLACSO. Recuperado de http://www.industrias.gob.ec/wp-content/uploads/downloads/2013/08/ESTUDIOS_INDUSTRIALES_ MIPYMES.pdf </w:t>
            </w:r>
            <w:r w:rsidRPr="004830D0">
              <w:rPr>
                <w:rFonts w:ascii="MS Gothic" w:eastAsia="MS Gothic" w:hAnsi="MS Gothic" w:cs="MS Gothic" w:hint="eastAsia"/>
                <w:bCs/>
                <w:sz w:val="18"/>
                <w:szCs w:val="18"/>
                <w:lang w:val="es-ES_tradnl"/>
              </w:rPr>
              <w:t> </w:t>
            </w:r>
          </w:p>
          <w:p w:rsidR="00BC19F2" w:rsidRPr="004830D0" w:rsidRDefault="00BC19F2" w:rsidP="009751B6">
            <w:pPr>
              <w:widowControl w:val="0"/>
              <w:numPr>
                <w:ilvl w:val="0"/>
                <w:numId w:val="2"/>
              </w:numPr>
              <w:tabs>
                <w:tab w:val="clear" w:pos="1004"/>
                <w:tab w:val="left" w:pos="220"/>
                <w:tab w:val="left" w:pos="720"/>
              </w:tabs>
              <w:autoSpaceDE w:val="0"/>
              <w:autoSpaceDN w:val="0"/>
              <w:adjustRightInd w:val="0"/>
              <w:spacing w:after="293" w:line="240" w:lineRule="auto"/>
              <w:ind w:left="720" w:hanging="720"/>
              <w:contextualSpacing/>
              <w:rPr>
                <w:rFonts w:ascii="Calibri" w:eastAsia="Calibri" w:hAnsi="Calibri" w:cs="Calibri"/>
                <w:bCs/>
                <w:sz w:val="18"/>
                <w:szCs w:val="18"/>
                <w:lang w:val="es-ES_tradnl"/>
              </w:rPr>
            </w:pPr>
            <w:r w:rsidRPr="004830D0">
              <w:rPr>
                <w:rFonts w:ascii="Calibri" w:eastAsia="Calibri" w:hAnsi="Calibri" w:cs="Calibri"/>
                <w:bCs/>
                <w:sz w:val="18"/>
                <w:szCs w:val="18"/>
                <w:lang w:val="es-ES_tradnl"/>
              </w:rPr>
              <w:t xml:space="preserve">Comisión de la carta de la Tierra (2000). </w:t>
            </w:r>
            <w:r w:rsidRPr="004830D0">
              <w:rPr>
                <w:rFonts w:ascii="Calibri" w:eastAsia="Calibri" w:hAnsi="Calibri" w:cs="Calibri"/>
                <w:bCs/>
                <w:i/>
                <w:iCs/>
                <w:sz w:val="18"/>
                <w:szCs w:val="18"/>
                <w:lang w:val="es-ES_tradnl"/>
              </w:rPr>
              <w:t xml:space="preserve">La Carta de la Tierra. </w:t>
            </w:r>
            <w:r w:rsidRPr="004830D0">
              <w:rPr>
                <w:rFonts w:ascii="Calibri" w:eastAsia="Calibri" w:hAnsi="Calibri" w:cs="Calibri"/>
                <w:bCs/>
                <w:sz w:val="18"/>
                <w:szCs w:val="18"/>
                <w:lang w:val="es-ES_tradnl"/>
              </w:rPr>
              <w:t xml:space="preserve">Unesco. Recuperado de http://earthcharter.org/invent/images/uploads/echarter_spanish.pdf </w:t>
            </w:r>
            <w:r w:rsidRPr="004830D0">
              <w:rPr>
                <w:rFonts w:ascii="MS Gothic" w:eastAsia="MS Gothic" w:hAnsi="MS Gothic" w:cs="MS Gothic" w:hint="eastAsia"/>
                <w:bCs/>
                <w:sz w:val="18"/>
                <w:szCs w:val="18"/>
                <w:lang w:val="es-ES_tradnl"/>
              </w:rPr>
              <w:t> </w:t>
            </w:r>
          </w:p>
          <w:p w:rsidR="00BC19F2" w:rsidRPr="004830D0" w:rsidRDefault="00BC19F2" w:rsidP="009751B6">
            <w:pPr>
              <w:widowControl w:val="0"/>
              <w:numPr>
                <w:ilvl w:val="0"/>
                <w:numId w:val="2"/>
              </w:numPr>
              <w:tabs>
                <w:tab w:val="clear" w:pos="1004"/>
                <w:tab w:val="left" w:pos="220"/>
                <w:tab w:val="left" w:pos="720"/>
              </w:tabs>
              <w:autoSpaceDE w:val="0"/>
              <w:autoSpaceDN w:val="0"/>
              <w:adjustRightInd w:val="0"/>
              <w:spacing w:after="293" w:line="240" w:lineRule="auto"/>
              <w:ind w:left="720" w:hanging="720"/>
              <w:contextualSpacing/>
              <w:rPr>
                <w:rFonts w:ascii="Calibri" w:eastAsia="Calibri" w:hAnsi="Calibri" w:cs="Calibri"/>
                <w:bCs/>
                <w:sz w:val="18"/>
                <w:szCs w:val="18"/>
                <w:lang w:val="es-ES_tradnl"/>
              </w:rPr>
            </w:pPr>
            <w:r w:rsidRPr="004830D0">
              <w:rPr>
                <w:rFonts w:ascii="Calibri" w:eastAsia="Calibri" w:hAnsi="Calibri" w:cs="Calibri"/>
                <w:bCs/>
                <w:sz w:val="18"/>
                <w:szCs w:val="18"/>
                <w:lang w:val="es-ES_tradnl"/>
              </w:rPr>
              <w:t xml:space="preserve">McKay, A. A. (2008). </w:t>
            </w:r>
            <w:r w:rsidRPr="004830D0">
              <w:rPr>
                <w:rFonts w:ascii="Calibri" w:eastAsia="Calibri" w:hAnsi="Calibri" w:cs="Calibri"/>
                <w:bCs/>
                <w:i/>
                <w:iCs/>
                <w:sz w:val="18"/>
                <w:szCs w:val="18"/>
                <w:lang w:val="es-ES_tradnl"/>
              </w:rPr>
              <w:t>Geografía de la región centroamericana</w:t>
            </w:r>
            <w:r w:rsidRPr="004830D0">
              <w:rPr>
                <w:rFonts w:ascii="Calibri" w:eastAsia="Calibri" w:hAnsi="Calibri" w:cs="Calibri"/>
                <w:bCs/>
                <w:sz w:val="18"/>
                <w:szCs w:val="18"/>
                <w:lang w:val="es-ES_tradnl"/>
              </w:rPr>
              <w:t xml:space="preserve">. Colección Pedagógica Formación Inicial de Docentes Centroamericanos de Educación Básica, n. 33. San José: Coordinación Educativa y Cultural Centroamericana. Recuperado de http://unpan1.un.org/intradoc/groups/public/documents/icap/unpan040454.pdf </w:t>
            </w:r>
            <w:r w:rsidRPr="004830D0">
              <w:rPr>
                <w:rFonts w:ascii="MS Gothic" w:eastAsia="MS Gothic" w:hAnsi="MS Gothic" w:cs="MS Gothic" w:hint="eastAsia"/>
                <w:bCs/>
                <w:sz w:val="18"/>
                <w:szCs w:val="18"/>
                <w:lang w:val="es-ES_tradnl"/>
              </w:rPr>
              <w:t> </w:t>
            </w:r>
          </w:p>
          <w:p w:rsidR="00BC19F2" w:rsidRPr="004830D0" w:rsidRDefault="00BC19F2" w:rsidP="009751B6">
            <w:pPr>
              <w:widowControl w:val="0"/>
              <w:numPr>
                <w:ilvl w:val="0"/>
                <w:numId w:val="2"/>
              </w:numPr>
              <w:tabs>
                <w:tab w:val="clear" w:pos="1004"/>
                <w:tab w:val="left" w:pos="220"/>
                <w:tab w:val="left" w:pos="720"/>
              </w:tabs>
              <w:autoSpaceDE w:val="0"/>
              <w:autoSpaceDN w:val="0"/>
              <w:adjustRightInd w:val="0"/>
              <w:spacing w:after="293" w:line="240" w:lineRule="auto"/>
              <w:ind w:left="720" w:hanging="720"/>
              <w:contextualSpacing/>
              <w:rPr>
                <w:rFonts w:ascii="Calibri" w:eastAsia="Calibri" w:hAnsi="Calibri" w:cs="Calibri"/>
                <w:bCs/>
                <w:sz w:val="18"/>
                <w:szCs w:val="18"/>
                <w:lang w:val="es-ES_tradnl"/>
              </w:rPr>
            </w:pPr>
            <w:r w:rsidRPr="004830D0">
              <w:rPr>
                <w:rFonts w:ascii="Calibri" w:eastAsia="Calibri" w:hAnsi="Calibri" w:cs="Calibri"/>
                <w:bCs/>
                <w:sz w:val="18"/>
                <w:szCs w:val="18"/>
                <w:lang w:val="es-ES_tradnl"/>
              </w:rPr>
              <w:t xml:space="preserve">Organización de las Naciones Unidas. (27 de septiembre, 2015). Mensaje del Secretario General por el Día Mundial del Turismo. </w:t>
            </w:r>
            <w:r w:rsidRPr="004830D0">
              <w:rPr>
                <w:rFonts w:ascii="Calibri" w:eastAsia="Calibri" w:hAnsi="Calibri" w:cs="Calibri"/>
                <w:bCs/>
                <w:i/>
                <w:iCs/>
                <w:sz w:val="18"/>
                <w:szCs w:val="18"/>
                <w:lang w:val="es-ES_tradnl"/>
              </w:rPr>
              <w:t xml:space="preserve">Naciones Unidas </w:t>
            </w:r>
            <w:r w:rsidRPr="004830D0">
              <w:rPr>
                <w:rFonts w:ascii="Calibri" w:eastAsia="Calibri" w:hAnsi="Calibri" w:cs="Calibri"/>
                <w:bCs/>
                <w:sz w:val="18"/>
                <w:szCs w:val="18"/>
                <w:lang w:val="es-ES_tradnl"/>
              </w:rPr>
              <w:t xml:space="preserve">Recuperado de http://goo.gl/1THbhA </w:t>
            </w:r>
            <w:r w:rsidRPr="004830D0">
              <w:rPr>
                <w:rFonts w:ascii="MS Gothic" w:eastAsia="MS Gothic" w:hAnsi="MS Gothic" w:cs="MS Gothic" w:hint="eastAsia"/>
                <w:bCs/>
                <w:sz w:val="18"/>
                <w:szCs w:val="18"/>
                <w:lang w:val="es-ES_tradnl"/>
              </w:rPr>
              <w:t> </w:t>
            </w:r>
          </w:p>
          <w:p w:rsidR="00BC19F2" w:rsidRPr="004830D0" w:rsidRDefault="00BC19F2" w:rsidP="009751B6">
            <w:pPr>
              <w:widowControl w:val="0"/>
              <w:numPr>
                <w:ilvl w:val="0"/>
                <w:numId w:val="2"/>
              </w:numPr>
              <w:tabs>
                <w:tab w:val="clear" w:pos="1004"/>
                <w:tab w:val="left" w:pos="220"/>
                <w:tab w:val="left" w:pos="720"/>
              </w:tabs>
              <w:autoSpaceDE w:val="0"/>
              <w:autoSpaceDN w:val="0"/>
              <w:adjustRightInd w:val="0"/>
              <w:spacing w:after="293" w:line="240" w:lineRule="auto"/>
              <w:ind w:left="720" w:hanging="720"/>
              <w:contextualSpacing/>
              <w:rPr>
                <w:rFonts w:ascii="Calibri" w:eastAsia="Calibri" w:hAnsi="Calibri" w:cs="Calibri"/>
                <w:bCs/>
                <w:sz w:val="18"/>
                <w:szCs w:val="18"/>
                <w:lang w:val="es-ES_tradnl"/>
              </w:rPr>
            </w:pPr>
            <w:r w:rsidRPr="004830D0">
              <w:rPr>
                <w:rFonts w:ascii="Calibri" w:eastAsia="Calibri" w:hAnsi="Calibri" w:cs="Calibri"/>
                <w:bCs/>
                <w:sz w:val="18"/>
                <w:szCs w:val="18"/>
                <w:lang w:val="es-ES_tradnl"/>
              </w:rPr>
              <w:t xml:space="preserve">Organización de las Naciones Unidas (2010). </w:t>
            </w:r>
            <w:r w:rsidRPr="004830D0">
              <w:rPr>
                <w:rFonts w:ascii="Calibri" w:eastAsia="Calibri" w:hAnsi="Calibri" w:cs="Calibri"/>
                <w:bCs/>
                <w:i/>
                <w:iCs/>
                <w:sz w:val="18"/>
                <w:szCs w:val="18"/>
                <w:lang w:val="es-ES_tradnl"/>
              </w:rPr>
              <w:t xml:space="preserve">América Latina y el Caribe: Atlas de un ambiente en trasformación. </w:t>
            </w:r>
            <w:r w:rsidRPr="004830D0">
              <w:rPr>
                <w:rFonts w:ascii="Calibri" w:eastAsia="Calibri" w:hAnsi="Calibri" w:cs="Calibri"/>
                <w:bCs/>
                <w:sz w:val="18"/>
                <w:szCs w:val="18"/>
                <w:lang w:val="es-ES_tradnl"/>
              </w:rPr>
              <w:t>Colombia: Editora Novo Art, Panamá. Recuperado de</w:t>
            </w:r>
            <w:r w:rsidRPr="004830D0">
              <w:rPr>
                <w:rFonts w:ascii="MS Gothic" w:eastAsia="MS Gothic" w:hAnsi="MS Gothic" w:cs="MS Gothic" w:hint="eastAsia"/>
                <w:bCs/>
                <w:sz w:val="18"/>
                <w:szCs w:val="18"/>
                <w:lang w:val="es-ES_tradnl"/>
              </w:rPr>
              <w:t> </w:t>
            </w:r>
            <w:r w:rsidRPr="004830D0">
              <w:rPr>
                <w:rFonts w:ascii="Calibri" w:eastAsia="Calibri" w:hAnsi="Calibri" w:cs="Calibri"/>
                <w:bCs/>
                <w:sz w:val="18"/>
                <w:szCs w:val="18"/>
                <w:lang w:val="es-ES_tradnl"/>
              </w:rPr>
              <w:t xml:space="preserve">https://goo.gl/x0ff4O </w:t>
            </w:r>
            <w:r w:rsidRPr="004830D0">
              <w:rPr>
                <w:rFonts w:ascii="MS Gothic" w:eastAsia="MS Gothic" w:hAnsi="MS Gothic" w:cs="MS Gothic" w:hint="eastAsia"/>
                <w:bCs/>
                <w:sz w:val="18"/>
                <w:szCs w:val="18"/>
                <w:lang w:val="es-ES_tradnl"/>
              </w:rPr>
              <w:t> </w:t>
            </w:r>
          </w:p>
          <w:p w:rsidR="00BC19F2" w:rsidRPr="004830D0" w:rsidRDefault="00BC19F2" w:rsidP="009751B6">
            <w:pPr>
              <w:widowControl w:val="0"/>
              <w:numPr>
                <w:ilvl w:val="0"/>
                <w:numId w:val="2"/>
              </w:numPr>
              <w:tabs>
                <w:tab w:val="clear" w:pos="1004"/>
                <w:tab w:val="left" w:pos="220"/>
                <w:tab w:val="left" w:pos="720"/>
              </w:tabs>
              <w:autoSpaceDE w:val="0"/>
              <w:autoSpaceDN w:val="0"/>
              <w:adjustRightInd w:val="0"/>
              <w:spacing w:after="293" w:line="240" w:lineRule="auto"/>
              <w:ind w:left="720" w:hanging="720"/>
              <w:contextualSpacing/>
              <w:rPr>
                <w:rFonts w:ascii="Calibri" w:eastAsia="Calibri" w:hAnsi="Calibri" w:cs="Calibri"/>
                <w:bCs/>
                <w:sz w:val="18"/>
                <w:szCs w:val="18"/>
                <w:lang w:val="es-ES_tradnl"/>
              </w:rPr>
            </w:pPr>
            <w:r w:rsidRPr="004830D0">
              <w:rPr>
                <w:rFonts w:ascii="Calibri" w:eastAsia="Calibri" w:hAnsi="Calibri" w:cs="Calibri"/>
                <w:bCs/>
                <w:sz w:val="18"/>
                <w:szCs w:val="18"/>
                <w:lang w:val="es-ES_tradnl"/>
              </w:rPr>
              <w:t xml:space="preserve">SIISE. (s.f.) Listado de nacionalidades y pueblos indígenas del Ecuador. </w:t>
            </w:r>
            <w:r w:rsidRPr="004830D0">
              <w:rPr>
                <w:rFonts w:ascii="Calibri" w:eastAsia="Calibri" w:hAnsi="Calibri" w:cs="Calibri"/>
                <w:bCs/>
                <w:i/>
                <w:iCs/>
                <w:sz w:val="18"/>
                <w:szCs w:val="18"/>
                <w:lang w:val="es-ES_tradnl"/>
              </w:rPr>
              <w:t xml:space="preserve">Definiciones del SIDENPE </w:t>
            </w:r>
            <w:r w:rsidRPr="004830D0">
              <w:rPr>
                <w:rFonts w:ascii="Calibri" w:eastAsia="Calibri" w:hAnsi="Calibri" w:cs="Calibri"/>
                <w:bCs/>
                <w:sz w:val="18"/>
                <w:szCs w:val="18"/>
                <w:lang w:val="es-ES_tradnl"/>
              </w:rPr>
              <w:t xml:space="preserve">Recuperado de http://goo.gl/1CLu4z </w:t>
            </w:r>
            <w:r w:rsidRPr="004830D0">
              <w:rPr>
                <w:rFonts w:ascii="MS Gothic" w:eastAsia="MS Gothic" w:hAnsi="MS Gothic" w:cs="MS Gothic" w:hint="eastAsia"/>
                <w:bCs/>
                <w:sz w:val="18"/>
                <w:szCs w:val="18"/>
                <w:lang w:val="es-ES_tradnl"/>
              </w:rPr>
              <w:t> </w:t>
            </w:r>
          </w:p>
          <w:p w:rsidR="00BC19F2" w:rsidRPr="004830D0" w:rsidRDefault="00BC19F2" w:rsidP="009751B6">
            <w:pPr>
              <w:widowControl w:val="0"/>
              <w:numPr>
                <w:ilvl w:val="0"/>
                <w:numId w:val="2"/>
              </w:numPr>
              <w:tabs>
                <w:tab w:val="clear" w:pos="1004"/>
                <w:tab w:val="left" w:pos="220"/>
                <w:tab w:val="left" w:pos="720"/>
              </w:tabs>
              <w:autoSpaceDE w:val="0"/>
              <w:autoSpaceDN w:val="0"/>
              <w:adjustRightInd w:val="0"/>
              <w:spacing w:after="293" w:line="240" w:lineRule="auto"/>
              <w:ind w:left="720" w:hanging="720"/>
              <w:contextualSpacing/>
              <w:rPr>
                <w:rFonts w:ascii="Calibri" w:eastAsia="Calibri" w:hAnsi="Calibri" w:cs="Calibri"/>
                <w:b/>
                <w:bCs/>
                <w:sz w:val="18"/>
                <w:szCs w:val="18"/>
              </w:rPr>
            </w:pPr>
            <w:r w:rsidRPr="004830D0">
              <w:rPr>
                <w:rFonts w:ascii="Calibri" w:eastAsia="Calibri" w:hAnsi="Calibri" w:cs="Calibri"/>
                <w:bCs/>
                <w:sz w:val="18"/>
                <w:szCs w:val="18"/>
                <w:lang w:val="es-ES_tradnl"/>
              </w:rPr>
              <w:t xml:space="preserve">Simbaña, F. (2008). La plurinacionalidad en la nueva Constitución. </w:t>
            </w:r>
            <w:r w:rsidRPr="004830D0">
              <w:rPr>
                <w:rFonts w:ascii="Calibri" w:eastAsia="Calibri" w:hAnsi="Calibri" w:cs="Calibri"/>
                <w:bCs/>
                <w:i/>
                <w:iCs/>
                <w:sz w:val="18"/>
                <w:szCs w:val="18"/>
                <w:lang w:val="es-ES_tradnl"/>
              </w:rPr>
              <w:t xml:space="preserve">La Tendencia. </w:t>
            </w:r>
            <w:r w:rsidRPr="004830D0">
              <w:rPr>
                <w:rFonts w:ascii="Calibri" w:eastAsia="Calibri" w:hAnsi="Calibri" w:cs="Calibri"/>
                <w:bCs/>
                <w:sz w:val="18"/>
                <w:szCs w:val="18"/>
                <w:lang w:val="es-ES_tradnl"/>
              </w:rPr>
              <w:t xml:space="preserve">Quito: ILDIS- Friedrich Ebert Stiftung. Recuperado de: http://www.flacsoandes.edu.ec/libros/digital/41907.pdf </w:t>
            </w:r>
            <w:r w:rsidRPr="004830D0">
              <w:rPr>
                <w:rFonts w:ascii="MS Gothic" w:eastAsia="MS Gothic" w:hAnsi="MS Gothic" w:cs="MS Gothic" w:hint="eastAsia"/>
                <w:bCs/>
                <w:sz w:val="18"/>
                <w:szCs w:val="18"/>
                <w:lang w:val="es-ES_tradnl"/>
              </w:rPr>
              <w:t> </w:t>
            </w:r>
          </w:p>
          <w:p w:rsidR="00BC19F2" w:rsidRPr="004830D0" w:rsidRDefault="00BC19F2" w:rsidP="006C6256">
            <w:pPr>
              <w:tabs>
                <w:tab w:val="left" w:pos="924"/>
              </w:tabs>
              <w:autoSpaceDE w:val="0"/>
              <w:autoSpaceDN w:val="0"/>
              <w:adjustRightInd w:val="0"/>
              <w:jc w:val="both"/>
              <w:rPr>
                <w:rFonts w:ascii="Calibri" w:hAnsi="Calibri" w:cs="Calibri"/>
              </w:rPr>
            </w:pPr>
          </w:p>
        </w:tc>
        <w:tc>
          <w:tcPr>
            <w:tcW w:w="1879" w:type="pct"/>
            <w:gridSpan w:val="8"/>
            <w:shd w:val="clear" w:color="auto" w:fill="auto"/>
            <w:noWrap/>
            <w:hideMark/>
          </w:tcPr>
          <w:p w:rsidR="00BC19F2" w:rsidRPr="004830D0" w:rsidRDefault="00BC19F2" w:rsidP="006C6256">
            <w:pPr>
              <w:tabs>
                <w:tab w:val="left" w:pos="924"/>
              </w:tabs>
              <w:autoSpaceDE w:val="0"/>
              <w:autoSpaceDN w:val="0"/>
              <w:adjustRightInd w:val="0"/>
              <w:jc w:val="both"/>
              <w:rPr>
                <w:rFonts w:ascii="Calibri" w:hAnsi="Calibri" w:cs="Calibri"/>
                <w:sz w:val="18"/>
                <w:szCs w:val="18"/>
                <w:lang w:val="es-ES"/>
              </w:rPr>
            </w:pPr>
          </w:p>
        </w:tc>
      </w:tr>
      <w:tr w:rsidR="00BC19F2" w:rsidRPr="004830D0" w:rsidTr="006C6256">
        <w:trPr>
          <w:trHeight w:val="308"/>
        </w:trPr>
        <w:tc>
          <w:tcPr>
            <w:tcW w:w="1533" w:type="pct"/>
            <w:gridSpan w:val="7"/>
            <w:shd w:val="clear" w:color="auto" w:fill="auto"/>
            <w:noWrap/>
            <w:hideMark/>
          </w:tcPr>
          <w:p w:rsidR="00BC19F2" w:rsidRPr="004830D0" w:rsidRDefault="00BC19F2"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lastRenderedPageBreak/>
              <w:t>ELABORADO POR</w:t>
            </w:r>
          </w:p>
        </w:tc>
        <w:tc>
          <w:tcPr>
            <w:tcW w:w="1588" w:type="pct"/>
            <w:gridSpan w:val="5"/>
            <w:shd w:val="clear" w:color="auto" w:fill="auto"/>
            <w:noWrap/>
            <w:hideMark/>
          </w:tcPr>
          <w:p w:rsidR="00BC19F2" w:rsidRPr="004830D0" w:rsidRDefault="00BC19F2"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REVISADO POR</w:t>
            </w:r>
          </w:p>
        </w:tc>
        <w:tc>
          <w:tcPr>
            <w:tcW w:w="1879" w:type="pct"/>
            <w:gridSpan w:val="8"/>
            <w:shd w:val="clear" w:color="auto" w:fill="auto"/>
            <w:noWrap/>
            <w:hideMark/>
          </w:tcPr>
          <w:p w:rsidR="00BC19F2" w:rsidRPr="004830D0" w:rsidRDefault="00BC19F2"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APROBADO POR</w:t>
            </w:r>
          </w:p>
        </w:tc>
      </w:tr>
      <w:tr w:rsidR="00BC19F2" w:rsidRPr="004830D0" w:rsidTr="006C6256">
        <w:trPr>
          <w:trHeight w:val="294"/>
        </w:trPr>
        <w:tc>
          <w:tcPr>
            <w:tcW w:w="1533" w:type="pct"/>
            <w:gridSpan w:val="7"/>
            <w:shd w:val="clear" w:color="auto" w:fill="auto"/>
            <w:noWrap/>
            <w:hideMark/>
          </w:tcPr>
          <w:p w:rsidR="00BC19F2" w:rsidRPr="004830D0" w:rsidRDefault="00BC19F2"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Cs/>
                <w:lang w:val="es-ES"/>
              </w:rPr>
              <w:t>DOCENTE(S):</w:t>
            </w:r>
            <w:r w:rsidRPr="004830D0">
              <w:rPr>
                <w:rFonts w:ascii="Calibri" w:hAnsi="Calibri" w:cs="Calibri"/>
                <w:b/>
                <w:bCs/>
                <w:lang w:val="es-ES"/>
              </w:rPr>
              <w:t xml:space="preserve"> Lcdo.</w:t>
            </w:r>
            <w:r w:rsidRPr="004830D0">
              <w:rPr>
                <w:rFonts w:ascii="Calibri" w:hAnsi="Calibri" w:cs="Calibri"/>
                <w:bCs/>
                <w:lang w:val="es-ES"/>
              </w:rPr>
              <w:t xml:space="preserve">  </w:t>
            </w:r>
            <w:r w:rsidRPr="004830D0">
              <w:rPr>
                <w:rFonts w:ascii="Calibri" w:hAnsi="Calibri" w:cs="Calibri"/>
                <w:b/>
                <w:bCs/>
                <w:lang w:val="es-ES"/>
              </w:rPr>
              <w:t xml:space="preserve">Edgar Tamayo Constante </w:t>
            </w:r>
          </w:p>
        </w:tc>
        <w:tc>
          <w:tcPr>
            <w:tcW w:w="1588" w:type="pct"/>
            <w:gridSpan w:val="5"/>
            <w:shd w:val="clear" w:color="auto" w:fill="auto"/>
            <w:noWrap/>
            <w:hideMark/>
          </w:tcPr>
          <w:p w:rsidR="00BC19F2" w:rsidRPr="004830D0" w:rsidRDefault="00BC19F2" w:rsidP="006C6256">
            <w:pPr>
              <w:rPr>
                <w:rFonts w:ascii="Calibri" w:hAnsi="Calibri"/>
                <w:bCs/>
                <w:color w:val="000000"/>
                <w:lang w:eastAsia="es-EC"/>
              </w:rPr>
            </w:pPr>
            <w:r w:rsidRPr="004830D0">
              <w:rPr>
                <w:rFonts w:ascii="Calibri" w:hAnsi="Calibri"/>
                <w:bCs/>
                <w:color w:val="000000"/>
                <w:lang w:eastAsia="es-EC"/>
              </w:rPr>
              <w:t xml:space="preserve">Coordinador(a) del área: </w:t>
            </w:r>
            <w:r w:rsidRPr="004830D0">
              <w:rPr>
                <w:rFonts w:ascii="Calibri" w:hAnsi="Calibri"/>
                <w:b/>
                <w:bCs/>
                <w:color w:val="000000"/>
                <w:lang w:eastAsia="es-EC"/>
              </w:rPr>
              <w:t>Lcdo. Pablo Baldassari</w:t>
            </w:r>
          </w:p>
        </w:tc>
        <w:tc>
          <w:tcPr>
            <w:tcW w:w="1879" w:type="pct"/>
            <w:gridSpan w:val="8"/>
            <w:shd w:val="clear" w:color="auto" w:fill="auto"/>
            <w:noWrap/>
            <w:hideMark/>
          </w:tcPr>
          <w:p w:rsidR="00BC19F2" w:rsidRPr="004830D0" w:rsidRDefault="00BC19F2" w:rsidP="006C6256">
            <w:pPr>
              <w:rPr>
                <w:rFonts w:ascii="Calibri" w:hAnsi="Calibri"/>
                <w:bCs/>
                <w:color w:val="000000"/>
                <w:lang w:eastAsia="es-EC"/>
              </w:rPr>
            </w:pPr>
            <w:r w:rsidRPr="004830D0">
              <w:rPr>
                <w:rFonts w:ascii="Calibri" w:hAnsi="Calibri"/>
                <w:bCs/>
                <w:color w:val="000000"/>
                <w:lang w:eastAsia="es-EC"/>
              </w:rPr>
              <w:t>Vicerrector/Coordinadora  Subnivel: Dra</w:t>
            </w:r>
            <w:r w:rsidRPr="004830D0">
              <w:rPr>
                <w:rFonts w:ascii="Calibri" w:hAnsi="Calibri"/>
                <w:b/>
                <w:bCs/>
                <w:color w:val="000000"/>
                <w:lang w:eastAsia="es-EC"/>
              </w:rPr>
              <w:t>. Rocío Orellana</w:t>
            </w:r>
          </w:p>
        </w:tc>
      </w:tr>
      <w:tr w:rsidR="00BC19F2" w:rsidRPr="004830D0" w:rsidTr="006C6256">
        <w:trPr>
          <w:trHeight w:val="280"/>
        </w:trPr>
        <w:tc>
          <w:tcPr>
            <w:tcW w:w="1533" w:type="pct"/>
            <w:gridSpan w:val="7"/>
            <w:shd w:val="clear" w:color="auto" w:fill="auto"/>
            <w:noWrap/>
            <w:hideMark/>
          </w:tcPr>
          <w:p w:rsidR="00BC19F2" w:rsidRPr="004830D0" w:rsidRDefault="00BC19F2"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Firma:</w:t>
            </w:r>
          </w:p>
        </w:tc>
        <w:tc>
          <w:tcPr>
            <w:tcW w:w="1588" w:type="pct"/>
            <w:gridSpan w:val="5"/>
            <w:shd w:val="clear" w:color="auto" w:fill="auto"/>
            <w:noWrap/>
          </w:tcPr>
          <w:p w:rsidR="00BC19F2" w:rsidRPr="004830D0" w:rsidRDefault="00BC19F2" w:rsidP="006C6256">
            <w:pPr>
              <w:tabs>
                <w:tab w:val="left" w:pos="924"/>
              </w:tabs>
              <w:autoSpaceDE w:val="0"/>
              <w:autoSpaceDN w:val="0"/>
              <w:adjustRightInd w:val="0"/>
              <w:jc w:val="both"/>
              <w:rPr>
                <w:rFonts w:ascii="Calibri" w:hAnsi="Calibri" w:cs="Calibri"/>
                <w:bCs/>
                <w:lang w:val="es-ES"/>
              </w:rPr>
            </w:pPr>
          </w:p>
        </w:tc>
        <w:tc>
          <w:tcPr>
            <w:tcW w:w="1879" w:type="pct"/>
            <w:gridSpan w:val="8"/>
            <w:shd w:val="clear" w:color="auto" w:fill="auto"/>
            <w:noWrap/>
          </w:tcPr>
          <w:p w:rsidR="00BC19F2" w:rsidRPr="004830D0" w:rsidRDefault="00BC19F2" w:rsidP="006C6256">
            <w:pPr>
              <w:tabs>
                <w:tab w:val="left" w:pos="924"/>
              </w:tabs>
              <w:autoSpaceDE w:val="0"/>
              <w:autoSpaceDN w:val="0"/>
              <w:adjustRightInd w:val="0"/>
              <w:jc w:val="both"/>
              <w:rPr>
                <w:rFonts w:ascii="Calibri" w:hAnsi="Calibri" w:cs="Calibri"/>
                <w:bCs/>
                <w:lang w:val="es-ES"/>
              </w:rPr>
            </w:pPr>
          </w:p>
        </w:tc>
      </w:tr>
      <w:tr w:rsidR="00BC19F2" w:rsidRPr="004830D0" w:rsidTr="006C6256">
        <w:trPr>
          <w:trHeight w:val="294"/>
        </w:trPr>
        <w:tc>
          <w:tcPr>
            <w:tcW w:w="1533" w:type="pct"/>
            <w:gridSpan w:val="7"/>
            <w:shd w:val="clear" w:color="auto" w:fill="auto"/>
            <w:noWrap/>
            <w:hideMark/>
          </w:tcPr>
          <w:p w:rsidR="00BC19F2" w:rsidRPr="004830D0" w:rsidRDefault="00BC19F2"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Fecha:</w:t>
            </w:r>
          </w:p>
        </w:tc>
        <w:tc>
          <w:tcPr>
            <w:tcW w:w="1588" w:type="pct"/>
            <w:gridSpan w:val="5"/>
            <w:shd w:val="clear" w:color="auto" w:fill="auto"/>
            <w:noWrap/>
          </w:tcPr>
          <w:p w:rsidR="00BC19F2" w:rsidRPr="004830D0" w:rsidRDefault="00BC19F2" w:rsidP="006C6256">
            <w:pPr>
              <w:tabs>
                <w:tab w:val="left" w:pos="924"/>
              </w:tabs>
              <w:autoSpaceDE w:val="0"/>
              <w:autoSpaceDN w:val="0"/>
              <w:adjustRightInd w:val="0"/>
              <w:jc w:val="both"/>
              <w:rPr>
                <w:rFonts w:ascii="Calibri" w:hAnsi="Calibri" w:cs="Calibri"/>
                <w:bCs/>
                <w:lang w:val="es-ES"/>
              </w:rPr>
            </w:pPr>
          </w:p>
        </w:tc>
        <w:tc>
          <w:tcPr>
            <w:tcW w:w="1879" w:type="pct"/>
            <w:gridSpan w:val="8"/>
            <w:shd w:val="clear" w:color="auto" w:fill="auto"/>
            <w:noWrap/>
          </w:tcPr>
          <w:p w:rsidR="00BC19F2" w:rsidRPr="004830D0" w:rsidRDefault="00BC19F2" w:rsidP="006C6256">
            <w:pPr>
              <w:tabs>
                <w:tab w:val="left" w:pos="924"/>
              </w:tabs>
              <w:autoSpaceDE w:val="0"/>
              <w:autoSpaceDN w:val="0"/>
              <w:adjustRightInd w:val="0"/>
              <w:jc w:val="both"/>
              <w:rPr>
                <w:rFonts w:ascii="Calibri" w:hAnsi="Calibri" w:cs="Calibri"/>
                <w:bCs/>
                <w:lang w:val="es-ES"/>
              </w:rPr>
            </w:pPr>
          </w:p>
        </w:tc>
      </w:tr>
    </w:tbl>
    <w:p w:rsidR="00BC19F2" w:rsidRPr="004830D0" w:rsidRDefault="00BC19F2" w:rsidP="00BC19F2">
      <w:pPr>
        <w:tabs>
          <w:tab w:val="left" w:pos="924"/>
        </w:tabs>
        <w:autoSpaceDE w:val="0"/>
        <w:autoSpaceDN w:val="0"/>
        <w:adjustRightInd w:val="0"/>
        <w:spacing w:after="0"/>
        <w:jc w:val="both"/>
        <w:rPr>
          <w:rFonts w:ascii="Calibri" w:hAnsi="Calibri" w:cs="Calibri"/>
          <w:bCs/>
          <w:sz w:val="18"/>
          <w:szCs w:val="18"/>
          <w:lang w:val="es-ES"/>
        </w:rPr>
      </w:pPr>
    </w:p>
    <w:p w:rsidR="00DB5446" w:rsidRPr="004830D0" w:rsidRDefault="00DB5446">
      <w:pPr>
        <w:rPr>
          <w:rFonts w:asciiTheme="majorHAnsi" w:eastAsia="Times New Roman" w:hAnsiTheme="majorHAnsi" w:cstheme="majorBidi"/>
          <w:color w:val="243F60" w:themeColor="accent1" w:themeShade="7F"/>
          <w:sz w:val="24"/>
          <w:szCs w:val="24"/>
          <w:lang w:eastAsia="es-ES"/>
        </w:rPr>
      </w:pPr>
      <w:r w:rsidRPr="004830D0">
        <w:rPr>
          <w:rFonts w:eastAsia="Times New Roman"/>
          <w:lang w:eastAsia="es-ES"/>
        </w:rPr>
        <w:br w:type="page"/>
      </w:r>
    </w:p>
    <w:p w:rsidR="00F779F3" w:rsidRPr="004830D0" w:rsidRDefault="00F779F3" w:rsidP="00F779F3">
      <w:pPr>
        <w:pStyle w:val="Ttulo3"/>
        <w:rPr>
          <w:rFonts w:eastAsia="Times New Roman"/>
          <w:lang w:eastAsia="es-ES"/>
        </w:rPr>
      </w:pPr>
      <w:r w:rsidRPr="004830D0">
        <w:rPr>
          <w:rFonts w:eastAsia="Times New Roman"/>
          <w:lang w:eastAsia="es-ES"/>
        </w:rPr>
        <w:lastRenderedPageBreak/>
        <w:t>séptimo</w:t>
      </w:r>
    </w:p>
    <w:p w:rsidR="00DB5446" w:rsidRPr="004830D0" w:rsidRDefault="00DB5446" w:rsidP="00DB5446">
      <w:pPr>
        <w:spacing w:before="100" w:beforeAutospacing="1" w:after="100" w:afterAutospacing="1" w:line="240" w:lineRule="auto"/>
        <w:jc w:val="center"/>
        <w:textAlignment w:val="baseline"/>
        <w:rPr>
          <w:rFonts w:ascii="Segoe UI" w:eastAsia="Times New Roman" w:hAnsi="Segoe UI" w:cs="Segoe UI"/>
          <w:sz w:val="12"/>
          <w:szCs w:val="12"/>
          <w:lang w:val="es-ES" w:eastAsia="es-ES"/>
        </w:rPr>
      </w:pPr>
      <w:r w:rsidRPr="004830D0">
        <w:rPr>
          <w:rFonts w:ascii="Calibri" w:eastAsia="Times New Roman" w:hAnsi="Calibri" w:cs="Calibri"/>
          <w:b/>
          <w:bCs/>
          <w:sz w:val="32"/>
          <w:szCs w:val="32"/>
          <w:lang w:eastAsia="es-ES"/>
        </w:rPr>
        <w:t>PLANIFICACIÓN CURRICULAR ANUAL</w:t>
      </w:r>
      <w:r w:rsidRPr="004830D0">
        <w:rPr>
          <w:rFonts w:ascii="Calibri" w:eastAsia="Times New Roman" w:hAnsi="Calibri" w:cs="Calibri"/>
          <w:sz w:val="32"/>
          <w:szCs w:val="32"/>
          <w:lang w:val="es-ES" w:eastAsia="es-ES"/>
        </w:rPr>
        <w:t>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84"/>
        <w:gridCol w:w="363"/>
        <w:gridCol w:w="362"/>
        <w:gridCol w:w="363"/>
        <w:gridCol w:w="35"/>
        <w:gridCol w:w="776"/>
        <w:gridCol w:w="776"/>
        <w:gridCol w:w="776"/>
        <w:gridCol w:w="776"/>
        <w:gridCol w:w="776"/>
        <w:gridCol w:w="776"/>
        <w:gridCol w:w="776"/>
        <w:gridCol w:w="776"/>
        <w:gridCol w:w="776"/>
        <w:gridCol w:w="776"/>
        <w:gridCol w:w="776"/>
        <w:gridCol w:w="1100"/>
        <w:gridCol w:w="971"/>
        <w:gridCol w:w="35"/>
        <w:gridCol w:w="35"/>
        <w:gridCol w:w="1138"/>
      </w:tblGrid>
      <w:tr w:rsidR="00DB5446" w:rsidRPr="004830D0" w:rsidTr="00DB5446">
        <w:trPr>
          <w:trHeight w:val="150"/>
          <w:tblCellSpacing w:w="15" w:type="dxa"/>
        </w:trPr>
        <w:tc>
          <w:tcPr>
            <w:tcW w:w="0" w:type="auto"/>
            <w:gridSpan w:val="5"/>
            <w:tcBorders>
              <w:top w:val="single" w:sz="6" w:space="0" w:color="auto"/>
              <w:left w:val="single"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center"/>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tc>
        <w:tc>
          <w:tcPr>
            <w:tcW w:w="0" w:type="auto"/>
            <w:gridSpan w:val="13"/>
            <w:tcBorders>
              <w:top w:val="single"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center"/>
              <w:textAlignment w:val="baseline"/>
              <w:rPr>
                <w:rFonts w:ascii="Segoe UI" w:eastAsia="Times New Roman" w:hAnsi="Segoe UI" w:cs="Segoe UI"/>
                <w:sz w:val="12"/>
                <w:szCs w:val="12"/>
                <w:lang w:val="es-ES" w:eastAsia="es-ES"/>
              </w:rPr>
            </w:pPr>
            <w:r w:rsidRPr="004830D0">
              <w:rPr>
                <w:rFonts w:ascii="Calibri" w:eastAsia="Times New Roman" w:hAnsi="Calibri" w:cs="Calibri"/>
                <w:b/>
                <w:bCs/>
                <w:sz w:val="32"/>
                <w:szCs w:val="32"/>
                <w:lang w:val="es-ES" w:eastAsia="es-ES"/>
              </w:rPr>
              <w:t>UNIDAD EDUCATIVA PARTICULAR  LA SALLE-CONOCOTO                                                                                                                              </w:t>
            </w:r>
            <w:r w:rsidRPr="004830D0">
              <w:rPr>
                <w:rFonts w:ascii="Calibri" w:eastAsia="Times New Roman" w:hAnsi="Calibri" w:cs="Calibri"/>
                <w:sz w:val="32"/>
                <w:szCs w:val="32"/>
                <w:lang w:val="es-ES" w:eastAsia="es-ES"/>
              </w:rPr>
              <w:t> </w:t>
            </w:r>
          </w:p>
          <w:p w:rsidR="00DB5446" w:rsidRPr="004830D0" w:rsidRDefault="00DB5446" w:rsidP="00DB5446">
            <w:pPr>
              <w:spacing w:before="100" w:beforeAutospacing="1" w:after="100" w:afterAutospacing="1" w:line="240" w:lineRule="auto"/>
              <w:jc w:val="center"/>
              <w:textAlignment w:val="baseline"/>
              <w:rPr>
                <w:rFonts w:ascii="Segoe UI" w:eastAsia="Times New Roman" w:hAnsi="Segoe UI" w:cs="Segoe UI"/>
                <w:sz w:val="12"/>
                <w:szCs w:val="12"/>
                <w:lang w:val="es-ES" w:eastAsia="es-ES"/>
              </w:rPr>
            </w:pPr>
            <w:r w:rsidRPr="004830D0">
              <w:rPr>
                <w:rFonts w:ascii="Calibri" w:eastAsia="Times New Roman" w:hAnsi="Calibri" w:cs="Calibri"/>
                <w:b/>
                <w:bCs/>
                <w:sz w:val="32"/>
                <w:szCs w:val="32"/>
                <w:lang w:val="es-ES" w:eastAsia="es-ES"/>
              </w:rPr>
              <w:t>“Una llamada, muchas voces”</w:t>
            </w:r>
            <w:r w:rsidRPr="004830D0">
              <w:rPr>
                <w:rFonts w:ascii="Calibri" w:eastAsia="Times New Roman" w:hAnsi="Calibri" w:cs="Calibri"/>
                <w:sz w:val="32"/>
                <w:szCs w:val="32"/>
                <w:lang w:val="es-ES" w:eastAsia="es-ES"/>
              </w:rPr>
              <w:t> </w:t>
            </w:r>
          </w:p>
        </w:tc>
        <w:tc>
          <w:tcPr>
            <w:tcW w:w="0" w:type="auto"/>
            <w:gridSpan w:val="3"/>
            <w:tcBorders>
              <w:top w:val="single"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center"/>
              <w:textAlignment w:val="baseline"/>
              <w:rPr>
                <w:rFonts w:ascii="Segoe UI" w:eastAsia="Times New Roman" w:hAnsi="Segoe UI" w:cs="Segoe UI"/>
                <w:sz w:val="12"/>
                <w:szCs w:val="12"/>
                <w:lang w:val="es-ES" w:eastAsia="es-ES"/>
              </w:rPr>
            </w:pPr>
            <w:r w:rsidRPr="004830D0">
              <w:rPr>
                <w:rFonts w:ascii="Calibri" w:eastAsia="Times New Roman" w:hAnsi="Calibri" w:cs="Calibri"/>
                <w:b/>
                <w:bCs/>
                <w:sz w:val="32"/>
                <w:szCs w:val="32"/>
                <w:lang w:val="es-ES" w:eastAsia="es-ES"/>
              </w:rPr>
              <w:t>AÑO LECTIVO</w:t>
            </w:r>
            <w:r w:rsidRPr="004830D0">
              <w:rPr>
                <w:rFonts w:ascii="Calibri" w:eastAsia="Times New Roman" w:hAnsi="Calibri" w:cs="Calibri"/>
                <w:sz w:val="32"/>
                <w:szCs w:val="32"/>
                <w:lang w:val="es-ES" w:eastAsia="es-ES"/>
              </w:rPr>
              <w:t> </w:t>
            </w:r>
          </w:p>
          <w:p w:rsidR="00DB5446" w:rsidRPr="004830D0" w:rsidRDefault="00DB5446" w:rsidP="00DB5446">
            <w:pPr>
              <w:spacing w:before="100" w:beforeAutospacing="1" w:after="100" w:afterAutospacing="1" w:line="240" w:lineRule="auto"/>
              <w:jc w:val="center"/>
              <w:textAlignment w:val="baseline"/>
              <w:rPr>
                <w:rFonts w:ascii="Segoe UI" w:eastAsia="Times New Roman" w:hAnsi="Segoe UI" w:cs="Segoe UI"/>
                <w:sz w:val="12"/>
                <w:szCs w:val="12"/>
                <w:lang w:val="es-ES" w:eastAsia="es-ES"/>
              </w:rPr>
            </w:pPr>
            <w:r w:rsidRPr="004830D0">
              <w:rPr>
                <w:rFonts w:ascii="Calibri" w:eastAsia="Times New Roman" w:hAnsi="Calibri" w:cs="Calibri"/>
                <w:b/>
                <w:bCs/>
                <w:sz w:val="32"/>
                <w:szCs w:val="32"/>
                <w:lang w:val="es-ES" w:eastAsia="es-ES"/>
              </w:rPr>
              <w:t>2016 - 2017</w:t>
            </w:r>
            <w:r w:rsidRPr="004830D0">
              <w:rPr>
                <w:rFonts w:ascii="Calibri" w:eastAsia="Times New Roman" w:hAnsi="Calibri" w:cs="Calibri"/>
                <w:sz w:val="32"/>
                <w:szCs w:val="32"/>
                <w:lang w:val="es-ES" w:eastAsia="es-ES"/>
              </w:rPr>
              <w:t> </w:t>
            </w:r>
          </w:p>
        </w:tc>
      </w:tr>
      <w:tr w:rsidR="00DB5446" w:rsidRPr="004830D0" w:rsidTr="00DB5446">
        <w:trPr>
          <w:trHeight w:val="240"/>
          <w:tblCellSpacing w:w="15" w:type="dxa"/>
        </w:trPr>
        <w:tc>
          <w:tcPr>
            <w:tcW w:w="0" w:type="auto"/>
            <w:gridSpan w:val="21"/>
            <w:tcBorders>
              <w:top w:val="outset" w:sz="6" w:space="0" w:color="auto"/>
              <w:left w:val="single"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center"/>
              <w:textAlignment w:val="baseline"/>
              <w:rPr>
                <w:rFonts w:ascii="Segoe UI" w:eastAsia="Times New Roman" w:hAnsi="Segoe UI" w:cs="Segoe UI"/>
                <w:sz w:val="12"/>
                <w:szCs w:val="12"/>
                <w:lang w:val="es-ES" w:eastAsia="es-ES"/>
              </w:rPr>
            </w:pPr>
            <w:r w:rsidRPr="004830D0">
              <w:rPr>
                <w:rFonts w:ascii="Calibri" w:eastAsia="Times New Roman" w:hAnsi="Calibri" w:cs="Calibri"/>
                <w:b/>
                <w:bCs/>
                <w:sz w:val="32"/>
                <w:szCs w:val="32"/>
                <w:lang w:val="es-ES" w:eastAsia="es-ES"/>
              </w:rPr>
              <w:t>PLAN  CURRICULAR  ANUAL</w:t>
            </w:r>
            <w:r w:rsidRPr="004830D0">
              <w:rPr>
                <w:rFonts w:ascii="Calibri" w:eastAsia="Times New Roman" w:hAnsi="Calibri" w:cs="Calibri"/>
                <w:sz w:val="32"/>
                <w:szCs w:val="32"/>
                <w:lang w:val="es-ES" w:eastAsia="es-ES"/>
              </w:rPr>
              <w:t> </w:t>
            </w:r>
          </w:p>
        </w:tc>
      </w:tr>
      <w:tr w:rsidR="00DB5446" w:rsidRPr="004830D0" w:rsidTr="00DB5446">
        <w:trPr>
          <w:trHeight w:val="270"/>
          <w:tblCellSpacing w:w="15" w:type="dxa"/>
        </w:trPr>
        <w:tc>
          <w:tcPr>
            <w:tcW w:w="0" w:type="auto"/>
            <w:gridSpan w:val="21"/>
            <w:tcBorders>
              <w:top w:val="outset" w:sz="6" w:space="0" w:color="auto"/>
              <w:left w:val="single"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center"/>
              <w:textAlignment w:val="baseline"/>
              <w:rPr>
                <w:rFonts w:ascii="Segoe UI" w:eastAsia="Times New Roman" w:hAnsi="Segoe UI" w:cs="Segoe UI"/>
                <w:sz w:val="12"/>
                <w:szCs w:val="12"/>
                <w:lang w:val="es-ES" w:eastAsia="es-ES"/>
              </w:rPr>
            </w:pPr>
            <w:r w:rsidRPr="004830D0">
              <w:rPr>
                <w:rFonts w:ascii="Calibri" w:eastAsia="Times New Roman" w:hAnsi="Calibri" w:cs="Calibri"/>
                <w:b/>
                <w:bCs/>
                <w:sz w:val="32"/>
                <w:szCs w:val="32"/>
                <w:lang w:val="es-ES" w:eastAsia="es-ES"/>
              </w:rPr>
              <w:t>1. DATOS INFORMATIVOS</w:t>
            </w:r>
            <w:r w:rsidRPr="004830D0">
              <w:rPr>
                <w:rFonts w:ascii="Calibri" w:eastAsia="Times New Roman" w:hAnsi="Calibri" w:cs="Calibri"/>
                <w:sz w:val="32"/>
                <w:szCs w:val="32"/>
                <w:lang w:val="es-ES" w:eastAsia="es-ES"/>
              </w:rPr>
              <w:t> </w:t>
            </w:r>
          </w:p>
        </w:tc>
      </w:tr>
      <w:tr w:rsidR="00DB5446" w:rsidRPr="004830D0" w:rsidTr="00DB5446">
        <w:trPr>
          <w:trHeight w:val="75"/>
          <w:tblCellSpacing w:w="15" w:type="dxa"/>
        </w:trPr>
        <w:tc>
          <w:tcPr>
            <w:tcW w:w="0" w:type="auto"/>
            <w:gridSpan w:val="3"/>
            <w:tcBorders>
              <w:top w:val="outset" w:sz="6" w:space="0" w:color="auto"/>
              <w:left w:val="single"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Área: </w:t>
            </w:r>
          </w:p>
        </w:tc>
        <w:tc>
          <w:tcPr>
            <w:tcW w:w="0" w:type="auto"/>
            <w:gridSpan w:val="10"/>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20"/>
                <w:szCs w:val="20"/>
                <w:lang w:val="es-ES" w:eastAsia="es-ES"/>
              </w:rPr>
              <w:t>Estudios Sociales  </w:t>
            </w:r>
          </w:p>
        </w:tc>
        <w:tc>
          <w:tcPr>
            <w:tcW w:w="0" w:type="auto"/>
            <w:gridSpan w:val="4"/>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Asignatura: </w:t>
            </w:r>
          </w:p>
        </w:tc>
        <w:tc>
          <w:tcPr>
            <w:tcW w:w="0" w:type="auto"/>
            <w:gridSpan w:val="4"/>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 Ciencias Sociales  </w:t>
            </w:r>
          </w:p>
        </w:tc>
      </w:tr>
      <w:tr w:rsidR="00DB5446" w:rsidRPr="004830D0" w:rsidTr="00DB5446">
        <w:trPr>
          <w:trHeight w:val="210"/>
          <w:tblCellSpacing w:w="15" w:type="dxa"/>
        </w:trPr>
        <w:tc>
          <w:tcPr>
            <w:tcW w:w="0" w:type="auto"/>
            <w:gridSpan w:val="3"/>
            <w:tcBorders>
              <w:top w:val="outset" w:sz="6" w:space="0" w:color="auto"/>
              <w:left w:val="single"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Docente(s): </w:t>
            </w:r>
          </w:p>
        </w:tc>
        <w:tc>
          <w:tcPr>
            <w:tcW w:w="0" w:type="auto"/>
            <w:gridSpan w:val="18"/>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i/>
                <w:iCs/>
                <w:lang w:val="es-ES" w:eastAsia="es-ES"/>
              </w:rPr>
              <w:t> </w:t>
            </w:r>
            <w:r w:rsidRPr="004830D0">
              <w:rPr>
                <w:rFonts w:ascii="Calibri" w:eastAsia="Times New Roman" w:hAnsi="Calibri" w:cs="Calibri"/>
                <w:lang w:val="es-ES" w:eastAsia="es-ES"/>
              </w:rPr>
              <w:t>Lic. Patricia Sarmiento V.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Lic. Edgar Tamayo C. </w:t>
            </w:r>
          </w:p>
        </w:tc>
      </w:tr>
      <w:tr w:rsidR="00DB5446" w:rsidRPr="004830D0" w:rsidTr="00DB5446">
        <w:trPr>
          <w:trHeight w:val="375"/>
          <w:tblCellSpacing w:w="15" w:type="dxa"/>
        </w:trPr>
        <w:tc>
          <w:tcPr>
            <w:tcW w:w="0" w:type="auto"/>
            <w:gridSpan w:val="3"/>
            <w:tcBorders>
              <w:top w:val="outset" w:sz="6" w:space="0" w:color="auto"/>
              <w:left w:val="single"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Grado/curso: </w:t>
            </w:r>
          </w:p>
        </w:tc>
        <w:tc>
          <w:tcPr>
            <w:tcW w:w="0" w:type="auto"/>
            <w:gridSpan w:val="8"/>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Séptimo  </w:t>
            </w:r>
          </w:p>
        </w:tc>
        <w:tc>
          <w:tcPr>
            <w:tcW w:w="0" w:type="auto"/>
            <w:gridSpan w:val="4"/>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Nivel Educativo:  </w:t>
            </w:r>
          </w:p>
        </w:tc>
        <w:tc>
          <w:tcPr>
            <w:tcW w:w="0" w:type="auto"/>
            <w:gridSpan w:val="6"/>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Básica Media </w:t>
            </w:r>
          </w:p>
        </w:tc>
      </w:tr>
      <w:tr w:rsidR="00DB5446" w:rsidRPr="004830D0" w:rsidTr="00DB5446">
        <w:trPr>
          <w:trHeight w:val="90"/>
          <w:tblCellSpacing w:w="15" w:type="dxa"/>
        </w:trPr>
        <w:tc>
          <w:tcPr>
            <w:tcW w:w="0" w:type="auto"/>
            <w:gridSpan w:val="21"/>
            <w:tcBorders>
              <w:top w:val="outset" w:sz="6" w:space="0" w:color="auto"/>
              <w:left w:val="single"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r w:rsidRPr="004830D0">
              <w:rPr>
                <w:rFonts w:ascii="Calibri" w:eastAsia="Times New Roman" w:hAnsi="Calibri" w:cs="Calibri"/>
                <w:b/>
                <w:bCs/>
                <w:lang w:val="es-ES" w:eastAsia="es-ES"/>
              </w:rPr>
              <w:t>2. TIEMPO</w:t>
            </w:r>
            <w:r w:rsidRPr="004830D0">
              <w:rPr>
                <w:rFonts w:ascii="Calibri" w:eastAsia="Times New Roman" w:hAnsi="Calibri" w:cs="Calibri"/>
                <w:lang w:val="es-ES" w:eastAsia="es-ES"/>
              </w:rPr>
              <w:t> </w:t>
            </w:r>
          </w:p>
        </w:tc>
      </w:tr>
      <w:tr w:rsidR="00DB5446" w:rsidRPr="004830D0" w:rsidTr="00DB5446">
        <w:trPr>
          <w:trHeight w:val="510"/>
          <w:tblCellSpacing w:w="15" w:type="dxa"/>
        </w:trPr>
        <w:tc>
          <w:tcPr>
            <w:tcW w:w="0" w:type="auto"/>
            <w:gridSpan w:val="2"/>
            <w:tcBorders>
              <w:top w:val="outset" w:sz="6" w:space="0" w:color="auto"/>
              <w:left w:val="single"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b/>
                <w:bCs/>
                <w:lang w:val="es-ES" w:eastAsia="es-ES"/>
              </w:rPr>
              <w:t>Carga horaria semanal</w:t>
            </w:r>
            <w:r w:rsidRPr="004830D0">
              <w:rPr>
                <w:rFonts w:ascii="Calibri" w:eastAsia="Times New Roman" w:hAnsi="Calibri" w:cs="Calibri"/>
                <w:lang w:val="es-ES" w:eastAsia="es-ES"/>
              </w:rPr>
              <w:t> </w:t>
            </w:r>
          </w:p>
        </w:tc>
        <w:tc>
          <w:tcPr>
            <w:tcW w:w="0" w:type="auto"/>
            <w:gridSpan w:val="4"/>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b/>
                <w:bCs/>
                <w:lang w:val="es-ES" w:eastAsia="es-ES"/>
              </w:rPr>
              <w:t>No. Semanas de trabajo</w:t>
            </w:r>
            <w:r w:rsidRPr="004830D0">
              <w:rPr>
                <w:rFonts w:ascii="Calibri" w:eastAsia="Times New Roman" w:hAnsi="Calibri" w:cs="Calibri"/>
                <w:lang w:val="es-ES" w:eastAsia="es-ES"/>
              </w:rPr>
              <w:t> </w:t>
            </w:r>
          </w:p>
        </w:tc>
        <w:tc>
          <w:tcPr>
            <w:tcW w:w="0" w:type="auto"/>
            <w:gridSpan w:val="6"/>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b/>
                <w:bCs/>
                <w:lang w:val="es-ES" w:eastAsia="es-ES"/>
              </w:rPr>
              <w:t>Evaluación del aprendizaje e imprevistos</w:t>
            </w:r>
            <w:r w:rsidRPr="004830D0">
              <w:rPr>
                <w:rFonts w:ascii="Calibri" w:eastAsia="Times New Roman" w:hAnsi="Calibri" w:cs="Calibri"/>
                <w:lang w:val="es-ES" w:eastAsia="es-ES"/>
              </w:rPr>
              <w:t> </w:t>
            </w:r>
          </w:p>
        </w:tc>
        <w:tc>
          <w:tcPr>
            <w:tcW w:w="0" w:type="auto"/>
            <w:gridSpan w:val="7"/>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b/>
                <w:bCs/>
                <w:lang w:val="es-ES" w:eastAsia="es-ES"/>
              </w:rPr>
              <w:t>Total de semanas clases</w:t>
            </w:r>
            <w:r w:rsidRPr="004830D0">
              <w:rPr>
                <w:rFonts w:ascii="Calibri" w:eastAsia="Times New Roman" w:hAnsi="Calibri" w:cs="Calibri"/>
                <w:lang w:val="es-ES" w:eastAsia="es-ES"/>
              </w:rPr>
              <w:t> </w:t>
            </w:r>
          </w:p>
        </w:tc>
        <w:tc>
          <w:tcPr>
            <w:tcW w:w="0" w:type="auto"/>
            <w:gridSpan w:val="2"/>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b/>
                <w:bCs/>
                <w:lang w:val="es-ES" w:eastAsia="es-ES"/>
              </w:rPr>
              <w:t>Total de periodos</w:t>
            </w:r>
            <w:r w:rsidRPr="004830D0">
              <w:rPr>
                <w:rFonts w:ascii="Calibri" w:eastAsia="Times New Roman" w:hAnsi="Calibri" w:cs="Calibri"/>
                <w:lang w:val="es-ES" w:eastAsia="es-ES"/>
              </w:rPr>
              <w:t> </w:t>
            </w:r>
          </w:p>
        </w:tc>
      </w:tr>
      <w:tr w:rsidR="00DB5446" w:rsidRPr="004830D0" w:rsidTr="00DB5446">
        <w:trPr>
          <w:trHeight w:val="285"/>
          <w:tblCellSpacing w:w="15" w:type="dxa"/>
        </w:trPr>
        <w:tc>
          <w:tcPr>
            <w:tcW w:w="0" w:type="auto"/>
            <w:gridSpan w:val="2"/>
            <w:tcBorders>
              <w:top w:val="outset" w:sz="6" w:space="0" w:color="auto"/>
              <w:left w:val="single"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3 </w:t>
            </w:r>
          </w:p>
        </w:tc>
        <w:tc>
          <w:tcPr>
            <w:tcW w:w="0" w:type="auto"/>
            <w:gridSpan w:val="4"/>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40 </w:t>
            </w:r>
          </w:p>
        </w:tc>
        <w:tc>
          <w:tcPr>
            <w:tcW w:w="0" w:type="auto"/>
            <w:gridSpan w:val="6"/>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8 </w:t>
            </w:r>
          </w:p>
        </w:tc>
        <w:tc>
          <w:tcPr>
            <w:tcW w:w="0" w:type="auto"/>
            <w:gridSpan w:val="7"/>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40 -8 =32 </w:t>
            </w:r>
          </w:p>
        </w:tc>
        <w:tc>
          <w:tcPr>
            <w:tcW w:w="0" w:type="auto"/>
            <w:gridSpan w:val="2"/>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96 </w:t>
            </w:r>
          </w:p>
        </w:tc>
      </w:tr>
      <w:tr w:rsidR="00DB5446" w:rsidRPr="004830D0" w:rsidTr="00DB5446">
        <w:trPr>
          <w:trHeight w:val="285"/>
          <w:tblCellSpacing w:w="15" w:type="dxa"/>
        </w:trPr>
        <w:tc>
          <w:tcPr>
            <w:tcW w:w="0" w:type="auto"/>
            <w:gridSpan w:val="21"/>
            <w:tcBorders>
              <w:top w:val="outset" w:sz="6" w:space="0" w:color="auto"/>
              <w:left w:val="single"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b/>
                <w:bCs/>
                <w:lang w:val="es-ES" w:eastAsia="es-ES"/>
              </w:rPr>
              <w:lastRenderedPageBreak/>
              <w:t>3. OBJETIVOS</w:t>
            </w:r>
            <w:r w:rsidRPr="004830D0">
              <w:rPr>
                <w:rFonts w:ascii="Calibri" w:eastAsia="Times New Roman" w:hAnsi="Calibri" w:cs="Calibri"/>
                <w:lang w:val="es-ES" w:eastAsia="es-ES"/>
              </w:rPr>
              <w:t>  </w:t>
            </w:r>
            <w:r w:rsidRPr="004830D0">
              <w:rPr>
                <w:rFonts w:ascii="Calibri" w:eastAsia="Times New Roman" w:hAnsi="Calibri" w:cs="Calibri"/>
                <w:b/>
                <w:bCs/>
                <w:lang w:val="es-ES" w:eastAsia="es-ES"/>
              </w:rPr>
              <w:t>GENERALES</w:t>
            </w:r>
            <w:r w:rsidRPr="004830D0">
              <w:rPr>
                <w:rFonts w:ascii="Calibri" w:eastAsia="Times New Roman" w:hAnsi="Calibri" w:cs="Calibri"/>
                <w:lang w:val="es-ES" w:eastAsia="es-ES"/>
              </w:rPr>
              <w:t> </w:t>
            </w:r>
          </w:p>
        </w:tc>
      </w:tr>
      <w:tr w:rsidR="00DB5446" w:rsidRPr="004830D0" w:rsidTr="00DB5446">
        <w:trPr>
          <w:trHeight w:val="285"/>
          <w:tblCellSpacing w:w="15" w:type="dxa"/>
        </w:trPr>
        <w:tc>
          <w:tcPr>
            <w:tcW w:w="0" w:type="auto"/>
            <w:gridSpan w:val="9"/>
            <w:tcBorders>
              <w:top w:val="outset" w:sz="6" w:space="0" w:color="auto"/>
              <w:left w:val="single"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b/>
                <w:bCs/>
                <w:lang w:val="es-ES" w:eastAsia="es-ES"/>
              </w:rPr>
              <w:t>Objetivos del área</w:t>
            </w: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color w:val="000000"/>
                <w:sz w:val="20"/>
                <w:szCs w:val="20"/>
                <w:lang w:eastAsia="es-ES"/>
              </w:rPr>
              <w:t>Potenciar la construcción de una identidad personal y social auténtica a través de la comprensión de los procesos históri-cos y los aportes culturales locales, regionales y globales, en función de ejercer una libertad y autonomía solidaria y com-prometida con los otros.</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color w:val="000000"/>
                <w:sz w:val="20"/>
                <w:szCs w:val="20"/>
                <w:lang w:eastAsia="es-ES"/>
              </w:rPr>
              <w:t>OG.CS.2.</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color w:val="000000"/>
                <w:sz w:val="20"/>
                <w:szCs w:val="20"/>
                <w:lang w:eastAsia="es-ES"/>
              </w:rPr>
              <w:t>Contextualizar la realidad ecuatoriana, a través de su ubicación y comprensión dentro del proceso histórico latinoamericano y mundial, para entender sus procesos de dependencia y libera-ción, históricos y contemporáneos.</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color w:val="000000"/>
                <w:sz w:val="20"/>
                <w:szCs w:val="20"/>
                <w:lang w:eastAsia="es-ES"/>
              </w:rPr>
              <w:t>OG.CS.3.</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color w:val="000000"/>
                <w:sz w:val="20"/>
                <w:szCs w:val="20"/>
                <w:lang w:eastAsia="es-ES"/>
              </w:rPr>
              <w:t>Comprender la dinámica individuo-sociedad, por medio del análisis de las relaciones entre las personas, los acontecimien-tos, procesos históricos y geográﬁcos en el espacio-tiempo, a ﬁn de comprender los patrones de cambio, permanencia y continuidad de los diferentes fenómenos sociales y sus conse-cuencias.</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color w:val="000000"/>
                <w:sz w:val="20"/>
                <w:szCs w:val="20"/>
                <w:lang w:eastAsia="es-ES"/>
              </w:rPr>
              <w:t>OG.CS.4.</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color w:val="000000"/>
                <w:sz w:val="20"/>
                <w:szCs w:val="20"/>
                <w:lang w:eastAsia="es-ES"/>
              </w:rPr>
              <w:t xml:space="preserve">Determinar los orígenes del universo, el sistema solar, la Tierra, la vida y el ser humano, sus características y relaciones históri-cas y geográﬁcas, para comprender y valorar la vida en todas sus </w:t>
            </w:r>
            <w:r w:rsidRPr="004830D0">
              <w:rPr>
                <w:rFonts w:ascii="Calibri" w:eastAsia="Times New Roman" w:hAnsi="Calibri" w:cs="Calibri"/>
                <w:color w:val="000000"/>
                <w:sz w:val="20"/>
                <w:szCs w:val="20"/>
                <w:lang w:eastAsia="es-ES"/>
              </w:rPr>
              <w:lastRenderedPageBreak/>
              <w:t>manifestaciones.</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color w:val="000000"/>
                <w:sz w:val="20"/>
                <w:szCs w:val="20"/>
                <w:lang w:eastAsia="es-ES"/>
              </w:rPr>
              <w:t>OG.CS.5.</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color w:val="000000"/>
                <w:sz w:val="20"/>
                <w:szCs w:val="20"/>
                <w:lang w:eastAsia="es-ES"/>
              </w:rPr>
              <w:t>Identiﬁcar y relacionar la geografía local, regional y global, para comprender los procesos de globalización e interdependencia de las distintas realidades geopolíticas.</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color w:val="000000"/>
                <w:sz w:val="20"/>
                <w:szCs w:val="20"/>
                <w:lang w:eastAsia="es-ES"/>
              </w:rPr>
              <w:t>OG.CS.6.</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color w:val="000000"/>
                <w:sz w:val="20"/>
                <w:szCs w:val="20"/>
                <w:lang w:eastAsia="es-ES"/>
              </w:rPr>
              <w:t>Construir una conciencia cívica, crítica y autónoma, a través de la interiorización y práctica de los derechos humanos univer-sales y ciudadanos, para desarrollar actitudes de solidaridad y participación en la vida comunitaria.</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color w:val="000000"/>
                <w:sz w:val="20"/>
                <w:szCs w:val="20"/>
                <w:lang w:eastAsia="es-ES"/>
              </w:rPr>
              <w:t>OG.CS.7.</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color w:val="000000"/>
                <w:sz w:val="20"/>
                <w:szCs w:val="20"/>
                <w:lang w:eastAsia="es-ES"/>
              </w:rPr>
              <w:t>Adoptar una actitud crítica frente a la desigualdad socioeco-nómica y toda forma de discriminación, y de respeto ante la diversidad, por medio de la contextualización histórica de los procesos sociales y su desnaturalización, para promover una sociedad plural, justa y solidaria.</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color w:val="000000"/>
                <w:sz w:val="20"/>
                <w:szCs w:val="20"/>
                <w:lang w:eastAsia="es-ES"/>
              </w:rPr>
              <w:t>OG.CS.8.</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color w:val="000000"/>
                <w:sz w:val="20"/>
                <w:szCs w:val="20"/>
                <w:lang w:eastAsia="es-ES"/>
              </w:rPr>
              <w:t>Aplicar los conocimientos adquiridos, a través del ejercicio de una ética solidaria y ecológica que apunte a la construcción y consolidación de una sociedad nueva basada en el respeto a la dignidad humana y de todas las formas de vida.</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color w:val="000000"/>
                <w:sz w:val="20"/>
                <w:szCs w:val="20"/>
                <w:lang w:eastAsia="es-ES"/>
              </w:rPr>
              <w:lastRenderedPageBreak/>
              <w:t>OG.CS.9.</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color w:val="000000"/>
                <w:sz w:val="20"/>
                <w:szCs w:val="20"/>
                <w:lang w:eastAsia="es-ES"/>
              </w:rPr>
              <w:t>Promover y estimular el cuidado del entorno natural y cultural, a través de su conocimiento y valoración, para garantizar una convivencia armónica y responsable con todas las formas de vida del planeta.</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color w:val="000000"/>
                <w:sz w:val="20"/>
                <w:szCs w:val="20"/>
                <w:lang w:eastAsia="es-ES"/>
              </w:rPr>
              <w:t>OG.CS.10.</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color w:val="000000"/>
                <w:sz w:val="20"/>
                <w:szCs w:val="20"/>
                <w:lang w:eastAsia="es-ES"/>
              </w:rPr>
              <w:t>Usar y contrastar diversas fuentes, metodologías cualitativas y cuantitativas y herramientas cartográﬁcas, utilizando medios de comunicación y TIC, en la codiﬁcación e interpretación críti-ca de discursos e imágenes, para desarrollar un criterio propio acerca de la realidad local, regional y global, y reducir la brecha digital.</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tc>
        <w:tc>
          <w:tcPr>
            <w:tcW w:w="0" w:type="auto"/>
            <w:gridSpan w:val="12"/>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b/>
                <w:bCs/>
                <w:lang w:val="es-ES" w:eastAsia="es-ES"/>
              </w:rPr>
              <w:lastRenderedPageBreak/>
              <w:t>Objetivos del grado/curso</w:t>
            </w: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color w:val="000000"/>
                <w:sz w:val="20"/>
                <w:szCs w:val="20"/>
                <w:lang w:eastAsia="es-ES"/>
              </w:rPr>
              <w:t>O.CS.3.1.</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color w:val="000000"/>
                <w:sz w:val="20"/>
                <w:szCs w:val="20"/>
                <w:lang w:eastAsia="es-ES"/>
              </w:rPr>
              <w:t>Comprender y valorar el proceso de Independencia y el legado originario que aportaron las sociedades aborígenes como fun-damentos para la construcción de la identidad nacional.</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color w:val="000000"/>
                <w:sz w:val="20"/>
                <w:szCs w:val="20"/>
                <w:lang w:eastAsia="es-ES"/>
              </w:rPr>
              <w:t>O.CS.3.2.</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color w:val="000000"/>
                <w:sz w:val="20"/>
                <w:szCs w:val="20"/>
                <w:lang w:eastAsia="es-ES"/>
              </w:rPr>
              <w:t>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 su identidad y la unidad en la diversidad.</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color w:val="000000"/>
                <w:sz w:val="20"/>
                <w:szCs w:val="20"/>
                <w:lang w:eastAsia="es-ES"/>
              </w:rPr>
              <w:t>O.CS.3.3.</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color w:val="000000"/>
                <w:sz w:val="20"/>
                <w:szCs w:val="20"/>
                <w:lang w:eastAsia="es-ES"/>
              </w:rPr>
              <w:t>Ubicar al Ecuador en el espacio Andino y estudiar su relieve, clima, y división territorial, con énfasis en las provincias, para construir una identidad nacional arraigada en los valores y ne-cesidades de los territorios locales, especialmente las relacio-nadas con posibles riesgos naturales y medidas de seguridad, prevención y control.</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color w:val="000000"/>
                <w:sz w:val="20"/>
                <w:szCs w:val="20"/>
                <w:lang w:eastAsia="es-ES"/>
              </w:rPr>
              <w:t>O.CS.3.4.</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color w:val="000000"/>
                <w:sz w:val="20"/>
                <w:szCs w:val="20"/>
                <w:lang w:eastAsia="es-ES"/>
              </w:rPr>
              <w:t>Analizar la estructura político administrativa del Ecuador en relación con la diversidad de la población, los procesos </w:t>
            </w:r>
            <w:r w:rsidRPr="004830D0">
              <w:rPr>
                <w:rFonts w:ascii="Calibri" w:eastAsia="Times New Roman" w:hAnsi="Calibri" w:cs="Calibri"/>
                <w:i/>
                <w:iCs/>
                <w:color w:val="000000"/>
                <w:sz w:val="20"/>
                <w:szCs w:val="20"/>
                <w:lang w:eastAsia="es-ES"/>
              </w:rPr>
              <w:t>migratorios</w:t>
            </w:r>
            <w:r w:rsidRPr="004830D0">
              <w:rPr>
                <w:rFonts w:ascii="Calibri" w:eastAsia="Times New Roman" w:hAnsi="Calibri" w:cs="Calibri"/>
                <w:color w:val="000000"/>
                <w:sz w:val="20"/>
                <w:szCs w:val="20"/>
                <w:lang w:eastAsia="es-ES"/>
              </w:rPr>
              <w:t> y la atención y acceso a los servicios públicos.</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color w:val="000000"/>
                <w:sz w:val="20"/>
                <w:szCs w:val="20"/>
                <w:lang w:eastAsia="es-ES"/>
              </w:rPr>
              <w:t>O.CS.3.5.</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color w:val="000000"/>
                <w:sz w:val="20"/>
                <w:szCs w:val="20"/>
                <w:lang w:eastAsia="es-ES"/>
              </w:rPr>
              <w:lastRenderedPageBreak/>
              <w:t>Plantear las condiciones de convivencia y responsabilidad so-cial entre personas iguales y diversas, con derechos y deberes, en el marco de una organización social justa y equitativa.</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color w:val="000000"/>
                <w:sz w:val="20"/>
                <w:szCs w:val="20"/>
                <w:lang w:eastAsia="es-ES"/>
              </w:rPr>
              <w:t>O.CS.3.6.</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color w:val="000000"/>
                <w:sz w:val="20"/>
                <w:szCs w:val="20"/>
                <w:lang w:eastAsia="es-ES"/>
              </w:rPr>
              <w:t>Asumir una actitud comprometida con la conservación de la diversidad, el medioambiente y los espacios naturales protegi-dos frente a las amenazas del calentamiento global y el cambio climático.</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color w:val="000000"/>
                <w:sz w:val="20"/>
                <w:szCs w:val="20"/>
                <w:lang w:eastAsia="es-ES"/>
              </w:rPr>
              <w:t>O.CS.3.7.</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color w:val="000000"/>
                <w:sz w:val="20"/>
                <w:szCs w:val="20"/>
                <w:lang w:eastAsia="es-ES"/>
              </w:rPr>
              <w:t>Investigar problemas cotidianos de índole social y económica como medio para desarrollar el pensamiento crítico, emplean-do fuentes </w:t>
            </w:r>
            <w:r w:rsidRPr="004830D0">
              <w:rPr>
                <w:rFonts w:ascii="Calibri" w:eastAsia="Times New Roman" w:hAnsi="Calibri" w:cs="Calibri"/>
                <w:i/>
                <w:iCs/>
                <w:color w:val="000000"/>
                <w:sz w:val="20"/>
                <w:szCs w:val="20"/>
                <w:lang w:eastAsia="es-ES"/>
              </w:rPr>
              <w:t>ﬁables</w:t>
            </w:r>
            <w:r w:rsidRPr="004830D0">
              <w:rPr>
                <w:rFonts w:ascii="Calibri" w:eastAsia="Times New Roman" w:hAnsi="Calibri" w:cs="Calibri"/>
                <w:color w:val="000000"/>
                <w:sz w:val="20"/>
                <w:szCs w:val="20"/>
                <w:lang w:eastAsia="es-ES"/>
              </w:rPr>
              <w:t> y datos estadísticos, ampliando la informa-ción con medios de comunicación y TIC.</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jc w:val="center"/>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tc>
      </w:tr>
      <w:tr w:rsidR="00DB5446" w:rsidRPr="004830D0" w:rsidTr="00DB5446">
        <w:trPr>
          <w:trHeight w:val="300"/>
          <w:tblCellSpacing w:w="15" w:type="dxa"/>
        </w:trPr>
        <w:tc>
          <w:tcPr>
            <w:tcW w:w="0" w:type="auto"/>
            <w:gridSpan w:val="9"/>
            <w:tcBorders>
              <w:top w:val="outset" w:sz="6" w:space="0" w:color="auto"/>
              <w:left w:val="single"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lastRenderedPageBreak/>
              <w:t> </w:t>
            </w:r>
          </w:p>
        </w:tc>
        <w:tc>
          <w:tcPr>
            <w:tcW w:w="0" w:type="auto"/>
            <w:gridSpan w:val="12"/>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tc>
      </w:tr>
      <w:tr w:rsidR="00DB5446" w:rsidRPr="004830D0" w:rsidTr="00DB5446">
        <w:trPr>
          <w:trHeight w:val="225"/>
          <w:tblCellSpacing w:w="15" w:type="dxa"/>
        </w:trPr>
        <w:tc>
          <w:tcPr>
            <w:tcW w:w="0" w:type="auto"/>
            <w:gridSpan w:val="9"/>
            <w:tcBorders>
              <w:top w:val="outset" w:sz="6" w:space="0" w:color="auto"/>
              <w:left w:val="single"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b/>
                <w:bCs/>
                <w:lang w:val="es-ES" w:eastAsia="es-ES"/>
              </w:rPr>
              <w:t>4. EJES TRANSVERSALES:</w:t>
            </w: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b/>
                <w:bCs/>
                <w:lang w:eastAsia="es-ES"/>
              </w:rPr>
              <w:t>La historia como procesos de continuidades y cambios </w:t>
            </w: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b/>
                <w:bCs/>
                <w:lang w:eastAsia="es-ES"/>
              </w:rPr>
              <w:t>La diversidad social, cultural y política constituyentes de la historia y la sociedad ecuatoriana y de las identidades coexistentes en el Ecuador</w:t>
            </w: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b/>
                <w:bCs/>
                <w:lang w:eastAsia="es-ES"/>
              </w:rPr>
              <w:t> La interrelación entre los proyectos y modelos económicos y los cambios sociales </w:t>
            </w: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b/>
                <w:bCs/>
                <w:lang w:eastAsia="es-ES"/>
              </w:rPr>
              <w:lastRenderedPageBreak/>
              <w:t>La democracia como construcción política</w:t>
            </w:r>
            <w:r w:rsidRPr="004830D0">
              <w:rPr>
                <w:rFonts w:ascii="Calibri" w:eastAsia="Times New Roman" w:hAnsi="Calibri" w:cs="Calibri"/>
                <w:lang w:val="es-ES" w:eastAsia="es-ES"/>
              </w:rPr>
              <w:t> </w:t>
            </w:r>
          </w:p>
        </w:tc>
        <w:tc>
          <w:tcPr>
            <w:tcW w:w="0" w:type="auto"/>
            <w:gridSpan w:val="12"/>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lastRenderedPageBreak/>
              <w:t> </w:t>
            </w:r>
          </w:p>
        </w:tc>
      </w:tr>
      <w:tr w:rsidR="00DB5446" w:rsidRPr="004830D0" w:rsidTr="00DB5446">
        <w:trPr>
          <w:trHeight w:val="255"/>
          <w:tblCellSpacing w:w="15" w:type="dxa"/>
        </w:trPr>
        <w:tc>
          <w:tcPr>
            <w:tcW w:w="0" w:type="auto"/>
            <w:gridSpan w:val="21"/>
            <w:tcBorders>
              <w:top w:val="outset" w:sz="6" w:space="0" w:color="auto"/>
              <w:left w:val="single" w:sz="6" w:space="0" w:color="auto"/>
              <w:bottom w:val="single" w:sz="6" w:space="0" w:color="auto"/>
              <w:right w:val="single" w:sz="6" w:space="0" w:color="auto"/>
            </w:tcBorders>
            <w:shd w:val="clear" w:color="auto" w:fill="auto"/>
            <w:hideMark/>
          </w:tcPr>
          <w:p w:rsidR="00DB5446" w:rsidRPr="004830D0" w:rsidRDefault="00DB5446" w:rsidP="00DB5446">
            <w:pPr>
              <w:numPr>
                <w:ilvl w:val="0"/>
                <w:numId w:val="32"/>
              </w:numPr>
              <w:spacing w:before="100" w:beforeAutospacing="1" w:after="100" w:afterAutospacing="1" w:line="240" w:lineRule="auto"/>
              <w:ind w:left="990" w:firstLine="0"/>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lastRenderedPageBreak/>
              <w:t> </w:t>
            </w:r>
            <w:r w:rsidRPr="004830D0">
              <w:rPr>
                <w:rFonts w:ascii="Calibri" w:eastAsia="Times New Roman" w:hAnsi="Calibri" w:cs="Calibri"/>
                <w:b/>
                <w:bCs/>
                <w:lang w:val="es-ES" w:eastAsia="es-ES"/>
              </w:rPr>
              <w:t>DESARROLLO DE UNIDADES DE PLANIFICACIÓN*</w:t>
            </w:r>
            <w:r w:rsidRPr="004830D0">
              <w:rPr>
                <w:rFonts w:ascii="Calibri" w:eastAsia="Times New Roman" w:hAnsi="Calibri" w:cs="Calibri"/>
                <w:lang w:val="es-ES" w:eastAsia="es-ES"/>
              </w:rPr>
              <w:t> </w:t>
            </w:r>
          </w:p>
        </w:tc>
      </w:tr>
      <w:tr w:rsidR="00DB5446" w:rsidRPr="004830D0" w:rsidTr="00DB5446">
        <w:trPr>
          <w:trHeight w:val="270"/>
          <w:tblCellSpacing w:w="15" w:type="dxa"/>
        </w:trPr>
        <w:tc>
          <w:tcPr>
            <w:tcW w:w="0" w:type="auto"/>
            <w:tcBorders>
              <w:top w:val="outset" w:sz="6" w:space="0" w:color="auto"/>
              <w:left w:val="single"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N.º </w:t>
            </w:r>
          </w:p>
        </w:tc>
        <w:tc>
          <w:tcPr>
            <w:tcW w:w="0" w:type="auto"/>
            <w:gridSpan w:val="3"/>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sz w:val="20"/>
                <w:szCs w:val="20"/>
                <w:lang w:val="es-ES" w:eastAsia="es-ES"/>
              </w:rPr>
              <w:t>Título de la unidad de planificación </w:t>
            </w:r>
          </w:p>
        </w:tc>
        <w:tc>
          <w:tcPr>
            <w:tcW w:w="0" w:type="auto"/>
            <w:gridSpan w:val="3"/>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sz w:val="20"/>
                <w:szCs w:val="20"/>
                <w:lang w:val="es-ES" w:eastAsia="es-ES"/>
              </w:rPr>
              <w:t>Objetivos específicos de la unidad de planificación </w:t>
            </w:r>
          </w:p>
        </w:tc>
        <w:tc>
          <w:tcPr>
            <w:tcW w:w="0" w:type="auto"/>
            <w:gridSpan w:val="3"/>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sz w:val="20"/>
                <w:szCs w:val="20"/>
                <w:lang w:val="es-ES" w:eastAsia="es-ES"/>
              </w:rPr>
              <w:t>Contenidos </w:t>
            </w:r>
          </w:p>
        </w:tc>
        <w:tc>
          <w:tcPr>
            <w:tcW w:w="0" w:type="auto"/>
            <w:gridSpan w:val="6"/>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sz w:val="20"/>
                <w:szCs w:val="20"/>
                <w:lang w:val="es-ES" w:eastAsia="es-ES"/>
              </w:rPr>
              <w:t>Orientaciones metodológicas </w:t>
            </w:r>
          </w:p>
        </w:tc>
        <w:tc>
          <w:tcPr>
            <w:tcW w:w="0" w:type="auto"/>
            <w:gridSpan w:val="4"/>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sz w:val="20"/>
                <w:szCs w:val="20"/>
                <w:lang w:val="es-ES" w:eastAsia="es-ES"/>
              </w:rPr>
              <w:t>Evaluación </w:t>
            </w:r>
          </w:p>
        </w:tc>
        <w:tc>
          <w:tcPr>
            <w:tcW w:w="0" w:type="auto"/>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sz w:val="20"/>
                <w:szCs w:val="20"/>
                <w:lang w:val="es-ES" w:eastAsia="es-ES"/>
              </w:rPr>
              <w:t>Duración en semanas </w:t>
            </w:r>
          </w:p>
        </w:tc>
      </w:tr>
      <w:tr w:rsidR="00DB5446" w:rsidRPr="004830D0" w:rsidTr="00DB5446">
        <w:trPr>
          <w:trHeight w:val="270"/>
          <w:tblCellSpacing w:w="15" w:type="dxa"/>
        </w:trPr>
        <w:tc>
          <w:tcPr>
            <w:tcW w:w="0" w:type="auto"/>
            <w:tcBorders>
              <w:top w:val="outset" w:sz="6" w:space="0" w:color="auto"/>
              <w:left w:val="single"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1. </w:t>
            </w:r>
          </w:p>
        </w:tc>
        <w:tc>
          <w:tcPr>
            <w:tcW w:w="0" w:type="auto"/>
            <w:gridSpan w:val="3"/>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ECUADOR: Tercer Período republicano </w:t>
            </w:r>
          </w:p>
        </w:tc>
        <w:tc>
          <w:tcPr>
            <w:tcW w:w="0" w:type="auto"/>
            <w:gridSpan w:val="3"/>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 Analizar el rol de la educación, los derechos sociales y políticos en las transformaciones agrarias, industriales, de modernización, tecnológicos y reformas religiosas.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eastAsia="es-ES"/>
              </w:rPr>
              <w:t xml:space="preserve">Estudiar las implicaciones del ―boom‖ petrolero en los avances del sector educativo, el crecimiento poblacional, la migración interna, la expansión de las ciudades, el crecimiento de los </w:t>
            </w:r>
            <w:r w:rsidRPr="004830D0">
              <w:rPr>
                <w:rFonts w:ascii="Calibri" w:eastAsia="Times New Roman" w:hAnsi="Calibri" w:cs="Calibri"/>
                <w:sz w:val="18"/>
                <w:szCs w:val="18"/>
                <w:lang w:eastAsia="es-ES"/>
              </w:rPr>
              <w:lastRenderedPageBreak/>
              <w:t>servicios y la transición al régimen constitucional de finales de los setenta, principio}de los ochenta.</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Desarrollar  la construcción de una identidad personal y social auténtica a través  de  procesos históricos y los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aportes, culturales locales, regionales y globales, en función de ejercer una libertad y autonomía solidaria y comprometida con los otros.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lastRenderedPageBreak/>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eastAsia="es-ES"/>
              </w:rPr>
              <w:t>Identificar los tipos de efectos que produce el cambio climático. </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eastAsia="es-ES"/>
              </w:rPr>
              <w:t xml:space="preserve">Analizar las causas del calentamiento </w:t>
            </w:r>
            <w:r w:rsidRPr="004830D0">
              <w:rPr>
                <w:rFonts w:ascii="Calibri" w:eastAsia="Times New Roman" w:hAnsi="Calibri" w:cs="Calibri"/>
                <w:sz w:val="18"/>
                <w:szCs w:val="18"/>
                <w:lang w:eastAsia="es-ES"/>
              </w:rPr>
              <w:lastRenderedPageBreak/>
              <w:t>global: efectos y consecuencias a corto y largo plazo. Identificar, en un contexto próximo, estrategias de reducción y solución de los efectos del calentamiento global y el cambio climático.</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tc>
        <w:tc>
          <w:tcPr>
            <w:tcW w:w="0" w:type="auto"/>
            <w:gridSpan w:val="3"/>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20"/>
                <w:szCs w:val="20"/>
                <w:lang w:val="es-MX" w:eastAsia="es-ES"/>
              </w:rPr>
              <w:lastRenderedPageBreak/>
              <w:t>CS.3.1.52. Exponer el alcance de la transformación agraria y los procesos de industrialización con sus consecuencias en la economía y la política.</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20"/>
                <w:szCs w:val="20"/>
                <w:lang w:eastAsia="es-ES"/>
              </w:rPr>
              <w:t>CS.3.1.53. Explicar el surgimiento del “boom” petrolero ecuatoriano en los años setenta y su impacto en la sociedad, el robustecimiento del Estado y el inicio del endeudamiento externo.</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lastRenderedPageBreak/>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eastAsia="es-ES"/>
              </w:rPr>
              <w:t>CS.3.2.10. Identificar la gran diversidad de la población del Ecuador como riqueza y oportunidad para el desarrollo y crecimiento del país.</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eastAsia="es-ES"/>
              </w:rPr>
              <w:t>CS.3.2.11. Apreciar el origen diverso de la población ecuatoriana, su vocación y trabajo para construir un país unitario y equitativo.</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lastRenderedPageBreak/>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eastAsia="es-ES"/>
              </w:rPr>
              <w:t>CS.3.2.12. Reconocer y apreciar la diversidad de la población ecuatoriana a partir de la observación y el análisis de su ubicación geográfica, alimentación, forma de vestir, costumbres, fiestas, etc.</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 xml:space="preserve">CS.3.3.5. Comparar los efectos concretos que el cambio climático ha provocado en el país en los últimos tiempos y plantear acciones viables para </w:t>
            </w:r>
            <w:r w:rsidRPr="004830D0">
              <w:rPr>
                <w:rFonts w:ascii="Calibri" w:eastAsia="Times New Roman" w:hAnsi="Calibri" w:cs="Calibri"/>
                <w:sz w:val="18"/>
                <w:szCs w:val="18"/>
                <w:lang w:val="es-ES" w:eastAsia="es-ES"/>
              </w:rPr>
              <w:lastRenderedPageBreak/>
              <w:t>revertir dicho proceso.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CS.3.3.6. Discutir las causas y los efectos del calentamiento global en el planeta y las acciones colectivas que se deben tomar para enfrentarlo.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 xml:space="preserve">CS.3.3.7. Plantear actividades concretas para la protección y conservación del ambiente </w:t>
            </w:r>
            <w:r w:rsidRPr="004830D0">
              <w:rPr>
                <w:rFonts w:ascii="Calibri" w:eastAsia="Times New Roman" w:hAnsi="Calibri" w:cs="Calibri"/>
                <w:sz w:val="18"/>
                <w:szCs w:val="18"/>
                <w:lang w:val="es-ES" w:eastAsia="es-ES"/>
              </w:rPr>
              <w:lastRenderedPageBreak/>
              <w:t>(siembra de árboles, reciclaje, ahorro de agua y combustibles, etc.) </w:t>
            </w:r>
          </w:p>
        </w:tc>
        <w:tc>
          <w:tcPr>
            <w:tcW w:w="0" w:type="auto"/>
            <w:gridSpan w:val="6"/>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b/>
                <w:bCs/>
                <w:sz w:val="18"/>
                <w:szCs w:val="18"/>
                <w:lang w:val="es-ES" w:eastAsia="es-ES"/>
              </w:rPr>
              <w:lastRenderedPageBreak/>
              <w:t>Método Narrativo</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1. Observación de un video reforma agraria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2. Narración de lo visto en el video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3. Comentario con sus compañeros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4. Comparación de comentarios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5. Generalización los conceptos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b/>
                <w:bCs/>
                <w:sz w:val="18"/>
                <w:szCs w:val="18"/>
                <w:lang w:val="es-ES" w:eastAsia="es-ES"/>
              </w:rPr>
              <w:t>Método de observación indirecta</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1. Observación de un video El boom petrolero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2. Descripción lo observado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3. Interpretación de lo observado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4. Comparación las interpretaciones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lastRenderedPageBreak/>
              <w:t>5. Generalización de conceptos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b/>
                <w:bCs/>
                <w:sz w:val="18"/>
                <w:szCs w:val="18"/>
                <w:lang w:val="es-ES" w:eastAsia="es-ES"/>
              </w:rPr>
              <w:t>Método de investigación</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1 Identificar la diversidad y población del Ecuador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2. Plantear varias alternativas de la investigación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3. Búsqueda de información en el internet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4. Comprobación de informaciones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5. Análisis de resultados, exponer en plenaria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b/>
                <w:bCs/>
                <w:sz w:val="18"/>
                <w:szCs w:val="18"/>
                <w:lang w:val="es-ES" w:eastAsia="es-ES"/>
              </w:rPr>
              <w:t>Método observación directa.</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1. Observación cuadros estadísticos de la población y su diversidad.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2. Descripción de los cuadros observados.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lastRenderedPageBreak/>
              <w:t>3. Interpretación, señalar cantidades y características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4. Comparación , clasificar  características relevantes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5 Generalización, elaborar organizadores gráficos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b/>
                <w:bCs/>
                <w:sz w:val="18"/>
                <w:szCs w:val="18"/>
                <w:lang w:val="es-ES" w:eastAsia="es-ES"/>
              </w:rPr>
              <w:t>Método observación directa.</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1. Observación cuadros estadísticos de la población y su diversidad.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2. Descripción de los cuadros observados.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3. Interpretación, señalar cantidades y características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4. Comparación , clasificar  características relevantes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5 Generalización, elaborar organizadores gráficos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b/>
                <w:bCs/>
                <w:sz w:val="18"/>
                <w:szCs w:val="18"/>
                <w:lang w:val="es-ES" w:eastAsia="es-ES"/>
              </w:rPr>
              <w:t>Método Comparado.</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1. Observación de un video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2. Descripción, enlistar los efectos  del cambio climático y acciones para revertir el proceso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lastRenderedPageBreak/>
              <w:t>3. Comparación entre todos los estudiante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4. Asociación, elaborar un cuadro conceptual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Método de investigación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eastAsia="es-ES"/>
              </w:rPr>
              <w:t>1 Identificación del problema, investigar las causas y efectos del calentamiento global.</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eastAsia="es-ES"/>
              </w:rPr>
              <w:t>2. Planteamiento de soluciones al calentamiento global.</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eastAsia="es-ES"/>
              </w:rPr>
              <w:t>3. Búsqueda de información, mediante la formación de grupos.</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eastAsia="es-ES"/>
              </w:rPr>
              <w:t>4. Comprobación, analizar respuestas de cada grupo</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eastAsia="es-ES"/>
              </w:rPr>
              <w:t>5. Análisis de resultados, exponer en la plenaria</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Método deductivo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1. Enunciación, de actividades para conservar el ambiente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2. comprobación, analizar cada actividad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3. Aplicación, ejecutar las actividades propuestas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lastRenderedPageBreak/>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tc>
        <w:tc>
          <w:tcPr>
            <w:tcW w:w="0" w:type="auto"/>
            <w:gridSpan w:val="4"/>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eastAsia="es-ES"/>
              </w:rPr>
              <w:lastRenderedPageBreak/>
              <w:t>CE.CS.3.7. Analiza la evolución histórica del Ecuador desde la segunda mitad del siglo XX hasta inicios del siglo XXI, subrayando los cambios a nivel agrario, energético, político, demográfico, migratorio, educativo, la modernización del Estado, “boom” petrolero, los proyectos desarrollistas, el retorno al régimen constitucional en 1979, el predominio neoliberal, la crisis de la deuda externa, la migración, los movimientos indígenas y sociales contemporáneos y los desafíos del Ecuador frente a la democracia, la unidad nacional y la globalización.</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eastAsia="es-ES"/>
              </w:rPr>
              <w:lastRenderedPageBreak/>
              <w:t>INDICADORES.</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eastAsia="es-ES"/>
              </w:rPr>
              <w:t>I.CS.3.7.1. Reconoce el papel de la educación y de los derechos sociales y políticos en la prevalencia de transformaciones agrarias, procesos de industrialización, modernización, reformas religiosas y cambios tecnológicos. (J.1., I.2.) I.</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eastAsia="es-ES"/>
              </w:rPr>
              <w:t>CS.3.7.2. Explica el surgimiento del “boom” petrolero ecuatoriano y su relación con el avance de la educación, el crecimiento poblacional, la migración interna, cambios sociales y políticos en la transición al régimen constitucional de fines de los años setenta e inicios de los años ochenta. (I.2.)</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eastAsia="es-ES"/>
              </w:rPr>
              <w:t xml:space="preserve">CE.CS.3.10. Examina la diversidad demografía de la población ecuatoriana en función de su origen y evolución histórica, grupos etarios y movimientos migratorios, valorando su aporte en el desarrollo </w:t>
            </w:r>
            <w:r w:rsidRPr="004830D0">
              <w:rPr>
                <w:rFonts w:ascii="Calibri" w:eastAsia="Times New Roman" w:hAnsi="Calibri" w:cs="Calibri"/>
                <w:sz w:val="18"/>
                <w:szCs w:val="18"/>
                <w:lang w:eastAsia="es-ES"/>
              </w:rPr>
              <w:lastRenderedPageBreak/>
              <w:t>integral del país. </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eastAsia="es-ES"/>
              </w:rPr>
              <w:t>INDICADORES</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eastAsia="es-ES"/>
              </w:rPr>
              <w:t>I.CS.3.10.1. Explica los orígenes de la diversidad poblacional del país, a partir del análisis de su evolución histórica, luchas por la liberación, ubicación geográfica, características culturales (vestimenta, costumbres, alimentación, festividades, actividades laborales) y la reconoce como riqueza y oportunidad para el desarrollo y crecimiento del país. (J.1., I.2.)</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b/>
                <w:bCs/>
                <w:sz w:val="18"/>
                <w:szCs w:val="18"/>
                <w:lang w:eastAsia="es-ES"/>
              </w:rPr>
              <w:t>Criterio de evaluación</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 xml:space="preserve">Plantea estrategias de solución y reducción de los efectos del calentamiento global y cambio climático, </w:t>
            </w:r>
            <w:r w:rsidRPr="004830D0">
              <w:rPr>
                <w:rFonts w:ascii="Calibri" w:eastAsia="Times New Roman" w:hAnsi="Calibri" w:cs="Calibri"/>
                <w:sz w:val="18"/>
                <w:szCs w:val="18"/>
                <w:lang w:val="es-ES" w:eastAsia="es-ES"/>
              </w:rPr>
              <w:lastRenderedPageBreak/>
              <w:t>a partir del análisis de su contexto próximo.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b/>
                <w:bCs/>
                <w:sz w:val="18"/>
                <w:szCs w:val="18"/>
                <w:lang w:val="es-ES" w:eastAsia="es-ES"/>
              </w:rPr>
              <w:t>Indicadores.</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I.CS.3.12.1. Examina las áreas protegidas del país y lo relaciona con los efectos del calentamiento global y cambio climático, planteando actividades concretas para su protección y conservación. (J.3., S.1.)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I.CS.3.12.2. Reconoce al Ecuador como un país diverso, destacando el valor de sus bosques y desarrollando una cultura de respeto al ambiente. (J.3., S.1.) </w:t>
            </w:r>
          </w:p>
        </w:tc>
        <w:tc>
          <w:tcPr>
            <w:tcW w:w="0" w:type="auto"/>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lastRenderedPageBreak/>
              <w:t>7 </w:t>
            </w:r>
          </w:p>
        </w:tc>
      </w:tr>
      <w:tr w:rsidR="00DB5446" w:rsidRPr="004830D0" w:rsidTr="00DB5446">
        <w:trPr>
          <w:trHeight w:val="270"/>
          <w:tblCellSpacing w:w="15" w:type="dxa"/>
        </w:trPr>
        <w:tc>
          <w:tcPr>
            <w:tcW w:w="0" w:type="auto"/>
            <w:tcBorders>
              <w:top w:val="outset" w:sz="6" w:space="0" w:color="auto"/>
              <w:left w:val="single"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lastRenderedPageBreak/>
              <w:t>2. </w:t>
            </w:r>
          </w:p>
        </w:tc>
        <w:tc>
          <w:tcPr>
            <w:tcW w:w="0" w:type="auto"/>
            <w:gridSpan w:val="3"/>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La población ecuatoriana: crecimiento, diversidad toma de conciencia de su rol. </w:t>
            </w:r>
          </w:p>
        </w:tc>
        <w:tc>
          <w:tcPr>
            <w:tcW w:w="0" w:type="auto"/>
            <w:gridSpan w:val="3"/>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 </w:t>
            </w:r>
            <w:r w:rsidRPr="004830D0">
              <w:rPr>
                <w:rFonts w:ascii="Calibri" w:eastAsia="Times New Roman" w:hAnsi="Calibri" w:cs="Calibri"/>
                <w:sz w:val="18"/>
                <w:szCs w:val="18"/>
                <w:lang w:eastAsia="es-ES"/>
              </w:rPr>
              <w:t>Estudiar el resultado de los últimos censos realizados en el país e identificar causas y consecuencias del crecimiento poblacional</w:t>
            </w:r>
            <w:r w:rsidRPr="004830D0">
              <w:rPr>
                <w:rFonts w:ascii="Calibri" w:eastAsia="Times New Roman" w:hAnsi="Calibri" w:cs="Calibri"/>
                <w:i/>
                <w:iCs/>
                <w:sz w:val="18"/>
                <w:szCs w:val="18"/>
                <w:lang w:eastAsia="es-ES"/>
              </w:rPr>
              <w:t>.</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eastAsia="es-ES"/>
              </w:rPr>
              <w:t xml:space="preserve">Caracterizar y explicar el origen </w:t>
            </w:r>
            <w:r w:rsidRPr="004830D0">
              <w:rPr>
                <w:rFonts w:ascii="Calibri" w:eastAsia="Times New Roman" w:hAnsi="Calibri" w:cs="Calibri"/>
                <w:sz w:val="18"/>
                <w:szCs w:val="18"/>
                <w:lang w:eastAsia="es-ES"/>
              </w:rPr>
              <w:lastRenderedPageBreak/>
              <w:t>histórico de la diversidad étnica del país (indígenas, mestizos, afrodescendientes y montubios), atendiendo su participación en la lucha por la libertad, ubicación geográfica y características culturales.</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eastAsia="es-ES"/>
              </w:rPr>
              <w:t>Estudiar  el crecimiento poblacional, la migración interna, la expansión de las ciudades, el crecimiento de los servicios y la transición régimen constitucional de finales de los setenta, principio de los ochenta.</w:t>
            </w:r>
            <w:r w:rsidRPr="004830D0">
              <w:rPr>
                <w:rFonts w:ascii="Calibri" w:eastAsia="Times New Roman" w:hAnsi="Calibri" w:cs="Calibri"/>
                <w:sz w:val="18"/>
                <w:szCs w:val="18"/>
                <w:lang w:val="es-ES" w:eastAsia="es-ES"/>
              </w:rPr>
              <w:t> </w:t>
            </w:r>
          </w:p>
        </w:tc>
        <w:tc>
          <w:tcPr>
            <w:tcW w:w="0" w:type="auto"/>
            <w:gridSpan w:val="3"/>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lastRenderedPageBreak/>
              <w:t>CS.3.2.16. Apreciar el crecimiento de la población del Ecuador, con énfasis en sus principales causas y consecuencias.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 xml:space="preserve">CS.3.2.13. Establecer el origen histórico de los indígenas, </w:t>
            </w:r>
            <w:r w:rsidRPr="004830D0">
              <w:rPr>
                <w:rFonts w:ascii="Calibri" w:eastAsia="Times New Roman" w:hAnsi="Calibri" w:cs="Calibri"/>
                <w:sz w:val="18"/>
                <w:szCs w:val="18"/>
                <w:lang w:val="es-ES" w:eastAsia="es-ES"/>
              </w:rPr>
              <w:lastRenderedPageBreak/>
              <w:t>mestizos y afrodescendientes y montubios del Ecuador, su evolución histórica, en la Colonia y la República, su diversidad, identidad, organización y luchas por su liberación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CS.3.1.54. Describir las condiciones del gran crecimiento poblacional del país, la expansión de las ciudades, la migración interna y el crecimiento de los servicios.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 xml:space="preserve">CS.3.1.55. Reconocer la </w:t>
            </w:r>
            <w:r w:rsidRPr="004830D0">
              <w:rPr>
                <w:rFonts w:ascii="Calibri" w:eastAsia="Times New Roman" w:hAnsi="Calibri" w:cs="Calibri"/>
                <w:sz w:val="18"/>
                <w:szCs w:val="18"/>
                <w:lang w:val="es-ES" w:eastAsia="es-ES"/>
              </w:rPr>
              <w:lastRenderedPageBreak/>
              <w:t>presencia de nuevos actores sociales, como trabajadores y empresarios, y el ascenso del movimiento indígena, las organizaciones de mujeres y ecologistas, en la construcción de la conciencia de la diversidad.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tc>
        <w:tc>
          <w:tcPr>
            <w:tcW w:w="0" w:type="auto"/>
            <w:gridSpan w:val="6"/>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lastRenderedPageBreak/>
              <w:t>Método de investigación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eastAsia="es-ES"/>
              </w:rPr>
              <w:t>1 Identificación del problema .Conversar las causas y consecuencias del crecimiento poblacional</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eastAsia="es-ES"/>
              </w:rPr>
              <w:t>2. Planteamiento de soluciones, enumerar varias respuestas.</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eastAsia="es-ES"/>
              </w:rPr>
              <w:t>3. Búsqueda de información en el internet</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eastAsia="es-ES"/>
              </w:rPr>
              <w:t>4. Comprobación , analizar lo investigado</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eastAsia="es-ES"/>
              </w:rPr>
              <w:t>5. Análisis de resultados, exponer en plenaria</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Método de observación indirecta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lastRenderedPageBreak/>
              <w:t>1. Observación de un video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2. Descripción lo observado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3. Interpretación de lo observado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4. Comparación las interpretaciones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5. Generalización de conceptos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Método observación directa.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1. Observación cuadros estadísticos de la población y su diversidad.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2. Descripción de los cuadros observados.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3. Interpretación, señalar cantidades y características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4. Comparación , clasificar  características relevantes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5 Generalización, elaborar organizadores gráficos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Método descriptivo explicativo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lastRenderedPageBreak/>
              <w:t>1. Observación de gráficos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2. Descripción de los gráficos observados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3. Comparación de roles de los actores sociales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4. Asociación, relacionar informes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5. Generalización, realizar organizador gráfico </w:t>
            </w:r>
          </w:p>
        </w:tc>
        <w:tc>
          <w:tcPr>
            <w:tcW w:w="0" w:type="auto"/>
            <w:gridSpan w:val="4"/>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b/>
                <w:bCs/>
                <w:sz w:val="18"/>
                <w:szCs w:val="18"/>
                <w:lang w:val="es-ES" w:eastAsia="es-ES"/>
              </w:rPr>
              <w:lastRenderedPageBreak/>
              <w:t>Criterio de evaluación.</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CE.CS.3.10. Examina la diversidad demografía de la población ecuatoriana en función de su origen y evolución histórica, grupos etarios y movimientos migratorios, valorando su aporte en el desarrollo integral del país.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b/>
                <w:bCs/>
                <w:sz w:val="18"/>
                <w:szCs w:val="18"/>
                <w:lang w:val="es-ES" w:eastAsia="es-ES"/>
              </w:rPr>
              <w:t>Indicador </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 xml:space="preserve">I.CS.3.10.1. Explica los orígenes de la diversidad poblacional del país, a partir del análisis de su evolución histórica, luchas por la liberación, ubicación geográfica, características culturales (vestimenta, costumbres, alimentación, festividades, actividades laborales) y la reconoce </w:t>
            </w:r>
            <w:r w:rsidRPr="004830D0">
              <w:rPr>
                <w:rFonts w:ascii="Calibri" w:eastAsia="Times New Roman" w:hAnsi="Calibri" w:cs="Calibri"/>
                <w:sz w:val="18"/>
                <w:szCs w:val="18"/>
                <w:lang w:val="es-ES" w:eastAsia="es-ES"/>
              </w:rPr>
              <w:lastRenderedPageBreak/>
              <w:t>como riqueza y oportunidad para el desarrollo y crecimiento del país. (J.1., I.2.)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CE.CS.3.7. Analiza la evolución histórica del Ecuador desde la segunda mitad del siglo XX hasta inicios del siglo XXI, subrayando los cambios a nivel agrario, energético, político, demográfico, migratorio, educativo, la modernización del Estado, “boom” petrolero, los proyectos desarrollistas, el retorno al régimen constitucional en 1979, el predominio neoliberal, la crisis de la deuda externa, la migración, los movimientos indígenas y sociales contemporáneos y los desafíos del Ecuador frente a la democracia, la unidad nacional y la globalización.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b/>
                <w:bCs/>
                <w:sz w:val="18"/>
                <w:szCs w:val="18"/>
                <w:lang w:val="es-ES" w:eastAsia="es-ES"/>
              </w:rPr>
              <w:t>Indicador</w:t>
            </w:r>
            <w:r w:rsidRPr="004830D0">
              <w:rPr>
                <w:rFonts w:ascii="Calibri" w:eastAsia="Times New Roman" w:hAnsi="Calibri" w:cs="Calibri"/>
                <w:lang w:eastAsia="es-ES"/>
              </w:rPr>
              <w:t> </w:t>
            </w: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lastRenderedPageBreak/>
              <w:t>I.CS.3.7.4. Compara las décadas de 1960-1970 y 1970-1979, enfatizando el papel de las fuerzas armadas, los movimientos sociales y el papel del Estado en la vigencia de la democracia, la calidad de vida de los ecuatorianos y el Buen Vivir. (J.1., I.2.) </w:t>
            </w:r>
          </w:p>
        </w:tc>
        <w:tc>
          <w:tcPr>
            <w:tcW w:w="0" w:type="auto"/>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lastRenderedPageBreak/>
              <w:t>5 </w:t>
            </w:r>
          </w:p>
        </w:tc>
      </w:tr>
      <w:tr w:rsidR="00DB5446" w:rsidRPr="004830D0" w:rsidTr="00DB5446">
        <w:trPr>
          <w:trHeight w:val="270"/>
          <w:tblCellSpacing w:w="15" w:type="dxa"/>
        </w:trPr>
        <w:tc>
          <w:tcPr>
            <w:tcW w:w="0" w:type="auto"/>
            <w:tcBorders>
              <w:top w:val="outset" w:sz="6" w:space="0" w:color="auto"/>
              <w:left w:val="single"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lastRenderedPageBreak/>
              <w:t>3. </w:t>
            </w:r>
          </w:p>
        </w:tc>
        <w:tc>
          <w:tcPr>
            <w:tcW w:w="0" w:type="auto"/>
            <w:gridSpan w:val="3"/>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Cambios en el país durante la segunda mitad del siglo xx </w:t>
            </w:r>
          </w:p>
        </w:tc>
        <w:tc>
          <w:tcPr>
            <w:tcW w:w="0" w:type="auto"/>
            <w:gridSpan w:val="3"/>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eastAsia="es-ES"/>
              </w:rPr>
              <w:t>Identificar las causas de la migración de ecuatorianos hacia Norteamérica y su rol en el sustento económico de la familia y el país.</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 </w:t>
            </w:r>
            <w:r w:rsidRPr="004830D0">
              <w:rPr>
                <w:rFonts w:ascii="Calibri" w:eastAsia="Times New Roman" w:hAnsi="Calibri" w:cs="Calibri"/>
                <w:sz w:val="18"/>
                <w:szCs w:val="18"/>
                <w:lang w:eastAsia="es-ES"/>
              </w:rPr>
              <w:t>Comparar las décadas 1960 – 1970 y 1970 – 1979 en cuanto a: movimientos sociales, el rol del Estado en la vigencia de la democracia, el papel de las fuerzas armadas y la calidad de vida de la población</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eastAsia="es-ES"/>
              </w:rPr>
              <w:lastRenderedPageBreak/>
              <w:t>Identificar las causas que condujeron al predominio del neoliberalismo a finales del siglo XX inicio del siglo XXI</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eastAsia="es-ES"/>
              </w:rPr>
              <w:t>Elaborar e implementar, en la familia, la escuela y la comunidad, un plan de acción para mitigar las manifestaciones de discriminación, rechazo a la diversidad o a la equidad de género. Con especial atención a las personas discapacitadas.</w:t>
            </w:r>
            <w:r w:rsidRPr="004830D0">
              <w:rPr>
                <w:rFonts w:ascii="Calibri" w:eastAsia="Times New Roman" w:hAnsi="Calibri" w:cs="Calibri"/>
                <w:sz w:val="18"/>
                <w:szCs w:val="18"/>
                <w:lang w:val="es-ES" w:eastAsia="es-ES"/>
              </w:rPr>
              <w:t> </w:t>
            </w:r>
          </w:p>
        </w:tc>
        <w:tc>
          <w:tcPr>
            <w:tcW w:w="0" w:type="auto"/>
            <w:gridSpan w:val="3"/>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lastRenderedPageBreak/>
              <w:t>CS.3.1.56. Analizar los cambios en la vida de la gente y la cultura a causa de la modernización, las reformas religiosas y los cambios tecnológicos.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CS.3.1.58. Comparar la década 1960-1970 con la subsiguiente 1970-1979, destacando el papel de las fuerzas armadas y los movimientos sociales.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lastRenderedPageBreak/>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CS.3.1.57. Explicar el papel que el Estado ha cumplido en la economía y la promoción social a fines del siglo XX.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CS.3.3.12. Analizar la participación de mujeres y hombres en el marco de la diversidad, la equidad de género y el rechazo a toda forma de discriminación. </w:t>
            </w:r>
          </w:p>
        </w:tc>
        <w:tc>
          <w:tcPr>
            <w:tcW w:w="0" w:type="auto"/>
            <w:gridSpan w:val="6"/>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lastRenderedPageBreak/>
              <w:t>Método observación directa.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1. Observación, de gráficos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2. Descripción de los cuadros observados.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3. Interpretación, de los cuadros observados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4. Comparación , Jerarquizar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5 Generalización, elaborar organizadores gráficos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Método Comparado.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1. Observación de un cartel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2.Descripción, identificar características sobresalientes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lastRenderedPageBreak/>
              <w:t>3. Comparación entre características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4. Asociación, elaborar un cuadro conceptual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Método deductivo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1. Enunciación, de actividades para explicar el papel que cumplió el Estado en la economía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2. comprobación, analizar cada actividad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3. Aplicación, ejecutar las actividades propuestas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b/>
                <w:bCs/>
                <w:sz w:val="18"/>
                <w:szCs w:val="18"/>
                <w:lang w:val="es-ES" w:eastAsia="es-ES"/>
              </w:rPr>
              <w:t>Método Comparado.</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1. Observación de un cartel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2.Descripción, identificar características sobresalientes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3. Comparación entre características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4. Asociación, elaborar un cuadro conceptual </w:t>
            </w:r>
          </w:p>
        </w:tc>
        <w:tc>
          <w:tcPr>
            <w:tcW w:w="0" w:type="auto"/>
            <w:gridSpan w:val="4"/>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lastRenderedPageBreak/>
              <w:t xml:space="preserve">CE.CS.3.7. Analiza la evolución histórica del Ecuador desde la segunda mitad del siglo XX hasta inicios del siglo XXI, subrayando los cambios a nivel agrario, energético, político, demográfico, migratorio, educativo, la modernización del Estado, “boom” petrolero, los proyectos desarrollistas, el retorno al régimen constitucional en 1979, el predominio neoliberal, la crisis de la deuda externa, la migración, los movimientos indígenas y sociales contemporáneos y los desafíos del Ecuador frente a la democracia, la unidad nacional y la </w:t>
            </w:r>
            <w:r w:rsidRPr="004830D0">
              <w:rPr>
                <w:rFonts w:ascii="Calibri" w:eastAsia="Times New Roman" w:hAnsi="Calibri" w:cs="Calibri"/>
                <w:sz w:val="18"/>
                <w:szCs w:val="18"/>
                <w:lang w:val="es-ES" w:eastAsia="es-ES"/>
              </w:rPr>
              <w:lastRenderedPageBreak/>
              <w:t>globalización.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b/>
                <w:bCs/>
                <w:sz w:val="18"/>
                <w:szCs w:val="18"/>
                <w:lang w:val="es-ES" w:eastAsia="es-ES"/>
              </w:rPr>
              <w:t>Indicadores.</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I.CS.3.7.3. Discute los cambios surgidos a fines del siglo XX y comienzos del XXI con el predominio del neoliberalismo, los conflictos y transformaciones políticas y económicas, el papel de los movimientos sociales (indígenas, trabajadores, empresarios, mujeres, ecologistas), el papel del Ecuador en el panorama internacional, la promoción social, sus desafíos frente a la globalización, el Buen Vivir y la vigencia de la democracia y sus consecuencias en la sociedad actual. (J.1., I.2.)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 xml:space="preserve">I.CS.3.7.4. Compara las décadas de 1960-1970 y 1970-1979, enfatizando el papel de las fuerzas armadas, los movimientos sociales y el papel del Estado en la vigencia de la democracia, la calidad de vida de los ecuatorianos y </w:t>
            </w:r>
            <w:r w:rsidRPr="004830D0">
              <w:rPr>
                <w:rFonts w:ascii="Calibri" w:eastAsia="Times New Roman" w:hAnsi="Calibri" w:cs="Calibri"/>
                <w:sz w:val="18"/>
                <w:szCs w:val="18"/>
                <w:lang w:val="es-ES" w:eastAsia="es-ES"/>
              </w:rPr>
              <w:lastRenderedPageBreak/>
              <w:t>el Buen Vivir. (J.1., I.2.)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b/>
                <w:bCs/>
                <w:sz w:val="18"/>
                <w:szCs w:val="18"/>
                <w:lang w:val="es-ES" w:eastAsia="es-ES"/>
              </w:rPr>
              <w:t>Criterio de evaluación</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CE.CS.3.10. Examina la diversidad demografía de la población ecuatoriana en función de su origen y evolución histórica, grupos etarios y movimientos migratorios, valorando su aporte en el desarrollo integral del país.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b/>
                <w:bCs/>
                <w:sz w:val="18"/>
                <w:szCs w:val="18"/>
                <w:lang w:val="es-ES" w:eastAsia="es-ES"/>
              </w:rPr>
              <w:t>Indicador</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I.CS.3.10.2. Compara el crecimiento de la población del Ecuador con la de otros países, con criterios etarios, grupos vulnerables, étnicos, culturales y de localización en el territorio, y procesos de inmigración, acceso a educación, salud, empleo y servicios básicos, valorando la unidad nacional en la diversidad. (J.1., J.4., S.2.) </w:t>
            </w:r>
          </w:p>
        </w:tc>
        <w:tc>
          <w:tcPr>
            <w:tcW w:w="0" w:type="auto"/>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lastRenderedPageBreak/>
              <w:t>5 </w:t>
            </w:r>
          </w:p>
        </w:tc>
      </w:tr>
      <w:tr w:rsidR="00DB5446" w:rsidRPr="004830D0" w:rsidTr="00DB5446">
        <w:trPr>
          <w:trHeight w:val="270"/>
          <w:tblCellSpacing w:w="15" w:type="dxa"/>
        </w:trPr>
        <w:tc>
          <w:tcPr>
            <w:tcW w:w="0" w:type="auto"/>
            <w:tcBorders>
              <w:top w:val="outset" w:sz="6" w:space="0" w:color="auto"/>
              <w:left w:val="single"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lastRenderedPageBreak/>
              <w:t>4. </w:t>
            </w:r>
          </w:p>
        </w:tc>
        <w:tc>
          <w:tcPr>
            <w:tcW w:w="0" w:type="auto"/>
            <w:gridSpan w:val="3"/>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 xml:space="preserve">Gobiernos y acciones políticas de las tres últimas </w:t>
            </w:r>
            <w:r w:rsidRPr="004830D0">
              <w:rPr>
                <w:rFonts w:ascii="Calibri" w:eastAsia="Times New Roman" w:hAnsi="Calibri" w:cs="Calibri"/>
                <w:sz w:val="18"/>
                <w:szCs w:val="18"/>
                <w:lang w:val="es-ES" w:eastAsia="es-ES"/>
              </w:rPr>
              <w:lastRenderedPageBreak/>
              <w:t>décadas del siglo xx. </w:t>
            </w:r>
          </w:p>
        </w:tc>
        <w:tc>
          <w:tcPr>
            <w:tcW w:w="0" w:type="auto"/>
            <w:gridSpan w:val="3"/>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eastAsia="es-ES"/>
              </w:rPr>
              <w:lastRenderedPageBreak/>
              <w:t xml:space="preserve">Caracterizar la evolución histórica del Ecuador desde la segunda mitad del siglo XX hasta </w:t>
            </w:r>
            <w:r w:rsidRPr="004830D0">
              <w:rPr>
                <w:rFonts w:ascii="Calibri" w:eastAsia="Times New Roman" w:hAnsi="Calibri" w:cs="Calibri"/>
                <w:sz w:val="18"/>
                <w:szCs w:val="18"/>
                <w:lang w:eastAsia="es-ES"/>
              </w:rPr>
              <w:lastRenderedPageBreak/>
              <w:t>inicio del siglo XXI</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eastAsia="es-ES"/>
              </w:rPr>
              <w:t>Analizar el papel de los movimientos sociales, a finales del siglo XX inicio del siglo XXI, frente al predominio del neoliberalismo, los conflictos y transformaciones políticas y económicas.</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eastAsia="es-ES"/>
              </w:rPr>
              <w:t>Caracterizar a la población ecuatoriana y la construcción de una sociedad nacional libre de discriminación.</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lastRenderedPageBreak/>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tc>
        <w:tc>
          <w:tcPr>
            <w:tcW w:w="0" w:type="auto"/>
            <w:gridSpan w:val="3"/>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lastRenderedPageBreak/>
              <w:t xml:space="preserve">CS.3.1.59. Analizar el proceso de transición al régimen constitucional de fines de los setenta e inicios de los ochenta, con los cambios </w:t>
            </w:r>
            <w:r w:rsidRPr="004830D0">
              <w:rPr>
                <w:rFonts w:ascii="Calibri" w:eastAsia="Times New Roman" w:hAnsi="Calibri" w:cs="Calibri"/>
                <w:sz w:val="18"/>
                <w:szCs w:val="18"/>
                <w:lang w:val="es-ES" w:eastAsia="es-ES"/>
              </w:rPr>
              <w:lastRenderedPageBreak/>
              <w:t>sociales y políticos que se produjeron.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CS.3.1.62. Establecer la secuencia de los regímenes de las dos décadas finales del siglo XX, sus políticas económicas y la respuesta de la movilización social.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 xml:space="preserve">CS.3.1.61. Reconocer el predominio del neoliberalismo a fines del siglo XX e inicios del XXI, con el incremento de la deuda externa, la emigración, la concentración de la riqueza, el aumento de la pobreza, la respuesta de los movimientos </w:t>
            </w:r>
            <w:r w:rsidRPr="004830D0">
              <w:rPr>
                <w:rFonts w:ascii="Calibri" w:eastAsia="Times New Roman" w:hAnsi="Calibri" w:cs="Calibri"/>
                <w:sz w:val="18"/>
                <w:szCs w:val="18"/>
                <w:lang w:val="es-ES" w:eastAsia="es-ES"/>
              </w:rPr>
              <w:lastRenderedPageBreak/>
              <w:t>sociales y la inestabilidad política.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CS.3.2.15. Discutir las características comunes de la población ecuatoriana en relación con la construcción de la unidad nacional y el rechazo a toda forma de discriminación. </w:t>
            </w:r>
          </w:p>
        </w:tc>
        <w:tc>
          <w:tcPr>
            <w:tcW w:w="0" w:type="auto"/>
            <w:gridSpan w:val="6"/>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b/>
                <w:bCs/>
                <w:sz w:val="18"/>
                <w:szCs w:val="18"/>
                <w:lang w:val="es-ES" w:eastAsia="es-ES"/>
              </w:rPr>
              <w:lastRenderedPageBreak/>
              <w:t>Método descriptivo explicativo</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1. Observación de un cartel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lastRenderedPageBreak/>
              <w:t>2. Descripción de los gráficos observados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3. Comparación de características fines de los 70 e inicios de los 80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4. Asociación, relacionar informes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5. Generalización, realizar organizador gráfico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b/>
                <w:bCs/>
                <w:sz w:val="18"/>
                <w:szCs w:val="18"/>
                <w:lang w:val="es-ES" w:eastAsia="es-ES"/>
              </w:rPr>
              <w:t>Método Comparado.</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1. Observación de un cartel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2.Descripción, identificar características sobresalientes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3. Comparación entre características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4. Asociación, elaborar un cuadro conceptual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b/>
                <w:bCs/>
                <w:sz w:val="18"/>
                <w:szCs w:val="18"/>
                <w:lang w:val="es-ES" w:eastAsia="es-ES"/>
              </w:rPr>
              <w:t>Método de investigación</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1 Identificación del problema, investigar las causas y consecuencia de la deuda externa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2. Planteamiento de soluciones a la deuda externa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3. Búsqueda de información, mediante la formación de grupos.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4. Comprobación, analizar respuestas de cada grupo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lastRenderedPageBreak/>
              <w:t>5. Análisis de resultados, exponer en la plenaria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Método observación directa.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1. Observación video acerca de la discriminación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2. Descripción de lo observado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3. Interpretación, señalar cantidades y características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4. Comparación , clasificar  características relevantes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5 Generalización, elaborar organizadores gráficos </w:t>
            </w:r>
          </w:p>
        </w:tc>
        <w:tc>
          <w:tcPr>
            <w:tcW w:w="0" w:type="auto"/>
            <w:gridSpan w:val="4"/>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lastRenderedPageBreak/>
              <w:t xml:space="preserve">CE.CS.3.7. Analiza la evolución histórica del Ecuador desde la segunda mitad del siglo XX hasta inicios del siglo XXI, </w:t>
            </w:r>
            <w:r w:rsidRPr="004830D0">
              <w:rPr>
                <w:rFonts w:ascii="Calibri" w:eastAsia="Times New Roman" w:hAnsi="Calibri" w:cs="Calibri"/>
                <w:sz w:val="18"/>
                <w:szCs w:val="18"/>
                <w:lang w:val="es-ES" w:eastAsia="es-ES"/>
              </w:rPr>
              <w:lastRenderedPageBreak/>
              <w:t>subrayando los cambios a nivel agrario, energético, político, demográfico, migratorio, educativo, la modernización del Estado, “boom” petrolero, los proyectos desarrollistas, el retorno al régimen constitucional en 1979, el predominio neoliberal, la crisis de la deuda externa, la migración, los movimientos indígenas y sociales contemporáneos y los desafíos del Ecuador frente a la democracia, la unidad nacional y la globalización.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Indicador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 xml:space="preserve">I.CS.3.7.3. Discute los cambios surgidos a fines del siglo XX y comienzos del XXI con el predominio del neoliberalismo, los conflictos y transformaciones políticas y económicas, el papel de los movimientos sociales (indígenas, trabajadores, empresarios, mujeres, ecologistas), el papel del Ecuador en el panorama </w:t>
            </w:r>
            <w:r w:rsidRPr="004830D0">
              <w:rPr>
                <w:rFonts w:ascii="Calibri" w:eastAsia="Times New Roman" w:hAnsi="Calibri" w:cs="Calibri"/>
                <w:sz w:val="18"/>
                <w:szCs w:val="18"/>
                <w:lang w:val="es-ES" w:eastAsia="es-ES"/>
              </w:rPr>
              <w:lastRenderedPageBreak/>
              <w:t>internacional, la promoción social, sus desafíos frente a la globalización, el Buen Vivir y la vigencia de la democracia y sus consecuencias en la sociedad actual. (J.1., I.2.)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b/>
                <w:bCs/>
                <w:sz w:val="18"/>
                <w:szCs w:val="18"/>
                <w:lang w:val="es-ES" w:eastAsia="es-ES"/>
              </w:rPr>
              <w:t>Criterio de evaluación</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CS.3.2.15. Discutir las características comunes de la población ecuatoriana en relación con la construcción de la unidad nacional y el rechazo a toda forma de discriminación.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Indicador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 xml:space="preserve">I.CS.3.10.1. Explica los orígenes de la diversidad poblacional del país, a partir del análisis de su evolución histórica, luchas por la liberación, ubicación geográfica, características culturales (vestimenta, costumbres, alimentación, festividades, actividades laborales) y la reconoce como riqueza y oportunidad para el desarrollo y crecimiento del </w:t>
            </w:r>
            <w:r w:rsidRPr="004830D0">
              <w:rPr>
                <w:rFonts w:ascii="Calibri" w:eastAsia="Times New Roman" w:hAnsi="Calibri" w:cs="Calibri"/>
                <w:sz w:val="18"/>
                <w:szCs w:val="18"/>
                <w:lang w:val="es-ES" w:eastAsia="es-ES"/>
              </w:rPr>
              <w:lastRenderedPageBreak/>
              <w:t>país. (J.1., I.2.)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tc>
        <w:tc>
          <w:tcPr>
            <w:tcW w:w="0" w:type="auto"/>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lastRenderedPageBreak/>
              <w:t>5 </w:t>
            </w:r>
          </w:p>
        </w:tc>
      </w:tr>
      <w:tr w:rsidR="00DB5446" w:rsidRPr="004830D0" w:rsidTr="00DB5446">
        <w:trPr>
          <w:trHeight w:val="120"/>
          <w:tblCellSpacing w:w="15" w:type="dxa"/>
        </w:trPr>
        <w:tc>
          <w:tcPr>
            <w:tcW w:w="0" w:type="auto"/>
            <w:tcBorders>
              <w:top w:val="outset" w:sz="6" w:space="0" w:color="auto"/>
              <w:left w:val="single"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lastRenderedPageBreak/>
              <w:t>5. </w:t>
            </w:r>
          </w:p>
        </w:tc>
        <w:tc>
          <w:tcPr>
            <w:tcW w:w="0" w:type="auto"/>
            <w:gridSpan w:val="3"/>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Primeros años del siglo xx: entre sombras y luces. </w:t>
            </w:r>
          </w:p>
        </w:tc>
        <w:tc>
          <w:tcPr>
            <w:tcW w:w="0" w:type="auto"/>
            <w:gridSpan w:val="3"/>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20"/>
                <w:szCs w:val="20"/>
                <w:lang w:eastAsia="es-ES"/>
              </w:rPr>
              <w:t>Caracterizar la evolución del Ecuador durante la primera década del siglo XXI en el orden de lo político, lo económico y lo social.</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20"/>
                <w:szCs w:val="20"/>
                <w:lang w:eastAsia="es-ES"/>
              </w:rPr>
              <w:t>Analizar ventajas y desventajas de la inmigración al Ecuador y de emigración al extranjero para los procesos de participación en la sociedad nacional.</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lastRenderedPageBreak/>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20"/>
                <w:szCs w:val="20"/>
                <w:lang w:eastAsia="es-ES"/>
              </w:rPr>
              <w:t>Elaborar e implementar, en la familia, la escuela y la comunidad, un plan de acción para mitigar las manifestaciones de discriminación, rechazo a la diversidad o a la equidad de género. Con especial atención a las personas discapacitadas.</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lastRenderedPageBreak/>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lastRenderedPageBreak/>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20"/>
                <w:szCs w:val="20"/>
                <w:lang w:val="es-ES" w:eastAsia="es-ES"/>
              </w:rPr>
              <w:t>  </w:t>
            </w:r>
          </w:p>
        </w:tc>
        <w:tc>
          <w:tcPr>
            <w:tcW w:w="0" w:type="auto"/>
            <w:gridSpan w:val="3"/>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20"/>
                <w:szCs w:val="20"/>
                <w:lang w:val="es-ES" w:eastAsia="es-ES"/>
              </w:rPr>
              <w:lastRenderedPageBreak/>
              <w:t>CS.3.1.64. Discutir los hechos recientes del país a inicios del siglo XXI, con sus conflictos y transformaciones políticas y sociales.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20"/>
                <w:szCs w:val="20"/>
                <w:lang w:val="es-ES" w:eastAsia="es-ES"/>
              </w:rPr>
              <w:t>CS.3.2.14. Identificar los diversos procesos de inmigración al Ecuador, el origen de los inmigrantes y su participación en la sociedad nacional, así como el impacto de la reciente migración al extranjero.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lastRenderedPageBreak/>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20"/>
                <w:szCs w:val="20"/>
                <w:lang w:val="es-ES" w:eastAsia="es-ES"/>
              </w:rPr>
              <w:t>CS.3.3.13. Discutir la situación de las personas con discapacidad en el Ecuador y sus posibilidades de inclusión y participación productiva en la sociedad.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20"/>
                <w:szCs w:val="20"/>
                <w:lang w:val="es-ES" w:eastAsia="es-ES"/>
              </w:rPr>
              <w:t>CS.3.3.14. Construir una propuesta colectiva con medidas y acciones concretas y viables tendientes a brindar un trato más justo a las personas con discapacidad.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tc>
        <w:tc>
          <w:tcPr>
            <w:tcW w:w="0" w:type="auto"/>
            <w:gridSpan w:val="6"/>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b/>
                <w:bCs/>
                <w:sz w:val="18"/>
                <w:szCs w:val="18"/>
                <w:lang w:val="es-ES" w:eastAsia="es-ES"/>
              </w:rPr>
              <w:lastRenderedPageBreak/>
              <w:t>Método deductivo</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1. Enunciación, de actividades para explicar el papel de los hechos recientes del país a inicios del siglo xxi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2. comprobación, analizar cada actividad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3. Aplicación, ejecutar las actividades propuestas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b/>
                <w:bCs/>
                <w:sz w:val="18"/>
                <w:szCs w:val="18"/>
                <w:lang w:val="es-ES" w:eastAsia="es-ES"/>
              </w:rPr>
              <w:t>Método de investigación</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1 Identificación del problema, investigar las causas y consecuencia de la inmigración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2. Planteamiento de soluciones a la inmigración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3. Búsqueda de información, mediante la formación de grupos.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4. Comprobación, analizar respuestas de cada grupo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lastRenderedPageBreak/>
              <w:t>5. Análisis de resultados, exponer en la plenaria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b/>
                <w:bCs/>
                <w:sz w:val="18"/>
                <w:szCs w:val="18"/>
                <w:lang w:val="es-ES" w:eastAsia="es-ES"/>
              </w:rPr>
              <w:t>Método observación directa</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1. Observación video acerca de personas discapacitadas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2. Descripción de lo observado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3. Interpretación, señalar características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4. Comparación , buscar posibilidades de inclusión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5 Generalización, elaborar organizadores gráficos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b/>
                <w:bCs/>
                <w:sz w:val="18"/>
                <w:szCs w:val="18"/>
                <w:lang w:val="es-ES" w:eastAsia="es-ES"/>
              </w:rPr>
              <w:t>Método deductivo</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1. Enunciación, de actividades para construir una propuesta para dar un trato justo.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2. comprobación, analizar cada actividad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3. Aplicación, ejecutar las actividades propuestas </w:t>
            </w:r>
          </w:p>
        </w:tc>
        <w:tc>
          <w:tcPr>
            <w:tcW w:w="0" w:type="auto"/>
            <w:gridSpan w:val="4"/>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20"/>
                <w:szCs w:val="20"/>
                <w:lang w:eastAsia="es-ES"/>
              </w:rPr>
              <w:lastRenderedPageBreak/>
              <w:t>Criterio de evaluación</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20"/>
                <w:szCs w:val="20"/>
                <w:lang w:eastAsia="es-ES"/>
              </w:rPr>
              <w:t xml:space="preserve">CE.CS.3.7. Analiza la evolución histórica del Ecuador desde la segunda mitad del siglo XX hasta inicios del siglo XXI, subrayando los cambios a nivel agrario, energético, político, demográfico, migratorio, educativo, la modernización del Estado, “boom” petrolero, los proyectos desarrollistas, el retorno al régimen constitucional en 1979, el predominio neoliberal, la crisis de la deuda externa, la migración, los </w:t>
            </w:r>
            <w:r w:rsidRPr="004830D0">
              <w:rPr>
                <w:rFonts w:ascii="Calibri" w:eastAsia="Times New Roman" w:hAnsi="Calibri" w:cs="Calibri"/>
                <w:sz w:val="20"/>
                <w:szCs w:val="20"/>
                <w:lang w:eastAsia="es-ES"/>
              </w:rPr>
              <w:lastRenderedPageBreak/>
              <w:t>movimientos indígenas y sociales contemporáneos y los desafíos del Ecuador frente a la democracia, la unidad nacional y la globalización.</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20"/>
                <w:szCs w:val="20"/>
                <w:lang w:eastAsia="es-ES"/>
              </w:rPr>
              <w:t>Indicador</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20"/>
                <w:szCs w:val="20"/>
                <w:lang w:eastAsia="es-ES"/>
              </w:rPr>
              <w:t xml:space="preserve">I.CS.3.7.3. Discute los cambios surgidos a fines del siglo XX y comienzos del XXI con el predominio del neoliberalismo, los conflictos y transformaciones políticas y económicas, el papel de los movimientos sociales (indígenas, trabajadores, empresarios, mujeres, ecologistas), el papel del Ecuador en el panorama internacional, la promoción social, sus desafíos frente a la globalización, el Buen Vivir y la vigencia de la democracia y sus </w:t>
            </w:r>
            <w:r w:rsidRPr="004830D0">
              <w:rPr>
                <w:rFonts w:ascii="Calibri" w:eastAsia="Times New Roman" w:hAnsi="Calibri" w:cs="Calibri"/>
                <w:sz w:val="20"/>
                <w:szCs w:val="20"/>
                <w:lang w:eastAsia="es-ES"/>
              </w:rPr>
              <w:lastRenderedPageBreak/>
              <w:t>consecuencias en la sociedad actual. (J.1., I.2.)</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b/>
                <w:bCs/>
                <w:sz w:val="20"/>
                <w:szCs w:val="20"/>
                <w:lang w:val="es-ES" w:eastAsia="es-ES"/>
              </w:rPr>
              <w:t>Criterio de evaluación</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20"/>
                <w:szCs w:val="20"/>
                <w:lang w:val="es-ES" w:eastAsia="es-ES"/>
              </w:rPr>
              <w:t>CE.CS.3.10. Examina la diversidad demografía de la población ecuatoriana en función de su origen y evolución histórica, grupos etarios y movimientos migratorios, valorando su aporte en el desarrollo integral del país. Orientaciones metodológicas para la evaluación.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b/>
                <w:bCs/>
                <w:sz w:val="20"/>
                <w:szCs w:val="20"/>
                <w:lang w:val="es-ES" w:eastAsia="es-ES"/>
              </w:rPr>
              <w:t>Indicador</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20"/>
                <w:szCs w:val="20"/>
                <w:lang w:val="es-ES" w:eastAsia="es-ES"/>
              </w:rPr>
              <w:t xml:space="preserve">I.CS.3.10.1. Explica los orígenes de la diversidad poblacional del país, a partir del análisis de su evolución histórica, luchas por la liberación, ubicación geográfica, características culturales (vestimenta, </w:t>
            </w:r>
            <w:r w:rsidRPr="004830D0">
              <w:rPr>
                <w:rFonts w:ascii="Calibri" w:eastAsia="Times New Roman" w:hAnsi="Calibri" w:cs="Calibri"/>
                <w:sz w:val="20"/>
                <w:szCs w:val="20"/>
                <w:lang w:val="es-ES" w:eastAsia="es-ES"/>
              </w:rPr>
              <w:lastRenderedPageBreak/>
              <w:t>costumbres, alimentación, festividades, actividades laborales) y la reconoce como riqueza y oportunidad para el desarrollo y crecimiento del país. (J.1., I.2.)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b/>
                <w:bCs/>
                <w:sz w:val="20"/>
                <w:szCs w:val="20"/>
                <w:lang w:val="es-ES" w:eastAsia="es-ES"/>
              </w:rPr>
              <w:t>Criterios  de evaluación</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20"/>
                <w:szCs w:val="20"/>
                <w:lang w:val="es-ES" w:eastAsia="es-ES"/>
              </w:rPr>
              <w:t>CE.CS.3.13. Examina la importancia de la organización social y de la participación de hombres, mujeres, personas con discapacidad para la defensa de derechos y objetivos comunes de una sociedad inclusiva, justa y equitativa.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b/>
                <w:bCs/>
                <w:sz w:val="20"/>
                <w:szCs w:val="20"/>
                <w:lang w:val="es-ES" w:eastAsia="es-ES"/>
              </w:rPr>
              <w:t>Indicadores</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20"/>
                <w:szCs w:val="20"/>
                <w:lang w:val="es-ES" w:eastAsia="es-ES"/>
              </w:rPr>
              <w:t xml:space="preserve">OG.CS.6. Construir una conciencia cívica, crítica y autónoma, a través de la interiorización y práctica de los derechos humanos universales y </w:t>
            </w:r>
            <w:r w:rsidRPr="004830D0">
              <w:rPr>
                <w:rFonts w:ascii="Calibri" w:eastAsia="Times New Roman" w:hAnsi="Calibri" w:cs="Calibri"/>
                <w:sz w:val="20"/>
                <w:szCs w:val="20"/>
                <w:lang w:val="es-ES" w:eastAsia="es-ES"/>
              </w:rPr>
              <w:lastRenderedPageBreak/>
              <w:t>ciudadanos, para desarrollar actitudes de solidaridad y participación en la vida comunitaria.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20"/>
                <w:szCs w:val="20"/>
                <w:lang w:val="es-ES" w:eastAsia="es-ES"/>
              </w:rPr>
              <w:t>OG.CS.7. Adoptar una actitud crítica frente a la desigualdad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20"/>
                <w:szCs w:val="20"/>
                <w:lang w:val="es-ES" w:eastAsia="es-ES"/>
              </w:rPr>
              <w:t>socioeconómica y toda forma de discriminación, y de respeto ante la diversidad, por medio de la contextualización histórica de los procesos sociales y su desnaturalización, para promover una sociedad plural, justa y solidaria.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tc>
        <w:tc>
          <w:tcPr>
            <w:tcW w:w="0" w:type="auto"/>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lastRenderedPageBreak/>
              <w:t>5 </w:t>
            </w:r>
          </w:p>
        </w:tc>
      </w:tr>
      <w:tr w:rsidR="00DB5446" w:rsidRPr="004830D0" w:rsidTr="00DB5446">
        <w:trPr>
          <w:trHeight w:val="120"/>
          <w:tblCellSpacing w:w="15" w:type="dxa"/>
        </w:trPr>
        <w:tc>
          <w:tcPr>
            <w:tcW w:w="0" w:type="auto"/>
            <w:tcBorders>
              <w:top w:val="outset" w:sz="6" w:space="0" w:color="auto"/>
              <w:left w:val="single"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lastRenderedPageBreak/>
              <w:t>6. </w:t>
            </w:r>
          </w:p>
        </w:tc>
        <w:tc>
          <w:tcPr>
            <w:tcW w:w="0" w:type="auto"/>
            <w:gridSpan w:val="3"/>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El Ecuador y sus desafíos. </w:t>
            </w:r>
          </w:p>
        </w:tc>
        <w:tc>
          <w:tcPr>
            <w:tcW w:w="0" w:type="auto"/>
            <w:gridSpan w:val="3"/>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eastAsia="es-ES"/>
              </w:rPr>
              <w:t xml:space="preserve">Reconocer el papel que cumplió nuestro país al final del siglo xx en una </w:t>
            </w:r>
            <w:r w:rsidRPr="004830D0">
              <w:rPr>
                <w:rFonts w:ascii="Calibri" w:eastAsia="Times New Roman" w:hAnsi="Calibri" w:cs="Calibri"/>
                <w:sz w:val="18"/>
                <w:szCs w:val="18"/>
                <w:lang w:eastAsia="es-ES"/>
              </w:rPr>
              <w:lastRenderedPageBreak/>
              <w:t>visión frente a los países internacionales.</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eastAsia="es-ES"/>
              </w:rPr>
              <w:t>Analizar las implicaciones de la globalización y el neoliberalismo para la construcción de una sociedad democrática, sustentada en el buen Vivir y el incremento de la calidad de vida de su población</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eastAsia="es-ES"/>
              </w:rPr>
              <w:t>Analizar el papel del Ecuador en el panorama internacional e identificar los principales desafíos frente a la globalización, la democracia y la unidad nacional.</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eastAsia="es-ES"/>
              </w:rPr>
              <w:t xml:space="preserve">Analizar las estrategias implementadas en el país para incentivar o restringir el </w:t>
            </w:r>
            <w:r w:rsidRPr="004830D0">
              <w:rPr>
                <w:rFonts w:ascii="Calibri" w:eastAsia="Times New Roman" w:hAnsi="Calibri" w:cs="Calibri"/>
                <w:sz w:val="18"/>
                <w:szCs w:val="18"/>
                <w:lang w:eastAsia="es-ES"/>
              </w:rPr>
              <w:lastRenderedPageBreak/>
              <w:t>compromiso y la participación social, especialmente de los jóvenes, en la construcción del Ecuador del Buen Vivir</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eastAsia="es-ES"/>
              </w:rPr>
              <w:t>Identificar en la familia, la escuela y la localidad acciones de discriminación, rechazo a la diversidad o la equidad de género</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eastAsia="es-ES"/>
              </w:rPr>
              <w:t>Reconocer las diferencias entre la población ecuatoriana y la de otros países de la región en cuanto a: etnia, cultura, acceso al empleo y servicios básicos.</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20"/>
                <w:szCs w:val="20"/>
                <w:lang w:val="es-ES" w:eastAsia="es-ES"/>
              </w:rPr>
              <w:t>.</w:t>
            </w:r>
            <w:r w:rsidRPr="004830D0">
              <w:rPr>
                <w:rFonts w:ascii="Calibri" w:eastAsia="Times New Roman" w:hAnsi="Calibri" w:cs="Calibri"/>
                <w:sz w:val="20"/>
                <w:szCs w:val="20"/>
                <w:lang w:eastAsia="es-ES"/>
              </w:rPr>
              <w:t xml:space="preserve">Reconocer acciones de participación popular, en pos del bien común, en los diferentes niveles de </w:t>
            </w:r>
            <w:r w:rsidRPr="004830D0">
              <w:rPr>
                <w:rFonts w:ascii="Calibri" w:eastAsia="Times New Roman" w:hAnsi="Calibri" w:cs="Calibri"/>
                <w:sz w:val="20"/>
                <w:szCs w:val="20"/>
                <w:lang w:eastAsia="es-ES"/>
              </w:rPr>
              <w:lastRenderedPageBreak/>
              <w:t>organización territorial,</w:t>
            </w:r>
            <w:r w:rsidRPr="004830D0">
              <w:rPr>
                <w:rFonts w:ascii="Calibri" w:eastAsia="Times New Roman" w:hAnsi="Calibri" w:cs="Calibri"/>
                <w:sz w:val="20"/>
                <w:szCs w:val="20"/>
                <w:lang w:val="es-ES" w:eastAsia="es-ES"/>
              </w:rPr>
              <w:t> </w:t>
            </w:r>
          </w:p>
        </w:tc>
        <w:tc>
          <w:tcPr>
            <w:tcW w:w="0" w:type="auto"/>
            <w:gridSpan w:val="3"/>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20"/>
                <w:szCs w:val="20"/>
                <w:lang w:val="es-ES" w:eastAsia="es-ES"/>
              </w:rPr>
              <w:lastRenderedPageBreak/>
              <w:t xml:space="preserve">CS.3.1.60. Identificar el papel que cumplió nuestro país al final del siglo XX en </w:t>
            </w:r>
            <w:r w:rsidRPr="004830D0">
              <w:rPr>
                <w:rFonts w:ascii="Calibri" w:eastAsia="Times New Roman" w:hAnsi="Calibri" w:cs="Calibri"/>
                <w:sz w:val="20"/>
                <w:szCs w:val="20"/>
                <w:lang w:val="es-ES" w:eastAsia="es-ES"/>
              </w:rPr>
              <w:lastRenderedPageBreak/>
              <w:t>el panorama internacional.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eastAsia="es-ES"/>
              </w:rPr>
              <w:t> </w:t>
            </w: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20"/>
                <w:szCs w:val="20"/>
                <w:lang w:val="es-ES" w:eastAsia="es-ES"/>
              </w:rPr>
              <w:t>CS.3.1.63. Apreciar la vigencia de la democracia y sus consecuencias en la sociedad actual, en la calidad de vida y el Buen Vivir.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20"/>
                <w:szCs w:val="20"/>
                <w:lang w:val="es-ES" w:eastAsia="es-ES"/>
              </w:rPr>
              <w:t>CS.3.1.65. Revisar los desafíos más urgentes que tiene el Ecuador frente a la globalización, la democracia y la unidad nacional.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lastRenderedPageBreak/>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20"/>
                <w:szCs w:val="20"/>
                <w:lang w:val="es-ES" w:eastAsia="es-ES"/>
              </w:rPr>
              <w:t>CS.3.1.66. Examinar el compromiso que tiene la juventud en la construcción del Ecuador del Buen Vivir y la integración regional.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CS.3.2.17. Comparar el acceso a educación y salud de los niños, niñas, adultos, mayores, y personas con discapacidad, considerando variables demográficas y geográficas.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lastRenderedPageBreak/>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CS.3.2.18. Comparar indicadores de la población del Ecuador con los de otros países, destacando diferencias étnicas y culturales, niveles de acceso a empleo y servicios básicos.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20"/>
                <w:szCs w:val="20"/>
                <w:lang w:val="es-ES" w:eastAsia="es-ES"/>
              </w:rPr>
              <w:t>CS.3.2.22. Reconocer las formas de participación popular de las provincias, cantones y parroquias en la vida pública, destacando el trabajo y la acción colectivos en pro del bien común. </w:t>
            </w:r>
          </w:p>
        </w:tc>
        <w:tc>
          <w:tcPr>
            <w:tcW w:w="0" w:type="auto"/>
            <w:gridSpan w:val="6"/>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lastRenderedPageBreak/>
              <w:t>Método de observación indirecta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1. Observación de un video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lastRenderedPageBreak/>
              <w:t>2. Descripción lo observado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3. Interpretación de lo observado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4. Comparación las interpretaciones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5. Generalización de conceptos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b/>
                <w:bCs/>
                <w:sz w:val="18"/>
                <w:szCs w:val="18"/>
                <w:lang w:val="es-ES" w:eastAsia="es-ES"/>
              </w:rPr>
              <w:t>Método descriptivo explicativo</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1. Observación de un video acerca de la democracia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2. Descripción del video observado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3. Comparación de consecuencias con la sociedad actual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4. Asociación, relacionar informes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5. Generalización, realizar organizador gráfico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Método de investigación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1 Identificar los desafíos más urgentes que tiene el Ecuador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2. Plantear varias alternativas de la investigación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3. Búsqueda de información en el internet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4. Comprobación de informaciones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lastRenderedPageBreak/>
              <w:t>5. Análisis de resultados, exponer en plenaria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b/>
                <w:bCs/>
                <w:sz w:val="18"/>
                <w:szCs w:val="18"/>
                <w:lang w:val="es-ES" w:eastAsia="es-ES"/>
              </w:rPr>
              <w:t>Método descriptivo explicativo</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1. Observación de un video acerca de los compromisos que tienen los jóvenes para un buen vivir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2. Descripción del video observado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3. Comparación entre compromisos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4. Asociación, relacionar informes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5. Generalización, realizar organizador gráfico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b/>
                <w:bCs/>
                <w:sz w:val="18"/>
                <w:szCs w:val="18"/>
                <w:lang w:val="es-ES" w:eastAsia="es-ES"/>
              </w:rPr>
              <w:t>Método Comparado.</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1. Observación de un video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2.Descripción, identificar características sobresalientes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3. Comparación entre características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4. Asociación, elaborar un cuadro conceptual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b/>
                <w:bCs/>
                <w:sz w:val="18"/>
                <w:szCs w:val="18"/>
                <w:lang w:val="es-ES" w:eastAsia="es-ES"/>
              </w:rPr>
              <w:t>Método Comparado.</w:t>
            </w:r>
            <w:r w:rsidRPr="004830D0">
              <w:rPr>
                <w:rFonts w:ascii="Calibri" w:eastAsia="Times New Roman" w:hAnsi="Calibri" w:cs="Calibri"/>
                <w:sz w:val="18"/>
                <w:szCs w:val="18"/>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1. Observación de un video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2.Descripción, identificar características sobresalientes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lastRenderedPageBreak/>
              <w:t>3. Comparación entre características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4. Asociación, elaborar un cuadro conceptual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Método de observación indirecta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1. Observación de un video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2. Descripción lo observado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3. Interpretación de lo observado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4. Comparación las interpretaciones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18"/>
                <w:szCs w:val="18"/>
                <w:lang w:val="es-ES" w:eastAsia="es-ES"/>
              </w:rPr>
              <w:t>5. Generalización de conceptos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tc>
        <w:tc>
          <w:tcPr>
            <w:tcW w:w="0" w:type="auto"/>
            <w:gridSpan w:val="4"/>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b/>
                <w:bCs/>
                <w:sz w:val="20"/>
                <w:szCs w:val="20"/>
                <w:lang w:val="es-ES" w:eastAsia="es-ES"/>
              </w:rPr>
              <w:lastRenderedPageBreak/>
              <w:t>Criterio de evaluación</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20"/>
                <w:szCs w:val="20"/>
                <w:lang w:val="es-ES" w:eastAsia="es-ES"/>
              </w:rPr>
              <w:t xml:space="preserve">CE.CS.3.7. Analiza la evolución histórica del </w:t>
            </w:r>
            <w:r w:rsidRPr="004830D0">
              <w:rPr>
                <w:rFonts w:ascii="Calibri" w:eastAsia="Times New Roman" w:hAnsi="Calibri" w:cs="Calibri"/>
                <w:sz w:val="20"/>
                <w:szCs w:val="20"/>
                <w:lang w:val="es-ES" w:eastAsia="es-ES"/>
              </w:rPr>
              <w:lastRenderedPageBreak/>
              <w:t>Ecuador desde la segunda mitad del siglo XX hasta inicios del siglo XXI, subrayando los cambios a nivel agrario, energético, político, demográfico, migratorio, educativo, la modernización del Estado, “boom” petrolero, los proyectos desarrollistas, el retorno al régimen constitucional en 1979, el predominio neoliberal, la crisis de la deuda externa, la migración, los movimientos indígenas y sociales contemporáneos y los desafíos del Ecuador frente a la democracia, la unidad nacional y la globalización.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b/>
                <w:bCs/>
                <w:sz w:val="20"/>
                <w:szCs w:val="20"/>
                <w:lang w:val="es-ES" w:eastAsia="es-ES"/>
              </w:rPr>
              <w:t>Indicador</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20"/>
                <w:szCs w:val="20"/>
                <w:lang w:val="es-ES" w:eastAsia="es-ES"/>
              </w:rPr>
              <w:t xml:space="preserve">I.CS.3.7.3. Discute los cambios surgidos a fines del siglo XX y comienzos del XXI con el </w:t>
            </w:r>
            <w:r w:rsidRPr="004830D0">
              <w:rPr>
                <w:rFonts w:ascii="Calibri" w:eastAsia="Times New Roman" w:hAnsi="Calibri" w:cs="Calibri"/>
                <w:sz w:val="20"/>
                <w:szCs w:val="20"/>
                <w:lang w:val="es-ES" w:eastAsia="es-ES"/>
              </w:rPr>
              <w:lastRenderedPageBreak/>
              <w:t xml:space="preserve">predominio del neoliberalismo, los conflictos y transformaciones políticas y económicas, el papel de los movimientos sociales (indígenas, trabajadores, empresarios, mujeres, ecologistas), el papel del Ecuador en el panorama internacional, la promoción social, sus desafíos frente a la globalización, el Buen Vivir y la vigencia de la democracia y sus consecuencias en la sociedad actual. (J.1., I.2.) I.CS.3.7.4. Compara las décadas de 1960-1970 y 1970-1979, enfatizando el papel de las fuerzas armadas, los movimientos sociales y el papel del Estado en la vigencia de la democracia, la calidad de vida de los ecuatorianos y el Buen </w:t>
            </w:r>
            <w:r w:rsidRPr="004830D0">
              <w:rPr>
                <w:rFonts w:ascii="Calibri" w:eastAsia="Times New Roman" w:hAnsi="Calibri" w:cs="Calibri"/>
                <w:sz w:val="20"/>
                <w:szCs w:val="20"/>
                <w:lang w:val="es-ES" w:eastAsia="es-ES"/>
              </w:rPr>
              <w:lastRenderedPageBreak/>
              <w:t>Vivir. (J.1., I.2.)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b/>
                <w:bCs/>
                <w:sz w:val="20"/>
                <w:szCs w:val="20"/>
                <w:lang w:val="es-ES" w:eastAsia="es-ES"/>
              </w:rPr>
              <w:t>Criterios de evaluación</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20"/>
                <w:szCs w:val="20"/>
                <w:lang w:val="es-ES" w:eastAsia="es-ES"/>
              </w:rPr>
              <w:t>CE.CS.3.10. Examina la diversidad demografía de la población ecuatoriana en función de su origen y evolución histórica, grupos etarios y movimientos migratorios, valorando su aporte en el desarrollo integral del país. Orientaciones metodológicas para la evaluación.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b/>
                <w:bCs/>
                <w:sz w:val="20"/>
                <w:szCs w:val="20"/>
                <w:lang w:val="es-ES" w:eastAsia="es-ES"/>
              </w:rPr>
              <w:t>Indicadores</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20"/>
                <w:szCs w:val="20"/>
                <w:lang w:eastAsia="es-ES"/>
              </w:rPr>
              <w:t xml:space="preserve">J.1.Comprendemos las necesidades y potencialidades de nuestro país y nos involucramos en la construcción de una sociedad democrática, equitativa </w:t>
            </w:r>
            <w:r w:rsidRPr="004830D0">
              <w:rPr>
                <w:rFonts w:ascii="Calibri" w:eastAsia="Times New Roman" w:hAnsi="Calibri" w:cs="Calibri"/>
                <w:sz w:val="20"/>
                <w:szCs w:val="20"/>
                <w:lang w:eastAsia="es-ES"/>
              </w:rPr>
              <w:lastRenderedPageBreak/>
              <w:t>e inclusiva.</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20"/>
                <w:szCs w:val="20"/>
                <w:lang w:eastAsia="es-ES"/>
              </w:rPr>
              <w:t>S.2. Construimos nuestra identidad nacional en búsqueda de un mundo pacífico y valoramos nuestra multiculturalidad y multietnicidad, respetando las identidades de otras personas y pueblos.</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b/>
                <w:bCs/>
                <w:sz w:val="20"/>
                <w:szCs w:val="20"/>
                <w:lang w:eastAsia="es-ES"/>
              </w:rPr>
              <w:t>Criterios de evaluación</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20"/>
                <w:szCs w:val="20"/>
                <w:lang w:val="es-ES" w:eastAsia="es-ES"/>
              </w:rPr>
              <w:t xml:space="preserve">CE.CS.3.11. Explica la división territorial y natural del Ecuador (provincias, cantones y parroquias), en función de sus características físicas, político-administrativas y sus formas de participación ciudadana. Orientaciones metodológicas para la </w:t>
            </w:r>
            <w:r w:rsidRPr="004830D0">
              <w:rPr>
                <w:rFonts w:ascii="Calibri" w:eastAsia="Times New Roman" w:hAnsi="Calibri" w:cs="Calibri"/>
                <w:sz w:val="20"/>
                <w:szCs w:val="20"/>
                <w:lang w:val="es-ES" w:eastAsia="es-ES"/>
              </w:rPr>
              <w:lastRenderedPageBreak/>
              <w:t>evaluación del criterio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b/>
                <w:bCs/>
                <w:sz w:val="20"/>
                <w:szCs w:val="20"/>
                <w:lang w:val="es-ES" w:eastAsia="es-ES"/>
              </w:rPr>
              <w:t>Indicador</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20"/>
                <w:szCs w:val="20"/>
                <w:lang w:val="es-ES" w:eastAsia="es-ES"/>
              </w:rPr>
              <w:t>I.CS.3.11.1. Analiza las ventajas y desventajas de la organización territorial del país, las características de sus gobiernos (provinciales, municipales y parroquiales) y sus formas de participación popular, reconociendo las concordancias o inconsistencias entre la división natural y territorial existente en el país. (J.1., I.2.) </w:t>
            </w:r>
          </w:p>
        </w:tc>
        <w:tc>
          <w:tcPr>
            <w:tcW w:w="0" w:type="auto"/>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lastRenderedPageBreak/>
              <w:t>5 </w:t>
            </w:r>
          </w:p>
        </w:tc>
      </w:tr>
      <w:tr w:rsidR="00DB5446" w:rsidRPr="004830D0" w:rsidTr="00DB5446">
        <w:trPr>
          <w:trHeight w:val="120"/>
          <w:tblCellSpacing w:w="15" w:type="dxa"/>
        </w:trPr>
        <w:tc>
          <w:tcPr>
            <w:tcW w:w="0" w:type="auto"/>
            <w:tcBorders>
              <w:top w:val="outset" w:sz="6" w:space="0" w:color="auto"/>
              <w:left w:val="single"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lastRenderedPageBreak/>
              <w:t>…. </w:t>
            </w:r>
          </w:p>
        </w:tc>
        <w:tc>
          <w:tcPr>
            <w:tcW w:w="0" w:type="auto"/>
            <w:gridSpan w:val="3"/>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tc>
        <w:tc>
          <w:tcPr>
            <w:tcW w:w="0" w:type="auto"/>
            <w:gridSpan w:val="3"/>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tc>
        <w:tc>
          <w:tcPr>
            <w:tcW w:w="0" w:type="auto"/>
            <w:gridSpan w:val="3"/>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tc>
        <w:tc>
          <w:tcPr>
            <w:tcW w:w="0" w:type="auto"/>
            <w:gridSpan w:val="6"/>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tc>
        <w:tc>
          <w:tcPr>
            <w:tcW w:w="0" w:type="auto"/>
            <w:gridSpan w:val="4"/>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tc>
        <w:tc>
          <w:tcPr>
            <w:tcW w:w="0" w:type="auto"/>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tc>
      </w:tr>
      <w:tr w:rsidR="00DB5446" w:rsidRPr="004830D0" w:rsidTr="00DB5446">
        <w:trPr>
          <w:trHeight w:val="300"/>
          <w:tblCellSpacing w:w="15" w:type="dxa"/>
        </w:trPr>
        <w:tc>
          <w:tcPr>
            <w:tcW w:w="0" w:type="auto"/>
            <w:gridSpan w:val="14"/>
            <w:tcBorders>
              <w:top w:val="outset" w:sz="6" w:space="0" w:color="auto"/>
              <w:left w:val="single"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b/>
                <w:bCs/>
                <w:lang w:val="es-ES" w:eastAsia="es-ES"/>
              </w:rPr>
              <w:t>6. BIBLIOGRAFÍA/ WEBGRAFÍA (Utilizar normas APA VI edición)</w:t>
            </w:r>
            <w:r w:rsidRPr="004830D0">
              <w:rPr>
                <w:rFonts w:ascii="Calibri" w:eastAsia="Times New Roman" w:hAnsi="Calibri" w:cs="Calibri"/>
                <w:lang w:val="es-ES" w:eastAsia="es-ES"/>
              </w:rPr>
              <w:t> </w:t>
            </w:r>
          </w:p>
        </w:tc>
        <w:tc>
          <w:tcPr>
            <w:tcW w:w="0" w:type="auto"/>
            <w:gridSpan w:val="7"/>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b/>
                <w:bCs/>
                <w:lang w:val="es-ES" w:eastAsia="es-ES"/>
              </w:rPr>
              <w:t>7. OBSERVACIONES</w:t>
            </w:r>
            <w:r w:rsidRPr="004830D0">
              <w:rPr>
                <w:rFonts w:ascii="Calibri" w:eastAsia="Times New Roman" w:hAnsi="Calibri" w:cs="Calibri"/>
                <w:lang w:val="es-ES" w:eastAsia="es-ES"/>
              </w:rPr>
              <w:t> </w:t>
            </w:r>
          </w:p>
        </w:tc>
      </w:tr>
      <w:tr w:rsidR="00DB5446" w:rsidRPr="004830D0" w:rsidTr="00DB5446">
        <w:trPr>
          <w:trHeight w:val="405"/>
          <w:tblCellSpacing w:w="15" w:type="dxa"/>
        </w:trPr>
        <w:tc>
          <w:tcPr>
            <w:tcW w:w="0" w:type="auto"/>
            <w:gridSpan w:val="14"/>
            <w:tcBorders>
              <w:top w:val="outset" w:sz="6" w:space="0" w:color="auto"/>
              <w:left w:val="single" w:sz="6" w:space="0" w:color="auto"/>
              <w:bottom w:val="single" w:sz="6" w:space="0" w:color="auto"/>
              <w:right w:val="single" w:sz="6" w:space="0" w:color="auto"/>
            </w:tcBorders>
            <w:shd w:val="clear" w:color="auto" w:fill="auto"/>
            <w:hideMark/>
          </w:tcPr>
          <w:p w:rsidR="00DB5446" w:rsidRPr="004830D0" w:rsidRDefault="00DB5446" w:rsidP="00DB5446">
            <w:pPr>
              <w:numPr>
                <w:ilvl w:val="0"/>
                <w:numId w:val="33"/>
              </w:numPr>
              <w:spacing w:before="100" w:beforeAutospacing="1" w:after="100" w:afterAutospacing="1" w:line="240" w:lineRule="auto"/>
              <w:ind w:left="1530" w:firstLine="0"/>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20"/>
                <w:szCs w:val="20"/>
                <w:lang w:eastAsia="es-ES"/>
              </w:rPr>
              <w:t>Coronel, V ;Prieto ,M. Celebraciones centenarias y negociaciones por la nación: proyecto civilizatorio y fronteras coloniales en el Ecuador. En: Celebraciones centenarias y negociaciones por la nación ecuatoriana /coordinado por Valeria Coronel y Mercedes Prieto. Quito: FLACSO, Sede Ecuador:Ministerio de Cultura, 2010.</w:t>
            </w:r>
            <w:r w:rsidRPr="004830D0">
              <w:rPr>
                <w:rFonts w:ascii="Calibri" w:eastAsia="Times New Roman" w:hAnsi="Calibri" w:cs="Calibri"/>
                <w:sz w:val="20"/>
                <w:szCs w:val="20"/>
                <w:lang w:val="es-ES" w:eastAsia="es-ES"/>
              </w:rPr>
              <w:t> </w:t>
            </w:r>
          </w:p>
          <w:p w:rsidR="00DB5446" w:rsidRPr="004830D0" w:rsidRDefault="00DB5446" w:rsidP="00DB5446">
            <w:pPr>
              <w:numPr>
                <w:ilvl w:val="0"/>
                <w:numId w:val="33"/>
              </w:numPr>
              <w:spacing w:before="100" w:beforeAutospacing="1" w:after="100" w:afterAutospacing="1" w:line="240" w:lineRule="auto"/>
              <w:ind w:left="1530" w:firstLine="0"/>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20"/>
                <w:szCs w:val="20"/>
                <w:lang w:eastAsia="es-ES"/>
              </w:rPr>
              <w:t>León, Irene (2010): Sumak Kawsay. Buen vivir y cambios civilizatorios. 2. ed. Quito: FEDAEPS.</w:t>
            </w:r>
            <w:r w:rsidRPr="004830D0">
              <w:rPr>
                <w:rFonts w:ascii="Calibri" w:eastAsia="Times New Roman" w:hAnsi="Calibri" w:cs="Calibri"/>
                <w:sz w:val="20"/>
                <w:szCs w:val="20"/>
                <w:lang w:val="es-ES" w:eastAsia="es-ES"/>
              </w:rPr>
              <w:t> </w:t>
            </w:r>
          </w:p>
          <w:p w:rsidR="00DB5446" w:rsidRPr="004830D0" w:rsidRDefault="00DB5446" w:rsidP="00DB5446">
            <w:pPr>
              <w:numPr>
                <w:ilvl w:val="0"/>
                <w:numId w:val="33"/>
              </w:numPr>
              <w:spacing w:before="100" w:beforeAutospacing="1" w:after="100" w:afterAutospacing="1" w:line="240" w:lineRule="auto"/>
              <w:ind w:left="1530" w:firstLine="0"/>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20"/>
                <w:szCs w:val="20"/>
                <w:lang w:eastAsia="es-ES"/>
              </w:rPr>
              <w:t>Calderón,L ; Cuichán S.Estudios Sociales Séptimo Grado de Educación Básica 1.ed.Quito,2016.</w:t>
            </w:r>
            <w:r w:rsidRPr="004830D0">
              <w:rPr>
                <w:rFonts w:ascii="Calibri" w:eastAsia="Times New Roman" w:hAnsi="Calibri" w:cs="Calibri"/>
                <w:sz w:val="20"/>
                <w:szCs w:val="20"/>
                <w:lang w:val="es-ES" w:eastAsia="es-ES"/>
              </w:rPr>
              <w:t> </w:t>
            </w:r>
          </w:p>
          <w:p w:rsidR="00DB5446" w:rsidRPr="004830D0" w:rsidRDefault="00DB5446" w:rsidP="00DB5446">
            <w:pPr>
              <w:numPr>
                <w:ilvl w:val="0"/>
                <w:numId w:val="33"/>
              </w:numPr>
              <w:spacing w:before="100" w:beforeAutospacing="1" w:after="100" w:afterAutospacing="1" w:line="240" w:lineRule="auto"/>
              <w:ind w:left="1530" w:firstLine="0"/>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sz w:val="20"/>
                <w:szCs w:val="20"/>
                <w:lang w:eastAsia="es-ES"/>
              </w:rPr>
              <w:lastRenderedPageBreak/>
              <w:t>Calderón,L ; Cuichán S.Estudios Sociales Sexto Grado de Educación Básica 1.ed.Quito,2016.</w:t>
            </w:r>
            <w:r w:rsidRPr="004830D0">
              <w:rPr>
                <w:rFonts w:ascii="Calibri" w:eastAsia="Times New Roman" w:hAnsi="Calibri" w:cs="Calibri"/>
                <w:sz w:val="20"/>
                <w:szCs w:val="20"/>
                <w:lang w:val="es-ES" w:eastAsia="es-ES"/>
              </w:rPr>
              <w:t> </w:t>
            </w:r>
          </w:p>
          <w:p w:rsidR="00DB5446" w:rsidRPr="004830D0" w:rsidRDefault="00DB5446" w:rsidP="00DB5446">
            <w:pPr>
              <w:numPr>
                <w:ilvl w:val="0"/>
                <w:numId w:val="33"/>
              </w:numPr>
              <w:spacing w:before="100" w:beforeAutospacing="1" w:after="100" w:afterAutospacing="1" w:line="240" w:lineRule="auto"/>
              <w:ind w:left="1530" w:firstLine="0"/>
              <w:jc w:val="both"/>
              <w:textAlignment w:val="baseline"/>
              <w:rPr>
                <w:rFonts w:ascii="Segoe UI" w:eastAsia="Times New Roman" w:hAnsi="Segoe UI" w:cs="Segoe UI"/>
                <w:sz w:val="12"/>
                <w:szCs w:val="12"/>
                <w:lang w:val="es-ES" w:eastAsia="es-ES"/>
              </w:rPr>
            </w:pPr>
            <w:r w:rsidRPr="004830D0">
              <w:rPr>
                <w:rFonts w:ascii="Arial" w:eastAsia="Times New Roman" w:hAnsi="Arial" w:cs="Arial"/>
                <w:color w:val="222222"/>
                <w:sz w:val="20"/>
                <w:szCs w:val="20"/>
                <w:shd w:val="clear" w:color="auto" w:fill="FFFFFF"/>
                <w:lang w:eastAsia="es-ES"/>
              </w:rPr>
              <w:t>Gutiérrez, J., &amp; Delgado, J. M. (1995). Métodos y técnicas cualitativas de investigación en ciencias sociales. Madrid: síntesis.</w:t>
            </w:r>
            <w:r w:rsidRPr="004830D0">
              <w:rPr>
                <w:rFonts w:ascii="Arial" w:eastAsia="Times New Roman" w:hAnsi="Arial" w:cs="Arial"/>
                <w:sz w:val="20"/>
                <w:szCs w:val="20"/>
                <w:lang w:val="es-ES" w:eastAsia="es-ES"/>
              </w:rPr>
              <w:t> </w:t>
            </w:r>
          </w:p>
          <w:p w:rsidR="00DB5446" w:rsidRPr="004830D0" w:rsidRDefault="00DB5446" w:rsidP="00DB5446">
            <w:pPr>
              <w:numPr>
                <w:ilvl w:val="0"/>
                <w:numId w:val="33"/>
              </w:numPr>
              <w:spacing w:before="100" w:beforeAutospacing="1" w:after="100" w:afterAutospacing="1" w:line="240" w:lineRule="auto"/>
              <w:ind w:left="1530" w:firstLine="0"/>
              <w:jc w:val="both"/>
              <w:textAlignment w:val="baseline"/>
              <w:rPr>
                <w:rFonts w:ascii="Segoe UI" w:eastAsia="Times New Roman" w:hAnsi="Segoe UI" w:cs="Segoe UI"/>
                <w:sz w:val="12"/>
                <w:szCs w:val="12"/>
                <w:lang w:val="es-ES" w:eastAsia="es-ES"/>
              </w:rPr>
            </w:pPr>
            <w:r w:rsidRPr="004830D0">
              <w:rPr>
                <w:rFonts w:ascii="Arial" w:eastAsia="Times New Roman" w:hAnsi="Arial" w:cs="Arial"/>
                <w:color w:val="222222"/>
                <w:sz w:val="20"/>
                <w:szCs w:val="20"/>
                <w:shd w:val="clear" w:color="auto" w:fill="FFFFFF"/>
                <w:lang w:val="en-US" w:eastAsia="es-ES"/>
              </w:rPr>
              <w:t>Gudmundsdóttir, S., &amp; Shulman, L. S. (2005). </w:t>
            </w:r>
            <w:r w:rsidRPr="004830D0">
              <w:rPr>
                <w:rFonts w:ascii="Arial" w:eastAsia="Times New Roman" w:hAnsi="Arial" w:cs="Arial"/>
                <w:color w:val="222222"/>
                <w:sz w:val="20"/>
                <w:szCs w:val="20"/>
                <w:shd w:val="clear" w:color="auto" w:fill="FFFFFF"/>
                <w:lang w:eastAsia="es-ES"/>
              </w:rPr>
              <w:t>Conocimiento didáctico en ciencias sociales.</w:t>
            </w:r>
            <w:r w:rsidRPr="004830D0">
              <w:rPr>
                <w:rFonts w:ascii="Arial" w:eastAsia="Times New Roman" w:hAnsi="Arial" w:cs="Arial"/>
                <w:sz w:val="20"/>
                <w:szCs w:val="20"/>
                <w:lang w:val="es-ES" w:eastAsia="es-ES"/>
              </w:rPr>
              <w:t> </w:t>
            </w:r>
          </w:p>
          <w:p w:rsidR="00DB5446" w:rsidRPr="004830D0" w:rsidRDefault="00DB5446" w:rsidP="00DB5446">
            <w:pPr>
              <w:numPr>
                <w:ilvl w:val="0"/>
                <w:numId w:val="33"/>
              </w:numPr>
              <w:spacing w:before="100" w:beforeAutospacing="1" w:after="100" w:afterAutospacing="1" w:line="240" w:lineRule="auto"/>
              <w:ind w:left="1530" w:firstLine="0"/>
              <w:jc w:val="both"/>
              <w:textAlignment w:val="baseline"/>
              <w:rPr>
                <w:rFonts w:ascii="Segoe UI" w:eastAsia="Times New Roman" w:hAnsi="Segoe UI" w:cs="Segoe UI"/>
                <w:sz w:val="12"/>
                <w:szCs w:val="12"/>
                <w:lang w:val="es-ES" w:eastAsia="es-ES"/>
              </w:rPr>
            </w:pPr>
            <w:r w:rsidRPr="004830D0">
              <w:rPr>
                <w:rFonts w:ascii="Arial" w:eastAsia="Times New Roman" w:hAnsi="Arial" w:cs="Arial"/>
                <w:color w:val="222222"/>
                <w:sz w:val="20"/>
                <w:szCs w:val="20"/>
                <w:shd w:val="clear" w:color="auto" w:fill="FFFFFF"/>
                <w:lang w:eastAsia="es-ES"/>
              </w:rPr>
              <w:t>Ortega, E. O. (1987). Transformaciones agrarias y campesinado: de la participación a la exclusión.</w:t>
            </w:r>
            <w:r w:rsidRPr="004830D0">
              <w:rPr>
                <w:rFonts w:ascii="Arial" w:eastAsia="Times New Roman" w:hAnsi="Arial" w:cs="Arial"/>
                <w:sz w:val="20"/>
                <w:szCs w:val="20"/>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tc>
        <w:tc>
          <w:tcPr>
            <w:tcW w:w="0" w:type="auto"/>
            <w:gridSpan w:val="7"/>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Arial" w:eastAsia="Times New Roman" w:hAnsi="Arial" w:cs="Arial"/>
                <w:color w:val="000000"/>
                <w:sz w:val="20"/>
                <w:szCs w:val="20"/>
                <w:lang w:eastAsia="es-ES"/>
              </w:rPr>
              <w:lastRenderedPageBreak/>
              <w:t>En esta unidad se “cruzan” varias destrezas entre unidades. Por tal razón, </w:t>
            </w:r>
            <w:r w:rsidRPr="004830D0">
              <w:rPr>
                <w:rFonts w:ascii="Calibri" w:eastAsia="Times New Roman" w:hAnsi="Calibri" w:cs="Calibri"/>
                <w:sz w:val="20"/>
                <w:szCs w:val="20"/>
                <w:lang w:eastAsia="es-ES"/>
              </w:rPr>
              <w:t>se observarán algunos criterios de evaluación “repetidos”. El objetivo es trabajar en algunos casos los mismos temas, pero de diferentes maneras para su mejor comprensión.</w:t>
            </w:r>
            <w:r w:rsidRPr="004830D0">
              <w:rPr>
                <w:rFonts w:ascii="Calibri" w:eastAsia="Times New Roman" w:hAnsi="Calibri" w:cs="Calibri"/>
                <w:sz w:val="20"/>
                <w:szCs w:val="20"/>
                <w:lang w:val="es-ES" w:eastAsia="es-ES"/>
              </w:rPr>
              <w:t> </w:t>
            </w:r>
          </w:p>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lastRenderedPageBreak/>
              <w:t> </w:t>
            </w:r>
          </w:p>
        </w:tc>
      </w:tr>
      <w:tr w:rsidR="00DB5446" w:rsidRPr="004830D0" w:rsidTr="00DB5446">
        <w:trPr>
          <w:trHeight w:val="300"/>
          <w:tblCellSpacing w:w="15" w:type="dxa"/>
        </w:trPr>
        <w:tc>
          <w:tcPr>
            <w:tcW w:w="0" w:type="auto"/>
            <w:gridSpan w:val="8"/>
            <w:tcBorders>
              <w:top w:val="outset" w:sz="6" w:space="0" w:color="auto"/>
              <w:left w:val="single"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b/>
                <w:bCs/>
                <w:lang w:val="es-ES" w:eastAsia="es-ES"/>
              </w:rPr>
              <w:lastRenderedPageBreak/>
              <w:t>ELABORADO POR</w:t>
            </w:r>
            <w:r w:rsidRPr="004830D0">
              <w:rPr>
                <w:rFonts w:ascii="Calibri" w:eastAsia="Times New Roman" w:hAnsi="Calibri" w:cs="Calibri"/>
                <w:lang w:val="es-ES" w:eastAsia="es-ES"/>
              </w:rPr>
              <w:t> </w:t>
            </w:r>
          </w:p>
        </w:tc>
        <w:tc>
          <w:tcPr>
            <w:tcW w:w="0" w:type="auto"/>
            <w:gridSpan w:val="6"/>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b/>
                <w:bCs/>
                <w:lang w:val="es-ES" w:eastAsia="es-ES"/>
              </w:rPr>
              <w:t>REVISADO POR</w:t>
            </w:r>
            <w:r w:rsidRPr="004830D0">
              <w:rPr>
                <w:rFonts w:ascii="Calibri" w:eastAsia="Times New Roman" w:hAnsi="Calibri" w:cs="Calibri"/>
                <w:lang w:val="es-ES" w:eastAsia="es-ES"/>
              </w:rPr>
              <w:t> </w:t>
            </w:r>
          </w:p>
        </w:tc>
        <w:tc>
          <w:tcPr>
            <w:tcW w:w="0" w:type="auto"/>
            <w:gridSpan w:val="7"/>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b/>
                <w:bCs/>
                <w:lang w:val="es-ES" w:eastAsia="es-ES"/>
              </w:rPr>
              <w:t>APROBADO POR</w:t>
            </w:r>
            <w:r w:rsidRPr="004830D0">
              <w:rPr>
                <w:rFonts w:ascii="Calibri" w:eastAsia="Times New Roman" w:hAnsi="Calibri" w:cs="Calibri"/>
                <w:lang w:val="es-ES" w:eastAsia="es-ES"/>
              </w:rPr>
              <w:t> </w:t>
            </w:r>
          </w:p>
        </w:tc>
      </w:tr>
      <w:tr w:rsidR="00DB5446" w:rsidRPr="004830D0" w:rsidTr="00DB5446">
        <w:trPr>
          <w:trHeight w:val="285"/>
          <w:tblCellSpacing w:w="15" w:type="dxa"/>
        </w:trPr>
        <w:tc>
          <w:tcPr>
            <w:tcW w:w="0" w:type="auto"/>
            <w:gridSpan w:val="8"/>
            <w:tcBorders>
              <w:top w:val="outset" w:sz="6" w:space="0" w:color="auto"/>
              <w:left w:val="single"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DOCENTE(S):  </w:t>
            </w:r>
          </w:p>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Patricia Sarmiento V. </w:t>
            </w:r>
          </w:p>
        </w:tc>
        <w:tc>
          <w:tcPr>
            <w:tcW w:w="0" w:type="auto"/>
            <w:gridSpan w:val="6"/>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color w:val="000000"/>
                <w:lang w:eastAsia="es-ES"/>
              </w:rPr>
              <w:t>Coordinador(a) del área : </w:t>
            </w: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color w:val="000000"/>
                <w:lang w:eastAsia="es-ES"/>
              </w:rPr>
              <w:t>Lic. Pablo Baldassari</w:t>
            </w:r>
            <w:r w:rsidRPr="004830D0">
              <w:rPr>
                <w:rFonts w:ascii="Calibri" w:eastAsia="Times New Roman" w:hAnsi="Calibri" w:cs="Calibri"/>
                <w:lang w:val="es-ES" w:eastAsia="es-ES"/>
              </w:rPr>
              <w:t> </w:t>
            </w:r>
          </w:p>
        </w:tc>
        <w:tc>
          <w:tcPr>
            <w:tcW w:w="0" w:type="auto"/>
            <w:gridSpan w:val="7"/>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color w:val="000000"/>
                <w:lang w:eastAsia="es-ES"/>
              </w:rPr>
              <w:t>Vicerrector/Coordinadora  Subnivel</w:t>
            </w:r>
            <w:r w:rsidRPr="004830D0">
              <w:rPr>
                <w:rFonts w:ascii="Calibri" w:eastAsia="Times New Roman" w:hAnsi="Calibri" w:cs="Calibri"/>
                <w:lang w:val="es-ES" w:eastAsia="es-ES"/>
              </w:rPr>
              <w:t> </w:t>
            </w:r>
          </w:p>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color w:val="000000"/>
                <w:lang w:eastAsia="es-ES"/>
              </w:rPr>
              <w:t>Lic. Elizabeth Vargas</w:t>
            </w:r>
            <w:r w:rsidRPr="004830D0">
              <w:rPr>
                <w:rFonts w:ascii="Calibri" w:eastAsia="Times New Roman" w:hAnsi="Calibri" w:cs="Calibri"/>
                <w:lang w:val="es-ES" w:eastAsia="es-ES"/>
              </w:rPr>
              <w:t> </w:t>
            </w:r>
          </w:p>
        </w:tc>
      </w:tr>
      <w:tr w:rsidR="00DB5446" w:rsidRPr="004830D0" w:rsidTr="00DB5446">
        <w:trPr>
          <w:trHeight w:val="270"/>
          <w:tblCellSpacing w:w="15" w:type="dxa"/>
        </w:trPr>
        <w:tc>
          <w:tcPr>
            <w:tcW w:w="0" w:type="auto"/>
            <w:gridSpan w:val="8"/>
            <w:tcBorders>
              <w:top w:val="outset" w:sz="6" w:space="0" w:color="auto"/>
              <w:left w:val="single"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Firma: </w:t>
            </w:r>
          </w:p>
        </w:tc>
        <w:tc>
          <w:tcPr>
            <w:tcW w:w="0" w:type="auto"/>
            <w:gridSpan w:val="6"/>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Firma: </w:t>
            </w:r>
          </w:p>
        </w:tc>
        <w:tc>
          <w:tcPr>
            <w:tcW w:w="0" w:type="auto"/>
            <w:gridSpan w:val="7"/>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Firma: </w:t>
            </w:r>
          </w:p>
        </w:tc>
      </w:tr>
      <w:tr w:rsidR="00DB5446" w:rsidRPr="004830D0" w:rsidTr="00DB5446">
        <w:trPr>
          <w:trHeight w:val="285"/>
          <w:tblCellSpacing w:w="15" w:type="dxa"/>
        </w:trPr>
        <w:tc>
          <w:tcPr>
            <w:tcW w:w="0" w:type="auto"/>
            <w:gridSpan w:val="8"/>
            <w:tcBorders>
              <w:top w:val="outset" w:sz="6" w:space="0" w:color="auto"/>
              <w:left w:val="single"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Fecha: 31- 09 - 2016 </w:t>
            </w:r>
          </w:p>
        </w:tc>
        <w:tc>
          <w:tcPr>
            <w:tcW w:w="0" w:type="auto"/>
            <w:gridSpan w:val="6"/>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Fecha: 31- 09 - 2016 </w:t>
            </w:r>
          </w:p>
        </w:tc>
        <w:tc>
          <w:tcPr>
            <w:tcW w:w="0" w:type="auto"/>
            <w:gridSpan w:val="7"/>
            <w:tcBorders>
              <w:top w:val="outset" w:sz="6" w:space="0" w:color="auto"/>
              <w:left w:val="outset" w:sz="6" w:space="0" w:color="auto"/>
              <w:bottom w:val="single" w:sz="6" w:space="0" w:color="auto"/>
              <w:right w:val="single" w:sz="6" w:space="0" w:color="auto"/>
            </w:tcBorders>
            <w:shd w:val="clear" w:color="auto" w:fill="auto"/>
            <w:hideMark/>
          </w:tcPr>
          <w:p w:rsidR="00DB5446" w:rsidRPr="004830D0" w:rsidRDefault="00DB5446" w:rsidP="00DB5446">
            <w:pPr>
              <w:spacing w:before="100" w:beforeAutospacing="1" w:after="100" w:afterAutospacing="1" w:line="240" w:lineRule="auto"/>
              <w:jc w:val="both"/>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Fecha: 31- 09 - 2016 </w:t>
            </w:r>
          </w:p>
        </w:tc>
      </w:tr>
    </w:tbl>
    <w:p w:rsidR="00DB5446" w:rsidRPr="004830D0" w:rsidRDefault="00DB5446" w:rsidP="00DB5446">
      <w:pPr>
        <w:spacing w:before="100" w:beforeAutospacing="1" w:after="100" w:afterAutospacing="1" w:line="240" w:lineRule="auto"/>
        <w:textAlignment w:val="baseline"/>
        <w:rPr>
          <w:rFonts w:ascii="Segoe UI" w:eastAsia="Times New Roman" w:hAnsi="Segoe UI" w:cs="Segoe UI"/>
          <w:sz w:val="12"/>
          <w:szCs w:val="12"/>
          <w:lang w:val="es-ES" w:eastAsia="es-ES"/>
        </w:rPr>
      </w:pPr>
      <w:r w:rsidRPr="004830D0">
        <w:rPr>
          <w:rFonts w:ascii="Calibri" w:eastAsia="Times New Roman" w:hAnsi="Calibri" w:cs="Calibri"/>
          <w:lang w:val="es-ES" w:eastAsia="es-ES"/>
        </w:rPr>
        <w:t> </w:t>
      </w:r>
    </w:p>
    <w:p w:rsidR="00F779F3" w:rsidRPr="004830D0" w:rsidRDefault="00F779F3">
      <w:pPr>
        <w:rPr>
          <w:rFonts w:asciiTheme="majorHAnsi" w:eastAsia="Times New Roman" w:hAnsiTheme="majorHAnsi" w:cstheme="majorBidi"/>
          <w:color w:val="243F60" w:themeColor="accent1" w:themeShade="7F"/>
          <w:sz w:val="24"/>
          <w:szCs w:val="24"/>
          <w:lang w:eastAsia="es-ES"/>
        </w:rPr>
      </w:pPr>
      <w:r w:rsidRPr="004830D0">
        <w:rPr>
          <w:rFonts w:eastAsia="Times New Roman"/>
          <w:lang w:eastAsia="es-ES"/>
        </w:rPr>
        <w:br w:type="page"/>
      </w:r>
    </w:p>
    <w:p w:rsidR="00F779F3" w:rsidRPr="004830D0" w:rsidRDefault="00F779F3" w:rsidP="00F779F3">
      <w:pPr>
        <w:pStyle w:val="Ttulo3"/>
        <w:rPr>
          <w:rFonts w:eastAsia="Times New Roman"/>
          <w:lang w:eastAsia="es-ES"/>
        </w:rPr>
      </w:pPr>
      <w:r w:rsidRPr="004830D0">
        <w:rPr>
          <w:rFonts w:eastAsia="Times New Roman"/>
          <w:lang w:eastAsia="es-ES"/>
        </w:rPr>
        <w:lastRenderedPageBreak/>
        <w:t>octavo</w:t>
      </w:r>
    </w:p>
    <w:p w:rsidR="00BE6DC0" w:rsidRPr="004830D0" w:rsidRDefault="00BE6DC0" w:rsidP="00BE6DC0">
      <w:pPr>
        <w:spacing w:before="240" w:after="240"/>
        <w:jc w:val="center"/>
      </w:pPr>
      <w:r w:rsidRPr="004830D0">
        <w:rPr>
          <w:rFonts w:ascii="Calibri,Arial" w:eastAsia="Calibri,Arial" w:hAnsi="Calibri,Arial" w:cs="Calibri,Arial"/>
          <w:b/>
          <w:bCs/>
          <w:sz w:val="32"/>
          <w:szCs w:val="32"/>
        </w:rPr>
        <w:t>PLANIFICACIÓN CURRICULAR ANUAL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
        <w:gridCol w:w="731"/>
        <w:gridCol w:w="333"/>
        <w:gridCol w:w="444"/>
        <w:gridCol w:w="136"/>
        <w:gridCol w:w="850"/>
        <w:gridCol w:w="987"/>
        <w:gridCol w:w="435"/>
        <w:gridCol w:w="677"/>
        <w:gridCol w:w="1638"/>
        <w:gridCol w:w="677"/>
        <w:gridCol w:w="1683"/>
        <w:gridCol w:w="290"/>
        <w:gridCol w:w="256"/>
        <w:gridCol w:w="287"/>
        <w:gridCol w:w="606"/>
        <w:gridCol w:w="1467"/>
        <w:gridCol w:w="358"/>
        <w:gridCol w:w="782"/>
        <w:gridCol w:w="63"/>
        <w:gridCol w:w="1075"/>
      </w:tblGrid>
      <w:tr w:rsidR="00BE6DC0" w:rsidRPr="004830D0" w:rsidTr="006C6256">
        <w:trPr>
          <w:trHeight w:val="153"/>
        </w:trPr>
        <w:tc>
          <w:tcPr>
            <w:tcW w:w="734" w:type="pct"/>
            <w:gridSpan w:val="5"/>
            <w:shd w:val="clear" w:color="auto" w:fill="auto"/>
            <w:hideMark/>
          </w:tcPr>
          <w:p w:rsidR="00BE6DC0" w:rsidRPr="004830D0" w:rsidRDefault="00BE6DC0" w:rsidP="006C6256">
            <w:pPr>
              <w:spacing w:before="240" w:after="240"/>
              <w:jc w:val="center"/>
            </w:pPr>
            <w:r w:rsidRPr="004830D0">
              <w:rPr>
                <w:noProof/>
                <w:lang w:val="es-ES" w:eastAsia="es-ES"/>
              </w:rPr>
              <w:drawing>
                <wp:inline distT="0" distB="0" distL="0" distR="0" wp14:anchorId="5725EE1F" wp14:editId="652D1013">
                  <wp:extent cx="1200151" cy="352425"/>
                  <wp:effectExtent l="0" t="0" r="0" b="9525"/>
                  <wp:docPr id="53"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591" w:type="pct"/>
            <w:gridSpan w:val="13"/>
            <w:shd w:val="clear" w:color="auto" w:fill="auto"/>
            <w:noWrap/>
            <w:hideMark/>
          </w:tcPr>
          <w:p w:rsidR="00BE6DC0" w:rsidRPr="004830D0" w:rsidRDefault="00BE6DC0" w:rsidP="006C6256">
            <w:pPr>
              <w:spacing w:before="240" w:after="240"/>
              <w:jc w:val="center"/>
            </w:pPr>
            <w:r w:rsidRPr="004830D0">
              <w:rPr>
                <w:rFonts w:ascii="Calibri,Arial" w:eastAsia="Calibri,Arial" w:hAnsi="Calibri,Arial" w:cs="Calibri,Arial"/>
                <w:b/>
                <w:bCs/>
                <w:sz w:val="32"/>
                <w:szCs w:val="32"/>
                <w:lang w:val="es-ES"/>
              </w:rPr>
              <w:t xml:space="preserve">UNIDAD EDUCATIVA PARTICULAR  LA SALLE-CONOCOTO                                                                                                                              </w:t>
            </w:r>
          </w:p>
          <w:p w:rsidR="00BE6DC0" w:rsidRPr="004830D0" w:rsidRDefault="00BE6DC0" w:rsidP="006C6256">
            <w:pPr>
              <w:spacing w:before="240" w:after="240"/>
              <w:jc w:val="center"/>
            </w:pPr>
            <w:r w:rsidRPr="004830D0">
              <w:rPr>
                <w:rFonts w:ascii="Calibri,Arial" w:eastAsia="Calibri,Arial" w:hAnsi="Calibri,Arial" w:cs="Calibri,Arial"/>
                <w:b/>
                <w:bCs/>
                <w:sz w:val="32"/>
                <w:szCs w:val="32"/>
                <w:lang w:val="es-ES"/>
              </w:rPr>
              <w:t>“Una llamada, muchas voces”</w:t>
            </w:r>
          </w:p>
        </w:tc>
        <w:tc>
          <w:tcPr>
            <w:tcW w:w="675" w:type="pct"/>
            <w:gridSpan w:val="3"/>
            <w:shd w:val="clear" w:color="auto" w:fill="auto"/>
            <w:noWrap/>
            <w:hideMark/>
          </w:tcPr>
          <w:p w:rsidR="00BE6DC0" w:rsidRPr="004830D0" w:rsidRDefault="00BE6DC0" w:rsidP="006C6256">
            <w:pPr>
              <w:spacing w:before="240" w:after="240"/>
              <w:jc w:val="center"/>
            </w:pPr>
            <w:r w:rsidRPr="004830D0">
              <w:rPr>
                <w:rFonts w:ascii="Calibri,Arial" w:eastAsia="Calibri,Arial" w:hAnsi="Calibri,Arial" w:cs="Calibri,Arial"/>
                <w:b/>
                <w:bCs/>
                <w:sz w:val="32"/>
                <w:szCs w:val="32"/>
                <w:lang w:val="es-ES"/>
              </w:rPr>
              <w:t>AÑO LECTIVO</w:t>
            </w:r>
          </w:p>
          <w:p w:rsidR="00BE6DC0" w:rsidRPr="004830D0" w:rsidRDefault="00BE6DC0" w:rsidP="006C6256">
            <w:pPr>
              <w:spacing w:before="240" w:after="240"/>
              <w:jc w:val="center"/>
            </w:pPr>
            <w:r w:rsidRPr="004830D0">
              <w:rPr>
                <w:rFonts w:ascii="Calibri,Arial" w:eastAsia="Calibri,Arial" w:hAnsi="Calibri,Arial" w:cs="Calibri,Arial"/>
                <w:b/>
                <w:bCs/>
                <w:sz w:val="32"/>
                <w:szCs w:val="32"/>
                <w:lang w:val="es-ES"/>
              </w:rPr>
              <w:t>2016 - 2017</w:t>
            </w:r>
          </w:p>
        </w:tc>
      </w:tr>
      <w:tr w:rsidR="00BE6DC0" w:rsidRPr="004830D0" w:rsidTr="006C6256">
        <w:trPr>
          <w:trHeight w:val="242"/>
        </w:trPr>
        <w:tc>
          <w:tcPr>
            <w:tcW w:w="5000" w:type="pct"/>
            <w:gridSpan w:val="21"/>
            <w:shd w:val="clear" w:color="auto" w:fill="auto"/>
            <w:noWrap/>
            <w:hideMark/>
          </w:tcPr>
          <w:p w:rsidR="00BE6DC0" w:rsidRPr="004830D0" w:rsidRDefault="00BE6DC0" w:rsidP="006C6256">
            <w:pPr>
              <w:spacing w:before="240" w:after="240"/>
              <w:jc w:val="center"/>
            </w:pPr>
            <w:r w:rsidRPr="004830D0">
              <w:rPr>
                <w:rFonts w:ascii="Calibri,Arial" w:eastAsia="Calibri,Arial" w:hAnsi="Calibri,Arial" w:cs="Calibri,Arial"/>
                <w:b/>
                <w:bCs/>
                <w:sz w:val="32"/>
                <w:szCs w:val="32"/>
                <w:lang w:val="es-ES"/>
              </w:rPr>
              <w:t>PLAN  CURRICULAR  ANUAL</w:t>
            </w:r>
          </w:p>
        </w:tc>
      </w:tr>
      <w:tr w:rsidR="00BE6DC0" w:rsidRPr="004830D0" w:rsidTr="006C6256">
        <w:trPr>
          <w:trHeight w:val="280"/>
        </w:trPr>
        <w:tc>
          <w:tcPr>
            <w:tcW w:w="5000" w:type="pct"/>
            <w:gridSpan w:val="21"/>
            <w:shd w:val="clear" w:color="auto" w:fill="auto"/>
            <w:noWrap/>
            <w:hideMark/>
          </w:tcPr>
          <w:p w:rsidR="00BE6DC0" w:rsidRPr="004830D0" w:rsidRDefault="00BE6DC0" w:rsidP="006C6256">
            <w:pPr>
              <w:spacing w:before="240" w:after="240"/>
              <w:jc w:val="center"/>
            </w:pPr>
            <w:r w:rsidRPr="004830D0">
              <w:rPr>
                <w:rFonts w:ascii="Calibri,Arial" w:eastAsia="Calibri,Arial" w:hAnsi="Calibri,Arial" w:cs="Calibri,Arial"/>
                <w:b/>
                <w:bCs/>
                <w:sz w:val="32"/>
                <w:szCs w:val="32"/>
                <w:lang w:val="es-ES"/>
              </w:rPr>
              <w:t>1. DATOS INFORMATIVOS</w:t>
            </w:r>
          </w:p>
        </w:tc>
      </w:tr>
      <w:tr w:rsidR="00BE6DC0" w:rsidRPr="004830D0" w:rsidTr="006C6256">
        <w:trPr>
          <w:trHeight w:val="88"/>
        </w:trPr>
        <w:tc>
          <w:tcPr>
            <w:tcW w:w="530" w:type="pct"/>
            <w:gridSpan w:val="3"/>
            <w:shd w:val="clear" w:color="auto" w:fill="auto"/>
            <w:noWrap/>
            <w:hideMark/>
          </w:tcPr>
          <w:p w:rsidR="00BE6DC0" w:rsidRPr="004830D0" w:rsidRDefault="00BE6DC0"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Área:</w:t>
            </w:r>
          </w:p>
        </w:tc>
        <w:tc>
          <w:tcPr>
            <w:tcW w:w="2749" w:type="pct"/>
            <w:gridSpan w:val="10"/>
            <w:shd w:val="clear" w:color="auto" w:fill="auto"/>
            <w:noWrap/>
            <w:hideMark/>
          </w:tcPr>
          <w:p w:rsidR="00BE6DC0" w:rsidRPr="004830D0" w:rsidRDefault="00BE6DC0" w:rsidP="006C6256">
            <w:pPr>
              <w:tabs>
                <w:tab w:val="left" w:pos="924"/>
              </w:tabs>
              <w:autoSpaceDE w:val="0"/>
              <w:autoSpaceDN w:val="0"/>
              <w:adjustRightInd w:val="0"/>
              <w:jc w:val="both"/>
              <w:rPr>
                <w:rFonts w:ascii="Calibri" w:hAnsi="Calibri" w:cs="Calibri"/>
                <w:sz w:val="20"/>
                <w:szCs w:val="20"/>
                <w:lang w:val="es-ES"/>
              </w:rPr>
            </w:pPr>
            <w:r w:rsidRPr="004830D0">
              <w:rPr>
                <w:rFonts w:ascii="Calibri" w:hAnsi="Calibri" w:cs="Calibri"/>
                <w:sz w:val="20"/>
                <w:szCs w:val="20"/>
                <w:lang w:val="es-ES"/>
              </w:rPr>
              <w:t xml:space="preserve">Estudios Sociales </w:t>
            </w:r>
          </w:p>
        </w:tc>
        <w:tc>
          <w:tcPr>
            <w:tcW w:w="920" w:type="pct"/>
            <w:gridSpan w:val="4"/>
            <w:shd w:val="clear" w:color="auto" w:fill="auto"/>
            <w:hideMark/>
          </w:tcPr>
          <w:p w:rsidR="00BE6DC0" w:rsidRPr="004830D0" w:rsidRDefault="00BE6DC0"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Asignatura:</w:t>
            </w:r>
          </w:p>
        </w:tc>
        <w:tc>
          <w:tcPr>
            <w:tcW w:w="801" w:type="pct"/>
            <w:gridSpan w:val="4"/>
            <w:shd w:val="clear" w:color="auto" w:fill="auto"/>
            <w:hideMark/>
          </w:tcPr>
          <w:p w:rsidR="00BE6DC0" w:rsidRPr="004830D0" w:rsidRDefault="00BE6DC0" w:rsidP="006C6256">
            <w:pPr>
              <w:tabs>
                <w:tab w:val="left" w:pos="924"/>
              </w:tabs>
              <w:autoSpaceDE w:val="0"/>
              <w:autoSpaceDN w:val="0"/>
              <w:adjustRightInd w:val="0"/>
              <w:jc w:val="both"/>
              <w:rPr>
                <w:rFonts w:ascii="Calibri" w:hAnsi="Calibri" w:cs="Calibri"/>
                <w:bCs/>
                <w:i/>
                <w:sz w:val="20"/>
                <w:szCs w:val="20"/>
                <w:lang w:val="es-ES"/>
              </w:rPr>
            </w:pPr>
            <w:r w:rsidRPr="004830D0">
              <w:rPr>
                <w:rFonts w:ascii="Calibri" w:hAnsi="Calibri" w:cs="Calibri"/>
                <w:bCs/>
                <w:sz w:val="18"/>
                <w:szCs w:val="18"/>
                <w:lang w:val="es-ES"/>
              </w:rPr>
              <w:t> </w:t>
            </w:r>
            <w:r w:rsidRPr="004830D0">
              <w:rPr>
                <w:rFonts w:ascii="Calibri" w:hAnsi="Calibri" w:cs="Calibri"/>
                <w:bCs/>
                <w:sz w:val="20"/>
                <w:szCs w:val="20"/>
                <w:lang w:val="es-ES"/>
              </w:rPr>
              <w:t>Ciencias  Sociales</w:t>
            </w:r>
          </w:p>
        </w:tc>
      </w:tr>
      <w:tr w:rsidR="00BE6DC0" w:rsidRPr="004830D0" w:rsidTr="006C6256">
        <w:trPr>
          <w:trHeight w:val="217"/>
        </w:trPr>
        <w:tc>
          <w:tcPr>
            <w:tcW w:w="530" w:type="pct"/>
            <w:gridSpan w:val="3"/>
            <w:shd w:val="clear" w:color="auto" w:fill="auto"/>
            <w:hideMark/>
          </w:tcPr>
          <w:p w:rsidR="00BE6DC0" w:rsidRPr="004830D0" w:rsidRDefault="00BE6DC0"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Docente(s):</w:t>
            </w:r>
          </w:p>
        </w:tc>
        <w:tc>
          <w:tcPr>
            <w:tcW w:w="4470" w:type="pct"/>
            <w:gridSpan w:val="18"/>
            <w:shd w:val="clear" w:color="auto" w:fill="auto"/>
            <w:noWrap/>
            <w:hideMark/>
          </w:tcPr>
          <w:p w:rsidR="00BE6DC0" w:rsidRPr="004830D0" w:rsidRDefault="00BE6DC0" w:rsidP="006C6256">
            <w:pPr>
              <w:tabs>
                <w:tab w:val="left" w:pos="924"/>
              </w:tabs>
              <w:autoSpaceDE w:val="0"/>
              <w:autoSpaceDN w:val="0"/>
              <w:adjustRightInd w:val="0"/>
              <w:jc w:val="both"/>
              <w:rPr>
                <w:rFonts w:ascii="Calibri" w:hAnsi="Calibri" w:cs="Calibri"/>
                <w:sz w:val="20"/>
                <w:szCs w:val="20"/>
                <w:lang w:val="es-ES"/>
              </w:rPr>
            </w:pPr>
            <w:r w:rsidRPr="004830D0">
              <w:rPr>
                <w:rFonts w:ascii="Calibri" w:hAnsi="Calibri" w:cs="Calibri"/>
                <w:i/>
                <w:lang w:val="es-ES"/>
              </w:rPr>
              <w:t> </w:t>
            </w:r>
            <w:r w:rsidRPr="004830D0">
              <w:rPr>
                <w:rFonts w:ascii="Calibri" w:hAnsi="Calibri" w:cs="Calibri"/>
                <w:lang w:val="es-ES"/>
              </w:rPr>
              <w:t xml:space="preserve">Lic. </w:t>
            </w:r>
            <w:r w:rsidRPr="004830D0">
              <w:rPr>
                <w:rFonts w:ascii="Calibri" w:hAnsi="Calibri" w:cs="Calibri"/>
                <w:sz w:val="20"/>
                <w:szCs w:val="20"/>
                <w:lang w:val="es-ES"/>
              </w:rPr>
              <w:t xml:space="preserve"> Wilson  Silva  Salazar,  </w:t>
            </w:r>
          </w:p>
        </w:tc>
      </w:tr>
      <w:tr w:rsidR="00BE6DC0" w:rsidRPr="004830D0" w:rsidTr="006C6256">
        <w:trPr>
          <w:trHeight w:val="388"/>
        </w:trPr>
        <w:tc>
          <w:tcPr>
            <w:tcW w:w="530" w:type="pct"/>
            <w:gridSpan w:val="3"/>
            <w:shd w:val="clear" w:color="auto" w:fill="auto"/>
            <w:hideMark/>
          </w:tcPr>
          <w:p w:rsidR="00BE6DC0" w:rsidRPr="004830D0" w:rsidRDefault="00BE6DC0"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Grado/curso:</w:t>
            </w:r>
          </w:p>
        </w:tc>
        <w:tc>
          <w:tcPr>
            <w:tcW w:w="2055" w:type="pct"/>
            <w:gridSpan w:val="8"/>
            <w:shd w:val="clear" w:color="auto" w:fill="auto"/>
            <w:noWrap/>
            <w:hideMark/>
          </w:tcPr>
          <w:p w:rsidR="00BE6DC0" w:rsidRPr="004830D0" w:rsidRDefault="00BE6DC0" w:rsidP="006C6256">
            <w:pPr>
              <w:tabs>
                <w:tab w:val="left" w:pos="924"/>
              </w:tabs>
              <w:autoSpaceDE w:val="0"/>
              <w:autoSpaceDN w:val="0"/>
              <w:adjustRightInd w:val="0"/>
              <w:jc w:val="both"/>
              <w:rPr>
                <w:rFonts w:ascii="Calibri" w:hAnsi="Calibri" w:cs="Calibri"/>
                <w:bCs/>
                <w:i/>
                <w:lang w:val="es-ES"/>
              </w:rPr>
            </w:pPr>
            <w:r w:rsidRPr="004830D0">
              <w:rPr>
                <w:rFonts w:ascii="Calibri" w:hAnsi="Calibri" w:cs="Calibri"/>
                <w:lang w:val="es-ES"/>
              </w:rPr>
              <w:t> Octavo</w:t>
            </w:r>
          </w:p>
        </w:tc>
        <w:tc>
          <w:tcPr>
            <w:tcW w:w="885" w:type="pct"/>
            <w:gridSpan w:val="4"/>
            <w:shd w:val="clear" w:color="auto" w:fill="auto"/>
            <w:hideMark/>
          </w:tcPr>
          <w:p w:rsidR="00BE6DC0" w:rsidRPr="004830D0" w:rsidRDefault="00BE6DC0"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Nivel Educativo: </w:t>
            </w:r>
          </w:p>
        </w:tc>
        <w:tc>
          <w:tcPr>
            <w:tcW w:w="1530" w:type="pct"/>
            <w:gridSpan w:val="6"/>
            <w:shd w:val="clear" w:color="auto" w:fill="auto"/>
            <w:noWrap/>
            <w:hideMark/>
          </w:tcPr>
          <w:p w:rsidR="00BE6DC0" w:rsidRPr="004830D0" w:rsidRDefault="00BE6DC0" w:rsidP="006C6256">
            <w:pPr>
              <w:tabs>
                <w:tab w:val="left" w:pos="924"/>
              </w:tabs>
              <w:autoSpaceDE w:val="0"/>
              <w:autoSpaceDN w:val="0"/>
              <w:adjustRightInd w:val="0"/>
              <w:jc w:val="both"/>
              <w:rPr>
                <w:rFonts w:ascii="Calibri" w:hAnsi="Calibri" w:cs="Calibri"/>
                <w:lang w:val="es-ES"/>
              </w:rPr>
            </w:pPr>
            <w:r w:rsidRPr="004830D0">
              <w:rPr>
                <w:rFonts w:ascii="Calibri" w:hAnsi="Calibri" w:cs="Calibri"/>
                <w:lang w:val="es-ES"/>
              </w:rPr>
              <w:t> Básica Superior</w:t>
            </w:r>
          </w:p>
        </w:tc>
      </w:tr>
      <w:tr w:rsidR="00BE6DC0" w:rsidRPr="004830D0" w:rsidTr="006C6256">
        <w:trPr>
          <w:trHeight w:val="103"/>
        </w:trPr>
        <w:tc>
          <w:tcPr>
            <w:tcW w:w="5000" w:type="pct"/>
            <w:gridSpan w:val="21"/>
            <w:shd w:val="clear" w:color="auto" w:fill="auto"/>
            <w:noWrap/>
            <w:hideMark/>
          </w:tcPr>
          <w:p w:rsidR="00BE6DC0" w:rsidRPr="004830D0" w:rsidRDefault="00BE6DC0" w:rsidP="006C6256">
            <w:pPr>
              <w:tabs>
                <w:tab w:val="left" w:pos="924"/>
              </w:tabs>
              <w:autoSpaceDE w:val="0"/>
              <w:autoSpaceDN w:val="0"/>
              <w:adjustRightInd w:val="0"/>
              <w:rPr>
                <w:rFonts w:ascii="Calibri" w:hAnsi="Calibri" w:cs="Calibri"/>
                <w:b/>
                <w:bCs/>
                <w:lang w:val="es-ES"/>
              </w:rPr>
            </w:pPr>
            <w:r w:rsidRPr="004830D0">
              <w:rPr>
                <w:rFonts w:ascii="Calibri" w:hAnsi="Calibri" w:cs="Calibri"/>
                <w:bCs/>
                <w:lang w:val="es-ES"/>
              </w:rPr>
              <w:t xml:space="preserve"> </w:t>
            </w:r>
            <w:r w:rsidRPr="004830D0">
              <w:rPr>
                <w:rFonts w:ascii="Calibri" w:hAnsi="Calibri" w:cs="Calibri"/>
                <w:b/>
                <w:bCs/>
                <w:lang w:val="es-ES"/>
              </w:rPr>
              <w:t>2. TIEMPO</w:t>
            </w:r>
          </w:p>
        </w:tc>
      </w:tr>
      <w:tr w:rsidR="00BE6DC0" w:rsidRPr="004830D0" w:rsidTr="006C6256">
        <w:trPr>
          <w:trHeight w:val="518"/>
        </w:trPr>
        <w:tc>
          <w:tcPr>
            <w:tcW w:w="413" w:type="pct"/>
            <w:gridSpan w:val="2"/>
            <w:shd w:val="clear" w:color="auto" w:fill="auto"/>
            <w:hideMark/>
          </w:tcPr>
          <w:p w:rsidR="00BE6DC0" w:rsidRPr="004830D0" w:rsidRDefault="00BE6DC0" w:rsidP="006C6256">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 xml:space="preserve">Carga horaria </w:t>
            </w:r>
            <w:r w:rsidRPr="004830D0">
              <w:rPr>
                <w:rFonts w:ascii="Calibri" w:hAnsi="Calibri" w:cs="Calibri"/>
                <w:b/>
                <w:bCs/>
                <w:lang w:val="es-ES"/>
              </w:rPr>
              <w:lastRenderedPageBreak/>
              <w:t>semanal</w:t>
            </w:r>
          </w:p>
        </w:tc>
        <w:tc>
          <w:tcPr>
            <w:tcW w:w="620" w:type="pct"/>
            <w:gridSpan w:val="4"/>
            <w:shd w:val="clear" w:color="auto" w:fill="auto"/>
            <w:hideMark/>
          </w:tcPr>
          <w:p w:rsidR="00BE6DC0" w:rsidRPr="004830D0" w:rsidRDefault="00BE6DC0" w:rsidP="006C6256">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lastRenderedPageBreak/>
              <w:t xml:space="preserve">No. Semanas de </w:t>
            </w:r>
            <w:r w:rsidRPr="004830D0">
              <w:rPr>
                <w:rFonts w:ascii="Calibri" w:hAnsi="Calibri" w:cs="Calibri"/>
                <w:b/>
                <w:bCs/>
                <w:lang w:val="es-ES"/>
              </w:rPr>
              <w:lastRenderedPageBreak/>
              <w:t>trabajo</w:t>
            </w:r>
          </w:p>
        </w:tc>
        <w:tc>
          <w:tcPr>
            <w:tcW w:w="2144" w:type="pct"/>
            <w:gridSpan w:val="6"/>
            <w:shd w:val="clear" w:color="auto" w:fill="auto"/>
            <w:hideMark/>
          </w:tcPr>
          <w:p w:rsidR="00BE6DC0" w:rsidRPr="004830D0" w:rsidRDefault="00BE6DC0" w:rsidP="006C6256">
            <w:pPr>
              <w:tabs>
                <w:tab w:val="left" w:pos="924"/>
              </w:tabs>
              <w:autoSpaceDE w:val="0"/>
              <w:autoSpaceDN w:val="0"/>
              <w:adjustRightInd w:val="0"/>
              <w:rPr>
                <w:rFonts w:ascii="Calibri" w:hAnsi="Calibri" w:cs="Calibri"/>
                <w:b/>
                <w:bCs/>
                <w:i/>
                <w:lang w:val="es-ES"/>
              </w:rPr>
            </w:pPr>
            <w:r w:rsidRPr="004830D0">
              <w:rPr>
                <w:rFonts w:ascii="Calibri" w:hAnsi="Calibri" w:cs="Calibri"/>
                <w:b/>
                <w:bCs/>
                <w:lang w:val="es-ES"/>
              </w:rPr>
              <w:lastRenderedPageBreak/>
              <w:t>Evaluación del aprendizaje e imprevistos</w:t>
            </w:r>
          </w:p>
        </w:tc>
        <w:tc>
          <w:tcPr>
            <w:tcW w:w="1423" w:type="pct"/>
            <w:gridSpan w:val="7"/>
            <w:shd w:val="clear" w:color="auto" w:fill="auto"/>
            <w:hideMark/>
          </w:tcPr>
          <w:p w:rsidR="00BE6DC0" w:rsidRPr="004830D0" w:rsidRDefault="00BE6DC0" w:rsidP="006C6256">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Total de semanas clases</w:t>
            </w:r>
          </w:p>
        </w:tc>
        <w:tc>
          <w:tcPr>
            <w:tcW w:w="400" w:type="pct"/>
            <w:gridSpan w:val="2"/>
            <w:shd w:val="clear" w:color="auto" w:fill="auto"/>
            <w:hideMark/>
          </w:tcPr>
          <w:p w:rsidR="00BE6DC0" w:rsidRPr="004830D0" w:rsidRDefault="00BE6DC0" w:rsidP="006C6256">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 xml:space="preserve">Total de </w:t>
            </w:r>
            <w:r w:rsidRPr="004830D0">
              <w:rPr>
                <w:rFonts w:ascii="Calibri" w:hAnsi="Calibri" w:cs="Calibri"/>
                <w:b/>
                <w:bCs/>
                <w:lang w:val="es-ES"/>
              </w:rPr>
              <w:lastRenderedPageBreak/>
              <w:t>periodos</w:t>
            </w:r>
          </w:p>
        </w:tc>
      </w:tr>
      <w:tr w:rsidR="00BE6DC0" w:rsidRPr="004830D0" w:rsidTr="006C6256">
        <w:trPr>
          <w:trHeight w:val="297"/>
        </w:trPr>
        <w:tc>
          <w:tcPr>
            <w:tcW w:w="413" w:type="pct"/>
            <w:gridSpan w:val="2"/>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sz w:val="18"/>
                <w:szCs w:val="18"/>
                <w:lang w:val="es-ES"/>
              </w:rPr>
            </w:pPr>
            <w:r w:rsidRPr="004830D0">
              <w:rPr>
                <w:rFonts w:ascii="Calibri" w:hAnsi="Calibri" w:cs="Calibri"/>
                <w:sz w:val="18"/>
                <w:szCs w:val="18"/>
                <w:lang w:val="es-ES"/>
              </w:rPr>
              <w:lastRenderedPageBreak/>
              <w:t>3</w:t>
            </w:r>
          </w:p>
        </w:tc>
        <w:tc>
          <w:tcPr>
            <w:tcW w:w="620" w:type="pct"/>
            <w:gridSpan w:val="4"/>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sz w:val="18"/>
                <w:szCs w:val="18"/>
                <w:lang w:val="es-ES"/>
              </w:rPr>
            </w:pPr>
            <w:r w:rsidRPr="004830D0">
              <w:rPr>
                <w:rFonts w:ascii="Calibri" w:hAnsi="Calibri" w:cs="Calibri"/>
                <w:sz w:val="18"/>
                <w:szCs w:val="18"/>
                <w:lang w:val="es-ES"/>
              </w:rPr>
              <w:t>40</w:t>
            </w:r>
          </w:p>
          <w:p w:rsidR="00BE6DC0" w:rsidRPr="004830D0" w:rsidRDefault="00BE6DC0" w:rsidP="006C6256">
            <w:pPr>
              <w:tabs>
                <w:tab w:val="left" w:pos="924"/>
              </w:tabs>
              <w:autoSpaceDE w:val="0"/>
              <w:autoSpaceDN w:val="0"/>
              <w:adjustRightInd w:val="0"/>
              <w:jc w:val="both"/>
              <w:rPr>
                <w:rFonts w:ascii="Calibri" w:hAnsi="Calibri" w:cs="Calibri"/>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sz w:val="18"/>
                <w:szCs w:val="18"/>
                <w:lang w:val="es-ES"/>
              </w:rPr>
            </w:pPr>
          </w:p>
        </w:tc>
        <w:tc>
          <w:tcPr>
            <w:tcW w:w="2144" w:type="pct"/>
            <w:gridSpan w:val="6"/>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sz w:val="18"/>
                <w:szCs w:val="18"/>
                <w:lang w:val="es-ES"/>
              </w:rPr>
            </w:pPr>
            <w:r w:rsidRPr="004830D0">
              <w:rPr>
                <w:rFonts w:ascii="Calibri" w:hAnsi="Calibri" w:cs="Calibri"/>
                <w:sz w:val="18"/>
                <w:szCs w:val="18"/>
                <w:lang w:val="es-ES"/>
              </w:rPr>
              <w:t>8</w:t>
            </w:r>
          </w:p>
        </w:tc>
        <w:tc>
          <w:tcPr>
            <w:tcW w:w="1423" w:type="pct"/>
            <w:gridSpan w:val="7"/>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sz w:val="18"/>
                <w:szCs w:val="18"/>
                <w:lang w:val="es-ES"/>
              </w:rPr>
            </w:pPr>
            <w:r w:rsidRPr="004830D0">
              <w:rPr>
                <w:rFonts w:ascii="Calibri" w:hAnsi="Calibri" w:cs="Calibri"/>
                <w:sz w:val="18"/>
                <w:szCs w:val="18"/>
                <w:lang w:val="es-ES"/>
              </w:rPr>
              <w:t>40 -8 =32</w:t>
            </w:r>
          </w:p>
        </w:tc>
        <w:tc>
          <w:tcPr>
            <w:tcW w:w="400" w:type="pct"/>
            <w:gridSpan w:val="2"/>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sz w:val="18"/>
                <w:szCs w:val="18"/>
                <w:lang w:val="es-ES"/>
              </w:rPr>
            </w:pPr>
            <w:r w:rsidRPr="004830D0">
              <w:rPr>
                <w:rFonts w:ascii="Calibri" w:hAnsi="Calibri" w:cs="Calibri"/>
                <w:sz w:val="18"/>
                <w:szCs w:val="18"/>
                <w:lang w:val="es-ES"/>
              </w:rPr>
              <w:t>96</w:t>
            </w:r>
          </w:p>
        </w:tc>
      </w:tr>
      <w:tr w:rsidR="00BE6DC0" w:rsidRPr="004830D0" w:rsidTr="006C6256">
        <w:trPr>
          <w:trHeight w:val="294"/>
        </w:trPr>
        <w:tc>
          <w:tcPr>
            <w:tcW w:w="5000" w:type="pct"/>
            <w:gridSpan w:val="21"/>
            <w:shd w:val="clear" w:color="auto" w:fill="auto"/>
            <w:noWrap/>
            <w:hideMark/>
          </w:tcPr>
          <w:p w:rsidR="00BE6DC0" w:rsidRPr="004830D0" w:rsidRDefault="00BE6DC0" w:rsidP="006C6256">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3. OBJETIVOS</w:t>
            </w:r>
            <w:r w:rsidRPr="004830D0">
              <w:rPr>
                <w:rFonts w:ascii="Calibri" w:hAnsi="Calibri" w:cs="Calibri"/>
                <w:bCs/>
                <w:lang w:val="es-ES"/>
              </w:rPr>
              <w:t xml:space="preserve">  </w:t>
            </w:r>
            <w:r w:rsidRPr="004830D0">
              <w:rPr>
                <w:rFonts w:ascii="Calibri" w:hAnsi="Calibri" w:cs="Calibri"/>
                <w:b/>
                <w:bCs/>
                <w:lang w:val="es-ES"/>
              </w:rPr>
              <w:t>GENERALES</w:t>
            </w:r>
          </w:p>
        </w:tc>
      </w:tr>
      <w:tr w:rsidR="00BE6DC0" w:rsidRPr="004830D0" w:rsidTr="006C6256">
        <w:trPr>
          <w:trHeight w:val="294"/>
        </w:trPr>
        <w:tc>
          <w:tcPr>
            <w:tcW w:w="1771" w:type="pct"/>
            <w:gridSpan w:val="9"/>
            <w:shd w:val="clear" w:color="auto" w:fill="auto"/>
            <w:noWrap/>
            <w:hideMark/>
          </w:tcPr>
          <w:p w:rsidR="00BE6DC0" w:rsidRPr="004830D0" w:rsidRDefault="00BE6DC0"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Objetivos del área</w:t>
            </w:r>
          </w:p>
          <w:p w:rsidR="00BE6DC0" w:rsidRPr="004830D0" w:rsidRDefault="00BE6DC0" w:rsidP="006C6256">
            <w:pPr>
              <w:pStyle w:val="NormalWeb"/>
              <w:rPr>
                <w:rFonts w:asciiTheme="minorHAnsi" w:hAnsiTheme="minorHAnsi"/>
                <w:color w:val="000000"/>
                <w:sz w:val="20"/>
                <w:szCs w:val="20"/>
              </w:rPr>
            </w:pPr>
            <w:r w:rsidRPr="004830D0">
              <w:rPr>
                <w:rFonts w:asciiTheme="minorHAnsi" w:hAnsiTheme="minorHAnsi"/>
                <w:color w:val="000000"/>
                <w:sz w:val="20"/>
                <w:szCs w:val="20"/>
              </w:rPr>
              <w:t>Potenciar la construcción de una identidad personal y social auténtica a través de la comprensión de los procesos históri-cos y los aportes culturales locales, regionales y globales, en función de ejercer una libertad y autonomía solidaria y com-prometida con los otros.</w:t>
            </w:r>
          </w:p>
          <w:p w:rsidR="00BE6DC0" w:rsidRPr="004830D0" w:rsidRDefault="00BE6DC0" w:rsidP="006C6256">
            <w:pPr>
              <w:pStyle w:val="NormalWeb"/>
              <w:rPr>
                <w:rFonts w:asciiTheme="minorHAnsi" w:hAnsiTheme="minorHAnsi"/>
                <w:color w:val="000000"/>
                <w:sz w:val="20"/>
                <w:szCs w:val="20"/>
              </w:rPr>
            </w:pPr>
            <w:r w:rsidRPr="004830D0">
              <w:rPr>
                <w:rFonts w:asciiTheme="minorHAnsi" w:hAnsiTheme="minorHAnsi"/>
                <w:color w:val="000000"/>
                <w:sz w:val="20"/>
                <w:szCs w:val="20"/>
              </w:rPr>
              <w:t>OG.CS.2.</w:t>
            </w:r>
          </w:p>
          <w:p w:rsidR="00BE6DC0" w:rsidRPr="004830D0" w:rsidRDefault="00BE6DC0" w:rsidP="006C6256">
            <w:pPr>
              <w:pStyle w:val="NormalWeb"/>
              <w:rPr>
                <w:rFonts w:asciiTheme="minorHAnsi" w:hAnsiTheme="minorHAnsi"/>
                <w:color w:val="000000"/>
                <w:sz w:val="20"/>
                <w:szCs w:val="20"/>
              </w:rPr>
            </w:pPr>
            <w:r w:rsidRPr="004830D0">
              <w:rPr>
                <w:rFonts w:asciiTheme="minorHAnsi" w:hAnsiTheme="minorHAnsi"/>
                <w:color w:val="000000"/>
                <w:sz w:val="20"/>
                <w:szCs w:val="20"/>
              </w:rPr>
              <w:t>Contextualizar la realidad ecuatoriana, a través de su ubicación y comprensión dentro del proceso histórico latinoamericano y mundial, para entender sus procesos de dependencia y libera-ción, históricos y contemporáneos.</w:t>
            </w:r>
          </w:p>
          <w:p w:rsidR="00BE6DC0" w:rsidRPr="004830D0" w:rsidRDefault="00BE6DC0" w:rsidP="006C6256">
            <w:pPr>
              <w:pStyle w:val="NormalWeb"/>
              <w:rPr>
                <w:rFonts w:asciiTheme="minorHAnsi" w:hAnsiTheme="minorHAnsi"/>
                <w:color w:val="000000"/>
                <w:sz w:val="20"/>
                <w:szCs w:val="20"/>
              </w:rPr>
            </w:pPr>
            <w:r w:rsidRPr="004830D0">
              <w:rPr>
                <w:rFonts w:asciiTheme="minorHAnsi" w:hAnsiTheme="minorHAnsi"/>
                <w:color w:val="000000"/>
                <w:sz w:val="20"/>
                <w:szCs w:val="20"/>
              </w:rPr>
              <w:t>OG.CS.3.</w:t>
            </w:r>
          </w:p>
          <w:p w:rsidR="00BE6DC0" w:rsidRPr="004830D0" w:rsidRDefault="00BE6DC0" w:rsidP="006C6256">
            <w:pPr>
              <w:pStyle w:val="NormalWeb"/>
              <w:rPr>
                <w:rFonts w:asciiTheme="minorHAnsi" w:hAnsiTheme="minorHAnsi"/>
                <w:color w:val="000000"/>
                <w:sz w:val="20"/>
                <w:szCs w:val="20"/>
              </w:rPr>
            </w:pPr>
            <w:r w:rsidRPr="004830D0">
              <w:rPr>
                <w:rFonts w:asciiTheme="minorHAnsi" w:hAnsiTheme="minorHAnsi"/>
                <w:color w:val="000000"/>
                <w:sz w:val="20"/>
                <w:szCs w:val="20"/>
              </w:rPr>
              <w:t xml:space="preserve">Comprender la dinámica individuo-sociedad, por medio del análisis de las relaciones entre las personas, los </w:t>
            </w:r>
            <w:r w:rsidRPr="004830D0">
              <w:rPr>
                <w:rFonts w:asciiTheme="minorHAnsi" w:hAnsiTheme="minorHAnsi"/>
                <w:color w:val="000000"/>
                <w:sz w:val="20"/>
                <w:szCs w:val="20"/>
              </w:rPr>
              <w:lastRenderedPageBreak/>
              <w:t>acontecimien-tos, procesos históricos y geográﬁcos en el espacio-tiempo, a ﬁn de comprender los patrones de cambio, permanencia y continuidad de los diferentes fenómenos sociales y sus conse-cuencias.</w:t>
            </w:r>
          </w:p>
          <w:p w:rsidR="00BE6DC0" w:rsidRPr="004830D0" w:rsidRDefault="00BE6DC0" w:rsidP="006C6256">
            <w:pPr>
              <w:pStyle w:val="NormalWeb"/>
              <w:rPr>
                <w:rFonts w:asciiTheme="minorHAnsi" w:hAnsiTheme="minorHAnsi"/>
                <w:color w:val="000000"/>
                <w:sz w:val="20"/>
                <w:szCs w:val="20"/>
              </w:rPr>
            </w:pPr>
            <w:r w:rsidRPr="004830D0">
              <w:rPr>
                <w:rFonts w:asciiTheme="minorHAnsi" w:hAnsiTheme="minorHAnsi"/>
                <w:color w:val="000000"/>
                <w:sz w:val="20"/>
                <w:szCs w:val="20"/>
              </w:rPr>
              <w:t>OG.CS.4.</w:t>
            </w:r>
          </w:p>
          <w:p w:rsidR="00BE6DC0" w:rsidRPr="004830D0" w:rsidRDefault="00BE6DC0" w:rsidP="006C6256">
            <w:pPr>
              <w:pStyle w:val="NormalWeb"/>
              <w:rPr>
                <w:rFonts w:asciiTheme="minorHAnsi" w:hAnsiTheme="minorHAnsi"/>
                <w:color w:val="000000"/>
                <w:sz w:val="20"/>
                <w:szCs w:val="20"/>
              </w:rPr>
            </w:pPr>
            <w:r w:rsidRPr="004830D0">
              <w:rPr>
                <w:rFonts w:asciiTheme="minorHAnsi" w:hAnsiTheme="minorHAnsi"/>
                <w:color w:val="000000"/>
                <w:sz w:val="20"/>
                <w:szCs w:val="20"/>
              </w:rPr>
              <w:t>Determinar los orígenes del universo, el sistema solar, la Tierra, la vida y el ser humano, sus características y relaciones históri-cas y geográﬁcas, para comprender y valorar la vida en todas sus manifestaciones.</w:t>
            </w:r>
          </w:p>
          <w:p w:rsidR="00BE6DC0" w:rsidRPr="004830D0" w:rsidRDefault="00BE6DC0" w:rsidP="006C6256">
            <w:pPr>
              <w:pStyle w:val="NormalWeb"/>
              <w:rPr>
                <w:rFonts w:asciiTheme="minorHAnsi" w:hAnsiTheme="minorHAnsi"/>
                <w:color w:val="000000"/>
                <w:sz w:val="20"/>
                <w:szCs w:val="20"/>
              </w:rPr>
            </w:pPr>
            <w:r w:rsidRPr="004830D0">
              <w:rPr>
                <w:rFonts w:asciiTheme="minorHAnsi" w:hAnsiTheme="minorHAnsi"/>
                <w:color w:val="000000"/>
                <w:sz w:val="20"/>
                <w:szCs w:val="20"/>
              </w:rPr>
              <w:t>OG.CS.5.</w:t>
            </w:r>
          </w:p>
          <w:p w:rsidR="00BE6DC0" w:rsidRPr="004830D0" w:rsidRDefault="00BE6DC0" w:rsidP="006C6256">
            <w:pPr>
              <w:pStyle w:val="NormalWeb"/>
              <w:rPr>
                <w:rFonts w:asciiTheme="minorHAnsi" w:hAnsiTheme="minorHAnsi"/>
                <w:color w:val="000000"/>
                <w:sz w:val="20"/>
                <w:szCs w:val="20"/>
              </w:rPr>
            </w:pPr>
            <w:r w:rsidRPr="004830D0">
              <w:rPr>
                <w:rFonts w:asciiTheme="minorHAnsi" w:hAnsiTheme="minorHAnsi"/>
                <w:color w:val="000000"/>
                <w:sz w:val="20"/>
                <w:szCs w:val="20"/>
              </w:rPr>
              <w:t>Identiﬁcar y relacionar la geografía local, regional y global, para comprender los procesos de globalización e interdependencia de las distintas realidades geopolíticas.</w:t>
            </w:r>
          </w:p>
          <w:p w:rsidR="00BE6DC0" w:rsidRPr="004830D0" w:rsidRDefault="00BE6DC0" w:rsidP="006C6256">
            <w:pPr>
              <w:pStyle w:val="NormalWeb"/>
              <w:rPr>
                <w:rFonts w:asciiTheme="minorHAnsi" w:hAnsiTheme="minorHAnsi"/>
                <w:color w:val="000000"/>
                <w:sz w:val="20"/>
                <w:szCs w:val="20"/>
              </w:rPr>
            </w:pPr>
            <w:r w:rsidRPr="004830D0">
              <w:rPr>
                <w:rFonts w:asciiTheme="minorHAnsi" w:hAnsiTheme="minorHAnsi"/>
                <w:color w:val="000000"/>
                <w:sz w:val="20"/>
                <w:szCs w:val="20"/>
              </w:rPr>
              <w:t>OG.CS.6.</w:t>
            </w:r>
          </w:p>
          <w:p w:rsidR="00BE6DC0" w:rsidRPr="004830D0" w:rsidRDefault="00BE6DC0" w:rsidP="006C6256">
            <w:pPr>
              <w:pStyle w:val="NormalWeb"/>
              <w:rPr>
                <w:rFonts w:asciiTheme="minorHAnsi" w:hAnsiTheme="minorHAnsi"/>
                <w:color w:val="000000"/>
                <w:sz w:val="20"/>
                <w:szCs w:val="20"/>
              </w:rPr>
            </w:pPr>
            <w:r w:rsidRPr="004830D0">
              <w:rPr>
                <w:rFonts w:asciiTheme="minorHAnsi" w:hAnsiTheme="minorHAnsi"/>
                <w:color w:val="000000"/>
                <w:sz w:val="20"/>
                <w:szCs w:val="20"/>
              </w:rPr>
              <w:t>Construir una conciencia cívica, crítica y autónoma, a través de la interiorización y práctica de los derechos humanos univer-sales y ciudadanos, para desarrollar actitudes de solidaridad y participación en la vida comunitaria.</w:t>
            </w:r>
          </w:p>
          <w:p w:rsidR="00BE6DC0" w:rsidRPr="004830D0" w:rsidRDefault="00BE6DC0" w:rsidP="006C6256">
            <w:pPr>
              <w:pStyle w:val="NormalWeb"/>
              <w:rPr>
                <w:rFonts w:asciiTheme="minorHAnsi" w:hAnsiTheme="minorHAnsi"/>
                <w:color w:val="000000"/>
                <w:sz w:val="20"/>
                <w:szCs w:val="20"/>
              </w:rPr>
            </w:pPr>
            <w:r w:rsidRPr="004830D0">
              <w:rPr>
                <w:rFonts w:asciiTheme="minorHAnsi" w:hAnsiTheme="minorHAnsi"/>
                <w:color w:val="000000"/>
                <w:sz w:val="20"/>
                <w:szCs w:val="20"/>
              </w:rPr>
              <w:t>OG.CS.7.</w:t>
            </w:r>
          </w:p>
          <w:p w:rsidR="00BE6DC0" w:rsidRPr="004830D0" w:rsidRDefault="00BE6DC0" w:rsidP="006C6256">
            <w:pPr>
              <w:pStyle w:val="NormalWeb"/>
              <w:rPr>
                <w:rFonts w:asciiTheme="minorHAnsi" w:hAnsiTheme="minorHAnsi"/>
                <w:color w:val="000000"/>
                <w:sz w:val="20"/>
                <w:szCs w:val="20"/>
              </w:rPr>
            </w:pPr>
            <w:r w:rsidRPr="004830D0">
              <w:rPr>
                <w:rFonts w:asciiTheme="minorHAnsi" w:hAnsiTheme="minorHAnsi"/>
                <w:color w:val="000000"/>
                <w:sz w:val="20"/>
                <w:szCs w:val="20"/>
              </w:rPr>
              <w:t xml:space="preserve">Adoptar una actitud crítica frente a la desigualdad socioeco-nómica y toda forma de discriminación, y de </w:t>
            </w:r>
            <w:r w:rsidRPr="004830D0">
              <w:rPr>
                <w:rFonts w:asciiTheme="minorHAnsi" w:hAnsiTheme="minorHAnsi"/>
                <w:color w:val="000000"/>
                <w:sz w:val="20"/>
                <w:szCs w:val="20"/>
              </w:rPr>
              <w:lastRenderedPageBreak/>
              <w:t>respeto ante la diversidad, por medio de la contextualización histórica de los procesos sociales y su desnaturalización, para promover una sociedad plural, justa y solidaria.</w:t>
            </w:r>
          </w:p>
          <w:p w:rsidR="00BE6DC0" w:rsidRPr="004830D0" w:rsidRDefault="00BE6DC0" w:rsidP="006C6256">
            <w:pPr>
              <w:pStyle w:val="NormalWeb"/>
              <w:rPr>
                <w:rFonts w:asciiTheme="minorHAnsi" w:hAnsiTheme="minorHAnsi"/>
                <w:color w:val="000000"/>
                <w:sz w:val="20"/>
                <w:szCs w:val="20"/>
              </w:rPr>
            </w:pPr>
            <w:r w:rsidRPr="004830D0">
              <w:rPr>
                <w:rFonts w:asciiTheme="minorHAnsi" w:hAnsiTheme="minorHAnsi"/>
                <w:color w:val="000000"/>
                <w:sz w:val="20"/>
                <w:szCs w:val="20"/>
              </w:rPr>
              <w:t>OG.CS.8.</w:t>
            </w:r>
          </w:p>
          <w:p w:rsidR="00BE6DC0" w:rsidRPr="004830D0" w:rsidRDefault="00BE6DC0" w:rsidP="006C6256">
            <w:pPr>
              <w:pStyle w:val="NormalWeb"/>
              <w:rPr>
                <w:rFonts w:asciiTheme="minorHAnsi" w:hAnsiTheme="minorHAnsi"/>
                <w:color w:val="000000"/>
                <w:sz w:val="20"/>
                <w:szCs w:val="20"/>
              </w:rPr>
            </w:pPr>
            <w:r w:rsidRPr="004830D0">
              <w:rPr>
                <w:rFonts w:asciiTheme="minorHAnsi" w:hAnsiTheme="minorHAnsi"/>
                <w:color w:val="000000"/>
                <w:sz w:val="20"/>
                <w:szCs w:val="20"/>
              </w:rPr>
              <w:t>Aplicar los conocimientos adquiridos, a través del ejercicio de una ética solidaria y ecológica que apunte a la construcción y consolidación de una sociedad nueva basada en el respeto a la dignidad humana y de todas las formas de vida.</w:t>
            </w:r>
          </w:p>
          <w:p w:rsidR="00BE6DC0" w:rsidRPr="004830D0" w:rsidRDefault="00BE6DC0" w:rsidP="006C6256">
            <w:pPr>
              <w:pStyle w:val="NormalWeb"/>
              <w:rPr>
                <w:rFonts w:asciiTheme="minorHAnsi" w:hAnsiTheme="minorHAnsi"/>
                <w:color w:val="000000"/>
                <w:sz w:val="20"/>
                <w:szCs w:val="20"/>
              </w:rPr>
            </w:pPr>
            <w:r w:rsidRPr="004830D0">
              <w:rPr>
                <w:rFonts w:asciiTheme="minorHAnsi" w:hAnsiTheme="minorHAnsi"/>
                <w:color w:val="000000"/>
                <w:sz w:val="20"/>
                <w:szCs w:val="20"/>
              </w:rPr>
              <w:t>OG.CS.9.</w:t>
            </w:r>
          </w:p>
          <w:p w:rsidR="00BE6DC0" w:rsidRPr="004830D0" w:rsidRDefault="00BE6DC0" w:rsidP="006C6256">
            <w:pPr>
              <w:pStyle w:val="NormalWeb"/>
              <w:rPr>
                <w:rFonts w:asciiTheme="minorHAnsi" w:hAnsiTheme="minorHAnsi"/>
                <w:color w:val="000000"/>
                <w:sz w:val="20"/>
                <w:szCs w:val="20"/>
              </w:rPr>
            </w:pPr>
            <w:r w:rsidRPr="004830D0">
              <w:rPr>
                <w:rFonts w:asciiTheme="minorHAnsi" w:hAnsiTheme="minorHAnsi"/>
                <w:color w:val="000000"/>
                <w:sz w:val="20"/>
                <w:szCs w:val="20"/>
              </w:rPr>
              <w:t>Promover y estimular el cuidado del entorno natural y cultural, a través de su conocimiento y valoración, para garantizar una convivencia armónica y responsable con todas las formas de vida del planeta.</w:t>
            </w:r>
          </w:p>
          <w:p w:rsidR="00BE6DC0" w:rsidRPr="004830D0" w:rsidRDefault="00BE6DC0" w:rsidP="006C6256">
            <w:pPr>
              <w:pStyle w:val="NormalWeb"/>
              <w:rPr>
                <w:rFonts w:asciiTheme="minorHAnsi" w:hAnsiTheme="minorHAnsi"/>
                <w:color w:val="000000"/>
                <w:sz w:val="20"/>
                <w:szCs w:val="20"/>
              </w:rPr>
            </w:pPr>
            <w:r w:rsidRPr="004830D0">
              <w:rPr>
                <w:rFonts w:asciiTheme="minorHAnsi" w:hAnsiTheme="minorHAnsi"/>
                <w:color w:val="000000"/>
                <w:sz w:val="20"/>
                <w:szCs w:val="20"/>
              </w:rPr>
              <w:t>OG.CS.10.</w:t>
            </w:r>
          </w:p>
          <w:p w:rsidR="00BE6DC0" w:rsidRPr="004830D0" w:rsidRDefault="00BE6DC0" w:rsidP="006C6256">
            <w:pPr>
              <w:pStyle w:val="NormalWeb"/>
              <w:rPr>
                <w:rFonts w:asciiTheme="minorHAnsi" w:hAnsiTheme="minorHAnsi"/>
                <w:color w:val="000000"/>
                <w:sz w:val="20"/>
                <w:szCs w:val="20"/>
              </w:rPr>
            </w:pPr>
            <w:r w:rsidRPr="004830D0">
              <w:rPr>
                <w:rFonts w:asciiTheme="minorHAnsi" w:hAnsiTheme="minorHAnsi"/>
                <w:color w:val="000000"/>
                <w:sz w:val="20"/>
                <w:szCs w:val="20"/>
              </w:rPr>
              <w:t>Usar y contrastar diversas fuentes, metodologías cualitativas y cuantitativas y herramientas cartográﬁcas, utilizando medios de comunicación y TIC, en la codiﬁcación e interpretación críti-ca de discursos e imágenes, para desarrollar un criterio propio acerca de la realidad local, regional y global, y reducir la brecha digital</w:t>
            </w:r>
          </w:p>
        </w:tc>
        <w:tc>
          <w:tcPr>
            <w:tcW w:w="3229" w:type="pct"/>
            <w:gridSpan w:val="12"/>
            <w:shd w:val="clear" w:color="auto" w:fill="auto"/>
            <w:noWrap/>
            <w:hideMark/>
          </w:tcPr>
          <w:p w:rsidR="00BE6DC0" w:rsidRPr="004830D0" w:rsidRDefault="00BE6DC0"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
                <w:bCs/>
                <w:lang w:val="es-ES"/>
              </w:rPr>
              <w:lastRenderedPageBreak/>
              <w:t>Objetivos del grado/curso</w:t>
            </w:r>
          </w:p>
          <w:p w:rsidR="00BE6DC0" w:rsidRPr="004830D0" w:rsidRDefault="00BE6DC0" w:rsidP="006C6256">
            <w:pPr>
              <w:pStyle w:val="NormalWeb"/>
              <w:rPr>
                <w:rFonts w:asciiTheme="minorHAnsi" w:hAnsiTheme="minorHAnsi"/>
                <w:color w:val="000000"/>
                <w:sz w:val="20"/>
                <w:szCs w:val="20"/>
              </w:rPr>
            </w:pPr>
            <w:r w:rsidRPr="004830D0">
              <w:rPr>
                <w:rFonts w:asciiTheme="minorHAnsi" w:hAnsiTheme="minorHAnsi"/>
                <w:color w:val="000000"/>
                <w:sz w:val="20"/>
                <w:szCs w:val="20"/>
              </w:rPr>
              <w:t>. Objetivos de la asignatura de Estudios Sociales para el subnivel  Superior de Educación General Básica</w:t>
            </w:r>
          </w:p>
          <w:p w:rsidR="00BE6DC0" w:rsidRPr="004830D0" w:rsidRDefault="00BE6DC0" w:rsidP="006C6256">
            <w:pPr>
              <w:pStyle w:val="NormalWeb"/>
              <w:rPr>
                <w:rFonts w:asciiTheme="minorHAnsi" w:hAnsiTheme="minorHAnsi"/>
                <w:color w:val="000000"/>
                <w:sz w:val="20"/>
                <w:szCs w:val="20"/>
              </w:rPr>
            </w:pPr>
            <w:r w:rsidRPr="004830D0">
              <w:rPr>
                <w:rFonts w:asciiTheme="minorHAnsi" w:hAnsiTheme="minorHAnsi"/>
                <w:color w:val="000000"/>
                <w:sz w:val="20"/>
                <w:szCs w:val="20"/>
              </w:rPr>
              <w:t xml:space="preserve">O.CS.4.1.                                                </w:t>
            </w:r>
          </w:p>
          <w:p w:rsidR="00BE6DC0" w:rsidRPr="004830D0" w:rsidRDefault="00BE6DC0" w:rsidP="006C6256">
            <w:pPr>
              <w:pStyle w:val="NormalWeb"/>
              <w:rPr>
                <w:rFonts w:asciiTheme="minorHAnsi" w:hAnsiTheme="minorHAnsi"/>
                <w:color w:val="000000"/>
                <w:sz w:val="20"/>
                <w:szCs w:val="20"/>
              </w:rPr>
            </w:pPr>
            <w:r w:rsidRPr="004830D0">
              <w:rPr>
                <w:rFonts w:asciiTheme="minorHAnsi" w:hAnsiTheme="minorHAnsi"/>
                <w:color w:val="000000"/>
                <w:sz w:val="20"/>
                <w:szCs w:val="20"/>
              </w:rPr>
              <w:t xml:space="preserve">Identificar y explicar las diferentes expresiones culturales a través de la observación e interpretación de sus diversas manifestaciones para valorar su sentido y aporte a la configuración de nuestra identidad.                         </w:t>
            </w:r>
          </w:p>
          <w:p w:rsidR="00BE6DC0" w:rsidRPr="004830D0" w:rsidRDefault="00BE6DC0" w:rsidP="006C6256">
            <w:pPr>
              <w:pStyle w:val="NormalWeb"/>
              <w:rPr>
                <w:rFonts w:asciiTheme="minorHAnsi" w:hAnsiTheme="minorHAnsi"/>
                <w:color w:val="000000"/>
                <w:sz w:val="20"/>
                <w:szCs w:val="20"/>
              </w:rPr>
            </w:pPr>
            <w:r w:rsidRPr="004830D0">
              <w:rPr>
                <w:rFonts w:asciiTheme="minorHAnsi" w:hAnsiTheme="minorHAnsi"/>
                <w:color w:val="000000"/>
                <w:sz w:val="20"/>
                <w:szCs w:val="20"/>
              </w:rPr>
              <w:t xml:space="preserve">O.CS.4.2. </w:t>
            </w:r>
          </w:p>
          <w:p w:rsidR="00BE6DC0" w:rsidRPr="004830D0" w:rsidRDefault="00BE6DC0" w:rsidP="006C6256">
            <w:pPr>
              <w:pStyle w:val="NormalWeb"/>
              <w:rPr>
                <w:rFonts w:asciiTheme="minorHAnsi" w:hAnsiTheme="minorHAnsi"/>
                <w:color w:val="000000"/>
                <w:sz w:val="20"/>
                <w:szCs w:val="20"/>
              </w:rPr>
            </w:pPr>
            <w:r w:rsidRPr="004830D0">
              <w:rPr>
                <w:rFonts w:asciiTheme="minorHAnsi" w:hAnsiTheme="minorHAnsi"/>
                <w:color w:val="000000"/>
                <w:sz w:val="20"/>
                <w:szCs w:val="20"/>
              </w:rPr>
              <w:t>Desarrollar una visión general de varios procesos históricos de la humanidad, desde sus orígenes hasta el siglo XX, especialmente la evolución de los pueblos aborígenes de América, la conquista y colonización de América Latina, su independencia y vida republicana, en el contexto de los imperios coloniales y el imperialismo, para determinar su papel en el marco histórico mundial.</w:t>
            </w:r>
          </w:p>
          <w:p w:rsidR="00BE6DC0" w:rsidRPr="004830D0" w:rsidRDefault="00BE6DC0" w:rsidP="006C6256">
            <w:pPr>
              <w:pStyle w:val="NormalWeb"/>
              <w:rPr>
                <w:rFonts w:asciiTheme="minorHAnsi" w:hAnsiTheme="minorHAnsi"/>
                <w:color w:val="000000"/>
                <w:sz w:val="20"/>
                <w:szCs w:val="20"/>
              </w:rPr>
            </w:pPr>
            <w:r w:rsidRPr="004830D0">
              <w:rPr>
                <w:rFonts w:asciiTheme="minorHAnsi" w:hAnsiTheme="minorHAnsi"/>
                <w:color w:val="000000"/>
                <w:sz w:val="20"/>
                <w:szCs w:val="20"/>
              </w:rPr>
              <w:t xml:space="preserve">O.CS.4.3. </w:t>
            </w:r>
          </w:p>
          <w:p w:rsidR="00BE6DC0" w:rsidRPr="004830D0" w:rsidRDefault="00BE6DC0" w:rsidP="006C6256">
            <w:pPr>
              <w:pStyle w:val="NormalWeb"/>
              <w:rPr>
                <w:rFonts w:asciiTheme="minorHAnsi" w:hAnsiTheme="minorHAnsi"/>
                <w:color w:val="000000"/>
                <w:sz w:val="20"/>
                <w:szCs w:val="20"/>
              </w:rPr>
            </w:pPr>
            <w:r w:rsidRPr="004830D0">
              <w:rPr>
                <w:rFonts w:asciiTheme="minorHAnsi" w:hAnsiTheme="minorHAnsi"/>
                <w:color w:val="000000"/>
                <w:sz w:val="20"/>
                <w:szCs w:val="20"/>
              </w:rPr>
              <w:t xml:space="preserve">Establecer las características del planeta Tierra, su formación, la ubicación de los continentes, océanos y </w:t>
            </w:r>
            <w:r w:rsidRPr="004830D0">
              <w:rPr>
                <w:rFonts w:asciiTheme="minorHAnsi" w:hAnsiTheme="minorHAnsi"/>
                <w:color w:val="000000"/>
                <w:sz w:val="20"/>
                <w:szCs w:val="20"/>
              </w:rPr>
              <w:lastRenderedPageBreak/>
              <w:t xml:space="preserve">mares, mediante el uso de herramientas cartográficas que permitan determinar su importancia en la gestión de recursos y la prevención de desastres naturales. </w:t>
            </w:r>
          </w:p>
          <w:p w:rsidR="00BE6DC0" w:rsidRPr="004830D0" w:rsidRDefault="00BE6DC0" w:rsidP="006C6256">
            <w:pPr>
              <w:pStyle w:val="NormalWeb"/>
              <w:rPr>
                <w:rFonts w:asciiTheme="minorHAnsi" w:hAnsiTheme="minorHAnsi"/>
                <w:color w:val="000000"/>
                <w:sz w:val="20"/>
                <w:szCs w:val="20"/>
              </w:rPr>
            </w:pPr>
            <w:r w:rsidRPr="004830D0">
              <w:rPr>
                <w:rFonts w:asciiTheme="minorHAnsi" w:hAnsiTheme="minorHAnsi"/>
                <w:color w:val="000000"/>
                <w:sz w:val="20"/>
                <w:szCs w:val="20"/>
              </w:rPr>
              <w:t xml:space="preserve">O.CS.4.4. </w:t>
            </w:r>
          </w:p>
          <w:p w:rsidR="00BE6DC0" w:rsidRPr="004830D0" w:rsidRDefault="00BE6DC0" w:rsidP="006C6256">
            <w:pPr>
              <w:pStyle w:val="NormalWeb"/>
              <w:rPr>
                <w:rFonts w:asciiTheme="minorHAnsi" w:hAnsiTheme="minorHAnsi"/>
                <w:color w:val="000000"/>
                <w:sz w:val="20"/>
                <w:szCs w:val="20"/>
              </w:rPr>
            </w:pPr>
            <w:r w:rsidRPr="004830D0">
              <w:rPr>
                <w:rFonts w:asciiTheme="minorHAnsi" w:hAnsiTheme="minorHAnsi"/>
                <w:color w:val="000000"/>
                <w:sz w:val="20"/>
                <w:szCs w:val="20"/>
              </w:rPr>
              <w:t>Analizar la realidad nacional del Ecuador en sus diversas dimensiones, destacando sus recursos naturales y sectores económicos, agricultura y ganadería, industria, comercio y servicios, así como el papel del Estado en relación con la economía, la migración, y los conflictos por la distribución de la riqueza en América Latina y el mundo.</w:t>
            </w:r>
          </w:p>
          <w:p w:rsidR="00BE6DC0" w:rsidRPr="004830D0" w:rsidRDefault="00BE6DC0" w:rsidP="006C6256">
            <w:pPr>
              <w:pStyle w:val="NormalWeb"/>
              <w:rPr>
                <w:rFonts w:asciiTheme="minorHAnsi" w:hAnsiTheme="minorHAnsi"/>
                <w:color w:val="000000"/>
                <w:sz w:val="20"/>
                <w:szCs w:val="20"/>
              </w:rPr>
            </w:pPr>
            <w:r w:rsidRPr="004830D0">
              <w:rPr>
                <w:rFonts w:asciiTheme="minorHAnsi" w:hAnsiTheme="minorHAnsi"/>
                <w:color w:val="000000"/>
                <w:sz w:val="20"/>
                <w:szCs w:val="20"/>
              </w:rPr>
              <w:t xml:space="preserve">O.CS.4.5. </w:t>
            </w:r>
          </w:p>
          <w:p w:rsidR="00BE6DC0" w:rsidRPr="004830D0" w:rsidRDefault="00BE6DC0" w:rsidP="006C6256">
            <w:pPr>
              <w:pStyle w:val="NormalWeb"/>
              <w:rPr>
                <w:rFonts w:asciiTheme="minorHAnsi" w:hAnsiTheme="minorHAnsi"/>
                <w:color w:val="000000"/>
                <w:sz w:val="20"/>
                <w:szCs w:val="20"/>
              </w:rPr>
            </w:pPr>
            <w:r w:rsidRPr="004830D0">
              <w:rPr>
                <w:rFonts w:asciiTheme="minorHAnsi" w:hAnsiTheme="minorHAnsi"/>
                <w:color w:val="000000"/>
                <w:sz w:val="20"/>
                <w:szCs w:val="20"/>
              </w:rPr>
              <w:t>Determinar los parámetros y las condiciones de desarrollo humano integral y calidad de vida en el mundo, a través del conocimiento de los principales indicadores demográficos y socioeconómicos, para estimular una conciencia solidaria y comprometida con nuestra realidad.</w:t>
            </w:r>
          </w:p>
          <w:p w:rsidR="00BE6DC0" w:rsidRPr="004830D0" w:rsidRDefault="00BE6DC0" w:rsidP="006C6256">
            <w:pPr>
              <w:pStyle w:val="NormalWeb"/>
              <w:rPr>
                <w:rFonts w:asciiTheme="minorHAnsi" w:hAnsiTheme="minorHAnsi"/>
                <w:color w:val="000000"/>
                <w:sz w:val="20"/>
                <w:szCs w:val="20"/>
              </w:rPr>
            </w:pPr>
            <w:r w:rsidRPr="004830D0">
              <w:rPr>
                <w:rFonts w:asciiTheme="minorHAnsi" w:hAnsiTheme="minorHAnsi"/>
                <w:color w:val="000000"/>
                <w:sz w:val="20"/>
                <w:szCs w:val="20"/>
              </w:rPr>
              <w:t xml:space="preserve">O.CS.4.6. </w:t>
            </w:r>
          </w:p>
          <w:p w:rsidR="00BE6DC0" w:rsidRPr="004830D0" w:rsidRDefault="00BE6DC0" w:rsidP="006C6256">
            <w:pPr>
              <w:pStyle w:val="NormalWeb"/>
              <w:rPr>
                <w:rFonts w:asciiTheme="minorHAnsi" w:hAnsiTheme="minorHAnsi"/>
                <w:color w:val="000000"/>
                <w:sz w:val="20"/>
                <w:szCs w:val="20"/>
              </w:rPr>
            </w:pPr>
            <w:r w:rsidRPr="004830D0">
              <w:rPr>
                <w:rFonts w:asciiTheme="minorHAnsi" w:hAnsiTheme="minorHAnsi"/>
                <w:color w:val="000000"/>
                <w:sz w:val="20"/>
                <w:szCs w:val="20"/>
              </w:rPr>
              <w:t>Comprender la naturaleza de la democracia, la ciudadanía y los movimientos sociales, con sus inherentes derechos y deberes ciudadanos, los derechos humanos, el papel de la Constitución y la estructura básica del Estado ecuatoriano, para estimular una práctica ciudadana crítica y comprometida.</w:t>
            </w:r>
          </w:p>
          <w:p w:rsidR="00BE6DC0" w:rsidRPr="004830D0" w:rsidRDefault="00BE6DC0" w:rsidP="006C6256">
            <w:pPr>
              <w:pStyle w:val="NormalWeb"/>
              <w:rPr>
                <w:rFonts w:asciiTheme="minorHAnsi" w:hAnsiTheme="minorHAnsi"/>
                <w:color w:val="000000"/>
                <w:sz w:val="20"/>
                <w:szCs w:val="20"/>
              </w:rPr>
            </w:pPr>
            <w:r w:rsidRPr="004830D0">
              <w:rPr>
                <w:rFonts w:asciiTheme="minorHAnsi" w:hAnsiTheme="minorHAnsi"/>
                <w:color w:val="000000"/>
                <w:sz w:val="20"/>
                <w:szCs w:val="20"/>
              </w:rPr>
              <w:t xml:space="preserve">O.CS.4.7. </w:t>
            </w:r>
          </w:p>
          <w:p w:rsidR="00BE6DC0" w:rsidRPr="004830D0" w:rsidRDefault="00BE6DC0" w:rsidP="006C6256">
            <w:pPr>
              <w:pStyle w:val="NormalWeb"/>
              <w:rPr>
                <w:rFonts w:asciiTheme="minorHAnsi" w:hAnsiTheme="minorHAnsi"/>
                <w:color w:val="000000"/>
                <w:sz w:val="20"/>
                <w:szCs w:val="20"/>
              </w:rPr>
            </w:pPr>
            <w:r w:rsidRPr="004830D0">
              <w:rPr>
                <w:rFonts w:asciiTheme="minorHAnsi" w:hAnsiTheme="minorHAnsi"/>
                <w:color w:val="000000"/>
                <w:sz w:val="20"/>
                <w:szCs w:val="20"/>
              </w:rPr>
              <w:t>Propiciar la construcción de un Ecuador justo e intercultural, con base en el respeto a las diversidades en un gran proyecto de unidad nacional, bajo la premisa de una seria crítica a toda forma de discriminación y exclusión social.</w:t>
            </w:r>
          </w:p>
          <w:p w:rsidR="00BE6DC0" w:rsidRPr="004830D0" w:rsidRDefault="00BE6DC0" w:rsidP="006C6256">
            <w:pPr>
              <w:pStyle w:val="NormalWeb"/>
              <w:rPr>
                <w:rFonts w:asciiTheme="minorHAnsi" w:hAnsiTheme="minorHAnsi"/>
                <w:color w:val="000000"/>
                <w:sz w:val="20"/>
                <w:szCs w:val="20"/>
              </w:rPr>
            </w:pPr>
            <w:r w:rsidRPr="004830D0">
              <w:rPr>
                <w:rFonts w:asciiTheme="minorHAnsi" w:hAnsiTheme="minorHAnsi"/>
                <w:color w:val="000000"/>
                <w:sz w:val="20"/>
                <w:szCs w:val="20"/>
              </w:rPr>
              <w:t xml:space="preserve">O.CS.4.8. </w:t>
            </w:r>
          </w:p>
          <w:p w:rsidR="00BE6DC0" w:rsidRPr="004830D0" w:rsidRDefault="00BE6DC0" w:rsidP="006C6256">
            <w:pPr>
              <w:pStyle w:val="NormalWeb"/>
              <w:rPr>
                <w:rFonts w:asciiTheme="minorHAnsi" w:hAnsiTheme="minorHAnsi"/>
                <w:color w:val="000000"/>
                <w:sz w:val="20"/>
                <w:szCs w:val="20"/>
              </w:rPr>
            </w:pPr>
            <w:r w:rsidRPr="004830D0">
              <w:rPr>
                <w:rFonts w:asciiTheme="minorHAnsi" w:hAnsiTheme="minorHAnsi"/>
                <w:color w:val="000000"/>
                <w:sz w:val="20"/>
                <w:szCs w:val="20"/>
              </w:rPr>
              <w:lastRenderedPageBreak/>
              <w:t>Producir análisis críticos estructurados y fundamentados sobre problemáticas complejas de índole global, regional y nacional, empleando fuentes fiables, relacionando indicadores socioeconómicos y demográficos y contrastando información de los</w:t>
            </w:r>
          </w:p>
          <w:p w:rsidR="00BE6DC0" w:rsidRPr="004830D0" w:rsidRDefault="00BE6DC0" w:rsidP="006C6256">
            <w:pPr>
              <w:pStyle w:val="NormalWeb"/>
              <w:rPr>
                <w:rFonts w:asciiTheme="minorHAnsi" w:hAnsiTheme="minorHAnsi"/>
                <w:color w:val="000000"/>
                <w:sz w:val="20"/>
                <w:szCs w:val="20"/>
              </w:rPr>
            </w:pPr>
            <w:r w:rsidRPr="004830D0">
              <w:rPr>
                <w:rFonts w:asciiTheme="minorHAnsi" w:hAnsiTheme="minorHAnsi"/>
                <w:color w:val="000000"/>
                <w:sz w:val="20"/>
                <w:szCs w:val="20"/>
              </w:rPr>
              <w:t>.</w:t>
            </w:r>
          </w:p>
          <w:p w:rsidR="00BE6DC0" w:rsidRPr="004830D0" w:rsidRDefault="00BE6DC0" w:rsidP="006C6256">
            <w:pPr>
              <w:pStyle w:val="NormalWeb"/>
            </w:pPr>
            <w:r w:rsidRPr="004830D0">
              <w:rPr>
                <w:rFonts w:asciiTheme="minorHAnsi" w:hAnsiTheme="minorHAnsi"/>
                <w:color w:val="000000"/>
                <w:sz w:val="20"/>
                <w:szCs w:val="20"/>
              </w:rPr>
              <w:t xml:space="preserve"> </w:t>
            </w:r>
          </w:p>
        </w:tc>
      </w:tr>
      <w:tr w:rsidR="00BE6DC0" w:rsidRPr="004830D0" w:rsidTr="006C6256">
        <w:trPr>
          <w:trHeight w:val="304"/>
        </w:trPr>
        <w:tc>
          <w:tcPr>
            <w:tcW w:w="1771" w:type="pct"/>
            <w:gridSpan w:val="9"/>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i/>
                <w:lang w:val="es-ES"/>
              </w:rPr>
            </w:pPr>
          </w:p>
        </w:tc>
        <w:tc>
          <w:tcPr>
            <w:tcW w:w="3229" w:type="pct"/>
            <w:gridSpan w:val="12"/>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i/>
                <w:lang w:val="es-ES"/>
              </w:rPr>
            </w:pPr>
          </w:p>
        </w:tc>
      </w:tr>
      <w:tr w:rsidR="00BE6DC0" w:rsidRPr="004830D0" w:rsidTr="006C6256">
        <w:trPr>
          <w:trHeight w:val="231"/>
        </w:trPr>
        <w:tc>
          <w:tcPr>
            <w:tcW w:w="1771" w:type="pct"/>
            <w:gridSpan w:val="9"/>
            <w:shd w:val="clear" w:color="auto" w:fill="auto"/>
          </w:tcPr>
          <w:p w:rsidR="00BE6DC0" w:rsidRPr="004830D0" w:rsidRDefault="00BE6DC0" w:rsidP="006C6256">
            <w:pPr>
              <w:autoSpaceDE w:val="0"/>
              <w:autoSpaceDN w:val="0"/>
              <w:adjustRightInd w:val="0"/>
              <w:rPr>
                <w:rFonts w:ascii="Calibri" w:hAnsi="Calibri" w:cs="Calibri"/>
                <w:b/>
                <w:bCs/>
                <w:lang w:val="es-ES"/>
              </w:rPr>
            </w:pPr>
            <w:r w:rsidRPr="004830D0">
              <w:rPr>
                <w:rFonts w:ascii="Calibri" w:hAnsi="Calibri" w:cs="Calibri"/>
                <w:b/>
                <w:bCs/>
                <w:lang w:val="es-ES"/>
              </w:rPr>
              <w:lastRenderedPageBreak/>
              <w:t>4. EJES TRANSVERSALES:</w:t>
            </w:r>
          </w:p>
          <w:p w:rsidR="00BE6DC0" w:rsidRPr="004830D0" w:rsidRDefault="00BE6DC0" w:rsidP="006C6256">
            <w:pPr>
              <w:autoSpaceDE w:val="0"/>
              <w:autoSpaceDN w:val="0"/>
              <w:adjustRightInd w:val="0"/>
              <w:rPr>
                <w:rFonts w:ascii="Calibri" w:hAnsi="Calibri" w:cs="Calibri"/>
                <w:bCs/>
              </w:rPr>
            </w:pPr>
            <w:r w:rsidRPr="004830D0">
              <w:rPr>
                <w:rFonts w:ascii="Calibri" w:hAnsi="Calibri" w:cs="Calibri"/>
                <w:bCs/>
              </w:rPr>
              <w:t xml:space="preserve">La historia como procesos de continuidades y cambios </w:t>
            </w:r>
          </w:p>
          <w:p w:rsidR="00BE6DC0" w:rsidRPr="004830D0" w:rsidRDefault="00BE6DC0" w:rsidP="006C6256">
            <w:pPr>
              <w:autoSpaceDE w:val="0"/>
              <w:autoSpaceDN w:val="0"/>
              <w:adjustRightInd w:val="0"/>
              <w:rPr>
                <w:rFonts w:ascii="Calibri" w:hAnsi="Calibri" w:cs="Calibri"/>
                <w:bCs/>
              </w:rPr>
            </w:pPr>
            <w:r w:rsidRPr="004830D0">
              <w:rPr>
                <w:rFonts w:ascii="Calibri" w:hAnsi="Calibri" w:cs="Calibri"/>
                <w:bCs/>
              </w:rPr>
              <w:t>La diversidad social, cultural y política constituyentes de la historia y la sociedad ecuatoriana y de las identidades coexistentes en el Ecuador</w:t>
            </w:r>
          </w:p>
          <w:p w:rsidR="00BE6DC0" w:rsidRPr="004830D0" w:rsidRDefault="00BE6DC0" w:rsidP="006C6256">
            <w:pPr>
              <w:autoSpaceDE w:val="0"/>
              <w:autoSpaceDN w:val="0"/>
              <w:adjustRightInd w:val="0"/>
              <w:rPr>
                <w:rFonts w:ascii="Calibri" w:hAnsi="Calibri" w:cs="Calibri"/>
                <w:bCs/>
              </w:rPr>
            </w:pPr>
            <w:r w:rsidRPr="004830D0">
              <w:rPr>
                <w:rFonts w:ascii="Calibri" w:hAnsi="Calibri" w:cs="Calibri"/>
                <w:bCs/>
              </w:rPr>
              <w:t xml:space="preserve"> La interrelación entre los proyectos y modelos económicos y los cambios sociales </w:t>
            </w:r>
          </w:p>
          <w:p w:rsidR="00BE6DC0" w:rsidRPr="004830D0" w:rsidRDefault="00BE6DC0" w:rsidP="006C6256">
            <w:pPr>
              <w:autoSpaceDE w:val="0"/>
              <w:autoSpaceDN w:val="0"/>
              <w:adjustRightInd w:val="0"/>
              <w:rPr>
                <w:rFonts w:ascii="Calibri" w:hAnsi="Calibri" w:cs="Calibri"/>
                <w:b/>
                <w:bCs/>
                <w:lang w:val="es-ES"/>
              </w:rPr>
            </w:pPr>
            <w:r w:rsidRPr="004830D0">
              <w:rPr>
                <w:rFonts w:ascii="Calibri" w:hAnsi="Calibri" w:cs="Calibri"/>
                <w:bCs/>
              </w:rPr>
              <w:t>La democracia como construcción política</w:t>
            </w:r>
          </w:p>
        </w:tc>
        <w:tc>
          <w:tcPr>
            <w:tcW w:w="3229" w:type="pct"/>
            <w:gridSpan w:val="12"/>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i/>
                <w:lang w:val="es-ES"/>
              </w:rPr>
            </w:pPr>
          </w:p>
        </w:tc>
      </w:tr>
      <w:tr w:rsidR="00BE6DC0" w:rsidRPr="004830D0" w:rsidTr="006C6256">
        <w:trPr>
          <w:trHeight w:val="257"/>
        </w:trPr>
        <w:tc>
          <w:tcPr>
            <w:tcW w:w="5000" w:type="pct"/>
            <w:gridSpan w:val="21"/>
            <w:shd w:val="clear" w:color="auto" w:fill="auto"/>
          </w:tcPr>
          <w:p w:rsidR="00BE6DC0" w:rsidRPr="004830D0" w:rsidRDefault="00BE6DC0" w:rsidP="009751B6">
            <w:pPr>
              <w:numPr>
                <w:ilvl w:val="0"/>
                <w:numId w:val="1"/>
              </w:numPr>
              <w:suppressAutoHyphens/>
              <w:autoSpaceDE w:val="0"/>
              <w:autoSpaceDN w:val="0"/>
              <w:adjustRightInd w:val="0"/>
              <w:spacing w:after="0" w:line="240" w:lineRule="auto"/>
              <w:ind w:left="284" w:hanging="284"/>
              <w:rPr>
                <w:rFonts w:ascii="Calibri" w:hAnsi="Calibri" w:cs="Calibri"/>
                <w:lang w:val="es-ES"/>
              </w:rPr>
            </w:pPr>
            <w:r w:rsidRPr="004830D0">
              <w:rPr>
                <w:rFonts w:ascii="Calibri" w:hAnsi="Calibri" w:cs="Calibri"/>
                <w:bCs/>
                <w:lang w:val="es-ES"/>
              </w:rPr>
              <w:t xml:space="preserve"> </w:t>
            </w:r>
            <w:r w:rsidRPr="004830D0">
              <w:rPr>
                <w:rFonts w:ascii="Calibri" w:hAnsi="Calibri" w:cs="Calibri"/>
                <w:b/>
                <w:bCs/>
                <w:lang w:val="es-ES"/>
              </w:rPr>
              <w:t>DESARROLLO DE UNIDADES DE PLANIFICACIÓN*</w:t>
            </w:r>
          </w:p>
        </w:tc>
      </w:tr>
      <w:tr w:rsidR="00BE6DC0" w:rsidRPr="004830D0" w:rsidTr="006C6256">
        <w:trPr>
          <w:trHeight w:val="280"/>
        </w:trPr>
        <w:tc>
          <w:tcPr>
            <w:tcW w:w="156" w:type="pct"/>
            <w:shd w:val="clear" w:color="auto" w:fill="auto"/>
            <w:hideMark/>
          </w:tcPr>
          <w:p w:rsidR="00BE6DC0" w:rsidRPr="004830D0" w:rsidRDefault="00BE6DC0"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N.º</w:t>
            </w:r>
          </w:p>
        </w:tc>
        <w:tc>
          <w:tcPr>
            <w:tcW w:w="530" w:type="pct"/>
            <w:gridSpan w:val="3"/>
            <w:shd w:val="clear" w:color="auto" w:fill="auto"/>
          </w:tcPr>
          <w:p w:rsidR="00BE6DC0" w:rsidRPr="004830D0" w:rsidRDefault="00BE6DC0" w:rsidP="006C6256">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Título de la unidad de planificación</w:t>
            </w:r>
          </w:p>
        </w:tc>
        <w:tc>
          <w:tcPr>
            <w:tcW w:w="694" w:type="pct"/>
            <w:gridSpan w:val="3"/>
            <w:shd w:val="clear" w:color="auto" w:fill="auto"/>
          </w:tcPr>
          <w:p w:rsidR="00BE6DC0" w:rsidRPr="004830D0" w:rsidRDefault="00BE6DC0" w:rsidP="006C6256">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Objetivos específicos de la unidad de planificación</w:t>
            </w:r>
          </w:p>
        </w:tc>
        <w:tc>
          <w:tcPr>
            <w:tcW w:w="967" w:type="pct"/>
            <w:gridSpan w:val="3"/>
            <w:shd w:val="clear" w:color="auto" w:fill="auto"/>
          </w:tcPr>
          <w:p w:rsidR="00BE6DC0" w:rsidRPr="004830D0" w:rsidRDefault="00BE6DC0" w:rsidP="006C6256">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Contenidos</w:t>
            </w:r>
          </w:p>
        </w:tc>
        <w:tc>
          <w:tcPr>
            <w:tcW w:w="1336" w:type="pct"/>
            <w:gridSpan w:val="6"/>
            <w:shd w:val="clear" w:color="auto" w:fill="auto"/>
          </w:tcPr>
          <w:p w:rsidR="00BE6DC0" w:rsidRPr="004830D0" w:rsidRDefault="00BE6DC0" w:rsidP="006C6256">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Orientaciones metodológicas</w:t>
            </w:r>
          </w:p>
        </w:tc>
        <w:tc>
          <w:tcPr>
            <w:tcW w:w="939" w:type="pct"/>
            <w:gridSpan w:val="4"/>
            <w:shd w:val="clear" w:color="auto" w:fill="auto"/>
          </w:tcPr>
          <w:p w:rsidR="00BE6DC0" w:rsidRPr="004830D0" w:rsidRDefault="00BE6DC0" w:rsidP="006C6256">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Evaluación</w:t>
            </w:r>
          </w:p>
        </w:tc>
        <w:tc>
          <w:tcPr>
            <w:tcW w:w="378" w:type="pct"/>
            <w:shd w:val="clear" w:color="auto" w:fill="auto"/>
          </w:tcPr>
          <w:p w:rsidR="00BE6DC0" w:rsidRPr="004830D0" w:rsidRDefault="00BE6DC0" w:rsidP="006C6256">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Duración en semanas</w:t>
            </w:r>
          </w:p>
        </w:tc>
      </w:tr>
      <w:tr w:rsidR="00BE6DC0" w:rsidRPr="004830D0" w:rsidTr="006C6256">
        <w:trPr>
          <w:trHeight w:val="278"/>
        </w:trPr>
        <w:tc>
          <w:tcPr>
            <w:tcW w:w="156" w:type="pct"/>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1.</w:t>
            </w: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2</w:t>
            </w: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3</w:t>
            </w: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4</w:t>
            </w: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5</w:t>
            </w: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6</w:t>
            </w:r>
          </w:p>
          <w:p w:rsidR="00BE6DC0" w:rsidRPr="004830D0" w:rsidRDefault="00BE6DC0"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 xml:space="preserve"> </w:t>
            </w: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p w:rsidR="00BE6DC0" w:rsidRPr="004830D0" w:rsidRDefault="00BE6DC0" w:rsidP="006C6256">
            <w:pPr>
              <w:tabs>
                <w:tab w:val="left" w:pos="924"/>
              </w:tabs>
              <w:autoSpaceDE w:val="0"/>
              <w:autoSpaceDN w:val="0"/>
              <w:adjustRightInd w:val="0"/>
              <w:jc w:val="both"/>
              <w:rPr>
                <w:rFonts w:ascii="Calibri" w:hAnsi="Calibri" w:cs="Calibri"/>
                <w:bCs/>
                <w:lang w:val="es-ES"/>
              </w:rPr>
            </w:pPr>
          </w:p>
        </w:tc>
        <w:tc>
          <w:tcPr>
            <w:tcW w:w="530" w:type="pct"/>
            <w:gridSpan w:val="3"/>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lastRenderedPageBreak/>
              <w:t>El  ser  humano  y  el  planeta  tierra</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Los grandes  Imperios  de  la  Humanidad</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Grandes  Océanos  y  mares</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De  los  imperios del  Mediterráneo  hacia  la  interculturalidad  de  el  Ecuador  actual</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Climatología</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lastRenderedPageBreak/>
              <w:t xml:space="preserve">Las  religiones  más  importantes  y  la  configuración  del  mundo.  </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Interculturalidad  en  la  escuela  y  otros  espacios</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Las  Cruzadas, el  Feudalismo  y  un  </w:t>
            </w:r>
            <w:r w:rsidRPr="004830D0">
              <w:rPr>
                <w:rFonts w:ascii="Calibri" w:hAnsi="Calibri" w:cs="Calibri"/>
                <w:bCs/>
                <w:sz w:val="18"/>
                <w:szCs w:val="18"/>
                <w:lang w:val="es-ES"/>
              </w:rPr>
              <w:lastRenderedPageBreak/>
              <w:t>mundo  que  se  achica.</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Medios  de  comunicación  social</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lastRenderedPageBreak/>
              <w:t xml:space="preserve">El  Humanismo,  la  diversidad religiosa; </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 La  democracia, ciudadanía, movimientos sociales  y  derechos  que  están  en  La  Carta  Magna</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tc>
        <w:tc>
          <w:tcPr>
            <w:tcW w:w="694" w:type="pct"/>
            <w:gridSpan w:val="3"/>
            <w:shd w:val="clear" w:color="auto" w:fill="auto"/>
          </w:tcPr>
          <w:p w:rsidR="00BE6DC0" w:rsidRPr="004830D0" w:rsidRDefault="00BE6DC0" w:rsidP="006C6256">
            <w:pPr>
              <w:tabs>
                <w:tab w:val="left" w:pos="924"/>
              </w:tabs>
              <w:autoSpaceDE w:val="0"/>
              <w:autoSpaceDN w:val="0"/>
              <w:adjustRightInd w:val="0"/>
              <w:jc w:val="both"/>
            </w:pPr>
            <w:r w:rsidRPr="004830D0">
              <w:rPr>
                <w:rFonts w:ascii="Calibri" w:hAnsi="Calibri" w:cs="Calibri"/>
                <w:bCs/>
                <w:sz w:val="18"/>
                <w:szCs w:val="18"/>
                <w:lang w:val="es-ES"/>
              </w:rPr>
              <w:lastRenderedPageBreak/>
              <w:t>.</w:t>
            </w:r>
            <w:r w:rsidRPr="004830D0">
              <w:t xml:space="preserve"> </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Establecer las características del planeta Tierra, su formación, la ubicación de los continentes, océanos y mares, mediante el uso de herramientas </w:t>
            </w:r>
            <w:r w:rsidRPr="004830D0">
              <w:rPr>
                <w:rFonts w:ascii="Calibri" w:hAnsi="Calibri" w:cs="Calibri"/>
                <w:bCs/>
                <w:sz w:val="18"/>
                <w:szCs w:val="18"/>
                <w:lang w:val="es-ES"/>
              </w:rPr>
              <w:lastRenderedPageBreak/>
              <w:t>cartográficas que permitan determinar su importancia en la gestión de recursos y la prevención de desastres naturales</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O.CS.4.4. </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Analizar la realidad nacional del Ecuador en sus diversas dimensiones, destacando sus recursos naturales y sectores económicos, agricultura y ganadería, industria, comercio y </w:t>
            </w:r>
            <w:r w:rsidRPr="004830D0">
              <w:rPr>
                <w:rFonts w:ascii="Calibri" w:hAnsi="Calibri" w:cs="Calibri"/>
                <w:bCs/>
                <w:sz w:val="18"/>
                <w:szCs w:val="18"/>
                <w:lang w:val="es-ES"/>
              </w:rPr>
              <w:lastRenderedPageBreak/>
              <w:t>servicios, así como el papel del Estado en relación con la economía, la migración, y los conflictos por la distribución de la riqueza en América Latina y el mundo.</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O.CS.4.2. </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Desarrollar una visión general de varios procesos históricos de la humanidad, desde sus orígenes hasta el siglo XX, especialmente la evolución de los pueblos aborígenes de América, la conquista y colonización de América Latina, su independencia y vida republicana, en el contexto de los imperios coloniales y el </w:t>
            </w:r>
            <w:r w:rsidRPr="004830D0">
              <w:rPr>
                <w:rFonts w:ascii="Calibri" w:hAnsi="Calibri" w:cs="Calibri"/>
                <w:bCs/>
                <w:sz w:val="18"/>
                <w:szCs w:val="18"/>
                <w:lang w:val="es-ES"/>
              </w:rPr>
              <w:lastRenderedPageBreak/>
              <w:t>imperialismo, para determinar su papel en el marco histórico mundial.</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O.CS.4.3. </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Establecer las características del planeta Tierra, su formación, la ubicación de los continentes, océanos y mares, mediante el uso de herramientas cartográficas que permitan determinar su importancia en la gestión de recursos y la prevención de desastres naturales</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O.CS.4.2. </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Desarrollar una visión general de varios procesos históricos de la humanidad, desde sus orígenes hasta el siglo XX, especialmente la evolución de los pueblos aborígenes de América, la conquista y colonización de América Latina, su independencia y vida republicana, en el contexto de los imperios coloniales y el imperialismo, para </w:t>
            </w:r>
            <w:r w:rsidRPr="004830D0">
              <w:rPr>
                <w:rFonts w:ascii="Calibri" w:hAnsi="Calibri" w:cs="Calibri"/>
                <w:bCs/>
                <w:sz w:val="18"/>
                <w:szCs w:val="18"/>
                <w:lang w:val="es-ES"/>
              </w:rPr>
              <w:lastRenderedPageBreak/>
              <w:t>determinar su papel en el marco histórico mundial</w:t>
            </w: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r w:rsidRPr="004830D0">
              <w:rPr>
                <w:rFonts w:ascii="Calibri" w:hAnsi="Calibri" w:cs="Calibri"/>
                <w:bCs/>
                <w:sz w:val="18"/>
                <w:szCs w:val="18"/>
              </w:rPr>
              <w:t xml:space="preserve">O.CS.4.3. </w:t>
            </w: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r w:rsidRPr="004830D0">
              <w:rPr>
                <w:rFonts w:ascii="Calibri" w:hAnsi="Calibri" w:cs="Calibri"/>
                <w:bCs/>
                <w:sz w:val="18"/>
                <w:szCs w:val="18"/>
              </w:rPr>
              <w:t xml:space="preserve">Establecer las características del planeta Tierra, su formación, la ubicación de los continentes, </w:t>
            </w:r>
            <w:r w:rsidRPr="004830D0">
              <w:rPr>
                <w:rFonts w:ascii="Calibri" w:hAnsi="Calibri" w:cs="Calibri"/>
                <w:bCs/>
                <w:sz w:val="18"/>
                <w:szCs w:val="18"/>
              </w:rPr>
              <w:lastRenderedPageBreak/>
              <w:t>océanos y mares, mediante el uso de herramientas cartográficas que permitan determinar su importancia en la gestión de recursos y la prevención de desastres naturales</w:t>
            </w: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r w:rsidRPr="004830D0">
              <w:rPr>
                <w:rFonts w:ascii="Calibri" w:hAnsi="Calibri" w:cs="Calibri"/>
                <w:bCs/>
                <w:sz w:val="18"/>
                <w:szCs w:val="18"/>
              </w:rPr>
              <w:t xml:space="preserve">O.CS.4.7. </w:t>
            </w: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r w:rsidRPr="004830D0">
              <w:rPr>
                <w:rFonts w:ascii="Calibri" w:hAnsi="Calibri" w:cs="Calibri"/>
                <w:bCs/>
                <w:sz w:val="18"/>
                <w:szCs w:val="18"/>
              </w:rPr>
              <w:t>Propiciar la construcción de un Ecuador justo e intercultural, con base en el respeto a las diversidades en un gran proyecto de unidad nacional, bajo la premisa de una seria crítica a toda forma de discriminación y exclusión social.</w:t>
            </w: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r w:rsidRPr="004830D0">
              <w:rPr>
                <w:rFonts w:ascii="Calibri" w:hAnsi="Calibri" w:cs="Calibri"/>
                <w:bCs/>
                <w:sz w:val="18"/>
                <w:szCs w:val="18"/>
              </w:rPr>
              <w:t xml:space="preserve">O.CS.4.2. </w:t>
            </w: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r w:rsidRPr="004830D0">
              <w:rPr>
                <w:rFonts w:ascii="Calibri" w:hAnsi="Calibri" w:cs="Calibri"/>
                <w:bCs/>
                <w:sz w:val="18"/>
                <w:szCs w:val="18"/>
              </w:rPr>
              <w:t>Desarrollar una visión general de varios procesos históricos de la humanidad, desde sus orígenes hasta el siglo XX, especialmente la evolución de los pueblos aborígenes de América, la conquista y colonización de América Latina, su independencia y vida republicana, en el contexto de los imperios coloniales y el imperialismo, para determinar su papel en el marco histórico mundial</w:t>
            </w: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r w:rsidRPr="004830D0">
              <w:rPr>
                <w:rFonts w:ascii="Calibri" w:hAnsi="Calibri" w:cs="Calibri"/>
                <w:bCs/>
                <w:sz w:val="18"/>
                <w:szCs w:val="18"/>
              </w:rPr>
              <w:t xml:space="preserve">O.CS.4.6. </w:t>
            </w: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r w:rsidRPr="004830D0">
              <w:rPr>
                <w:rFonts w:ascii="Calibri" w:hAnsi="Calibri" w:cs="Calibri"/>
                <w:bCs/>
                <w:sz w:val="18"/>
                <w:szCs w:val="18"/>
              </w:rPr>
              <w:t xml:space="preserve">Comprender la naturaleza de la democracia, la ciudadanía y los movimientos sociales, con sus inherentes derechos y deberes ciudadanos, los derechos humanos, el papel de la Constitución y la estructura básica del Estado ecuatoriano, para estimular una </w:t>
            </w:r>
            <w:r w:rsidRPr="004830D0">
              <w:rPr>
                <w:rFonts w:ascii="Calibri" w:hAnsi="Calibri" w:cs="Calibri"/>
                <w:bCs/>
                <w:sz w:val="18"/>
                <w:szCs w:val="18"/>
              </w:rPr>
              <w:lastRenderedPageBreak/>
              <w:t>práctica ciudadana crítica y comprometida</w:t>
            </w: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r w:rsidRPr="004830D0">
              <w:rPr>
                <w:rFonts w:ascii="Calibri" w:hAnsi="Calibri" w:cs="Calibri"/>
                <w:bCs/>
                <w:sz w:val="18"/>
                <w:szCs w:val="18"/>
              </w:rPr>
              <w:t>Desarrollar una visión general de varios procesos históricos de la humanidad, desde sus orígenes hasta el siglo XX, especialmente la evolución de los pueblos aborígenes de América, la conquista y colonización de América Latina, su independencia y vida republicana, en el contexto de los imperios coloniales y el imperialismo, para determinar su papel en el marco histórico mundial.</w:t>
            </w: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r w:rsidRPr="004830D0">
              <w:rPr>
                <w:rFonts w:ascii="Calibri" w:hAnsi="Calibri" w:cs="Calibri"/>
                <w:bCs/>
                <w:sz w:val="18"/>
                <w:szCs w:val="18"/>
              </w:rPr>
              <w:t xml:space="preserve">O.CS.4.3. </w:t>
            </w: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r w:rsidRPr="004830D0">
              <w:rPr>
                <w:rFonts w:ascii="Calibri" w:hAnsi="Calibri" w:cs="Calibri"/>
                <w:bCs/>
                <w:sz w:val="18"/>
                <w:szCs w:val="18"/>
              </w:rPr>
              <w:t>Establecer las características del planeta Tierra, su formación, la ubicación de los continentes, océanos y mares, mediante el uso de herramientas cartográficas que permitan determinar su importancia en la gestión de recursos y la prevención de desastres naturales</w:t>
            </w: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r w:rsidRPr="004830D0">
              <w:rPr>
                <w:rFonts w:ascii="Calibri" w:hAnsi="Calibri" w:cs="Calibri"/>
                <w:bCs/>
                <w:sz w:val="18"/>
                <w:szCs w:val="18"/>
              </w:rPr>
              <w:t xml:space="preserve">O.CS.4.6. </w:t>
            </w: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r w:rsidRPr="004830D0">
              <w:rPr>
                <w:rFonts w:ascii="Calibri" w:hAnsi="Calibri" w:cs="Calibri"/>
                <w:bCs/>
                <w:sz w:val="18"/>
                <w:szCs w:val="18"/>
              </w:rPr>
              <w:t xml:space="preserve">Comprender la naturaleza de la democracia, la ciudadanía y los movimientos sociales, con sus inherentes derechos y deberes </w:t>
            </w:r>
            <w:r w:rsidRPr="004830D0">
              <w:rPr>
                <w:rFonts w:ascii="Calibri" w:hAnsi="Calibri" w:cs="Calibri"/>
                <w:bCs/>
                <w:sz w:val="18"/>
                <w:szCs w:val="18"/>
              </w:rPr>
              <w:lastRenderedPageBreak/>
              <w:t>ciudadanos, los derechos humanos, el papel de la Constitución y la estructura básica del Estado ecuatoriano, para estimular una práctica ciudadana crítica</w:t>
            </w: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r w:rsidRPr="004830D0">
              <w:rPr>
                <w:rFonts w:ascii="Calibri" w:hAnsi="Calibri" w:cs="Calibri"/>
                <w:bCs/>
                <w:sz w:val="18"/>
                <w:szCs w:val="18"/>
              </w:rPr>
              <w:t xml:space="preserve">. O.CS.4.2. </w:t>
            </w: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r w:rsidRPr="004830D0">
              <w:rPr>
                <w:rFonts w:ascii="Calibri" w:hAnsi="Calibri" w:cs="Calibri"/>
                <w:bCs/>
                <w:sz w:val="18"/>
                <w:szCs w:val="18"/>
              </w:rPr>
              <w:t xml:space="preserve">Desarrollar una visión general de varios procesos históricos de la humanidad, desde sus orígenes hasta el siglo XX, especialmente la evolución de los pueblos aborígenes de América, la conquista y colonización de América Latina, su independencia y vida </w:t>
            </w:r>
            <w:r w:rsidRPr="004830D0">
              <w:rPr>
                <w:rFonts w:ascii="Calibri" w:hAnsi="Calibri" w:cs="Calibri"/>
                <w:bCs/>
                <w:sz w:val="18"/>
                <w:szCs w:val="18"/>
              </w:rPr>
              <w:lastRenderedPageBreak/>
              <w:t>republicana, en el contexto de los imperios coloniales y el imperialismo, para determinar su papel en el marco histórico mundial</w:t>
            </w: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r w:rsidRPr="004830D0">
              <w:rPr>
                <w:rFonts w:ascii="Calibri" w:hAnsi="Calibri" w:cs="Calibri"/>
                <w:bCs/>
                <w:sz w:val="18"/>
                <w:szCs w:val="18"/>
              </w:rPr>
              <w:t xml:space="preserve">O.CS.4.8. </w:t>
            </w: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r w:rsidRPr="004830D0">
              <w:rPr>
                <w:rFonts w:ascii="Calibri" w:hAnsi="Calibri" w:cs="Calibri"/>
                <w:bCs/>
                <w:sz w:val="18"/>
                <w:szCs w:val="18"/>
              </w:rPr>
              <w:t xml:space="preserve">Producir análisis críticos estructurados y fundamentados sobre problemáticas complejas de índole global, regional y nacional, empleando fuentes fiables, </w:t>
            </w: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r w:rsidRPr="004830D0">
              <w:rPr>
                <w:rFonts w:ascii="Calibri" w:hAnsi="Calibri" w:cs="Calibri"/>
                <w:bCs/>
                <w:sz w:val="18"/>
                <w:szCs w:val="18"/>
              </w:rPr>
              <w:t>relacionando indicadores socioeconómicos y demográficos y contrastando información de los medios de comunicación y las TIC.</w:t>
            </w: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O.CS.4.5. </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Determinar los parámetros y las condiciones de desarrollo humano integral y calidad de vida en el mundo, a través del conocimiento de los principales indicadores demográficos y socioeconómicos, para estimular una conciencia solidaria y comprometida con nuestra realidad</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lastRenderedPageBreak/>
              <w:t>O.CS.4.6.</w:t>
            </w: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r w:rsidRPr="004830D0">
              <w:rPr>
                <w:rFonts w:ascii="Calibri" w:hAnsi="Calibri" w:cs="Calibri"/>
                <w:bCs/>
                <w:sz w:val="18"/>
                <w:szCs w:val="18"/>
                <w:lang w:val="es-ES"/>
              </w:rPr>
              <w:t>Comprender la naturaleza de la democracia, la ciudadanía y los movimientos sociales, con sus inherentes derechos y deberes ciudadanos, los derechos humanos, el papel de la Constitución y la estructura básica del Estado ecuatoriano, para estimular una práctica ciudadana crítica</w:t>
            </w: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rPr>
              <w:lastRenderedPageBreak/>
              <w:t>.</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tc>
        <w:tc>
          <w:tcPr>
            <w:tcW w:w="967" w:type="pct"/>
            <w:gridSpan w:val="3"/>
            <w:shd w:val="clear" w:color="auto" w:fill="auto"/>
          </w:tcPr>
          <w:p w:rsidR="00BE6DC0" w:rsidRPr="004830D0" w:rsidRDefault="00BE6DC0" w:rsidP="006C6256">
            <w:pPr>
              <w:tabs>
                <w:tab w:val="left" w:pos="924"/>
              </w:tabs>
              <w:autoSpaceDE w:val="0"/>
              <w:autoSpaceDN w:val="0"/>
              <w:adjustRightInd w:val="0"/>
              <w:jc w:val="both"/>
              <w:rPr>
                <w:rFonts w:ascii="Calibri" w:eastAsia="Calibri" w:hAnsi="Calibri" w:cs="Times New Roman"/>
                <w:sz w:val="20"/>
                <w:szCs w:val="20"/>
                <w:lang w:val="es-MX"/>
              </w:rPr>
            </w:pPr>
            <w:r w:rsidRPr="004830D0">
              <w:rPr>
                <w:rFonts w:ascii="Calibri" w:eastAsia="Calibri" w:hAnsi="Calibri" w:cs="Times New Roman"/>
                <w:sz w:val="20"/>
                <w:szCs w:val="20"/>
                <w:lang w:val="es-MX"/>
              </w:rPr>
              <w:lastRenderedPageBreak/>
              <w:t xml:space="preserve">CS.4.1.1. </w:t>
            </w:r>
          </w:p>
          <w:p w:rsidR="00BE6DC0" w:rsidRPr="004830D0" w:rsidRDefault="00BE6DC0" w:rsidP="006C6256">
            <w:pPr>
              <w:tabs>
                <w:tab w:val="left" w:pos="924"/>
              </w:tabs>
              <w:autoSpaceDE w:val="0"/>
              <w:autoSpaceDN w:val="0"/>
              <w:adjustRightInd w:val="0"/>
              <w:jc w:val="both"/>
              <w:rPr>
                <w:rFonts w:ascii="Calibri" w:eastAsia="Calibri" w:hAnsi="Calibri" w:cs="Times New Roman"/>
                <w:sz w:val="20"/>
                <w:szCs w:val="20"/>
                <w:lang w:val="es-MX"/>
              </w:rPr>
            </w:pPr>
            <w:r w:rsidRPr="004830D0">
              <w:rPr>
                <w:rFonts w:ascii="Calibri" w:eastAsia="Calibri" w:hAnsi="Calibri" w:cs="Times New Roman"/>
                <w:sz w:val="20"/>
                <w:szCs w:val="20"/>
                <w:lang w:val="es-MX"/>
              </w:rPr>
              <w:t>Reconocer el estudio de la Historia como conocimiento esencial para entender nuestro pasado y nuestra identidad y para comprender cómo influyen en el mundo en que vivimos.</w:t>
            </w:r>
          </w:p>
          <w:p w:rsidR="00BE6DC0" w:rsidRPr="004830D0" w:rsidRDefault="00BE6DC0" w:rsidP="006C6256">
            <w:pPr>
              <w:tabs>
                <w:tab w:val="left" w:pos="924"/>
              </w:tabs>
              <w:autoSpaceDE w:val="0"/>
              <w:autoSpaceDN w:val="0"/>
              <w:adjustRightInd w:val="0"/>
              <w:jc w:val="both"/>
              <w:rPr>
                <w:rFonts w:ascii="Calibri" w:eastAsia="Calibri" w:hAnsi="Calibri" w:cs="Times New Roman"/>
                <w:sz w:val="20"/>
                <w:szCs w:val="20"/>
                <w:lang w:val="es-MX"/>
              </w:rPr>
            </w:pPr>
          </w:p>
          <w:p w:rsidR="00BE6DC0" w:rsidRPr="004830D0" w:rsidRDefault="00BE6DC0" w:rsidP="006C6256">
            <w:pPr>
              <w:tabs>
                <w:tab w:val="left" w:pos="924"/>
              </w:tabs>
              <w:autoSpaceDE w:val="0"/>
              <w:autoSpaceDN w:val="0"/>
              <w:adjustRightInd w:val="0"/>
              <w:jc w:val="both"/>
              <w:rPr>
                <w:rFonts w:ascii="Calibri" w:eastAsia="Calibri" w:hAnsi="Calibri" w:cs="Times New Roman"/>
                <w:sz w:val="20"/>
                <w:szCs w:val="20"/>
                <w:lang w:val="es-MX"/>
              </w:rPr>
            </w:pPr>
            <w:r w:rsidRPr="004830D0">
              <w:rPr>
                <w:rFonts w:ascii="Calibri" w:eastAsia="Calibri" w:hAnsi="Calibri" w:cs="Times New Roman"/>
                <w:sz w:val="20"/>
                <w:szCs w:val="20"/>
                <w:lang w:val="es-MX"/>
              </w:rPr>
              <w:t xml:space="preserve">CS.4.1.2. </w:t>
            </w:r>
          </w:p>
          <w:p w:rsidR="00BE6DC0" w:rsidRPr="004830D0" w:rsidRDefault="00BE6DC0" w:rsidP="006C6256">
            <w:pPr>
              <w:tabs>
                <w:tab w:val="left" w:pos="924"/>
              </w:tabs>
              <w:autoSpaceDE w:val="0"/>
              <w:autoSpaceDN w:val="0"/>
              <w:adjustRightInd w:val="0"/>
              <w:jc w:val="both"/>
              <w:rPr>
                <w:rFonts w:ascii="Calibri" w:eastAsia="Calibri" w:hAnsi="Calibri" w:cs="Times New Roman"/>
                <w:sz w:val="20"/>
                <w:szCs w:val="20"/>
                <w:lang w:val="es-MX"/>
              </w:rPr>
            </w:pPr>
            <w:r w:rsidRPr="004830D0">
              <w:rPr>
                <w:rFonts w:ascii="Calibri" w:eastAsia="Calibri" w:hAnsi="Calibri" w:cs="Times New Roman"/>
                <w:sz w:val="20"/>
                <w:szCs w:val="20"/>
                <w:lang w:val="es-MX"/>
              </w:rPr>
              <w:t>Describir el origen de la humanidad en África y su difusión a los cinco continentes, con base en el trabajo y su capacidad de adaptación a diversos ambientes y situaciones climáticas.</w:t>
            </w:r>
          </w:p>
          <w:p w:rsidR="00BE6DC0" w:rsidRPr="004830D0" w:rsidRDefault="00BE6DC0" w:rsidP="006C6256">
            <w:pPr>
              <w:tabs>
                <w:tab w:val="left" w:pos="924"/>
              </w:tabs>
              <w:autoSpaceDE w:val="0"/>
              <w:autoSpaceDN w:val="0"/>
              <w:adjustRightInd w:val="0"/>
              <w:jc w:val="both"/>
              <w:rPr>
                <w:rFonts w:ascii="Calibri" w:eastAsia="Calibri" w:hAnsi="Calibri" w:cs="Times New Roman"/>
                <w:sz w:val="20"/>
                <w:szCs w:val="20"/>
                <w:lang w:val="es-MX"/>
              </w:rPr>
            </w:pPr>
          </w:p>
          <w:p w:rsidR="00BE6DC0" w:rsidRPr="004830D0" w:rsidRDefault="00BE6DC0" w:rsidP="006C6256">
            <w:pPr>
              <w:tabs>
                <w:tab w:val="left" w:pos="924"/>
              </w:tabs>
              <w:autoSpaceDE w:val="0"/>
              <w:autoSpaceDN w:val="0"/>
              <w:adjustRightInd w:val="0"/>
              <w:jc w:val="both"/>
              <w:rPr>
                <w:rFonts w:ascii="Calibri" w:eastAsia="Calibri" w:hAnsi="Calibri" w:cs="Times New Roman"/>
                <w:sz w:val="20"/>
                <w:szCs w:val="20"/>
                <w:lang w:val="es-MX"/>
              </w:rPr>
            </w:pPr>
          </w:p>
          <w:p w:rsidR="00BE6DC0" w:rsidRPr="004830D0" w:rsidRDefault="00BE6DC0" w:rsidP="006C6256">
            <w:pPr>
              <w:tabs>
                <w:tab w:val="left" w:pos="924"/>
              </w:tabs>
              <w:autoSpaceDE w:val="0"/>
              <w:autoSpaceDN w:val="0"/>
              <w:adjustRightInd w:val="0"/>
              <w:jc w:val="both"/>
              <w:rPr>
                <w:rFonts w:ascii="Calibri" w:eastAsia="Calibri" w:hAnsi="Calibri" w:cs="Times New Roman"/>
                <w:sz w:val="20"/>
                <w:szCs w:val="20"/>
                <w:lang w:val="es-MX"/>
              </w:rPr>
            </w:pPr>
          </w:p>
          <w:p w:rsidR="00BE6DC0" w:rsidRPr="004830D0" w:rsidRDefault="00BE6DC0" w:rsidP="006C6256">
            <w:pPr>
              <w:tabs>
                <w:tab w:val="left" w:pos="924"/>
              </w:tabs>
              <w:autoSpaceDE w:val="0"/>
              <w:autoSpaceDN w:val="0"/>
              <w:adjustRightInd w:val="0"/>
              <w:jc w:val="both"/>
              <w:rPr>
                <w:rFonts w:ascii="Calibri" w:eastAsia="Calibri" w:hAnsi="Calibri" w:cs="Times New Roman"/>
                <w:sz w:val="20"/>
                <w:szCs w:val="20"/>
                <w:lang w:val="es-MX"/>
              </w:rPr>
            </w:pPr>
          </w:p>
          <w:p w:rsidR="00BE6DC0" w:rsidRPr="004830D0" w:rsidRDefault="00BE6DC0" w:rsidP="006C6256">
            <w:pPr>
              <w:tabs>
                <w:tab w:val="left" w:pos="924"/>
              </w:tabs>
              <w:autoSpaceDE w:val="0"/>
              <w:autoSpaceDN w:val="0"/>
              <w:adjustRightInd w:val="0"/>
              <w:jc w:val="both"/>
              <w:rPr>
                <w:rFonts w:ascii="Calibri" w:eastAsia="Calibri" w:hAnsi="Calibri" w:cs="Times New Roman"/>
                <w:sz w:val="20"/>
                <w:szCs w:val="20"/>
                <w:lang w:val="es-MX"/>
              </w:rPr>
            </w:pPr>
            <w:r w:rsidRPr="004830D0">
              <w:rPr>
                <w:rFonts w:ascii="Calibri" w:eastAsia="Calibri" w:hAnsi="Calibri" w:cs="Times New Roman"/>
                <w:sz w:val="20"/>
                <w:szCs w:val="20"/>
                <w:lang w:val="es-MX"/>
              </w:rPr>
              <w:t xml:space="preserve">CS.4.1.3. </w:t>
            </w:r>
          </w:p>
          <w:p w:rsidR="00BE6DC0" w:rsidRPr="004830D0" w:rsidRDefault="00BE6DC0" w:rsidP="006C6256">
            <w:pPr>
              <w:tabs>
                <w:tab w:val="left" w:pos="924"/>
              </w:tabs>
              <w:autoSpaceDE w:val="0"/>
              <w:autoSpaceDN w:val="0"/>
              <w:adjustRightInd w:val="0"/>
              <w:jc w:val="both"/>
              <w:rPr>
                <w:rFonts w:ascii="Calibri" w:eastAsia="Calibri" w:hAnsi="Calibri" w:cs="Times New Roman"/>
                <w:sz w:val="20"/>
                <w:szCs w:val="20"/>
                <w:lang w:val="es-MX"/>
              </w:rPr>
            </w:pPr>
            <w:r w:rsidRPr="004830D0">
              <w:rPr>
                <w:rFonts w:ascii="Calibri" w:eastAsia="Calibri" w:hAnsi="Calibri" w:cs="Times New Roman"/>
                <w:sz w:val="20"/>
                <w:szCs w:val="20"/>
                <w:lang w:val="es-MX"/>
              </w:rPr>
              <w:t>Discutir la influencia de la agricultura y la escritura en las formas de vida y de organización social de la humanida.</w:t>
            </w:r>
          </w:p>
          <w:p w:rsidR="00BE6DC0" w:rsidRPr="004830D0" w:rsidRDefault="00BE6DC0" w:rsidP="006C6256">
            <w:pPr>
              <w:tabs>
                <w:tab w:val="left" w:pos="924"/>
              </w:tabs>
              <w:autoSpaceDE w:val="0"/>
              <w:autoSpaceDN w:val="0"/>
              <w:adjustRightInd w:val="0"/>
              <w:jc w:val="both"/>
              <w:rPr>
                <w:sz w:val="20"/>
                <w:szCs w:val="20"/>
              </w:rPr>
            </w:pPr>
          </w:p>
          <w:p w:rsidR="00BE6DC0" w:rsidRPr="004830D0" w:rsidRDefault="00BE6DC0" w:rsidP="006C6256">
            <w:pPr>
              <w:tabs>
                <w:tab w:val="left" w:pos="924"/>
              </w:tabs>
              <w:autoSpaceDE w:val="0"/>
              <w:autoSpaceDN w:val="0"/>
              <w:adjustRightInd w:val="0"/>
              <w:jc w:val="both"/>
              <w:rPr>
                <w:sz w:val="20"/>
                <w:szCs w:val="20"/>
              </w:rPr>
            </w:pPr>
            <w:r w:rsidRPr="004830D0">
              <w:rPr>
                <w:sz w:val="20"/>
                <w:szCs w:val="20"/>
              </w:rPr>
              <w:t>Reconocer el trabajo como factor fundamental de la evolución y desarrollo de una sociedad, y su influencia en la construcción de la cultura material y simbólica de la humanidad</w:t>
            </w:r>
          </w:p>
          <w:p w:rsidR="00BE6DC0" w:rsidRPr="004830D0" w:rsidRDefault="00BE6DC0" w:rsidP="006C6256">
            <w:pPr>
              <w:tabs>
                <w:tab w:val="left" w:pos="924"/>
              </w:tabs>
              <w:autoSpaceDE w:val="0"/>
              <w:autoSpaceDN w:val="0"/>
              <w:adjustRightInd w:val="0"/>
              <w:jc w:val="both"/>
              <w:rPr>
                <w:sz w:val="20"/>
                <w:szCs w:val="20"/>
              </w:rPr>
            </w:pPr>
          </w:p>
          <w:p w:rsidR="00BE6DC0" w:rsidRPr="004830D0" w:rsidRDefault="00BE6DC0" w:rsidP="006C6256">
            <w:pPr>
              <w:tabs>
                <w:tab w:val="left" w:pos="924"/>
              </w:tabs>
              <w:autoSpaceDE w:val="0"/>
              <w:autoSpaceDN w:val="0"/>
              <w:adjustRightInd w:val="0"/>
              <w:jc w:val="both"/>
              <w:rPr>
                <w:sz w:val="20"/>
                <w:szCs w:val="20"/>
              </w:rPr>
            </w:pPr>
            <w:r w:rsidRPr="004830D0">
              <w:rPr>
                <w:sz w:val="20"/>
                <w:szCs w:val="20"/>
              </w:rPr>
              <w:t>CS.4.2.1.</w:t>
            </w:r>
          </w:p>
          <w:p w:rsidR="00BE6DC0" w:rsidRPr="004830D0" w:rsidRDefault="00BE6DC0" w:rsidP="006C6256">
            <w:pPr>
              <w:tabs>
                <w:tab w:val="left" w:pos="924"/>
              </w:tabs>
              <w:autoSpaceDE w:val="0"/>
              <w:autoSpaceDN w:val="0"/>
              <w:adjustRightInd w:val="0"/>
              <w:jc w:val="both"/>
              <w:rPr>
                <w:sz w:val="20"/>
                <w:szCs w:val="20"/>
              </w:rPr>
            </w:pPr>
            <w:r w:rsidRPr="004830D0">
              <w:rPr>
                <w:sz w:val="20"/>
                <w:szCs w:val="20"/>
              </w:rPr>
              <w:t xml:space="preserve"> Examinar el proceso de formación de la Tierra, la gestación de los continentes y las sucesivas eras geológicas</w:t>
            </w:r>
          </w:p>
          <w:p w:rsidR="00BE6DC0" w:rsidRPr="004830D0" w:rsidRDefault="00BE6DC0" w:rsidP="006C6256">
            <w:pPr>
              <w:tabs>
                <w:tab w:val="left" w:pos="924"/>
              </w:tabs>
              <w:autoSpaceDE w:val="0"/>
              <w:autoSpaceDN w:val="0"/>
              <w:adjustRightInd w:val="0"/>
              <w:jc w:val="both"/>
              <w:rPr>
                <w:sz w:val="20"/>
                <w:szCs w:val="20"/>
              </w:rPr>
            </w:pPr>
          </w:p>
          <w:p w:rsidR="00BE6DC0" w:rsidRPr="004830D0" w:rsidRDefault="00BE6DC0" w:rsidP="006C6256">
            <w:pPr>
              <w:tabs>
                <w:tab w:val="left" w:pos="924"/>
              </w:tabs>
              <w:autoSpaceDE w:val="0"/>
              <w:autoSpaceDN w:val="0"/>
              <w:adjustRightInd w:val="0"/>
              <w:jc w:val="both"/>
              <w:rPr>
                <w:sz w:val="20"/>
                <w:szCs w:val="20"/>
              </w:rPr>
            </w:pPr>
          </w:p>
          <w:p w:rsidR="00BE6DC0" w:rsidRPr="004830D0" w:rsidRDefault="00BE6DC0" w:rsidP="006C6256">
            <w:pPr>
              <w:tabs>
                <w:tab w:val="left" w:pos="924"/>
              </w:tabs>
              <w:autoSpaceDE w:val="0"/>
              <w:autoSpaceDN w:val="0"/>
              <w:adjustRightInd w:val="0"/>
              <w:jc w:val="both"/>
              <w:rPr>
                <w:sz w:val="20"/>
                <w:szCs w:val="20"/>
              </w:rPr>
            </w:pPr>
          </w:p>
          <w:p w:rsidR="00BE6DC0" w:rsidRPr="004830D0" w:rsidRDefault="00BE6DC0" w:rsidP="006C6256">
            <w:pPr>
              <w:tabs>
                <w:tab w:val="left" w:pos="924"/>
              </w:tabs>
              <w:autoSpaceDE w:val="0"/>
              <w:autoSpaceDN w:val="0"/>
              <w:adjustRightInd w:val="0"/>
              <w:jc w:val="both"/>
              <w:rPr>
                <w:sz w:val="20"/>
                <w:szCs w:val="20"/>
              </w:rPr>
            </w:pPr>
            <w:r w:rsidRPr="004830D0">
              <w:rPr>
                <w:sz w:val="20"/>
                <w:szCs w:val="20"/>
              </w:rPr>
              <w:t xml:space="preserve">CS.4.3.1. </w:t>
            </w:r>
          </w:p>
          <w:p w:rsidR="00BE6DC0" w:rsidRPr="004830D0" w:rsidRDefault="00BE6DC0" w:rsidP="006C6256">
            <w:pPr>
              <w:tabs>
                <w:tab w:val="left" w:pos="924"/>
              </w:tabs>
              <w:autoSpaceDE w:val="0"/>
              <w:autoSpaceDN w:val="0"/>
              <w:adjustRightInd w:val="0"/>
              <w:jc w:val="both"/>
              <w:rPr>
                <w:sz w:val="20"/>
                <w:szCs w:val="20"/>
              </w:rPr>
            </w:pPr>
            <w:r w:rsidRPr="004830D0">
              <w:rPr>
                <w:sz w:val="20"/>
                <w:szCs w:val="20"/>
              </w:rPr>
              <w:t xml:space="preserve">Apreciar las culturas del Ecuador a partir del estudio de su origen, localización y rasgos </w:t>
            </w:r>
            <w:r w:rsidRPr="004830D0">
              <w:rPr>
                <w:sz w:val="20"/>
                <w:szCs w:val="20"/>
              </w:rPr>
              <w:lastRenderedPageBreak/>
              <w:t>más destacados</w:t>
            </w: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r w:rsidRPr="004830D0">
              <w:rPr>
                <w:rFonts w:ascii="Calibri" w:hAnsi="Calibri" w:cs="Calibri"/>
                <w:bCs/>
                <w:sz w:val="18"/>
                <w:szCs w:val="18"/>
              </w:rPr>
              <w:t xml:space="preserve">CS.4.3.2. </w:t>
            </w: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r w:rsidRPr="004830D0">
              <w:rPr>
                <w:rFonts w:ascii="Calibri" w:hAnsi="Calibri" w:cs="Calibri"/>
                <w:bCs/>
                <w:sz w:val="18"/>
                <w:szCs w:val="18"/>
              </w:rPr>
              <w:t>Discutir las características, complejidades y posibilidades de la “cultura nacional” ecuatoriana</w:t>
            </w: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r w:rsidRPr="004830D0">
              <w:rPr>
                <w:rFonts w:ascii="Calibri" w:hAnsi="Calibri" w:cs="Calibri"/>
                <w:bCs/>
                <w:sz w:val="18"/>
                <w:szCs w:val="18"/>
              </w:rPr>
              <w:t>.</w:t>
            </w: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CS.4.1.5. </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Identificar los grandes Imperios esclavistas de la Antigüedad en el Oriente Medio, destacando el rol de la agricultura, la escritura y los ejércitos.</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CS.4.1.6. </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Analizar y apreciar el surgimiento y desarrollo de los grandes Imperios asiáticos, especialmente </w:t>
            </w:r>
            <w:r w:rsidRPr="004830D0">
              <w:rPr>
                <w:rFonts w:ascii="Calibri" w:hAnsi="Calibri" w:cs="Calibri"/>
                <w:bCs/>
                <w:sz w:val="18"/>
                <w:szCs w:val="18"/>
                <w:lang w:val="es-ES"/>
              </w:rPr>
              <w:lastRenderedPageBreak/>
              <w:t>de China e India</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CS.4.1.6. </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Analizar y apreciar el surgimiento y desarrollo de los grandes Imperios asiáticos, especialmente de China e India</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CS.4.2.2. </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Localizar y describir los océanos y mares del mundo, sus movimientos y efectos en la vida del planeta.</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CS.4.3.3. </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Identificar el origen, las expresiones y manifestaciones de la cultura popular ecuatoriana como componente esencial de la cultura nacional</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CS.4.1.7.</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Explicar la naturaleza de las culturas mediterráneas, especialmente la griega, con énfasis en su influencia en el pensamiento filosófico y democrático</w:t>
            </w:r>
            <w:r w:rsidRPr="004830D0">
              <w:t xml:space="preserve"> </w:t>
            </w:r>
            <w:r w:rsidRPr="004830D0">
              <w:rPr>
                <w:rFonts w:ascii="Calibri" w:hAnsi="Calibri" w:cs="Calibri"/>
                <w:bCs/>
                <w:sz w:val="18"/>
                <w:szCs w:val="18"/>
                <w:lang w:val="es-ES"/>
              </w:rPr>
              <w:t xml:space="preserve">CS.4.1.7. </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Explicar la naturaleza de las culturas mediterráneas, especialmente la griega, con énfasis en su influencia en el pensamiento filosófico y </w:t>
            </w:r>
            <w:r w:rsidRPr="004830D0">
              <w:rPr>
                <w:rFonts w:ascii="Calibri" w:hAnsi="Calibri" w:cs="Calibri"/>
                <w:bCs/>
                <w:sz w:val="18"/>
                <w:szCs w:val="18"/>
                <w:lang w:val="es-ES"/>
              </w:rPr>
              <w:lastRenderedPageBreak/>
              <w:t>democrático</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CS.4.1.8. </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Caracterizar el Imperio romano, su expansión en el Mediterráneo, sus rasgos esclavistas e institucionales e influencia ulterior</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CS.4.1.9. </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Analizar el surgimiento y difusión conflictiva del cristianismo en el espacio mediterráneo romano y luego en Europa</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CS.4.2.3. </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Describir los diversos climas del </w:t>
            </w:r>
            <w:r w:rsidRPr="004830D0">
              <w:rPr>
                <w:rFonts w:ascii="Calibri" w:hAnsi="Calibri" w:cs="Calibri"/>
                <w:bCs/>
                <w:sz w:val="18"/>
                <w:szCs w:val="18"/>
                <w:lang w:val="es-ES"/>
              </w:rPr>
              <w:lastRenderedPageBreak/>
              <w:t>planeta con sus características, variaciones e influencia en la población mundial, destacando posibles desastres naturales y sus correspondientes planes de contingencia.</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CS.4.3.4. </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Reconocer la interculturalidad desde el análisis de las diferentes manifestaciones culturales y la construcción del Ecuador como unidad en la diversidad</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CS.4.1.9. </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Analizar el surgimiento y difusión conflictiva del cristianismo en el espacio mediterráneo romano y luego en Europa</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CS.4.1.10. </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Examinar en la historia las estructuras sociales de desigualdad, y comparar situaciones semejantes en diversos momentos históricos y </w:t>
            </w:r>
            <w:r w:rsidRPr="004830D0">
              <w:rPr>
                <w:rFonts w:ascii="Calibri" w:hAnsi="Calibri" w:cs="Calibri"/>
                <w:bCs/>
                <w:sz w:val="18"/>
                <w:szCs w:val="18"/>
                <w:lang w:val="es-ES"/>
              </w:rPr>
              <w:lastRenderedPageBreak/>
              <w:t>lugares geográficos</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CS.4.1.11. </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Caracterizar el surgimiento del Islam en Arabia y su difusión al norte de África y otros lugares del viejo continente</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CS.4.2.4. </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Reconocer el significado </w:t>
            </w:r>
            <w:r w:rsidRPr="004830D0">
              <w:rPr>
                <w:rFonts w:ascii="Calibri" w:hAnsi="Calibri" w:cs="Calibri"/>
                <w:bCs/>
                <w:sz w:val="18"/>
                <w:szCs w:val="18"/>
                <w:lang w:val="es-ES"/>
              </w:rPr>
              <w:lastRenderedPageBreak/>
              <w:t>conceptual de Cartografía y examinar los diversos instrumentos y recursos cartográficos, sus características específicas y su utilidad para los estudios de Geografía y otras ciencias</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CS.4.3.5. </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Examinar el concepto “interculturalidad” y posibles acciones concretas de practicarlo en la escuela y otros espacios locales más cercanos.</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CS.4.1.12. </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Identificar la estructura de la sociedad feudal europea, sus condiciones de explotación interna y los grupos sociales enfrentados.</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CS.4.1.13.</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 Destacar los cambios producidos con las cruzadas y el fin del medioevo y sus consecuencias</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CS.4.2.5. </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Describir las características fundamentales de África, Europa, Asia y Oceanía: relieves, hidrografía, climas, demografía y principales indicadores de calidad de vida.</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CS.4.3.6. </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Determinar el papel político y social de los medios de comunicación en el Ecuador, y la forma en que cumplen su misión.</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CS.4.3.7. Promover el respeto a la </w:t>
            </w:r>
            <w:r w:rsidRPr="004830D0">
              <w:rPr>
                <w:rFonts w:ascii="Calibri" w:hAnsi="Calibri" w:cs="Calibri"/>
                <w:bCs/>
                <w:sz w:val="18"/>
                <w:szCs w:val="18"/>
                <w:lang w:val="es-ES"/>
              </w:rPr>
              <w:lastRenderedPageBreak/>
              <w:t>libre expresión mediante prácticas cotidianas, en la perspectiva de construir consensos y acuerdos colectivos</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CS.4.1.14. </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Resumir el origen y desarrollo de la conciencia humanista que influyó en una nueva visión de las personas y el mundo.</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CS.4.1.15. </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Practicar el entendimiento de la diversidad religiosa y la tolerancia en la vida social.</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CS.4.3.7. </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Promover el respeto a la libre expresión mediante prácticas cotidianas, en la perspectiva de construir consensos y acuerdos colectivos.</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CS.4.3.8. </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Reconocer la importancia de lo que se llama la “cultura de masas” en la sociedad actual.</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CS.4.3.9. </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Discutir la democracia como gobierno del pueblo, cuya vigencia se fundamenta en la libertad y la justicia social.</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CS.4.3.10. </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Reconocer la vinculación de los ciudadanos con el país a través del </w:t>
            </w:r>
            <w:r w:rsidRPr="004830D0">
              <w:rPr>
                <w:rFonts w:ascii="Calibri" w:hAnsi="Calibri" w:cs="Calibri"/>
                <w:bCs/>
                <w:sz w:val="18"/>
                <w:szCs w:val="18"/>
                <w:lang w:val="es-ES"/>
              </w:rPr>
              <w:lastRenderedPageBreak/>
              <w:t>Estado y el ejercicio de la ciudadanía.</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CS.4.3.6. </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Determinar el papel político y social de los medios de comunicación en el Ecuador, y la forma en que cumplen su misión.</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CS.4.3.7. </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Promover el respeto a la libre expresión mediante prácticas cotidianas, en la perspectiva de construir consensos y acuerdos colectivos.</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lastRenderedPageBreak/>
              <w:t xml:space="preserve">CS.4.3.8. </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Reconocer la importancia de lo que se llama la “cultura de masas” en la sociedad actual.</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CS.4.3.9. </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Discutir la democracia como gobierno del pueblo, cuya vigencia se fundamenta en la libertad y la justicia social.</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CS.4.3.10. </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Reconocer la vinculación de los ciudadanos con el país a través del Estado y el ejercicio de la ciudadanía</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tc>
        <w:tc>
          <w:tcPr>
            <w:tcW w:w="1336" w:type="pct"/>
            <w:gridSpan w:val="6"/>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lastRenderedPageBreak/>
              <w:t>MÉTODO Inductivo-deductivo</w:t>
            </w:r>
          </w:p>
          <w:p w:rsidR="00BE6DC0" w:rsidRPr="004830D0" w:rsidRDefault="00BE6DC0" w:rsidP="006C6256">
            <w:pPr>
              <w:pStyle w:val="Sinespaciado"/>
              <w:rPr>
                <w:sz w:val="20"/>
                <w:szCs w:val="20"/>
                <w:lang w:val="es-ES"/>
              </w:rPr>
            </w:pPr>
            <w:r w:rsidRPr="004830D0">
              <w:rPr>
                <w:lang w:val="es-ES"/>
              </w:rPr>
              <w:t xml:space="preserve"> </w:t>
            </w:r>
            <w:r w:rsidRPr="004830D0">
              <w:rPr>
                <w:sz w:val="20"/>
                <w:szCs w:val="20"/>
                <w:lang w:val="es-ES"/>
              </w:rPr>
              <w:t>Conversaciones  sobre  hechos  históricos</w:t>
            </w:r>
          </w:p>
          <w:p w:rsidR="00BE6DC0" w:rsidRPr="004830D0" w:rsidRDefault="00BE6DC0" w:rsidP="006C6256">
            <w:pPr>
              <w:tabs>
                <w:tab w:val="left" w:pos="924"/>
              </w:tabs>
              <w:autoSpaceDE w:val="0"/>
              <w:autoSpaceDN w:val="0"/>
              <w:adjustRightInd w:val="0"/>
              <w:spacing w:line="240" w:lineRule="auto"/>
              <w:jc w:val="both"/>
              <w:rPr>
                <w:rFonts w:ascii="Calibri" w:hAnsi="Calibri" w:cs="Calibri"/>
                <w:bCs/>
                <w:sz w:val="18"/>
                <w:szCs w:val="18"/>
                <w:lang w:val="es-ES"/>
              </w:rPr>
            </w:pPr>
            <w:r w:rsidRPr="004830D0">
              <w:rPr>
                <w:rFonts w:ascii="Calibri" w:hAnsi="Calibri" w:cs="Calibri"/>
                <w:bCs/>
                <w:sz w:val="18"/>
                <w:szCs w:val="18"/>
                <w:lang w:val="es-ES"/>
              </w:rPr>
              <w:t xml:space="preserve">Reflexionar  lo  que  promueven  estos  hechos. </w:t>
            </w:r>
          </w:p>
          <w:p w:rsidR="00BE6DC0" w:rsidRPr="004830D0" w:rsidRDefault="00BE6DC0" w:rsidP="006C6256">
            <w:pPr>
              <w:tabs>
                <w:tab w:val="left" w:pos="924"/>
              </w:tabs>
              <w:autoSpaceDE w:val="0"/>
              <w:autoSpaceDN w:val="0"/>
              <w:adjustRightInd w:val="0"/>
              <w:spacing w:line="240" w:lineRule="auto"/>
              <w:jc w:val="both"/>
              <w:rPr>
                <w:rFonts w:ascii="Calibri" w:hAnsi="Calibri" w:cs="Calibri"/>
                <w:bCs/>
                <w:sz w:val="18"/>
                <w:szCs w:val="18"/>
                <w:lang w:val="es-ES"/>
              </w:rPr>
            </w:pPr>
            <w:r w:rsidRPr="004830D0">
              <w:rPr>
                <w:rFonts w:ascii="Calibri" w:hAnsi="Calibri" w:cs="Calibri"/>
                <w:bCs/>
                <w:sz w:val="18"/>
                <w:szCs w:val="18"/>
                <w:lang w:val="es-ES"/>
              </w:rPr>
              <w:t>Presentar  imágenes históricas.Reflexionar</w:t>
            </w:r>
          </w:p>
          <w:p w:rsidR="00BE6DC0" w:rsidRPr="004830D0" w:rsidRDefault="00BE6DC0" w:rsidP="006C6256">
            <w:pPr>
              <w:tabs>
                <w:tab w:val="left" w:pos="924"/>
              </w:tabs>
              <w:autoSpaceDE w:val="0"/>
              <w:autoSpaceDN w:val="0"/>
              <w:adjustRightInd w:val="0"/>
              <w:spacing w:line="240" w:lineRule="auto"/>
              <w:jc w:val="both"/>
              <w:rPr>
                <w:rFonts w:ascii="Calibri" w:hAnsi="Calibri" w:cs="Calibri"/>
                <w:bCs/>
                <w:sz w:val="18"/>
                <w:szCs w:val="18"/>
                <w:lang w:val="es-ES"/>
              </w:rPr>
            </w:pPr>
            <w:r w:rsidRPr="004830D0">
              <w:rPr>
                <w:rFonts w:ascii="Calibri" w:hAnsi="Calibri" w:cs="Calibri"/>
                <w:bCs/>
                <w:sz w:val="18"/>
                <w:szCs w:val="18"/>
                <w:lang w:val="es-ES"/>
              </w:rPr>
              <w:t>Elaborar  conocimiento</w:t>
            </w:r>
          </w:p>
          <w:p w:rsidR="00BE6DC0" w:rsidRPr="004830D0" w:rsidRDefault="00BE6DC0" w:rsidP="006C6256">
            <w:pPr>
              <w:tabs>
                <w:tab w:val="left" w:pos="924"/>
              </w:tabs>
              <w:autoSpaceDE w:val="0"/>
              <w:autoSpaceDN w:val="0"/>
              <w:adjustRightInd w:val="0"/>
              <w:spacing w:line="240" w:lineRule="auto"/>
              <w:jc w:val="both"/>
              <w:rPr>
                <w:rFonts w:ascii="Calibri" w:hAnsi="Calibri" w:cs="Calibri"/>
                <w:bCs/>
                <w:sz w:val="18"/>
                <w:szCs w:val="18"/>
                <w:lang w:val="es-ES"/>
              </w:rPr>
            </w:pPr>
            <w:r w:rsidRPr="004830D0">
              <w:rPr>
                <w:rFonts w:ascii="Calibri" w:hAnsi="Calibri" w:cs="Calibri"/>
                <w:bCs/>
                <w:sz w:val="18"/>
                <w:szCs w:val="18"/>
                <w:lang w:val="es-ES"/>
              </w:rPr>
              <w:t>Resúmenes</w:t>
            </w:r>
          </w:p>
          <w:p w:rsidR="00BE6DC0" w:rsidRPr="004830D0" w:rsidRDefault="00BE6DC0" w:rsidP="006C6256">
            <w:pPr>
              <w:tabs>
                <w:tab w:val="left" w:pos="924"/>
              </w:tabs>
              <w:autoSpaceDE w:val="0"/>
              <w:autoSpaceDN w:val="0"/>
              <w:adjustRightInd w:val="0"/>
              <w:spacing w:line="240" w:lineRule="auto"/>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spacing w:line="240" w:lineRule="auto"/>
              <w:jc w:val="both"/>
              <w:rPr>
                <w:rFonts w:ascii="Calibri" w:hAnsi="Calibri" w:cs="Calibri"/>
                <w:bCs/>
                <w:sz w:val="18"/>
                <w:szCs w:val="18"/>
                <w:lang w:val="es-ES"/>
              </w:rPr>
            </w:pPr>
            <w:r w:rsidRPr="004830D0">
              <w:rPr>
                <w:rFonts w:ascii="Calibri" w:hAnsi="Calibri" w:cs="Calibri"/>
                <w:bCs/>
                <w:sz w:val="18"/>
                <w:szCs w:val="18"/>
                <w:lang w:val="es-ES"/>
              </w:rPr>
              <w:t>Método Narrativo</w:t>
            </w:r>
          </w:p>
          <w:p w:rsidR="00BE6DC0" w:rsidRPr="004830D0" w:rsidRDefault="00BE6DC0" w:rsidP="009751B6">
            <w:pPr>
              <w:pStyle w:val="Prrafodelista"/>
              <w:numPr>
                <w:ilvl w:val="0"/>
                <w:numId w:val="11"/>
              </w:numPr>
              <w:tabs>
                <w:tab w:val="left" w:pos="924"/>
              </w:tabs>
              <w:autoSpaceDE w:val="0"/>
              <w:autoSpaceDN w:val="0"/>
              <w:adjustRightInd w:val="0"/>
              <w:spacing w:line="240" w:lineRule="auto"/>
              <w:jc w:val="both"/>
              <w:rPr>
                <w:rFonts w:ascii="Calibri" w:hAnsi="Calibri" w:cs="Calibri"/>
                <w:bCs/>
                <w:sz w:val="18"/>
                <w:szCs w:val="18"/>
                <w:lang w:val="es-ES"/>
              </w:rPr>
            </w:pPr>
            <w:r w:rsidRPr="004830D0">
              <w:rPr>
                <w:rFonts w:ascii="Calibri" w:hAnsi="Calibri" w:cs="Calibri"/>
                <w:bCs/>
                <w:sz w:val="18"/>
                <w:szCs w:val="18"/>
                <w:lang w:val="es-ES"/>
              </w:rPr>
              <w:t>Observación  de  video  origen del hombre</w:t>
            </w:r>
          </w:p>
          <w:p w:rsidR="00BE6DC0" w:rsidRPr="004830D0" w:rsidRDefault="00BE6DC0" w:rsidP="009751B6">
            <w:pPr>
              <w:pStyle w:val="Prrafodelista"/>
              <w:numPr>
                <w:ilvl w:val="0"/>
                <w:numId w:val="11"/>
              </w:numPr>
              <w:tabs>
                <w:tab w:val="left" w:pos="924"/>
              </w:tabs>
              <w:autoSpaceDE w:val="0"/>
              <w:autoSpaceDN w:val="0"/>
              <w:adjustRightInd w:val="0"/>
              <w:spacing w:line="240" w:lineRule="auto"/>
              <w:jc w:val="both"/>
              <w:rPr>
                <w:rFonts w:ascii="Calibri" w:hAnsi="Calibri" w:cs="Calibri"/>
                <w:bCs/>
                <w:sz w:val="18"/>
                <w:szCs w:val="18"/>
                <w:lang w:val="es-ES"/>
              </w:rPr>
            </w:pPr>
            <w:r w:rsidRPr="004830D0">
              <w:rPr>
                <w:rFonts w:ascii="Calibri" w:hAnsi="Calibri" w:cs="Calibri"/>
                <w:bCs/>
                <w:sz w:val="18"/>
                <w:szCs w:val="18"/>
                <w:lang w:val="es-ES"/>
              </w:rPr>
              <w:t>Narración sobre el video</w:t>
            </w:r>
          </w:p>
          <w:p w:rsidR="00BE6DC0" w:rsidRPr="004830D0" w:rsidRDefault="00BE6DC0" w:rsidP="009751B6">
            <w:pPr>
              <w:pStyle w:val="Prrafodelista"/>
              <w:numPr>
                <w:ilvl w:val="0"/>
                <w:numId w:val="11"/>
              </w:numPr>
              <w:tabs>
                <w:tab w:val="left" w:pos="924"/>
              </w:tabs>
              <w:autoSpaceDE w:val="0"/>
              <w:autoSpaceDN w:val="0"/>
              <w:adjustRightInd w:val="0"/>
              <w:spacing w:line="240" w:lineRule="auto"/>
              <w:jc w:val="both"/>
              <w:rPr>
                <w:rFonts w:ascii="Calibri" w:hAnsi="Calibri" w:cs="Calibri"/>
                <w:bCs/>
                <w:sz w:val="18"/>
                <w:szCs w:val="18"/>
                <w:lang w:val="es-ES"/>
              </w:rPr>
            </w:pPr>
            <w:r w:rsidRPr="004830D0">
              <w:rPr>
                <w:rFonts w:ascii="Calibri" w:hAnsi="Calibri" w:cs="Calibri"/>
                <w:bCs/>
                <w:sz w:val="18"/>
                <w:szCs w:val="18"/>
                <w:lang w:val="es-ES"/>
              </w:rPr>
              <w:t>Comentarios  sobre el mismo</w:t>
            </w:r>
          </w:p>
          <w:p w:rsidR="00BE6DC0" w:rsidRPr="004830D0" w:rsidRDefault="00BE6DC0" w:rsidP="009751B6">
            <w:pPr>
              <w:pStyle w:val="Prrafodelista"/>
              <w:numPr>
                <w:ilvl w:val="0"/>
                <w:numId w:val="11"/>
              </w:numPr>
              <w:tabs>
                <w:tab w:val="left" w:pos="924"/>
              </w:tabs>
              <w:autoSpaceDE w:val="0"/>
              <w:autoSpaceDN w:val="0"/>
              <w:adjustRightInd w:val="0"/>
              <w:spacing w:line="240" w:lineRule="auto"/>
              <w:jc w:val="both"/>
              <w:rPr>
                <w:rFonts w:ascii="Calibri" w:hAnsi="Calibri" w:cs="Calibri"/>
                <w:bCs/>
                <w:sz w:val="18"/>
                <w:szCs w:val="18"/>
                <w:lang w:val="es-ES"/>
              </w:rPr>
            </w:pPr>
            <w:r w:rsidRPr="004830D0">
              <w:rPr>
                <w:rFonts w:ascii="Calibri" w:hAnsi="Calibri" w:cs="Calibri"/>
                <w:bCs/>
                <w:sz w:val="18"/>
                <w:szCs w:val="18"/>
                <w:lang w:val="es-ES"/>
              </w:rPr>
              <w:t>Reflexiones y conclusiones</w:t>
            </w:r>
          </w:p>
          <w:p w:rsidR="00BE6DC0" w:rsidRPr="004830D0" w:rsidRDefault="00BE6DC0" w:rsidP="009751B6">
            <w:pPr>
              <w:pStyle w:val="Prrafodelista"/>
              <w:numPr>
                <w:ilvl w:val="0"/>
                <w:numId w:val="11"/>
              </w:numPr>
              <w:tabs>
                <w:tab w:val="left" w:pos="924"/>
              </w:tabs>
              <w:autoSpaceDE w:val="0"/>
              <w:autoSpaceDN w:val="0"/>
              <w:adjustRightInd w:val="0"/>
              <w:spacing w:line="240" w:lineRule="auto"/>
              <w:jc w:val="both"/>
              <w:rPr>
                <w:rFonts w:ascii="Calibri" w:hAnsi="Calibri" w:cs="Calibri"/>
                <w:bCs/>
                <w:sz w:val="18"/>
                <w:szCs w:val="18"/>
                <w:lang w:val="es-ES"/>
              </w:rPr>
            </w:pPr>
            <w:r w:rsidRPr="004830D0">
              <w:rPr>
                <w:rFonts w:ascii="Calibri" w:hAnsi="Calibri" w:cs="Calibri"/>
                <w:bCs/>
                <w:sz w:val="18"/>
                <w:szCs w:val="18"/>
                <w:lang w:val="es-ES"/>
              </w:rPr>
              <w:t>Generalización del mismo</w:t>
            </w:r>
          </w:p>
          <w:p w:rsidR="00BE6DC0" w:rsidRPr="004830D0" w:rsidRDefault="00BE6DC0" w:rsidP="006C6256">
            <w:pPr>
              <w:tabs>
                <w:tab w:val="left" w:pos="924"/>
              </w:tabs>
              <w:autoSpaceDE w:val="0"/>
              <w:autoSpaceDN w:val="0"/>
              <w:adjustRightInd w:val="0"/>
              <w:spacing w:line="240" w:lineRule="auto"/>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spacing w:line="240" w:lineRule="auto"/>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spacing w:line="240" w:lineRule="auto"/>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spacing w:line="240" w:lineRule="auto"/>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spacing w:line="240" w:lineRule="auto"/>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spacing w:line="240" w:lineRule="auto"/>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spacing w:line="240" w:lineRule="auto"/>
              <w:jc w:val="both"/>
              <w:rPr>
                <w:rFonts w:ascii="Calibri" w:hAnsi="Calibri" w:cs="Calibri"/>
                <w:bCs/>
                <w:sz w:val="18"/>
                <w:szCs w:val="18"/>
                <w:lang w:val="es-ES"/>
              </w:rPr>
            </w:pPr>
            <w:r w:rsidRPr="004830D0">
              <w:rPr>
                <w:rFonts w:ascii="Calibri" w:hAnsi="Calibri" w:cs="Calibri"/>
                <w:bCs/>
                <w:sz w:val="18"/>
                <w:szCs w:val="18"/>
                <w:lang w:val="es-ES"/>
              </w:rPr>
              <w:t>Método de observación</w:t>
            </w:r>
          </w:p>
          <w:p w:rsidR="00BE6DC0" w:rsidRPr="004830D0" w:rsidRDefault="00BE6DC0" w:rsidP="009751B6">
            <w:pPr>
              <w:pStyle w:val="Prrafodelista"/>
              <w:numPr>
                <w:ilvl w:val="0"/>
                <w:numId w:val="12"/>
              </w:numPr>
              <w:tabs>
                <w:tab w:val="left" w:pos="924"/>
              </w:tabs>
              <w:autoSpaceDE w:val="0"/>
              <w:autoSpaceDN w:val="0"/>
              <w:adjustRightInd w:val="0"/>
              <w:spacing w:line="240" w:lineRule="auto"/>
              <w:jc w:val="both"/>
              <w:rPr>
                <w:rFonts w:ascii="Calibri" w:hAnsi="Calibri" w:cs="Calibri"/>
                <w:bCs/>
                <w:sz w:val="18"/>
                <w:szCs w:val="18"/>
                <w:lang w:val="es-ES"/>
              </w:rPr>
            </w:pPr>
            <w:r w:rsidRPr="004830D0">
              <w:rPr>
                <w:rFonts w:ascii="Calibri" w:hAnsi="Calibri" w:cs="Calibri"/>
                <w:bCs/>
                <w:sz w:val="18"/>
                <w:szCs w:val="18"/>
                <w:lang w:val="es-ES"/>
              </w:rPr>
              <w:t xml:space="preserve">Observación de un video  sobre la agricultura </w:t>
            </w:r>
          </w:p>
          <w:p w:rsidR="00BE6DC0" w:rsidRPr="004830D0" w:rsidRDefault="00BE6DC0" w:rsidP="009751B6">
            <w:pPr>
              <w:pStyle w:val="Prrafodelista"/>
              <w:numPr>
                <w:ilvl w:val="0"/>
                <w:numId w:val="12"/>
              </w:numPr>
              <w:tabs>
                <w:tab w:val="left" w:pos="924"/>
              </w:tabs>
              <w:autoSpaceDE w:val="0"/>
              <w:autoSpaceDN w:val="0"/>
              <w:adjustRightInd w:val="0"/>
              <w:spacing w:line="240" w:lineRule="auto"/>
              <w:jc w:val="both"/>
              <w:rPr>
                <w:rFonts w:ascii="Calibri" w:hAnsi="Calibri" w:cs="Calibri"/>
                <w:bCs/>
                <w:sz w:val="18"/>
                <w:szCs w:val="18"/>
                <w:lang w:val="es-ES"/>
              </w:rPr>
            </w:pPr>
            <w:r w:rsidRPr="004830D0">
              <w:rPr>
                <w:rFonts w:ascii="Calibri" w:hAnsi="Calibri" w:cs="Calibri"/>
                <w:bCs/>
                <w:sz w:val="18"/>
                <w:szCs w:val="18"/>
                <w:lang w:val="es-ES"/>
              </w:rPr>
              <w:t>Reflexiones sobre el video</w:t>
            </w:r>
          </w:p>
          <w:p w:rsidR="00BE6DC0" w:rsidRPr="004830D0" w:rsidRDefault="00BE6DC0" w:rsidP="009751B6">
            <w:pPr>
              <w:pStyle w:val="Prrafodelista"/>
              <w:numPr>
                <w:ilvl w:val="0"/>
                <w:numId w:val="12"/>
              </w:numPr>
              <w:tabs>
                <w:tab w:val="left" w:pos="924"/>
              </w:tabs>
              <w:autoSpaceDE w:val="0"/>
              <w:autoSpaceDN w:val="0"/>
              <w:adjustRightInd w:val="0"/>
              <w:spacing w:line="240" w:lineRule="auto"/>
              <w:jc w:val="both"/>
              <w:rPr>
                <w:rFonts w:ascii="Calibri" w:hAnsi="Calibri" w:cs="Calibri"/>
                <w:bCs/>
                <w:sz w:val="18"/>
                <w:szCs w:val="18"/>
                <w:lang w:val="es-ES"/>
              </w:rPr>
            </w:pPr>
            <w:r w:rsidRPr="004830D0">
              <w:rPr>
                <w:rFonts w:ascii="Calibri" w:hAnsi="Calibri" w:cs="Calibri"/>
                <w:bCs/>
                <w:sz w:val="18"/>
                <w:szCs w:val="18"/>
                <w:lang w:val="es-ES"/>
              </w:rPr>
              <w:t>Influencia del mismo en la sociedad en formación</w:t>
            </w:r>
          </w:p>
          <w:p w:rsidR="00BE6DC0" w:rsidRPr="004830D0" w:rsidRDefault="00BE6DC0" w:rsidP="009751B6">
            <w:pPr>
              <w:pStyle w:val="Prrafodelista"/>
              <w:numPr>
                <w:ilvl w:val="0"/>
                <w:numId w:val="12"/>
              </w:numPr>
              <w:tabs>
                <w:tab w:val="left" w:pos="924"/>
              </w:tabs>
              <w:autoSpaceDE w:val="0"/>
              <w:autoSpaceDN w:val="0"/>
              <w:adjustRightInd w:val="0"/>
              <w:spacing w:line="240" w:lineRule="auto"/>
              <w:jc w:val="both"/>
              <w:rPr>
                <w:rFonts w:ascii="Calibri" w:hAnsi="Calibri" w:cs="Calibri"/>
                <w:bCs/>
                <w:sz w:val="18"/>
                <w:szCs w:val="18"/>
                <w:lang w:val="es-ES"/>
              </w:rPr>
            </w:pPr>
            <w:r w:rsidRPr="004830D0">
              <w:rPr>
                <w:rFonts w:ascii="Calibri" w:hAnsi="Calibri" w:cs="Calibri"/>
                <w:bCs/>
                <w:sz w:val="18"/>
                <w:szCs w:val="18"/>
                <w:lang w:val="es-ES"/>
              </w:rPr>
              <w:t>Resúmenes parciales</w:t>
            </w:r>
          </w:p>
          <w:p w:rsidR="00BE6DC0" w:rsidRPr="004830D0" w:rsidRDefault="00BE6DC0" w:rsidP="009751B6">
            <w:pPr>
              <w:pStyle w:val="Prrafodelista"/>
              <w:numPr>
                <w:ilvl w:val="0"/>
                <w:numId w:val="12"/>
              </w:numPr>
              <w:tabs>
                <w:tab w:val="left" w:pos="924"/>
              </w:tabs>
              <w:autoSpaceDE w:val="0"/>
              <w:autoSpaceDN w:val="0"/>
              <w:adjustRightInd w:val="0"/>
              <w:spacing w:line="240" w:lineRule="auto"/>
              <w:jc w:val="both"/>
              <w:rPr>
                <w:rFonts w:ascii="Calibri" w:hAnsi="Calibri" w:cs="Calibri"/>
                <w:bCs/>
                <w:sz w:val="18"/>
                <w:szCs w:val="18"/>
                <w:lang w:val="es-ES"/>
              </w:rPr>
            </w:pPr>
            <w:r w:rsidRPr="004830D0">
              <w:rPr>
                <w:rFonts w:ascii="Calibri" w:hAnsi="Calibri" w:cs="Calibri"/>
                <w:bCs/>
                <w:sz w:val="18"/>
                <w:szCs w:val="18"/>
                <w:lang w:val="es-ES"/>
              </w:rPr>
              <w:t>Generalización del ismo</w:t>
            </w:r>
          </w:p>
          <w:p w:rsidR="00BE6DC0" w:rsidRPr="004830D0" w:rsidRDefault="00BE6DC0" w:rsidP="009751B6">
            <w:pPr>
              <w:pStyle w:val="Prrafodelista"/>
              <w:numPr>
                <w:ilvl w:val="0"/>
                <w:numId w:val="12"/>
              </w:numPr>
              <w:tabs>
                <w:tab w:val="left" w:pos="924"/>
              </w:tabs>
              <w:autoSpaceDE w:val="0"/>
              <w:autoSpaceDN w:val="0"/>
              <w:adjustRightInd w:val="0"/>
              <w:spacing w:line="240" w:lineRule="auto"/>
              <w:jc w:val="both"/>
              <w:rPr>
                <w:rFonts w:ascii="Calibri" w:hAnsi="Calibri" w:cs="Calibri"/>
                <w:bCs/>
                <w:sz w:val="18"/>
                <w:szCs w:val="18"/>
                <w:lang w:val="es-ES"/>
              </w:rPr>
            </w:pPr>
            <w:r w:rsidRPr="004830D0">
              <w:rPr>
                <w:rFonts w:ascii="Calibri" w:hAnsi="Calibri" w:cs="Calibri"/>
                <w:bCs/>
                <w:sz w:val="18"/>
                <w:szCs w:val="18"/>
                <w:lang w:val="es-ES"/>
              </w:rPr>
              <w:t>Resúmenes</w:t>
            </w:r>
          </w:p>
          <w:p w:rsidR="00BE6DC0" w:rsidRPr="004830D0" w:rsidRDefault="00BE6DC0" w:rsidP="009751B6">
            <w:pPr>
              <w:pStyle w:val="Prrafodelista"/>
              <w:numPr>
                <w:ilvl w:val="0"/>
                <w:numId w:val="12"/>
              </w:numPr>
              <w:tabs>
                <w:tab w:val="left" w:pos="924"/>
              </w:tabs>
              <w:autoSpaceDE w:val="0"/>
              <w:autoSpaceDN w:val="0"/>
              <w:adjustRightInd w:val="0"/>
              <w:spacing w:line="240" w:lineRule="auto"/>
              <w:jc w:val="both"/>
              <w:rPr>
                <w:rFonts w:ascii="Calibri" w:hAnsi="Calibri" w:cs="Calibri"/>
                <w:bCs/>
                <w:sz w:val="18"/>
                <w:szCs w:val="18"/>
                <w:lang w:val="es-ES"/>
              </w:rPr>
            </w:pPr>
            <w:r w:rsidRPr="004830D0">
              <w:rPr>
                <w:rFonts w:ascii="Calibri" w:hAnsi="Calibri" w:cs="Calibri"/>
                <w:bCs/>
                <w:sz w:val="18"/>
                <w:szCs w:val="18"/>
                <w:lang w:val="es-ES"/>
              </w:rPr>
              <w:t>Graficaciones</w:t>
            </w:r>
          </w:p>
          <w:p w:rsidR="00BE6DC0" w:rsidRPr="004830D0" w:rsidRDefault="00BE6DC0" w:rsidP="006C6256">
            <w:pPr>
              <w:tabs>
                <w:tab w:val="left" w:pos="924"/>
              </w:tabs>
              <w:autoSpaceDE w:val="0"/>
              <w:autoSpaceDN w:val="0"/>
              <w:adjustRightInd w:val="0"/>
              <w:spacing w:line="240" w:lineRule="auto"/>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spacing w:line="240" w:lineRule="auto"/>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spacing w:line="240" w:lineRule="auto"/>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spacing w:line="240" w:lineRule="auto"/>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spacing w:line="240" w:lineRule="auto"/>
              <w:jc w:val="both"/>
              <w:rPr>
                <w:rFonts w:ascii="Calibri" w:hAnsi="Calibri" w:cs="Calibri"/>
                <w:bCs/>
                <w:sz w:val="18"/>
                <w:szCs w:val="18"/>
                <w:lang w:val="es-ES"/>
              </w:rPr>
            </w:pPr>
            <w:r w:rsidRPr="004830D0">
              <w:rPr>
                <w:rFonts w:ascii="Calibri" w:hAnsi="Calibri" w:cs="Calibri"/>
                <w:bCs/>
                <w:sz w:val="18"/>
                <w:szCs w:val="18"/>
                <w:lang w:val="es-ES"/>
              </w:rPr>
              <w:t>Método Inductivo-Deductivo</w:t>
            </w:r>
          </w:p>
          <w:p w:rsidR="00BE6DC0" w:rsidRPr="004830D0" w:rsidRDefault="00BE6DC0" w:rsidP="009751B6">
            <w:pPr>
              <w:pStyle w:val="Prrafodelista"/>
              <w:numPr>
                <w:ilvl w:val="0"/>
                <w:numId w:val="13"/>
              </w:numPr>
              <w:tabs>
                <w:tab w:val="left" w:pos="924"/>
              </w:tabs>
              <w:autoSpaceDE w:val="0"/>
              <w:autoSpaceDN w:val="0"/>
              <w:adjustRightInd w:val="0"/>
              <w:spacing w:line="240" w:lineRule="auto"/>
              <w:jc w:val="both"/>
              <w:rPr>
                <w:rFonts w:ascii="Calibri" w:hAnsi="Calibri" w:cs="Calibri"/>
                <w:bCs/>
                <w:sz w:val="18"/>
                <w:szCs w:val="18"/>
                <w:lang w:val="es-ES"/>
              </w:rPr>
            </w:pPr>
            <w:r w:rsidRPr="004830D0">
              <w:rPr>
                <w:rFonts w:ascii="Calibri" w:hAnsi="Calibri" w:cs="Calibri"/>
                <w:bCs/>
                <w:sz w:val="18"/>
                <w:szCs w:val="18"/>
                <w:lang w:val="es-ES"/>
              </w:rPr>
              <w:t>Conversación sobre el tema, conocimientos previos</w:t>
            </w:r>
          </w:p>
          <w:p w:rsidR="00BE6DC0" w:rsidRPr="004830D0" w:rsidRDefault="00BE6DC0" w:rsidP="009751B6">
            <w:pPr>
              <w:pStyle w:val="Prrafodelista"/>
              <w:numPr>
                <w:ilvl w:val="0"/>
                <w:numId w:val="13"/>
              </w:numPr>
              <w:tabs>
                <w:tab w:val="left" w:pos="924"/>
              </w:tabs>
              <w:autoSpaceDE w:val="0"/>
              <w:autoSpaceDN w:val="0"/>
              <w:adjustRightInd w:val="0"/>
              <w:spacing w:line="240" w:lineRule="auto"/>
              <w:jc w:val="both"/>
              <w:rPr>
                <w:rFonts w:ascii="Calibri" w:hAnsi="Calibri" w:cs="Calibri"/>
                <w:bCs/>
                <w:sz w:val="18"/>
                <w:szCs w:val="18"/>
                <w:lang w:val="es-ES"/>
              </w:rPr>
            </w:pPr>
            <w:r w:rsidRPr="004830D0">
              <w:rPr>
                <w:rFonts w:ascii="Calibri" w:hAnsi="Calibri" w:cs="Calibri"/>
                <w:bCs/>
                <w:sz w:val="18"/>
                <w:szCs w:val="18"/>
                <w:lang w:val="es-ES"/>
              </w:rPr>
              <w:t xml:space="preserve">Motivación: presentación de video </w:t>
            </w:r>
          </w:p>
          <w:p w:rsidR="00BE6DC0" w:rsidRPr="004830D0" w:rsidRDefault="00BE6DC0" w:rsidP="009751B6">
            <w:pPr>
              <w:pStyle w:val="Prrafodelista"/>
              <w:numPr>
                <w:ilvl w:val="0"/>
                <w:numId w:val="13"/>
              </w:numPr>
              <w:tabs>
                <w:tab w:val="left" w:pos="924"/>
              </w:tabs>
              <w:autoSpaceDE w:val="0"/>
              <w:autoSpaceDN w:val="0"/>
              <w:adjustRightInd w:val="0"/>
              <w:spacing w:line="240" w:lineRule="auto"/>
              <w:jc w:val="both"/>
              <w:rPr>
                <w:rFonts w:ascii="Calibri" w:hAnsi="Calibri" w:cs="Calibri"/>
                <w:bCs/>
                <w:sz w:val="18"/>
                <w:szCs w:val="18"/>
                <w:lang w:val="es-ES"/>
              </w:rPr>
            </w:pPr>
            <w:r w:rsidRPr="004830D0">
              <w:rPr>
                <w:rFonts w:ascii="Calibri" w:hAnsi="Calibri" w:cs="Calibri"/>
                <w:bCs/>
                <w:sz w:val="18"/>
                <w:szCs w:val="18"/>
                <w:lang w:val="es-ES"/>
              </w:rPr>
              <w:t>Conversación y elaboración del tema</w:t>
            </w:r>
          </w:p>
          <w:p w:rsidR="00BE6DC0" w:rsidRPr="004830D0" w:rsidRDefault="00BE6DC0" w:rsidP="009751B6">
            <w:pPr>
              <w:pStyle w:val="Prrafodelista"/>
              <w:numPr>
                <w:ilvl w:val="0"/>
                <w:numId w:val="13"/>
              </w:numPr>
              <w:tabs>
                <w:tab w:val="left" w:pos="924"/>
              </w:tabs>
              <w:autoSpaceDE w:val="0"/>
              <w:autoSpaceDN w:val="0"/>
              <w:adjustRightInd w:val="0"/>
              <w:spacing w:line="240" w:lineRule="auto"/>
              <w:jc w:val="both"/>
              <w:rPr>
                <w:rFonts w:ascii="Calibri" w:hAnsi="Calibri" w:cs="Calibri"/>
                <w:bCs/>
                <w:sz w:val="18"/>
                <w:szCs w:val="18"/>
                <w:lang w:val="es-ES"/>
              </w:rPr>
            </w:pPr>
            <w:r w:rsidRPr="004830D0">
              <w:rPr>
                <w:rFonts w:ascii="Calibri" w:hAnsi="Calibri" w:cs="Calibri"/>
                <w:bCs/>
                <w:sz w:val="18"/>
                <w:szCs w:val="18"/>
                <w:lang w:val="es-ES"/>
              </w:rPr>
              <w:t>Resúmenes parciales</w:t>
            </w:r>
          </w:p>
          <w:p w:rsidR="00BE6DC0" w:rsidRPr="004830D0" w:rsidRDefault="00BE6DC0" w:rsidP="009751B6">
            <w:pPr>
              <w:pStyle w:val="Prrafodelista"/>
              <w:numPr>
                <w:ilvl w:val="0"/>
                <w:numId w:val="13"/>
              </w:numPr>
              <w:tabs>
                <w:tab w:val="left" w:pos="924"/>
              </w:tabs>
              <w:autoSpaceDE w:val="0"/>
              <w:autoSpaceDN w:val="0"/>
              <w:adjustRightInd w:val="0"/>
              <w:spacing w:line="240" w:lineRule="auto"/>
              <w:jc w:val="both"/>
              <w:rPr>
                <w:rFonts w:ascii="Calibri" w:hAnsi="Calibri" w:cs="Calibri"/>
                <w:bCs/>
                <w:sz w:val="18"/>
                <w:szCs w:val="18"/>
                <w:lang w:val="es-ES"/>
              </w:rPr>
            </w:pPr>
            <w:r w:rsidRPr="004830D0">
              <w:rPr>
                <w:rFonts w:ascii="Calibri" w:hAnsi="Calibri" w:cs="Calibri"/>
                <w:bCs/>
                <w:sz w:val="18"/>
                <w:szCs w:val="18"/>
                <w:lang w:val="es-ES"/>
              </w:rPr>
              <w:t>Deducir  ideas  y  relaciones</w:t>
            </w:r>
          </w:p>
          <w:p w:rsidR="00BE6DC0" w:rsidRPr="004830D0" w:rsidRDefault="00BE6DC0" w:rsidP="009751B6">
            <w:pPr>
              <w:pStyle w:val="Prrafodelista"/>
              <w:numPr>
                <w:ilvl w:val="0"/>
                <w:numId w:val="13"/>
              </w:numPr>
              <w:tabs>
                <w:tab w:val="left" w:pos="924"/>
              </w:tabs>
              <w:autoSpaceDE w:val="0"/>
              <w:autoSpaceDN w:val="0"/>
              <w:adjustRightInd w:val="0"/>
              <w:spacing w:line="240" w:lineRule="auto"/>
              <w:jc w:val="both"/>
              <w:rPr>
                <w:rFonts w:ascii="Calibri" w:hAnsi="Calibri" w:cs="Calibri"/>
                <w:bCs/>
                <w:sz w:val="18"/>
                <w:szCs w:val="18"/>
                <w:lang w:val="es-ES"/>
              </w:rPr>
            </w:pPr>
            <w:r w:rsidRPr="004830D0">
              <w:rPr>
                <w:rFonts w:ascii="Calibri" w:hAnsi="Calibri" w:cs="Calibri"/>
                <w:bCs/>
                <w:sz w:val="18"/>
                <w:szCs w:val="18"/>
                <w:lang w:val="es-ES"/>
              </w:rPr>
              <w:t>Graficaciones  y  resúmenes generales</w:t>
            </w:r>
          </w:p>
          <w:p w:rsidR="00BE6DC0" w:rsidRPr="004830D0" w:rsidRDefault="00BE6DC0" w:rsidP="006C6256">
            <w:pPr>
              <w:tabs>
                <w:tab w:val="left" w:pos="924"/>
              </w:tabs>
              <w:autoSpaceDE w:val="0"/>
              <w:autoSpaceDN w:val="0"/>
              <w:adjustRightInd w:val="0"/>
              <w:spacing w:line="240" w:lineRule="auto"/>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spacing w:line="240" w:lineRule="auto"/>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spacing w:line="240" w:lineRule="auto"/>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spacing w:line="240" w:lineRule="auto"/>
              <w:jc w:val="both"/>
              <w:rPr>
                <w:rFonts w:ascii="Calibri" w:hAnsi="Calibri" w:cs="Calibri"/>
                <w:bCs/>
                <w:sz w:val="18"/>
                <w:szCs w:val="18"/>
                <w:lang w:val="es-ES"/>
              </w:rPr>
            </w:pPr>
            <w:r w:rsidRPr="004830D0">
              <w:rPr>
                <w:rFonts w:ascii="Calibri" w:hAnsi="Calibri" w:cs="Calibri"/>
                <w:bCs/>
                <w:sz w:val="18"/>
                <w:szCs w:val="18"/>
                <w:lang w:val="es-ES"/>
              </w:rPr>
              <w:t>Método narrativo</w:t>
            </w:r>
          </w:p>
          <w:p w:rsidR="00BE6DC0" w:rsidRPr="004830D0" w:rsidRDefault="00BE6DC0" w:rsidP="009751B6">
            <w:pPr>
              <w:pStyle w:val="Prrafodelista"/>
              <w:numPr>
                <w:ilvl w:val="0"/>
                <w:numId w:val="14"/>
              </w:numPr>
              <w:tabs>
                <w:tab w:val="left" w:pos="924"/>
              </w:tabs>
              <w:autoSpaceDE w:val="0"/>
              <w:autoSpaceDN w:val="0"/>
              <w:adjustRightInd w:val="0"/>
              <w:spacing w:line="240" w:lineRule="auto"/>
              <w:jc w:val="both"/>
              <w:rPr>
                <w:rFonts w:ascii="Calibri" w:hAnsi="Calibri" w:cs="Calibri"/>
                <w:bCs/>
                <w:sz w:val="18"/>
                <w:szCs w:val="18"/>
                <w:lang w:val="es-ES"/>
              </w:rPr>
            </w:pPr>
            <w:r w:rsidRPr="004830D0">
              <w:rPr>
                <w:rFonts w:ascii="Calibri" w:hAnsi="Calibri" w:cs="Calibri"/>
                <w:bCs/>
                <w:sz w:val="18"/>
                <w:szCs w:val="18"/>
                <w:lang w:val="es-ES"/>
              </w:rPr>
              <w:t>Observación de un video de las culturas en Ecuador</w:t>
            </w:r>
          </w:p>
          <w:p w:rsidR="00BE6DC0" w:rsidRPr="004830D0" w:rsidRDefault="00BE6DC0" w:rsidP="009751B6">
            <w:pPr>
              <w:pStyle w:val="Prrafodelista"/>
              <w:numPr>
                <w:ilvl w:val="0"/>
                <w:numId w:val="14"/>
              </w:numPr>
              <w:tabs>
                <w:tab w:val="left" w:pos="924"/>
              </w:tabs>
              <w:autoSpaceDE w:val="0"/>
              <w:autoSpaceDN w:val="0"/>
              <w:adjustRightInd w:val="0"/>
              <w:spacing w:line="240" w:lineRule="auto"/>
              <w:jc w:val="both"/>
              <w:rPr>
                <w:rFonts w:ascii="Calibri" w:hAnsi="Calibri" w:cs="Calibri"/>
                <w:bCs/>
                <w:sz w:val="18"/>
                <w:szCs w:val="18"/>
                <w:lang w:val="es-ES"/>
              </w:rPr>
            </w:pPr>
            <w:r w:rsidRPr="004830D0">
              <w:rPr>
                <w:rFonts w:ascii="Calibri" w:hAnsi="Calibri" w:cs="Calibri"/>
                <w:bCs/>
                <w:sz w:val="18"/>
                <w:szCs w:val="18"/>
                <w:lang w:val="es-ES"/>
              </w:rPr>
              <w:t>Narración  sobre el mismo. Alumnos y profesor</w:t>
            </w:r>
          </w:p>
          <w:p w:rsidR="00BE6DC0" w:rsidRPr="004830D0" w:rsidRDefault="00BE6DC0" w:rsidP="009751B6">
            <w:pPr>
              <w:pStyle w:val="Prrafodelista"/>
              <w:numPr>
                <w:ilvl w:val="0"/>
                <w:numId w:val="14"/>
              </w:numPr>
              <w:tabs>
                <w:tab w:val="left" w:pos="924"/>
              </w:tabs>
              <w:autoSpaceDE w:val="0"/>
              <w:autoSpaceDN w:val="0"/>
              <w:adjustRightInd w:val="0"/>
              <w:spacing w:line="240" w:lineRule="auto"/>
              <w:jc w:val="both"/>
              <w:rPr>
                <w:rFonts w:ascii="Calibri" w:hAnsi="Calibri" w:cs="Calibri"/>
                <w:bCs/>
                <w:sz w:val="18"/>
                <w:szCs w:val="18"/>
                <w:lang w:val="es-ES"/>
              </w:rPr>
            </w:pPr>
            <w:r w:rsidRPr="004830D0">
              <w:rPr>
                <w:rFonts w:ascii="Calibri" w:hAnsi="Calibri" w:cs="Calibri"/>
                <w:bCs/>
                <w:sz w:val="18"/>
                <w:szCs w:val="18"/>
                <w:lang w:val="es-ES"/>
              </w:rPr>
              <w:t>Comentarios y reflexiones</w:t>
            </w:r>
          </w:p>
          <w:p w:rsidR="00BE6DC0" w:rsidRPr="004830D0" w:rsidRDefault="00BE6DC0" w:rsidP="009751B6">
            <w:pPr>
              <w:pStyle w:val="Prrafodelista"/>
              <w:numPr>
                <w:ilvl w:val="0"/>
                <w:numId w:val="14"/>
              </w:numPr>
              <w:tabs>
                <w:tab w:val="left" w:pos="924"/>
              </w:tabs>
              <w:autoSpaceDE w:val="0"/>
              <w:autoSpaceDN w:val="0"/>
              <w:adjustRightInd w:val="0"/>
              <w:spacing w:line="240" w:lineRule="auto"/>
              <w:jc w:val="both"/>
              <w:rPr>
                <w:rFonts w:ascii="Calibri" w:hAnsi="Calibri" w:cs="Calibri"/>
                <w:bCs/>
                <w:sz w:val="18"/>
                <w:szCs w:val="18"/>
                <w:lang w:val="es-ES"/>
              </w:rPr>
            </w:pPr>
            <w:r w:rsidRPr="004830D0">
              <w:rPr>
                <w:rFonts w:ascii="Calibri" w:hAnsi="Calibri" w:cs="Calibri"/>
                <w:bCs/>
                <w:sz w:val="18"/>
                <w:szCs w:val="18"/>
                <w:lang w:val="es-ES"/>
              </w:rPr>
              <w:t>Conclusiones</w:t>
            </w:r>
          </w:p>
          <w:p w:rsidR="00BE6DC0" w:rsidRPr="004830D0" w:rsidRDefault="00BE6DC0" w:rsidP="009751B6">
            <w:pPr>
              <w:pStyle w:val="Prrafodelista"/>
              <w:numPr>
                <w:ilvl w:val="0"/>
                <w:numId w:val="14"/>
              </w:numPr>
              <w:tabs>
                <w:tab w:val="left" w:pos="924"/>
              </w:tabs>
              <w:autoSpaceDE w:val="0"/>
              <w:autoSpaceDN w:val="0"/>
              <w:adjustRightInd w:val="0"/>
              <w:spacing w:line="240" w:lineRule="auto"/>
              <w:jc w:val="both"/>
              <w:rPr>
                <w:rFonts w:ascii="Calibri" w:hAnsi="Calibri" w:cs="Calibri"/>
                <w:bCs/>
                <w:sz w:val="18"/>
                <w:szCs w:val="18"/>
                <w:lang w:val="es-ES"/>
              </w:rPr>
            </w:pPr>
            <w:r w:rsidRPr="004830D0">
              <w:rPr>
                <w:rFonts w:ascii="Calibri" w:hAnsi="Calibri" w:cs="Calibri"/>
                <w:bCs/>
                <w:sz w:val="18"/>
                <w:szCs w:val="18"/>
                <w:lang w:val="es-ES"/>
              </w:rPr>
              <w:t>Resúmenes parciales y totales</w:t>
            </w:r>
          </w:p>
          <w:p w:rsidR="00BE6DC0" w:rsidRPr="004830D0" w:rsidRDefault="00BE6DC0" w:rsidP="006C6256">
            <w:pPr>
              <w:tabs>
                <w:tab w:val="left" w:pos="924"/>
              </w:tabs>
              <w:autoSpaceDE w:val="0"/>
              <w:autoSpaceDN w:val="0"/>
              <w:adjustRightInd w:val="0"/>
              <w:spacing w:line="240" w:lineRule="auto"/>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Método   Erca</w:t>
            </w:r>
          </w:p>
          <w:p w:rsidR="00BE6DC0" w:rsidRPr="004830D0" w:rsidRDefault="00BE6DC0" w:rsidP="009751B6">
            <w:pPr>
              <w:pStyle w:val="Prrafodelista"/>
              <w:numPr>
                <w:ilvl w:val="0"/>
                <w:numId w:val="15"/>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Evocación  de  conocimientos, la esclavitud, lo  que  se conoce  lo  los  antiguos  esclavos, las  escrituras, cómo eran  sus  conqistas</w:t>
            </w:r>
          </w:p>
          <w:p w:rsidR="00BE6DC0" w:rsidRPr="004830D0" w:rsidRDefault="00BE6DC0" w:rsidP="009751B6">
            <w:pPr>
              <w:pStyle w:val="Prrafodelista"/>
              <w:numPr>
                <w:ilvl w:val="0"/>
                <w:numId w:val="15"/>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Reflexión mediante presentación de videos sobre culturas fluviales, sus  aportes,  religiones,  hidrografía,  personajes famosos, código de Hammurabi</w:t>
            </w:r>
          </w:p>
          <w:p w:rsidR="00BE6DC0" w:rsidRPr="004830D0" w:rsidRDefault="00BE6DC0" w:rsidP="009751B6">
            <w:pPr>
              <w:pStyle w:val="Prrafodelista"/>
              <w:numPr>
                <w:ilvl w:val="0"/>
                <w:numId w:val="15"/>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Conversaciones y conceptualizaciones,  resúmenes  parciales  y  totales  luego de  conversaciones  y  análisis,  mapas  conceptuales  y guías  en  sus  ciadernos</w:t>
            </w:r>
          </w:p>
          <w:p w:rsidR="00BE6DC0" w:rsidRPr="004830D0" w:rsidRDefault="00BE6DC0" w:rsidP="009751B6">
            <w:pPr>
              <w:pStyle w:val="Prrafodelista"/>
              <w:numPr>
                <w:ilvl w:val="0"/>
                <w:numId w:val="15"/>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Aplicación  en  Graficaciones  y  cuestionario;  elaboración  de  mapas  </w:t>
            </w:r>
            <w:r w:rsidRPr="004830D0">
              <w:rPr>
                <w:rFonts w:ascii="Calibri" w:hAnsi="Calibri" w:cs="Calibri"/>
                <w:bCs/>
                <w:sz w:val="18"/>
                <w:szCs w:val="18"/>
                <w:lang w:val="es-ES"/>
              </w:rPr>
              <w:lastRenderedPageBreak/>
              <w:t>y  resúmenes  empleando  las  graficaciones  secuenciadas,  es  decir  a  manera  de  revista  histórica</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Método  Erca</w:t>
            </w:r>
          </w:p>
          <w:p w:rsidR="00BE6DC0" w:rsidRPr="004830D0" w:rsidRDefault="00BE6DC0" w:rsidP="009751B6">
            <w:pPr>
              <w:pStyle w:val="Prrafodelista"/>
              <w:numPr>
                <w:ilvl w:val="0"/>
                <w:numId w:val="16"/>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Exploración de conocimientos sobre el tema a estudiarse</w:t>
            </w:r>
          </w:p>
          <w:p w:rsidR="00BE6DC0" w:rsidRPr="004830D0" w:rsidRDefault="00BE6DC0" w:rsidP="009751B6">
            <w:pPr>
              <w:pStyle w:val="Prrafodelista"/>
              <w:numPr>
                <w:ilvl w:val="0"/>
                <w:numId w:val="16"/>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Conocimientos de alumnos y profesor</w:t>
            </w:r>
          </w:p>
          <w:p w:rsidR="00BE6DC0" w:rsidRPr="004830D0" w:rsidRDefault="00BE6DC0" w:rsidP="009751B6">
            <w:pPr>
              <w:pStyle w:val="Prrafodelista"/>
              <w:numPr>
                <w:ilvl w:val="0"/>
                <w:numId w:val="16"/>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Reflexión sobre los mismos</w:t>
            </w:r>
          </w:p>
          <w:p w:rsidR="00BE6DC0" w:rsidRPr="004830D0" w:rsidRDefault="00BE6DC0" w:rsidP="009751B6">
            <w:pPr>
              <w:pStyle w:val="Prrafodelista"/>
              <w:numPr>
                <w:ilvl w:val="0"/>
                <w:numId w:val="16"/>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Presemtación de material didáctico, videos, mapas , láminas</w:t>
            </w:r>
          </w:p>
          <w:p w:rsidR="00BE6DC0" w:rsidRPr="004830D0" w:rsidRDefault="00BE6DC0" w:rsidP="009751B6">
            <w:pPr>
              <w:pStyle w:val="Prrafodelista"/>
              <w:numPr>
                <w:ilvl w:val="0"/>
                <w:numId w:val="16"/>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Conversaciones al respecto</w:t>
            </w:r>
          </w:p>
          <w:p w:rsidR="00BE6DC0" w:rsidRPr="004830D0" w:rsidRDefault="00BE6DC0" w:rsidP="009751B6">
            <w:pPr>
              <w:pStyle w:val="Prrafodelista"/>
              <w:numPr>
                <w:ilvl w:val="0"/>
                <w:numId w:val="16"/>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Contextualizar el conocimiento</w:t>
            </w:r>
          </w:p>
          <w:p w:rsidR="00BE6DC0" w:rsidRPr="004830D0" w:rsidRDefault="00BE6DC0" w:rsidP="009751B6">
            <w:pPr>
              <w:pStyle w:val="Prrafodelista"/>
              <w:numPr>
                <w:ilvl w:val="0"/>
                <w:numId w:val="16"/>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Resúmenes parciales</w:t>
            </w:r>
          </w:p>
          <w:p w:rsidR="00BE6DC0" w:rsidRPr="004830D0" w:rsidRDefault="00BE6DC0" w:rsidP="009751B6">
            <w:pPr>
              <w:pStyle w:val="Prrafodelista"/>
              <w:numPr>
                <w:ilvl w:val="0"/>
                <w:numId w:val="16"/>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Resumen  general</w:t>
            </w:r>
          </w:p>
          <w:p w:rsidR="00BE6DC0" w:rsidRPr="004830D0" w:rsidRDefault="00BE6DC0" w:rsidP="009751B6">
            <w:pPr>
              <w:pStyle w:val="Prrafodelista"/>
              <w:numPr>
                <w:ilvl w:val="0"/>
                <w:numId w:val="16"/>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Aplicación en contestar cuestionario, graficaciones al respecto</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Método observación indirecta</w:t>
            </w:r>
          </w:p>
          <w:p w:rsidR="00BE6DC0" w:rsidRPr="004830D0" w:rsidRDefault="00BE6DC0" w:rsidP="009751B6">
            <w:pPr>
              <w:pStyle w:val="Prrafodelista"/>
              <w:numPr>
                <w:ilvl w:val="0"/>
                <w:numId w:val="17"/>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Observación lámina o video sobre las </w:t>
            </w:r>
            <w:r w:rsidRPr="004830D0">
              <w:rPr>
                <w:rFonts w:ascii="Calibri" w:hAnsi="Calibri" w:cs="Calibri"/>
                <w:bCs/>
                <w:sz w:val="18"/>
                <w:szCs w:val="18"/>
                <w:lang w:val="es-ES"/>
              </w:rPr>
              <w:lastRenderedPageBreak/>
              <w:t>manifestaciones culturales ecuatorianas</w:t>
            </w:r>
          </w:p>
          <w:p w:rsidR="00BE6DC0" w:rsidRPr="004830D0" w:rsidRDefault="00BE6DC0" w:rsidP="009751B6">
            <w:pPr>
              <w:pStyle w:val="Prrafodelista"/>
              <w:numPr>
                <w:ilvl w:val="0"/>
                <w:numId w:val="17"/>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Describirlo  observado</w:t>
            </w:r>
          </w:p>
          <w:p w:rsidR="00BE6DC0" w:rsidRPr="004830D0" w:rsidRDefault="00BE6DC0" w:rsidP="009751B6">
            <w:pPr>
              <w:pStyle w:val="Prrafodelista"/>
              <w:numPr>
                <w:ilvl w:val="0"/>
                <w:numId w:val="17"/>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Interpretación  sobre  la  lámina  o  el  video  observado. Explicación</w:t>
            </w:r>
          </w:p>
          <w:p w:rsidR="00BE6DC0" w:rsidRPr="004830D0" w:rsidRDefault="00BE6DC0" w:rsidP="009751B6">
            <w:pPr>
              <w:pStyle w:val="Prrafodelista"/>
              <w:numPr>
                <w:ilvl w:val="0"/>
                <w:numId w:val="17"/>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Comparar  interpretaciones  de  los  alumnos</w:t>
            </w:r>
          </w:p>
          <w:p w:rsidR="00BE6DC0" w:rsidRPr="004830D0" w:rsidRDefault="00BE6DC0" w:rsidP="009751B6">
            <w:pPr>
              <w:pStyle w:val="Prrafodelista"/>
              <w:numPr>
                <w:ilvl w:val="0"/>
                <w:numId w:val="17"/>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Generalización  </w:t>
            </w:r>
          </w:p>
          <w:p w:rsidR="00BE6DC0" w:rsidRPr="004830D0" w:rsidRDefault="00BE6DC0" w:rsidP="009751B6">
            <w:pPr>
              <w:pStyle w:val="Prrafodelista"/>
              <w:numPr>
                <w:ilvl w:val="0"/>
                <w:numId w:val="17"/>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Graficaciones  y  resúmenes</w:t>
            </w:r>
          </w:p>
          <w:p w:rsidR="00BE6DC0" w:rsidRPr="004830D0" w:rsidRDefault="00BE6DC0" w:rsidP="006C6256">
            <w:pPr>
              <w:tabs>
                <w:tab w:val="left" w:pos="924"/>
              </w:tabs>
              <w:autoSpaceDE w:val="0"/>
              <w:autoSpaceDN w:val="0"/>
              <w:adjustRightInd w:val="0"/>
              <w:jc w:val="both"/>
              <w:rPr>
                <w:rFonts w:ascii="Calibri" w:hAnsi="Calibri" w:cs="Calibri"/>
                <w:b/>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Método de Investigación</w:t>
            </w:r>
          </w:p>
          <w:p w:rsidR="00BE6DC0" w:rsidRPr="004830D0" w:rsidRDefault="00BE6DC0" w:rsidP="006C6256">
            <w:pPr>
              <w:tabs>
                <w:tab w:val="left" w:pos="924"/>
              </w:tabs>
              <w:autoSpaceDE w:val="0"/>
              <w:autoSpaceDN w:val="0"/>
              <w:adjustRightInd w:val="0"/>
              <w:jc w:val="both"/>
              <w:rPr>
                <w:rFonts w:ascii="Calibri" w:hAnsi="Calibri" w:cs="Calibri"/>
                <w:b/>
                <w:bCs/>
                <w:sz w:val="18"/>
                <w:szCs w:val="18"/>
                <w:lang w:val="es-ES"/>
              </w:rPr>
            </w:pPr>
          </w:p>
          <w:p w:rsidR="00BE6DC0" w:rsidRPr="004830D0" w:rsidRDefault="00BE6DC0" w:rsidP="009751B6">
            <w:pPr>
              <w:pStyle w:val="Prrafodelista"/>
              <w:numPr>
                <w:ilvl w:val="0"/>
                <w:numId w:val="18"/>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Investigar sobre las culturas  mediterráneas</w:t>
            </w:r>
          </w:p>
          <w:p w:rsidR="00BE6DC0" w:rsidRPr="004830D0" w:rsidRDefault="00BE6DC0" w:rsidP="009751B6">
            <w:pPr>
              <w:pStyle w:val="Prrafodelista"/>
              <w:numPr>
                <w:ilvl w:val="0"/>
                <w:numId w:val="18"/>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Identificar  a  las  culturas mediterráneas</w:t>
            </w:r>
          </w:p>
          <w:p w:rsidR="00BE6DC0" w:rsidRPr="004830D0" w:rsidRDefault="00BE6DC0" w:rsidP="009751B6">
            <w:pPr>
              <w:pStyle w:val="Prrafodelista"/>
              <w:numPr>
                <w:ilvl w:val="0"/>
                <w:numId w:val="18"/>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Plantear  varias alternativas de la investigación</w:t>
            </w:r>
          </w:p>
          <w:p w:rsidR="00BE6DC0" w:rsidRPr="004830D0" w:rsidRDefault="00BE6DC0" w:rsidP="009751B6">
            <w:pPr>
              <w:pStyle w:val="Prrafodelista"/>
              <w:numPr>
                <w:ilvl w:val="0"/>
                <w:numId w:val="18"/>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Búsqueda de información en el Internet</w:t>
            </w:r>
          </w:p>
          <w:p w:rsidR="00BE6DC0" w:rsidRPr="004830D0" w:rsidRDefault="00BE6DC0" w:rsidP="009751B6">
            <w:pPr>
              <w:pStyle w:val="Prrafodelista"/>
              <w:numPr>
                <w:ilvl w:val="0"/>
                <w:numId w:val="18"/>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Comprobación de informaciones</w:t>
            </w:r>
          </w:p>
          <w:p w:rsidR="00BE6DC0" w:rsidRPr="004830D0" w:rsidRDefault="00BE6DC0" w:rsidP="009751B6">
            <w:pPr>
              <w:pStyle w:val="Prrafodelista"/>
              <w:numPr>
                <w:ilvl w:val="0"/>
                <w:numId w:val="18"/>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Análisis de los mismos</w:t>
            </w:r>
          </w:p>
          <w:p w:rsidR="00BE6DC0" w:rsidRPr="004830D0" w:rsidRDefault="00BE6DC0" w:rsidP="009751B6">
            <w:pPr>
              <w:pStyle w:val="Prrafodelista"/>
              <w:numPr>
                <w:ilvl w:val="0"/>
                <w:numId w:val="18"/>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Resúmenes pequeños sobre ponencias de la investigación</w:t>
            </w:r>
          </w:p>
          <w:p w:rsidR="00BE6DC0" w:rsidRPr="004830D0" w:rsidRDefault="00BE6DC0" w:rsidP="009751B6">
            <w:pPr>
              <w:pStyle w:val="Prrafodelista"/>
              <w:numPr>
                <w:ilvl w:val="0"/>
                <w:numId w:val="18"/>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Generalización y exposiciones orales</w:t>
            </w:r>
          </w:p>
          <w:p w:rsidR="00BE6DC0" w:rsidRPr="004830D0" w:rsidRDefault="00BE6DC0" w:rsidP="009751B6">
            <w:pPr>
              <w:pStyle w:val="Prrafodelista"/>
              <w:numPr>
                <w:ilvl w:val="0"/>
                <w:numId w:val="18"/>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lastRenderedPageBreak/>
              <w:t>Graficaciones sobre investigación</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Método de observación</w:t>
            </w:r>
          </w:p>
          <w:p w:rsidR="00BE6DC0" w:rsidRPr="004830D0" w:rsidRDefault="00BE6DC0" w:rsidP="009751B6">
            <w:pPr>
              <w:pStyle w:val="Prrafodelista"/>
              <w:numPr>
                <w:ilvl w:val="0"/>
                <w:numId w:val="19"/>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Observación de video o gráfico sobre el cristianismo</w:t>
            </w:r>
          </w:p>
          <w:p w:rsidR="00BE6DC0" w:rsidRPr="004830D0" w:rsidRDefault="00BE6DC0" w:rsidP="009751B6">
            <w:pPr>
              <w:pStyle w:val="Prrafodelista"/>
              <w:numPr>
                <w:ilvl w:val="0"/>
                <w:numId w:val="19"/>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Descripción de lo observado</w:t>
            </w:r>
          </w:p>
          <w:p w:rsidR="00BE6DC0" w:rsidRPr="004830D0" w:rsidRDefault="00BE6DC0" w:rsidP="009751B6">
            <w:pPr>
              <w:pStyle w:val="Prrafodelista"/>
              <w:numPr>
                <w:ilvl w:val="0"/>
                <w:numId w:val="19"/>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Interpretación de lo observado</w:t>
            </w:r>
          </w:p>
          <w:p w:rsidR="00BE6DC0" w:rsidRPr="004830D0" w:rsidRDefault="00BE6DC0" w:rsidP="009751B6">
            <w:pPr>
              <w:pStyle w:val="Prrafodelista"/>
              <w:numPr>
                <w:ilvl w:val="0"/>
                <w:numId w:val="19"/>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Explicaciones  y  análisis</w:t>
            </w:r>
          </w:p>
          <w:p w:rsidR="00BE6DC0" w:rsidRPr="004830D0" w:rsidRDefault="00BE6DC0" w:rsidP="009751B6">
            <w:pPr>
              <w:pStyle w:val="Prrafodelista"/>
              <w:numPr>
                <w:ilvl w:val="0"/>
                <w:numId w:val="19"/>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Breves  resúmenes parciales</w:t>
            </w:r>
          </w:p>
          <w:p w:rsidR="00BE6DC0" w:rsidRPr="004830D0" w:rsidRDefault="00BE6DC0" w:rsidP="009751B6">
            <w:pPr>
              <w:pStyle w:val="Prrafodelista"/>
              <w:numPr>
                <w:ilvl w:val="0"/>
                <w:numId w:val="19"/>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Generalización y cuestionarios</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Método  Erca</w:t>
            </w:r>
          </w:p>
          <w:p w:rsidR="00BE6DC0" w:rsidRPr="004830D0" w:rsidRDefault="00BE6DC0" w:rsidP="009751B6">
            <w:pPr>
              <w:pStyle w:val="Prrafodelista"/>
              <w:numPr>
                <w:ilvl w:val="0"/>
                <w:numId w:val="20"/>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Exploración de conocimientos sobre el </w:t>
            </w:r>
            <w:r w:rsidRPr="004830D0">
              <w:rPr>
                <w:rFonts w:ascii="Calibri" w:hAnsi="Calibri" w:cs="Calibri"/>
                <w:bCs/>
                <w:sz w:val="18"/>
                <w:szCs w:val="18"/>
                <w:lang w:val="es-ES"/>
              </w:rPr>
              <w:lastRenderedPageBreak/>
              <w:t>clima que tenemos. Causas</w:t>
            </w:r>
          </w:p>
          <w:p w:rsidR="00BE6DC0" w:rsidRPr="004830D0" w:rsidRDefault="00BE6DC0" w:rsidP="009751B6">
            <w:pPr>
              <w:pStyle w:val="Prrafodelista"/>
              <w:numPr>
                <w:ilvl w:val="0"/>
                <w:numId w:val="20"/>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Reflexión sobre el tema investigado en la reflexión. Introducir conocimientos previos. Introducción de motivación al tema nuevo</w:t>
            </w:r>
          </w:p>
          <w:p w:rsidR="00BE6DC0" w:rsidRPr="004830D0" w:rsidRDefault="00BE6DC0" w:rsidP="009751B6">
            <w:pPr>
              <w:pStyle w:val="Prrafodelista"/>
              <w:numPr>
                <w:ilvl w:val="0"/>
                <w:numId w:val="20"/>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Conceptualización del tema sobre el slima y su influencia en la vida del ser humano</w:t>
            </w:r>
          </w:p>
          <w:p w:rsidR="00BE6DC0" w:rsidRPr="004830D0" w:rsidRDefault="00BE6DC0" w:rsidP="009751B6">
            <w:pPr>
              <w:pStyle w:val="Prrafodelista"/>
              <w:numPr>
                <w:ilvl w:val="0"/>
                <w:numId w:val="20"/>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Aplicar el conocimiento en contestar a un cuestionario y graficaciones</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Método de observación directa</w:t>
            </w:r>
          </w:p>
          <w:p w:rsidR="00BE6DC0" w:rsidRPr="004830D0" w:rsidRDefault="00BE6DC0" w:rsidP="009751B6">
            <w:pPr>
              <w:pStyle w:val="Prrafodelista"/>
              <w:numPr>
                <w:ilvl w:val="0"/>
                <w:numId w:val="21"/>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Observación de láminas o video sobre las manifestaciones culturales del Ecuador</w:t>
            </w:r>
          </w:p>
          <w:p w:rsidR="00BE6DC0" w:rsidRPr="004830D0" w:rsidRDefault="00BE6DC0" w:rsidP="009751B6">
            <w:pPr>
              <w:pStyle w:val="Prrafodelista"/>
              <w:numPr>
                <w:ilvl w:val="0"/>
                <w:numId w:val="21"/>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Descripción  de  lo observado</w:t>
            </w:r>
          </w:p>
          <w:p w:rsidR="00BE6DC0" w:rsidRPr="004830D0" w:rsidRDefault="00BE6DC0" w:rsidP="009751B6">
            <w:pPr>
              <w:pStyle w:val="Prrafodelista"/>
              <w:numPr>
                <w:ilvl w:val="0"/>
                <w:numId w:val="21"/>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Interpretar el  motivo de la o0bservación. Reflexiones</w:t>
            </w:r>
          </w:p>
          <w:p w:rsidR="00BE6DC0" w:rsidRPr="004830D0" w:rsidRDefault="00BE6DC0" w:rsidP="009751B6">
            <w:pPr>
              <w:pStyle w:val="Prrafodelista"/>
              <w:numPr>
                <w:ilvl w:val="0"/>
                <w:numId w:val="21"/>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Relacionar las interpretaciones por parte de los alumnos</w:t>
            </w:r>
          </w:p>
          <w:p w:rsidR="00BE6DC0" w:rsidRPr="004830D0" w:rsidRDefault="00BE6DC0" w:rsidP="009751B6">
            <w:pPr>
              <w:pStyle w:val="Prrafodelista"/>
              <w:numPr>
                <w:ilvl w:val="0"/>
                <w:numId w:val="21"/>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Resúmenes  parciales y generalización</w:t>
            </w:r>
          </w:p>
          <w:p w:rsidR="00BE6DC0" w:rsidRPr="004830D0" w:rsidRDefault="00BE6DC0" w:rsidP="006C6256">
            <w:pPr>
              <w:pStyle w:val="Prrafodelista"/>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pStyle w:val="Prrafodelista"/>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pStyle w:val="Prrafodelista"/>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pStyle w:val="Prrafodelista"/>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pStyle w:val="Prrafodelista"/>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pStyle w:val="Prrafodelista"/>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pStyle w:val="Prrafodelista"/>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Método Erca</w:t>
            </w:r>
          </w:p>
          <w:p w:rsidR="00BE6DC0" w:rsidRPr="004830D0" w:rsidRDefault="00BE6DC0" w:rsidP="006C6256">
            <w:pPr>
              <w:tabs>
                <w:tab w:val="left" w:pos="924"/>
              </w:tabs>
              <w:autoSpaceDE w:val="0"/>
              <w:autoSpaceDN w:val="0"/>
              <w:adjustRightInd w:val="0"/>
              <w:ind w:left="360"/>
              <w:jc w:val="both"/>
              <w:rPr>
                <w:rFonts w:ascii="Calibri" w:hAnsi="Calibri" w:cs="Calibri"/>
                <w:b/>
                <w:bCs/>
                <w:sz w:val="18"/>
                <w:szCs w:val="18"/>
                <w:lang w:val="es-ES"/>
              </w:rPr>
            </w:pPr>
            <w:r w:rsidRPr="004830D0">
              <w:rPr>
                <w:rFonts w:ascii="Calibri" w:hAnsi="Calibri" w:cs="Calibri"/>
                <w:b/>
                <w:bCs/>
                <w:sz w:val="18"/>
                <w:szCs w:val="18"/>
                <w:lang w:val="es-ES"/>
              </w:rPr>
              <w:t>1Evocación de conocimientos previos sobre el cristianismo</w:t>
            </w:r>
          </w:p>
          <w:p w:rsidR="00BE6DC0" w:rsidRPr="004830D0" w:rsidRDefault="00BE6DC0" w:rsidP="006C6256">
            <w:pPr>
              <w:tabs>
                <w:tab w:val="left" w:pos="924"/>
              </w:tabs>
              <w:autoSpaceDE w:val="0"/>
              <w:autoSpaceDN w:val="0"/>
              <w:adjustRightInd w:val="0"/>
              <w:ind w:left="360"/>
              <w:jc w:val="both"/>
              <w:rPr>
                <w:rFonts w:ascii="Calibri" w:hAnsi="Calibri" w:cs="Calibri"/>
                <w:bCs/>
                <w:sz w:val="18"/>
                <w:szCs w:val="18"/>
                <w:lang w:val="es-ES"/>
              </w:rPr>
            </w:pPr>
            <w:r w:rsidRPr="004830D0">
              <w:rPr>
                <w:rFonts w:ascii="Calibri" w:hAnsi="Calibri" w:cs="Calibri"/>
                <w:bCs/>
                <w:sz w:val="18"/>
                <w:szCs w:val="18"/>
                <w:lang w:val="es-ES"/>
              </w:rPr>
              <w:t>2Reflexión  sobre los  mismos. Presentación  de una motivación  para  el  tema  nuevo</w:t>
            </w:r>
          </w:p>
          <w:p w:rsidR="00BE6DC0" w:rsidRPr="004830D0" w:rsidRDefault="00BE6DC0" w:rsidP="006C6256">
            <w:pPr>
              <w:tabs>
                <w:tab w:val="left" w:pos="924"/>
              </w:tabs>
              <w:autoSpaceDE w:val="0"/>
              <w:autoSpaceDN w:val="0"/>
              <w:adjustRightInd w:val="0"/>
              <w:ind w:left="360"/>
              <w:jc w:val="both"/>
              <w:rPr>
                <w:rFonts w:ascii="Calibri" w:hAnsi="Calibri" w:cs="Calibri"/>
                <w:bCs/>
                <w:sz w:val="18"/>
                <w:szCs w:val="18"/>
                <w:lang w:val="es-ES"/>
              </w:rPr>
            </w:pPr>
            <w:r w:rsidRPr="004830D0">
              <w:rPr>
                <w:rFonts w:ascii="Calibri" w:hAnsi="Calibri" w:cs="Calibri"/>
                <w:bCs/>
                <w:sz w:val="18"/>
                <w:szCs w:val="18"/>
                <w:lang w:val="es-ES"/>
              </w:rPr>
              <w:t>3. Conceptualización  de  las  ideas  sobre  el  tema  nuevo</w:t>
            </w:r>
          </w:p>
          <w:p w:rsidR="00BE6DC0" w:rsidRPr="004830D0" w:rsidRDefault="00BE6DC0" w:rsidP="006C6256">
            <w:pPr>
              <w:tabs>
                <w:tab w:val="left" w:pos="924"/>
              </w:tabs>
              <w:autoSpaceDE w:val="0"/>
              <w:autoSpaceDN w:val="0"/>
              <w:adjustRightInd w:val="0"/>
              <w:ind w:left="360"/>
              <w:jc w:val="both"/>
              <w:rPr>
                <w:rFonts w:ascii="Calibri" w:hAnsi="Calibri" w:cs="Calibri"/>
                <w:bCs/>
                <w:sz w:val="18"/>
                <w:szCs w:val="18"/>
                <w:lang w:val="es-ES"/>
              </w:rPr>
            </w:pPr>
            <w:r w:rsidRPr="004830D0">
              <w:rPr>
                <w:rFonts w:ascii="Calibri" w:hAnsi="Calibri" w:cs="Calibri"/>
                <w:bCs/>
                <w:sz w:val="18"/>
                <w:szCs w:val="18"/>
                <w:lang w:val="es-ES"/>
              </w:rPr>
              <w:t>4.  Aplicación  contestar  a  una  guía</w:t>
            </w:r>
          </w:p>
          <w:p w:rsidR="00BE6DC0" w:rsidRPr="004830D0" w:rsidRDefault="00BE6DC0" w:rsidP="006C6256">
            <w:pPr>
              <w:tabs>
                <w:tab w:val="left" w:pos="924"/>
              </w:tabs>
              <w:autoSpaceDE w:val="0"/>
              <w:autoSpaceDN w:val="0"/>
              <w:adjustRightInd w:val="0"/>
              <w:ind w:left="36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ind w:left="36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ind w:left="360"/>
              <w:jc w:val="both"/>
              <w:rPr>
                <w:rFonts w:ascii="Calibri" w:hAnsi="Calibri" w:cs="Calibri"/>
                <w:b/>
                <w:bCs/>
                <w:sz w:val="18"/>
                <w:szCs w:val="18"/>
                <w:lang w:val="es-ES"/>
              </w:rPr>
            </w:pPr>
            <w:r w:rsidRPr="004830D0">
              <w:rPr>
                <w:rFonts w:ascii="Calibri" w:hAnsi="Calibri" w:cs="Calibri"/>
                <w:b/>
                <w:bCs/>
                <w:sz w:val="18"/>
                <w:szCs w:val="18"/>
                <w:lang w:val="es-ES"/>
              </w:rPr>
              <w:t>Método de Investigación</w:t>
            </w:r>
          </w:p>
          <w:p w:rsidR="00BE6DC0" w:rsidRPr="004830D0" w:rsidRDefault="00BE6DC0" w:rsidP="009751B6">
            <w:pPr>
              <w:pStyle w:val="Prrafodelista"/>
              <w:numPr>
                <w:ilvl w:val="0"/>
                <w:numId w:val="22"/>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Identificar la historia de las desigualdades sociales</w:t>
            </w:r>
          </w:p>
          <w:p w:rsidR="00BE6DC0" w:rsidRPr="004830D0" w:rsidRDefault="00BE6DC0" w:rsidP="009751B6">
            <w:pPr>
              <w:pStyle w:val="Prrafodelista"/>
              <w:numPr>
                <w:ilvl w:val="0"/>
                <w:numId w:val="22"/>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Plantear  alternativas para la investigación</w:t>
            </w:r>
          </w:p>
          <w:p w:rsidR="00BE6DC0" w:rsidRPr="004830D0" w:rsidRDefault="00BE6DC0" w:rsidP="009751B6">
            <w:pPr>
              <w:pStyle w:val="Prrafodelista"/>
              <w:numPr>
                <w:ilvl w:val="0"/>
                <w:numId w:val="22"/>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Busqueda de la información: internet  y periódicos</w:t>
            </w:r>
          </w:p>
          <w:p w:rsidR="00BE6DC0" w:rsidRPr="004830D0" w:rsidRDefault="00BE6DC0" w:rsidP="009751B6">
            <w:pPr>
              <w:pStyle w:val="Prrafodelista"/>
              <w:numPr>
                <w:ilvl w:val="0"/>
                <w:numId w:val="22"/>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lastRenderedPageBreak/>
              <w:t>Lectura de información y reflexiones</w:t>
            </w:r>
          </w:p>
          <w:p w:rsidR="00BE6DC0" w:rsidRPr="004830D0" w:rsidRDefault="00BE6DC0" w:rsidP="009751B6">
            <w:pPr>
              <w:pStyle w:val="Prrafodelista"/>
              <w:numPr>
                <w:ilvl w:val="0"/>
                <w:numId w:val="22"/>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An{alisis de los mismos</w:t>
            </w:r>
          </w:p>
          <w:p w:rsidR="00BE6DC0" w:rsidRPr="004830D0" w:rsidRDefault="00BE6DC0" w:rsidP="009751B6">
            <w:pPr>
              <w:pStyle w:val="Prrafodelista"/>
              <w:numPr>
                <w:ilvl w:val="0"/>
                <w:numId w:val="22"/>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Conceptualizar y resumir</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Método de observación directa</w:t>
            </w:r>
          </w:p>
          <w:p w:rsidR="00BE6DC0" w:rsidRPr="004830D0" w:rsidRDefault="00BE6DC0" w:rsidP="009751B6">
            <w:pPr>
              <w:pStyle w:val="Prrafodelista"/>
              <w:numPr>
                <w:ilvl w:val="0"/>
                <w:numId w:val="23"/>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Observación sobre localización y características del Islam</w:t>
            </w:r>
          </w:p>
          <w:p w:rsidR="00BE6DC0" w:rsidRPr="004830D0" w:rsidRDefault="00BE6DC0" w:rsidP="009751B6">
            <w:pPr>
              <w:pStyle w:val="Prrafodelista"/>
              <w:numPr>
                <w:ilvl w:val="0"/>
                <w:numId w:val="23"/>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Descripción  de  los  cuadros  o  video  observado</w:t>
            </w:r>
          </w:p>
          <w:p w:rsidR="00BE6DC0" w:rsidRPr="004830D0" w:rsidRDefault="00BE6DC0" w:rsidP="009751B6">
            <w:pPr>
              <w:pStyle w:val="Prrafodelista"/>
              <w:numPr>
                <w:ilvl w:val="0"/>
                <w:numId w:val="23"/>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Interpretación  y  reflexión  sobre  lo  observado</w:t>
            </w:r>
          </w:p>
          <w:p w:rsidR="00BE6DC0" w:rsidRPr="004830D0" w:rsidRDefault="00BE6DC0" w:rsidP="009751B6">
            <w:pPr>
              <w:pStyle w:val="Prrafodelista"/>
              <w:numPr>
                <w:ilvl w:val="0"/>
                <w:numId w:val="23"/>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Conclusiones parciales </w:t>
            </w:r>
          </w:p>
          <w:p w:rsidR="00BE6DC0" w:rsidRPr="004830D0" w:rsidRDefault="00BE6DC0" w:rsidP="009751B6">
            <w:pPr>
              <w:pStyle w:val="Prrafodelista"/>
              <w:numPr>
                <w:ilvl w:val="0"/>
                <w:numId w:val="23"/>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Intercambios de ideas  para  generalización de resultados</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Método de investigación</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1 Identificar lo que es la Cartografía</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lastRenderedPageBreak/>
              <w:t>2. Plantear varias alternativas de la investigación</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3. Búsqueda de información en el internet</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4. Comprobación de informaciones</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5. Análisis de resultados, exposiciones</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Método Erca</w:t>
            </w:r>
          </w:p>
          <w:p w:rsidR="00BE6DC0" w:rsidRPr="004830D0" w:rsidRDefault="00BE6DC0" w:rsidP="009751B6">
            <w:pPr>
              <w:pStyle w:val="Prrafodelista"/>
              <w:numPr>
                <w:ilvl w:val="0"/>
                <w:numId w:val="24"/>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Exploración de conocimientos sobre el tma. Intercambio de ideas libertad, equidad, solidaridad</w:t>
            </w:r>
          </w:p>
          <w:p w:rsidR="00BE6DC0" w:rsidRPr="004830D0" w:rsidRDefault="00BE6DC0" w:rsidP="009751B6">
            <w:pPr>
              <w:pStyle w:val="Prrafodelista"/>
              <w:numPr>
                <w:ilvl w:val="0"/>
                <w:numId w:val="24"/>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Reflexión sobre el tema y aportes motivacionales sobre el tema</w:t>
            </w:r>
          </w:p>
          <w:p w:rsidR="00BE6DC0" w:rsidRPr="004830D0" w:rsidRDefault="00BE6DC0" w:rsidP="009751B6">
            <w:pPr>
              <w:pStyle w:val="Prrafodelista"/>
              <w:numPr>
                <w:ilvl w:val="0"/>
                <w:numId w:val="24"/>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Conceptualizaciones del mismi. Recoger ideas , explicarlas, analizarlas; resúmenes parciales y totales</w:t>
            </w:r>
          </w:p>
          <w:p w:rsidR="00BE6DC0" w:rsidRPr="004830D0" w:rsidRDefault="00BE6DC0" w:rsidP="009751B6">
            <w:pPr>
              <w:pStyle w:val="Prrafodelista"/>
              <w:numPr>
                <w:ilvl w:val="0"/>
                <w:numId w:val="24"/>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Aplicación  en  contestar ideas sobre el tema y gr4aficarlas</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 xml:space="preserve">Método observación </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1. Observación cuadros  sobre la estructura social en la época  feudal. Presentar un  video.</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2. Descripción de los cuadros observados, además interpretar secuencias del video</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3. Interpretación, señalar causas sobre  explotación</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4. Comparación , clasificar  características relevantes</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5 Generalización, graficaciones y guías</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Método de observación directa</w:t>
            </w:r>
          </w:p>
          <w:p w:rsidR="00BE6DC0" w:rsidRPr="004830D0" w:rsidRDefault="00BE6DC0" w:rsidP="009751B6">
            <w:pPr>
              <w:pStyle w:val="Prrafodelista"/>
              <w:numPr>
                <w:ilvl w:val="0"/>
                <w:numId w:val="25"/>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Presentar  mapas y video sobre los </w:t>
            </w:r>
            <w:r w:rsidRPr="004830D0">
              <w:rPr>
                <w:rFonts w:ascii="Calibri" w:hAnsi="Calibri" w:cs="Calibri"/>
                <w:bCs/>
                <w:sz w:val="18"/>
                <w:szCs w:val="18"/>
                <w:lang w:val="es-ES"/>
              </w:rPr>
              <w:lastRenderedPageBreak/>
              <w:t>continentes</w:t>
            </w:r>
          </w:p>
          <w:p w:rsidR="00BE6DC0" w:rsidRPr="004830D0" w:rsidRDefault="00BE6DC0" w:rsidP="009751B6">
            <w:pPr>
              <w:pStyle w:val="Prrafodelista"/>
              <w:numPr>
                <w:ilvl w:val="0"/>
                <w:numId w:val="25"/>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Observación de los mismos</w:t>
            </w:r>
          </w:p>
          <w:p w:rsidR="00BE6DC0" w:rsidRPr="004830D0" w:rsidRDefault="00BE6DC0" w:rsidP="009751B6">
            <w:pPr>
              <w:pStyle w:val="Prrafodelista"/>
              <w:numPr>
                <w:ilvl w:val="0"/>
                <w:numId w:val="25"/>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Interpretación por parte de los alumnos</w:t>
            </w:r>
          </w:p>
          <w:p w:rsidR="00BE6DC0" w:rsidRPr="004830D0" w:rsidRDefault="00BE6DC0" w:rsidP="009751B6">
            <w:pPr>
              <w:pStyle w:val="Prrafodelista"/>
              <w:numPr>
                <w:ilvl w:val="0"/>
                <w:numId w:val="25"/>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Explicaciones al respecto</w:t>
            </w:r>
          </w:p>
          <w:p w:rsidR="00BE6DC0" w:rsidRPr="004830D0" w:rsidRDefault="00BE6DC0" w:rsidP="009751B6">
            <w:pPr>
              <w:pStyle w:val="Prrafodelista"/>
              <w:numPr>
                <w:ilvl w:val="0"/>
                <w:numId w:val="25"/>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Comparaciones  y  conclusiones</w:t>
            </w:r>
          </w:p>
          <w:p w:rsidR="00BE6DC0" w:rsidRPr="004830D0" w:rsidRDefault="00BE6DC0" w:rsidP="009751B6">
            <w:pPr>
              <w:pStyle w:val="Prrafodelista"/>
              <w:numPr>
                <w:ilvl w:val="0"/>
                <w:numId w:val="25"/>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Generalización  de  la  observación</w:t>
            </w:r>
          </w:p>
          <w:p w:rsidR="00BE6DC0" w:rsidRPr="004830D0" w:rsidRDefault="00BE6DC0" w:rsidP="009751B6">
            <w:pPr>
              <w:pStyle w:val="Prrafodelista"/>
              <w:numPr>
                <w:ilvl w:val="0"/>
                <w:numId w:val="25"/>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Resúmenes y graficaciones</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Método  Comparado</w:t>
            </w:r>
          </w:p>
          <w:p w:rsidR="00BE6DC0" w:rsidRPr="004830D0" w:rsidRDefault="00BE6DC0"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Método  Inductivo-Deductivo</w:t>
            </w:r>
          </w:p>
          <w:p w:rsidR="00BE6DC0" w:rsidRPr="004830D0" w:rsidRDefault="00BE6DC0" w:rsidP="009751B6">
            <w:pPr>
              <w:pStyle w:val="Prrafodelista"/>
              <w:numPr>
                <w:ilvl w:val="0"/>
                <w:numId w:val="26"/>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Observación de videos  sobre  países  donde  los  gobiernos  son  deocráticos  y  no</w:t>
            </w:r>
          </w:p>
          <w:p w:rsidR="00BE6DC0" w:rsidRPr="004830D0" w:rsidRDefault="00BE6DC0" w:rsidP="009751B6">
            <w:pPr>
              <w:pStyle w:val="Prrafodelista"/>
              <w:numPr>
                <w:ilvl w:val="0"/>
                <w:numId w:val="26"/>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Reflexionar  y  comparar  secuencias</w:t>
            </w:r>
          </w:p>
          <w:p w:rsidR="00BE6DC0" w:rsidRPr="004830D0" w:rsidRDefault="00BE6DC0" w:rsidP="009751B6">
            <w:pPr>
              <w:pStyle w:val="Prrafodelista"/>
              <w:numPr>
                <w:ilvl w:val="0"/>
                <w:numId w:val="26"/>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Conclusiones  y  reflexiones</w:t>
            </w:r>
          </w:p>
          <w:p w:rsidR="00BE6DC0" w:rsidRPr="004830D0" w:rsidRDefault="00BE6DC0" w:rsidP="009751B6">
            <w:pPr>
              <w:pStyle w:val="Prrafodelista"/>
              <w:numPr>
                <w:ilvl w:val="0"/>
                <w:numId w:val="26"/>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Deducir  de  lo  observado las  ventajas  de  una  democracia</w:t>
            </w:r>
          </w:p>
          <w:p w:rsidR="00BE6DC0" w:rsidRPr="004830D0" w:rsidRDefault="00BE6DC0" w:rsidP="009751B6">
            <w:pPr>
              <w:pStyle w:val="Prrafodelista"/>
              <w:numPr>
                <w:ilvl w:val="0"/>
                <w:numId w:val="26"/>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Reflexionar  el  papel  que  desempeñan  los  medios  de  </w:t>
            </w:r>
            <w:r w:rsidRPr="004830D0">
              <w:rPr>
                <w:rFonts w:ascii="Calibri" w:hAnsi="Calibri" w:cs="Calibri"/>
                <w:bCs/>
                <w:sz w:val="18"/>
                <w:szCs w:val="18"/>
                <w:lang w:val="es-ES"/>
              </w:rPr>
              <w:lastRenderedPageBreak/>
              <w:t>comunicación</w:t>
            </w:r>
          </w:p>
          <w:p w:rsidR="00BE6DC0" w:rsidRPr="004830D0" w:rsidRDefault="00BE6DC0" w:rsidP="009751B6">
            <w:pPr>
              <w:pStyle w:val="Prrafodelista"/>
              <w:numPr>
                <w:ilvl w:val="0"/>
                <w:numId w:val="26"/>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El  peligro  de  una  mala  información</w:t>
            </w:r>
          </w:p>
          <w:p w:rsidR="00BE6DC0" w:rsidRPr="004830D0" w:rsidRDefault="00BE6DC0" w:rsidP="009751B6">
            <w:pPr>
              <w:pStyle w:val="Prrafodelista"/>
              <w:numPr>
                <w:ilvl w:val="0"/>
                <w:numId w:val="26"/>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Generalización y resúmenes  totales</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Método observación directa.</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1. Observación cuadros estadísticos de la población y su diversidad,  origen de la diversidad religiosa</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2. Descripción de los cuadros observados.</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3. Interpretación, señalar cantidades y características</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4. Comparación , clasificar  características relevantes</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5 Generalización,  graficaciones  sobre  las  distintas  religiones</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6    Explicaciones  sobre  la  tolerancia  y  respeto  a  las  creencias</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Método  Erca</w:t>
            </w:r>
          </w:p>
          <w:p w:rsidR="00BE6DC0" w:rsidRPr="004830D0" w:rsidRDefault="00BE6DC0" w:rsidP="009751B6">
            <w:pPr>
              <w:pStyle w:val="Prrafodelista"/>
              <w:numPr>
                <w:ilvl w:val="0"/>
                <w:numId w:val="27"/>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Exploración de conocimientos sobre la libre expresión;  lo  que  se  llama  cultura de las masas, y las ventajas  de  una  democracia</w:t>
            </w:r>
          </w:p>
          <w:p w:rsidR="00BE6DC0" w:rsidRPr="004830D0" w:rsidRDefault="00BE6DC0" w:rsidP="009751B6">
            <w:pPr>
              <w:pStyle w:val="Prrafodelista"/>
              <w:numPr>
                <w:ilvl w:val="0"/>
                <w:numId w:val="27"/>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Reflexión  sobre  la libertad  y   derechos  de  las  personas.  El  abuso  del  mismo  se convierte  en  libertinaje.  Presentación  de  material  para  motivación  del alumno</w:t>
            </w:r>
          </w:p>
          <w:p w:rsidR="00BE6DC0" w:rsidRPr="004830D0" w:rsidRDefault="00BE6DC0" w:rsidP="009751B6">
            <w:pPr>
              <w:pStyle w:val="Prrafodelista"/>
              <w:numPr>
                <w:ilvl w:val="0"/>
                <w:numId w:val="27"/>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Conceptualizar  mediante  reflexiones  de  lo  observado;  conclusiones  parciales,  discusiones  y  acuerdos  antes  de  concluir  en  una  apreciación  de  grupo,  resúmens  totales,  con  explicaciones</w:t>
            </w:r>
          </w:p>
          <w:p w:rsidR="00BE6DC0" w:rsidRPr="004830D0" w:rsidRDefault="00BE6DC0" w:rsidP="009751B6">
            <w:pPr>
              <w:pStyle w:val="Prrafodelista"/>
              <w:numPr>
                <w:ilvl w:val="0"/>
                <w:numId w:val="27"/>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Aplicar  el  conocimiento  en  un  ensayo  sobre  la  democracia,  la  libertad  y  la  justicia</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lastRenderedPageBreak/>
              <w:t>Método  Erca</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9751B6">
            <w:pPr>
              <w:pStyle w:val="Prrafodelista"/>
              <w:numPr>
                <w:ilvl w:val="0"/>
                <w:numId w:val="28"/>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Exploración  de  conocimientos  sobre  medios  de  comunicación</w:t>
            </w:r>
          </w:p>
          <w:p w:rsidR="00BE6DC0" w:rsidRPr="004830D0" w:rsidRDefault="00BE6DC0" w:rsidP="009751B6">
            <w:pPr>
              <w:pStyle w:val="Prrafodelista"/>
              <w:numPr>
                <w:ilvl w:val="0"/>
                <w:numId w:val="28"/>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Reflexión  sobre  el   papel  que  desempeñan  estos  medios  en  la  cultura  de  un  pueblo.  Reflexión  sobre  lo  que  se  ha  denominado  “el  qunto  poder”</w:t>
            </w:r>
          </w:p>
          <w:p w:rsidR="00BE6DC0" w:rsidRPr="004830D0" w:rsidRDefault="00BE6DC0" w:rsidP="009751B6">
            <w:pPr>
              <w:pStyle w:val="Prrafodelista"/>
              <w:numPr>
                <w:ilvl w:val="0"/>
                <w:numId w:val="28"/>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Conceptualización.  Lecturas  en  informes,  presentar  un  video  sobre  los  medios  de  comunicación  y  su  principal  papel  el  la  cultura  de  un  pueblo.  La  influencia  positiva  o  negativa.  </w:t>
            </w:r>
          </w:p>
          <w:p w:rsidR="00BE6DC0" w:rsidRPr="004830D0" w:rsidRDefault="00BE6DC0" w:rsidP="009751B6">
            <w:pPr>
              <w:pStyle w:val="Prrafodelista"/>
              <w:numPr>
                <w:ilvl w:val="0"/>
                <w:numId w:val="28"/>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Análisis  y  conclusiones  parciales  y  totales</w:t>
            </w:r>
          </w:p>
          <w:p w:rsidR="00BE6DC0" w:rsidRPr="004830D0" w:rsidRDefault="00BE6DC0" w:rsidP="009751B6">
            <w:pPr>
              <w:pStyle w:val="Prrafodelista"/>
              <w:numPr>
                <w:ilvl w:val="0"/>
                <w:numId w:val="28"/>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Conceptualizaciones  y  aplicación  “tomando  la  posta  periodística”  ensayar  un  informe  para  que  sea  leído</w:t>
            </w:r>
          </w:p>
          <w:p w:rsidR="00BE6DC0" w:rsidRPr="004830D0" w:rsidRDefault="00BE6DC0" w:rsidP="009751B6">
            <w:pPr>
              <w:pStyle w:val="Prrafodelista"/>
              <w:numPr>
                <w:ilvl w:val="0"/>
                <w:numId w:val="28"/>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Lecturas  de  informes  y  noticias</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Método  Erca</w:t>
            </w:r>
          </w:p>
          <w:p w:rsidR="00BE6DC0" w:rsidRPr="004830D0" w:rsidRDefault="00BE6DC0" w:rsidP="009751B6">
            <w:pPr>
              <w:pStyle w:val="Prrafodelista"/>
              <w:numPr>
                <w:ilvl w:val="0"/>
                <w:numId w:val="29"/>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Exploración  de  conocimientos  sobre  </w:t>
            </w:r>
            <w:r w:rsidRPr="004830D0">
              <w:rPr>
                <w:rFonts w:ascii="Calibri" w:hAnsi="Calibri" w:cs="Calibri"/>
                <w:bCs/>
                <w:sz w:val="18"/>
                <w:szCs w:val="18"/>
                <w:lang w:val="es-ES"/>
              </w:rPr>
              <w:lastRenderedPageBreak/>
              <w:t>la  democracia.  La  vinculación  del  individuo  en  la  democracia</w:t>
            </w:r>
          </w:p>
          <w:p w:rsidR="00BE6DC0" w:rsidRPr="004830D0" w:rsidRDefault="00BE6DC0" w:rsidP="009751B6">
            <w:pPr>
              <w:pStyle w:val="Prrafodelista"/>
              <w:numPr>
                <w:ilvl w:val="0"/>
                <w:numId w:val="29"/>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Reflexión  sobre  derechos  y  deberes  democráticos  de  los  ciudadanos</w:t>
            </w:r>
          </w:p>
          <w:p w:rsidR="00BE6DC0" w:rsidRPr="004830D0" w:rsidRDefault="00BE6DC0" w:rsidP="009751B6">
            <w:pPr>
              <w:pStyle w:val="Prrafodelista"/>
              <w:numPr>
                <w:ilvl w:val="0"/>
                <w:numId w:val="29"/>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Conceptualización:  recoger  ideas,  conceptos  y  temas  nuevos,  lecturas  y  análisis  para  recolpilar  en  resúmenes</w:t>
            </w:r>
          </w:p>
          <w:p w:rsidR="00BE6DC0" w:rsidRPr="004830D0" w:rsidRDefault="00BE6DC0" w:rsidP="009751B6">
            <w:pPr>
              <w:pStyle w:val="Prrafodelista"/>
              <w:numPr>
                <w:ilvl w:val="0"/>
                <w:numId w:val="29"/>
              </w:num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Aplicar  el  conocimiento  en  contestar  a  una  guía  elaborada.  Graficaciones</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  </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tc>
        <w:tc>
          <w:tcPr>
            <w:tcW w:w="939" w:type="pct"/>
            <w:gridSpan w:val="4"/>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lastRenderedPageBreak/>
              <w:t xml:space="preserve">I.CS.4.1.1. Explica la importancia de la historia para la comprensión del origen de la humanidad, del trabajo como factor fundamental de la evolución y desarrollo de una sociedad, el papel de la mujer en la invención de la agricultura y la influencia de la agricultura y de la escritura en las formas de vida </w:t>
            </w:r>
            <w:r w:rsidRPr="004830D0">
              <w:rPr>
                <w:rFonts w:ascii="Calibri" w:hAnsi="Calibri" w:cs="Calibri"/>
                <w:bCs/>
                <w:sz w:val="18"/>
                <w:szCs w:val="18"/>
                <w:lang w:val="es-ES"/>
              </w:rPr>
              <w:lastRenderedPageBreak/>
              <w:t>y organización social de los pueblos. (I.2.)</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I.CS.4.1.1. Explica la importancia de la historia para la comprensión del origen de la humanidad, del trabajo como factor fundamental de la evolución y desarrollo de una sociedad, el papel de la mujer en la invención de la agricultura y la influencia de la agricultura y de la escritura en las formas de vida y organización social de los pueblos. (I.2.)</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.CS.4.1.1. Explica la importancia de la historia para la comprensión del origen de la humanidad, del trabajo como factor fundamental de la evolución y desarrollo de una sociedad, el papel de la mujer en la invención de la agricultura y la influencia de la agricultura y de la escritura en las formas de vida </w:t>
            </w:r>
            <w:r w:rsidRPr="004830D0">
              <w:rPr>
                <w:rFonts w:ascii="Calibri" w:hAnsi="Calibri" w:cs="Calibri"/>
                <w:bCs/>
                <w:sz w:val="18"/>
                <w:szCs w:val="18"/>
                <w:lang w:val="es-ES"/>
              </w:rPr>
              <w:lastRenderedPageBreak/>
              <w:t>y organización social de los pueblos.</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I.CS.4.6.1. Explica el proceso formativo de la Tierra, la gestación de los continentes y sus características generales, las eras geológicas, océanos, mares, movimientos y climas, y su impacto en posibles desastres naturales y planes de contingencia en los ámbitos geográfico, demográfico y económico. (I.1., I.2.)</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I.CS.4.10.1. Explica la interculturalidad desde el análisis de las diferentes manifestaciones culturales del Ecuador (nacional y popular), sus raíces históricas u </w:t>
            </w:r>
            <w:r w:rsidRPr="004830D0">
              <w:rPr>
                <w:rFonts w:ascii="Calibri" w:hAnsi="Calibri" w:cs="Calibri"/>
                <w:bCs/>
                <w:sz w:val="18"/>
                <w:szCs w:val="18"/>
                <w:lang w:val="es-ES"/>
              </w:rPr>
              <w:lastRenderedPageBreak/>
              <w:t>origen, localización, rasgos más destacados, y las acciones concretas para practicarla en espacios cercanos, y reconoce sus diferencias con la “cultura de masas”. (J.1., S.2.)</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I.CS.4.2.1. Compara los Imperios esclavistas de la Antigüedad en el Oriente Medio con el Imperio romano, los Imperios asiáticos (China e India), reconociendo que las estructuras de desigualdad son semejantes en diversos momentos históricos y el impacto del surgimiento del Islam en Arabia y su difusión al norte de África. (I.2</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I.CS.4.6.1. Explica el proceso formativo de la Tierra, la gestación de los continentes y sus características generales, las eras geológicas, océanos, mares, movimientos y climas, y su impacto en posibles desastres naturales y planes de contingencia en los ámbitos geográfico, demográfico y económico. (I.1., I.2.)</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I.CS.4.10.1. Explica la interculturalidad desde el análisis de las diferentes manifestaciones culturales del Ecuador (nacional y popular), sus raíces históricas u origen, localización, rasgos más destacados, y las acciones concretas para practicarla en espacios cercanos, y reconoce sus diferencias con la “cultura de masas”. (J.1., S.2.)</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I.CS.4.3.1. Examina los orígenes de la conciencia humanista y el cristianismo, y la influencia de las culturas mediterráneas en el pensamiento filosófico y democrático, como antecedente para la tolerancia y la diversidad religiosa. (I.2.)</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I.CS.4.3.1. Examina los orígenes de la conciencia humanista y el cristianismo, y la influencia de las culturas mediterráneas en el pensamiento filosófico y democrático, como antecedente para la tolerancia y la diversidad religiosa. (I.2.)</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lastRenderedPageBreak/>
              <w:t>.CS.4.6.1. Explica el proceso formativo de la Tierra, la gestación de los continentes y sus características generales, las eras geológicas, océanos, mares, movimientos y climas, y su impacto en posibles desastres naturales y planes de contingencia en los ámbitos geográfico, demográfico y económico. (I.1., I.</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I.CS.4.10.1. Explica la interculturalidad desde el análisis de las diferentes manifestaciones culturales del Ecuador (nacional y popular), sus raíces históricas u origen, localización, rasgos más destacados, y las acciones concretas para practicarla en espacios cercanos, y reconoce sus diferencias con la “cultura de </w:t>
            </w:r>
            <w:r w:rsidRPr="004830D0">
              <w:rPr>
                <w:rFonts w:ascii="Calibri" w:hAnsi="Calibri" w:cs="Calibri"/>
                <w:bCs/>
                <w:sz w:val="18"/>
                <w:szCs w:val="18"/>
                <w:lang w:val="es-ES"/>
              </w:rPr>
              <w:lastRenderedPageBreak/>
              <w:t>masas”. (J.1., S.2.)</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I.CS.4.10.1. Explica la interculturalidad desde el análisis de las diferentes manifestaciones culturales del Ecuador (nacional y popular), sus raíces históricas u origen, localización, rasgos más destacados, y las acciones concretas para practicarla en espacios cercanos, y reconoce sus diferencias con la “cultura de masas”. (J.1., S.2.)</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I.CS.4.2.1. Compara los Imperios esclavistas de la Antigüedad en el Oriente Medio con el Imperio </w:t>
            </w:r>
            <w:r w:rsidRPr="004830D0">
              <w:rPr>
                <w:rFonts w:ascii="Calibri" w:hAnsi="Calibri" w:cs="Calibri"/>
                <w:bCs/>
                <w:sz w:val="18"/>
                <w:szCs w:val="18"/>
                <w:lang w:val="es-ES"/>
              </w:rPr>
              <w:lastRenderedPageBreak/>
              <w:t>romano, los Imperios asiáticos (China e India), reconociendo que las estructuras de desigualdad son semejantes en diversos momentos históricos y el impacto del surgimiento del Islam en Arabia y su difusión al norte de África. (I.</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I.CS.4.2.1. Compara los Imperios esclavistas de la Antigüedad en el Oriente Medio con el Imperio romano, los Imperios asiáticos (China e India), reconociendo que las estructuras de desigualdad son semejantes en diversos momentos históricos y el impacto del surgimiento del Islam en Arabia y su difusión al norte de África. (I.2.)</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I.CS.4.6.2. Aplica diversos instrumentos y recursos cartográficos para describir las características fundamentales de África, Europa, Asia y Oceanía (relieves, hidrografía, climas, demografía y principales indicadores de vida). (I.1., I.2.)</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I.CS.4.10.2. Discute la relación entre democracia y libertad de expresión, medios de comunicación, valores democráticos (libertad, equidad y solidaridad) y gobierno del pueblo, reconociendo el papel de la Constitución como garante de los derechos ciudadanos y la </w:t>
            </w:r>
            <w:r w:rsidRPr="004830D0">
              <w:rPr>
                <w:rFonts w:ascii="Calibri" w:hAnsi="Calibri" w:cs="Calibri"/>
                <w:bCs/>
                <w:sz w:val="18"/>
                <w:szCs w:val="18"/>
                <w:lang w:val="es-ES"/>
              </w:rPr>
              <w:lastRenderedPageBreak/>
              <w:t>lucha por los derechos humanos. (J.1., J.2., J.3.)</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I.CS.4.3.1. Examina los orígenes de la conciencia humanista y el cristianismo, y la influencia de las culturas mediterráneas en el pensamiento filosófico y democrático, como antecedente para la tolerancia y la diversidad religiosa. (I.2.)</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I.CS.4.3.2. Relaciona los cambios producidos en las cruzadas y el fin del medioevo con la transición a una sociedad feudal europea en función de potenciar el entendimiento de la diversidad religiosa. (J.3., I.2.)</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CS.4.6.1. Explica el proceso formativo de la Tierra, la gestación de los continentes y sus características generales, las eras geológicas, océanos, mares, movimientos y climas, y su impacto en posibles desastres naturales y planes de contingencia en los ámbitos geográfico, demográfico y económico. (I.1., I.</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I</w:t>
            </w:r>
            <w:r w:rsidRPr="004830D0">
              <w:t xml:space="preserve"> </w:t>
            </w:r>
            <w:r w:rsidRPr="004830D0">
              <w:rPr>
                <w:rFonts w:ascii="Calibri" w:hAnsi="Calibri" w:cs="Calibri"/>
                <w:bCs/>
                <w:sz w:val="18"/>
                <w:szCs w:val="18"/>
                <w:lang w:val="es-ES"/>
              </w:rPr>
              <w:t xml:space="preserve">I.CS.4.3.1. Examina los orígenes de la conciencia humanista y el cristianismo, y la influencia de las culturas mediterráneas en el pensamiento filosófico y democrático, como antecedente </w:t>
            </w:r>
            <w:r w:rsidRPr="004830D0">
              <w:rPr>
                <w:rFonts w:ascii="Calibri" w:hAnsi="Calibri" w:cs="Calibri"/>
                <w:bCs/>
                <w:sz w:val="18"/>
                <w:szCs w:val="18"/>
                <w:lang w:val="es-ES"/>
              </w:rPr>
              <w:lastRenderedPageBreak/>
              <w:t>para la tolerancia y la diversidad religiosa. (I.2 (J.1., J.2., J.</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I.CS.4.3.1. Examina los orígenes de la conciencia humanista y el cristianismo, y la influencia de las culturas mediterráneas en el pensamiento filosófico y democrático, como antecedente para la tolerancia y la diversidad religiosa. (I.2</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CS.4.10.1. Explica la interculturalidad desde el análisis de las diferentes manifestaciones culturales del Ecuador (nacional y popular), sus raíces históricas u origen, localización, rasgos más destacados, y las acciones concretas para practicarla en espacios cercanos, y reconoce sus diferencias con la “cultura de masas”. (J.1., S.2.)</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I.CS.4.10.2. Discute la relación entre democracia y libertad de expresión, medios de comunicación, valores democráticos (libertad, equidad y solidaridad) y gobierno del pueblo, reconociendo el papel de la Constitución como garante de los derechos ciudadanos y la lucha por los derechos humanos. (J.1., J.2., J.3.)</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lastRenderedPageBreak/>
              <w:t>CS.4.10.1. Explica la interculturalidad desde el análisis de las diferentes manifestaciones culturales del Ecuador (nacional y popular), sus raíces históricas u origen, localización, rasgos más destacados, y las acciones concretas para practicarla en espacios cercanos, y reconoce sus diferencias con la “cultura de masas”. (J</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CS.4.10.2. Discute la relación entre democracia y libertad de expresión, medios de </w:t>
            </w:r>
            <w:r w:rsidRPr="004830D0">
              <w:rPr>
                <w:rFonts w:ascii="Calibri" w:hAnsi="Calibri" w:cs="Calibri"/>
                <w:bCs/>
                <w:sz w:val="18"/>
                <w:szCs w:val="18"/>
                <w:lang w:val="es-ES"/>
              </w:rPr>
              <w:lastRenderedPageBreak/>
              <w:t>comunicación, valores democráticos (libertad, equidad y solidaridad) y gobierno del pueblo, reconociendo el papel de la Constitución como garante de los derechos ciudadanos y la lucha por los derechos humanos. (J.1., J.2., J.3.)</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tc>
        <w:tc>
          <w:tcPr>
            <w:tcW w:w="378" w:type="pct"/>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6</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6</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6</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6</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4</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4</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tc>
      </w:tr>
      <w:tr w:rsidR="00BE6DC0" w:rsidRPr="004830D0" w:rsidTr="006C6256">
        <w:trPr>
          <w:trHeight w:val="79"/>
        </w:trPr>
        <w:tc>
          <w:tcPr>
            <w:tcW w:w="156" w:type="pct"/>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lang w:val="es-ES"/>
              </w:rPr>
            </w:pPr>
          </w:p>
        </w:tc>
        <w:tc>
          <w:tcPr>
            <w:tcW w:w="530" w:type="pct"/>
            <w:gridSpan w:val="3"/>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tc>
        <w:tc>
          <w:tcPr>
            <w:tcW w:w="694" w:type="pct"/>
            <w:gridSpan w:val="3"/>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tc>
        <w:tc>
          <w:tcPr>
            <w:tcW w:w="967" w:type="pct"/>
            <w:gridSpan w:val="3"/>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tc>
        <w:tc>
          <w:tcPr>
            <w:tcW w:w="1336" w:type="pct"/>
            <w:gridSpan w:val="6"/>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tc>
        <w:tc>
          <w:tcPr>
            <w:tcW w:w="939" w:type="pct"/>
            <w:gridSpan w:val="4"/>
            <w:shd w:val="clear" w:color="auto" w:fill="auto"/>
          </w:tcPr>
          <w:p w:rsidR="00BE6DC0" w:rsidRPr="004830D0" w:rsidRDefault="00BE6DC0" w:rsidP="006C6256">
            <w:pPr>
              <w:tabs>
                <w:tab w:val="center" w:pos="1337"/>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ab/>
            </w:r>
          </w:p>
        </w:tc>
        <w:tc>
          <w:tcPr>
            <w:tcW w:w="378" w:type="pct"/>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tc>
      </w:tr>
      <w:tr w:rsidR="00BE6DC0" w:rsidRPr="004830D0" w:rsidTr="006C6256">
        <w:trPr>
          <w:trHeight w:val="352"/>
        </w:trPr>
        <w:tc>
          <w:tcPr>
            <w:tcW w:w="156" w:type="pct"/>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lang w:val="es-ES"/>
              </w:rPr>
            </w:pPr>
          </w:p>
        </w:tc>
        <w:tc>
          <w:tcPr>
            <w:tcW w:w="530" w:type="pct"/>
            <w:gridSpan w:val="3"/>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tc>
        <w:tc>
          <w:tcPr>
            <w:tcW w:w="694" w:type="pct"/>
            <w:gridSpan w:val="3"/>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tc>
        <w:tc>
          <w:tcPr>
            <w:tcW w:w="967" w:type="pct"/>
            <w:gridSpan w:val="3"/>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tc>
        <w:tc>
          <w:tcPr>
            <w:tcW w:w="1336" w:type="pct"/>
            <w:gridSpan w:val="6"/>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w:t>
            </w: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tc>
        <w:tc>
          <w:tcPr>
            <w:tcW w:w="939" w:type="pct"/>
            <w:gridSpan w:val="4"/>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tc>
        <w:tc>
          <w:tcPr>
            <w:tcW w:w="378" w:type="pct"/>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tc>
      </w:tr>
      <w:tr w:rsidR="00BE6DC0" w:rsidRPr="004830D0" w:rsidTr="006C6256">
        <w:trPr>
          <w:trHeight w:val="278"/>
        </w:trPr>
        <w:tc>
          <w:tcPr>
            <w:tcW w:w="156" w:type="pct"/>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lang w:val="es-ES"/>
              </w:rPr>
            </w:pPr>
          </w:p>
        </w:tc>
        <w:tc>
          <w:tcPr>
            <w:tcW w:w="530" w:type="pct"/>
            <w:gridSpan w:val="3"/>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tc>
        <w:tc>
          <w:tcPr>
            <w:tcW w:w="694" w:type="pct"/>
            <w:gridSpan w:val="3"/>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tc>
        <w:tc>
          <w:tcPr>
            <w:tcW w:w="967" w:type="pct"/>
            <w:gridSpan w:val="3"/>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tc>
        <w:tc>
          <w:tcPr>
            <w:tcW w:w="1336" w:type="pct"/>
            <w:gridSpan w:val="6"/>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tc>
        <w:tc>
          <w:tcPr>
            <w:tcW w:w="939" w:type="pct"/>
            <w:gridSpan w:val="4"/>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tc>
        <w:tc>
          <w:tcPr>
            <w:tcW w:w="378" w:type="pct"/>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sz w:val="18"/>
                <w:szCs w:val="18"/>
                <w:lang w:val="es-ES"/>
              </w:rPr>
            </w:pPr>
          </w:p>
        </w:tc>
      </w:tr>
      <w:tr w:rsidR="00BE6DC0" w:rsidRPr="004830D0" w:rsidTr="006C6256">
        <w:trPr>
          <w:trHeight w:val="133"/>
        </w:trPr>
        <w:tc>
          <w:tcPr>
            <w:tcW w:w="156" w:type="pct"/>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w:t>
            </w:r>
          </w:p>
        </w:tc>
        <w:tc>
          <w:tcPr>
            <w:tcW w:w="530" w:type="pct"/>
            <w:gridSpan w:val="3"/>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lang w:val="es-ES"/>
              </w:rPr>
            </w:pPr>
          </w:p>
        </w:tc>
        <w:tc>
          <w:tcPr>
            <w:tcW w:w="694" w:type="pct"/>
            <w:gridSpan w:val="3"/>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sz w:val="20"/>
                <w:szCs w:val="20"/>
                <w:lang w:val="es-ES"/>
              </w:rPr>
            </w:pPr>
          </w:p>
        </w:tc>
        <w:tc>
          <w:tcPr>
            <w:tcW w:w="967" w:type="pct"/>
            <w:gridSpan w:val="3"/>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lang w:val="es-ES"/>
              </w:rPr>
            </w:pPr>
          </w:p>
        </w:tc>
        <w:tc>
          <w:tcPr>
            <w:tcW w:w="1336" w:type="pct"/>
            <w:gridSpan w:val="6"/>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lang w:val="es-ES"/>
              </w:rPr>
            </w:pPr>
          </w:p>
        </w:tc>
        <w:tc>
          <w:tcPr>
            <w:tcW w:w="939" w:type="pct"/>
            <w:gridSpan w:val="4"/>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sz w:val="20"/>
                <w:szCs w:val="20"/>
                <w:lang w:val="es-ES"/>
              </w:rPr>
            </w:pPr>
          </w:p>
        </w:tc>
        <w:tc>
          <w:tcPr>
            <w:tcW w:w="378" w:type="pct"/>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lang w:val="es-ES"/>
              </w:rPr>
            </w:pPr>
          </w:p>
        </w:tc>
      </w:tr>
      <w:tr w:rsidR="00BE6DC0" w:rsidRPr="004830D0" w:rsidTr="006C6256">
        <w:trPr>
          <w:trHeight w:val="315"/>
        </w:trPr>
        <w:tc>
          <w:tcPr>
            <w:tcW w:w="156" w:type="pct"/>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lang w:val="es-ES"/>
              </w:rPr>
            </w:pPr>
          </w:p>
        </w:tc>
        <w:tc>
          <w:tcPr>
            <w:tcW w:w="530" w:type="pct"/>
            <w:gridSpan w:val="3"/>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lang w:val="es-ES"/>
              </w:rPr>
            </w:pPr>
          </w:p>
        </w:tc>
        <w:tc>
          <w:tcPr>
            <w:tcW w:w="694" w:type="pct"/>
            <w:gridSpan w:val="3"/>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sz w:val="20"/>
                <w:szCs w:val="20"/>
                <w:lang w:val="es-ES"/>
              </w:rPr>
            </w:pPr>
          </w:p>
        </w:tc>
        <w:tc>
          <w:tcPr>
            <w:tcW w:w="967" w:type="pct"/>
            <w:gridSpan w:val="3"/>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sz w:val="20"/>
                <w:szCs w:val="20"/>
                <w:lang w:val="es-ES"/>
              </w:rPr>
            </w:pPr>
          </w:p>
        </w:tc>
        <w:tc>
          <w:tcPr>
            <w:tcW w:w="1336" w:type="pct"/>
            <w:gridSpan w:val="6"/>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lang w:val="es-ES"/>
              </w:rPr>
            </w:pPr>
          </w:p>
        </w:tc>
        <w:tc>
          <w:tcPr>
            <w:tcW w:w="939" w:type="pct"/>
            <w:gridSpan w:val="4"/>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sz w:val="20"/>
                <w:szCs w:val="20"/>
                <w:lang w:val="es-ES"/>
              </w:rPr>
            </w:pPr>
          </w:p>
        </w:tc>
        <w:tc>
          <w:tcPr>
            <w:tcW w:w="378" w:type="pct"/>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lang w:val="es-ES"/>
              </w:rPr>
            </w:pPr>
          </w:p>
        </w:tc>
      </w:tr>
      <w:tr w:rsidR="00BE6DC0" w:rsidRPr="004830D0" w:rsidTr="006C6256">
        <w:trPr>
          <w:trHeight w:val="79"/>
        </w:trPr>
        <w:tc>
          <w:tcPr>
            <w:tcW w:w="156" w:type="pct"/>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w:t>
            </w:r>
          </w:p>
        </w:tc>
        <w:tc>
          <w:tcPr>
            <w:tcW w:w="530" w:type="pct"/>
            <w:gridSpan w:val="3"/>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lang w:val="es-ES"/>
              </w:rPr>
            </w:pPr>
          </w:p>
        </w:tc>
        <w:tc>
          <w:tcPr>
            <w:tcW w:w="694" w:type="pct"/>
            <w:gridSpan w:val="3"/>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lang w:val="es-ES"/>
              </w:rPr>
            </w:pPr>
          </w:p>
        </w:tc>
        <w:tc>
          <w:tcPr>
            <w:tcW w:w="967" w:type="pct"/>
            <w:gridSpan w:val="3"/>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lang w:val="es-ES"/>
              </w:rPr>
            </w:pPr>
          </w:p>
        </w:tc>
        <w:tc>
          <w:tcPr>
            <w:tcW w:w="1336" w:type="pct"/>
            <w:gridSpan w:val="6"/>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lang w:val="es-ES"/>
              </w:rPr>
            </w:pPr>
          </w:p>
        </w:tc>
        <w:tc>
          <w:tcPr>
            <w:tcW w:w="939" w:type="pct"/>
            <w:gridSpan w:val="4"/>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lang w:val="es-ES"/>
              </w:rPr>
            </w:pPr>
          </w:p>
        </w:tc>
        <w:tc>
          <w:tcPr>
            <w:tcW w:w="378" w:type="pct"/>
            <w:shd w:val="clear" w:color="auto" w:fill="auto"/>
          </w:tcPr>
          <w:p w:rsidR="00BE6DC0" w:rsidRPr="004830D0" w:rsidRDefault="00BE6DC0" w:rsidP="006C6256">
            <w:pPr>
              <w:tabs>
                <w:tab w:val="left" w:pos="924"/>
              </w:tabs>
              <w:autoSpaceDE w:val="0"/>
              <w:autoSpaceDN w:val="0"/>
              <w:adjustRightInd w:val="0"/>
              <w:jc w:val="both"/>
              <w:rPr>
                <w:rFonts w:ascii="Calibri" w:hAnsi="Calibri" w:cs="Calibri"/>
                <w:bCs/>
                <w:lang w:val="es-ES"/>
              </w:rPr>
            </w:pPr>
          </w:p>
        </w:tc>
      </w:tr>
      <w:tr w:rsidR="00BE6DC0" w:rsidRPr="004830D0" w:rsidTr="006C6256">
        <w:trPr>
          <w:trHeight w:val="308"/>
        </w:trPr>
        <w:tc>
          <w:tcPr>
            <w:tcW w:w="3369" w:type="pct"/>
            <w:gridSpan w:val="14"/>
            <w:shd w:val="clear" w:color="auto" w:fill="auto"/>
            <w:noWrap/>
            <w:hideMark/>
          </w:tcPr>
          <w:p w:rsidR="00BE6DC0" w:rsidRPr="004830D0" w:rsidRDefault="00BE6DC0"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6. BIBLIOGRAFÍA/ WEBGRAFÍA (</w:t>
            </w:r>
            <w:r w:rsidRPr="004830D0">
              <w:rPr>
                <w:rFonts w:ascii="Calibri" w:hAnsi="Calibri" w:cs="Calibri"/>
                <w:b/>
                <w:lang w:val="es-ES"/>
              </w:rPr>
              <w:t>Utilizar normas APA VI edición)</w:t>
            </w:r>
          </w:p>
        </w:tc>
        <w:tc>
          <w:tcPr>
            <w:tcW w:w="1631" w:type="pct"/>
            <w:gridSpan w:val="7"/>
            <w:shd w:val="clear" w:color="auto" w:fill="auto"/>
            <w:noWrap/>
            <w:hideMark/>
          </w:tcPr>
          <w:p w:rsidR="00BE6DC0" w:rsidRPr="004830D0" w:rsidRDefault="00BE6DC0"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7. OBSERVACIONES</w:t>
            </w:r>
          </w:p>
        </w:tc>
      </w:tr>
      <w:tr w:rsidR="00BE6DC0" w:rsidRPr="004830D0" w:rsidTr="006C6256">
        <w:trPr>
          <w:trHeight w:val="420"/>
        </w:trPr>
        <w:tc>
          <w:tcPr>
            <w:tcW w:w="3369" w:type="pct"/>
            <w:gridSpan w:val="14"/>
            <w:shd w:val="clear" w:color="auto" w:fill="auto"/>
            <w:noWrap/>
            <w:hideMark/>
          </w:tcPr>
          <w:p w:rsidR="00BE6DC0" w:rsidRPr="004830D0" w:rsidRDefault="00BE6DC0" w:rsidP="009751B6">
            <w:pPr>
              <w:pStyle w:val="Prrafodelista"/>
              <w:numPr>
                <w:ilvl w:val="0"/>
                <w:numId w:val="10"/>
              </w:numPr>
              <w:tabs>
                <w:tab w:val="left" w:pos="924"/>
              </w:tabs>
              <w:autoSpaceDE w:val="0"/>
              <w:autoSpaceDN w:val="0"/>
              <w:adjustRightInd w:val="0"/>
              <w:jc w:val="both"/>
              <w:rPr>
                <w:rFonts w:ascii="Calibri" w:hAnsi="Calibri" w:cs="Calibri"/>
                <w:i/>
                <w:lang w:val="es-ES"/>
              </w:rPr>
            </w:pPr>
            <w:r w:rsidRPr="004830D0">
              <w:rPr>
                <w:rFonts w:ascii="Calibri" w:hAnsi="Calibri" w:cs="Calibri"/>
                <w:i/>
                <w:lang w:val="es-ES"/>
              </w:rPr>
              <w:lastRenderedPageBreak/>
              <w:t>Ciencias  Sociales.  Ed  Kapeteluz,  Buenos  Aires</w:t>
            </w:r>
          </w:p>
          <w:p w:rsidR="00BE6DC0" w:rsidRPr="004830D0" w:rsidRDefault="00BE6DC0" w:rsidP="009751B6">
            <w:pPr>
              <w:pStyle w:val="Prrafodelista"/>
              <w:numPr>
                <w:ilvl w:val="0"/>
                <w:numId w:val="10"/>
              </w:numPr>
              <w:tabs>
                <w:tab w:val="left" w:pos="924"/>
              </w:tabs>
              <w:autoSpaceDE w:val="0"/>
              <w:autoSpaceDN w:val="0"/>
              <w:adjustRightInd w:val="0"/>
              <w:jc w:val="both"/>
              <w:rPr>
                <w:rFonts w:ascii="Calibri" w:hAnsi="Calibri" w:cs="Calibri"/>
                <w:i/>
                <w:lang w:val="es-ES"/>
              </w:rPr>
            </w:pPr>
            <w:r w:rsidRPr="004830D0">
              <w:rPr>
                <w:rFonts w:ascii="Calibri" w:hAnsi="Calibri" w:cs="Calibri"/>
                <w:i/>
                <w:lang w:val="es-ES"/>
              </w:rPr>
              <w:t>Historia  universal  Ullauri</w:t>
            </w:r>
          </w:p>
          <w:p w:rsidR="00BE6DC0" w:rsidRPr="004830D0" w:rsidRDefault="00BE6DC0" w:rsidP="009751B6">
            <w:pPr>
              <w:pStyle w:val="Prrafodelista"/>
              <w:numPr>
                <w:ilvl w:val="0"/>
                <w:numId w:val="10"/>
              </w:numPr>
              <w:tabs>
                <w:tab w:val="left" w:pos="924"/>
              </w:tabs>
              <w:autoSpaceDE w:val="0"/>
              <w:autoSpaceDN w:val="0"/>
              <w:adjustRightInd w:val="0"/>
              <w:jc w:val="both"/>
              <w:rPr>
                <w:rFonts w:ascii="Calibri" w:hAnsi="Calibri" w:cs="Calibri"/>
                <w:i/>
                <w:lang w:val="es-ES"/>
              </w:rPr>
            </w:pPr>
            <w:r w:rsidRPr="004830D0">
              <w:rPr>
                <w:rFonts w:ascii="Calibri" w:hAnsi="Calibri" w:cs="Calibri"/>
                <w:i/>
                <w:lang w:val="es-ES"/>
              </w:rPr>
              <w:t>Historia  del  Ecuador  Ayala  Mora</w:t>
            </w:r>
          </w:p>
          <w:p w:rsidR="00BE6DC0" w:rsidRPr="004830D0" w:rsidRDefault="00BE6DC0" w:rsidP="009751B6">
            <w:pPr>
              <w:pStyle w:val="Prrafodelista"/>
              <w:numPr>
                <w:ilvl w:val="0"/>
                <w:numId w:val="10"/>
              </w:numPr>
              <w:tabs>
                <w:tab w:val="left" w:pos="924"/>
              </w:tabs>
              <w:autoSpaceDE w:val="0"/>
              <w:autoSpaceDN w:val="0"/>
              <w:adjustRightInd w:val="0"/>
              <w:jc w:val="both"/>
              <w:rPr>
                <w:rFonts w:ascii="Calibri" w:hAnsi="Calibri" w:cs="Calibri"/>
                <w:i/>
                <w:lang w:val="es-ES"/>
              </w:rPr>
            </w:pPr>
            <w:r w:rsidRPr="004830D0">
              <w:rPr>
                <w:rFonts w:ascii="Calibri" w:hAnsi="Calibri" w:cs="Calibri"/>
                <w:i/>
                <w:lang w:val="es-ES"/>
              </w:rPr>
              <w:t>Cívica  de  Mora  Bowen</w:t>
            </w:r>
          </w:p>
          <w:p w:rsidR="00BE6DC0" w:rsidRPr="004830D0" w:rsidRDefault="00BE6DC0" w:rsidP="009751B6">
            <w:pPr>
              <w:pStyle w:val="Prrafodelista"/>
              <w:numPr>
                <w:ilvl w:val="0"/>
                <w:numId w:val="10"/>
              </w:numPr>
              <w:tabs>
                <w:tab w:val="left" w:pos="924"/>
              </w:tabs>
              <w:autoSpaceDE w:val="0"/>
              <w:autoSpaceDN w:val="0"/>
              <w:adjustRightInd w:val="0"/>
              <w:jc w:val="both"/>
              <w:rPr>
                <w:rFonts w:ascii="Calibri" w:hAnsi="Calibri" w:cs="Calibri"/>
                <w:i/>
                <w:lang w:val="es-ES"/>
              </w:rPr>
            </w:pPr>
            <w:r w:rsidRPr="004830D0">
              <w:rPr>
                <w:rFonts w:ascii="Calibri" w:hAnsi="Calibri" w:cs="Calibri"/>
                <w:i/>
                <w:lang w:val="es-ES"/>
              </w:rPr>
              <w:t>Cultura  Popular  Néstor  García  Clanlini</w:t>
            </w:r>
          </w:p>
          <w:p w:rsidR="00BE6DC0" w:rsidRPr="004830D0" w:rsidRDefault="00BE6DC0" w:rsidP="009751B6">
            <w:pPr>
              <w:pStyle w:val="Prrafodelista"/>
              <w:numPr>
                <w:ilvl w:val="0"/>
                <w:numId w:val="10"/>
              </w:numPr>
              <w:tabs>
                <w:tab w:val="left" w:pos="924"/>
              </w:tabs>
              <w:autoSpaceDE w:val="0"/>
              <w:autoSpaceDN w:val="0"/>
              <w:adjustRightInd w:val="0"/>
              <w:jc w:val="both"/>
              <w:rPr>
                <w:rFonts w:ascii="Calibri" w:hAnsi="Calibri" w:cs="Calibri"/>
                <w:i/>
                <w:lang w:val="es-ES"/>
              </w:rPr>
            </w:pPr>
            <w:r w:rsidRPr="004830D0">
              <w:rPr>
                <w:rFonts w:ascii="Calibri" w:hAnsi="Calibri" w:cs="Calibri"/>
                <w:i/>
                <w:lang w:val="es-ES"/>
              </w:rPr>
              <w:t>http//www.revistas.ups.br/rdg/article/view/85546/O</w:t>
            </w:r>
          </w:p>
          <w:p w:rsidR="00BE6DC0" w:rsidRPr="004830D0" w:rsidRDefault="00BE6DC0" w:rsidP="009751B6">
            <w:pPr>
              <w:pStyle w:val="Prrafodelista"/>
              <w:numPr>
                <w:ilvl w:val="0"/>
                <w:numId w:val="10"/>
              </w:numPr>
              <w:tabs>
                <w:tab w:val="left" w:pos="924"/>
              </w:tabs>
              <w:autoSpaceDE w:val="0"/>
              <w:autoSpaceDN w:val="0"/>
              <w:adjustRightInd w:val="0"/>
              <w:jc w:val="both"/>
              <w:rPr>
                <w:rFonts w:ascii="Calibri" w:hAnsi="Calibri" w:cs="Calibri"/>
                <w:i/>
                <w:lang w:val="es-ES"/>
              </w:rPr>
            </w:pPr>
            <w:r w:rsidRPr="004830D0">
              <w:rPr>
                <w:rFonts w:ascii="Calibri" w:hAnsi="Calibri" w:cs="Calibri"/>
                <w:i/>
                <w:lang w:val="es-ES"/>
              </w:rPr>
              <w:t>http//docplayer.es/2514737-Interculturalidad-en-e—ecuador.html</w:t>
            </w:r>
          </w:p>
          <w:p w:rsidR="00BE6DC0" w:rsidRPr="004830D0" w:rsidRDefault="00BE6DC0" w:rsidP="009751B6">
            <w:pPr>
              <w:pStyle w:val="Prrafodelista"/>
              <w:numPr>
                <w:ilvl w:val="0"/>
                <w:numId w:val="10"/>
              </w:numPr>
              <w:tabs>
                <w:tab w:val="left" w:pos="924"/>
              </w:tabs>
              <w:autoSpaceDE w:val="0"/>
              <w:autoSpaceDN w:val="0"/>
              <w:adjustRightInd w:val="0"/>
              <w:jc w:val="both"/>
              <w:rPr>
                <w:rFonts w:ascii="Calibri" w:hAnsi="Calibri" w:cs="Calibri"/>
                <w:i/>
                <w:lang w:val="es-ES"/>
              </w:rPr>
            </w:pPr>
            <w:r w:rsidRPr="004830D0">
              <w:rPr>
                <w:rFonts w:ascii="Calibri" w:hAnsi="Calibri" w:cs="Calibri"/>
                <w:i/>
                <w:lang w:val="es-ES"/>
              </w:rPr>
              <w:t>http//enciclopedia-universal.esacademic.com/24715/Abad%C3%Ada</w:t>
            </w:r>
          </w:p>
          <w:p w:rsidR="00BE6DC0" w:rsidRPr="004830D0" w:rsidRDefault="00BE6DC0" w:rsidP="009751B6">
            <w:pPr>
              <w:pStyle w:val="Prrafodelista"/>
              <w:numPr>
                <w:ilvl w:val="0"/>
                <w:numId w:val="10"/>
              </w:numPr>
              <w:tabs>
                <w:tab w:val="left" w:pos="924"/>
              </w:tabs>
              <w:autoSpaceDE w:val="0"/>
              <w:autoSpaceDN w:val="0"/>
              <w:adjustRightInd w:val="0"/>
              <w:jc w:val="both"/>
              <w:rPr>
                <w:rFonts w:ascii="Calibri" w:hAnsi="Calibri" w:cs="Calibri"/>
                <w:i/>
                <w:lang w:val="es-ES"/>
              </w:rPr>
            </w:pPr>
            <w:r w:rsidRPr="004830D0">
              <w:rPr>
                <w:rFonts w:ascii="Calibri" w:hAnsi="Calibri" w:cs="Calibri"/>
                <w:i/>
                <w:lang w:val="es-ES"/>
              </w:rPr>
              <w:t>http//www.el comercio.com/actualidad/diversidad-regional-1.html</w:t>
            </w:r>
          </w:p>
          <w:p w:rsidR="00BE6DC0" w:rsidRPr="004830D0" w:rsidRDefault="00BE6DC0" w:rsidP="009751B6">
            <w:pPr>
              <w:pStyle w:val="Prrafodelista"/>
              <w:numPr>
                <w:ilvl w:val="0"/>
                <w:numId w:val="10"/>
              </w:numPr>
              <w:tabs>
                <w:tab w:val="left" w:pos="924"/>
              </w:tabs>
              <w:autoSpaceDE w:val="0"/>
              <w:autoSpaceDN w:val="0"/>
              <w:adjustRightInd w:val="0"/>
              <w:jc w:val="both"/>
              <w:rPr>
                <w:rFonts w:ascii="Calibri" w:hAnsi="Calibri" w:cs="Calibri"/>
                <w:i/>
                <w:lang w:val="es-ES"/>
              </w:rPr>
            </w:pPr>
            <w:r w:rsidRPr="004830D0">
              <w:rPr>
                <w:rFonts w:ascii="Calibri" w:hAnsi="Calibri" w:cs="Calibri"/>
                <w:i/>
                <w:lang w:val="es-ES"/>
              </w:rPr>
              <w:t>http//www.revistas.uep.br/rdg/article/view/85546/O</w:t>
            </w:r>
          </w:p>
          <w:p w:rsidR="00BE6DC0" w:rsidRPr="004830D0" w:rsidRDefault="00BE6DC0" w:rsidP="009751B6">
            <w:pPr>
              <w:pStyle w:val="Prrafodelista"/>
              <w:numPr>
                <w:ilvl w:val="0"/>
                <w:numId w:val="10"/>
              </w:numPr>
              <w:tabs>
                <w:tab w:val="left" w:pos="924"/>
              </w:tabs>
              <w:autoSpaceDE w:val="0"/>
              <w:autoSpaceDN w:val="0"/>
              <w:adjustRightInd w:val="0"/>
              <w:jc w:val="both"/>
              <w:rPr>
                <w:rFonts w:ascii="Calibri" w:hAnsi="Calibri" w:cs="Calibri"/>
                <w:i/>
                <w:lang w:val="es-ES"/>
              </w:rPr>
            </w:pPr>
            <w:r w:rsidRPr="004830D0">
              <w:rPr>
                <w:rFonts w:ascii="Calibri" w:hAnsi="Calibri" w:cs="Calibri"/>
                <w:i/>
                <w:lang w:val="es-ES"/>
              </w:rPr>
              <w:t>http//revistas.educa.jcyl.es/revista-digital/images/stories/may11/terremotos-porque-tiembla-la-tierra</w:t>
            </w:r>
          </w:p>
          <w:p w:rsidR="00BE6DC0" w:rsidRPr="004830D0" w:rsidRDefault="00BE6DC0" w:rsidP="009751B6">
            <w:pPr>
              <w:pStyle w:val="Prrafodelista"/>
              <w:numPr>
                <w:ilvl w:val="0"/>
                <w:numId w:val="10"/>
              </w:numPr>
              <w:tabs>
                <w:tab w:val="left" w:pos="924"/>
              </w:tabs>
              <w:autoSpaceDE w:val="0"/>
              <w:autoSpaceDN w:val="0"/>
              <w:adjustRightInd w:val="0"/>
              <w:jc w:val="both"/>
              <w:rPr>
                <w:rFonts w:ascii="Calibri" w:hAnsi="Calibri" w:cs="Calibri"/>
                <w:i/>
                <w:lang w:val="es-ES"/>
              </w:rPr>
            </w:pPr>
            <w:r w:rsidRPr="004830D0">
              <w:rPr>
                <w:rFonts w:ascii="Calibri" w:hAnsi="Calibri" w:cs="Calibri"/>
                <w:i/>
                <w:lang w:val="es-ES"/>
              </w:rPr>
              <w:t>Geografía  Universal  ed  Grijalbo-Mdrid</w:t>
            </w:r>
          </w:p>
        </w:tc>
        <w:tc>
          <w:tcPr>
            <w:tcW w:w="1631" w:type="pct"/>
            <w:gridSpan w:val="7"/>
            <w:shd w:val="clear" w:color="auto" w:fill="auto"/>
            <w:noWrap/>
            <w:hideMark/>
          </w:tcPr>
          <w:p w:rsidR="00BE6DC0" w:rsidRPr="004830D0" w:rsidRDefault="00BE6DC0" w:rsidP="006C6256">
            <w:pPr>
              <w:tabs>
                <w:tab w:val="left" w:pos="924"/>
              </w:tabs>
              <w:autoSpaceDE w:val="0"/>
              <w:autoSpaceDN w:val="0"/>
              <w:adjustRightInd w:val="0"/>
              <w:jc w:val="both"/>
              <w:rPr>
                <w:rFonts w:ascii="Calibri" w:hAnsi="Calibri" w:cs="Calibri"/>
                <w:i/>
                <w:sz w:val="18"/>
                <w:szCs w:val="18"/>
                <w:lang w:val="es-ES"/>
              </w:rPr>
            </w:pPr>
          </w:p>
          <w:p w:rsidR="00BE6DC0" w:rsidRPr="004830D0" w:rsidRDefault="00BE6DC0" w:rsidP="006C6256">
            <w:pPr>
              <w:rPr>
                <w:rFonts w:ascii="Calibri" w:hAnsi="Calibri" w:cs="Calibri"/>
                <w:sz w:val="18"/>
                <w:szCs w:val="18"/>
                <w:lang w:val="es-ES"/>
              </w:rPr>
            </w:pPr>
          </w:p>
          <w:p w:rsidR="00BE6DC0" w:rsidRPr="004830D0" w:rsidRDefault="00BE6DC0" w:rsidP="006C6256">
            <w:pPr>
              <w:rPr>
                <w:rFonts w:ascii="Calibri" w:hAnsi="Calibri" w:cs="Calibri"/>
                <w:sz w:val="18"/>
                <w:szCs w:val="18"/>
                <w:lang w:val="es-ES"/>
              </w:rPr>
            </w:pPr>
            <w:r w:rsidRPr="004830D0">
              <w:rPr>
                <w:rFonts w:ascii="Calibri" w:hAnsi="Calibri" w:cs="Calibri"/>
                <w:sz w:val="18"/>
                <w:szCs w:val="18"/>
                <w:lang w:val="es-ES"/>
              </w:rPr>
              <w:t>En  algunas  unidades    los  criterios  de  evaluación  son  parecidos  porque  así  lo  amerita  el  contenido  o  la  destreza  a  tratarse.  La  destreza  contiene  varios  aspectos  que  son  de  una  misma  temática</w:t>
            </w:r>
          </w:p>
        </w:tc>
      </w:tr>
      <w:tr w:rsidR="00BE6DC0" w:rsidRPr="004830D0" w:rsidTr="006C6256">
        <w:trPr>
          <w:trHeight w:val="308"/>
        </w:trPr>
        <w:tc>
          <w:tcPr>
            <w:tcW w:w="1533" w:type="pct"/>
            <w:gridSpan w:val="8"/>
            <w:shd w:val="clear" w:color="auto" w:fill="auto"/>
            <w:noWrap/>
            <w:hideMark/>
          </w:tcPr>
          <w:p w:rsidR="00BE6DC0" w:rsidRPr="004830D0" w:rsidRDefault="00BE6DC0"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ELABORADO POR</w:t>
            </w:r>
          </w:p>
        </w:tc>
        <w:tc>
          <w:tcPr>
            <w:tcW w:w="1836" w:type="pct"/>
            <w:gridSpan w:val="6"/>
            <w:shd w:val="clear" w:color="auto" w:fill="auto"/>
            <w:noWrap/>
            <w:hideMark/>
          </w:tcPr>
          <w:p w:rsidR="00BE6DC0" w:rsidRPr="004830D0" w:rsidRDefault="00BE6DC0"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REVISADO POR</w:t>
            </w:r>
          </w:p>
        </w:tc>
        <w:tc>
          <w:tcPr>
            <w:tcW w:w="1631" w:type="pct"/>
            <w:gridSpan w:val="7"/>
            <w:shd w:val="clear" w:color="auto" w:fill="auto"/>
            <w:noWrap/>
            <w:hideMark/>
          </w:tcPr>
          <w:p w:rsidR="00BE6DC0" w:rsidRPr="004830D0" w:rsidRDefault="00BE6DC0"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APROBADO POR</w:t>
            </w:r>
          </w:p>
        </w:tc>
      </w:tr>
      <w:tr w:rsidR="00BE6DC0" w:rsidRPr="004830D0" w:rsidTr="006C6256">
        <w:trPr>
          <w:trHeight w:val="294"/>
        </w:trPr>
        <w:tc>
          <w:tcPr>
            <w:tcW w:w="1533" w:type="pct"/>
            <w:gridSpan w:val="8"/>
            <w:shd w:val="clear" w:color="auto" w:fill="auto"/>
            <w:noWrap/>
            <w:hideMark/>
          </w:tcPr>
          <w:p w:rsidR="00BE6DC0" w:rsidRPr="004830D0" w:rsidRDefault="00BE6DC0"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 xml:space="preserve">DOCENTE(S): </w:t>
            </w:r>
          </w:p>
          <w:p w:rsidR="00BE6DC0" w:rsidRPr="004830D0" w:rsidRDefault="00BE6DC0"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Cs/>
                <w:lang w:val="es-ES"/>
              </w:rPr>
              <w:t>Wilson Marcelo  Silva  Salazar</w:t>
            </w:r>
          </w:p>
        </w:tc>
        <w:tc>
          <w:tcPr>
            <w:tcW w:w="1836" w:type="pct"/>
            <w:gridSpan w:val="6"/>
            <w:shd w:val="clear" w:color="auto" w:fill="auto"/>
            <w:noWrap/>
            <w:hideMark/>
          </w:tcPr>
          <w:p w:rsidR="00BE6DC0" w:rsidRPr="004830D0" w:rsidRDefault="00BE6DC0" w:rsidP="006C6256">
            <w:pPr>
              <w:rPr>
                <w:rFonts w:ascii="Calibri" w:hAnsi="Calibri"/>
                <w:bCs/>
                <w:color w:val="000000"/>
                <w:lang w:eastAsia="es-EC"/>
              </w:rPr>
            </w:pPr>
            <w:r w:rsidRPr="004830D0">
              <w:rPr>
                <w:rFonts w:ascii="Calibri" w:hAnsi="Calibri"/>
                <w:bCs/>
                <w:color w:val="000000"/>
                <w:lang w:eastAsia="es-EC"/>
              </w:rPr>
              <w:t xml:space="preserve">Coordinador(a) del área : </w:t>
            </w:r>
          </w:p>
          <w:p w:rsidR="00BE6DC0" w:rsidRPr="004830D0" w:rsidRDefault="00BE6DC0" w:rsidP="006C6256">
            <w:pPr>
              <w:rPr>
                <w:rFonts w:ascii="Calibri" w:hAnsi="Calibri"/>
                <w:bCs/>
                <w:color w:val="000000"/>
                <w:lang w:eastAsia="es-EC"/>
              </w:rPr>
            </w:pPr>
            <w:r w:rsidRPr="004830D0">
              <w:rPr>
                <w:rFonts w:ascii="Calibri" w:hAnsi="Calibri"/>
                <w:bCs/>
                <w:color w:val="000000"/>
                <w:lang w:eastAsia="es-EC"/>
              </w:rPr>
              <w:t>Msc.  . Pablo Baldassari</w:t>
            </w:r>
          </w:p>
        </w:tc>
        <w:tc>
          <w:tcPr>
            <w:tcW w:w="1631" w:type="pct"/>
            <w:gridSpan w:val="7"/>
            <w:shd w:val="clear" w:color="auto" w:fill="auto"/>
            <w:noWrap/>
            <w:hideMark/>
          </w:tcPr>
          <w:p w:rsidR="00BE6DC0" w:rsidRPr="004830D0" w:rsidRDefault="00BE6DC0" w:rsidP="006C6256">
            <w:pPr>
              <w:rPr>
                <w:rFonts w:ascii="Calibri" w:hAnsi="Calibri"/>
                <w:bCs/>
                <w:color w:val="000000"/>
                <w:lang w:eastAsia="es-EC"/>
              </w:rPr>
            </w:pPr>
            <w:r w:rsidRPr="004830D0">
              <w:rPr>
                <w:rFonts w:ascii="Calibri" w:hAnsi="Calibri"/>
                <w:bCs/>
                <w:color w:val="000000"/>
                <w:lang w:eastAsia="es-EC"/>
              </w:rPr>
              <w:t>Vicerrector/Coordinadora  Subnivel</w:t>
            </w:r>
          </w:p>
          <w:p w:rsidR="00BE6DC0" w:rsidRPr="004830D0" w:rsidRDefault="00BE6DC0" w:rsidP="006C6256">
            <w:pPr>
              <w:rPr>
                <w:rFonts w:ascii="Calibri" w:hAnsi="Calibri"/>
                <w:bCs/>
                <w:color w:val="000000"/>
                <w:lang w:eastAsia="es-EC"/>
              </w:rPr>
            </w:pPr>
            <w:r w:rsidRPr="004830D0">
              <w:rPr>
                <w:rFonts w:ascii="Calibri" w:hAnsi="Calibri"/>
                <w:bCs/>
                <w:color w:val="000000"/>
                <w:lang w:eastAsia="es-EC"/>
              </w:rPr>
              <w:t>Lic. Soraya  Vargas</w:t>
            </w:r>
          </w:p>
        </w:tc>
      </w:tr>
      <w:tr w:rsidR="00BE6DC0" w:rsidRPr="004830D0" w:rsidTr="006C6256">
        <w:trPr>
          <w:trHeight w:val="280"/>
        </w:trPr>
        <w:tc>
          <w:tcPr>
            <w:tcW w:w="1533" w:type="pct"/>
            <w:gridSpan w:val="8"/>
            <w:shd w:val="clear" w:color="auto" w:fill="auto"/>
            <w:noWrap/>
            <w:hideMark/>
          </w:tcPr>
          <w:p w:rsidR="00BE6DC0" w:rsidRPr="004830D0" w:rsidRDefault="00BE6DC0"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Firma:</w:t>
            </w:r>
          </w:p>
        </w:tc>
        <w:tc>
          <w:tcPr>
            <w:tcW w:w="1836" w:type="pct"/>
            <w:gridSpan w:val="6"/>
            <w:shd w:val="clear" w:color="auto" w:fill="auto"/>
            <w:noWrap/>
            <w:hideMark/>
          </w:tcPr>
          <w:p w:rsidR="00BE6DC0" w:rsidRPr="004830D0" w:rsidRDefault="00BE6DC0"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Firma:</w:t>
            </w:r>
          </w:p>
        </w:tc>
        <w:tc>
          <w:tcPr>
            <w:tcW w:w="1631" w:type="pct"/>
            <w:gridSpan w:val="7"/>
            <w:shd w:val="clear" w:color="auto" w:fill="auto"/>
            <w:noWrap/>
            <w:hideMark/>
          </w:tcPr>
          <w:p w:rsidR="00BE6DC0" w:rsidRPr="004830D0" w:rsidRDefault="00BE6DC0"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Firma:</w:t>
            </w:r>
          </w:p>
        </w:tc>
      </w:tr>
      <w:tr w:rsidR="00BE6DC0" w:rsidRPr="004830D0" w:rsidTr="006C6256">
        <w:trPr>
          <w:trHeight w:val="294"/>
        </w:trPr>
        <w:tc>
          <w:tcPr>
            <w:tcW w:w="1533" w:type="pct"/>
            <w:gridSpan w:val="8"/>
            <w:shd w:val="clear" w:color="auto" w:fill="auto"/>
            <w:noWrap/>
            <w:hideMark/>
          </w:tcPr>
          <w:p w:rsidR="00BE6DC0" w:rsidRPr="004830D0" w:rsidRDefault="00BE6DC0"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Fecha: 04-09-2016</w:t>
            </w:r>
          </w:p>
        </w:tc>
        <w:tc>
          <w:tcPr>
            <w:tcW w:w="1836" w:type="pct"/>
            <w:gridSpan w:val="6"/>
            <w:shd w:val="clear" w:color="auto" w:fill="auto"/>
            <w:noWrap/>
            <w:hideMark/>
          </w:tcPr>
          <w:p w:rsidR="00BE6DC0" w:rsidRPr="004830D0" w:rsidRDefault="00BE6DC0"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Fecha: 04-09-2016</w:t>
            </w:r>
          </w:p>
        </w:tc>
        <w:tc>
          <w:tcPr>
            <w:tcW w:w="1631" w:type="pct"/>
            <w:gridSpan w:val="7"/>
            <w:shd w:val="clear" w:color="auto" w:fill="auto"/>
            <w:noWrap/>
            <w:hideMark/>
          </w:tcPr>
          <w:p w:rsidR="00BE6DC0" w:rsidRPr="004830D0" w:rsidRDefault="00BE6DC0"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Fecha: 04-09-2016</w:t>
            </w:r>
          </w:p>
        </w:tc>
      </w:tr>
    </w:tbl>
    <w:p w:rsidR="00BE6DC0" w:rsidRPr="004830D0" w:rsidRDefault="00BE6DC0" w:rsidP="00BE6DC0"/>
    <w:p w:rsidR="00F779F3" w:rsidRPr="004830D0" w:rsidRDefault="00F779F3">
      <w:pPr>
        <w:rPr>
          <w:rFonts w:asciiTheme="majorHAnsi" w:eastAsia="Times New Roman" w:hAnsiTheme="majorHAnsi" w:cstheme="majorBidi"/>
          <w:color w:val="243F60" w:themeColor="accent1" w:themeShade="7F"/>
          <w:sz w:val="24"/>
          <w:szCs w:val="24"/>
          <w:lang w:eastAsia="es-ES"/>
        </w:rPr>
      </w:pPr>
      <w:r w:rsidRPr="004830D0">
        <w:rPr>
          <w:rFonts w:eastAsia="Times New Roman"/>
          <w:lang w:eastAsia="es-ES"/>
        </w:rPr>
        <w:br w:type="page"/>
      </w:r>
    </w:p>
    <w:p w:rsidR="00F779F3" w:rsidRPr="004830D0" w:rsidRDefault="00F779F3" w:rsidP="00F779F3">
      <w:pPr>
        <w:pStyle w:val="Ttulo3"/>
        <w:rPr>
          <w:rFonts w:eastAsia="Times New Roman"/>
          <w:lang w:eastAsia="es-ES"/>
        </w:rPr>
      </w:pPr>
      <w:r w:rsidRPr="004830D0">
        <w:rPr>
          <w:rFonts w:eastAsia="Times New Roman"/>
          <w:lang w:eastAsia="es-ES"/>
        </w:rPr>
        <w:lastRenderedPageBreak/>
        <w:t>noveno</w:t>
      </w:r>
    </w:p>
    <w:p w:rsidR="00864059" w:rsidRPr="004830D0" w:rsidRDefault="00864059" w:rsidP="00864059">
      <w:pPr>
        <w:tabs>
          <w:tab w:val="left" w:pos="924"/>
        </w:tabs>
        <w:autoSpaceDE w:val="0"/>
        <w:autoSpaceDN w:val="0"/>
        <w:adjustRightInd w:val="0"/>
        <w:spacing w:before="240" w:after="240"/>
        <w:jc w:val="center"/>
        <w:rPr>
          <w:rFonts w:ascii="Calibri" w:hAnsi="Calibri" w:cs="Arial"/>
          <w:b/>
          <w:sz w:val="32"/>
        </w:rPr>
      </w:pPr>
      <w:r w:rsidRPr="004830D0">
        <w:rPr>
          <w:rFonts w:ascii="Calibri" w:hAnsi="Calibri" w:cs="Arial"/>
          <w:b/>
          <w:sz w:val="32"/>
        </w:rPr>
        <w:t>PLANIFICACIÓN CURRICULAR ANUAL</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505"/>
        <w:gridCol w:w="477"/>
        <w:gridCol w:w="577"/>
        <w:gridCol w:w="88"/>
        <w:gridCol w:w="759"/>
        <w:gridCol w:w="1350"/>
        <w:gridCol w:w="245"/>
        <w:gridCol w:w="805"/>
        <w:gridCol w:w="1527"/>
        <w:gridCol w:w="702"/>
        <w:gridCol w:w="360"/>
        <w:gridCol w:w="1402"/>
        <w:gridCol w:w="345"/>
        <w:gridCol w:w="411"/>
        <w:gridCol w:w="317"/>
        <w:gridCol w:w="1715"/>
        <w:gridCol w:w="714"/>
        <w:gridCol w:w="268"/>
        <w:gridCol w:w="260"/>
        <w:gridCol w:w="876"/>
        <w:gridCol w:w="51"/>
      </w:tblGrid>
      <w:tr w:rsidR="00864059" w:rsidRPr="004830D0" w:rsidTr="006C6256">
        <w:trPr>
          <w:gridAfter w:val="1"/>
          <w:wAfter w:w="19" w:type="pct"/>
          <w:trHeight w:val="796"/>
        </w:trPr>
        <w:tc>
          <w:tcPr>
            <w:tcW w:w="727" w:type="pct"/>
            <w:gridSpan w:val="4"/>
            <w:shd w:val="clear" w:color="auto" w:fill="auto"/>
            <w:hideMark/>
          </w:tcPr>
          <w:p w:rsidR="00864059" w:rsidRPr="004830D0" w:rsidRDefault="00864059" w:rsidP="006C6256">
            <w:pPr>
              <w:tabs>
                <w:tab w:val="left" w:pos="924"/>
              </w:tabs>
              <w:autoSpaceDE w:val="0"/>
              <w:autoSpaceDN w:val="0"/>
              <w:adjustRightInd w:val="0"/>
              <w:jc w:val="center"/>
              <w:rPr>
                <w:rFonts w:ascii="Calibri" w:hAnsi="Calibri" w:cs="Calibri"/>
                <w:b/>
                <w:bCs/>
                <w:lang w:val="es-ES"/>
              </w:rPr>
            </w:pPr>
            <w:r w:rsidRPr="004830D0">
              <w:rPr>
                <w:noProof/>
                <w:lang w:val="es-ES" w:eastAsia="es-ES"/>
              </w:rPr>
              <w:drawing>
                <wp:inline distT="0" distB="0" distL="0" distR="0" wp14:anchorId="60D2AE11" wp14:editId="0D6C9BB8">
                  <wp:extent cx="1200151" cy="352425"/>
                  <wp:effectExtent l="0" t="0" r="0" b="9525"/>
                  <wp:docPr id="62"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763" w:type="pct"/>
            <w:gridSpan w:val="14"/>
            <w:shd w:val="clear" w:color="auto" w:fill="auto"/>
            <w:noWrap/>
            <w:hideMark/>
          </w:tcPr>
          <w:p w:rsidR="00864059" w:rsidRPr="004830D0" w:rsidRDefault="00864059" w:rsidP="006C6256">
            <w:pPr>
              <w:pStyle w:val="Sinespaciado"/>
              <w:jc w:val="center"/>
              <w:rPr>
                <w:b/>
                <w:lang w:val="es-ES"/>
              </w:rPr>
            </w:pPr>
            <w:r w:rsidRPr="004830D0">
              <w:rPr>
                <w:b/>
                <w:lang w:val="es-ES"/>
              </w:rPr>
              <w:t>UNIDAD EDUCATIVA PARTICULAR LA SALLE-CONOCOTO</w:t>
            </w:r>
          </w:p>
          <w:p w:rsidR="00864059" w:rsidRPr="004830D0" w:rsidRDefault="00864059" w:rsidP="006C6256">
            <w:pPr>
              <w:pStyle w:val="Sinespaciado"/>
              <w:jc w:val="center"/>
              <w:rPr>
                <w:lang w:val="es-ES"/>
              </w:rPr>
            </w:pPr>
            <w:r w:rsidRPr="004830D0">
              <w:rPr>
                <w:b/>
                <w:lang w:val="es-ES"/>
              </w:rPr>
              <w:t>“Una llamada, muchas voces”</w:t>
            </w:r>
          </w:p>
        </w:tc>
        <w:tc>
          <w:tcPr>
            <w:tcW w:w="491" w:type="pct"/>
            <w:gridSpan w:val="3"/>
            <w:shd w:val="clear" w:color="auto" w:fill="auto"/>
            <w:noWrap/>
            <w:hideMark/>
          </w:tcPr>
          <w:p w:rsidR="00864059" w:rsidRPr="004830D0" w:rsidRDefault="00864059" w:rsidP="006C6256">
            <w:pPr>
              <w:pStyle w:val="Sinespaciado"/>
              <w:jc w:val="center"/>
              <w:rPr>
                <w:b/>
                <w:lang w:val="es-ES"/>
              </w:rPr>
            </w:pPr>
            <w:r w:rsidRPr="004830D0">
              <w:rPr>
                <w:b/>
                <w:lang w:val="es-ES"/>
              </w:rPr>
              <w:t>AÑO LECTIVO</w:t>
            </w:r>
          </w:p>
          <w:p w:rsidR="00864059" w:rsidRPr="004830D0" w:rsidRDefault="00864059" w:rsidP="006C6256">
            <w:pPr>
              <w:pStyle w:val="Sinespaciado"/>
              <w:jc w:val="center"/>
              <w:rPr>
                <w:lang w:val="es-ES"/>
              </w:rPr>
            </w:pPr>
            <w:r w:rsidRPr="004830D0">
              <w:rPr>
                <w:b/>
                <w:lang w:val="es-ES"/>
              </w:rPr>
              <w:t>2016 - 2017</w:t>
            </w:r>
          </w:p>
        </w:tc>
      </w:tr>
      <w:tr w:rsidR="00864059" w:rsidRPr="004830D0" w:rsidTr="006C6256">
        <w:trPr>
          <w:gridAfter w:val="1"/>
          <w:wAfter w:w="19" w:type="pct"/>
          <w:trHeight w:val="354"/>
        </w:trPr>
        <w:tc>
          <w:tcPr>
            <w:tcW w:w="4981" w:type="pct"/>
            <w:gridSpan w:val="21"/>
            <w:shd w:val="clear" w:color="auto" w:fill="auto"/>
            <w:noWrap/>
            <w:hideMark/>
          </w:tcPr>
          <w:p w:rsidR="00864059" w:rsidRPr="004830D0" w:rsidRDefault="00864059" w:rsidP="006C6256">
            <w:pPr>
              <w:tabs>
                <w:tab w:val="left" w:pos="924"/>
              </w:tabs>
              <w:autoSpaceDE w:val="0"/>
              <w:autoSpaceDN w:val="0"/>
              <w:adjustRightInd w:val="0"/>
              <w:jc w:val="center"/>
              <w:rPr>
                <w:rFonts w:ascii="Calibri" w:hAnsi="Calibri" w:cs="Calibri"/>
                <w:b/>
                <w:bCs/>
                <w:lang w:val="es-ES"/>
              </w:rPr>
            </w:pPr>
            <w:r w:rsidRPr="004830D0">
              <w:rPr>
                <w:rFonts w:ascii="Calibri" w:hAnsi="Calibri" w:cs="Calibri"/>
                <w:b/>
                <w:bCs/>
                <w:lang w:val="es-ES"/>
              </w:rPr>
              <w:t>PLAN  CURRICULAR  ANUAL</w:t>
            </w:r>
          </w:p>
        </w:tc>
      </w:tr>
      <w:tr w:rsidR="00864059" w:rsidRPr="004830D0" w:rsidTr="006C6256">
        <w:trPr>
          <w:gridAfter w:val="1"/>
          <w:wAfter w:w="19" w:type="pct"/>
          <w:trHeight w:val="332"/>
        </w:trPr>
        <w:tc>
          <w:tcPr>
            <w:tcW w:w="4981" w:type="pct"/>
            <w:gridSpan w:val="21"/>
            <w:shd w:val="clear" w:color="auto" w:fill="auto"/>
            <w:noWrap/>
            <w:hideMark/>
          </w:tcPr>
          <w:p w:rsidR="00864059" w:rsidRPr="004830D0" w:rsidRDefault="00864059" w:rsidP="006C6256">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1. DATOS INFORMATIVOS</w:t>
            </w:r>
          </w:p>
        </w:tc>
      </w:tr>
      <w:tr w:rsidR="00864059" w:rsidRPr="004830D0" w:rsidTr="006C6256">
        <w:trPr>
          <w:gridAfter w:val="1"/>
          <w:wAfter w:w="19" w:type="pct"/>
          <w:trHeight w:val="240"/>
        </w:trPr>
        <w:tc>
          <w:tcPr>
            <w:tcW w:w="525" w:type="pct"/>
            <w:gridSpan w:val="3"/>
            <w:shd w:val="clear" w:color="auto" w:fill="auto"/>
            <w:noWrap/>
            <w:hideMark/>
          </w:tcPr>
          <w:p w:rsidR="00864059" w:rsidRPr="004830D0" w:rsidRDefault="00864059"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Área:</w:t>
            </w:r>
          </w:p>
        </w:tc>
        <w:tc>
          <w:tcPr>
            <w:tcW w:w="2738" w:type="pct"/>
            <w:gridSpan w:val="10"/>
            <w:shd w:val="clear" w:color="auto" w:fill="auto"/>
            <w:noWrap/>
            <w:hideMark/>
          </w:tcPr>
          <w:p w:rsidR="00864059" w:rsidRPr="004830D0" w:rsidRDefault="00864059" w:rsidP="006C6256">
            <w:pPr>
              <w:tabs>
                <w:tab w:val="left" w:pos="924"/>
              </w:tabs>
              <w:autoSpaceDE w:val="0"/>
              <w:autoSpaceDN w:val="0"/>
              <w:adjustRightInd w:val="0"/>
              <w:jc w:val="both"/>
              <w:rPr>
                <w:rFonts w:ascii="Calibri" w:hAnsi="Calibri" w:cs="Calibri"/>
                <w:b/>
                <w:i/>
                <w:sz w:val="18"/>
                <w:szCs w:val="18"/>
                <w:lang w:val="es-ES"/>
              </w:rPr>
            </w:pPr>
            <w:r w:rsidRPr="004830D0">
              <w:rPr>
                <w:rFonts w:ascii="Calibri" w:hAnsi="Calibri" w:cs="Calibri"/>
                <w:b/>
                <w:i/>
                <w:sz w:val="18"/>
                <w:szCs w:val="18"/>
                <w:lang w:val="es-ES"/>
              </w:rPr>
              <w:t xml:space="preserve">Ciencias sociales </w:t>
            </w:r>
          </w:p>
        </w:tc>
        <w:tc>
          <w:tcPr>
            <w:tcW w:w="977" w:type="pct"/>
            <w:gridSpan w:val="4"/>
            <w:shd w:val="clear" w:color="auto" w:fill="auto"/>
            <w:hideMark/>
          </w:tcPr>
          <w:p w:rsidR="00864059" w:rsidRPr="004830D0" w:rsidRDefault="00864059"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sz w:val="20"/>
                <w:lang w:val="es-ES"/>
              </w:rPr>
              <w:t>Asignatura:</w:t>
            </w:r>
          </w:p>
        </w:tc>
        <w:tc>
          <w:tcPr>
            <w:tcW w:w="741" w:type="pct"/>
            <w:gridSpan w:val="4"/>
            <w:shd w:val="clear" w:color="auto" w:fill="auto"/>
            <w:hideMark/>
          </w:tcPr>
          <w:p w:rsidR="00864059" w:rsidRPr="004830D0" w:rsidRDefault="00864059" w:rsidP="006C6256">
            <w:pPr>
              <w:tabs>
                <w:tab w:val="left" w:pos="924"/>
              </w:tabs>
              <w:autoSpaceDE w:val="0"/>
              <w:autoSpaceDN w:val="0"/>
              <w:adjustRightInd w:val="0"/>
              <w:jc w:val="both"/>
              <w:rPr>
                <w:rFonts w:ascii="Calibri" w:hAnsi="Calibri" w:cs="Calibri"/>
                <w:b/>
                <w:bCs/>
                <w:i/>
                <w:sz w:val="18"/>
                <w:szCs w:val="18"/>
                <w:lang w:val="es-ES"/>
              </w:rPr>
            </w:pPr>
            <w:r w:rsidRPr="004830D0">
              <w:rPr>
                <w:rFonts w:ascii="Calibri" w:hAnsi="Calibri" w:cs="Calibri"/>
                <w:b/>
                <w:bCs/>
                <w:sz w:val="18"/>
                <w:szCs w:val="18"/>
                <w:lang w:val="es-ES"/>
              </w:rPr>
              <w:t xml:space="preserve"> Estudios Sociales </w:t>
            </w:r>
          </w:p>
        </w:tc>
      </w:tr>
      <w:tr w:rsidR="00864059" w:rsidRPr="004830D0" w:rsidTr="006C6256">
        <w:trPr>
          <w:gridAfter w:val="1"/>
          <w:wAfter w:w="19" w:type="pct"/>
          <w:trHeight w:val="432"/>
        </w:trPr>
        <w:tc>
          <w:tcPr>
            <w:tcW w:w="525" w:type="pct"/>
            <w:gridSpan w:val="3"/>
            <w:shd w:val="clear" w:color="auto" w:fill="auto"/>
            <w:hideMark/>
          </w:tcPr>
          <w:p w:rsidR="00864059" w:rsidRPr="004830D0" w:rsidRDefault="00864059"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Docente(s):</w:t>
            </w:r>
          </w:p>
        </w:tc>
        <w:tc>
          <w:tcPr>
            <w:tcW w:w="4456" w:type="pct"/>
            <w:gridSpan w:val="18"/>
            <w:shd w:val="clear" w:color="auto" w:fill="auto"/>
            <w:noWrap/>
            <w:hideMark/>
          </w:tcPr>
          <w:p w:rsidR="00864059" w:rsidRPr="004830D0" w:rsidRDefault="00864059" w:rsidP="006C6256">
            <w:pPr>
              <w:pStyle w:val="Sinespaciado"/>
              <w:rPr>
                <w:b/>
                <w:i/>
                <w:lang w:val="es-ES"/>
              </w:rPr>
            </w:pPr>
            <w:r w:rsidRPr="004830D0">
              <w:rPr>
                <w:b/>
                <w:i/>
                <w:lang w:val="es-ES"/>
              </w:rPr>
              <w:t>Lcda. Priscila Iñacato.    Lcdo. Wilson Silva.</w:t>
            </w:r>
          </w:p>
        </w:tc>
      </w:tr>
      <w:tr w:rsidR="00864059" w:rsidRPr="004830D0" w:rsidTr="006C6256">
        <w:trPr>
          <w:gridAfter w:val="1"/>
          <w:wAfter w:w="19" w:type="pct"/>
          <w:trHeight w:val="327"/>
        </w:trPr>
        <w:tc>
          <w:tcPr>
            <w:tcW w:w="525" w:type="pct"/>
            <w:gridSpan w:val="3"/>
            <w:shd w:val="clear" w:color="auto" w:fill="auto"/>
            <w:hideMark/>
          </w:tcPr>
          <w:p w:rsidR="00864059" w:rsidRPr="004830D0" w:rsidRDefault="00864059"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Grado/curso:</w:t>
            </w:r>
          </w:p>
        </w:tc>
        <w:tc>
          <w:tcPr>
            <w:tcW w:w="1875" w:type="pct"/>
            <w:gridSpan w:val="7"/>
            <w:shd w:val="clear" w:color="auto" w:fill="auto"/>
            <w:noWrap/>
            <w:hideMark/>
          </w:tcPr>
          <w:p w:rsidR="00864059" w:rsidRPr="004830D0" w:rsidRDefault="00864059" w:rsidP="006C6256">
            <w:pPr>
              <w:tabs>
                <w:tab w:val="left" w:pos="924"/>
              </w:tabs>
              <w:autoSpaceDE w:val="0"/>
              <w:autoSpaceDN w:val="0"/>
              <w:adjustRightInd w:val="0"/>
              <w:jc w:val="both"/>
              <w:rPr>
                <w:rFonts w:ascii="Calibri" w:hAnsi="Calibri" w:cs="Calibri"/>
                <w:b/>
                <w:bCs/>
                <w:i/>
                <w:lang w:val="es-ES"/>
              </w:rPr>
            </w:pPr>
            <w:r w:rsidRPr="004830D0">
              <w:rPr>
                <w:rFonts w:ascii="Calibri" w:hAnsi="Calibri" w:cs="Calibri"/>
                <w:b/>
                <w:lang w:val="es-ES"/>
              </w:rPr>
              <w:t xml:space="preserve">NOVENO  AÑO DE EDUCACION BASICA </w:t>
            </w:r>
          </w:p>
        </w:tc>
        <w:tc>
          <w:tcPr>
            <w:tcW w:w="1128" w:type="pct"/>
            <w:gridSpan w:val="5"/>
            <w:shd w:val="clear" w:color="auto" w:fill="auto"/>
            <w:hideMark/>
          </w:tcPr>
          <w:p w:rsidR="00864059" w:rsidRPr="004830D0" w:rsidRDefault="00864059"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Nivel Educativo: </w:t>
            </w:r>
          </w:p>
        </w:tc>
        <w:tc>
          <w:tcPr>
            <w:tcW w:w="1454" w:type="pct"/>
            <w:gridSpan w:val="6"/>
            <w:shd w:val="clear" w:color="auto" w:fill="auto"/>
            <w:noWrap/>
            <w:hideMark/>
          </w:tcPr>
          <w:p w:rsidR="00864059" w:rsidRPr="004830D0" w:rsidRDefault="00864059" w:rsidP="006C6256">
            <w:pPr>
              <w:tabs>
                <w:tab w:val="left" w:pos="924"/>
              </w:tabs>
              <w:autoSpaceDE w:val="0"/>
              <w:autoSpaceDN w:val="0"/>
              <w:adjustRightInd w:val="0"/>
              <w:jc w:val="both"/>
              <w:rPr>
                <w:rFonts w:ascii="Calibri" w:hAnsi="Calibri" w:cs="Calibri"/>
                <w:b/>
                <w:lang w:val="es-ES"/>
              </w:rPr>
            </w:pPr>
            <w:r w:rsidRPr="004830D0">
              <w:rPr>
                <w:rFonts w:ascii="Calibri" w:hAnsi="Calibri" w:cs="Calibri"/>
                <w:b/>
                <w:lang w:val="es-ES"/>
              </w:rPr>
              <w:t> 4</w:t>
            </w:r>
          </w:p>
        </w:tc>
      </w:tr>
      <w:tr w:rsidR="00864059" w:rsidRPr="004830D0" w:rsidTr="006C6256">
        <w:trPr>
          <w:gridAfter w:val="1"/>
          <w:wAfter w:w="19" w:type="pct"/>
          <w:trHeight w:val="235"/>
        </w:trPr>
        <w:tc>
          <w:tcPr>
            <w:tcW w:w="4981" w:type="pct"/>
            <w:gridSpan w:val="21"/>
            <w:shd w:val="clear" w:color="auto" w:fill="auto"/>
            <w:noWrap/>
            <w:hideMark/>
          </w:tcPr>
          <w:p w:rsidR="00864059" w:rsidRPr="004830D0" w:rsidRDefault="00864059" w:rsidP="006C6256">
            <w:pPr>
              <w:tabs>
                <w:tab w:val="left" w:pos="924"/>
              </w:tabs>
              <w:autoSpaceDE w:val="0"/>
              <w:autoSpaceDN w:val="0"/>
              <w:adjustRightInd w:val="0"/>
              <w:rPr>
                <w:rFonts w:ascii="Calibri" w:hAnsi="Calibri" w:cs="Calibri"/>
                <w:b/>
                <w:bCs/>
                <w:lang w:val="es-ES"/>
              </w:rPr>
            </w:pPr>
            <w:r w:rsidRPr="004830D0">
              <w:rPr>
                <w:rFonts w:ascii="Calibri" w:hAnsi="Calibri" w:cs="Calibri"/>
                <w:bCs/>
                <w:lang w:val="es-ES"/>
              </w:rPr>
              <w:t xml:space="preserve"> </w:t>
            </w:r>
            <w:r w:rsidRPr="004830D0">
              <w:rPr>
                <w:rFonts w:ascii="Calibri" w:hAnsi="Calibri" w:cs="Calibri"/>
                <w:b/>
                <w:bCs/>
                <w:lang w:val="es-ES"/>
              </w:rPr>
              <w:t>2. TIEMPO</w:t>
            </w:r>
          </w:p>
        </w:tc>
      </w:tr>
      <w:tr w:rsidR="00864059" w:rsidRPr="004830D0" w:rsidTr="006C6256">
        <w:trPr>
          <w:gridAfter w:val="1"/>
          <w:wAfter w:w="19" w:type="pct"/>
          <w:trHeight w:val="824"/>
        </w:trPr>
        <w:tc>
          <w:tcPr>
            <w:tcW w:w="358" w:type="pct"/>
            <w:gridSpan w:val="2"/>
            <w:shd w:val="clear" w:color="auto" w:fill="auto"/>
            <w:hideMark/>
          </w:tcPr>
          <w:p w:rsidR="00864059" w:rsidRPr="004830D0" w:rsidRDefault="00864059" w:rsidP="006C6256">
            <w:pPr>
              <w:tabs>
                <w:tab w:val="left" w:pos="924"/>
              </w:tabs>
              <w:autoSpaceDE w:val="0"/>
              <w:autoSpaceDN w:val="0"/>
              <w:adjustRightInd w:val="0"/>
              <w:rPr>
                <w:rFonts w:ascii="Calibri" w:hAnsi="Calibri" w:cs="Calibri"/>
                <w:b/>
                <w:bCs/>
                <w:sz w:val="20"/>
                <w:lang w:val="es-ES"/>
              </w:rPr>
            </w:pPr>
            <w:r w:rsidRPr="004830D0">
              <w:rPr>
                <w:rFonts w:ascii="Calibri" w:hAnsi="Calibri" w:cs="Calibri"/>
                <w:b/>
                <w:bCs/>
                <w:sz w:val="20"/>
                <w:lang w:val="es-ES"/>
              </w:rPr>
              <w:t>Carga horaria semanal</w:t>
            </w:r>
          </w:p>
        </w:tc>
        <w:tc>
          <w:tcPr>
            <w:tcW w:w="666" w:type="pct"/>
            <w:gridSpan w:val="4"/>
            <w:shd w:val="clear" w:color="auto" w:fill="auto"/>
            <w:hideMark/>
          </w:tcPr>
          <w:p w:rsidR="00864059" w:rsidRPr="004830D0" w:rsidRDefault="00864059" w:rsidP="006C6256">
            <w:pPr>
              <w:tabs>
                <w:tab w:val="left" w:pos="924"/>
              </w:tabs>
              <w:autoSpaceDE w:val="0"/>
              <w:autoSpaceDN w:val="0"/>
              <w:adjustRightInd w:val="0"/>
              <w:rPr>
                <w:rFonts w:ascii="Calibri" w:hAnsi="Calibri" w:cs="Calibri"/>
                <w:b/>
                <w:bCs/>
                <w:sz w:val="20"/>
                <w:lang w:val="es-ES"/>
              </w:rPr>
            </w:pPr>
            <w:r w:rsidRPr="004830D0">
              <w:rPr>
                <w:rFonts w:ascii="Calibri" w:hAnsi="Calibri" w:cs="Calibri"/>
                <w:b/>
                <w:bCs/>
                <w:sz w:val="20"/>
                <w:lang w:val="es-ES"/>
              </w:rPr>
              <w:t>No. Semanas de trabajo</w:t>
            </w:r>
          </w:p>
        </w:tc>
        <w:tc>
          <w:tcPr>
            <w:tcW w:w="1622" w:type="pct"/>
            <w:gridSpan w:val="5"/>
            <w:shd w:val="clear" w:color="auto" w:fill="auto"/>
            <w:hideMark/>
          </w:tcPr>
          <w:p w:rsidR="00864059" w:rsidRPr="004830D0" w:rsidRDefault="00864059" w:rsidP="006C6256">
            <w:pPr>
              <w:tabs>
                <w:tab w:val="left" w:pos="924"/>
              </w:tabs>
              <w:autoSpaceDE w:val="0"/>
              <w:autoSpaceDN w:val="0"/>
              <w:adjustRightInd w:val="0"/>
              <w:rPr>
                <w:rFonts w:ascii="Calibri" w:hAnsi="Calibri" w:cs="Calibri"/>
                <w:b/>
                <w:bCs/>
                <w:sz w:val="20"/>
                <w:lang w:val="es-ES"/>
              </w:rPr>
            </w:pPr>
            <w:r w:rsidRPr="004830D0">
              <w:rPr>
                <w:rFonts w:ascii="Calibri" w:hAnsi="Calibri" w:cs="Calibri"/>
                <w:b/>
                <w:bCs/>
                <w:sz w:val="20"/>
                <w:lang w:val="es-ES"/>
              </w:rPr>
              <w:t>Evaluación del aprendizaje e imprevistos</w:t>
            </w:r>
          </w:p>
        </w:tc>
        <w:tc>
          <w:tcPr>
            <w:tcW w:w="1938" w:type="pct"/>
            <w:gridSpan w:val="8"/>
            <w:shd w:val="clear" w:color="auto" w:fill="auto"/>
            <w:hideMark/>
          </w:tcPr>
          <w:p w:rsidR="00864059" w:rsidRPr="004830D0" w:rsidRDefault="00864059" w:rsidP="006C6256">
            <w:pPr>
              <w:tabs>
                <w:tab w:val="left" w:pos="924"/>
              </w:tabs>
              <w:autoSpaceDE w:val="0"/>
              <w:autoSpaceDN w:val="0"/>
              <w:adjustRightInd w:val="0"/>
              <w:rPr>
                <w:rFonts w:ascii="Calibri" w:hAnsi="Calibri" w:cs="Calibri"/>
                <w:b/>
                <w:bCs/>
                <w:sz w:val="20"/>
                <w:lang w:val="es-ES"/>
              </w:rPr>
            </w:pPr>
            <w:r w:rsidRPr="004830D0">
              <w:rPr>
                <w:rFonts w:ascii="Calibri" w:hAnsi="Calibri" w:cs="Calibri"/>
                <w:b/>
                <w:bCs/>
                <w:sz w:val="20"/>
                <w:lang w:val="es-ES"/>
              </w:rPr>
              <w:t>Total de semanas clases</w:t>
            </w:r>
          </w:p>
        </w:tc>
        <w:tc>
          <w:tcPr>
            <w:tcW w:w="397" w:type="pct"/>
            <w:gridSpan w:val="2"/>
            <w:shd w:val="clear" w:color="auto" w:fill="auto"/>
            <w:hideMark/>
          </w:tcPr>
          <w:p w:rsidR="00864059" w:rsidRPr="004830D0" w:rsidRDefault="00864059" w:rsidP="006C6256">
            <w:pPr>
              <w:tabs>
                <w:tab w:val="left" w:pos="924"/>
              </w:tabs>
              <w:autoSpaceDE w:val="0"/>
              <w:autoSpaceDN w:val="0"/>
              <w:adjustRightInd w:val="0"/>
              <w:rPr>
                <w:rFonts w:ascii="Calibri" w:hAnsi="Calibri" w:cs="Calibri"/>
                <w:b/>
                <w:bCs/>
                <w:sz w:val="20"/>
                <w:lang w:val="es-ES"/>
              </w:rPr>
            </w:pPr>
            <w:r w:rsidRPr="004830D0">
              <w:rPr>
                <w:rFonts w:ascii="Calibri" w:hAnsi="Calibri" w:cs="Calibri"/>
                <w:b/>
                <w:bCs/>
                <w:sz w:val="20"/>
                <w:lang w:val="es-ES"/>
              </w:rPr>
              <w:t>Total de periodos</w:t>
            </w:r>
          </w:p>
        </w:tc>
      </w:tr>
      <w:tr w:rsidR="00864059" w:rsidRPr="004830D0" w:rsidTr="006C6256">
        <w:trPr>
          <w:gridAfter w:val="1"/>
          <w:wAfter w:w="19" w:type="pct"/>
          <w:trHeight w:val="297"/>
        </w:trPr>
        <w:tc>
          <w:tcPr>
            <w:tcW w:w="358" w:type="pct"/>
            <w:gridSpan w:val="2"/>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i/>
                <w:sz w:val="18"/>
                <w:szCs w:val="18"/>
                <w:lang w:val="es-ES"/>
              </w:rPr>
              <w:t>3</w:t>
            </w:r>
          </w:p>
        </w:tc>
        <w:tc>
          <w:tcPr>
            <w:tcW w:w="666" w:type="pct"/>
            <w:gridSpan w:val="4"/>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i/>
                <w:sz w:val="18"/>
                <w:szCs w:val="18"/>
                <w:lang w:val="es-ES"/>
              </w:rPr>
              <w:t xml:space="preserve">40 </w:t>
            </w:r>
          </w:p>
        </w:tc>
        <w:tc>
          <w:tcPr>
            <w:tcW w:w="1622" w:type="pct"/>
            <w:gridSpan w:val="5"/>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i/>
                <w:sz w:val="18"/>
                <w:szCs w:val="18"/>
                <w:lang w:val="es-ES"/>
              </w:rPr>
              <w:t xml:space="preserve">8 </w:t>
            </w:r>
          </w:p>
        </w:tc>
        <w:tc>
          <w:tcPr>
            <w:tcW w:w="1938" w:type="pct"/>
            <w:gridSpan w:val="8"/>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i/>
                <w:sz w:val="18"/>
                <w:szCs w:val="18"/>
                <w:lang w:val="es-ES"/>
              </w:rPr>
              <w:t xml:space="preserve"> 40-8 </w:t>
            </w:r>
          </w:p>
        </w:tc>
        <w:tc>
          <w:tcPr>
            <w:tcW w:w="397" w:type="pct"/>
            <w:gridSpan w:val="2"/>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i/>
                <w:sz w:val="18"/>
                <w:szCs w:val="18"/>
                <w:lang w:val="es-ES"/>
              </w:rPr>
              <w:t xml:space="preserve">32 </w:t>
            </w:r>
          </w:p>
        </w:tc>
      </w:tr>
      <w:tr w:rsidR="00864059" w:rsidRPr="004830D0" w:rsidTr="006C6256">
        <w:trPr>
          <w:gridAfter w:val="1"/>
          <w:wAfter w:w="19" w:type="pct"/>
          <w:trHeight w:val="294"/>
        </w:trPr>
        <w:tc>
          <w:tcPr>
            <w:tcW w:w="4981" w:type="pct"/>
            <w:gridSpan w:val="21"/>
            <w:shd w:val="clear" w:color="auto" w:fill="auto"/>
            <w:noWrap/>
            <w:hideMark/>
          </w:tcPr>
          <w:p w:rsidR="00864059" w:rsidRPr="004830D0" w:rsidRDefault="00864059" w:rsidP="006C6256">
            <w:pPr>
              <w:tabs>
                <w:tab w:val="left" w:pos="924"/>
              </w:tabs>
              <w:autoSpaceDE w:val="0"/>
              <w:autoSpaceDN w:val="0"/>
              <w:adjustRightInd w:val="0"/>
              <w:rPr>
                <w:rFonts w:ascii="Calibri" w:hAnsi="Calibri" w:cs="Calibri"/>
                <w:bCs/>
                <w:lang w:val="es-ES"/>
              </w:rPr>
            </w:pPr>
            <w:r w:rsidRPr="004830D0">
              <w:rPr>
                <w:rFonts w:ascii="Calibri" w:hAnsi="Calibri" w:cs="Calibri"/>
                <w:b/>
                <w:bCs/>
                <w:lang w:val="es-ES"/>
              </w:rPr>
              <w:t>3. OBJETIVOS</w:t>
            </w:r>
            <w:r w:rsidRPr="004830D0">
              <w:rPr>
                <w:rFonts w:ascii="Calibri" w:hAnsi="Calibri" w:cs="Calibri"/>
                <w:bCs/>
                <w:lang w:val="es-ES"/>
              </w:rPr>
              <w:t xml:space="preserve">  </w:t>
            </w:r>
            <w:r w:rsidRPr="004830D0">
              <w:rPr>
                <w:rFonts w:ascii="Calibri" w:hAnsi="Calibri" w:cs="Calibri"/>
                <w:b/>
                <w:bCs/>
                <w:lang w:val="es-ES"/>
              </w:rPr>
              <w:t>GENERALES</w:t>
            </w:r>
          </w:p>
        </w:tc>
      </w:tr>
      <w:tr w:rsidR="00864059" w:rsidRPr="004830D0" w:rsidTr="006C6256">
        <w:trPr>
          <w:gridAfter w:val="1"/>
          <w:wAfter w:w="19" w:type="pct"/>
          <w:trHeight w:val="294"/>
        </w:trPr>
        <w:tc>
          <w:tcPr>
            <w:tcW w:w="1865" w:type="pct"/>
            <w:gridSpan w:val="9"/>
            <w:shd w:val="clear" w:color="auto" w:fill="auto"/>
            <w:noWrap/>
            <w:hideMark/>
          </w:tcPr>
          <w:p w:rsidR="00864059" w:rsidRPr="004830D0" w:rsidRDefault="00864059"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Objetivos del área</w:t>
            </w:r>
          </w:p>
        </w:tc>
        <w:tc>
          <w:tcPr>
            <w:tcW w:w="3117" w:type="pct"/>
            <w:gridSpan w:val="12"/>
            <w:shd w:val="clear" w:color="auto" w:fill="auto"/>
            <w:noWrap/>
            <w:hideMark/>
          </w:tcPr>
          <w:p w:rsidR="00864059" w:rsidRPr="004830D0" w:rsidRDefault="00864059"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Objetivos del grado/curso</w:t>
            </w:r>
          </w:p>
        </w:tc>
      </w:tr>
      <w:tr w:rsidR="00864059" w:rsidRPr="004830D0" w:rsidTr="006C6256">
        <w:trPr>
          <w:gridAfter w:val="1"/>
          <w:wAfter w:w="19" w:type="pct"/>
          <w:trHeight w:val="1591"/>
        </w:trPr>
        <w:tc>
          <w:tcPr>
            <w:tcW w:w="1865" w:type="pct"/>
            <w:gridSpan w:val="9"/>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
                <w:bCs/>
                <w:sz w:val="20"/>
                <w:lang w:val="es-ES"/>
              </w:rPr>
            </w:pPr>
            <w:r w:rsidRPr="004830D0">
              <w:rPr>
                <w:rFonts w:ascii="Calibri" w:hAnsi="Calibri" w:cs="Calibri"/>
                <w:b/>
                <w:bCs/>
                <w:sz w:val="20"/>
                <w:lang w:val="es-ES"/>
              </w:rPr>
              <w:lastRenderedPageBreak/>
              <w:t>OG.CS.1.  Potenciar la construcción de una identidad personal y social auténtica a través de la comprensión de los procesos históricos y los aportes culturales locales, regionales y globales, en función de ejercer una libertad y autonomía solidaria y comprometida con los otros.</w:t>
            </w:r>
          </w:p>
          <w:p w:rsidR="00864059" w:rsidRPr="004830D0" w:rsidRDefault="00864059" w:rsidP="006C6256">
            <w:pPr>
              <w:tabs>
                <w:tab w:val="left" w:pos="924"/>
              </w:tabs>
              <w:autoSpaceDE w:val="0"/>
              <w:autoSpaceDN w:val="0"/>
              <w:adjustRightInd w:val="0"/>
              <w:jc w:val="both"/>
              <w:rPr>
                <w:rFonts w:ascii="Calibri" w:hAnsi="Calibri" w:cs="Calibri"/>
                <w:b/>
                <w:bCs/>
                <w:sz w:val="20"/>
                <w:lang w:val="es-ES"/>
              </w:rPr>
            </w:pPr>
            <w:r w:rsidRPr="004830D0">
              <w:rPr>
                <w:rFonts w:ascii="Calibri" w:hAnsi="Calibri" w:cs="Calibri"/>
                <w:b/>
                <w:bCs/>
                <w:sz w:val="20"/>
                <w:lang w:val="es-ES"/>
              </w:rPr>
              <w:t>OG.CS.2.  Contextualizar la realidad ecuatoriana, a través de su ubicación y comprensión dentro del proceso histórico latinoamericano y mundial, para entender sus procesos</w:t>
            </w:r>
          </w:p>
          <w:p w:rsidR="00864059" w:rsidRPr="004830D0" w:rsidRDefault="00864059" w:rsidP="006C6256">
            <w:pPr>
              <w:tabs>
                <w:tab w:val="left" w:pos="924"/>
              </w:tabs>
              <w:autoSpaceDE w:val="0"/>
              <w:autoSpaceDN w:val="0"/>
              <w:adjustRightInd w:val="0"/>
              <w:jc w:val="both"/>
              <w:rPr>
                <w:rFonts w:ascii="Calibri" w:hAnsi="Calibri" w:cs="Calibri"/>
                <w:b/>
                <w:bCs/>
                <w:sz w:val="20"/>
                <w:lang w:val="es-ES"/>
              </w:rPr>
            </w:pPr>
            <w:r w:rsidRPr="004830D0">
              <w:rPr>
                <w:rFonts w:ascii="Calibri" w:hAnsi="Calibri" w:cs="Calibri"/>
                <w:b/>
                <w:bCs/>
                <w:sz w:val="20"/>
                <w:lang w:val="es-ES"/>
              </w:rPr>
              <w:t>OG.CS.3.  Comprender la dinámica individuo-sociedad, por medio del análisis de las relaciones entre las personas, los acontecimientos, procesos históricos y geográficos en el espacio-tiempo, a fin de comprender los patrones de cambio, permanencia y continuidad de los diferentes fenómenos sociales y sus consecuencias.</w:t>
            </w:r>
          </w:p>
          <w:p w:rsidR="00864059" w:rsidRPr="004830D0" w:rsidRDefault="00864059" w:rsidP="006C6256">
            <w:pPr>
              <w:tabs>
                <w:tab w:val="left" w:pos="924"/>
              </w:tabs>
              <w:autoSpaceDE w:val="0"/>
              <w:autoSpaceDN w:val="0"/>
              <w:adjustRightInd w:val="0"/>
              <w:jc w:val="both"/>
              <w:rPr>
                <w:rFonts w:ascii="Calibri" w:hAnsi="Calibri" w:cs="Calibri"/>
                <w:b/>
                <w:bCs/>
                <w:sz w:val="20"/>
                <w:lang w:val="es-ES"/>
              </w:rPr>
            </w:pPr>
            <w:r w:rsidRPr="004830D0">
              <w:rPr>
                <w:rFonts w:ascii="Calibri" w:hAnsi="Calibri" w:cs="Calibri"/>
                <w:b/>
                <w:bCs/>
                <w:sz w:val="20"/>
                <w:lang w:val="es-ES"/>
              </w:rPr>
              <w:t>OG.CS.4. Determinar los orígenes del universo, el sistema solar, la Tierra, la vida y el ser humano, sus características y relaciones históricas y geográficas, para comprender y valorar la vida en todas sus manifestaciones.</w:t>
            </w:r>
          </w:p>
          <w:p w:rsidR="00864059" w:rsidRPr="004830D0" w:rsidRDefault="00864059" w:rsidP="006C6256">
            <w:pPr>
              <w:tabs>
                <w:tab w:val="left" w:pos="924"/>
              </w:tabs>
              <w:autoSpaceDE w:val="0"/>
              <w:autoSpaceDN w:val="0"/>
              <w:adjustRightInd w:val="0"/>
              <w:jc w:val="both"/>
              <w:rPr>
                <w:rFonts w:ascii="Calibri" w:hAnsi="Calibri" w:cs="Calibri"/>
                <w:b/>
                <w:bCs/>
                <w:sz w:val="20"/>
                <w:lang w:val="es-ES"/>
              </w:rPr>
            </w:pPr>
            <w:r w:rsidRPr="004830D0">
              <w:rPr>
                <w:rFonts w:ascii="Calibri" w:hAnsi="Calibri" w:cs="Calibri"/>
                <w:b/>
                <w:bCs/>
                <w:sz w:val="20"/>
                <w:lang w:val="es-ES"/>
              </w:rPr>
              <w:t>OG.CS.5.  Identificar y relacionar la geografía local, regional y global, para comprender los procesos de globalización e interdependencia de las distintas realidades geopolíticas.</w:t>
            </w:r>
          </w:p>
          <w:p w:rsidR="00864059" w:rsidRPr="004830D0" w:rsidRDefault="00864059" w:rsidP="006C6256">
            <w:pPr>
              <w:tabs>
                <w:tab w:val="left" w:pos="924"/>
              </w:tabs>
              <w:autoSpaceDE w:val="0"/>
              <w:autoSpaceDN w:val="0"/>
              <w:adjustRightInd w:val="0"/>
              <w:jc w:val="both"/>
              <w:rPr>
                <w:rFonts w:ascii="Calibri" w:hAnsi="Calibri" w:cs="Calibri"/>
                <w:b/>
                <w:bCs/>
                <w:sz w:val="20"/>
                <w:lang w:val="es-ES"/>
              </w:rPr>
            </w:pPr>
            <w:r w:rsidRPr="004830D0">
              <w:rPr>
                <w:rFonts w:ascii="Calibri" w:hAnsi="Calibri" w:cs="Calibri"/>
                <w:b/>
                <w:bCs/>
                <w:sz w:val="20"/>
                <w:lang w:val="es-ES"/>
              </w:rPr>
              <w:t xml:space="preserve">OG.CS.6. Construir una conciencia cívica, crítica y autónoma, a través de la interiorización y práctica de los derechos humanos universales y ciudadanos, para desarrollar </w:t>
            </w:r>
            <w:r w:rsidRPr="004830D0">
              <w:rPr>
                <w:rFonts w:ascii="Calibri" w:hAnsi="Calibri" w:cs="Calibri"/>
                <w:b/>
                <w:bCs/>
                <w:sz w:val="20"/>
                <w:lang w:val="es-ES"/>
              </w:rPr>
              <w:lastRenderedPageBreak/>
              <w:t>actitudes de solidaridad y participación en la vida comunitaria.</w:t>
            </w:r>
          </w:p>
          <w:p w:rsidR="00864059" w:rsidRPr="004830D0" w:rsidRDefault="00864059" w:rsidP="006C6256">
            <w:pPr>
              <w:tabs>
                <w:tab w:val="left" w:pos="924"/>
              </w:tabs>
              <w:autoSpaceDE w:val="0"/>
              <w:autoSpaceDN w:val="0"/>
              <w:adjustRightInd w:val="0"/>
              <w:jc w:val="both"/>
              <w:rPr>
                <w:rFonts w:ascii="Calibri" w:hAnsi="Calibri" w:cs="Calibri"/>
                <w:b/>
                <w:bCs/>
                <w:sz w:val="20"/>
                <w:lang w:val="es-ES"/>
              </w:rPr>
            </w:pPr>
            <w:r w:rsidRPr="004830D0">
              <w:rPr>
                <w:rFonts w:ascii="Calibri" w:hAnsi="Calibri" w:cs="Calibri"/>
                <w:b/>
                <w:bCs/>
                <w:sz w:val="20"/>
                <w:lang w:val="es-ES"/>
              </w:rPr>
              <w:t>OG.CS.7. Adoptar una actitud crítica frente a la desigualdad socioeconómica y toda forma de discriminación, y de respeto ante la diversidad, por medio de la contextualización histórica de los procesos sociales y su desnaturalización, para promover una sociedad plural, justa y solidaria.</w:t>
            </w:r>
          </w:p>
          <w:p w:rsidR="00864059" w:rsidRPr="004830D0" w:rsidRDefault="00864059" w:rsidP="006C6256">
            <w:pPr>
              <w:tabs>
                <w:tab w:val="left" w:pos="924"/>
              </w:tabs>
              <w:autoSpaceDE w:val="0"/>
              <w:autoSpaceDN w:val="0"/>
              <w:adjustRightInd w:val="0"/>
              <w:jc w:val="both"/>
              <w:rPr>
                <w:rFonts w:ascii="Calibri" w:hAnsi="Calibri" w:cs="Calibri"/>
                <w:b/>
                <w:bCs/>
                <w:sz w:val="20"/>
                <w:lang w:val="es-ES"/>
              </w:rPr>
            </w:pPr>
            <w:r w:rsidRPr="004830D0">
              <w:rPr>
                <w:rFonts w:ascii="Calibri" w:hAnsi="Calibri" w:cs="Calibri"/>
                <w:b/>
                <w:bCs/>
                <w:sz w:val="20"/>
                <w:lang w:val="es-ES"/>
              </w:rPr>
              <w:t>OG.CS.8. Aplicar los conocimientos adquiridos, a través del ejercicio de una ética solidaria y ecológica que apunte a la construcción y consolidación de una sociedad nueva basada en el respeto a la dignidad humana y de todas las formas de vida.</w:t>
            </w:r>
          </w:p>
          <w:p w:rsidR="00864059" w:rsidRPr="004830D0" w:rsidRDefault="00864059" w:rsidP="006C6256">
            <w:pPr>
              <w:tabs>
                <w:tab w:val="left" w:pos="924"/>
              </w:tabs>
              <w:autoSpaceDE w:val="0"/>
              <w:autoSpaceDN w:val="0"/>
              <w:adjustRightInd w:val="0"/>
              <w:jc w:val="both"/>
              <w:rPr>
                <w:rFonts w:ascii="Calibri" w:hAnsi="Calibri" w:cs="Calibri"/>
                <w:b/>
                <w:bCs/>
                <w:sz w:val="20"/>
                <w:lang w:val="es-ES"/>
              </w:rPr>
            </w:pPr>
            <w:r w:rsidRPr="004830D0">
              <w:rPr>
                <w:rFonts w:ascii="Calibri" w:hAnsi="Calibri" w:cs="Calibri"/>
                <w:b/>
                <w:bCs/>
                <w:sz w:val="20"/>
                <w:lang w:val="es-ES"/>
              </w:rPr>
              <w:t>OG.CS.9. Promover y estimular el cuidado del entorno natural y cultural, a través de su conocimiento y valoración, para garantizar una convivencia armónica y responsable con todas las formas de vida del planeta.</w:t>
            </w:r>
          </w:p>
          <w:p w:rsidR="00864059" w:rsidRPr="004830D0" w:rsidRDefault="00864059" w:rsidP="006C6256">
            <w:pPr>
              <w:tabs>
                <w:tab w:val="left" w:pos="924"/>
              </w:tabs>
              <w:autoSpaceDE w:val="0"/>
              <w:autoSpaceDN w:val="0"/>
              <w:adjustRightInd w:val="0"/>
              <w:jc w:val="both"/>
              <w:rPr>
                <w:rFonts w:ascii="Calibri" w:hAnsi="Calibri" w:cs="Calibri"/>
                <w:b/>
                <w:bCs/>
                <w:sz w:val="20"/>
                <w:lang w:val="es-ES"/>
              </w:rPr>
            </w:pPr>
            <w:r w:rsidRPr="004830D0">
              <w:rPr>
                <w:rFonts w:ascii="Calibri" w:hAnsi="Calibri" w:cs="Calibri"/>
                <w:b/>
                <w:bCs/>
                <w:sz w:val="20"/>
                <w:lang w:val="es-ES"/>
              </w:rPr>
              <w:t>OG.CS.10.  Usar y contrastar diversas fuentes, metodologías cualitativas y cuantitativas y herramientas cartográficas, utilizando medios de comunicación y TIC, en la codificación e interpretación crítica de discursos e imágenes, para desarrollar un criterio propio acerca de e la realidad local, regional y global, y reducir la brecha digital.</w:t>
            </w:r>
          </w:p>
        </w:tc>
        <w:tc>
          <w:tcPr>
            <w:tcW w:w="3117" w:type="pct"/>
            <w:gridSpan w:val="12"/>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lang w:val="es-ES"/>
              </w:rPr>
            </w:pPr>
            <w:r w:rsidRPr="004830D0">
              <w:rPr>
                <w:rFonts w:ascii="Calibri" w:hAnsi="Calibri" w:cs="Calibri"/>
                <w:bCs/>
                <w:i/>
                <w:lang w:val="es-ES"/>
              </w:rPr>
              <w:lastRenderedPageBreak/>
              <w:t xml:space="preserve">Comprender y analizar el periodo aborigen de la historia del ecuador a partir de su legado cultural, para poner destacar los principales aporte de las primeras culturas- sociedades aborígenes de América latina emparejando las características arquitectónicas y cultuales y sociales del mundo. </w:t>
            </w:r>
          </w:p>
          <w:p w:rsidR="00864059" w:rsidRPr="004830D0" w:rsidRDefault="00864059" w:rsidP="006C6256">
            <w:pPr>
              <w:tabs>
                <w:tab w:val="left" w:pos="924"/>
              </w:tabs>
              <w:autoSpaceDE w:val="0"/>
              <w:autoSpaceDN w:val="0"/>
              <w:adjustRightInd w:val="0"/>
              <w:jc w:val="both"/>
              <w:rPr>
                <w:rFonts w:ascii="Calibri" w:hAnsi="Calibri" w:cs="Calibri"/>
                <w:bCs/>
                <w:i/>
                <w:lang w:val="es-ES"/>
              </w:rPr>
            </w:pPr>
          </w:p>
          <w:p w:rsidR="00864059" w:rsidRPr="004830D0" w:rsidRDefault="00864059" w:rsidP="006C6256">
            <w:pPr>
              <w:tabs>
                <w:tab w:val="left" w:pos="924"/>
              </w:tabs>
              <w:autoSpaceDE w:val="0"/>
              <w:autoSpaceDN w:val="0"/>
              <w:adjustRightInd w:val="0"/>
              <w:jc w:val="both"/>
              <w:rPr>
                <w:rFonts w:ascii="Calibri" w:hAnsi="Calibri" w:cs="Calibri"/>
                <w:bCs/>
                <w:i/>
                <w:lang w:val="es-ES"/>
              </w:rPr>
            </w:pPr>
          </w:p>
          <w:p w:rsidR="00864059" w:rsidRPr="004830D0" w:rsidRDefault="00864059" w:rsidP="006C6256">
            <w:pPr>
              <w:tabs>
                <w:tab w:val="left" w:pos="924"/>
              </w:tabs>
              <w:autoSpaceDE w:val="0"/>
              <w:autoSpaceDN w:val="0"/>
              <w:adjustRightInd w:val="0"/>
              <w:jc w:val="both"/>
              <w:rPr>
                <w:rFonts w:ascii="Calibri" w:hAnsi="Calibri" w:cs="Calibri"/>
                <w:bCs/>
                <w:i/>
                <w:lang w:val="es-ES"/>
              </w:rPr>
            </w:pPr>
          </w:p>
          <w:p w:rsidR="00864059" w:rsidRPr="004830D0" w:rsidRDefault="00864059" w:rsidP="006C6256">
            <w:pPr>
              <w:tabs>
                <w:tab w:val="left" w:pos="924"/>
              </w:tabs>
              <w:autoSpaceDE w:val="0"/>
              <w:autoSpaceDN w:val="0"/>
              <w:adjustRightInd w:val="0"/>
              <w:jc w:val="both"/>
              <w:rPr>
                <w:rFonts w:cstheme="minorHAnsi"/>
                <w:bCs/>
                <w:i/>
                <w:szCs w:val="18"/>
                <w:lang w:val="es-ES"/>
              </w:rPr>
            </w:pPr>
            <w:r w:rsidRPr="004830D0">
              <w:rPr>
                <w:rFonts w:cstheme="minorHAnsi"/>
                <w:bCs/>
                <w:i/>
                <w:szCs w:val="18"/>
                <w:lang w:val="es-ES"/>
              </w:rPr>
              <w:t>Determinar la trascendencia de los grandes descubrimientos geográficos, causas y consecuencias de los  mismo y su repercusión en la vida de los pobladores aborígenes en contexto con la conquista del imperio inca a los pueblo del norte del Tahuantinsuyo,</w:t>
            </w:r>
          </w:p>
          <w:p w:rsidR="00864059" w:rsidRPr="004830D0" w:rsidRDefault="00864059" w:rsidP="006C6256">
            <w:pPr>
              <w:tabs>
                <w:tab w:val="left" w:pos="924"/>
              </w:tabs>
              <w:autoSpaceDE w:val="0"/>
              <w:autoSpaceDN w:val="0"/>
              <w:adjustRightInd w:val="0"/>
              <w:jc w:val="both"/>
              <w:rPr>
                <w:rFonts w:cstheme="minorHAnsi"/>
                <w:bCs/>
                <w:i/>
                <w:lang w:val="es-ES"/>
              </w:rPr>
            </w:pPr>
          </w:p>
          <w:p w:rsidR="00864059" w:rsidRPr="004830D0" w:rsidRDefault="00864059" w:rsidP="006C6256">
            <w:pPr>
              <w:tabs>
                <w:tab w:val="left" w:pos="924"/>
              </w:tabs>
              <w:autoSpaceDE w:val="0"/>
              <w:autoSpaceDN w:val="0"/>
              <w:adjustRightInd w:val="0"/>
              <w:jc w:val="both"/>
              <w:rPr>
                <w:rFonts w:cstheme="minorHAnsi"/>
                <w:bCs/>
                <w:i/>
                <w:lang w:val="es-ES"/>
              </w:rPr>
            </w:pPr>
            <w:r w:rsidRPr="004830D0">
              <w:rPr>
                <w:rFonts w:cstheme="minorHAnsi"/>
                <w:bCs/>
                <w:i/>
                <w:lang w:val="es-ES"/>
              </w:rPr>
              <w:t>Analizar y contrastar l desarrollo de las campañas independentistas del yugo español, sus repercusiones político-administrativas, sociales y culturales de los pueblos americanos, correlacionar la implantación del proyecto bolivariano en 1819 con referencia la actualidad.</w:t>
            </w:r>
          </w:p>
          <w:p w:rsidR="00864059" w:rsidRPr="004830D0" w:rsidRDefault="00864059" w:rsidP="006C6256">
            <w:pPr>
              <w:tabs>
                <w:tab w:val="left" w:pos="924"/>
              </w:tabs>
              <w:autoSpaceDE w:val="0"/>
              <w:autoSpaceDN w:val="0"/>
              <w:adjustRightInd w:val="0"/>
              <w:jc w:val="both"/>
              <w:rPr>
                <w:rFonts w:cstheme="minorHAnsi"/>
                <w:bCs/>
                <w:i/>
                <w:lang w:val="es-ES"/>
              </w:rPr>
            </w:pPr>
          </w:p>
          <w:p w:rsidR="00864059" w:rsidRPr="004830D0" w:rsidRDefault="00864059" w:rsidP="006C6256">
            <w:pPr>
              <w:tabs>
                <w:tab w:val="left" w:pos="924"/>
              </w:tabs>
              <w:autoSpaceDE w:val="0"/>
              <w:autoSpaceDN w:val="0"/>
              <w:adjustRightInd w:val="0"/>
              <w:jc w:val="both"/>
              <w:rPr>
                <w:rFonts w:cstheme="minorHAnsi"/>
                <w:bCs/>
                <w:i/>
                <w:lang w:val="es-ES"/>
              </w:rPr>
            </w:pPr>
          </w:p>
          <w:p w:rsidR="00864059" w:rsidRPr="004830D0" w:rsidRDefault="00864059" w:rsidP="006C6256">
            <w:pPr>
              <w:rPr>
                <w:rFonts w:cstheme="minorHAnsi"/>
                <w:bCs/>
                <w:i/>
                <w:lang w:val="es-ES"/>
              </w:rPr>
            </w:pPr>
            <w:r w:rsidRPr="004830D0">
              <w:rPr>
                <w:rFonts w:cstheme="minorHAnsi"/>
                <w:bCs/>
                <w:i/>
                <w:lang w:val="es-ES"/>
              </w:rPr>
              <w:t xml:space="preserve">Analizar y establecer la influencia de la nueva industria en América latina, su implantación al capitalismo, las consecuencias culturales y geográficas de los diferentes conflictos económicos suscitados en América e interpretar las fases de la economía América con referencia la importada </w:t>
            </w:r>
            <w:r w:rsidRPr="004830D0">
              <w:rPr>
                <w:rFonts w:cstheme="minorHAnsi"/>
                <w:bCs/>
                <w:i/>
                <w:lang w:val="es-ES"/>
              </w:rPr>
              <w:lastRenderedPageBreak/>
              <w:t xml:space="preserve">desde Europa. </w:t>
            </w:r>
          </w:p>
          <w:p w:rsidR="00864059" w:rsidRPr="004830D0" w:rsidRDefault="00864059" w:rsidP="006C6256">
            <w:pPr>
              <w:rPr>
                <w:rFonts w:cstheme="minorHAnsi"/>
                <w:bCs/>
                <w:i/>
                <w:lang w:val="es-ES"/>
              </w:rPr>
            </w:pPr>
            <w:r w:rsidRPr="004830D0">
              <w:rPr>
                <w:rFonts w:cstheme="minorHAnsi"/>
                <w:bCs/>
                <w:i/>
                <w:lang w:val="es-ES"/>
              </w:rPr>
              <w:t xml:space="preserve"> </w:t>
            </w:r>
          </w:p>
          <w:p w:rsidR="00864059" w:rsidRPr="004830D0" w:rsidRDefault="00864059" w:rsidP="006C6256"/>
          <w:p w:rsidR="00864059" w:rsidRPr="004830D0" w:rsidRDefault="00864059" w:rsidP="006C6256">
            <w:pPr>
              <w:rPr>
                <w:rFonts w:cstheme="minorHAnsi"/>
                <w:bCs/>
                <w:i/>
                <w:lang w:val="es-ES"/>
              </w:rPr>
            </w:pPr>
            <w:r w:rsidRPr="004830D0">
              <w:rPr>
                <w:rFonts w:cstheme="minorHAnsi"/>
                <w:bCs/>
                <w:i/>
              </w:rPr>
              <w:t>De</w:t>
            </w:r>
            <w:r w:rsidRPr="004830D0">
              <w:rPr>
                <w:rFonts w:cstheme="minorHAnsi"/>
                <w:bCs/>
                <w:i/>
                <w:lang w:val="es-ES"/>
              </w:rPr>
              <w:t xml:space="preserve">terminar las condiciones económicas del ecuador a partir de un análisis sociedad económica en el cual incidan los sectores de la producción mundial, determinar las posibilidades de demanda de sus productos y servicio del país en relación a la competencia de América latina. </w:t>
            </w:r>
          </w:p>
          <w:p w:rsidR="00864059" w:rsidRPr="004830D0" w:rsidRDefault="00864059" w:rsidP="006C6256"/>
          <w:p w:rsidR="00864059" w:rsidRPr="004830D0" w:rsidRDefault="00864059" w:rsidP="006C6256"/>
          <w:p w:rsidR="00864059" w:rsidRPr="004830D0" w:rsidRDefault="00864059" w:rsidP="006C6256">
            <w:pPr>
              <w:rPr>
                <w:rFonts w:cstheme="minorHAnsi"/>
                <w:sz w:val="24"/>
                <w:szCs w:val="24"/>
              </w:rPr>
            </w:pPr>
            <w:r w:rsidRPr="004830D0">
              <w:rPr>
                <w:rFonts w:cstheme="minorHAnsi"/>
                <w:bCs/>
                <w:i/>
                <w:sz w:val="24"/>
                <w:szCs w:val="24"/>
              </w:rPr>
              <w:t>C</w:t>
            </w:r>
            <w:r w:rsidRPr="004830D0">
              <w:rPr>
                <w:rFonts w:cstheme="minorHAnsi"/>
                <w:bCs/>
                <w:i/>
                <w:sz w:val="24"/>
                <w:szCs w:val="24"/>
                <w:lang w:val="es-ES"/>
              </w:rPr>
              <w:t xml:space="preserve">onocer y analizar  el rol del estado, sus funciones, limitación y libertades en torno al bienestar de los y las ciudadanas dentro y fuera del país, determinar la función de cada órgano del estado frente a los conflictos interno o externo respetando la constitución y principalmente asegurando loas derechos de los niños, niñas y jóvenes e n torno al buen vivir. </w:t>
            </w:r>
          </w:p>
          <w:p w:rsidR="00864059" w:rsidRPr="004830D0" w:rsidRDefault="00864059" w:rsidP="006C6256">
            <w:pPr>
              <w:tabs>
                <w:tab w:val="left" w:pos="924"/>
              </w:tabs>
              <w:autoSpaceDE w:val="0"/>
              <w:autoSpaceDN w:val="0"/>
              <w:adjustRightInd w:val="0"/>
              <w:jc w:val="both"/>
              <w:rPr>
                <w:rFonts w:ascii="Calibri" w:hAnsi="Calibri" w:cs="Calibri"/>
                <w:i/>
              </w:rPr>
            </w:pPr>
          </w:p>
        </w:tc>
      </w:tr>
      <w:tr w:rsidR="00864059" w:rsidRPr="004830D0" w:rsidTr="006C6256">
        <w:trPr>
          <w:gridAfter w:val="1"/>
          <w:wAfter w:w="19" w:type="pct"/>
          <w:trHeight w:val="231"/>
        </w:trPr>
        <w:tc>
          <w:tcPr>
            <w:tcW w:w="1865" w:type="pct"/>
            <w:gridSpan w:val="9"/>
            <w:shd w:val="clear" w:color="auto" w:fill="auto"/>
          </w:tcPr>
          <w:p w:rsidR="00864059" w:rsidRPr="004830D0" w:rsidRDefault="00864059" w:rsidP="006C6256">
            <w:pPr>
              <w:autoSpaceDE w:val="0"/>
              <w:autoSpaceDN w:val="0"/>
              <w:adjustRightInd w:val="0"/>
              <w:rPr>
                <w:rFonts w:ascii="Calibri" w:hAnsi="Calibri" w:cs="Calibri"/>
                <w:b/>
                <w:bCs/>
                <w:lang w:val="es-ES"/>
              </w:rPr>
            </w:pPr>
            <w:r w:rsidRPr="004830D0">
              <w:rPr>
                <w:rFonts w:ascii="Calibri" w:hAnsi="Calibri" w:cs="Calibri"/>
                <w:b/>
                <w:bCs/>
                <w:lang w:val="es-ES"/>
              </w:rPr>
              <w:lastRenderedPageBreak/>
              <w:t>4. EJES TRANSVERSALES:</w:t>
            </w:r>
          </w:p>
        </w:tc>
        <w:tc>
          <w:tcPr>
            <w:tcW w:w="3117" w:type="pct"/>
            <w:gridSpan w:val="12"/>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i/>
                <w:lang w:val="es-ES"/>
              </w:rPr>
            </w:pPr>
          </w:p>
        </w:tc>
      </w:tr>
      <w:tr w:rsidR="00864059" w:rsidRPr="004830D0" w:rsidTr="006C6256">
        <w:trPr>
          <w:gridAfter w:val="1"/>
          <w:wAfter w:w="19" w:type="pct"/>
          <w:trHeight w:val="257"/>
        </w:trPr>
        <w:tc>
          <w:tcPr>
            <w:tcW w:w="4981" w:type="pct"/>
            <w:gridSpan w:val="21"/>
            <w:shd w:val="clear" w:color="auto" w:fill="auto"/>
          </w:tcPr>
          <w:p w:rsidR="00864059" w:rsidRPr="004830D0" w:rsidRDefault="00864059" w:rsidP="009751B6">
            <w:pPr>
              <w:numPr>
                <w:ilvl w:val="0"/>
                <w:numId w:val="1"/>
              </w:numPr>
              <w:suppressAutoHyphens/>
              <w:autoSpaceDE w:val="0"/>
              <w:autoSpaceDN w:val="0"/>
              <w:adjustRightInd w:val="0"/>
              <w:spacing w:after="0" w:line="240" w:lineRule="auto"/>
              <w:ind w:left="284" w:hanging="284"/>
              <w:rPr>
                <w:rFonts w:ascii="Calibri" w:hAnsi="Calibri" w:cs="Calibri"/>
                <w:lang w:val="es-ES"/>
              </w:rPr>
            </w:pPr>
            <w:r w:rsidRPr="004830D0">
              <w:rPr>
                <w:rFonts w:ascii="Calibri" w:hAnsi="Calibri" w:cs="Calibri"/>
                <w:bCs/>
                <w:lang w:val="es-ES"/>
              </w:rPr>
              <w:lastRenderedPageBreak/>
              <w:t xml:space="preserve"> </w:t>
            </w:r>
            <w:r w:rsidRPr="004830D0">
              <w:rPr>
                <w:rFonts w:ascii="Calibri" w:hAnsi="Calibri" w:cs="Calibri"/>
                <w:b/>
                <w:bCs/>
                <w:lang w:val="es-ES"/>
              </w:rPr>
              <w:t>DESARROLLO DE UNIDADES DE PLANIFICACIÓN*</w:t>
            </w:r>
          </w:p>
        </w:tc>
      </w:tr>
      <w:tr w:rsidR="00864059" w:rsidRPr="004830D0" w:rsidTr="006C6256">
        <w:trPr>
          <w:gridAfter w:val="1"/>
          <w:wAfter w:w="19" w:type="pct"/>
          <w:trHeight w:val="280"/>
        </w:trPr>
        <w:tc>
          <w:tcPr>
            <w:tcW w:w="181" w:type="pct"/>
            <w:shd w:val="clear" w:color="auto" w:fill="auto"/>
            <w:hideMark/>
          </w:tcPr>
          <w:p w:rsidR="00864059" w:rsidRPr="004830D0" w:rsidRDefault="00864059"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N.º</w:t>
            </w:r>
          </w:p>
        </w:tc>
        <w:tc>
          <w:tcPr>
            <w:tcW w:w="546" w:type="pct"/>
            <w:gridSpan w:val="3"/>
            <w:shd w:val="clear" w:color="auto" w:fill="auto"/>
          </w:tcPr>
          <w:p w:rsidR="00864059" w:rsidRPr="004830D0" w:rsidRDefault="00864059" w:rsidP="006C6256">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Título de la unidad de planificación</w:t>
            </w:r>
          </w:p>
        </w:tc>
        <w:tc>
          <w:tcPr>
            <w:tcW w:w="770" w:type="pct"/>
            <w:gridSpan w:val="3"/>
            <w:shd w:val="clear" w:color="auto" w:fill="auto"/>
          </w:tcPr>
          <w:p w:rsidR="00864059" w:rsidRPr="004830D0" w:rsidRDefault="00864059" w:rsidP="006C6256">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Objetivos específicos de la unidad de planificación</w:t>
            </w:r>
          </w:p>
        </w:tc>
        <w:tc>
          <w:tcPr>
            <w:tcW w:w="1275" w:type="pct"/>
            <w:gridSpan w:val="5"/>
            <w:shd w:val="clear" w:color="auto" w:fill="auto"/>
          </w:tcPr>
          <w:p w:rsidR="00864059" w:rsidRPr="004830D0" w:rsidRDefault="00864059" w:rsidP="006C6256">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Contenidos</w:t>
            </w:r>
          </w:p>
        </w:tc>
        <w:tc>
          <w:tcPr>
            <w:tcW w:w="867" w:type="pct"/>
            <w:gridSpan w:val="4"/>
            <w:shd w:val="clear" w:color="auto" w:fill="auto"/>
          </w:tcPr>
          <w:p w:rsidR="00864059" w:rsidRPr="004830D0" w:rsidRDefault="00864059" w:rsidP="006C6256">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Orientaciones metodológicas</w:t>
            </w:r>
          </w:p>
        </w:tc>
        <w:tc>
          <w:tcPr>
            <w:tcW w:w="1036" w:type="pct"/>
            <w:gridSpan w:val="4"/>
            <w:shd w:val="clear" w:color="auto" w:fill="auto"/>
          </w:tcPr>
          <w:p w:rsidR="00864059" w:rsidRPr="004830D0" w:rsidRDefault="00864059" w:rsidP="006C6256">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Evaluación</w:t>
            </w:r>
          </w:p>
          <w:p w:rsidR="00864059" w:rsidRPr="004830D0" w:rsidRDefault="00864059" w:rsidP="006C6256">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CRITERIO-INDICADOR-DOMINIO</w:t>
            </w:r>
          </w:p>
        </w:tc>
        <w:tc>
          <w:tcPr>
            <w:tcW w:w="306" w:type="pct"/>
            <w:shd w:val="clear" w:color="auto" w:fill="auto"/>
          </w:tcPr>
          <w:p w:rsidR="00864059" w:rsidRPr="004830D0" w:rsidRDefault="00864059" w:rsidP="006C6256">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Duración en semanas</w:t>
            </w:r>
          </w:p>
        </w:tc>
      </w:tr>
      <w:tr w:rsidR="00864059" w:rsidRPr="004830D0" w:rsidTr="006C6256">
        <w:trPr>
          <w:gridAfter w:val="1"/>
          <w:wAfter w:w="19" w:type="pct"/>
          <w:trHeight w:val="1035"/>
        </w:trPr>
        <w:tc>
          <w:tcPr>
            <w:tcW w:w="181"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 xml:space="preserve">1. </w:t>
            </w:r>
          </w:p>
        </w:tc>
        <w:tc>
          <w:tcPr>
            <w:tcW w:w="546" w:type="pct"/>
            <w:gridSpan w:val="3"/>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lang w:val="es-ES"/>
              </w:rPr>
            </w:pPr>
            <w:r w:rsidRPr="004830D0">
              <w:t>EL CONTINENTE AMERICANO – CULTURAS ABORÍGENES.</w:t>
            </w:r>
          </w:p>
        </w:tc>
        <w:tc>
          <w:tcPr>
            <w:tcW w:w="770" w:type="pct"/>
            <w:gridSpan w:val="3"/>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lang w:val="es-ES"/>
              </w:rPr>
            </w:pPr>
            <w:r w:rsidRPr="004830D0">
              <w:rPr>
                <w:rFonts w:ascii="Calibri" w:hAnsi="Calibri" w:cs="Calibri"/>
                <w:bCs/>
                <w:i/>
                <w:lang w:val="es-ES"/>
              </w:rPr>
              <w:t xml:space="preserve">Comprender y analizar el periodo aborigen de la historia del ecuador a partir de su legado cultural, para poner destacar los principales aporte del las primeras culturas- sociedades aborígenes de América latina emparejando las características arquitectónicas y cultuales y sociales del mundo. </w:t>
            </w:r>
          </w:p>
          <w:p w:rsidR="00864059" w:rsidRPr="004830D0" w:rsidRDefault="00864059" w:rsidP="006C6256">
            <w:pPr>
              <w:tabs>
                <w:tab w:val="left" w:pos="924"/>
              </w:tabs>
              <w:autoSpaceDE w:val="0"/>
              <w:autoSpaceDN w:val="0"/>
              <w:adjustRightInd w:val="0"/>
              <w:jc w:val="both"/>
              <w:rPr>
                <w:rFonts w:ascii="Calibri" w:hAnsi="Calibri" w:cs="Calibri"/>
                <w:bCs/>
                <w:i/>
                <w:lang w:val="es-ES"/>
              </w:rPr>
            </w:pPr>
          </w:p>
        </w:tc>
        <w:tc>
          <w:tcPr>
            <w:tcW w:w="1275" w:type="pct"/>
            <w:gridSpan w:val="5"/>
          </w:tcPr>
          <w:p w:rsidR="00864059" w:rsidRPr="004830D0" w:rsidRDefault="00864059" w:rsidP="006C6256">
            <w:r w:rsidRPr="004830D0">
              <w:t xml:space="preserve">CS.4.1.16. </w:t>
            </w:r>
            <w:r w:rsidRPr="004830D0">
              <w:tab/>
              <w:t>Analizar el origen de los primeros pobladores de América y sus formas de supervivencia, con base en las evidencias materiales que se han descubierto.</w:t>
            </w:r>
          </w:p>
        </w:tc>
        <w:tc>
          <w:tcPr>
            <w:tcW w:w="867" w:type="pct"/>
            <w:gridSpan w:val="4"/>
            <w:shd w:val="clear" w:color="auto" w:fill="auto"/>
          </w:tcPr>
          <w:p w:rsidR="00864059" w:rsidRPr="004830D0" w:rsidRDefault="00864059" w:rsidP="006C6256">
            <w:pPr>
              <w:spacing w:after="0" w:line="240" w:lineRule="auto"/>
              <w:jc w:val="both"/>
              <w:rPr>
                <w:rFonts w:ascii="Calibri" w:hAnsi="Calibri" w:cs="Calibri"/>
                <w:b/>
                <w:bCs/>
                <w:i/>
                <w:sz w:val="18"/>
                <w:szCs w:val="18"/>
              </w:rPr>
            </w:pPr>
            <w:r w:rsidRPr="004830D0">
              <w:rPr>
                <w:rFonts w:ascii="Calibri" w:hAnsi="Calibri" w:cs="Calibri"/>
                <w:b/>
                <w:bCs/>
                <w:i/>
                <w:sz w:val="18"/>
                <w:szCs w:val="18"/>
              </w:rPr>
              <w:t xml:space="preserve">METODOLOGIA ERCA </w:t>
            </w:r>
          </w:p>
          <w:p w:rsidR="00864059" w:rsidRPr="004830D0" w:rsidRDefault="00864059" w:rsidP="006C6256">
            <w:pPr>
              <w:spacing w:after="0" w:line="240" w:lineRule="auto"/>
              <w:jc w:val="both"/>
              <w:rPr>
                <w:rFonts w:cstheme="minorHAnsi"/>
                <w:bCs/>
                <w:sz w:val="18"/>
                <w:szCs w:val="18"/>
                <w:u w:val="single"/>
              </w:rPr>
            </w:pPr>
            <w:r w:rsidRPr="004830D0">
              <w:rPr>
                <w:rFonts w:cstheme="minorHAnsi"/>
                <w:bCs/>
                <w:sz w:val="18"/>
                <w:szCs w:val="18"/>
                <w:u w:val="single"/>
              </w:rPr>
              <w:t>EXPERIENCIA</w:t>
            </w:r>
          </w:p>
          <w:p w:rsidR="00864059" w:rsidRPr="004830D0" w:rsidRDefault="00864059" w:rsidP="006C6256">
            <w:pPr>
              <w:spacing w:after="0" w:line="240" w:lineRule="auto"/>
              <w:jc w:val="both"/>
              <w:rPr>
                <w:rFonts w:cstheme="minorHAnsi"/>
                <w:bCs/>
                <w:sz w:val="18"/>
                <w:szCs w:val="18"/>
              </w:rPr>
            </w:pPr>
            <w:r w:rsidRPr="004830D0">
              <w:rPr>
                <w:rFonts w:cstheme="minorHAnsi"/>
                <w:bCs/>
                <w:sz w:val="18"/>
                <w:szCs w:val="18"/>
              </w:rPr>
              <w:t>Lluvia de ideas sobre las hipótesis de cada uno sobre el origen el hombre en el Ecuador.</w:t>
            </w:r>
          </w:p>
          <w:p w:rsidR="00864059" w:rsidRPr="004830D0" w:rsidRDefault="00864059" w:rsidP="006C6256">
            <w:pPr>
              <w:spacing w:after="0" w:line="240" w:lineRule="auto"/>
              <w:jc w:val="both"/>
              <w:rPr>
                <w:rFonts w:cstheme="minorHAnsi"/>
                <w:bCs/>
                <w:sz w:val="18"/>
                <w:szCs w:val="18"/>
                <w:u w:val="single"/>
              </w:rPr>
            </w:pPr>
            <w:r w:rsidRPr="004830D0">
              <w:rPr>
                <w:rFonts w:cstheme="minorHAnsi"/>
                <w:bCs/>
                <w:sz w:val="18"/>
                <w:szCs w:val="18"/>
                <w:u w:val="single"/>
              </w:rPr>
              <w:t xml:space="preserve">REFLEXIÓN </w:t>
            </w:r>
          </w:p>
          <w:p w:rsidR="00864059" w:rsidRPr="004830D0" w:rsidRDefault="00864059" w:rsidP="006C6256">
            <w:pPr>
              <w:spacing w:after="0" w:line="240" w:lineRule="auto"/>
              <w:jc w:val="both"/>
              <w:rPr>
                <w:rFonts w:cstheme="minorHAnsi"/>
                <w:bCs/>
                <w:sz w:val="18"/>
                <w:szCs w:val="18"/>
              </w:rPr>
            </w:pPr>
            <w:r w:rsidRPr="004830D0">
              <w:rPr>
                <w:rFonts w:cstheme="minorHAnsi"/>
                <w:bCs/>
                <w:sz w:val="18"/>
                <w:szCs w:val="18"/>
              </w:rPr>
              <w:t>Cuáles son las teorías de poblamientos más acercadas a la realidad?</w:t>
            </w:r>
          </w:p>
          <w:p w:rsidR="00864059" w:rsidRPr="004830D0" w:rsidRDefault="00864059" w:rsidP="006C6256">
            <w:pPr>
              <w:spacing w:after="0" w:line="240" w:lineRule="auto"/>
              <w:jc w:val="both"/>
              <w:rPr>
                <w:rFonts w:cstheme="minorHAnsi"/>
                <w:bCs/>
                <w:sz w:val="18"/>
                <w:szCs w:val="18"/>
                <w:u w:val="single"/>
              </w:rPr>
            </w:pPr>
            <w:r w:rsidRPr="004830D0">
              <w:rPr>
                <w:rFonts w:cstheme="minorHAnsi"/>
                <w:bCs/>
                <w:sz w:val="18"/>
                <w:szCs w:val="18"/>
                <w:u w:val="single"/>
              </w:rPr>
              <w:t>CONCEPTUALIZACIÓN</w:t>
            </w:r>
          </w:p>
          <w:p w:rsidR="00864059" w:rsidRPr="004830D0" w:rsidRDefault="00864059" w:rsidP="006C6256">
            <w:pPr>
              <w:spacing w:after="0" w:line="240" w:lineRule="auto"/>
              <w:jc w:val="both"/>
              <w:rPr>
                <w:rFonts w:cstheme="minorHAnsi"/>
                <w:bCs/>
                <w:sz w:val="18"/>
                <w:szCs w:val="18"/>
              </w:rPr>
            </w:pPr>
            <w:r w:rsidRPr="004830D0">
              <w:rPr>
                <w:rFonts w:cstheme="minorHAnsi"/>
                <w:bCs/>
                <w:sz w:val="18"/>
                <w:szCs w:val="18"/>
              </w:rPr>
              <w:t xml:space="preserve">se realiza la explicación sobre la periodización de la historia del Ecuador y características de cada periodo y rutas de poblamiento de América </w:t>
            </w:r>
          </w:p>
          <w:p w:rsidR="00864059" w:rsidRPr="004830D0" w:rsidRDefault="00864059" w:rsidP="006C6256">
            <w:pPr>
              <w:spacing w:after="0" w:line="240" w:lineRule="auto"/>
              <w:jc w:val="both"/>
              <w:rPr>
                <w:rFonts w:cstheme="minorHAnsi"/>
                <w:bCs/>
                <w:sz w:val="18"/>
                <w:szCs w:val="18"/>
                <w:u w:val="single"/>
              </w:rPr>
            </w:pPr>
            <w:r w:rsidRPr="004830D0">
              <w:rPr>
                <w:rFonts w:cstheme="minorHAnsi"/>
                <w:bCs/>
                <w:sz w:val="18"/>
                <w:szCs w:val="18"/>
                <w:u w:val="single"/>
              </w:rPr>
              <w:t xml:space="preserve">APLICACIÓN </w:t>
            </w:r>
          </w:p>
          <w:p w:rsidR="00864059" w:rsidRPr="004830D0" w:rsidRDefault="00864059" w:rsidP="006C6256">
            <w:pPr>
              <w:spacing w:after="0" w:line="240" w:lineRule="auto"/>
              <w:jc w:val="both"/>
              <w:rPr>
                <w:rFonts w:ascii="Calibri" w:hAnsi="Calibri" w:cs="Calibri"/>
                <w:bCs/>
                <w:i/>
                <w:sz w:val="18"/>
                <w:szCs w:val="18"/>
              </w:rPr>
            </w:pPr>
            <w:r w:rsidRPr="004830D0">
              <w:rPr>
                <w:rFonts w:cstheme="minorHAnsi"/>
                <w:bCs/>
                <w:sz w:val="18"/>
                <w:szCs w:val="18"/>
              </w:rPr>
              <w:t>en el cuaderno de trabajo grafica un mapamundi e identifica las teorías de la población , identificando limites continentales y principales extremos.</w:t>
            </w:r>
          </w:p>
        </w:tc>
        <w:tc>
          <w:tcPr>
            <w:tcW w:w="1036" w:type="pct"/>
            <w:gridSpan w:val="4"/>
            <w:vMerge w:val="restart"/>
            <w:shd w:val="clear" w:color="auto" w:fill="auto"/>
          </w:tcPr>
          <w:p w:rsidR="00864059" w:rsidRPr="004830D0" w:rsidRDefault="00864059" w:rsidP="006C6256">
            <w:pPr>
              <w:autoSpaceDE w:val="0"/>
              <w:autoSpaceDN w:val="0"/>
              <w:adjustRightInd w:val="0"/>
              <w:spacing w:after="0" w:line="240" w:lineRule="auto"/>
              <w:rPr>
                <w:rFonts w:ascii="Gotham-Medium" w:hAnsi="Gotham-Medium" w:cs="Gotham-Medium"/>
                <w:sz w:val="17"/>
                <w:szCs w:val="17"/>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r w:rsidRPr="004830D0">
              <w:rPr>
                <w:rFonts w:ascii="Gotham-Medium" w:hAnsi="Gotham-Medium" w:cs="Gotham-Medium"/>
                <w:sz w:val="17"/>
                <w:szCs w:val="17"/>
              </w:rPr>
              <w:t xml:space="preserve">CE.CS.4.1. </w:t>
            </w:r>
            <w:r w:rsidRPr="004830D0">
              <w:rPr>
                <w:rFonts w:ascii="Gotham-Light" w:hAnsi="Gotham-Light" w:cs="Gotham-Light"/>
                <w:sz w:val="17"/>
                <w:szCs w:val="17"/>
              </w:rPr>
              <w:t>Analiza y utiliza los conceptos de “historia y trabajo”, como herramientas teóricas en función de comprender el proceso de producción y reproducción de la cultura material y simbólica de los pueblos americanos y de la humanidad, Destacando el protagonismo de la mujer en su evolución.</w:t>
            </w: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r w:rsidRPr="004830D0">
              <w:rPr>
                <w:rFonts w:ascii="Gotham-Medium" w:hAnsi="Gotham-Medium" w:cs="Gotham-Medium"/>
                <w:sz w:val="17"/>
                <w:szCs w:val="17"/>
              </w:rPr>
              <w:t xml:space="preserve">I.CS.4.1.1. </w:t>
            </w:r>
            <w:r w:rsidRPr="004830D0">
              <w:rPr>
                <w:rFonts w:ascii="Gotham-Light" w:hAnsi="Gotham-Light" w:cs="Gotham-Light"/>
                <w:sz w:val="17"/>
                <w:szCs w:val="17"/>
              </w:rPr>
              <w:t>Explica la importancia de la historia para la comprensión</w:t>
            </w: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r w:rsidRPr="004830D0">
              <w:rPr>
                <w:rFonts w:ascii="Gotham-Light" w:hAnsi="Gotham-Light" w:cs="Gotham-Light"/>
                <w:sz w:val="17"/>
                <w:szCs w:val="17"/>
              </w:rPr>
              <w:t>del origen de la humanidad, del trabajo como factor fundamental de la evolución y desarrollo de una sociedad, el papel de la mujer en la invención de la agricultura y la influencia de la agricultura y de la escritura en las formas de vida y</w:t>
            </w:r>
          </w:p>
          <w:p w:rsidR="00864059" w:rsidRPr="004830D0" w:rsidRDefault="00864059" w:rsidP="006C6256">
            <w:pPr>
              <w:rPr>
                <w:rFonts w:ascii="Gotham-Light" w:hAnsi="Gotham-Light" w:cs="Gotham-Light"/>
                <w:sz w:val="17"/>
                <w:szCs w:val="17"/>
              </w:rPr>
            </w:pPr>
            <w:r w:rsidRPr="004830D0">
              <w:rPr>
                <w:rFonts w:ascii="Gotham-Light" w:hAnsi="Gotham-Light" w:cs="Gotham-Light"/>
                <w:sz w:val="17"/>
                <w:szCs w:val="17"/>
              </w:rPr>
              <w:t>Organización social de los pueblos. (I.2.)</w:t>
            </w:r>
          </w:p>
          <w:p w:rsidR="00864059" w:rsidRPr="004830D0" w:rsidRDefault="00864059" w:rsidP="006C6256">
            <w:pPr>
              <w:rPr>
                <w:rFonts w:ascii="Gotham-Light" w:hAnsi="Gotham-Light" w:cs="Gotham-Light"/>
                <w:sz w:val="17"/>
                <w:szCs w:val="17"/>
              </w:rPr>
            </w:pPr>
          </w:p>
          <w:p w:rsidR="00864059" w:rsidRPr="004830D0" w:rsidRDefault="00864059" w:rsidP="006C6256">
            <w:pPr>
              <w:rPr>
                <w:rFonts w:ascii="Gotham-Light" w:hAnsi="Gotham-Light" w:cs="Gotham-Light"/>
                <w:sz w:val="17"/>
                <w:szCs w:val="17"/>
              </w:rPr>
            </w:pPr>
          </w:p>
          <w:p w:rsidR="00864059" w:rsidRPr="004830D0" w:rsidRDefault="00864059" w:rsidP="006C6256">
            <w:pPr>
              <w:rPr>
                <w:rFonts w:ascii="Gotham-Light" w:hAnsi="Gotham-Light" w:cs="Gotham-Light"/>
                <w:sz w:val="17"/>
                <w:szCs w:val="17"/>
              </w:rPr>
            </w:pPr>
          </w:p>
          <w:p w:rsidR="00864059" w:rsidRPr="004830D0" w:rsidRDefault="00864059" w:rsidP="006C6256">
            <w:pPr>
              <w:rPr>
                <w:rFonts w:ascii="Gotham-Light" w:hAnsi="Gotham-Light" w:cs="Gotham-Light"/>
                <w:sz w:val="17"/>
                <w:szCs w:val="17"/>
              </w:rPr>
            </w:pPr>
          </w:p>
          <w:p w:rsidR="00864059" w:rsidRPr="004830D0" w:rsidRDefault="00864059" w:rsidP="006C6256">
            <w:pPr>
              <w:rPr>
                <w:rFonts w:ascii="Gotham-Light" w:hAnsi="Gotham-Light" w:cs="Gotham-Light"/>
                <w:sz w:val="17"/>
                <w:szCs w:val="17"/>
              </w:rPr>
            </w:pPr>
          </w:p>
          <w:p w:rsidR="00864059" w:rsidRPr="004830D0" w:rsidRDefault="00864059" w:rsidP="006C6256">
            <w:pPr>
              <w:rPr>
                <w:rFonts w:ascii="Gotham-Light" w:hAnsi="Gotham-Light" w:cs="Gotham-Light"/>
                <w:sz w:val="17"/>
                <w:szCs w:val="17"/>
              </w:rPr>
            </w:pPr>
          </w:p>
          <w:p w:rsidR="00864059" w:rsidRPr="004830D0" w:rsidRDefault="00864059" w:rsidP="006C6256">
            <w:pPr>
              <w:rPr>
                <w:rFonts w:ascii="Gotham-Light" w:hAnsi="Gotham-Light" w:cs="Gotham-Light"/>
                <w:sz w:val="17"/>
                <w:szCs w:val="17"/>
              </w:rPr>
            </w:pPr>
          </w:p>
          <w:p w:rsidR="00864059" w:rsidRPr="004830D0" w:rsidRDefault="00864059" w:rsidP="006C6256">
            <w:pPr>
              <w:rPr>
                <w:rFonts w:ascii="Gotham-Light" w:hAnsi="Gotham-Light" w:cs="Gotham-Light"/>
                <w:sz w:val="17"/>
                <w:szCs w:val="17"/>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r w:rsidRPr="004830D0">
              <w:rPr>
                <w:rFonts w:ascii="Gotham-Medium" w:hAnsi="Gotham-Medium" w:cs="Gotham-Medium"/>
                <w:sz w:val="17"/>
                <w:szCs w:val="17"/>
              </w:rPr>
              <w:t xml:space="preserve">I.CS.4.1.2. </w:t>
            </w:r>
            <w:r w:rsidRPr="004830D0">
              <w:rPr>
                <w:rFonts w:ascii="Gotham-Light" w:hAnsi="Gotham-Light" w:cs="Gotham-Light"/>
                <w:sz w:val="17"/>
                <w:szCs w:val="17"/>
              </w:rPr>
              <w:t>Analiza la evolución y relación entre el origen de</w:t>
            </w: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r w:rsidRPr="004830D0">
              <w:rPr>
                <w:rFonts w:ascii="Gotham-Light" w:hAnsi="Gotham-Light" w:cs="Gotham-Light"/>
                <w:sz w:val="17"/>
                <w:szCs w:val="17"/>
              </w:rPr>
              <w:t>los primeros pobladores de América, la formación de grandes</w:t>
            </w: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r w:rsidRPr="004830D0">
              <w:rPr>
                <w:rFonts w:ascii="Gotham-Light" w:hAnsi="Gotham-Light" w:cs="Gotham-Light"/>
                <w:sz w:val="17"/>
                <w:szCs w:val="17"/>
              </w:rPr>
              <w:t>civilizaciones, el desarrollo de las culturas andinas, el origen y</w:t>
            </w: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r w:rsidRPr="004830D0">
              <w:rPr>
                <w:rFonts w:ascii="Gotham-Light" w:hAnsi="Gotham-Light" w:cs="Gotham-Light"/>
                <w:sz w:val="17"/>
                <w:szCs w:val="17"/>
              </w:rPr>
              <w:t>desarrollo del Imperio inca y la estructura organizativa del Tahuantinsuyo, destacando el legado material y cultural indígena</w:t>
            </w:r>
          </w:p>
          <w:p w:rsidR="00864059" w:rsidRPr="004830D0" w:rsidRDefault="00864059" w:rsidP="006C6256">
            <w:pPr>
              <w:rPr>
                <w:rFonts w:ascii="Gotham-Light" w:hAnsi="Gotham-Light" w:cs="Gotham-Light"/>
                <w:sz w:val="17"/>
                <w:szCs w:val="17"/>
              </w:rPr>
            </w:pPr>
            <w:r w:rsidRPr="004830D0">
              <w:rPr>
                <w:rFonts w:ascii="Gotham-Light" w:hAnsi="Gotham-Light" w:cs="Gotham-Light"/>
                <w:sz w:val="17"/>
                <w:szCs w:val="17"/>
              </w:rPr>
              <w:t>y los rasgos más significativos que diferencian las culturas americanas. (I.2.)</w:t>
            </w:r>
          </w:p>
          <w:p w:rsidR="00864059" w:rsidRPr="004830D0" w:rsidRDefault="00864059" w:rsidP="006C6256">
            <w:pPr>
              <w:autoSpaceDE w:val="0"/>
              <w:autoSpaceDN w:val="0"/>
              <w:adjustRightInd w:val="0"/>
              <w:spacing w:after="0" w:line="240" w:lineRule="auto"/>
              <w:rPr>
                <w:rFonts w:ascii="Gotham-Light" w:hAnsi="Gotham-Light" w:cs="Gotham-Light"/>
                <w:i/>
                <w:sz w:val="17"/>
                <w:szCs w:val="17"/>
                <w:lang w:val="es-ES"/>
              </w:rPr>
            </w:pPr>
          </w:p>
        </w:tc>
        <w:tc>
          <w:tcPr>
            <w:tcW w:w="306"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gridAfter w:val="1"/>
          <w:wAfter w:w="19" w:type="pct"/>
          <w:trHeight w:val="278"/>
        </w:trPr>
        <w:tc>
          <w:tcPr>
            <w:tcW w:w="181" w:type="pct"/>
            <w:vMerge w:val="restar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316" w:type="pct"/>
            <w:gridSpan w:val="6"/>
            <w:vMerge w:val="restar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lang w:val="es-ES"/>
              </w:rPr>
            </w:pPr>
          </w:p>
        </w:tc>
        <w:tc>
          <w:tcPr>
            <w:tcW w:w="1275" w:type="pct"/>
            <w:gridSpan w:val="5"/>
            <w:shd w:val="clear" w:color="auto" w:fill="auto"/>
          </w:tcPr>
          <w:p w:rsidR="00864059" w:rsidRPr="004830D0" w:rsidRDefault="00864059" w:rsidP="006C6256">
            <w:r w:rsidRPr="004830D0">
              <w:t xml:space="preserve">CS.4.1.17. </w:t>
            </w:r>
            <w:r w:rsidRPr="004830D0">
              <w:tab/>
              <w:t>Apreciar el papel de la mujer en la invención de la agricultura como un esfuerzo de conocimiento y trabajo acumulado.</w:t>
            </w:r>
          </w:p>
        </w:tc>
        <w:tc>
          <w:tcPr>
            <w:tcW w:w="867" w:type="pct"/>
            <w:gridSpan w:val="4"/>
            <w:shd w:val="clear" w:color="auto" w:fill="auto"/>
          </w:tcPr>
          <w:p w:rsidR="00864059" w:rsidRPr="004830D0" w:rsidRDefault="00864059" w:rsidP="006C6256">
            <w:pPr>
              <w:pStyle w:val="Sinespaciado"/>
              <w:rPr>
                <w:rFonts w:cstheme="minorHAnsi"/>
                <w:b/>
              </w:rPr>
            </w:pPr>
            <w:r w:rsidRPr="004830D0">
              <w:rPr>
                <w:rFonts w:cstheme="minorHAnsi"/>
                <w:b/>
              </w:rPr>
              <w:t xml:space="preserve">Método descriptivo </w:t>
            </w:r>
          </w:p>
          <w:p w:rsidR="00864059" w:rsidRPr="004830D0" w:rsidRDefault="00864059" w:rsidP="006C6256">
            <w:pPr>
              <w:pStyle w:val="Sinespaciado"/>
              <w:rPr>
                <w:rFonts w:cstheme="minorHAnsi"/>
                <w:u w:val="single"/>
              </w:rPr>
            </w:pPr>
            <w:r w:rsidRPr="004830D0">
              <w:rPr>
                <w:rFonts w:cstheme="minorHAnsi"/>
                <w:u w:val="single"/>
              </w:rPr>
              <w:t xml:space="preserve">observación </w:t>
            </w:r>
          </w:p>
          <w:p w:rsidR="00864059" w:rsidRPr="004830D0" w:rsidRDefault="00864059" w:rsidP="006C6256">
            <w:pPr>
              <w:pStyle w:val="Sinespaciado"/>
              <w:rPr>
                <w:rFonts w:cstheme="minorHAnsi"/>
              </w:rPr>
            </w:pPr>
            <w:r w:rsidRPr="004830D0">
              <w:rPr>
                <w:rFonts w:cstheme="minorHAnsi"/>
              </w:rPr>
              <w:t xml:space="preserve">presentación de diapositivas – imágenes referentes al tema </w:t>
            </w:r>
          </w:p>
          <w:p w:rsidR="00864059" w:rsidRPr="004830D0" w:rsidRDefault="00864059" w:rsidP="006C6256">
            <w:pPr>
              <w:pStyle w:val="Sinespaciado"/>
              <w:rPr>
                <w:rFonts w:cstheme="minorHAnsi"/>
                <w:u w:val="single"/>
              </w:rPr>
            </w:pPr>
            <w:r w:rsidRPr="004830D0">
              <w:rPr>
                <w:rFonts w:cstheme="minorHAnsi"/>
                <w:u w:val="single"/>
              </w:rPr>
              <w:t>descripción</w:t>
            </w:r>
          </w:p>
          <w:p w:rsidR="00864059" w:rsidRPr="004830D0" w:rsidRDefault="00864059" w:rsidP="006C6256">
            <w:pPr>
              <w:pStyle w:val="Sinespaciado"/>
              <w:rPr>
                <w:rFonts w:cstheme="minorHAnsi"/>
              </w:rPr>
            </w:pPr>
            <w:r w:rsidRPr="004830D0">
              <w:rPr>
                <w:rFonts w:cstheme="minorHAnsi"/>
              </w:rPr>
              <w:t xml:space="preserve">preguntas de análisis sobre las imágenes </w:t>
            </w:r>
          </w:p>
          <w:p w:rsidR="00864059" w:rsidRPr="004830D0" w:rsidRDefault="00864059" w:rsidP="006C6256">
            <w:pPr>
              <w:pStyle w:val="Sinespaciado"/>
              <w:rPr>
                <w:rFonts w:cstheme="minorHAnsi"/>
                <w:u w:val="single"/>
              </w:rPr>
            </w:pPr>
            <w:r w:rsidRPr="004830D0">
              <w:rPr>
                <w:rFonts w:cstheme="minorHAnsi"/>
                <w:u w:val="single"/>
              </w:rPr>
              <w:t>explicación</w:t>
            </w:r>
          </w:p>
          <w:p w:rsidR="00864059" w:rsidRPr="004830D0" w:rsidRDefault="00864059" w:rsidP="006C6256">
            <w:pPr>
              <w:pStyle w:val="Sinespaciado"/>
              <w:rPr>
                <w:rFonts w:cstheme="minorHAnsi"/>
              </w:rPr>
            </w:pPr>
            <w:r w:rsidRPr="004830D0">
              <w:rPr>
                <w:rFonts w:cstheme="minorHAnsi"/>
              </w:rPr>
              <w:t xml:space="preserve">ideas principales del tema </w:t>
            </w:r>
          </w:p>
          <w:p w:rsidR="00864059" w:rsidRPr="004830D0" w:rsidRDefault="00864059" w:rsidP="006C6256">
            <w:pPr>
              <w:pStyle w:val="Sinespaciado"/>
              <w:rPr>
                <w:rFonts w:cstheme="minorHAnsi"/>
                <w:u w:val="single"/>
              </w:rPr>
            </w:pPr>
            <w:r w:rsidRPr="004830D0">
              <w:rPr>
                <w:rFonts w:cstheme="minorHAnsi"/>
                <w:u w:val="single"/>
              </w:rPr>
              <w:t>consolidación</w:t>
            </w:r>
          </w:p>
          <w:p w:rsidR="00864059" w:rsidRPr="004830D0" w:rsidRDefault="00864059" w:rsidP="006C6256">
            <w:pPr>
              <w:pStyle w:val="Sinespaciado"/>
              <w:rPr>
                <w:rFonts w:cstheme="minorHAnsi"/>
              </w:rPr>
            </w:pPr>
            <w:r w:rsidRPr="004830D0">
              <w:rPr>
                <w:rFonts w:cstheme="minorHAnsi"/>
              </w:rPr>
              <w:t xml:space="preserve">mapa mental </w:t>
            </w:r>
          </w:p>
        </w:tc>
        <w:tc>
          <w:tcPr>
            <w:tcW w:w="1036" w:type="pct"/>
            <w:gridSpan w:val="4"/>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306"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gridAfter w:val="1"/>
          <w:wAfter w:w="19" w:type="pct"/>
          <w:trHeight w:val="278"/>
        </w:trPr>
        <w:tc>
          <w:tcPr>
            <w:tcW w:w="181" w:type="pct"/>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316" w:type="pct"/>
            <w:gridSpan w:val="6"/>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lang w:val="es-ES"/>
              </w:rPr>
            </w:pPr>
          </w:p>
        </w:tc>
        <w:tc>
          <w:tcPr>
            <w:tcW w:w="1275" w:type="pct"/>
            <w:gridSpan w:val="5"/>
            <w:shd w:val="clear" w:color="auto" w:fill="auto"/>
          </w:tcPr>
          <w:p w:rsidR="00864059" w:rsidRPr="004830D0" w:rsidRDefault="00864059" w:rsidP="006C6256">
            <w:r w:rsidRPr="004830D0">
              <w:t xml:space="preserve">CS.4.1.18. </w:t>
            </w:r>
            <w:r w:rsidRPr="004830D0">
              <w:tab/>
              <w:t>Destacar el desarrollo de los pueblos aborígenes de América y la formación de grandes civilizaciones como la maya y la azteca.</w:t>
            </w:r>
          </w:p>
        </w:tc>
        <w:tc>
          <w:tcPr>
            <w:tcW w:w="867" w:type="pct"/>
            <w:gridSpan w:val="4"/>
            <w:shd w:val="clear" w:color="auto" w:fill="auto"/>
          </w:tcPr>
          <w:p w:rsidR="00864059" w:rsidRPr="004830D0" w:rsidRDefault="00864059" w:rsidP="006C6256">
            <w:pPr>
              <w:pStyle w:val="Sinespaciado"/>
              <w:rPr>
                <w:rFonts w:cstheme="minorHAnsi"/>
                <w:b/>
              </w:rPr>
            </w:pPr>
            <w:r w:rsidRPr="004830D0">
              <w:rPr>
                <w:rFonts w:cstheme="minorHAnsi"/>
                <w:b/>
              </w:rPr>
              <w:t xml:space="preserve">Método Etnográfico </w:t>
            </w:r>
          </w:p>
          <w:p w:rsidR="00864059" w:rsidRPr="004830D0" w:rsidRDefault="00864059" w:rsidP="006C6256">
            <w:pPr>
              <w:pStyle w:val="Sinespaciado"/>
              <w:rPr>
                <w:rFonts w:cstheme="minorHAnsi"/>
                <w:u w:val="single"/>
              </w:rPr>
            </w:pPr>
            <w:r w:rsidRPr="004830D0">
              <w:rPr>
                <w:rFonts w:cstheme="minorHAnsi"/>
                <w:u w:val="single"/>
              </w:rPr>
              <w:t xml:space="preserve">observación </w:t>
            </w:r>
          </w:p>
          <w:p w:rsidR="00864059" w:rsidRPr="004830D0" w:rsidRDefault="00864059" w:rsidP="006C6256">
            <w:pPr>
              <w:pStyle w:val="Sinespaciado"/>
              <w:rPr>
                <w:rFonts w:cstheme="minorHAnsi"/>
              </w:rPr>
            </w:pPr>
            <w:r w:rsidRPr="004830D0">
              <w:rPr>
                <w:rFonts w:cstheme="minorHAnsi"/>
              </w:rPr>
              <w:t xml:space="preserve">se proyectas imágenes sobre ubicación geográfica de pueblos nativos- artefactos líticos </w:t>
            </w:r>
          </w:p>
          <w:p w:rsidR="00864059" w:rsidRPr="004830D0" w:rsidRDefault="00864059" w:rsidP="006C6256">
            <w:pPr>
              <w:pStyle w:val="Sinespaciado"/>
              <w:rPr>
                <w:rFonts w:cstheme="minorHAnsi"/>
                <w:u w:val="single"/>
              </w:rPr>
            </w:pPr>
            <w:r w:rsidRPr="004830D0">
              <w:rPr>
                <w:rFonts w:cstheme="minorHAnsi"/>
                <w:u w:val="single"/>
              </w:rPr>
              <w:t xml:space="preserve">comparación </w:t>
            </w:r>
          </w:p>
          <w:p w:rsidR="00864059" w:rsidRPr="004830D0" w:rsidRDefault="00864059" w:rsidP="006C6256">
            <w:pPr>
              <w:pStyle w:val="Sinespaciado"/>
              <w:rPr>
                <w:rFonts w:cstheme="minorHAnsi"/>
              </w:rPr>
            </w:pPr>
            <w:r w:rsidRPr="004830D0">
              <w:rPr>
                <w:rFonts w:cstheme="minorHAnsi"/>
              </w:rPr>
              <w:t xml:space="preserve">cuadro comparativo tres civilizaciones  de Mesoamérica </w:t>
            </w:r>
          </w:p>
          <w:p w:rsidR="00864059" w:rsidRPr="004830D0" w:rsidRDefault="00864059" w:rsidP="006C6256">
            <w:pPr>
              <w:pStyle w:val="Sinespaciado"/>
              <w:rPr>
                <w:rFonts w:cstheme="minorHAnsi"/>
                <w:u w:val="single"/>
              </w:rPr>
            </w:pPr>
            <w:r w:rsidRPr="004830D0">
              <w:rPr>
                <w:rFonts w:cstheme="minorHAnsi"/>
                <w:u w:val="single"/>
              </w:rPr>
              <w:t xml:space="preserve">desarrollo </w:t>
            </w:r>
          </w:p>
          <w:p w:rsidR="00864059" w:rsidRPr="004830D0" w:rsidRDefault="00864059" w:rsidP="006C6256">
            <w:pPr>
              <w:pStyle w:val="Sinespaciado"/>
              <w:rPr>
                <w:rFonts w:cstheme="minorHAnsi"/>
              </w:rPr>
            </w:pPr>
            <w:r w:rsidRPr="004830D0">
              <w:rPr>
                <w:rFonts w:cstheme="minorHAnsi"/>
              </w:rPr>
              <w:t xml:space="preserve">conclusiones sobre las comparaciones-datos curiosos </w:t>
            </w:r>
          </w:p>
          <w:p w:rsidR="00864059" w:rsidRPr="004830D0" w:rsidRDefault="00864059" w:rsidP="006C6256">
            <w:pPr>
              <w:pStyle w:val="Sinespaciado"/>
              <w:rPr>
                <w:rFonts w:cstheme="minorHAnsi"/>
                <w:u w:val="single"/>
              </w:rPr>
            </w:pPr>
            <w:r w:rsidRPr="004830D0">
              <w:rPr>
                <w:rFonts w:cstheme="minorHAnsi"/>
                <w:u w:val="single"/>
              </w:rPr>
              <w:t xml:space="preserve">aplicación </w:t>
            </w:r>
          </w:p>
          <w:p w:rsidR="00864059" w:rsidRPr="004830D0" w:rsidRDefault="00864059" w:rsidP="006C6256">
            <w:pPr>
              <w:pStyle w:val="Sinespaciado"/>
              <w:rPr>
                <w:rFonts w:cstheme="minorHAnsi"/>
              </w:rPr>
            </w:pPr>
            <w:r w:rsidRPr="004830D0">
              <w:rPr>
                <w:rFonts w:cstheme="minorHAnsi"/>
              </w:rPr>
              <w:t xml:space="preserve">mapa mental </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036" w:type="pct"/>
            <w:gridSpan w:val="4"/>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306"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gridAfter w:val="1"/>
          <w:wAfter w:w="19" w:type="pct"/>
          <w:trHeight w:val="278"/>
        </w:trPr>
        <w:tc>
          <w:tcPr>
            <w:tcW w:w="181" w:type="pct"/>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316" w:type="pct"/>
            <w:gridSpan w:val="6"/>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lang w:val="es-ES"/>
              </w:rPr>
            </w:pPr>
          </w:p>
        </w:tc>
        <w:tc>
          <w:tcPr>
            <w:tcW w:w="1275" w:type="pct"/>
            <w:gridSpan w:val="5"/>
            <w:shd w:val="clear" w:color="auto" w:fill="auto"/>
          </w:tcPr>
          <w:p w:rsidR="00864059" w:rsidRPr="004830D0" w:rsidRDefault="00864059" w:rsidP="006C6256">
            <w:r w:rsidRPr="004830D0">
              <w:t xml:space="preserve">CS.4.1.19. </w:t>
            </w:r>
            <w:r w:rsidRPr="004830D0">
              <w:tab/>
              <w:t>Explicar el desarrollo de las culturas andinas anteriores al incario con sus principales avances civilizatorios.</w:t>
            </w:r>
          </w:p>
        </w:tc>
        <w:tc>
          <w:tcPr>
            <w:tcW w:w="867" w:type="pct"/>
            <w:gridSpan w:val="4"/>
            <w:shd w:val="clear" w:color="auto" w:fill="auto"/>
          </w:tcPr>
          <w:p w:rsidR="00864059" w:rsidRPr="004830D0" w:rsidRDefault="00864059" w:rsidP="006C6256">
            <w:pPr>
              <w:pStyle w:val="Sinespaciado"/>
              <w:rPr>
                <w:rFonts w:cstheme="minorHAnsi"/>
                <w:b/>
              </w:rPr>
            </w:pPr>
            <w:r w:rsidRPr="004830D0">
              <w:rPr>
                <w:rFonts w:cstheme="minorHAnsi"/>
                <w:b/>
              </w:rPr>
              <w:t xml:space="preserve">Método Etnográfico </w:t>
            </w:r>
          </w:p>
          <w:p w:rsidR="00864059" w:rsidRPr="004830D0" w:rsidRDefault="00864059" w:rsidP="006C6256">
            <w:pPr>
              <w:pStyle w:val="Sinespaciado"/>
              <w:rPr>
                <w:rFonts w:cstheme="minorHAnsi"/>
                <w:u w:val="single"/>
              </w:rPr>
            </w:pPr>
            <w:r w:rsidRPr="004830D0">
              <w:rPr>
                <w:rFonts w:cstheme="minorHAnsi"/>
                <w:u w:val="single"/>
              </w:rPr>
              <w:t xml:space="preserve">observación </w:t>
            </w:r>
          </w:p>
          <w:p w:rsidR="00864059" w:rsidRPr="004830D0" w:rsidRDefault="00864059" w:rsidP="006C6256">
            <w:pPr>
              <w:pStyle w:val="Sinespaciado"/>
              <w:rPr>
                <w:rFonts w:cstheme="minorHAnsi"/>
              </w:rPr>
            </w:pPr>
            <w:r w:rsidRPr="004830D0">
              <w:rPr>
                <w:rFonts w:cstheme="minorHAnsi"/>
              </w:rPr>
              <w:t xml:space="preserve">presentación de diapositivas –imágenes referentes al tema </w:t>
            </w:r>
          </w:p>
          <w:p w:rsidR="00864059" w:rsidRPr="004830D0" w:rsidRDefault="00864059" w:rsidP="006C6256">
            <w:pPr>
              <w:pStyle w:val="Sinespaciado"/>
              <w:rPr>
                <w:rFonts w:cstheme="minorHAnsi"/>
                <w:u w:val="single"/>
              </w:rPr>
            </w:pPr>
            <w:r w:rsidRPr="004830D0">
              <w:rPr>
                <w:rFonts w:cstheme="minorHAnsi"/>
                <w:u w:val="single"/>
              </w:rPr>
              <w:t>comparación</w:t>
            </w:r>
          </w:p>
          <w:p w:rsidR="00864059" w:rsidRPr="004830D0" w:rsidRDefault="00864059" w:rsidP="006C6256">
            <w:pPr>
              <w:pStyle w:val="Sinespaciado"/>
              <w:rPr>
                <w:rFonts w:cstheme="minorHAnsi"/>
              </w:rPr>
            </w:pPr>
            <w:r w:rsidRPr="004830D0">
              <w:rPr>
                <w:rFonts w:cstheme="minorHAnsi"/>
              </w:rPr>
              <w:t xml:space="preserve">lluvia de ideas </w:t>
            </w:r>
          </w:p>
          <w:p w:rsidR="00864059" w:rsidRPr="004830D0" w:rsidRDefault="00864059" w:rsidP="006C6256">
            <w:pPr>
              <w:pStyle w:val="Sinespaciado"/>
              <w:rPr>
                <w:rFonts w:cstheme="minorHAnsi"/>
                <w:u w:val="single"/>
              </w:rPr>
            </w:pPr>
            <w:r w:rsidRPr="004830D0">
              <w:rPr>
                <w:rFonts w:cstheme="minorHAnsi"/>
                <w:u w:val="single"/>
              </w:rPr>
              <w:t xml:space="preserve">desarrollo </w:t>
            </w:r>
          </w:p>
          <w:p w:rsidR="00864059" w:rsidRPr="004830D0" w:rsidRDefault="00864059" w:rsidP="006C6256">
            <w:pPr>
              <w:pStyle w:val="Sinespaciado"/>
              <w:rPr>
                <w:rFonts w:cstheme="minorHAnsi"/>
              </w:rPr>
            </w:pPr>
            <w:r w:rsidRPr="004830D0">
              <w:rPr>
                <w:rFonts w:cstheme="minorHAnsi"/>
              </w:rPr>
              <w:t xml:space="preserve">Preguntas de reflexión. principales hallazgos </w:t>
            </w:r>
          </w:p>
          <w:p w:rsidR="00864059" w:rsidRPr="004830D0" w:rsidRDefault="00864059" w:rsidP="006C6256">
            <w:pPr>
              <w:pStyle w:val="Sinespaciado"/>
              <w:rPr>
                <w:rFonts w:cstheme="minorHAnsi"/>
                <w:u w:val="single"/>
              </w:rPr>
            </w:pPr>
            <w:r w:rsidRPr="004830D0">
              <w:rPr>
                <w:rFonts w:cstheme="minorHAnsi"/>
                <w:u w:val="single"/>
              </w:rPr>
              <w:t xml:space="preserve">aplicación </w:t>
            </w:r>
          </w:p>
          <w:p w:rsidR="00864059" w:rsidRPr="004830D0" w:rsidRDefault="00864059" w:rsidP="006C6256">
            <w:pPr>
              <w:pStyle w:val="Sinespaciado"/>
              <w:rPr>
                <w:rFonts w:cstheme="minorHAnsi"/>
                <w:bCs/>
                <w:sz w:val="18"/>
                <w:szCs w:val="18"/>
              </w:rPr>
            </w:pPr>
            <w:r w:rsidRPr="004830D0">
              <w:rPr>
                <w:rFonts w:cstheme="minorHAnsi"/>
                <w:bCs/>
                <w:szCs w:val="18"/>
              </w:rPr>
              <w:t xml:space="preserve">tour de bases </w:t>
            </w:r>
          </w:p>
        </w:tc>
        <w:tc>
          <w:tcPr>
            <w:tcW w:w="1036" w:type="pct"/>
            <w:gridSpan w:val="4"/>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306"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gridAfter w:val="1"/>
          <w:wAfter w:w="19" w:type="pct"/>
          <w:trHeight w:val="278"/>
        </w:trPr>
        <w:tc>
          <w:tcPr>
            <w:tcW w:w="181" w:type="pct"/>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316" w:type="pct"/>
            <w:gridSpan w:val="6"/>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lang w:val="es-ES"/>
              </w:rPr>
            </w:pPr>
          </w:p>
        </w:tc>
        <w:tc>
          <w:tcPr>
            <w:tcW w:w="1275" w:type="pct"/>
            <w:gridSpan w:val="5"/>
            <w:shd w:val="clear" w:color="auto" w:fill="auto"/>
          </w:tcPr>
          <w:p w:rsidR="00864059" w:rsidRPr="004830D0" w:rsidRDefault="00864059" w:rsidP="006C6256">
            <w:r w:rsidRPr="004830D0">
              <w:t xml:space="preserve">CS.4.1.20. </w:t>
            </w:r>
            <w:r w:rsidRPr="004830D0">
              <w:tab/>
              <w:t>Analizar el origen y desarrollo del Imperio inca como civilización y la influencia de su aparato político y militar.</w:t>
            </w:r>
          </w:p>
        </w:tc>
        <w:tc>
          <w:tcPr>
            <w:tcW w:w="867" w:type="pct"/>
            <w:gridSpan w:val="4"/>
            <w:shd w:val="clear" w:color="auto" w:fill="auto"/>
          </w:tcPr>
          <w:p w:rsidR="00864059" w:rsidRPr="004830D0" w:rsidRDefault="00864059" w:rsidP="006C6256">
            <w:pPr>
              <w:pStyle w:val="Sinespaciado"/>
              <w:rPr>
                <w:b/>
                <w:sz w:val="18"/>
                <w:lang w:val="es-ES"/>
              </w:rPr>
            </w:pPr>
            <w:r w:rsidRPr="004830D0">
              <w:rPr>
                <w:b/>
                <w:sz w:val="18"/>
                <w:lang w:val="es-ES"/>
              </w:rPr>
              <w:t xml:space="preserve">METODOLOGIA ERCA </w:t>
            </w:r>
          </w:p>
          <w:p w:rsidR="00864059" w:rsidRPr="004830D0" w:rsidRDefault="00864059" w:rsidP="006C6256">
            <w:pPr>
              <w:pStyle w:val="Sinespaciado"/>
              <w:rPr>
                <w:sz w:val="18"/>
                <w:u w:val="single"/>
                <w:lang w:val="es-ES"/>
              </w:rPr>
            </w:pPr>
            <w:r w:rsidRPr="004830D0">
              <w:rPr>
                <w:sz w:val="18"/>
                <w:u w:val="single"/>
                <w:lang w:val="es-ES"/>
              </w:rPr>
              <w:t>EXPERIENCIA</w:t>
            </w:r>
          </w:p>
          <w:p w:rsidR="00864059" w:rsidRPr="004830D0" w:rsidRDefault="00864059" w:rsidP="006C6256">
            <w:pPr>
              <w:pStyle w:val="Sinespaciado"/>
              <w:rPr>
                <w:sz w:val="18"/>
                <w:lang w:val="es-ES"/>
              </w:rPr>
            </w:pPr>
            <w:r w:rsidRPr="004830D0">
              <w:rPr>
                <w:sz w:val="18"/>
                <w:lang w:val="es-ES"/>
              </w:rPr>
              <w:t xml:space="preserve">observa el siguiente video ( docente) </w:t>
            </w:r>
          </w:p>
          <w:p w:rsidR="00864059" w:rsidRPr="004830D0" w:rsidRDefault="00864059" w:rsidP="006C6256">
            <w:pPr>
              <w:pStyle w:val="Sinespaciado"/>
              <w:rPr>
                <w:sz w:val="18"/>
                <w:u w:val="single"/>
                <w:lang w:val="es-ES"/>
              </w:rPr>
            </w:pPr>
            <w:r w:rsidRPr="004830D0">
              <w:rPr>
                <w:sz w:val="18"/>
                <w:u w:val="single"/>
                <w:lang w:val="es-ES"/>
              </w:rPr>
              <w:t xml:space="preserve">REFLEXIÓN </w:t>
            </w:r>
          </w:p>
          <w:p w:rsidR="00864059" w:rsidRPr="004830D0" w:rsidRDefault="00864059" w:rsidP="006C6256">
            <w:pPr>
              <w:pStyle w:val="Sinespaciado"/>
              <w:rPr>
                <w:sz w:val="18"/>
                <w:lang w:val="es-ES"/>
              </w:rPr>
            </w:pPr>
            <w:r w:rsidRPr="004830D0">
              <w:rPr>
                <w:sz w:val="18"/>
                <w:lang w:val="es-ES"/>
              </w:rPr>
              <w:t>Cuál es el origen del imperio inca?</w:t>
            </w:r>
          </w:p>
          <w:p w:rsidR="00864059" w:rsidRPr="004830D0" w:rsidRDefault="00864059" w:rsidP="006C6256">
            <w:pPr>
              <w:pStyle w:val="Sinespaciado"/>
              <w:rPr>
                <w:sz w:val="18"/>
                <w:lang w:val="es-ES"/>
              </w:rPr>
            </w:pPr>
            <w:r w:rsidRPr="004830D0">
              <w:rPr>
                <w:sz w:val="18"/>
                <w:lang w:val="es-ES"/>
              </w:rPr>
              <w:t xml:space="preserve">Como llegaron al país, causas. </w:t>
            </w:r>
          </w:p>
          <w:p w:rsidR="00864059" w:rsidRPr="004830D0" w:rsidRDefault="00864059" w:rsidP="006C6256">
            <w:pPr>
              <w:pStyle w:val="Sinespaciado"/>
              <w:rPr>
                <w:sz w:val="18"/>
                <w:u w:val="single"/>
                <w:lang w:val="es-ES"/>
              </w:rPr>
            </w:pPr>
            <w:r w:rsidRPr="004830D0">
              <w:rPr>
                <w:sz w:val="18"/>
                <w:u w:val="single"/>
                <w:lang w:val="es-ES"/>
              </w:rPr>
              <w:t>CONCEPTUALIZACIÓN</w:t>
            </w:r>
          </w:p>
          <w:p w:rsidR="00864059" w:rsidRPr="004830D0" w:rsidRDefault="00864059" w:rsidP="006C6256">
            <w:pPr>
              <w:pStyle w:val="Sinespaciado"/>
              <w:rPr>
                <w:sz w:val="18"/>
                <w:lang w:val="es-ES"/>
              </w:rPr>
            </w:pPr>
            <w:r w:rsidRPr="004830D0">
              <w:rPr>
                <w:sz w:val="18"/>
                <w:lang w:val="es-ES"/>
              </w:rPr>
              <w:t xml:space="preserve">mediante diapositivas se explica el proceso de conquista inca a los pueblos nativos </w:t>
            </w:r>
          </w:p>
          <w:p w:rsidR="00864059" w:rsidRPr="004830D0" w:rsidRDefault="00864059" w:rsidP="006C6256">
            <w:pPr>
              <w:pStyle w:val="Sinespaciado"/>
              <w:rPr>
                <w:sz w:val="18"/>
                <w:u w:val="single"/>
                <w:lang w:val="es-ES"/>
              </w:rPr>
            </w:pPr>
            <w:r w:rsidRPr="004830D0">
              <w:rPr>
                <w:sz w:val="18"/>
                <w:u w:val="single"/>
                <w:lang w:val="es-ES"/>
              </w:rPr>
              <w:t xml:space="preserve">APLICACIÓN </w:t>
            </w:r>
          </w:p>
          <w:p w:rsidR="00864059" w:rsidRPr="004830D0" w:rsidRDefault="00864059" w:rsidP="006C6256">
            <w:pPr>
              <w:pStyle w:val="Sinespaciado"/>
              <w:rPr>
                <w:sz w:val="18"/>
                <w:lang w:val="es-ES"/>
              </w:rPr>
            </w:pPr>
            <w:r w:rsidRPr="004830D0">
              <w:rPr>
                <w:sz w:val="18"/>
                <w:lang w:val="es-ES"/>
              </w:rPr>
              <w:t xml:space="preserve">lectura- debate </w:t>
            </w:r>
          </w:p>
          <w:p w:rsidR="00864059" w:rsidRPr="004830D0" w:rsidRDefault="00864059" w:rsidP="006C6256">
            <w:pPr>
              <w:pStyle w:val="Sinespaciado"/>
              <w:rPr>
                <w:lang w:val="es-ES"/>
              </w:rPr>
            </w:pPr>
            <w:r w:rsidRPr="004830D0">
              <w:rPr>
                <w:sz w:val="18"/>
                <w:lang w:val="es-ES"/>
              </w:rPr>
              <w:t xml:space="preserve">avances tecnológicos de los incas </w:t>
            </w:r>
          </w:p>
        </w:tc>
        <w:tc>
          <w:tcPr>
            <w:tcW w:w="1036" w:type="pct"/>
            <w:gridSpan w:val="4"/>
            <w:vMerge/>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p>
        </w:tc>
        <w:tc>
          <w:tcPr>
            <w:tcW w:w="306"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gridAfter w:val="1"/>
          <w:wAfter w:w="19" w:type="pct"/>
          <w:trHeight w:val="278"/>
        </w:trPr>
        <w:tc>
          <w:tcPr>
            <w:tcW w:w="181" w:type="pct"/>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316" w:type="pct"/>
            <w:gridSpan w:val="6"/>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lang w:val="es-ES"/>
              </w:rPr>
            </w:pPr>
          </w:p>
        </w:tc>
        <w:tc>
          <w:tcPr>
            <w:tcW w:w="1275" w:type="pct"/>
            <w:gridSpan w:val="5"/>
            <w:shd w:val="clear" w:color="auto" w:fill="auto"/>
          </w:tcPr>
          <w:p w:rsidR="00864059" w:rsidRPr="004830D0" w:rsidRDefault="00864059" w:rsidP="006C6256">
            <w:r w:rsidRPr="004830D0">
              <w:t xml:space="preserve">CS.4.1.21. </w:t>
            </w:r>
            <w:r w:rsidRPr="004830D0">
              <w:tab/>
              <w:t>Describir la estructura organizativa del Tahuantinsuyo y la organización social para reproducirla y participar en ella.</w:t>
            </w:r>
          </w:p>
        </w:tc>
        <w:tc>
          <w:tcPr>
            <w:tcW w:w="867" w:type="pct"/>
            <w:gridSpan w:val="4"/>
            <w:shd w:val="clear" w:color="auto" w:fill="auto"/>
          </w:tcPr>
          <w:p w:rsidR="00864059" w:rsidRPr="004830D0" w:rsidRDefault="00864059" w:rsidP="006C6256">
            <w:pPr>
              <w:spacing w:after="0" w:line="240" w:lineRule="auto"/>
              <w:jc w:val="both"/>
              <w:rPr>
                <w:rFonts w:cstheme="minorHAnsi"/>
                <w:b/>
              </w:rPr>
            </w:pPr>
            <w:r w:rsidRPr="004830D0">
              <w:rPr>
                <w:rFonts w:cstheme="minorHAnsi"/>
                <w:b/>
              </w:rPr>
              <w:t>Método inductivo</w:t>
            </w:r>
          </w:p>
          <w:p w:rsidR="00864059" w:rsidRPr="004830D0" w:rsidRDefault="00864059" w:rsidP="006C6256">
            <w:pPr>
              <w:pStyle w:val="Sinespaciado"/>
              <w:rPr>
                <w:rFonts w:cstheme="minorHAnsi"/>
                <w:u w:val="single"/>
              </w:rPr>
            </w:pPr>
            <w:r w:rsidRPr="004830D0">
              <w:rPr>
                <w:rFonts w:cstheme="minorHAnsi"/>
                <w:u w:val="single"/>
              </w:rPr>
              <w:t>Observación</w:t>
            </w:r>
          </w:p>
          <w:p w:rsidR="00864059" w:rsidRPr="004830D0" w:rsidRDefault="00864059" w:rsidP="006C6256">
            <w:pPr>
              <w:pStyle w:val="Sinespaciado"/>
              <w:rPr>
                <w:rFonts w:cstheme="minorHAnsi"/>
              </w:rPr>
            </w:pPr>
            <w:r w:rsidRPr="004830D0">
              <w:rPr>
                <w:rFonts w:cstheme="minorHAnsi"/>
              </w:rPr>
              <w:t xml:space="preserve">observa el siguiente video( docente) </w:t>
            </w:r>
          </w:p>
          <w:p w:rsidR="00864059" w:rsidRPr="004830D0" w:rsidRDefault="00864059" w:rsidP="006C6256">
            <w:pPr>
              <w:pStyle w:val="Sinespaciado"/>
              <w:rPr>
                <w:rFonts w:cstheme="minorHAnsi"/>
                <w:u w:val="single"/>
              </w:rPr>
            </w:pPr>
            <w:r w:rsidRPr="004830D0">
              <w:rPr>
                <w:rFonts w:cstheme="minorHAnsi"/>
                <w:u w:val="single"/>
              </w:rPr>
              <w:t>Experimentación</w:t>
            </w:r>
          </w:p>
          <w:p w:rsidR="00864059" w:rsidRPr="004830D0" w:rsidRDefault="00864059" w:rsidP="006C6256">
            <w:pPr>
              <w:pStyle w:val="Sinespaciado"/>
              <w:rPr>
                <w:rFonts w:cstheme="minorHAnsi"/>
              </w:rPr>
            </w:pPr>
            <w:r w:rsidRPr="004830D0">
              <w:rPr>
                <w:rFonts w:cstheme="minorHAnsi"/>
              </w:rPr>
              <w:t>lluvia de ideas  - geografía -cronología</w:t>
            </w:r>
          </w:p>
          <w:p w:rsidR="00864059" w:rsidRPr="004830D0" w:rsidRDefault="00864059" w:rsidP="006C6256">
            <w:pPr>
              <w:pStyle w:val="Sinespaciado"/>
              <w:rPr>
                <w:rFonts w:cstheme="minorHAnsi"/>
              </w:rPr>
            </w:pPr>
            <w:r w:rsidRPr="004830D0">
              <w:rPr>
                <w:rFonts w:cstheme="minorHAnsi"/>
              </w:rPr>
              <w:t>C</w:t>
            </w:r>
            <w:r w:rsidRPr="004830D0">
              <w:rPr>
                <w:rFonts w:cstheme="minorHAnsi"/>
                <w:u w:val="single"/>
              </w:rPr>
              <w:t>omparación</w:t>
            </w:r>
          </w:p>
          <w:p w:rsidR="00864059" w:rsidRPr="004830D0" w:rsidRDefault="00864059" w:rsidP="006C6256">
            <w:pPr>
              <w:pStyle w:val="Sinespaciado"/>
              <w:rPr>
                <w:rFonts w:cstheme="minorHAnsi"/>
              </w:rPr>
            </w:pPr>
            <w:r w:rsidRPr="004830D0">
              <w:rPr>
                <w:rFonts w:cstheme="minorHAnsi"/>
              </w:rPr>
              <w:t xml:space="preserve">conversatorio – taller </w:t>
            </w:r>
          </w:p>
          <w:p w:rsidR="00864059" w:rsidRPr="004830D0" w:rsidRDefault="00864059" w:rsidP="006C6256">
            <w:pPr>
              <w:pStyle w:val="Sinespaciado"/>
              <w:rPr>
                <w:rFonts w:cstheme="minorHAnsi"/>
                <w:u w:val="single"/>
              </w:rPr>
            </w:pPr>
            <w:r w:rsidRPr="004830D0">
              <w:rPr>
                <w:rFonts w:cstheme="minorHAnsi"/>
                <w:u w:val="single"/>
              </w:rPr>
              <w:t>Abstracción</w:t>
            </w:r>
          </w:p>
          <w:p w:rsidR="00864059" w:rsidRPr="004830D0" w:rsidRDefault="00864059" w:rsidP="006C6256">
            <w:pPr>
              <w:pStyle w:val="Sinespaciado"/>
              <w:rPr>
                <w:rFonts w:cstheme="minorHAnsi"/>
              </w:rPr>
            </w:pPr>
            <w:r w:rsidRPr="004830D0">
              <w:rPr>
                <w:rFonts w:cstheme="minorHAnsi"/>
              </w:rPr>
              <w:t xml:space="preserve">lectura pág. 30 </w:t>
            </w:r>
          </w:p>
          <w:p w:rsidR="00864059" w:rsidRPr="004830D0" w:rsidRDefault="00864059" w:rsidP="006C6256">
            <w:pPr>
              <w:pStyle w:val="Sinespaciado"/>
              <w:rPr>
                <w:rFonts w:cstheme="minorHAnsi"/>
                <w:u w:val="single"/>
              </w:rPr>
            </w:pPr>
            <w:r w:rsidRPr="004830D0">
              <w:rPr>
                <w:rFonts w:cstheme="minorHAnsi"/>
                <w:u w:val="single"/>
              </w:rPr>
              <w:t>Generalización</w:t>
            </w:r>
          </w:p>
          <w:p w:rsidR="00864059" w:rsidRPr="004830D0" w:rsidRDefault="00864059" w:rsidP="006C6256">
            <w:pPr>
              <w:pStyle w:val="Sinespaciado"/>
              <w:rPr>
                <w:rFonts w:cstheme="minorHAnsi"/>
                <w:b/>
              </w:rPr>
            </w:pPr>
            <w:r w:rsidRPr="004830D0">
              <w:rPr>
                <w:rFonts w:cstheme="minorHAnsi"/>
              </w:rPr>
              <w:t xml:space="preserve">lección-preguntas reflexivas –taller </w:t>
            </w:r>
          </w:p>
        </w:tc>
        <w:tc>
          <w:tcPr>
            <w:tcW w:w="1036" w:type="pct"/>
            <w:gridSpan w:val="4"/>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306"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gridAfter w:val="1"/>
          <w:wAfter w:w="19" w:type="pct"/>
          <w:trHeight w:val="278"/>
        </w:trPr>
        <w:tc>
          <w:tcPr>
            <w:tcW w:w="181" w:type="pct"/>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316" w:type="pct"/>
            <w:gridSpan w:val="6"/>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lang w:val="es-ES"/>
              </w:rPr>
            </w:pPr>
          </w:p>
        </w:tc>
        <w:tc>
          <w:tcPr>
            <w:tcW w:w="1275" w:type="pct"/>
            <w:gridSpan w:val="5"/>
            <w:shd w:val="clear" w:color="auto" w:fill="auto"/>
          </w:tcPr>
          <w:p w:rsidR="00864059" w:rsidRPr="004830D0" w:rsidRDefault="00864059" w:rsidP="006C6256">
            <w:r w:rsidRPr="004830D0">
              <w:t xml:space="preserve">CS.4.1.22. </w:t>
            </w:r>
            <w:r w:rsidRPr="004830D0">
              <w:tab/>
              <w:t>Analizar y apreciar el legado material y cultural indígena en la configuración de los países latinoamericanos.</w:t>
            </w:r>
          </w:p>
        </w:tc>
        <w:tc>
          <w:tcPr>
            <w:tcW w:w="867" w:type="pct"/>
            <w:gridSpan w:val="4"/>
          </w:tcPr>
          <w:p w:rsidR="00864059" w:rsidRPr="004830D0" w:rsidRDefault="00864059" w:rsidP="006C6256">
            <w:pPr>
              <w:spacing w:after="0" w:line="240" w:lineRule="auto"/>
              <w:jc w:val="both"/>
              <w:rPr>
                <w:rFonts w:cstheme="minorHAnsi"/>
                <w:b/>
              </w:rPr>
            </w:pPr>
            <w:r w:rsidRPr="004830D0">
              <w:rPr>
                <w:rFonts w:cstheme="minorHAnsi"/>
                <w:b/>
              </w:rPr>
              <w:t>Método inductivo</w:t>
            </w:r>
          </w:p>
          <w:p w:rsidR="00864059" w:rsidRPr="004830D0" w:rsidRDefault="00864059" w:rsidP="006C6256">
            <w:pPr>
              <w:pStyle w:val="Sinespaciado"/>
              <w:rPr>
                <w:rFonts w:cstheme="minorHAnsi"/>
                <w:u w:val="single"/>
              </w:rPr>
            </w:pPr>
            <w:r w:rsidRPr="004830D0">
              <w:rPr>
                <w:rFonts w:cstheme="minorHAnsi"/>
                <w:u w:val="single"/>
              </w:rPr>
              <w:t>Observación</w:t>
            </w:r>
          </w:p>
          <w:p w:rsidR="00864059" w:rsidRPr="004830D0" w:rsidRDefault="00864059" w:rsidP="006C6256">
            <w:pPr>
              <w:pStyle w:val="Sinespaciado"/>
              <w:rPr>
                <w:rFonts w:cstheme="minorHAnsi"/>
              </w:rPr>
            </w:pPr>
            <w:r w:rsidRPr="004830D0">
              <w:rPr>
                <w:rFonts w:cstheme="minorHAnsi"/>
              </w:rPr>
              <w:t xml:space="preserve">video – malqui machay  </w:t>
            </w:r>
          </w:p>
          <w:p w:rsidR="00864059" w:rsidRPr="004830D0" w:rsidRDefault="00864059" w:rsidP="006C6256">
            <w:pPr>
              <w:pStyle w:val="Sinespaciado"/>
              <w:rPr>
                <w:rFonts w:cstheme="minorHAnsi"/>
                <w:u w:val="single"/>
              </w:rPr>
            </w:pPr>
            <w:r w:rsidRPr="004830D0">
              <w:rPr>
                <w:rFonts w:cstheme="minorHAnsi"/>
                <w:u w:val="single"/>
              </w:rPr>
              <w:t>Experimentación</w:t>
            </w:r>
          </w:p>
          <w:p w:rsidR="00864059" w:rsidRPr="004830D0" w:rsidRDefault="00864059" w:rsidP="006C6256">
            <w:pPr>
              <w:pStyle w:val="Sinespaciado"/>
              <w:rPr>
                <w:rFonts w:cstheme="minorHAnsi"/>
              </w:rPr>
            </w:pPr>
            <w:r w:rsidRPr="004830D0">
              <w:rPr>
                <w:rFonts w:cstheme="minorHAnsi"/>
              </w:rPr>
              <w:t xml:space="preserve">Principales ideas sobre la cultura materia. </w:t>
            </w:r>
          </w:p>
          <w:p w:rsidR="00864059" w:rsidRPr="004830D0" w:rsidRDefault="00864059" w:rsidP="006C6256">
            <w:pPr>
              <w:pStyle w:val="Sinespaciado"/>
              <w:rPr>
                <w:rFonts w:cstheme="minorHAnsi"/>
                <w:u w:val="single"/>
              </w:rPr>
            </w:pPr>
            <w:r w:rsidRPr="004830D0">
              <w:rPr>
                <w:rFonts w:cstheme="minorHAnsi"/>
              </w:rPr>
              <w:t>C</w:t>
            </w:r>
            <w:r w:rsidRPr="004830D0">
              <w:rPr>
                <w:rFonts w:cstheme="minorHAnsi"/>
                <w:u w:val="single"/>
              </w:rPr>
              <w:t>omparación</w:t>
            </w:r>
          </w:p>
          <w:p w:rsidR="00864059" w:rsidRPr="004830D0" w:rsidRDefault="00864059" w:rsidP="006C6256">
            <w:pPr>
              <w:pStyle w:val="Sinespaciado"/>
              <w:rPr>
                <w:rFonts w:cstheme="minorHAnsi"/>
              </w:rPr>
            </w:pPr>
            <w:r w:rsidRPr="004830D0">
              <w:rPr>
                <w:rFonts w:cstheme="minorHAnsi"/>
              </w:rPr>
              <w:t xml:space="preserve">dialogo diversidad cultural precolombina </w:t>
            </w:r>
          </w:p>
          <w:p w:rsidR="00864059" w:rsidRPr="004830D0" w:rsidRDefault="00864059" w:rsidP="006C6256">
            <w:pPr>
              <w:pStyle w:val="Sinespaciado"/>
              <w:rPr>
                <w:rFonts w:cstheme="minorHAnsi"/>
                <w:u w:val="single"/>
              </w:rPr>
            </w:pPr>
            <w:r w:rsidRPr="004830D0">
              <w:rPr>
                <w:rFonts w:cstheme="minorHAnsi"/>
                <w:u w:val="single"/>
              </w:rPr>
              <w:t>Abstracción</w:t>
            </w:r>
          </w:p>
          <w:p w:rsidR="00864059" w:rsidRPr="004830D0" w:rsidRDefault="00864059" w:rsidP="006C6256">
            <w:pPr>
              <w:pStyle w:val="Sinespaciado"/>
              <w:rPr>
                <w:rFonts w:cstheme="minorHAnsi"/>
              </w:rPr>
            </w:pPr>
            <w:r w:rsidRPr="004830D0">
              <w:rPr>
                <w:rFonts w:cstheme="minorHAnsi"/>
              </w:rPr>
              <w:t xml:space="preserve">lección oral – preguntas reflexivas –debates </w:t>
            </w:r>
          </w:p>
          <w:p w:rsidR="00864059" w:rsidRPr="004830D0" w:rsidRDefault="00864059" w:rsidP="006C6256">
            <w:pPr>
              <w:pStyle w:val="Sinespaciado"/>
              <w:rPr>
                <w:rFonts w:cstheme="minorHAnsi"/>
                <w:u w:val="single"/>
              </w:rPr>
            </w:pPr>
            <w:r w:rsidRPr="004830D0">
              <w:rPr>
                <w:rFonts w:cstheme="minorHAnsi"/>
                <w:u w:val="single"/>
              </w:rPr>
              <w:t>Generalización</w:t>
            </w:r>
          </w:p>
          <w:p w:rsidR="00864059" w:rsidRPr="004830D0" w:rsidRDefault="00864059" w:rsidP="006C6256">
            <w:pPr>
              <w:pStyle w:val="Sinespaciado"/>
              <w:rPr>
                <w:rFonts w:cstheme="minorHAnsi"/>
              </w:rPr>
            </w:pPr>
            <w:r w:rsidRPr="004830D0">
              <w:rPr>
                <w:rFonts w:cstheme="minorHAnsi"/>
              </w:rPr>
              <w:t xml:space="preserve">Exposición. </w:t>
            </w:r>
          </w:p>
        </w:tc>
        <w:tc>
          <w:tcPr>
            <w:tcW w:w="1036" w:type="pct"/>
            <w:gridSpan w:val="4"/>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306"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gridAfter w:val="1"/>
          <w:wAfter w:w="19" w:type="pct"/>
          <w:trHeight w:val="5560"/>
        </w:trPr>
        <w:tc>
          <w:tcPr>
            <w:tcW w:w="181"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lastRenderedPageBreak/>
              <w:t>2.</w:t>
            </w:r>
          </w:p>
        </w:tc>
        <w:tc>
          <w:tcPr>
            <w:tcW w:w="546" w:type="pct"/>
            <w:gridSpan w:val="3"/>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t>PROCESO DE CONQUISTA Y LIBERACIÓN DE AMÉRICA</w:t>
            </w:r>
          </w:p>
        </w:tc>
        <w:tc>
          <w:tcPr>
            <w:tcW w:w="770" w:type="pct"/>
            <w:gridSpan w:val="3"/>
            <w:shd w:val="clear" w:color="auto" w:fill="auto"/>
          </w:tcPr>
          <w:p w:rsidR="00864059" w:rsidRPr="004830D0" w:rsidRDefault="00864059" w:rsidP="006C6256">
            <w:pPr>
              <w:tabs>
                <w:tab w:val="left" w:pos="924"/>
              </w:tabs>
              <w:autoSpaceDE w:val="0"/>
              <w:autoSpaceDN w:val="0"/>
              <w:adjustRightInd w:val="0"/>
              <w:jc w:val="both"/>
              <w:rPr>
                <w:rFonts w:cstheme="minorHAnsi"/>
                <w:bCs/>
                <w:i/>
                <w:sz w:val="18"/>
                <w:szCs w:val="18"/>
                <w:lang w:val="es-ES"/>
              </w:rPr>
            </w:pPr>
            <w:r w:rsidRPr="004830D0">
              <w:rPr>
                <w:rFonts w:cstheme="minorHAnsi"/>
                <w:bCs/>
                <w:i/>
                <w:szCs w:val="18"/>
                <w:lang w:val="es-ES"/>
              </w:rPr>
              <w:t>Determinar la trascendencia de los grandes descubrimientos geográficos, causas y consecuencias de los  mismo y su repercusión en la vida de los pobladores aborígenes en contexto con la conquista del imperio inca a los pueblo del norte del Tahuantinsuyo,</w:t>
            </w:r>
          </w:p>
        </w:tc>
        <w:tc>
          <w:tcPr>
            <w:tcW w:w="1275" w:type="pct"/>
            <w:gridSpan w:val="5"/>
            <w:shd w:val="clear" w:color="auto" w:fill="auto"/>
          </w:tcPr>
          <w:p w:rsidR="00864059" w:rsidRPr="004830D0" w:rsidRDefault="00864059" w:rsidP="006C6256">
            <w:r w:rsidRPr="004830D0">
              <w:t xml:space="preserve">CS.4.1.23. </w:t>
            </w:r>
            <w:r w:rsidRPr="004830D0">
              <w:tab/>
              <w:t>Contrastar los rasgos más significativos que diferencien las culturas americanas de aquellas que llegaron con la conquista y la colonización europea.</w:t>
            </w:r>
          </w:p>
        </w:tc>
        <w:tc>
          <w:tcPr>
            <w:tcW w:w="867" w:type="pct"/>
            <w:gridSpan w:val="4"/>
            <w:shd w:val="clear" w:color="auto" w:fill="auto"/>
          </w:tcPr>
          <w:p w:rsidR="00864059" w:rsidRPr="004830D0" w:rsidRDefault="00864059" w:rsidP="006C6256">
            <w:pPr>
              <w:pStyle w:val="Sinespaciado"/>
              <w:rPr>
                <w:rFonts w:cstheme="minorHAnsi"/>
                <w:b/>
              </w:rPr>
            </w:pPr>
            <w:r w:rsidRPr="004830D0">
              <w:rPr>
                <w:rFonts w:cstheme="minorHAnsi"/>
                <w:b/>
              </w:rPr>
              <w:t xml:space="preserve">Método Etnográfico </w:t>
            </w:r>
          </w:p>
          <w:p w:rsidR="00864059" w:rsidRPr="004830D0" w:rsidRDefault="00864059" w:rsidP="006C6256">
            <w:pPr>
              <w:pStyle w:val="Sinespaciado"/>
              <w:rPr>
                <w:rFonts w:cstheme="minorHAnsi"/>
                <w:u w:val="single"/>
              </w:rPr>
            </w:pPr>
            <w:r w:rsidRPr="004830D0">
              <w:rPr>
                <w:rFonts w:cstheme="minorHAnsi"/>
                <w:u w:val="single"/>
              </w:rPr>
              <w:t xml:space="preserve">observación </w:t>
            </w:r>
          </w:p>
          <w:p w:rsidR="00864059" w:rsidRPr="004830D0" w:rsidRDefault="00864059" w:rsidP="006C6256">
            <w:pPr>
              <w:pStyle w:val="Sinespaciado"/>
              <w:rPr>
                <w:rFonts w:cstheme="minorHAnsi"/>
              </w:rPr>
            </w:pPr>
            <w:r w:rsidRPr="004830D0">
              <w:rPr>
                <w:rFonts w:cstheme="minorHAnsi"/>
              </w:rPr>
              <w:t>lluvia de ideas referente a tema</w:t>
            </w:r>
          </w:p>
          <w:p w:rsidR="00864059" w:rsidRPr="004830D0" w:rsidRDefault="00864059" w:rsidP="006C6256">
            <w:pPr>
              <w:pStyle w:val="Sinespaciado"/>
              <w:rPr>
                <w:rFonts w:cstheme="minorHAnsi"/>
                <w:u w:val="single"/>
              </w:rPr>
            </w:pPr>
            <w:r w:rsidRPr="004830D0">
              <w:rPr>
                <w:rFonts w:cstheme="minorHAnsi"/>
                <w:u w:val="single"/>
              </w:rPr>
              <w:t>comparación</w:t>
            </w:r>
          </w:p>
          <w:p w:rsidR="00864059" w:rsidRPr="004830D0" w:rsidRDefault="00864059" w:rsidP="006C6256">
            <w:pPr>
              <w:pStyle w:val="Sinespaciado"/>
              <w:rPr>
                <w:rFonts w:cstheme="minorHAnsi"/>
              </w:rPr>
            </w:pPr>
            <w:r w:rsidRPr="004830D0">
              <w:rPr>
                <w:rFonts w:cstheme="minorHAnsi"/>
              </w:rPr>
              <w:t xml:space="preserve">diagrama de ven- cuadro comparativos </w:t>
            </w:r>
          </w:p>
          <w:p w:rsidR="00864059" w:rsidRPr="004830D0" w:rsidRDefault="00864059" w:rsidP="006C6256">
            <w:pPr>
              <w:pStyle w:val="Sinespaciado"/>
              <w:rPr>
                <w:rFonts w:cstheme="minorHAnsi"/>
                <w:u w:val="single"/>
              </w:rPr>
            </w:pPr>
            <w:r w:rsidRPr="004830D0">
              <w:rPr>
                <w:rFonts w:cstheme="minorHAnsi"/>
                <w:u w:val="single"/>
              </w:rPr>
              <w:t xml:space="preserve">desarrollo </w:t>
            </w:r>
          </w:p>
          <w:p w:rsidR="00864059" w:rsidRPr="004830D0" w:rsidRDefault="00864059" w:rsidP="006C6256">
            <w:pPr>
              <w:pStyle w:val="Sinespaciado"/>
              <w:rPr>
                <w:rFonts w:cstheme="minorHAnsi"/>
              </w:rPr>
            </w:pPr>
            <w:r w:rsidRPr="004830D0">
              <w:rPr>
                <w:rFonts w:cstheme="minorHAnsi"/>
              </w:rPr>
              <w:t xml:space="preserve">debate sobre la consecuencias de la culturalización </w:t>
            </w:r>
          </w:p>
          <w:p w:rsidR="00864059" w:rsidRPr="004830D0" w:rsidRDefault="00864059" w:rsidP="006C6256">
            <w:pPr>
              <w:pStyle w:val="Sinespaciado"/>
              <w:rPr>
                <w:rFonts w:cstheme="minorHAnsi"/>
                <w:u w:val="single"/>
              </w:rPr>
            </w:pPr>
            <w:r w:rsidRPr="004830D0">
              <w:rPr>
                <w:rFonts w:cstheme="minorHAnsi"/>
                <w:u w:val="single"/>
              </w:rPr>
              <w:t xml:space="preserve">aplicación </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ensayo </w:t>
            </w:r>
          </w:p>
        </w:tc>
        <w:tc>
          <w:tcPr>
            <w:tcW w:w="1036" w:type="pct"/>
            <w:gridSpan w:val="4"/>
            <w:vMerge w:val="restart"/>
            <w:shd w:val="clear" w:color="auto" w:fill="auto"/>
          </w:tcPr>
          <w:p w:rsidR="00864059" w:rsidRPr="004830D0" w:rsidRDefault="00864059" w:rsidP="006C6256">
            <w:pPr>
              <w:tabs>
                <w:tab w:val="left" w:pos="924"/>
              </w:tabs>
              <w:autoSpaceDE w:val="0"/>
              <w:autoSpaceDN w:val="0"/>
              <w:adjustRightInd w:val="0"/>
              <w:jc w:val="both"/>
              <w:rPr>
                <w:rFonts w:ascii="Gotham-Medium" w:hAnsi="Gotham-Medium" w:cs="Gotham-Medium"/>
                <w:sz w:val="17"/>
                <w:szCs w:val="17"/>
              </w:rPr>
            </w:pPr>
          </w:p>
          <w:p w:rsidR="00864059" w:rsidRPr="004830D0" w:rsidRDefault="00864059" w:rsidP="006C6256">
            <w:pPr>
              <w:tabs>
                <w:tab w:val="left" w:pos="924"/>
              </w:tabs>
              <w:autoSpaceDE w:val="0"/>
              <w:autoSpaceDN w:val="0"/>
              <w:adjustRightInd w:val="0"/>
              <w:jc w:val="both"/>
              <w:rPr>
                <w:rFonts w:ascii="Gotham-Light" w:hAnsi="Gotham-Light" w:cs="Gotham-Light"/>
                <w:sz w:val="17"/>
                <w:szCs w:val="17"/>
              </w:rPr>
            </w:pPr>
            <w:r w:rsidRPr="004830D0">
              <w:rPr>
                <w:rFonts w:ascii="Gotham-Medium" w:hAnsi="Gotham-Medium" w:cs="Gotham-Medium"/>
                <w:sz w:val="17"/>
                <w:szCs w:val="17"/>
              </w:rPr>
              <w:t xml:space="preserve">CE.CS.4.2. </w:t>
            </w:r>
            <w:r w:rsidRPr="004830D0">
              <w:rPr>
                <w:rFonts w:ascii="Gotham-Light" w:hAnsi="Gotham-Light" w:cs="Gotham-Light"/>
                <w:sz w:val="17"/>
                <w:szCs w:val="17"/>
              </w:rPr>
              <w:t>Analiza el origen de las sociedades divididas en clases en el mundo (esclavitud, pobreza), en función de los acontecimientos históricos de colonización y conquista (conquista del Imperio romano, conquista del Imperio inca, conquista europea en América) y la supervivencia de estructuras de desigualdad.</w:t>
            </w:r>
          </w:p>
          <w:p w:rsidR="00864059" w:rsidRPr="004830D0" w:rsidRDefault="00864059" w:rsidP="006C6256">
            <w:pPr>
              <w:tabs>
                <w:tab w:val="left" w:pos="924"/>
              </w:tabs>
              <w:autoSpaceDE w:val="0"/>
              <w:autoSpaceDN w:val="0"/>
              <w:adjustRightInd w:val="0"/>
              <w:jc w:val="both"/>
              <w:rPr>
                <w:rFonts w:ascii="Gotham-Light" w:hAnsi="Gotham-Light" w:cs="Gotham-Light"/>
                <w:sz w:val="17"/>
                <w:szCs w:val="17"/>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r w:rsidRPr="004830D0">
              <w:rPr>
                <w:rFonts w:ascii="Gotham-Medium" w:hAnsi="Gotham-Medium" w:cs="Gotham-Medium"/>
                <w:sz w:val="17"/>
                <w:szCs w:val="17"/>
              </w:rPr>
              <w:t xml:space="preserve">I.CS.4.2.1. </w:t>
            </w:r>
            <w:r w:rsidRPr="004830D0">
              <w:rPr>
                <w:rFonts w:ascii="Gotham-Light" w:hAnsi="Gotham-Light" w:cs="Gotham-Light"/>
                <w:sz w:val="17"/>
                <w:szCs w:val="17"/>
              </w:rPr>
              <w:t>Compara los Imperios esclavistas de la Antigüedad</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rPr>
                <w:rFonts w:ascii="Gotham-Light" w:hAnsi="Gotham-Light" w:cs="Gotham-Light"/>
                <w:sz w:val="17"/>
                <w:szCs w:val="17"/>
              </w:rPr>
              <w:t>en el Oriente Medio con el Imperio romano, los Imperios asiáticos (China e India), reconociendo que las estructuras de desigualdad son semejantes en diversos momentos históricos y el impacto del surgimiento del Islam en Arabia y su Difusión al norte de África. (I.2.)</w:t>
            </w:r>
          </w:p>
        </w:tc>
        <w:tc>
          <w:tcPr>
            <w:tcW w:w="306"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gridAfter w:val="1"/>
          <w:wAfter w:w="19" w:type="pct"/>
          <w:trHeight w:val="278"/>
        </w:trPr>
        <w:tc>
          <w:tcPr>
            <w:tcW w:w="181" w:type="pct"/>
            <w:vMerge w:val="restar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316" w:type="pct"/>
            <w:gridSpan w:val="6"/>
            <w:vMerge w:val="restar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75" w:type="pct"/>
            <w:gridSpan w:val="5"/>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t xml:space="preserve">CS.4.1.24. </w:t>
            </w:r>
            <w:r w:rsidRPr="004830D0">
              <w:tab/>
              <w:t>Examinar las motivaciones de los europeos para buscar nuevas rutas marítimas al Lejano Oriente y analizar cómo llegaron a la India y “descubrieron” América.</w:t>
            </w:r>
          </w:p>
        </w:tc>
        <w:tc>
          <w:tcPr>
            <w:tcW w:w="867" w:type="pct"/>
            <w:gridSpan w:val="4"/>
            <w:shd w:val="clear" w:color="auto" w:fill="auto"/>
          </w:tcPr>
          <w:p w:rsidR="00864059" w:rsidRPr="004830D0" w:rsidRDefault="00864059" w:rsidP="006C6256">
            <w:pPr>
              <w:pStyle w:val="Sinespaciado"/>
              <w:rPr>
                <w:rFonts w:cstheme="minorHAnsi"/>
                <w:b/>
              </w:rPr>
            </w:pPr>
            <w:r w:rsidRPr="004830D0">
              <w:rPr>
                <w:rFonts w:cstheme="minorHAnsi"/>
                <w:b/>
              </w:rPr>
              <w:t>método de diálogo reflexivo</w:t>
            </w:r>
          </w:p>
          <w:p w:rsidR="00864059" w:rsidRPr="004830D0" w:rsidRDefault="00864059" w:rsidP="006C6256">
            <w:pPr>
              <w:pStyle w:val="Default"/>
              <w:rPr>
                <w:rFonts w:asciiTheme="minorHAnsi" w:hAnsiTheme="minorHAnsi" w:cstheme="minorHAnsi"/>
                <w:bCs/>
                <w:sz w:val="22"/>
                <w:szCs w:val="22"/>
                <w:u w:val="single"/>
              </w:rPr>
            </w:pPr>
            <w:r w:rsidRPr="004830D0">
              <w:rPr>
                <w:rFonts w:asciiTheme="minorHAnsi" w:hAnsiTheme="minorHAnsi" w:cstheme="minorHAnsi"/>
                <w:bCs/>
                <w:sz w:val="22"/>
                <w:szCs w:val="22"/>
                <w:u w:val="single"/>
              </w:rPr>
              <w:t xml:space="preserve">Síntesis </w:t>
            </w:r>
          </w:p>
          <w:p w:rsidR="00864059" w:rsidRPr="004830D0" w:rsidRDefault="00864059" w:rsidP="006C6256">
            <w:pPr>
              <w:pStyle w:val="Default"/>
              <w:rPr>
                <w:rFonts w:asciiTheme="minorHAnsi" w:hAnsiTheme="minorHAnsi" w:cstheme="minorHAnsi"/>
                <w:sz w:val="22"/>
                <w:szCs w:val="22"/>
              </w:rPr>
            </w:pPr>
            <w:r w:rsidRPr="004830D0">
              <w:rPr>
                <w:rFonts w:asciiTheme="minorHAnsi" w:hAnsiTheme="minorHAnsi" w:cstheme="minorHAnsi"/>
                <w:sz w:val="22"/>
                <w:szCs w:val="22"/>
              </w:rPr>
              <w:t xml:space="preserve">lluvia de ideas : edad media principales conflictos y trasformaciones en la edad moderna </w:t>
            </w:r>
          </w:p>
          <w:p w:rsidR="00864059" w:rsidRPr="004830D0" w:rsidRDefault="00864059" w:rsidP="006C6256">
            <w:pPr>
              <w:pStyle w:val="Default"/>
              <w:rPr>
                <w:rFonts w:asciiTheme="minorHAnsi" w:hAnsiTheme="minorHAnsi" w:cstheme="minorHAnsi"/>
                <w:bCs/>
                <w:sz w:val="22"/>
                <w:szCs w:val="22"/>
                <w:u w:val="single"/>
              </w:rPr>
            </w:pPr>
            <w:r w:rsidRPr="004830D0">
              <w:rPr>
                <w:rFonts w:asciiTheme="minorHAnsi" w:hAnsiTheme="minorHAnsi" w:cstheme="minorHAnsi"/>
                <w:bCs/>
                <w:sz w:val="22"/>
                <w:szCs w:val="22"/>
                <w:u w:val="single"/>
              </w:rPr>
              <w:lastRenderedPageBreak/>
              <w:t xml:space="preserve">Transferencia </w:t>
            </w:r>
          </w:p>
          <w:p w:rsidR="00864059" w:rsidRPr="004830D0" w:rsidRDefault="00864059" w:rsidP="006C6256">
            <w:pPr>
              <w:pStyle w:val="Default"/>
              <w:rPr>
                <w:rFonts w:asciiTheme="minorHAnsi" w:hAnsiTheme="minorHAnsi" w:cstheme="minorHAnsi"/>
                <w:sz w:val="22"/>
                <w:szCs w:val="22"/>
              </w:rPr>
            </w:pPr>
            <w:r w:rsidRPr="004830D0">
              <w:rPr>
                <w:rFonts w:asciiTheme="minorHAnsi" w:hAnsiTheme="minorHAnsi" w:cstheme="minorHAnsi"/>
                <w:sz w:val="22"/>
                <w:szCs w:val="22"/>
              </w:rPr>
              <w:t xml:space="preserve"> se explicara las causas que motivaron a los primeros descubrimientos geográficos   </w:t>
            </w:r>
          </w:p>
          <w:p w:rsidR="00864059" w:rsidRPr="004830D0" w:rsidRDefault="00864059" w:rsidP="006C6256">
            <w:pPr>
              <w:pStyle w:val="Default"/>
              <w:rPr>
                <w:rFonts w:asciiTheme="minorHAnsi" w:hAnsiTheme="minorHAnsi" w:cstheme="minorHAnsi"/>
                <w:bCs/>
                <w:sz w:val="22"/>
                <w:szCs w:val="22"/>
              </w:rPr>
            </w:pPr>
            <w:r w:rsidRPr="004830D0">
              <w:rPr>
                <w:rFonts w:asciiTheme="minorHAnsi" w:hAnsiTheme="minorHAnsi" w:cstheme="minorHAnsi"/>
                <w:bCs/>
                <w:sz w:val="22"/>
                <w:szCs w:val="22"/>
              </w:rPr>
              <w:t xml:space="preserve">Desarrollo </w:t>
            </w:r>
          </w:p>
          <w:p w:rsidR="00864059" w:rsidRPr="004830D0" w:rsidRDefault="00864059" w:rsidP="006C6256">
            <w:pPr>
              <w:pStyle w:val="Default"/>
              <w:rPr>
                <w:rFonts w:asciiTheme="minorHAnsi" w:hAnsiTheme="minorHAnsi" w:cstheme="minorHAnsi"/>
                <w:sz w:val="22"/>
                <w:szCs w:val="22"/>
              </w:rPr>
            </w:pPr>
            <w:r w:rsidRPr="004830D0">
              <w:rPr>
                <w:rFonts w:asciiTheme="minorHAnsi" w:hAnsiTheme="minorHAnsi" w:cstheme="minorHAnsi"/>
                <w:sz w:val="22"/>
                <w:szCs w:val="22"/>
              </w:rPr>
              <w:t xml:space="preserve">en un mapa en blanco ubicamos los principales descubrimientos  geográficos </w:t>
            </w:r>
          </w:p>
          <w:p w:rsidR="00864059" w:rsidRPr="004830D0" w:rsidRDefault="00864059" w:rsidP="006C6256">
            <w:pPr>
              <w:pStyle w:val="Default"/>
              <w:rPr>
                <w:rFonts w:asciiTheme="minorHAnsi" w:hAnsiTheme="minorHAnsi" w:cstheme="minorHAnsi"/>
                <w:sz w:val="22"/>
                <w:szCs w:val="22"/>
                <w:u w:val="single"/>
              </w:rPr>
            </w:pPr>
            <w:r w:rsidRPr="004830D0">
              <w:rPr>
                <w:rFonts w:asciiTheme="minorHAnsi" w:hAnsiTheme="minorHAnsi" w:cstheme="minorHAnsi"/>
                <w:bCs/>
                <w:sz w:val="22"/>
                <w:szCs w:val="22"/>
                <w:u w:val="single"/>
              </w:rPr>
              <w:t xml:space="preserve">Recapitulaciones </w:t>
            </w:r>
          </w:p>
          <w:p w:rsidR="00864059" w:rsidRPr="004830D0" w:rsidRDefault="00864059" w:rsidP="006C6256">
            <w:pPr>
              <w:tabs>
                <w:tab w:val="left" w:pos="924"/>
              </w:tabs>
              <w:autoSpaceDE w:val="0"/>
              <w:autoSpaceDN w:val="0"/>
              <w:adjustRightInd w:val="0"/>
              <w:jc w:val="both"/>
              <w:rPr>
                <w:rFonts w:cstheme="minorHAnsi"/>
                <w:bCs/>
                <w:lang w:val="es-ES"/>
              </w:rPr>
            </w:pPr>
            <w:r w:rsidRPr="004830D0">
              <w:rPr>
                <w:rFonts w:cstheme="minorHAnsi"/>
                <w:bCs/>
                <w:lang w:val="es-ES"/>
              </w:rPr>
              <w:t xml:space="preserve">preguntas de análisis , consecuencias de los descubrimientos  taller pag 59-60 </w:t>
            </w:r>
          </w:p>
        </w:tc>
        <w:tc>
          <w:tcPr>
            <w:tcW w:w="1036" w:type="pct"/>
            <w:gridSpan w:val="4"/>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306"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gridAfter w:val="1"/>
          <w:wAfter w:w="19" w:type="pct"/>
          <w:trHeight w:val="278"/>
        </w:trPr>
        <w:tc>
          <w:tcPr>
            <w:tcW w:w="181" w:type="pct"/>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316" w:type="pct"/>
            <w:gridSpan w:val="6"/>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75" w:type="pct"/>
            <w:gridSpan w:val="5"/>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t xml:space="preserve">CS.4.1.25. </w:t>
            </w:r>
            <w:r w:rsidRPr="004830D0">
              <w:tab/>
              <w:t>Explicar el proceso de conquista española del Imperio inca en crisis y la resistencia de los pueblos indígenas</w:t>
            </w:r>
          </w:p>
        </w:tc>
        <w:tc>
          <w:tcPr>
            <w:tcW w:w="867" w:type="pct"/>
            <w:gridSpan w:val="4"/>
            <w:shd w:val="clear" w:color="auto" w:fill="auto"/>
          </w:tcPr>
          <w:p w:rsidR="00864059" w:rsidRPr="004830D0" w:rsidRDefault="00864059" w:rsidP="006C6256">
            <w:pPr>
              <w:pStyle w:val="Sinespaciado"/>
              <w:rPr>
                <w:b/>
              </w:rPr>
            </w:pPr>
            <w:r w:rsidRPr="004830D0">
              <w:rPr>
                <w:b/>
              </w:rPr>
              <w:t xml:space="preserve">METODO ERCA </w:t>
            </w:r>
          </w:p>
          <w:p w:rsidR="00864059" w:rsidRPr="004830D0" w:rsidRDefault="00864059" w:rsidP="006C6256">
            <w:pPr>
              <w:pStyle w:val="Sinespaciado"/>
              <w:rPr>
                <w:u w:val="single"/>
              </w:rPr>
            </w:pPr>
            <w:r w:rsidRPr="004830D0">
              <w:rPr>
                <w:u w:val="single"/>
              </w:rPr>
              <w:t>Experiencia</w:t>
            </w:r>
          </w:p>
          <w:p w:rsidR="00864059" w:rsidRPr="004830D0" w:rsidRDefault="00864059" w:rsidP="006C6256">
            <w:pPr>
              <w:pStyle w:val="Sinespaciado"/>
            </w:pPr>
            <w:r w:rsidRPr="004830D0">
              <w:t>lluvia de ideas antecedentes de la conquista en Europa</w:t>
            </w:r>
          </w:p>
          <w:p w:rsidR="00864059" w:rsidRPr="004830D0" w:rsidRDefault="00864059" w:rsidP="006C6256">
            <w:pPr>
              <w:pStyle w:val="Sinespaciado"/>
              <w:rPr>
                <w:u w:val="single"/>
              </w:rPr>
            </w:pPr>
            <w:r w:rsidRPr="004830D0">
              <w:rPr>
                <w:u w:val="single"/>
              </w:rPr>
              <w:t xml:space="preserve">Reflexión </w:t>
            </w:r>
          </w:p>
          <w:p w:rsidR="00864059" w:rsidRPr="004830D0" w:rsidRDefault="00864059" w:rsidP="006C6256">
            <w:pPr>
              <w:pStyle w:val="Sinespaciado"/>
            </w:pPr>
            <w:r w:rsidRPr="004830D0">
              <w:t>Cuál era la situación económica, política y social de Europa antes de 1492?</w:t>
            </w:r>
          </w:p>
          <w:p w:rsidR="00864059" w:rsidRPr="004830D0" w:rsidRDefault="00864059" w:rsidP="006C6256">
            <w:pPr>
              <w:pStyle w:val="Sinespaciado"/>
              <w:rPr>
                <w:u w:val="single"/>
              </w:rPr>
            </w:pPr>
            <w:r w:rsidRPr="004830D0">
              <w:rPr>
                <w:u w:val="single"/>
              </w:rPr>
              <w:t>Conceptualización</w:t>
            </w:r>
          </w:p>
          <w:p w:rsidR="00864059" w:rsidRPr="004830D0" w:rsidRDefault="00864059" w:rsidP="006C6256">
            <w:pPr>
              <w:pStyle w:val="Sinespaciado"/>
              <w:rPr>
                <w:u w:val="single"/>
              </w:rPr>
            </w:pPr>
            <w:r w:rsidRPr="004830D0">
              <w:lastRenderedPageBreak/>
              <w:t>mediante una línea de tiempo se explica el desarrollo dela conquista del imperio inca</w:t>
            </w:r>
            <w:r w:rsidRPr="004830D0">
              <w:rPr>
                <w:u w:val="single"/>
              </w:rPr>
              <w:t xml:space="preserve"> </w:t>
            </w:r>
          </w:p>
          <w:p w:rsidR="00864059" w:rsidRPr="004830D0" w:rsidRDefault="00864059" w:rsidP="006C6256">
            <w:pPr>
              <w:pStyle w:val="Sinespaciado"/>
              <w:rPr>
                <w:u w:val="single"/>
              </w:rPr>
            </w:pPr>
            <w:r w:rsidRPr="004830D0">
              <w:rPr>
                <w:u w:val="single"/>
              </w:rPr>
              <w:t>Aplicación</w:t>
            </w:r>
          </w:p>
          <w:p w:rsidR="00864059" w:rsidRPr="004830D0" w:rsidRDefault="00864059" w:rsidP="006C6256">
            <w:pPr>
              <w:pStyle w:val="Sinespaciado"/>
            </w:pPr>
            <w:r w:rsidRPr="004830D0">
              <w:t>lectura pág. 63</w:t>
            </w:r>
          </w:p>
          <w:p w:rsidR="00864059" w:rsidRPr="004830D0" w:rsidRDefault="00864059" w:rsidP="006C6256">
            <w:pPr>
              <w:pStyle w:val="Sinespaciado"/>
            </w:pPr>
            <w:r w:rsidRPr="004830D0">
              <w:t xml:space="preserve">Realiza una línea de tiempo </w:t>
            </w:r>
          </w:p>
          <w:p w:rsidR="00864059" w:rsidRPr="004830D0" w:rsidRDefault="00864059" w:rsidP="006C6256">
            <w:pPr>
              <w:pStyle w:val="Sinespaciado"/>
            </w:pPr>
            <w:r w:rsidRPr="004830D0">
              <w:t>taller pág. 65-</w:t>
            </w:r>
          </w:p>
        </w:tc>
        <w:tc>
          <w:tcPr>
            <w:tcW w:w="1036" w:type="pct"/>
            <w:gridSpan w:val="4"/>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306"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gridAfter w:val="1"/>
          <w:wAfter w:w="19" w:type="pct"/>
          <w:trHeight w:val="278"/>
        </w:trPr>
        <w:tc>
          <w:tcPr>
            <w:tcW w:w="181" w:type="pct"/>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316" w:type="pct"/>
            <w:gridSpan w:val="6"/>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75" w:type="pct"/>
            <w:gridSpan w:val="5"/>
            <w:shd w:val="clear" w:color="auto" w:fill="auto"/>
          </w:tcPr>
          <w:p w:rsidR="00864059" w:rsidRPr="004830D0" w:rsidRDefault="00864059" w:rsidP="006C6256">
            <w:r w:rsidRPr="004830D0">
              <w:t xml:space="preserve">CS.4.1.26. </w:t>
            </w:r>
            <w:r w:rsidRPr="004830D0">
              <w:tab/>
              <w:t>Exponer la organización y los mecanismos de gobierno y de extracción de riquezas que empleaba el Imperio colonial español en América.</w:t>
            </w:r>
          </w:p>
        </w:tc>
        <w:tc>
          <w:tcPr>
            <w:tcW w:w="867" w:type="pct"/>
            <w:gridSpan w:val="4"/>
            <w:shd w:val="clear" w:color="auto" w:fill="auto"/>
          </w:tcPr>
          <w:p w:rsidR="00864059" w:rsidRPr="004830D0" w:rsidRDefault="00864059" w:rsidP="006C6256">
            <w:pPr>
              <w:pStyle w:val="Sinespaciado"/>
              <w:rPr>
                <w:b/>
              </w:rPr>
            </w:pPr>
            <w:r w:rsidRPr="004830D0">
              <w:rPr>
                <w:b/>
              </w:rPr>
              <w:t xml:space="preserve">METODO ERCA </w:t>
            </w:r>
          </w:p>
          <w:p w:rsidR="00864059" w:rsidRPr="004830D0" w:rsidRDefault="00864059" w:rsidP="006C6256">
            <w:pPr>
              <w:pStyle w:val="Sinespaciado"/>
              <w:rPr>
                <w:u w:val="single"/>
                <w:lang w:val="es-ES"/>
              </w:rPr>
            </w:pPr>
            <w:r w:rsidRPr="004830D0">
              <w:rPr>
                <w:u w:val="single"/>
                <w:lang w:val="es-ES"/>
              </w:rPr>
              <w:t>Experiencia</w:t>
            </w:r>
          </w:p>
          <w:p w:rsidR="00864059" w:rsidRPr="004830D0" w:rsidRDefault="00864059" w:rsidP="006C6256">
            <w:pPr>
              <w:pStyle w:val="Sinespaciado"/>
              <w:rPr>
                <w:lang w:val="es-ES"/>
              </w:rPr>
            </w:pPr>
            <w:r w:rsidRPr="004830D0">
              <w:rPr>
                <w:lang w:val="es-ES"/>
              </w:rPr>
              <w:t>lluvia de ideas sobre las condiciones de trabajo de los indígenas en la colonial</w:t>
            </w:r>
          </w:p>
          <w:p w:rsidR="00864059" w:rsidRPr="004830D0" w:rsidRDefault="00864059" w:rsidP="006C6256">
            <w:pPr>
              <w:pStyle w:val="Sinespaciado"/>
              <w:rPr>
                <w:lang w:val="es-ES"/>
              </w:rPr>
            </w:pPr>
            <w:r w:rsidRPr="004830D0">
              <w:rPr>
                <w:u w:val="single"/>
                <w:lang w:val="es-ES"/>
              </w:rPr>
              <w:t>Reflexión</w:t>
            </w:r>
          </w:p>
          <w:p w:rsidR="00864059" w:rsidRPr="004830D0" w:rsidRDefault="00864059" w:rsidP="006C6256">
            <w:pPr>
              <w:pStyle w:val="Sinespaciado"/>
              <w:rPr>
                <w:lang w:val="es-ES"/>
              </w:rPr>
            </w:pPr>
            <w:r w:rsidRPr="004830D0">
              <w:rPr>
                <w:lang w:val="es-ES"/>
              </w:rPr>
              <w:t>diálogo con el estudiante sobre las trasformaciones económicas en la colonia y al explotación</w:t>
            </w:r>
          </w:p>
          <w:p w:rsidR="00864059" w:rsidRPr="004830D0" w:rsidRDefault="00864059" w:rsidP="006C6256">
            <w:pPr>
              <w:pStyle w:val="Sinespaciado"/>
              <w:rPr>
                <w:u w:val="single"/>
                <w:lang w:val="es-ES"/>
              </w:rPr>
            </w:pPr>
            <w:r w:rsidRPr="004830D0">
              <w:rPr>
                <w:u w:val="single"/>
                <w:lang w:val="es-ES"/>
              </w:rPr>
              <w:t>Conceptualización</w:t>
            </w:r>
          </w:p>
          <w:p w:rsidR="00864059" w:rsidRPr="004830D0" w:rsidRDefault="00864059" w:rsidP="006C6256">
            <w:pPr>
              <w:pStyle w:val="Sinespaciado"/>
              <w:rPr>
                <w:lang w:val="es-ES"/>
              </w:rPr>
            </w:pPr>
            <w:r w:rsidRPr="004830D0">
              <w:rPr>
                <w:lang w:val="es-ES"/>
              </w:rPr>
              <w:t xml:space="preserve">lectura pág. 68 -72 </w:t>
            </w:r>
          </w:p>
          <w:p w:rsidR="00864059" w:rsidRPr="004830D0" w:rsidRDefault="00864059" w:rsidP="006C6256">
            <w:pPr>
              <w:pStyle w:val="Sinespaciado"/>
              <w:rPr>
                <w:u w:val="single"/>
                <w:lang w:val="es-ES"/>
              </w:rPr>
            </w:pPr>
            <w:r w:rsidRPr="004830D0">
              <w:rPr>
                <w:u w:val="single"/>
                <w:lang w:val="es-ES"/>
              </w:rPr>
              <w:t>Aplicación</w:t>
            </w:r>
          </w:p>
          <w:p w:rsidR="00864059" w:rsidRPr="004830D0" w:rsidRDefault="00864059" w:rsidP="006C6256">
            <w:pPr>
              <w:pStyle w:val="Sinespaciado"/>
              <w:rPr>
                <w:lang w:val="es-ES"/>
              </w:rPr>
            </w:pPr>
            <w:r w:rsidRPr="004830D0">
              <w:rPr>
                <w:lang w:val="es-ES"/>
              </w:rPr>
              <w:t>Elaborar un mapa conceptual sobre la formas de  explotación al indígena</w:t>
            </w:r>
          </w:p>
          <w:p w:rsidR="00864059" w:rsidRPr="004830D0" w:rsidRDefault="00864059" w:rsidP="006C6256">
            <w:pPr>
              <w:pStyle w:val="Sinespaciado"/>
              <w:rPr>
                <w:lang w:val="es-ES"/>
              </w:rPr>
            </w:pPr>
            <w:r w:rsidRPr="004830D0">
              <w:rPr>
                <w:lang w:val="es-ES"/>
              </w:rPr>
              <w:t xml:space="preserve">taller pág. 70-71 -73 </w:t>
            </w:r>
          </w:p>
        </w:tc>
        <w:tc>
          <w:tcPr>
            <w:tcW w:w="1036" w:type="pct"/>
            <w:gridSpan w:val="4"/>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306"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gridAfter w:val="1"/>
          <w:wAfter w:w="19" w:type="pct"/>
          <w:trHeight w:val="278"/>
        </w:trPr>
        <w:tc>
          <w:tcPr>
            <w:tcW w:w="181" w:type="pct"/>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316" w:type="pct"/>
            <w:gridSpan w:val="6"/>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75" w:type="pct"/>
            <w:gridSpan w:val="5"/>
            <w:shd w:val="clear" w:color="auto" w:fill="auto"/>
          </w:tcPr>
          <w:p w:rsidR="00864059" w:rsidRPr="004830D0" w:rsidRDefault="00864059" w:rsidP="006C6256">
            <w:r w:rsidRPr="004830D0">
              <w:t xml:space="preserve">CS.4.1.27. </w:t>
            </w:r>
            <w:r w:rsidRPr="004830D0">
              <w:tab/>
              <w:t>Comparar el proceso de colonización española de América con el portugués y anglosajón, subrayando sus semejanzas y diferencias</w:t>
            </w:r>
          </w:p>
          <w:p w:rsidR="00864059" w:rsidRPr="004830D0" w:rsidRDefault="00864059" w:rsidP="006C6256"/>
          <w:p w:rsidR="00864059" w:rsidRPr="004830D0" w:rsidRDefault="00864059" w:rsidP="006C6256">
            <w:pPr>
              <w:rPr>
                <w:rFonts w:ascii="Calibri" w:hAnsi="Calibri" w:cs="Calibri"/>
                <w:bCs/>
                <w:i/>
                <w:sz w:val="18"/>
                <w:szCs w:val="18"/>
                <w:lang w:val="es-ES"/>
              </w:rPr>
            </w:pPr>
          </w:p>
        </w:tc>
        <w:tc>
          <w:tcPr>
            <w:tcW w:w="867" w:type="pct"/>
            <w:gridSpan w:val="4"/>
            <w:shd w:val="clear" w:color="auto" w:fill="auto"/>
          </w:tcPr>
          <w:p w:rsidR="00864059" w:rsidRPr="004830D0" w:rsidRDefault="00864059" w:rsidP="006C6256">
            <w:pPr>
              <w:pStyle w:val="Sinespaciado"/>
              <w:rPr>
                <w:rFonts w:cstheme="minorHAnsi"/>
              </w:rPr>
            </w:pPr>
            <w:r w:rsidRPr="004830D0">
              <w:rPr>
                <w:b/>
                <w:bCs/>
              </w:rPr>
              <w:t>Método de cambio</w:t>
            </w:r>
            <w:r w:rsidRPr="004830D0">
              <w:rPr>
                <w:rFonts w:cstheme="minorHAnsi"/>
              </w:rPr>
              <w:t xml:space="preserve"> </w:t>
            </w:r>
            <w:r w:rsidRPr="004830D0">
              <w:rPr>
                <w:b/>
                <w:bCs/>
              </w:rPr>
              <w:t>conceptual</w:t>
            </w:r>
          </w:p>
          <w:p w:rsidR="00864059" w:rsidRPr="004830D0" w:rsidRDefault="00864059" w:rsidP="006C6256">
            <w:pPr>
              <w:pStyle w:val="Sinespaciado"/>
              <w:rPr>
                <w:bCs/>
                <w:u w:val="single"/>
              </w:rPr>
            </w:pPr>
            <w:r w:rsidRPr="004830D0">
              <w:rPr>
                <w:bCs/>
                <w:u w:val="single"/>
              </w:rPr>
              <w:t xml:space="preserve">apertura </w:t>
            </w:r>
          </w:p>
          <w:p w:rsidR="00864059" w:rsidRPr="004830D0" w:rsidRDefault="00864059" w:rsidP="006C6256">
            <w:pPr>
              <w:pStyle w:val="Sinespaciado"/>
              <w:rPr>
                <w:bCs/>
              </w:rPr>
            </w:pPr>
            <w:r w:rsidRPr="004830D0">
              <w:rPr>
                <w:bCs/>
              </w:rPr>
              <w:t xml:space="preserve">diálogo con el estudiante – preguntas de análisis  </w:t>
            </w:r>
          </w:p>
          <w:p w:rsidR="00864059" w:rsidRPr="004830D0" w:rsidRDefault="00864059" w:rsidP="006C6256">
            <w:pPr>
              <w:pStyle w:val="Sinespaciado"/>
              <w:rPr>
                <w:bCs/>
                <w:u w:val="single"/>
              </w:rPr>
            </w:pPr>
            <w:r w:rsidRPr="004830D0">
              <w:rPr>
                <w:bCs/>
                <w:u w:val="single"/>
              </w:rPr>
              <w:t xml:space="preserve">provocación del conflicto </w:t>
            </w:r>
          </w:p>
          <w:p w:rsidR="00864059" w:rsidRPr="004830D0" w:rsidRDefault="00864059" w:rsidP="006C6256">
            <w:pPr>
              <w:pStyle w:val="Sinespaciado"/>
              <w:rPr>
                <w:bCs/>
              </w:rPr>
            </w:pPr>
            <w:r w:rsidRPr="004830D0">
              <w:rPr>
                <w:bCs/>
              </w:rPr>
              <w:t xml:space="preserve">presentación de diapositivas – mapa de América, división de las colonias </w:t>
            </w:r>
          </w:p>
          <w:p w:rsidR="00864059" w:rsidRPr="004830D0" w:rsidRDefault="00864059" w:rsidP="006C6256">
            <w:pPr>
              <w:pStyle w:val="Sinespaciado"/>
              <w:rPr>
                <w:bCs/>
                <w:u w:val="single"/>
              </w:rPr>
            </w:pPr>
            <w:r w:rsidRPr="004830D0">
              <w:rPr>
                <w:bCs/>
                <w:u w:val="single"/>
              </w:rPr>
              <w:t xml:space="preserve">contrastación </w:t>
            </w:r>
          </w:p>
          <w:p w:rsidR="00864059" w:rsidRPr="004830D0" w:rsidRDefault="00864059" w:rsidP="006C6256">
            <w:pPr>
              <w:pStyle w:val="Sinespaciado"/>
              <w:rPr>
                <w:bCs/>
              </w:rPr>
            </w:pPr>
            <w:r w:rsidRPr="004830D0">
              <w:rPr>
                <w:bCs/>
              </w:rPr>
              <w:t>lectura –subrayado pág. 104</w:t>
            </w:r>
          </w:p>
          <w:p w:rsidR="00864059" w:rsidRPr="004830D0" w:rsidRDefault="00864059" w:rsidP="006C6256">
            <w:pPr>
              <w:pStyle w:val="Sinespaciado"/>
              <w:rPr>
                <w:bCs/>
              </w:rPr>
            </w:pPr>
            <w:r w:rsidRPr="004830D0">
              <w:rPr>
                <w:bCs/>
              </w:rPr>
              <w:t xml:space="preserve">taller pág. 105-106  </w:t>
            </w:r>
          </w:p>
        </w:tc>
        <w:tc>
          <w:tcPr>
            <w:tcW w:w="1036" w:type="pct"/>
            <w:gridSpan w:val="4"/>
            <w:vMerge w:val="restart"/>
            <w:shd w:val="clear" w:color="auto" w:fill="auto"/>
          </w:tcPr>
          <w:p w:rsidR="00864059" w:rsidRPr="004830D0" w:rsidRDefault="00864059" w:rsidP="006C6256">
            <w:pPr>
              <w:tabs>
                <w:tab w:val="left" w:pos="924"/>
              </w:tabs>
              <w:autoSpaceDE w:val="0"/>
              <w:autoSpaceDN w:val="0"/>
              <w:adjustRightInd w:val="0"/>
              <w:jc w:val="both"/>
              <w:rPr>
                <w:rFonts w:ascii="Gotham-Light" w:hAnsi="Gotham-Light" w:cs="Gotham-Light"/>
                <w:sz w:val="17"/>
                <w:szCs w:val="17"/>
              </w:rPr>
            </w:pPr>
            <w:r w:rsidRPr="004830D0">
              <w:rPr>
                <w:rFonts w:ascii="Gotham-Medium" w:hAnsi="Gotham-Medium" w:cs="Gotham-Medium"/>
                <w:sz w:val="17"/>
                <w:szCs w:val="17"/>
              </w:rPr>
              <w:t xml:space="preserve">CE.CS.4.2. </w:t>
            </w:r>
            <w:r w:rsidRPr="004830D0">
              <w:rPr>
                <w:rFonts w:ascii="Gotham-Light" w:hAnsi="Gotham-Light" w:cs="Gotham-Light"/>
                <w:sz w:val="17"/>
                <w:szCs w:val="17"/>
              </w:rPr>
              <w:t>Analiza el origen de las sociedades divididas en clases en el mundo (esclavitud, pobreza), en función de los acontecimientos históricos de colonización y conquista (conquista del Imperio romano, conquista del Imperio inca, conquista europea en América) y la supervivencia de estructuras de desigualdad.</w:t>
            </w: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r w:rsidRPr="004830D0">
              <w:rPr>
                <w:rFonts w:ascii="Gotham-Medium" w:hAnsi="Gotham-Medium" w:cs="Gotham-Medium"/>
                <w:sz w:val="17"/>
                <w:szCs w:val="17"/>
              </w:rPr>
              <w:t xml:space="preserve">I.CS.4.2.2. </w:t>
            </w:r>
            <w:r w:rsidRPr="004830D0">
              <w:rPr>
                <w:rFonts w:ascii="Gotham-Light" w:hAnsi="Gotham-Light" w:cs="Gotham-Light"/>
                <w:sz w:val="17"/>
                <w:szCs w:val="17"/>
              </w:rPr>
              <w:t>Examina las motivaciones de los europeos para</w:t>
            </w: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r w:rsidRPr="004830D0">
              <w:rPr>
                <w:rFonts w:ascii="Gotham-Light" w:hAnsi="Gotham-Light" w:cs="Gotham-Light"/>
                <w:sz w:val="17"/>
                <w:szCs w:val="17"/>
              </w:rPr>
              <w:t>buscar nuevas rutas marítimas, su llegada a la India y el “descubrimiento” de América, los mecanismos de gobierno</w:t>
            </w: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r w:rsidRPr="004830D0">
              <w:rPr>
                <w:rFonts w:ascii="Gotham-Light" w:hAnsi="Gotham-Light" w:cs="Gotham-Light"/>
                <w:sz w:val="17"/>
                <w:szCs w:val="17"/>
              </w:rPr>
              <w:t>y extracción de riquezas del Imperio colonial español en América, y su relación con las transformaciones en los siglos XVI y XVII de la América española, las innovaciones</w:t>
            </w:r>
          </w:p>
          <w:p w:rsidR="00864059" w:rsidRPr="004830D0" w:rsidRDefault="00864059" w:rsidP="006C6256">
            <w:pPr>
              <w:tabs>
                <w:tab w:val="left" w:pos="924"/>
              </w:tabs>
              <w:autoSpaceDE w:val="0"/>
              <w:autoSpaceDN w:val="0"/>
              <w:adjustRightInd w:val="0"/>
              <w:jc w:val="both"/>
              <w:rPr>
                <w:rFonts w:ascii="Gotham-Light" w:hAnsi="Gotham-Light" w:cs="Gotham-Light"/>
                <w:sz w:val="17"/>
                <w:szCs w:val="17"/>
              </w:rPr>
            </w:pPr>
            <w:r w:rsidRPr="004830D0">
              <w:rPr>
                <w:rFonts w:ascii="Gotham-Light" w:hAnsi="Gotham-Light" w:cs="Gotham-Light"/>
                <w:sz w:val="17"/>
                <w:szCs w:val="17"/>
              </w:rPr>
              <w:t>y progresos científicos y tecnológicos de los siglos posteriores, estableciendo semejanzas y diferencias de esta colonización con el portugués y anglosajón. (I.2.)</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306"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gridAfter w:val="1"/>
          <w:wAfter w:w="19" w:type="pct"/>
          <w:trHeight w:val="278"/>
        </w:trPr>
        <w:tc>
          <w:tcPr>
            <w:tcW w:w="181" w:type="pct"/>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316" w:type="pct"/>
            <w:gridSpan w:val="6"/>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75" w:type="pct"/>
            <w:gridSpan w:val="5"/>
            <w:shd w:val="clear" w:color="auto" w:fill="auto"/>
          </w:tcPr>
          <w:p w:rsidR="00864059" w:rsidRPr="004830D0" w:rsidRDefault="00864059" w:rsidP="006C6256">
            <w:r w:rsidRPr="004830D0">
              <w:t xml:space="preserve">CS.4.1.28. </w:t>
            </w:r>
            <w:r w:rsidRPr="004830D0">
              <w:tab/>
              <w:t>Examinar el papel que cumplió la América española en un mundo en transformación durante los siglos XVI y XVII.</w:t>
            </w:r>
          </w:p>
        </w:tc>
        <w:tc>
          <w:tcPr>
            <w:tcW w:w="867" w:type="pct"/>
            <w:gridSpan w:val="4"/>
            <w:shd w:val="clear" w:color="auto" w:fill="auto"/>
          </w:tcPr>
          <w:p w:rsidR="00864059" w:rsidRPr="004830D0" w:rsidRDefault="00864059" w:rsidP="006C6256">
            <w:pPr>
              <w:pStyle w:val="Sinespaciado"/>
              <w:rPr>
                <w:b/>
                <w:lang w:val="es-ES"/>
              </w:rPr>
            </w:pPr>
            <w:r w:rsidRPr="004830D0">
              <w:rPr>
                <w:b/>
                <w:lang w:val="es-ES"/>
              </w:rPr>
              <w:t xml:space="preserve">MÉTODO ERCA </w:t>
            </w:r>
          </w:p>
          <w:p w:rsidR="00864059" w:rsidRPr="004830D0" w:rsidRDefault="00864059" w:rsidP="006C6256">
            <w:pPr>
              <w:pStyle w:val="Sinespaciado"/>
              <w:rPr>
                <w:u w:val="single"/>
                <w:lang w:val="es-ES"/>
              </w:rPr>
            </w:pPr>
            <w:r w:rsidRPr="004830D0">
              <w:rPr>
                <w:u w:val="single"/>
                <w:lang w:val="es-ES"/>
              </w:rPr>
              <w:t xml:space="preserve">experiencia </w:t>
            </w:r>
          </w:p>
          <w:p w:rsidR="00864059" w:rsidRPr="004830D0" w:rsidRDefault="00864059" w:rsidP="006C6256">
            <w:pPr>
              <w:pStyle w:val="Sinespaciado"/>
              <w:rPr>
                <w:lang w:val="es-ES"/>
              </w:rPr>
            </w:pPr>
            <w:r w:rsidRPr="004830D0">
              <w:rPr>
                <w:lang w:val="es-ES"/>
              </w:rPr>
              <w:t xml:space="preserve">previa lectura pág. 107 -109 </w:t>
            </w:r>
          </w:p>
          <w:p w:rsidR="00864059" w:rsidRPr="004830D0" w:rsidRDefault="00864059" w:rsidP="006C6256">
            <w:pPr>
              <w:pStyle w:val="Sinespaciado"/>
              <w:rPr>
                <w:u w:val="single"/>
                <w:lang w:val="es-ES"/>
              </w:rPr>
            </w:pPr>
            <w:r w:rsidRPr="004830D0">
              <w:rPr>
                <w:u w:val="single"/>
                <w:lang w:val="es-ES"/>
              </w:rPr>
              <w:t>reflexión</w:t>
            </w:r>
          </w:p>
          <w:p w:rsidR="00864059" w:rsidRPr="004830D0" w:rsidRDefault="00864059" w:rsidP="006C6256">
            <w:pPr>
              <w:pStyle w:val="Sinespaciado"/>
              <w:rPr>
                <w:lang w:val="es-ES"/>
              </w:rPr>
            </w:pPr>
            <w:r w:rsidRPr="004830D0">
              <w:rPr>
                <w:lang w:val="es-ES"/>
              </w:rPr>
              <w:t xml:space="preserve">dialogo – presentación diapositivas sobre España en la edad moderna </w:t>
            </w:r>
          </w:p>
          <w:p w:rsidR="00864059" w:rsidRPr="004830D0" w:rsidRDefault="00864059" w:rsidP="006C6256">
            <w:pPr>
              <w:pStyle w:val="Sinespaciado"/>
              <w:rPr>
                <w:u w:val="single"/>
                <w:lang w:val="es-ES"/>
              </w:rPr>
            </w:pPr>
            <w:r w:rsidRPr="004830D0">
              <w:rPr>
                <w:u w:val="single"/>
                <w:lang w:val="es-ES"/>
              </w:rPr>
              <w:t>conceptualización</w:t>
            </w:r>
          </w:p>
          <w:p w:rsidR="00864059" w:rsidRPr="004830D0" w:rsidRDefault="00864059" w:rsidP="006C6256">
            <w:pPr>
              <w:pStyle w:val="Sinespaciado"/>
              <w:rPr>
                <w:lang w:val="es-ES"/>
              </w:rPr>
            </w:pPr>
            <w:r w:rsidRPr="004830D0">
              <w:rPr>
                <w:lang w:val="es-ES"/>
              </w:rPr>
              <w:t xml:space="preserve">realiza un organigrama – distribuye las ideas de la lectura </w:t>
            </w:r>
          </w:p>
          <w:p w:rsidR="00864059" w:rsidRPr="004830D0" w:rsidRDefault="00864059" w:rsidP="006C6256">
            <w:pPr>
              <w:pStyle w:val="Sinespaciado"/>
              <w:rPr>
                <w:u w:val="single"/>
                <w:lang w:val="es-ES"/>
              </w:rPr>
            </w:pPr>
            <w:r w:rsidRPr="004830D0">
              <w:rPr>
                <w:u w:val="single"/>
                <w:lang w:val="es-ES"/>
              </w:rPr>
              <w:t xml:space="preserve">aplicación </w:t>
            </w:r>
          </w:p>
          <w:p w:rsidR="00864059" w:rsidRPr="004830D0" w:rsidRDefault="00864059" w:rsidP="006C6256">
            <w:pPr>
              <w:pStyle w:val="Sinespaciado"/>
              <w:rPr>
                <w:lang w:val="es-ES"/>
              </w:rPr>
            </w:pPr>
            <w:r w:rsidRPr="004830D0">
              <w:rPr>
                <w:lang w:val="es-ES"/>
              </w:rPr>
              <w:t xml:space="preserve">análisis comparativo – </w:t>
            </w:r>
            <w:r w:rsidRPr="004830D0">
              <w:rPr>
                <w:lang w:val="es-ES"/>
              </w:rPr>
              <w:lastRenderedPageBreak/>
              <w:t xml:space="preserve">nuestro país y España – taller pág. 108-110-11 </w:t>
            </w:r>
          </w:p>
        </w:tc>
        <w:tc>
          <w:tcPr>
            <w:tcW w:w="1036" w:type="pct"/>
            <w:gridSpan w:val="4"/>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306"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gridAfter w:val="1"/>
          <w:wAfter w:w="19" w:type="pct"/>
          <w:trHeight w:val="278"/>
        </w:trPr>
        <w:tc>
          <w:tcPr>
            <w:tcW w:w="181" w:type="pct"/>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316" w:type="pct"/>
            <w:gridSpan w:val="6"/>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75" w:type="pct"/>
            <w:gridSpan w:val="5"/>
            <w:shd w:val="clear" w:color="auto" w:fill="auto"/>
          </w:tcPr>
          <w:p w:rsidR="00864059" w:rsidRPr="004830D0" w:rsidRDefault="00864059" w:rsidP="006C6256">
            <w:r w:rsidRPr="004830D0">
              <w:t xml:space="preserve">CS.4.1.29. </w:t>
            </w:r>
            <w:r w:rsidRPr="004830D0">
              <w:tab/>
              <w:t>Destacar la contribución de los progresos científicos de los siglos XVII y XVIII a los cambios sociales y económicos.</w:t>
            </w:r>
          </w:p>
        </w:tc>
        <w:tc>
          <w:tcPr>
            <w:tcW w:w="867" w:type="pct"/>
            <w:gridSpan w:val="4"/>
            <w:shd w:val="clear" w:color="auto" w:fill="auto"/>
          </w:tcPr>
          <w:p w:rsidR="00864059" w:rsidRPr="004830D0" w:rsidRDefault="00864059" w:rsidP="006C6256">
            <w:pPr>
              <w:spacing w:after="0" w:line="240" w:lineRule="auto"/>
              <w:rPr>
                <w:rFonts w:cstheme="minorHAnsi"/>
                <w:b/>
              </w:rPr>
            </w:pPr>
            <w:r w:rsidRPr="004830D0">
              <w:rPr>
                <w:rFonts w:cstheme="minorHAnsi"/>
                <w:b/>
              </w:rPr>
              <w:t>Método Investigativo</w:t>
            </w:r>
          </w:p>
          <w:p w:rsidR="00864059" w:rsidRPr="004830D0" w:rsidRDefault="00864059" w:rsidP="006C6256">
            <w:pPr>
              <w:spacing w:after="0" w:line="240" w:lineRule="auto"/>
              <w:rPr>
                <w:rFonts w:cstheme="minorHAnsi"/>
                <w:u w:val="single"/>
              </w:rPr>
            </w:pPr>
            <w:r w:rsidRPr="004830D0">
              <w:rPr>
                <w:rFonts w:cstheme="minorHAnsi"/>
                <w:u w:val="single"/>
              </w:rPr>
              <w:t>Identificación del problema</w:t>
            </w:r>
          </w:p>
          <w:p w:rsidR="00864059" w:rsidRPr="004830D0" w:rsidRDefault="00864059" w:rsidP="006C6256">
            <w:pPr>
              <w:spacing w:after="0" w:line="240" w:lineRule="auto"/>
              <w:rPr>
                <w:rFonts w:cstheme="minorHAnsi"/>
              </w:rPr>
            </w:pPr>
            <w:r w:rsidRPr="004830D0">
              <w:rPr>
                <w:rFonts w:cstheme="minorHAnsi"/>
              </w:rPr>
              <w:t xml:space="preserve">lectura pág. 138, indagación personal pág. 139  </w:t>
            </w:r>
          </w:p>
          <w:p w:rsidR="00864059" w:rsidRPr="004830D0" w:rsidRDefault="00864059" w:rsidP="006C6256">
            <w:pPr>
              <w:spacing w:after="0" w:line="240" w:lineRule="auto"/>
              <w:jc w:val="both"/>
              <w:rPr>
                <w:rFonts w:cstheme="minorHAnsi"/>
                <w:u w:val="single"/>
              </w:rPr>
            </w:pPr>
            <w:r w:rsidRPr="004830D0">
              <w:rPr>
                <w:rFonts w:cstheme="minorHAnsi"/>
                <w:u w:val="single"/>
              </w:rPr>
              <w:t>Planificación de soluciones</w:t>
            </w:r>
          </w:p>
          <w:p w:rsidR="00864059" w:rsidRPr="004830D0" w:rsidRDefault="00864059" w:rsidP="006C6256">
            <w:pPr>
              <w:spacing w:after="0" w:line="240" w:lineRule="auto"/>
              <w:jc w:val="both"/>
              <w:rPr>
                <w:rFonts w:cstheme="minorHAnsi"/>
              </w:rPr>
            </w:pPr>
            <w:r w:rsidRPr="004830D0">
              <w:rPr>
                <w:rFonts w:cstheme="minorHAnsi"/>
              </w:rPr>
              <w:t xml:space="preserve"> dialogo con el estudiante sobre la importancia de los principales progresos científicos de siglo XVII – lectura  pág. 141- 142 </w:t>
            </w:r>
          </w:p>
          <w:p w:rsidR="00864059" w:rsidRPr="004830D0" w:rsidRDefault="00864059" w:rsidP="006C6256">
            <w:pPr>
              <w:spacing w:after="0" w:line="240" w:lineRule="auto"/>
              <w:jc w:val="both"/>
              <w:rPr>
                <w:rFonts w:cstheme="minorHAnsi"/>
                <w:u w:val="single"/>
              </w:rPr>
            </w:pPr>
            <w:r w:rsidRPr="004830D0">
              <w:rPr>
                <w:rFonts w:cstheme="minorHAnsi"/>
                <w:u w:val="single"/>
              </w:rPr>
              <w:t>Búsqueda de información</w:t>
            </w:r>
          </w:p>
          <w:p w:rsidR="00864059" w:rsidRPr="004830D0" w:rsidRDefault="00864059" w:rsidP="006C6256">
            <w:pPr>
              <w:spacing w:after="0" w:line="240" w:lineRule="auto"/>
              <w:jc w:val="both"/>
              <w:rPr>
                <w:rFonts w:cstheme="minorHAnsi"/>
              </w:rPr>
            </w:pPr>
            <w:r w:rsidRPr="004830D0">
              <w:rPr>
                <w:rFonts w:cstheme="minorHAnsi"/>
              </w:rPr>
              <w:t xml:space="preserve">Previa consulta de inventos curiosos e la época- preguntas de análisis.  </w:t>
            </w:r>
          </w:p>
          <w:p w:rsidR="00864059" w:rsidRPr="004830D0" w:rsidRDefault="00864059" w:rsidP="006C6256">
            <w:pPr>
              <w:spacing w:after="0" w:line="240" w:lineRule="auto"/>
              <w:jc w:val="both"/>
              <w:rPr>
                <w:rFonts w:cstheme="minorHAnsi"/>
                <w:u w:val="single"/>
              </w:rPr>
            </w:pPr>
            <w:r w:rsidRPr="004830D0">
              <w:rPr>
                <w:rFonts w:cstheme="minorHAnsi"/>
                <w:u w:val="single"/>
              </w:rPr>
              <w:t>Comprobación</w:t>
            </w:r>
          </w:p>
          <w:p w:rsidR="00864059" w:rsidRPr="004830D0" w:rsidRDefault="00864059" w:rsidP="006C6256">
            <w:pPr>
              <w:spacing w:after="0" w:line="240" w:lineRule="auto"/>
              <w:jc w:val="both"/>
              <w:rPr>
                <w:rFonts w:cstheme="minorHAnsi"/>
              </w:rPr>
            </w:pPr>
            <w:r w:rsidRPr="004830D0">
              <w:rPr>
                <w:rFonts w:cstheme="minorHAnsi"/>
              </w:rPr>
              <w:t xml:space="preserve">Taller 139 -  coevaluacion de la propuesta de inventos de nuestra era. ( proyecto) </w:t>
            </w:r>
          </w:p>
          <w:p w:rsidR="00864059" w:rsidRPr="004830D0" w:rsidRDefault="00864059" w:rsidP="006C6256">
            <w:pPr>
              <w:spacing w:after="0" w:line="240" w:lineRule="auto"/>
              <w:jc w:val="both"/>
              <w:rPr>
                <w:rFonts w:cstheme="minorHAnsi"/>
                <w:u w:val="single"/>
              </w:rPr>
            </w:pPr>
            <w:r w:rsidRPr="004830D0">
              <w:rPr>
                <w:rFonts w:cstheme="minorHAnsi"/>
                <w:u w:val="single"/>
              </w:rPr>
              <w:t xml:space="preserve">Análisis de resultados </w:t>
            </w:r>
          </w:p>
          <w:p w:rsidR="00864059" w:rsidRPr="004830D0" w:rsidRDefault="00864059" w:rsidP="006C6256">
            <w:pPr>
              <w:pStyle w:val="Sinespaciado"/>
              <w:rPr>
                <w:lang w:val="es-ES"/>
              </w:rPr>
            </w:pPr>
            <w:r w:rsidRPr="004830D0">
              <w:rPr>
                <w:lang w:val="es-ES"/>
              </w:rPr>
              <w:lastRenderedPageBreak/>
              <w:t>socialización de información  y demostración de nuevos inventos ( proyecto ) taller pág. 139- 140</w:t>
            </w:r>
          </w:p>
        </w:tc>
        <w:tc>
          <w:tcPr>
            <w:tcW w:w="1036" w:type="pct"/>
            <w:gridSpan w:val="4"/>
            <w:shd w:val="clear" w:color="auto" w:fill="auto"/>
          </w:tcPr>
          <w:p w:rsidR="00864059" w:rsidRPr="004830D0" w:rsidRDefault="00864059" w:rsidP="006C6256">
            <w:pPr>
              <w:rPr>
                <w:rFonts w:ascii="Gotham-Light" w:hAnsi="Gotham-Light" w:cs="Gotham-Light"/>
                <w:sz w:val="17"/>
                <w:szCs w:val="17"/>
              </w:rPr>
            </w:pPr>
            <w:r w:rsidRPr="004830D0">
              <w:rPr>
                <w:rFonts w:ascii="Gotham-Medium" w:hAnsi="Gotham-Medium" w:cs="Gotham-Medium"/>
                <w:sz w:val="17"/>
                <w:szCs w:val="17"/>
              </w:rPr>
              <w:lastRenderedPageBreak/>
              <w:t xml:space="preserve">CE.CS.4.2. </w:t>
            </w:r>
            <w:r w:rsidRPr="004830D0">
              <w:rPr>
                <w:rFonts w:ascii="Gotham-Light" w:hAnsi="Gotham-Light" w:cs="Gotham-Light"/>
                <w:sz w:val="17"/>
                <w:szCs w:val="17"/>
              </w:rPr>
              <w:t>Analiza el origen de las sociedades divididas en clases en el mundo (esclavitud, pobreza), en función de los acontecimientos históricos de colonización y conquista (conquista del Imperio romano, conquista del Imperio inca, conquista europea en América) y la supervivencia de estructuras de desigualdad.</w:t>
            </w: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r w:rsidRPr="004830D0">
              <w:rPr>
                <w:rFonts w:ascii="Gotham-Medium" w:hAnsi="Gotham-Medium" w:cs="Gotham-Medium"/>
                <w:sz w:val="17"/>
                <w:szCs w:val="17"/>
              </w:rPr>
              <w:t xml:space="preserve">I.CS.4.2.2. </w:t>
            </w:r>
            <w:r w:rsidRPr="004830D0">
              <w:rPr>
                <w:rFonts w:ascii="Gotham-Light" w:hAnsi="Gotham-Light" w:cs="Gotham-Light"/>
                <w:sz w:val="17"/>
                <w:szCs w:val="17"/>
              </w:rPr>
              <w:t>Examina las motivaciones de los europeos para buscar nuevas rutas marítimas, su llegada a la India y el “descubrimiento” de América, los mecanismos de gobierno y extracción de riquezas del Imperio colonial español en América, y su relación con las transformaciones en los siglos XVI y XVII de la América española, las innovaciones y progresos científicos y tecnológicos de los siglos posteriores, estableciendo semejanzas y diferencias de esta colonización con el portugués y anglosajón. (I.2.)</w:t>
            </w:r>
          </w:p>
          <w:p w:rsidR="00864059" w:rsidRPr="004830D0" w:rsidRDefault="00864059" w:rsidP="006C6256">
            <w:pPr>
              <w:tabs>
                <w:tab w:val="left" w:pos="924"/>
              </w:tabs>
              <w:autoSpaceDE w:val="0"/>
              <w:autoSpaceDN w:val="0"/>
              <w:adjustRightInd w:val="0"/>
              <w:jc w:val="both"/>
              <w:rPr>
                <w:rFonts w:ascii="Calibri" w:hAnsi="Calibri" w:cs="Calibri"/>
                <w:bCs/>
                <w:i/>
                <w:sz w:val="18"/>
                <w:szCs w:val="18"/>
              </w:rPr>
            </w:pPr>
          </w:p>
        </w:tc>
        <w:tc>
          <w:tcPr>
            <w:tcW w:w="306"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gridAfter w:val="1"/>
          <w:wAfter w:w="19" w:type="pct"/>
          <w:trHeight w:val="278"/>
        </w:trPr>
        <w:tc>
          <w:tcPr>
            <w:tcW w:w="181"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lastRenderedPageBreak/>
              <w:t>3.</w:t>
            </w:r>
          </w:p>
        </w:tc>
        <w:tc>
          <w:tcPr>
            <w:tcW w:w="546" w:type="pct"/>
            <w:gridSpan w:val="3"/>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t>REVOLUCIÓNES  EN AMÉRICA  - INDEPENDENCIA</w:t>
            </w:r>
          </w:p>
        </w:tc>
        <w:tc>
          <w:tcPr>
            <w:tcW w:w="770" w:type="pct"/>
            <w:gridSpan w:val="3"/>
            <w:shd w:val="clear" w:color="auto" w:fill="auto"/>
          </w:tcPr>
          <w:p w:rsidR="00864059" w:rsidRPr="004830D0" w:rsidRDefault="00864059" w:rsidP="006C6256">
            <w:pPr>
              <w:tabs>
                <w:tab w:val="left" w:pos="924"/>
              </w:tabs>
              <w:autoSpaceDE w:val="0"/>
              <w:autoSpaceDN w:val="0"/>
              <w:adjustRightInd w:val="0"/>
              <w:jc w:val="both"/>
              <w:rPr>
                <w:rFonts w:cstheme="minorHAnsi"/>
                <w:bCs/>
                <w:i/>
                <w:lang w:val="es-ES"/>
              </w:rPr>
            </w:pPr>
            <w:r w:rsidRPr="004830D0">
              <w:rPr>
                <w:rFonts w:cstheme="minorHAnsi"/>
                <w:bCs/>
                <w:i/>
                <w:lang w:val="es-ES"/>
              </w:rPr>
              <w:t xml:space="preserve">Analizar y contrastar l desarrollo de las campañas independentistas del yugo español, sus repercusiones político-administrativas, sociales y culturales de los pueblos americanos, correlacionar la implantación del proyecto bolivariano en 1819 con referencia la actualidad. </w:t>
            </w:r>
          </w:p>
        </w:tc>
        <w:tc>
          <w:tcPr>
            <w:tcW w:w="1275" w:type="pct"/>
            <w:gridSpan w:val="5"/>
            <w:shd w:val="clear" w:color="auto" w:fill="auto"/>
          </w:tcPr>
          <w:p w:rsidR="00864059" w:rsidRPr="004830D0" w:rsidRDefault="00864059" w:rsidP="006C6256">
            <w:r w:rsidRPr="004830D0">
              <w:t xml:space="preserve">CS.4.1.31. </w:t>
            </w:r>
            <w:r w:rsidRPr="004830D0">
              <w:tab/>
              <w:t>Analizar el proceso de independencia de Estados Unidos, su establecimiento como la primera república democrática, y sus consecuencias.</w:t>
            </w:r>
          </w:p>
        </w:tc>
        <w:tc>
          <w:tcPr>
            <w:tcW w:w="867" w:type="pct"/>
            <w:gridSpan w:val="4"/>
            <w:shd w:val="clear" w:color="auto" w:fill="auto"/>
          </w:tcPr>
          <w:p w:rsidR="00864059" w:rsidRPr="004830D0" w:rsidRDefault="00864059" w:rsidP="006C6256">
            <w:pPr>
              <w:spacing w:after="0" w:line="240" w:lineRule="auto"/>
              <w:jc w:val="both"/>
              <w:rPr>
                <w:rFonts w:cstheme="minorHAnsi"/>
                <w:b/>
              </w:rPr>
            </w:pPr>
            <w:r w:rsidRPr="004830D0">
              <w:rPr>
                <w:rFonts w:cstheme="minorHAnsi"/>
                <w:b/>
              </w:rPr>
              <w:t>Método deductivo</w:t>
            </w:r>
          </w:p>
          <w:p w:rsidR="00864059" w:rsidRPr="004830D0" w:rsidRDefault="00864059" w:rsidP="006C6256">
            <w:pPr>
              <w:pStyle w:val="Sinespaciado"/>
              <w:rPr>
                <w:rFonts w:cstheme="minorHAnsi"/>
                <w:u w:val="single"/>
              </w:rPr>
            </w:pPr>
            <w:r w:rsidRPr="004830D0">
              <w:rPr>
                <w:rFonts w:cstheme="minorHAnsi"/>
                <w:u w:val="single"/>
              </w:rPr>
              <w:t>Enunciación</w:t>
            </w:r>
          </w:p>
          <w:p w:rsidR="00864059" w:rsidRPr="004830D0" w:rsidRDefault="00864059" w:rsidP="006C6256">
            <w:pPr>
              <w:pStyle w:val="Sinespaciado"/>
              <w:rPr>
                <w:rFonts w:cstheme="minorHAnsi"/>
              </w:rPr>
            </w:pPr>
            <w:r w:rsidRPr="004830D0">
              <w:rPr>
                <w:rFonts w:cstheme="minorHAnsi"/>
              </w:rPr>
              <w:t xml:space="preserve">Preguntas de reflexión ¿por qué Estados Unidos influyó en la liberación definitiva de los países de América latina? </w:t>
            </w:r>
          </w:p>
          <w:p w:rsidR="00864059" w:rsidRPr="004830D0" w:rsidRDefault="00864059" w:rsidP="006C6256">
            <w:pPr>
              <w:pStyle w:val="Sinespaciado"/>
              <w:rPr>
                <w:rFonts w:cstheme="minorHAnsi"/>
                <w:u w:val="single"/>
              </w:rPr>
            </w:pPr>
            <w:r w:rsidRPr="004830D0">
              <w:rPr>
                <w:rFonts w:cstheme="minorHAnsi"/>
                <w:u w:val="single"/>
              </w:rPr>
              <w:t>Comprobación</w:t>
            </w:r>
          </w:p>
          <w:p w:rsidR="00864059" w:rsidRPr="004830D0" w:rsidRDefault="00864059" w:rsidP="006C6256">
            <w:pPr>
              <w:pStyle w:val="Sinespaciado"/>
              <w:rPr>
                <w:rFonts w:cstheme="minorHAnsi"/>
              </w:rPr>
            </w:pPr>
            <w:r w:rsidRPr="004830D0">
              <w:rPr>
                <w:rFonts w:cstheme="minorHAnsi"/>
              </w:rPr>
              <w:t xml:space="preserve">Lectura – subrayado- extracción de ideas pág. 150. </w:t>
            </w:r>
          </w:p>
          <w:p w:rsidR="00864059" w:rsidRPr="004830D0" w:rsidRDefault="00864059" w:rsidP="006C6256">
            <w:pPr>
              <w:pStyle w:val="Sinespaciado"/>
              <w:rPr>
                <w:rFonts w:cstheme="minorHAnsi"/>
                <w:b/>
                <w:u w:val="single"/>
              </w:rPr>
            </w:pPr>
            <w:r w:rsidRPr="004830D0">
              <w:rPr>
                <w:rFonts w:cstheme="minorHAnsi"/>
                <w:u w:val="single"/>
              </w:rPr>
              <w:t>Aplicación</w:t>
            </w:r>
          </w:p>
          <w:p w:rsidR="00864059" w:rsidRPr="004830D0" w:rsidRDefault="00864059" w:rsidP="006C6256">
            <w:pPr>
              <w:tabs>
                <w:tab w:val="left" w:pos="924"/>
              </w:tabs>
              <w:autoSpaceDE w:val="0"/>
              <w:autoSpaceDN w:val="0"/>
              <w:adjustRightInd w:val="0"/>
              <w:jc w:val="both"/>
              <w:rPr>
                <w:rFonts w:cstheme="minorHAnsi"/>
                <w:bCs/>
                <w:sz w:val="18"/>
                <w:szCs w:val="18"/>
                <w:lang w:val="es-ES"/>
              </w:rPr>
            </w:pPr>
            <w:r w:rsidRPr="004830D0">
              <w:rPr>
                <w:rFonts w:cstheme="minorHAnsi"/>
                <w:bCs/>
                <w:lang w:val="es-ES"/>
              </w:rPr>
              <w:t>Taller pág. 151- ejercicios interactivos (clases de historia.com)</w:t>
            </w:r>
            <w:r w:rsidRPr="004830D0">
              <w:rPr>
                <w:rFonts w:cstheme="minorHAnsi"/>
                <w:bCs/>
                <w:sz w:val="18"/>
                <w:szCs w:val="18"/>
                <w:lang w:val="es-ES"/>
              </w:rPr>
              <w:t xml:space="preserve">  Debate. Pág. 152. </w:t>
            </w:r>
          </w:p>
        </w:tc>
        <w:tc>
          <w:tcPr>
            <w:tcW w:w="1036" w:type="pct"/>
            <w:gridSpan w:val="4"/>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sz w:val="17"/>
                <w:szCs w:val="17"/>
              </w:rPr>
            </w:pPr>
            <w:r w:rsidRPr="004830D0">
              <w:rPr>
                <w:rFonts w:ascii="Gotham-Medium" w:hAnsi="Gotham-Medium" w:cs="Gotham-Medium"/>
                <w:sz w:val="17"/>
                <w:szCs w:val="17"/>
              </w:rPr>
              <w:t xml:space="preserve">CE.CS.4.3. </w:t>
            </w:r>
            <w:r w:rsidRPr="004830D0">
              <w:rPr>
                <w:rFonts w:ascii="Gotham-Light" w:hAnsi="Gotham-Light" w:cs="Gotham-Light"/>
                <w:sz w:val="17"/>
                <w:szCs w:val="17"/>
              </w:rPr>
              <w:t>Examina las diferentes formas de conciencia e insurgencia social (cristianismo, humanismo, revoluciones, etc.)</w:t>
            </w:r>
          </w:p>
          <w:p w:rsidR="00864059" w:rsidRPr="004830D0" w:rsidRDefault="00864059" w:rsidP="006C6256">
            <w:pPr>
              <w:tabs>
                <w:tab w:val="left" w:pos="924"/>
              </w:tabs>
              <w:autoSpaceDE w:val="0"/>
              <w:autoSpaceDN w:val="0"/>
              <w:adjustRightInd w:val="0"/>
              <w:jc w:val="both"/>
              <w:rPr>
                <w:rFonts w:ascii="Gotham-Light" w:hAnsi="Gotham-Light" w:cs="Gotham-Light"/>
                <w:sz w:val="17"/>
                <w:szCs w:val="17"/>
              </w:rPr>
            </w:pPr>
            <w:r w:rsidRPr="004830D0">
              <w:rPr>
                <w:rFonts w:ascii="Gotham-Light" w:hAnsi="Gotham-Light" w:cs="Gotham-Light"/>
                <w:sz w:val="17"/>
                <w:szCs w:val="17"/>
              </w:rPr>
              <w:t>como expresiones y representaciones del poder en el contexto del paso de la antigüedad al feudalismo y al capitalismo, y el desarrollo de la modernidad, con sus transformaciones económicas, sociales, políticas e ideológicas en el mundo y América Latina.</w:t>
            </w: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r w:rsidRPr="004830D0">
              <w:rPr>
                <w:rFonts w:ascii="Gotham-Medium" w:hAnsi="Gotham-Medium" w:cs="Gotham-Medium"/>
                <w:sz w:val="17"/>
                <w:szCs w:val="17"/>
              </w:rPr>
              <w:t xml:space="preserve">I.CS.4.3.3. </w:t>
            </w:r>
            <w:r w:rsidRPr="004830D0">
              <w:rPr>
                <w:rFonts w:ascii="Gotham-Light" w:hAnsi="Gotham-Light" w:cs="Gotham-Light"/>
                <w:sz w:val="17"/>
                <w:szCs w:val="17"/>
              </w:rPr>
              <w:t>Explica el avance del capitalismo, el crecimiento de la</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rPr>
                <w:rFonts w:ascii="Gotham-Light" w:hAnsi="Gotham-Light" w:cs="Gotham-Light"/>
                <w:sz w:val="17"/>
                <w:szCs w:val="17"/>
              </w:rPr>
              <w:t>producción manufacturera, la independencia de los Estados Unidos y el sentido de las revoluciones europeas de fines del siglo XVIII y XIX, destacando la herencia de las sociedades coloniales en la América del presente. (I.2.)</w:t>
            </w:r>
          </w:p>
        </w:tc>
        <w:tc>
          <w:tcPr>
            <w:tcW w:w="306"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gridAfter w:val="1"/>
          <w:wAfter w:w="19" w:type="pct"/>
          <w:trHeight w:val="278"/>
        </w:trPr>
        <w:tc>
          <w:tcPr>
            <w:tcW w:w="181" w:type="pct"/>
            <w:vMerge w:val="restar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316" w:type="pct"/>
            <w:gridSpan w:val="6"/>
            <w:vMerge w:val="restar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75" w:type="pct"/>
            <w:gridSpan w:val="5"/>
            <w:shd w:val="clear" w:color="auto" w:fill="auto"/>
          </w:tcPr>
          <w:p w:rsidR="00864059" w:rsidRPr="004830D0" w:rsidRDefault="00864059" w:rsidP="006C6256">
            <w:r w:rsidRPr="004830D0">
              <w:t xml:space="preserve">CS.4.1.32. </w:t>
            </w:r>
            <w:r w:rsidRPr="004830D0">
              <w:tab/>
              <w:t xml:space="preserve">Discutir el sentido de las revoluciones europeas de fines del </w:t>
            </w:r>
            <w:r w:rsidRPr="004830D0">
              <w:lastRenderedPageBreak/>
              <w:t>siglo XVIII y XIX.</w:t>
            </w:r>
          </w:p>
        </w:tc>
        <w:tc>
          <w:tcPr>
            <w:tcW w:w="867" w:type="pct"/>
            <w:gridSpan w:val="4"/>
            <w:shd w:val="clear" w:color="auto" w:fill="auto"/>
          </w:tcPr>
          <w:p w:rsidR="00864059" w:rsidRPr="004830D0" w:rsidRDefault="00864059" w:rsidP="006C6256">
            <w:pPr>
              <w:pStyle w:val="Sinespaciado"/>
              <w:rPr>
                <w:b/>
                <w:lang w:val="es-ES"/>
              </w:rPr>
            </w:pPr>
            <w:r w:rsidRPr="004830D0">
              <w:rPr>
                <w:b/>
                <w:lang w:val="es-ES"/>
              </w:rPr>
              <w:lastRenderedPageBreak/>
              <w:t xml:space="preserve">MÉTODO ERCA </w:t>
            </w:r>
          </w:p>
          <w:p w:rsidR="00864059" w:rsidRPr="004830D0" w:rsidRDefault="00864059" w:rsidP="006C6256">
            <w:pPr>
              <w:pStyle w:val="Sinespaciado"/>
              <w:rPr>
                <w:u w:val="single"/>
                <w:lang w:val="es-ES"/>
              </w:rPr>
            </w:pPr>
            <w:r w:rsidRPr="004830D0">
              <w:rPr>
                <w:u w:val="single"/>
                <w:lang w:val="es-ES"/>
              </w:rPr>
              <w:t xml:space="preserve">experiencia </w:t>
            </w:r>
          </w:p>
          <w:p w:rsidR="00864059" w:rsidRPr="004830D0" w:rsidRDefault="00864059" w:rsidP="006C6256">
            <w:pPr>
              <w:pStyle w:val="Sinespaciado"/>
              <w:rPr>
                <w:lang w:val="es-ES"/>
              </w:rPr>
            </w:pPr>
            <w:r w:rsidRPr="004830D0">
              <w:rPr>
                <w:lang w:val="es-ES"/>
              </w:rPr>
              <w:t xml:space="preserve">lectura pág. 184 – </w:t>
            </w:r>
            <w:r w:rsidRPr="004830D0">
              <w:rPr>
                <w:lang w:val="es-ES"/>
              </w:rPr>
              <w:lastRenderedPageBreak/>
              <w:t xml:space="preserve">socializar ideas principales- cuestionamiento </w:t>
            </w:r>
          </w:p>
          <w:p w:rsidR="00864059" w:rsidRPr="004830D0" w:rsidRDefault="00864059" w:rsidP="006C6256">
            <w:pPr>
              <w:pStyle w:val="Sinespaciado"/>
              <w:rPr>
                <w:u w:val="single"/>
                <w:lang w:val="es-ES"/>
              </w:rPr>
            </w:pPr>
            <w:r w:rsidRPr="004830D0">
              <w:rPr>
                <w:u w:val="single"/>
                <w:lang w:val="es-ES"/>
              </w:rPr>
              <w:t>reflexión</w:t>
            </w:r>
          </w:p>
          <w:p w:rsidR="00864059" w:rsidRPr="004830D0" w:rsidRDefault="00864059" w:rsidP="006C6256">
            <w:pPr>
              <w:pStyle w:val="Sinespaciado"/>
              <w:rPr>
                <w:lang w:val="es-ES"/>
              </w:rPr>
            </w:pPr>
            <w:r w:rsidRPr="004830D0">
              <w:rPr>
                <w:lang w:val="es-ES"/>
              </w:rPr>
              <w:t xml:space="preserve">Proyección diapositivas- prezi consecuencias de las campañas libertarias en América. </w:t>
            </w:r>
          </w:p>
          <w:p w:rsidR="00864059" w:rsidRPr="004830D0" w:rsidRDefault="00864059" w:rsidP="006C6256">
            <w:pPr>
              <w:pStyle w:val="Sinespaciado"/>
              <w:rPr>
                <w:u w:val="single"/>
                <w:lang w:val="es-ES"/>
              </w:rPr>
            </w:pPr>
            <w:r w:rsidRPr="004830D0">
              <w:rPr>
                <w:u w:val="single"/>
                <w:lang w:val="es-ES"/>
              </w:rPr>
              <w:t>conceptualización</w:t>
            </w:r>
          </w:p>
          <w:p w:rsidR="00864059" w:rsidRPr="004830D0" w:rsidRDefault="00864059" w:rsidP="006C6256">
            <w:pPr>
              <w:pStyle w:val="Sinespaciado"/>
              <w:rPr>
                <w:lang w:val="es-ES"/>
              </w:rPr>
            </w:pPr>
            <w:r w:rsidRPr="004830D0">
              <w:rPr>
                <w:lang w:val="es-ES"/>
              </w:rPr>
              <w:t xml:space="preserve">extracción de ideas- mentefacto – organigrama </w:t>
            </w:r>
          </w:p>
          <w:p w:rsidR="00864059" w:rsidRPr="004830D0" w:rsidRDefault="00864059" w:rsidP="006C6256">
            <w:pPr>
              <w:pStyle w:val="Sinespaciado"/>
              <w:rPr>
                <w:u w:val="single"/>
                <w:lang w:val="es-ES"/>
              </w:rPr>
            </w:pPr>
            <w:r w:rsidRPr="004830D0">
              <w:rPr>
                <w:u w:val="single"/>
                <w:lang w:val="es-ES"/>
              </w:rPr>
              <w:t xml:space="preserve">aplicación </w:t>
            </w:r>
          </w:p>
          <w:p w:rsidR="00864059" w:rsidRPr="004830D0" w:rsidRDefault="00864059" w:rsidP="006C6256">
            <w:pPr>
              <w:tabs>
                <w:tab w:val="left" w:pos="924"/>
              </w:tabs>
              <w:autoSpaceDE w:val="0"/>
              <w:autoSpaceDN w:val="0"/>
              <w:adjustRightInd w:val="0"/>
              <w:jc w:val="both"/>
              <w:rPr>
                <w:rFonts w:cstheme="minorHAnsi"/>
                <w:bCs/>
                <w:sz w:val="18"/>
                <w:szCs w:val="18"/>
                <w:lang w:val="es-ES"/>
              </w:rPr>
            </w:pPr>
            <w:r w:rsidRPr="004830D0">
              <w:rPr>
                <w:rFonts w:cstheme="minorHAnsi"/>
                <w:bCs/>
                <w:szCs w:val="18"/>
                <w:lang w:val="es-ES"/>
              </w:rPr>
              <w:t xml:space="preserve">indagación personal pág. 185-188  -lecciones </w:t>
            </w:r>
          </w:p>
        </w:tc>
        <w:tc>
          <w:tcPr>
            <w:tcW w:w="1036" w:type="pct"/>
            <w:gridSpan w:val="4"/>
            <w:vMerge w:val="restart"/>
            <w:shd w:val="clear" w:color="auto" w:fill="auto"/>
          </w:tcPr>
          <w:p w:rsidR="00864059" w:rsidRPr="004830D0" w:rsidRDefault="00864059" w:rsidP="006C6256">
            <w:pPr>
              <w:autoSpaceDE w:val="0"/>
              <w:autoSpaceDN w:val="0"/>
              <w:adjustRightInd w:val="0"/>
              <w:spacing w:after="0" w:line="240" w:lineRule="auto"/>
              <w:rPr>
                <w:rFonts w:ascii="Gotham-Medium" w:hAnsi="Gotham-Medium" w:cs="Gotham-Medium"/>
                <w:sz w:val="17"/>
                <w:szCs w:val="17"/>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r w:rsidRPr="004830D0">
              <w:rPr>
                <w:rFonts w:ascii="Gotham-Medium" w:hAnsi="Gotham-Medium" w:cs="Gotham-Medium"/>
                <w:sz w:val="17"/>
                <w:szCs w:val="17"/>
              </w:rPr>
              <w:t xml:space="preserve">CE.CS.4.3. </w:t>
            </w:r>
            <w:r w:rsidRPr="004830D0">
              <w:rPr>
                <w:rFonts w:ascii="Gotham-Light" w:hAnsi="Gotham-Light" w:cs="Gotham-Light"/>
                <w:sz w:val="17"/>
                <w:szCs w:val="17"/>
              </w:rPr>
              <w:t xml:space="preserve">Examina las diferentes formas de conciencia e insurgencia social (cristianismo, humanismo, </w:t>
            </w:r>
            <w:r w:rsidRPr="004830D0">
              <w:rPr>
                <w:rFonts w:ascii="Gotham-Light" w:hAnsi="Gotham-Light" w:cs="Gotham-Light"/>
                <w:sz w:val="17"/>
                <w:szCs w:val="17"/>
              </w:rPr>
              <w:lastRenderedPageBreak/>
              <w:t>revoluciones, etc.)</w:t>
            </w: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r w:rsidRPr="004830D0">
              <w:rPr>
                <w:rFonts w:ascii="Gotham-Light" w:hAnsi="Gotham-Light" w:cs="Gotham-Light"/>
                <w:sz w:val="17"/>
                <w:szCs w:val="17"/>
              </w:rPr>
              <w:t>como expresiones y representaciones del poder en el contexto del paso de la antigüedad al feudalismo y al capitalismo, y el desarrollo de la modernidad, con sus transformaciones económicas, sociales, políticas e ideológicas en el mundo y América Latina.</w:t>
            </w:r>
          </w:p>
          <w:p w:rsidR="00864059" w:rsidRPr="004830D0" w:rsidRDefault="00864059" w:rsidP="006C6256">
            <w:pPr>
              <w:autoSpaceDE w:val="0"/>
              <w:autoSpaceDN w:val="0"/>
              <w:adjustRightInd w:val="0"/>
              <w:spacing w:after="0" w:line="240" w:lineRule="auto"/>
              <w:rPr>
                <w:rFonts w:ascii="Gotham-Light" w:hAnsi="Gotham-Light" w:cs="Gotham-Light"/>
                <w:i/>
                <w:sz w:val="17"/>
                <w:szCs w:val="17"/>
                <w:lang w:val="es-ES"/>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r w:rsidRPr="004830D0">
              <w:rPr>
                <w:rFonts w:ascii="Gotham-Medium" w:hAnsi="Gotham-Medium" w:cs="Gotham-Medium"/>
                <w:sz w:val="17"/>
                <w:szCs w:val="17"/>
              </w:rPr>
              <w:t xml:space="preserve">I.CS.4.3.2. </w:t>
            </w:r>
            <w:r w:rsidRPr="004830D0">
              <w:rPr>
                <w:rFonts w:ascii="Gotham-Light" w:hAnsi="Gotham-Light" w:cs="Gotham-Light"/>
                <w:sz w:val="17"/>
                <w:szCs w:val="17"/>
              </w:rPr>
              <w:t>Relaciona los cambios producidos en las cruzadas y el</w:t>
            </w: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r w:rsidRPr="004830D0">
              <w:rPr>
                <w:rFonts w:ascii="Gotham-Light" w:hAnsi="Gotham-Light" w:cs="Gotham-Light"/>
                <w:sz w:val="17"/>
                <w:szCs w:val="17"/>
              </w:rPr>
              <w:t>fin del medioevo con la transición a una sociedad feudal europea</w:t>
            </w: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r w:rsidRPr="004830D0">
              <w:rPr>
                <w:rFonts w:ascii="Gotham-Light" w:hAnsi="Gotham-Light" w:cs="Gotham-Light"/>
                <w:sz w:val="17"/>
                <w:szCs w:val="17"/>
              </w:rPr>
              <w:t>En función de potenciar el entendimiento de la diversidad religiosa.</w:t>
            </w:r>
          </w:p>
          <w:p w:rsidR="00864059" w:rsidRPr="004830D0" w:rsidRDefault="00864059" w:rsidP="006C6256">
            <w:pPr>
              <w:rPr>
                <w:rFonts w:ascii="Gotham-Light" w:hAnsi="Gotham-Light" w:cs="Gotham-Light"/>
                <w:sz w:val="17"/>
                <w:szCs w:val="17"/>
              </w:rPr>
            </w:pPr>
            <w:r w:rsidRPr="004830D0">
              <w:rPr>
                <w:rFonts w:ascii="Gotham-Light" w:hAnsi="Gotham-Light" w:cs="Gotham-Light"/>
                <w:sz w:val="17"/>
                <w:szCs w:val="17"/>
              </w:rPr>
              <w:t>(J.3., I.2.)</w:t>
            </w:r>
          </w:p>
          <w:p w:rsidR="00864059" w:rsidRPr="004830D0" w:rsidRDefault="00864059" w:rsidP="006C6256">
            <w:pPr>
              <w:autoSpaceDE w:val="0"/>
              <w:autoSpaceDN w:val="0"/>
              <w:adjustRightInd w:val="0"/>
              <w:spacing w:after="0" w:line="240" w:lineRule="auto"/>
              <w:rPr>
                <w:rFonts w:ascii="Gotham-Light" w:hAnsi="Gotham-Light" w:cs="Gotham-Light"/>
                <w:i/>
                <w:sz w:val="17"/>
                <w:szCs w:val="17"/>
                <w:lang w:val="es-ES"/>
              </w:rPr>
            </w:pPr>
          </w:p>
        </w:tc>
        <w:tc>
          <w:tcPr>
            <w:tcW w:w="306"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gridAfter w:val="1"/>
          <w:wAfter w:w="19" w:type="pct"/>
          <w:trHeight w:val="278"/>
        </w:trPr>
        <w:tc>
          <w:tcPr>
            <w:tcW w:w="181" w:type="pct"/>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316" w:type="pct"/>
            <w:gridSpan w:val="6"/>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75" w:type="pct"/>
            <w:gridSpan w:val="5"/>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t xml:space="preserve">CS.4.1.33. </w:t>
            </w:r>
            <w:r w:rsidRPr="004830D0">
              <w:tab/>
              <w:t>Exponer la naturaleza de la Ilustración en Europa y América y las condiciones para la caída del Antiguo Régimen en ambos continentes.</w:t>
            </w:r>
          </w:p>
        </w:tc>
        <w:tc>
          <w:tcPr>
            <w:tcW w:w="867" w:type="pct"/>
            <w:gridSpan w:val="4"/>
            <w:shd w:val="clear" w:color="auto" w:fill="auto"/>
          </w:tcPr>
          <w:p w:rsidR="00864059" w:rsidRPr="004830D0" w:rsidRDefault="00864059" w:rsidP="006C6256">
            <w:pPr>
              <w:pStyle w:val="Sinespaciado"/>
              <w:rPr>
                <w:b/>
                <w:lang w:val="es-ES"/>
              </w:rPr>
            </w:pPr>
            <w:r w:rsidRPr="004830D0">
              <w:rPr>
                <w:b/>
                <w:lang w:val="es-ES"/>
              </w:rPr>
              <w:t xml:space="preserve">MÉTODO ERCA </w:t>
            </w:r>
          </w:p>
          <w:p w:rsidR="00864059" w:rsidRPr="004830D0" w:rsidRDefault="00864059" w:rsidP="006C6256">
            <w:pPr>
              <w:pStyle w:val="Sinespaciado"/>
              <w:rPr>
                <w:u w:val="single"/>
                <w:lang w:val="es-ES"/>
              </w:rPr>
            </w:pPr>
            <w:r w:rsidRPr="004830D0">
              <w:rPr>
                <w:u w:val="single"/>
                <w:lang w:val="es-ES"/>
              </w:rPr>
              <w:t xml:space="preserve">experiencia </w:t>
            </w:r>
          </w:p>
          <w:p w:rsidR="00864059" w:rsidRPr="004830D0" w:rsidRDefault="00864059" w:rsidP="006C6256">
            <w:pPr>
              <w:pStyle w:val="Sinespaciado"/>
              <w:rPr>
                <w:lang w:val="es-ES"/>
              </w:rPr>
            </w:pPr>
            <w:r w:rsidRPr="004830D0">
              <w:rPr>
                <w:lang w:val="es-ES"/>
              </w:rPr>
              <w:t xml:space="preserve">lluvia de ideas- trasformación de las edad moderna- la ilustración - renacimiento-humanismo </w:t>
            </w:r>
          </w:p>
          <w:p w:rsidR="00864059" w:rsidRPr="004830D0" w:rsidRDefault="00864059" w:rsidP="006C6256">
            <w:pPr>
              <w:pStyle w:val="Sinespaciado"/>
              <w:rPr>
                <w:u w:val="single"/>
                <w:lang w:val="es-ES"/>
              </w:rPr>
            </w:pPr>
            <w:r w:rsidRPr="004830D0">
              <w:rPr>
                <w:u w:val="single"/>
                <w:lang w:val="es-ES"/>
              </w:rPr>
              <w:t>reflexión</w:t>
            </w:r>
          </w:p>
          <w:p w:rsidR="00864059" w:rsidRPr="004830D0" w:rsidRDefault="00864059" w:rsidP="006C6256">
            <w:pPr>
              <w:pStyle w:val="Sinespaciado"/>
              <w:rPr>
                <w:lang w:val="es-ES"/>
              </w:rPr>
            </w:pPr>
            <w:r w:rsidRPr="004830D0">
              <w:rPr>
                <w:lang w:val="es-ES"/>
              </w:rPr>
              <w:t xml:space="preserve">lectura análisis- pág. 189 – 191  preguntas de análisis ( el antiguo régimen ) por medio de </w:t>
            </w:r>
            <w:r w:rsidRPr="004830D0">
              <w:rPr>
                <w:lang w:val="es-ES"/>
              </w:rPr>
              <w:lastRenderedPageBreak/>
              <w:t xml:space="preserve">una mapa mental </w:t>
            </w:r>
          </w:p>
          <w:p w:rsidR="00864059" w:rsidRPr="004830D0" w:rsidRDefault="00864059" w:rsidP="006C6256">
            <w:pPr>
              <w:pStyle w:val="Sinespaciado"/>
              <w:rPr>
                <w:u w:val="single"/>
                <w:lang w:val="es-ES"/>
              </w:rPr>
            </w:pPr>
            <w:r w:rsidRPr="004830D0">
              <w:rPr>
                <w:u w:val="single"/>
                <w:lang w:val="es-ES"/>
              </w:rPr>
              <w:t>conceptualización</w:t>
            </w:r>
          </w:p>
          <w:p w:rsidR="00864059" w:rsidRPr="004830D0" w:rsidRDefault="00864059" w:rsidP="006C6256">
            <w:pPr>
              <w:pStyle w:val="Sinespaciado"/>
              <w:rPr>
                <w:lang w:val="es-ES"/>
              </w:rPr>
            </w:pPr>
            <w:r w:rsidRPr="004830D0">
              <w:rPr>
                <w:lang w:val="es-ES"/>
              </w:rPr>
              <w:t xml:space="preserve">extracción de ideas principales – subrayado- preguntas </w:t>
            </w:r>
          </w:p>
          <w:p w:rsidR="00864059" w:rsidRPr="004830D0" w:rsidRDefault="00864059" w:rsidP="006C6256">
            <w:pPr>
              <w:pStyle w:val="Sinespaciado"/>
              <w:rPr>
                <w:u w:val="single"/>
                <w:lang w:val="es-ES"/>
              </w:rPr>
            </w:pPr>
            <w:r w:rsidRPr="004830D0">
              <w:rPr>
                <w:u w:val="single"/>
                <w:lang w:val="es-ES"/>
              </w:rPr>
              <w:t xml:space="preserve">aplicación </w:t>
            </w:r>
          </w:p>
          <w:p w:rsidR="00864059" w:rsidRPr="004830D0" w:rsidRDefault="00864059" w:rsidP="006C6256">
            <w:pPr>
              <w:tabs>
                <w:tab w:val="left" w:pos="924"/>
              </w:tabs>
              <w:autoSpaceDE w:val="0"/>
              <w:autoSpaceDN w:val="0"/>
              <w:adjustRightInd w:val="0"/>
              <w:jc w:val="both"/>
              <w:rPr>
                <w:rFonts w:cstheme="minorHAnsi"/>
                <w:bCs/>
                <w:sz w:val="18"/>
                <w:szCs w:val="18"/>
                <w:lang w:val="es-ES"/>
              </w:rPr>
            </w:pPr>
            <w:r w:rsidRPr="004830D0">
              <w:rPr>
                <w:rFonts w:cstheme="minorHAnsi"/>
                <w:bCs/>
                <w:szCs w:val="18"/>
                <w:lang w:val="es-ES"/>
              </w:rPr>
              <w:t xml:space="preserve">Juego de roles- preguntas de análisis. Taller 192 </w:t>
            </w:r>
          </w:p>
        </w:tc>
        <w:tc>
          <w:tcPr>
            <w:tcW w:w="1036" w:type="pct"/>
            <w:gridSpan w:val="4"/>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306"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gridAfter w:val="1"/>
          <w:wAfter w:w="19" w:type="pct"/>
          <w:trHeight w:val="278"/>
        </w:trPr>
        <w:tc>
          <w:tcPr>
            <w:tcW w:w="181" w:type="pct"/>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316" w:type="pct"/>
            <w:gridSpan w:val="6"/>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75" w:type="pct"/>
            <w:gridSpan w:val="5"/>
            <w:shd w:val="clear" w:color="auto" w:fill="auto"/>
          </w:tcPr>
          <w:p w:rsidR="00864059" w:rsidRPr="004830D0" w:rsidRDefault="00864059" w:rsidP="006C6256">
            <w:r w:rsidRPr="004830D0">
              <w:t xml:space="preserve">CS.4.1.34. </w:t>
            </w:r>
            <w:r w:rsidRPr="004830D0">
              <w:tab/>
              <w:t>Evaluar la herencia de las sociedades coloniales en la América Latina del presente</w:t>
            </w:r>
          </w:p>
        </w:tc>
        <w:tc>
          <w:tcPr>
            <w:tcW w:w="867" w:type="pct"/>
            <w:gridSpan w:val="4"/>
            <w:shd w:val="clear" w:color="auto" w:fill="auto"/>
          </w:tcPr>
          <w:p w:rsidR="00864059" w:rsidRPr="004830D0" w:rsidRDefault="00864059" w:rsidP="006C6256">
            <w:pPr>
              <w:pStyle w:val="Sinespaciado"/>
            </w:pPr>
            <w:r w:rsidRPr="004830D0">
              <w:rPr>
                <w:b/>
              </w:rPr>
              <w:t>Método Narrativo</w:t>
            </w:r>
            <w:r w:rsidRPr="004830D0">
              <w:t xml:space="preserve"> </w:t>
            </w:r>
            <w:r w:rsidRPr="004830D0">
              <w:rPr>
                <w:b/>
              </w:rPr>
              <w:t>Investigativo</w:t>
            </w:r>
          </w:p>
          <w:p w:rsidR="00864059" w:rsidRPr="004830D0" w:rsidRDefault="00864059" w:rsidP="006C6256">
            <w:pPr>
              <w:pStyle w:val="Sinespaciado"/>
              <w:rPr>
                <w:u w:val="single"/>
              </w:rPr>
            </w:pPr>
            <w:r w:rsidRPr="004830D0">
              <w:rPr>
                <w:u w:val="single"/>
              </w:rPr>
              <w:t>Observación</w:t>
            </w:r>
          </w:p>
          <w:p w:rsidR="00864059" w:rsidRPr="004830D0" w:rsidRDefault="00864059" w:rsidP="006C6256">
            <w:pPr>
              <w:pStyle w:val="Sinespaciado"/>
            </w:pPr>
            <w:r w:rsidRPr="004830D0">
              <w:t xml:space="preserve">video – la última mora del inca- danzante de pujili </w:t>
            </w:r>
          </w:p>
          <w:p w:rsidR="00864059" w:rsidRPr="004830D0" w:rsidRDefault="00864059" w:rsidP="006C6256">
            <w:pPr>
              <w:pStyle w:val="Sinespaciado"/>
              <w:rPr>
                <w:u w:val="single"/>
              </w:rPr>
            </w:pPr>
            <w:r w:rsidRPr="004830D0">
              <w:rPr>
                <w:u w:val="single"/>
              </w:rPr>
              <w:t>Narración</w:t>
            </w:r>
          </w:p>
          <w:p w:rsidR="00864059" w:rsidRPr="004830D0" w:rsidRDefault="00864059" w:rsidP="006C6256">
            <w:pPr>
              <w:pStyle w:val="Sinespaciado"/>
            </w:pPr>
            <w:r w:rsidRPr="004830D0">
              <w:t xml:space="preserve">diálogo sobre la idiosincrasia de los pueblos oprimidos durante la colonia- principales trasformaciones y su legado cultural y artístico </w:t>
            </w:r>
          </w:p>
          <w:p w:rsidR="00864059" w:rsidRPr="004830D0" w:rsidRDefault="00864059" w:rsidP="006C6256">
            <w:pPr>
              <w:pStyle w:val="Sinespaciado"/>
              <w:rPr>
                <w:u w:val="single"/>
              </w:rPr>
            </w:pPr>
            <w:r w:rsidRPr="004830D0">
              <w:rPr>
                <w:u w:val="single"/>
              </w:rPr>
              <w:t>Comentario</w:t>
            </w:r>
          </w:p>
          <w:p w:rsidR="00864059" w:rsidRPr="004830D0" w:rsidRDefault="00864059" w:rsidP="006C6256">
            <w:pPr>
              <w:pStyle w:val="Sinespaciado"/>
            </w:pPr>
            <w:r w:rsidRPr="004830D0">
              <w:t xml:space="preserve">debate, costumbres y tradiciones en el ámbito religioso ( pueblos </w:t>
            </w:r>
            <w:r w:rsidRPr="004830D0">
              <w:lastRenderedPageBreak/>
              <w:t xml:space="preserve">indígenas) </w:t>
            </w:r>
          </w:p>
          <w:p w:rsidR="00864059" w:rsidRPr="004830D0" w:rsidRDefault="00864059" w:rsidP="006C6256">
            <w:pPr>
              <w:pStyle w:val="Sinespaciado"/>
              <w:rPr>
                <w:u w:val="single"/>
              </w:rPr>
            </w:pPr>
            <w:r w:rsidRPr="004830D0">
              <w:rPr>
                <w:u w:val="single"/>
              </w:rPr>
              <w:t>Comparación</w:t>
            </w:r>
          </w:p>
          <w:p w:rsidR="00864059" w:rsidRPr="004830D0" w:rsidRDefault="00864059" w:rsidP="006C6256">
            <w:pPr>
              <w:pStyle w:val="Sinespaciado"/>
            </w:pPr>
            <w:r w:rsidRPr="004830D0">
              <w:t xml:space="preserve">Cuadro comparativo de las nuevas costumbres y nuevas tradiciones que se han forjado en el siglo XX. </w:t>
            </w:r>
          </w:p>
          <w:p w:rsidR="00864059" w:rsidRPr="004830D0" w:rsidRDefault="00864059" w:rsidP="006C6256">
            <w:pPr>
              <w:pStyle w:val="Sinespaciado"/>
              <w:rPr>
                <w:u w:val="single"/>
              </w:rPr>
            </w:pPr>
            <w:r w:rsidRPr="004830D0">
              <w:rPr>
                <w:u w:val="single"/>
              </w:rPr>
              <w:t>Generalización</w:t>
            </w:r>
          </w:p>
          <w:p w:rsidR="00864059" w:rsidRPr="004830D0" w:rsidRDefault="00864059" w:rsidP="006C6256">
            <w:pPr>
              <w:pStyle w:val="Sinespaciado"/>
              <w:rPr>
                <w:lang w:val="es-ES"/>
              </w:rPr>
            </w:pPr>
            <w:r w:rsidRPr="004830D0">
              <w:rPr>
                <w:lang w:val="es-ES"/>
              </w:rPr>
              <w:t xml:space="preserve">indagación personal- Eduardo Galeano- obras literarias-  mesa redonda </w:t>
            </w:r>
          </w:p>
        </w:tc>
        <w:tc>
          <w:tcPr>
            <w:tcW w:w="1036" w:type="pct"/>
            <w:gridSpan w:val="4"/>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306"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gridAfter w:val="1"/>
          <w:wAfter w:w="19" w:type="pct"/>
          <w:trHeight w:val="278"/>
        </w:trPr>
        <w:tc>
          <w:tcPr>
            <w:tcW w:w="181" w:type="pct"/>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316" w:type="pct"/>
            <w:gridSpan w:val="6"/>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75" w:type="pct"/>
            <w:gridSpan w:val="5"/>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t xml:space="preserve">CS.4.1.35. </w:t>
            </w:r>
            <w:r w:rsidRPr="004830D0">
              <w:tab/>
              <w:t>Analizar críticamente la naturaleza de las revoluciones independentistas de América Latina, sus causas y limitaciones</w:t>
            </w:r>
          </w:p>
        </w:tc>
        <w:tc>
          <w:tcPr>
            <w:tcW w:w="867" w:type="pct"/>
            <w:gridSpan w:val="4"/>
            <w:shd w:val="clear" w:color="auto" w:fill="auto"/>
          </w:tcPr>
          <w:p w:rsidR="00864059" w:rsidRPr="004830D0" w:rsidRDefault="00864059" w:rsidP="006C6256">
            <w:pPr>
              <w:spacing w:after="0" w:line="240" w:lineRule="auto"/>
              <w:jc w:val="both"/>
              <w:rPr>
                <w:rFonts w:cstheme="minorHAnsi"/>
                <w:b/>
              </w:rPr>
            </w:pPr>
            <w:r w:rsidRPr="004830D0">
              <w:rPr>
                <w:rFonts w:cstheme="minorHAnsi"/>
                <w:b/>
              </w:rPr>
              <w:t>Método deductivo</w:t>
            </w:r>
          </w:p>
          <w:p w:rsidR="00864059" w:rsidRPr="004830D0" w:rsidRDefault="00864059" w:rsidP="006C6256">
            <w:pPr>
              <w:pStyle w:val="Sinespaciado"/>
              <w:rPr>
                <w:rFonts w:cstheme="minorHAnsi"/>
                <w:u w:val="single"/>
              </w:rPr>
            </w:pPr>
            <w:r w:rsidRPr="004830D0">
              <w:rPr>
                <w:rFonts w:cstheme="minorHAnsi"/>
                <w:u w:val="single"/>
              </w:rPr>
              <w:t>Enunciación</w:t>
            </w:r>
          </w:p>
          <w:p w:rsidR="00864059" w:rsidRPr="004830D0" w:rsidRDefault="00864059" w:rsidP="006C6256">
            <w:pPr>
              <w:pStyle w:val="Sinespaciado"/>
              <w:rPr>
                <w:rFonts w:cstheme="minorHAnsi"/>
              </w:rPr>
            </w:pPr>
            <w:r w:rsidRPr="004830D0">
              <w:rPr>
                <w:rFonts w:cstheme="minorHAnsi"/>
              </w:rPr>
              <w:t xml:space="preserve">lluvia de ideas sobre el proceso de independencia el Ecuador ( Guayaquil-Quito) </w:t>
            </w:r>
          </w:p>
          <w:p w:rsidR="00864059" w:rsidRPr="004830D0" w:rsidRDefault="00864059" w:rsidP="006C6256">
            <w:pPr>
              <w:pStyle w:val="Sinespaciado"/>
              <w:rPr>
                <w:rFonts w:cstheme="minorHAnsi"/>
                <w:u w:val="single"/>
              </w:rPr>
            </w:pPr>
            <w:r w:rsidRPr="004830D0">
              <w:rPr>
                <w:rFonts w:cstheme="minorHAnsi"/>
                <w:u w:val="single"/>
              </w:rPr>
              <w:t>Comprobación</w:t>
            </w:r>
          </w:p>
          <w:p w:rsidR="00864059" w:rsidRPr="004830D0" w:rsidRDefault="00864059" w:rsidP="006C6256">
            <w:pPr>
              <w:pStyle w:val="Sinespaciado"/>
              <w:rPr>
                <w:rFonts w:cstheme="minorHAnsi"/>
              </w:rPr>
            </w:pPr>
            <w:r w:rsidRPr="004830D0">
              <w:rPr>
                <w:rFonts w:cstheme="minorHAnsi"/>
              </w:rPr>
              <w:t xml:space="preserve">consulta sobre los diferente momentos de independencia  de los países latinoamericanos </w:t>
            </w:r>
          </w:p>
          <w:p w:rsidR="00864059" w:rsidRPr="004830D0" w:rsidRDefault="00864059" w:rsidP="006C6256">
            <w:pPr>
              <w:pStyle w:val="Sinespaciado"/>
              <w:rPr>
                <w:rFonts w:cstheme="minorHAnsi"/>
                <w:u w:val="single"/>
              </w:rPr>
            </w:pPr>
            <w:r w:rsidRPr="004830D0">
              <w:rPr>
                <w:rFonts w:cstheme="minorHAnsi"/>
                <w:u w:val="single"/>
              </w:rPr>
              <w:t>Aplicación</w:t>
            </w:r>
          </w:p>
          <w:p w:rsidR="00864059" w:rsidRPr="004830D0" w:rsidRDefault="00864059" w:rsidP="006C6256">
            <w:pPr>
              <w:pStyle w:val="Sinespaciado"/>
              <w:rPr>
                <w:rFonts w:cstheme="minorHAnsi"/>
                <w:b/>
              </w:rPr>
            </w:pPr>
            <w:r w:rsidRPr="004830D0">
              <w:rPr>
                <w:rFonts w:cstheme="minorHAnsi"/>
              </w:rPr>
              <w:t xml:space="preserve">Lectura pág. 196-197- mapa de América identificar los procesos de independencia  principales gestores de </w:t>
            </w:r>
            <w:r w:rsidRPr="004830D0">
              <w:rPr>
                <w:rFonts w:cstheme="minorHAnsi"/>
              </w:rPr>
              <w:lastRenderedPageBreak/>
              <w:t>la misma.</w:t>
            </w:r>
          </w:p>
        </w:tc>
        <w:tc>
          <w:tcPr>
            <w:tcW w:w="1036" w:type="pct"/>
            <w:gridSpan w:val="4"/>
            <w:shd w:val="clear" w:color="auto" w:fill="auto"/>
          </w:tcPr>
          <w:p w:rsidR="00864059" w:rsidRPr="004830D0" w:rsidRDefault="00864059" w:rsidP="006C6256">
            <w:pPr>
              <w:tabs>
                <w:tab w:val="left" w:pos="924"/>
              </w:tabs>
              <w:autoSpaceDE w:val="0"/>
              <w:autoSpaceDN w:val="0"/>
              <w:adjustRightInd w:val="0"/>
              <w:jc w:val="both"/>
              <w:rPr>
                <w:rFonts w:ascii="Gotham-Medium" w:hAnsi="Gotham-Medium" w:cs="Gotham-Medium"/>
                <w:sz w:val="16"/>
                <w:szCs w:val="16"/>
              </w:rPr>
            </w:pPr>
          </w:p>
          <w:p w:rsidR="00864059" w:rsidRPr="004830D0" w:rsidRDefault="00864059" w:rsidP="006C6256">
            <w:pPr>
              <w:tabs>
                <w:tab w:val="left" w:pos="924"/>
              </w:tabs>
              <w:autoSpaceDE w:val="0"/>
              <w:autoSpaceDN w:val="0"/>
              <w:adjustRightInd w:val="0"/>
              <w:jc w:val="both"/>
              <w:rPr>
                <w:rFonts w:ascii="Gotham-Light" w:hAnsi="Gotham-Light" w:cs="Gotham-Light"/>
                <w:sz w:val="16"/>
                <w:szCs w:val="16"/>
              </w:rPr>
            </w:pPr>
            <w:r w:rsidRPr="004830D0">
              <w:rPr>
                <w:rFonts w:ascii="Gotham-Medium" w:hAnsi="Gotham-Medium" w:cs="Gotham-Medium"/>
                <w:sz w:val="16"/>
                <w:szCs w:val="16"/>
              </w:rPr>
              <w:t xml:space="preserve">CE.CS.4.5. </w:t>
            </w:r>
            <w:r w:rsidRPr="004830D0">
              <w:rPr>
                <w:rFonts w:ascii="Gotham-Light" w:hAnsi="Gotham-Light" w:cs="Gotham-Light"/>
                <w:sz w:val="16"/>
                <w:szCs w:val="16"/>
              </w:rPr>
              <w:t>Analiza y relaciona los procesos históricos latinoamericanos, su independencia, integración, tareas y desafíos contemporáneos por la equidad, la inclusión y la justicia social.</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306"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gridAfter w:val="1"/>
          <w:wAfter w:w="19" w:type="pct"/>
          <w:trHeight w:val="278"/>
        </w:trPr>
        <w:tc>
          <w:tcPr>
            <w:tcW w:w="181" w:type="pct"/>
            <w:vMerge w:val="restar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316" w:type="pct"/>
            <w:gridSpan w:val="6"/>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75" w:type="pct"/>
            <w:gridSpan w:val="5"/>
            <w:shd w:val="clear" w:color="auto" w:fill="auto"/>
          </w:tcPr>
          <w:p w:rsidR="00864059" w:rsidRPr="004830D0" w:rsidRDefault="00864059" w:rsidP="006C6256">
            <w:r w:rsidRPr="004830D0">
              <w:t xml:space="preserve">CS.4.1.36. </w:t>
            </w:r>
            <w:r w:rsidRPr="004830D0">
              <w:tab/>
              <w:t>Explicar el proceso de independencia en Sudamérica desde el norte hasta el sur, reconociendo los actores sociales que participaron en él.</w:t>
            </w:r>
          </w:p>
        </w:tc>
        <w:tc>
          <w:tcPr>
            <w:tcW w:w="867" w:type="pct"/>
            <w:gridSpan w:val="4"/>
            <w:shd w:val="clear" w:color="auto" w:fill="auto"/>
          </w:tcPr>
          <w:p w:rsidR="00864059" w:rsidRPr="004830D0" w:rsidRDefault="00864059" w:rsidP="006C6256">
            <w:pPr>
              <w:spacing w:after="0" w:line="240" w:lineRule="auto"/>
              <w:jc w:val="both"/>
              <w:rPr>
                <w:rFonts w:cstheme="minorHAnsi"/>
                <w:b/>
              </w:rPr>
            </w:pPr>
            <w:r w:rsidRPr="004830D0">
              <w:rPr>
                <w:rFonts w:cstheme="minorHAnsi"/>
                <w:b/>
              </w:rPr>
              <w:t>Método deductivo</w:t>
            </w:r>
          </w:p>
          <w:p w:rsidR="00864059" w:rsidRPr="004830D0" w:rsidRDefault="00864059" w:rsidP="006C6256">
            <w:pPr>
              <w:pStyle w:val="Sinespaciado"/>
              <w:rPr>
                <w:rFonts w:cstheme="minorHAnsi"/>
                <w:u w:val="single"/>
              </w:rPr>
            </w:pPr>
            <w:r w:rsidRPr="004830D0">
              <w:rPr>
                <w:rFonts w:cstheme="minorHAnsi"/>
                <w:u w:val="single"/>
              </w:rPr>
              <w:t>Enunciación</w:t>
            </w:r>
          </w:p>
          <w:p w:rsidR="00864059" w:rsidRPr="004830D0" w:rsidRDefault="00864059" w:rsidP="006C6256">
            <w:pPr>
              <w:pStyle w:val="Sinespaciado"/>
              <w:rPr>
                <w:rFonts w:cstheme="minorHAnsi"/>
              </w:rPr>
            </w:pPr>
            <w:r w:rsidRPr="004830D0">
              <w:rPr>
                <w:rFonts w:cstheme="minorHAnsi"/>
              </w:rPr>
              <w:t xml:space="preserve">continuación del proceso de independencia del Ecuador( batalla de pichincha) lluvia de ideas </w:t>
            </w:r>
          </w:p>
          <w:p w:rsidR="00864059" w:rsidRPr="004830D0" w:rsidRDefault="00864059" w:rsidP="006C6256">
            <w:pPr>
              <w:pStyle w:val="Sinespaciado"/>
              <w:rPr>
                <w:rFonts w:cstheme="minorHAnsi"/>
                <w:u w:val="single"/>
              </w:rPr>
            </w:pPr>
            <w:r w:rsidRPr="004830D0">
              <w:rPr>
                <w:rFonts w:cstheme="minorHAnsi"/>
                <w:u w:val="single"/>
              </w:rPr>
              <w:t>Comprobación</w:t>
            </w:r>
          </w:p>
          <w:p w:rsidR="00864059" w:rsidRPr="004830D0" w:rsidRDefault="00864059" w:rsidP="006C6256">
            <w:pPr>
              <w:pStyle w:val="Sinespaciado"/>
              <w:rPr>
                <w:rFonts w:cstheme="minorHAnsi"/>
              </w:rPr>
            </w:pPr>
            <w:r w:rsidRPr="004830D0">
              <w:rPr>
                <w:rFonts w:cstheme="minorHAnsi"/>
              </w:rPr>
              <w:t xml:space="preserve">video( visión 360) </w:t>
            </w:r>
          </w:p>
          <w:p w:rsidR="00864059" w:rsidRPr="004830D0" w:rsidRDefault="00864059" w:rsidP="006C6256">
            <w:pPr>
              <w:pStyle w:val="Sinespaciado"/>
              <w:rPr>
                <w:rFonts w:cstheme="minorHAnsi"/>
                <w:u w:val="single"/>
              </w:rPr>
            </w:pPr>
            <w:r w:rsidRPr="004830D0">
              <w:rPr>
                <w:rFonts w:cstheme="minorHAnsi"/>
                <w:u w:val="single"/>
              </w:rPr>
              <w:t>Aplicación</w:t>
            </w:r>
          </w:p>
          <w:p w:rsidR="00864059" w:rsidRPr="004830D0" w:rsidRDefault="00864059" w:rsidP="006C6256">
            <w:pPr>
              <w:pStyle w:val="Sinespaciado"/>
              <w:rPr>
                <w:rFonts w:cstheme="minorHAnsi"/>
              </w:rPr>
            </w:pPr>
            <w:r w:rsidRPr="004830D0">
              <w:rPr>
                <w:rFonts w:cstheme="minorHAnsi"/>
              </w:rPr>
              <w:t>lectura- analiza  pág. 199</w:t>
            </w:r>
          </w:p>
          <w:p w:rsidR="00864059" w:rsidRPr="004830D0" w:rsidRDefault="00864059" w:rsidP="006C6256">
            <w:pPr>
              <w:pStyle w:val="Sinespaciado"/>
              <w:rPr>
                <w:rFonts w:cstheme="minorHAnsi"/>
              </w:rPr>
            </w:pPr>
            <w:r w:rsidRPr="004830D0">
              <w:rPr>
                <w:rFonts w:cstheme="minorHAnsi"/>
              </w:rPr>
              <w:t xml:space="preserve">Trabajo colaborativo pág. 200. </w:t>
            </w:r>
          </w:p>
          <w:p w:rsidR="00864059" w:rsidRPr="004830D0" w:rsidRDefault="00864059"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 </w:t>
            </w:r>
          </w:p>
          <w:p w:rsidR="00864059" w:rsidRPr="004830D0" w:rsidRDefault="00864059" w:rsidP="006C6256">
            <w:pPr>
              <w:tabs>
                <w:tab w:val="left" w:pos="924"/>
              </w:tabs>
              <w:autoSpaceDE w:val="0"/>
              <w:autoSpaceDN w:val="0"/>
              <w:adjustRightInd w:val="0"/>
              <w:jc w:val="both"/>
              <w:rPr>
                <w:rFonts w:ascii="Calibri" w:hAnsi="Calibri" w:cs="Calibri"/>
                <w:bCs/>
                <w:sz w:val="18"/>
                <w:szCs w:val="18"/>
                <w:lang w:val="es-ES"/>
              </w:rPr>
            </w:pPr>
          </w:p>
        </w:tc>
        <w:tc>
          <w:tcPr>
            <w:tcW w:w="1036" w:type="pct"/>
            <w:gridSpan w:val="4"/>
            <w:vMerge w:val="restart"/>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sz w:val="16"/>
                <w:szCs w:val="16"/>
              </w:rPr>
            </w:pPr>
            <w:r w:rsidRPr="004830D0">
              <w:rPr>
                <w:rFonts w:ascii="Gotham-Medium" w:hAnsi="Gotham-Medium" w:cs="Gotham-Medium"/>
                <w:sz w:val="16"/>
                <w:szCs w:val="16"/>
              </w:rPr>
              <w:t xml:space="preserve">CE.CS.4.5. </w:t>
            </w:r>
            <w:r w:rsidRPr="004830D0">
              <w:rPr>
                <w:rFonts w:ascii="Gotham-Light" w:hAnsi="Gotham-Light" w:cs="Gotham-Light"/>
                <w:sz w:val="16"/>
                <w:szCs w:val="16"/>
              </w:rPr>
              <w:t>Analiza y relaciona los procesos históricos latinoamericanos, su independencia, integración, tareas y desafíos contemporáneos por la equidad, la inclusión y la justicia social.</w:t>
            </w:r>
          </w:p>
          <w:p w:rsidR="00864059" w:rsidRPr="004830D0" w:rsidRDefault="00864059" w:rsidP="006C6256">
            <w:pPr>
              <w:autoSpaceDE w:val="0"/>
              <w:autoSpaceDN w:val="0"/>
              <w:adjustRightInd w:val="0"/>
              <w:spacing w:after="0" w:line="240" w:lineRule="auto"/>
              <w:rPr>
                <w:rFonts w:ascii="Gotham-Light" w:hAnsi="Gotham-Light" w:cs="Gotham-Light"/>
                <w:sz w:val="16"/>
                <w:szCs w:val="16"/>
              </w:rPr>
            </w:pPr>
            <w:r w:rsidRPr="004830D0">
              <w:rPr>
                <w:rFonts w:ascii="Gotham-Medium" w:hAnsi="Gotham-Medium" w:cs="Gotham-Medium"/>
                <w:sz w:val="16"/>
                <w:szCs w:val="16"/>
              </w:rPr>
              <w:t xml:space="preserve">I.CS.4.5.1. </w:t>
            </w:r>
            <w:r w:rsidRPr="004830D0">
              <w:rPr>
                <w:rFonts w:ascii="Gotham-Light" w:hAnsi="Gotham-Light" w:cs="Gotham-Light"/>
                <w:sz w:val="16"/>
                <w:szCs w:val="16"/>
              </w:rPr>
              <w:t>Analiza la Ilustración europea y latinoamericana como</w:t>
            </w:r>
          </w:p>
          <w:p w:rsidR="00864059" w:rsidRPr="004830D0" w:rsidRDefault="00864059" w:rsidP="006C6256">
            <w:pPr>
              <w:autoSpaceDE w:val="0"/>
              <w:autoSpaceDN w:val="0"/>
              <w:adjustRightInd w:val="0"/>
              <w:spacing w:after="0" w:line="240" w:lineRule="auto"/>
              <w:rPr>
                <w:rFonts w:ascii="Gotham-Light" w:hAnsi="Gotham-Light" w:cs="Gotham-Light"/>
                <w:sz w:val="16"/>
                <w:szCs w:val="16"/>
              </w:rPr>
            </w:pPr>
            <w:r w:rsidRPr="004830D0">
              <w:rPr>
                <w:rFonts w:ascii="Gotham-Light" w:hAnsi="Gotham-Light" w:cs="Gotham-Light"/>
                <w:sz w:val="16"/>
                <w:szCs w:val="16"/>
              </w:rPr>
              <w:t>antecedente de los procesos de independencia, destacando</w:t>
            </w:r>
          </w:p>
          <w:p w:rsidR="00864059" w:rsidRPr="004830D0" w:rsidRDefault="00864059" w:rsidP="006C6256">
            <w:pPr>
              <w:autoSpaceDE w:val="0"/>
              <w:autoSpaceDN w:val="0"/>
              <w:adjustRightInd w:val="0"/>
              <w:spacing w:after="0" w:line="240" w:lineRule="auto"/>
              <w:rPr>
                <w:rFonts w:ascii="Gotham-Light" w:hAnsi="Gotham-Light" w:cs="Gotham-Light"/>
                <w:sz w:val="16"/>
                <w:szCs w:val="16"/>
              </w:rPr>
            </w:pPr>
            <w:r w:rsidRPr="004830D0">
              <w:rPr>
                <w:rFonts w:ascii="Gotham-Light" w:hAnsi="Gotham-Light" w:cs="Gotham-Light"/>
                <w:sz w:val="16"/>
                <w:szCs w:val="16"/>
              </w:rPr>
              <w:t>sus causas, limitaciones, el papel de los afro descendientes, y las características y limitaciones de los Estados nacionales latinoamericanos.</w:t>
            </w:r>
          </w:p>
          <w:p w:rsidR="00864059" w:rsidRPr="004830D0" w:rsidRDefault="00864059" w:rsidP="006C6256">
            <w:pPr>
              <w:rPr>
                <w:rFonts w:ascii="Gotham-Light" w:hAnsi="Gotham-Light" w:cs="Gotham-Light"/>
                <w:sz w:val="16"/>
                <w:szCs w:val="16"/>
              </w:rPr>
            </w:pPr>
            <w:r w:rsidRPr="004830D0">
              <w:rPr>
                <w:rFonts w:ascii="Gotham-Light" w:hAnsi="Gotham-Light" w:cs="Gotham-Light"/>
                <w:sz w:val="16"/>
                <w:szCs w:val="16"/>
              </w:rPr>
              <w:t>(J.1., J.2., J.3.)</w:t>
            </w:r>
          </w:p>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p>
        </w:tc>
        <w:tc>
          <w:tcPr>
            <w:tcW w:w="306"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gridAfter w:val="1"/>
          <w:wAfter w:w="19" w:type="pct"/>
          <w:trHeight w:val="278"/>
        </w:trPr>
        <w:tc>
          <w:tcPr>
            <w:tcW w:w="181" w:type="pct"/>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316" w:type="pct"/>
            <w:gridSpan w:val="6"/>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75" w:type="pct"/>
            <w:gridSpan w:val="5"/>
            <w:shd w:val="clear" w:color="auto" w:fill="auto"/>
          </w:tcPr>
          <w:p w:rsidR="00864059" w:rsidRPr="004830D0" w:rsidRDefault="00864059" w:rsidP="006C6256">
            <w:r w:rsidRPr="004830D0">
              <w:t xml:space="preserve">CS.4.1.37. </w:t>
            </w:r>
            <w:r w:rsidRPr="004830D0">
              <w:tab/>
              <w:t>Destacar la participación y el aporte de los afro descendientes en los procesos de independencia de Latinoamérica.</w:t>
            </w:r>
          </w:p>
        </w:tc>
        <w:tc>
          <w:tcPr>
            <w:tcW w:w="867" w:type="pct"/>
            <w:gridSpan w:val="4"/>
            <w:shd w:val="clear" w:color="auto" w:fill="auto"/>
          </w:tcPr>
          <w:p w:rsidR="00864059" w:rsidRPr="004830D0" w:rsidRDefault="00864059" w:rsidP="006C6256">
            <w:pPr>
              <w:pStyle w:val="Sinespaciado"/>
              <w:rPr>
                <w:rFonts w:cstheme="minorHAnsi"/>
                <w:b/>
              </w:rPr>
            </w:pPr>
            <w:r w:rsidRPr="004830D0">
              <w:rPr>
                <w:rFonts w:cstheme="minorHAnsi"/>
                <w:b/>
              </w:rPr>
              <w:t xml:space="preserve">método histórico-comparativo </w:t>
            </w:r>
          </w:p>
          <w:p w:rsidR="00864059" w:rsidRPr="004830D0" w:rsidRDefault="00864059" w:rsidP="006C6256">
            <w:pPr>
              <w:pStyle w:val="Sinespaciado"/>
              <w:rPr>
                <w:rFonts w:cstheme="minorHAnsi"/>
                <w:u w:val="single"/>
              </w:rPr>
            </w:pPr>
            <w:r w:rsidRPr="004830D0">
              <w:rPr>
                <w:rFonts w:cstheme="minorHAnsi"/>
                <w:u w:val="single"/>
              </w:rPr>
              <w:t>Presentación del tema.</w:t>
            </w:r>
          </w:p>
          <w:p w:rsidR="00864059" w:rsidRPr="004830D0" w:rsidRDefault="00864059" w:rsidP="006C6256">
            <w:pPr>
              <w:pStyle w:val="Sinespaciado"/>
              <w:rPr>
                <w:rFonts w:cstheme="minorHAnsi"/>
              </w:rPr>
            </w:pPr>
            <w:r w:rsidRPr="004830D0">
              <w:rPr>
                <w:rFonts w:cstheme="minorHAnsi"/>
              </w:rPr>
              <w:t>Preguntas de análisis – la participación de los afro descendientes en la sociedad- historia.</w:t>
            </w:r>
          </w:p>
          <w:p w:rsidR="00864059" w:rsidRPr="004830D0" w:rsidRDefault="00864059" w:rsidP="006C6256">
            <w:pPr>
              <w:pStyle w:val="Sinespaciado"/>
              <w:rPr>
                <w:rFonts w:cstheme="minorHAnsi"/>
                <w:u w:val="single"/>
              </w:rPr>
            </w:pPr>
            <w:r w:rsidRPr="004830D0">
              <w:rPr>
                <w:rFonts w:cstheme="minorHAnsi"/>
              </w:rPr>
              <w:t xml:space="preserve"> </w:t>
            </w:r>
            <w:r w:rsidRPr="004830D0">
              <w:rPr>
                <w:rFonts w:cstheme="minorHAnsi"/>
                <w:u w:val="single"/>
              </w:rPr>
              <w:t>Análisis de los datos Obtenidos.</w:t>
            </w:r>
          </w:p>
          <w:p w:rsidR="00864059" w:rsidRPr="004830D0" w:rsidRDefault="00864059" w:rsidP="006C6256">
            <w:pPr>
              <w:pStyle w:val="Sinespaciado"/>
              <w:rPr>
                <w:rFonts w:cstheme="minorHAnsi"/>
              </w:rPr>
            </w:pPr>
            <w:r w:rsidRPr="004830D0">
              <w:rPr>
                <w:rFonts w:cstheme="minorHAnsi"/>
              </w:rPr>
              <w:t>Lectura – extracción de ideas pág. 223 -224 – consulta censo 2010.</w:t>
            </w:r>
          </w:p>
          <w:p w:rsidR="00864059" w:rsidRPr="004830D0" w:rsidRDefault="00864059" w:rsidP="006C6256">
            <w:pPr>
              <w:pStyle w:val="Sinespaciado"/>
              <w:rPr>
                <w:rFonts w:cstheme="minorHAnsi"/>
                <w:u w:val="single"/>
              </w:rPr>
            </w:pPr>
            <w:r w:rsidRPr="004830D0">
              <w:rPr>
                <w:rFonts w:cstheme="minorHAnsi"/>
              </w:rPr>
              <w:lastRenderedPageBreak/>
              <w:t xml:space="preserve"> </w:t>
            </w:r>
            <w:r w:rsidRPr="004830D0">
              <w:rPr>
                <w:rFonts w:cstheme="minorHAnsi"/>
                <w:u w:val="single"/>
              </w:rPr>
              <w:t xml:space="preserve">Redacción. </w:t>
            </w:r>
          </w:p>
          <w:p w:rsidR="00864059" w:rsidRPr="004830D0" w:rsidRDefault="00864059" w:rsidP="006C6256">
            <w:pPr>
              <w:pStyle w:val="Sinespaciado"/>
              <w:rPr>
                <w:rFonts w:cstheme="minorHAnsi"/>
              </w:rPr>
            </w:pPr>
            <w:r w:rsidRPr="004830D0">
              <w:rPr>
                <w:rFonts w:cstheme="minorHAnsi"/>
              </w:rPr>
              <w:t xml:space="preserve">Realiza un análisis  sobre la discriminación que sufren los grupos de la población Ecuatoriana. </w:t>
            </w:r>
          </w:p>
          <w:p w:rsidR="00864059" w:rsidRPr="004830D0" w:rsidRDefault="00864059" w:rsidP="006C6256">
            <w:pPr>
              <w:pStyle w:val="Sinespaciado"/>
              <w:rPr>
                <w:rFonts w:cstheme="minorHAnsi"/>
              </w:rPr>
            </w:pPr>
            <w:r w:rsidRPr="004830D0">
              <w:rPr>
                <w:rFonts w:cstheme="minorHAnsi"/>
              </w:rPr>
              <w:t xml:space="preserve">Mesa redonda. </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036" w:type="pct"/>
            <w:gridSpan w:val="4"/>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306"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gridAfter w:val="1"/>
          <w:wAfter w:w="19" w:type="pct"/>
          <w:trHeight w:val="278"/>
        </w:trPr>
        <w:tc>
          <w:tcPr>
            <w:tcW w:w="181" w:type="pct"/>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316" w:type="pct"/>
            <w:gridSpan w:val="6"/>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75" w:type="pct"/>
            <w:gridSpan w:val="5"/>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t xml:space="preserve">CS.4.1.38. </w:t>
            </w:r>
            <w:r w:rsidRPr="004830D0">
              <w:tab/>
              <w:t>Examinar el contenido del proyecto de Simón Bolívar y la disolución de Colombia, con su proyección en los procesos de integración actuales.</w:t>
            </w:r>
          </w:p>
        </w:tc>
        <w:tc>
          <w:tcPr>
            <w:tcW w:w="867" w:type="pct"/>
            <w:gridSpan w:val="4"/>
            <w:shd w:val="clear" w:color="auto" w:fill="auto"/>
          </w:tcPr>
          <w:p w:rsidR="00864059" w:rsidRPr="004830D0" w:rsidRDefault="00864059" w:rsidP="006C6256">
            <w:pPr>
              <w:pStyle w:val="Sinespaciado"/>
              <w:rPr>
                <w:rFonts w:cstheme="minorHAnsi"/>
              </w:rPr>
            </w:pPr>
            <w:r w:rsidRPr="004830D0">
              <w:rPr>
                <w:b/>
                <w:bCs/>
              </w:rPr>
              <w:t>Método de cambio</w:t>
            </w:r>
          </w:p>
          <w:p w:rsidR="00864059" w:rsidRPr="004830D0" w:rsidRDefault="00864059" w:rsidP="006C6256">
            <w:pPr>
              <w:pStyle w:val="Sinespaciado"/>
              <w:rPr>
                <w:b/>
                <w:bCs/>
              </w:rPr>
            </w:pPr>
            <w:r w:rsidRPr="004830D0">
              <w:rPr>
                <w:b/>
                <w:bCs/>
              </w:rPr>
              <w:t>conceptual</w:t>
            </w:r>
          </w:p>
          <w:p w:rsidR="00864059" w:rsidRPr="004830D0" w:rsidRDefault="00864059" w:rsidP="006C6256">
            <w:pPr>
              <w:pStyle w:val="Sinespaciado"/>
              <w:rPr>
                <w:bCs/>
                <w:u w:val="single"/>
              </w:rPr>
            </w:pPr>
            <w:r w:rsidRPr="004830D0">
              <w:rPr>
                <w:bCs/>
                <w:u w:val="single"/>
              </w:rPr>
              <w:t xml:space="preserve">Apertura </w:t>
            </w:r>
          </w:p>
          <w:p w:rsidR="00864059" w:rsidRPr="004830D0" w:rsidRDefault="00864059" w:rsidP="006C6256">
            <w:pPr>
              <w:pStyle w:val="Sinespaciado"/>
              <w:rPr>
                <w:bCs/>
              </w:rPr>
            </w:pPr>
            <w:r w:rsidRPr="004830D0">
              <w:rPr>
                <w:bCs/>
              </w:rPr>
              <w:t xml:space="preserve">lectura- presentación prezi “ el sueño del Bolívar” </w:t>
            </w:r>
          </w:p>
          <w:p w:rsidR="00864059" w:rsidRPr="004830D0" w:rsidRDefault="00864059" w:rsidP="006C6256">
            <w:pPr>
              <w:pStyle w:val="Sinespaciado"/>
              <w:rPr>
                <w:bCs/>
                <w:u w:val="single"/>
              </w:rPr>
            </w:pPr>
            <w:r w:rsidRPr="004830D0">
              <w:rPr>
                <w:bCs/>
                <w:u w:val="single"/>
              </w:rPr>
              <w:t>Provocación del conflicto</w:t>
            </w:r>
          </w:p>
          <w:p w:rsidR="00864059" w:rsidRPr="004830D0" w:rsidRDefault="00864059" w:rsidP="006C6256">
            <w:pPr>
              <w:pStyle w:val="Sinespaciado"/>
              <w:rPr>
                <w:bCs/>
              </w:rPr>
            </w:pPr>
            <w:r w:rsidRPr="004830D0">
              <w:rPr>
                <w:bCs/>
              </w:rPr>
              <w:t xml:space="preserve"> Lectura previa pág. 218 </w:t>
            </w:r>
          </w:p>
          <w:p w:rsidR="00864059" w:rsidRPr="004830D0" w:rsidRDefault="00864059" w:rsidP="006C6256">
            <w:pPr>
              <w:pStyle w:val="Sinespaciado"/>
              <w:rPr>
                <w:bCs/>
              </w:rPr>
            </w:pPr>
            <w:r w:rsidRPr="004830D0">
              <w:rPr>
                <w:bCs/>
              </w:rPr>
              <w:t>Debate.  “el proyecto bolivariano en la</w:t>
            </w:r>
          </w:p>
          <w:p w:rsidR="00864059" w:rsidRPr="004830D0" w:rsidRDefault="00864059" w:rsidP="006C6256">
            <w:pPr>
              <w:pStyle w:val="Sinespaciado"/>
              <w:rPr>
                <w:bCs/>
              </w:rPr>
            </w:pPr>
            <w:r w:rsidRPr="004830D0">
              <w:rPr>
                <w:bCs/>
              </w:rPr>
              <w:t xml:space="preserve"> actualidad” pág. 230 </w:t>
            </w:r>
          </w:p>
          <w:p w:rsidR="00864059" w:rsidRPr="004830D0" w:rsidRDefault="00864059" w:rsidP="006C6256">
            <w:pPr>
              <w:pStyle w:val="Sinespaciado"/>
              <w:rPr>
                <w:b/>
                <w:bCs/>
                <w:u w:val="single"/>
              </w:rPr>
            </w:pPr>
            <w:r w:rsidRPr="004830D0">
              <w:rPr>
                <w:bCs/>
                <w:u w:val="single"/>
              </w:rPr>
              <w:t>Contrastación</w:t>
            </w:r>
            <w:r w:rsidRPr="004830D0">
              <w:rPr>
                <w:b/>
                <w:bCs/>
                <w:u w:val="single"/>
              </w:rPr>
              <w:t xml:space="preserve"> </w:t>
            </w:r>
          </w:p>
          <w:p w:rsidR="00864059" w:rsidRPr="004830D0" w:rsidRDefault="00864059" w:rsidP="006C6256">
            <w:pPr>
              <w:pStyle w:val="Sinespaciado"/>
              <w:rPr>
                <w:bCs/>
              </w:rPr>
            </w:pPr>
            <w:r w:rsidRPr="004830D0">
              <w:rPr>
                <w:bCs/>
              </w:rPr>
              <w:t xml:space="preserve">Mentefacto- causas y consecuencias del proyecto bolivariano causas de la desintegración de la gran Colombia. </w:t>
            </w:r>
          </w:p>
          <w:p w:rsidR="00864059" w:rsidRPr="004830D0" w:rsidRDefault="00864059" w:rsidP="006C6256">
            <w:pPr>
              <w:pStyle w:val="Sinespaciado"/>
              <w:rPr>
                <w:bCs/>
              </w:rPr>
            </w:pPr>
            <w:r w:rsidRPr="004830D0">
              <w:rPr>
                <w:bCs/>
              </w:rPr>
              <w:t>taller pág.- 219-220</w:t>
            </w:r>
          </w:p>
          <w:p w:rsidR="00864059" w:rsidRPr="004830D0" w:rsidRDefault="00864059" w:rsidP="006C6256">
            <w:pPr>
              <w:pStyle w:val="Sinespaciado"/>
              <w:rPr>
                <w:b/>
                <w:bCs/>
              </w:rPr>
            </w:pPr>
          </w:p>
        </w:tc>
        <w:tc>
          <w:tcPr>
            <w:tcW w:w="1036" w:type="pct"/>
            <w:gridSpan w:val="4"/>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sz w:val="16"/>
                <w:szCs w:val="16"/>
              </w:rPr>
            </w:pPr>
            <w:r w:rsidRPr="004830D0">
              <w:rPr>
                <w:rFonts w:ascii="Gotham-Medium" w:hAnsi="Gotham-Medium" w:cs="Gotham-Medium"/>
                <w:sz w:val="16"/>
                <w:szCs w:val="16"/>
              </w:rPr>
              <w:t xml:space="preserve">CE.CS.4.5. </w:t>
            </w:r>
            <w:r w:rsidRPr="004830D0">
              <w:rPr>
                <w:rFonts w:ascii="Gotham-Light" w:hAnsi="Gotham-Light" w:cs="Gotham-Light"/>
                <w:sz w:val="16"/>
                <w:szCs w:val="16"/>
              </w:rPr>
              <w:t>Analiza y relaciona los procesos históricos latinoamericanos, su independencia, integración, tareas y desafíos contemporáneos por la equidad, la inclusión y la justicia social.</w:t>
            </w:r>
          </w:p>
          <w:p w:rsidR="00864059" w:rsidRPr="004830D0" w:rsidRDefault="00864059" w:rsidP="006C6256">
            <w:pPr>
              <w:autoSpaceDE w:val="0"/>
              <w:autoSpaceDN w:val="0"/>
              <w:adjustRightInd w:val="0"/>
              <w:spacing w:after="0" w:line="240" w:lineRule="auto"/>
              <w:rPr>
                <w:rFonts w:ascii="Gotham-Light" w:hAnsi="Gotham-Light" w:cs="Gotham-Light"/>
                <w:sz w:val="16"/>
                <w:szCs w:val="16"/>
              </w:rPr>
            </w:pPr>
          </w:p>
          <w:p w:rsidR="00864059" w:rsidRPr="004830D0" w:rsidRDefault="00864059" w:rsidP="006C6256">
            <w:pPr>
              <w:autoSpaceDE w:val="0"/>
              <w:autoSpaceDN w:val="0"/>
              <w:adjustRightInd w:val="0"/>
              <w:spacing w:after="0" w:line="240" w:lineRule="auto"/>
              <w:rPr>
                <w:rFonts w:ascii="Gotham-Light" w:hAnsi="Gotham-Light" w:cs="Gotham-Light"/>
                <w:sz w:val="16"/>
                <w:szCs w:val="16"/>
              </w:rPr>
            </w:pPr>
            <w:r w:rsidRPr="004830D0">
              <w:rPr>
                <w:rFonts w:ascii="Gotham-Medium" w:hAnsi="Gotham-Medium" w:cs="Gotham-Medium"/>
                <w:sz w:val="16"/>
                <w:szCs w:val="16"/>
              </w:rPr>
              <w:t xml:space="preserve">I.CS.4.5.2. </w:t>
            </w:r>
            <w:r w:rsidRPr="004830D0">
              <w:rPr>
                <w:rFonts w:ascii="Gotham-Light" w:hAnsi="Gotham-Light" w:cs="Gotham-Light"/>
                <w:sz w:val="16"/>
                <w:szCs w:val="16"/>
              </w:rPr>
              <w:t>Examina el proyecto integracionista bolivariano, en el</w:t>
            </w:r>
          </w:p>
          <w:p w:rsidR="00864059" w:rsidRPr="004830D0" w:rsidRDefault="00864059" w:rsidP="006C6256">
            <w:pPr>
              <w:autoSpaceDE w:val="0"/>
              <w:autoSpaceDN w:val="0"/>
              <w:adjustRightInd w:val="0"/>
              <w:spacing w:after="0" w:line="240" w:lineRule="auto"/>
              <w:rPr>
                <w:rFonts w:ascii="Gotham-Light" w:hAnsi="Gotham-Light" w:cs="Gotham-Light"/>
                <w:sz w:val="16"/>
                <w:szCs w:val="16"/>
              </w:rPr>
            </w:pPr>
            <w:r w:rsidRPr="004830D0">
              <w:rPr>
                <w:rFonts w:ascii="Gotham-Light" w:hAnsi="Gotham-Light" w:cs="Gotham-Light"/>
                <w:sz w:val="16"/>
                <w:szCs w:val="16"/>
              </w:rPr>
              <w:t>contexto del desarrollo del capitalismo, destacando el valor de</w:t>
            </w:r>
          </w:p>
          <w:p w:rsidR="00864059" w:rsidRPr="004830D0" w:rsidRDefault="00864059" w:rsidP="006C6256">
            <w:pPr>
              <w:autoSpaceDE w:val="0"/>
              <w:autoSpaceDN w:val="0"/>
              <w:adjustRightInd w:val="0"/>
              <w:spacing w:after="0" w:line="240" w:lineRule="auto"/>
              <w:rPr>
                <w:rFonts w:ascii="Gotham-Light" w:hAnsi="Gotham-Light" w:cs="Gotham-Light"/>
                <w:sz w:val="16"/>
                <w:szCs w:val="16"/>
              </w:rPr>
            </w:pPr>
            <w:r w:rsidRPr="004830D0">
              <w:rPr>
                <w:rFonts w:ascii="Gotham-Light" w:hAnsi="Gotham-Light" w:cs="Gotham-Light"/>
                <w:sz w:val="16"/>
                <w:szCs w:val="16"/>
              </w:rPr>
              <w:t>la independencia y la libertad para las naciones en el presente,</w:t>
            </w:r>
          </w:p>
          <w:p w:rsidR="00864059" w:rsidRPr="004830D0" w:rsidRDefault="00864059" w:rsidP="006C6256">
            <w:pPr>
              <w:autoSpaceDE w:val="0"/>
              <w:autoSpaceDN w:val="0"/>
              <w:adjustRightInd w:val="0"/>
              <w:spacing w:after="0" w:line="240" w:lineRule="auto"/>
              <w:rPr>
                <w:rFonts w:ascii="Gotham-Light" w:hAnsi="Gotham-Light" w:cs="Gotham-Light"/>
                <w:sz w:val="16"/>
                <w:szCs w:val="16"/>
              </w:rPr>
            </w:pPr>
            <w:r w:rsidRPr="004830D0">
              <w:rPr>
                <w:rFonts w:ascii="Gotham-Light" w:hAnsi="Gotham-Light" w:cs="Gotham-Light"/>
                <w:sz w:val="16"/>
                <w:szCs w:val="16"/>
              </w:rPr>
              <w:t>los avances científicos y técnicos que posibilitaron el gran auge</w:t>
            </w:r>
          </w:p>
          <w:p w:rsidR="00864059" w:rsidRPr="004830D0" w:rsidRDefault="00864059" w:rsidP="006C6256">
            <w:pPr>
              <w:autoSpaceDE w:val="0"/>
              <w:autoSpaceDN w:val="0"/>
              <w:adjustRightInd w:val="0"/>
              <w:spacing w:after="0" w:line="240" w:lineRule="auto"/>
              <w:rPr>
                <w:rFonts w:ascii="Gotham-Light" w:hAnsi="Gotham-Light" w:cs="Gotham-Light"/>
                <w:sz w:val="16"/>
                <w:szCs w:val="16"/>
              </w:rPr>
            </w:pPr>
            <w:r w:rsidRPr="004830D0">
              <w:rPr>
                <w:rFonts w:ascii="Gotham-Light" w:hAnsi="Gotham-Light" w:cs="Gotham-Light"/>
                <w:sz w:val="16"/>
                <w:szCs w:val="16"/>
              </w:rPr>
              <w:t>de la industria y los cambios socioeconómicos a inicios del desarrollismo.</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rPr>
                <w:rFonts w:ascii="Gotham-Light" w:hAnsi="Gotham-Light" w:cs="Gotham-Light"/>
                <w:sz w:val="16"/>
                <w:szCs w:val="16"/>
              </w:rPr>
              <w:t>(J.1., I.1.)</w:t>
            </w:r>
          </w:p>
        </w:tc>
        <w:tc>
          <w:tcPr>
            <w:tcW w:w="306"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gridAfter w:val="1"/>
          <w:wAfter w:w="19" w:type="pct"/>
          <w:trHeight w:val="278"/>
        </w:trPr>
        <w:tc>
          <w:tcPr>
            <w:tcW w:w="181"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lastRenderedPageBreak/>
              <w:t xml:space="preserve">4. </w:t>
            </w:r>
          </w:p>
        </w:tc>
        <w:tc>
          <w:tcPr>
            <w:tcW w:w="546" w:type="pct"/>
            <w:gridSpan w:val="3"/>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t>AMERICA LATINA Y EL MUNDO EN EL SIGLO XIX</w:t>
            </w:r>
          </w:p>
        </w:tc>
        <w:tc>
          <w:tcPr>
            <w:tcW w:w="770" w:type="pct"/>
            <w:gridSpan w:val="3"/>
            <w:shd w:val="clear" w:color="auto" w:fill="auto"/>
          </w:tcPr>
          <w:p w:rsidR="00864059" w:rsidRPr="004830D0" w:rsidRDefault="00864059" w:rsidP="006C6256">
            <w:pPr>
              <w:tabs>
                <w:tab w:val="left" w:pos="924"/>
              </w:tabs>
              <w:autoSpaceDE w:val="0"/>
              <w:autoSpaceDN w:val="0"/>
              <w:adjustRightInd w:val="0"/>
              <w:jc w:val="both"/>
              <w:rPr>
                <w:rFonts w:cstheme="minorHAnsi"/>
                <w:bCs/>
                <w:i/>
                <w:lang w:val="es-ES"/>
              </w:rPr>
            </w:pPr>
            <w:r w:rsidRPr="004830D0">
              <w:rPr>
                <w:rFonts w:cstheme="minorHAnsi"/>
                <w:bCs/>
                <w:i/>
                <w:lang w:val="es-ES"/>
              </w:rPr>
              <w:t xml:space="preserve">Analizar y establecer la influencia de la nueva industria en América latina, su implantación al capitalismo, las consecuencias culturales y geográficas de los diferentes conflictos económicos suscitados en América e interpretar las fases de la economía América con referencia la importada desde Europa. </w:t>
            </w:r>
          </w:p>
        </w:tc>
        <w:tc>
          <w:tcPr>
            <w:tcW w:w="1275" w:type="pct"/>
            <w:gridSpan w:val="5"/>
            <w:shd w:val="clear" w:color="auto" w:fill="auto"/>
          </w:tcPr>
          <w:p w:rsidR="00864059" w:rsidRPr="004830D0" w:rsidRDefault="00864059" w:rsidP="006C6256">
            <w:r w:rsidRPr="004830D0">
              <w:t xml:space="preserve">CS.4.1.42. </w:t>
            </w:r>
            <w:r w:rsidRPr="004830D0">
              <w:tab/>
              <w:t>Exponer las características de los Estados nacionales latinoamericanos luego de la Independencia y su influencia en la construcción de la identidad de los países en el presente.</w:t>
            </w:r>
          </w:p>
        </w:tc>
        <w:tc>
          <w:tcPr>
            <w:tcW w:w="867" w:type="pct"/>
            <w:gridSpan w:val="4"/>
            <w:shd w:val="clear" w:color="auto" w:fill="auto"/>
          </w:tcPr>
          <w:p w:rsidR="00864059" w:rsidRPr="004830D0" w:rsidRDefault="00864059" w:rsidP="006C6256">
            <w:pPr>
              <w:pStyle w:val="Sinespaciado"/>
              <w:rPr>
                <w:rFonts w:cstheme="minorHAnsi"/>
                <w:b/>
              </w:rPr>
            </w:pPr>
            <w:r w:rsidRPr="004830D0">
              <w:rPr>
                <w:rFonts w:cstheme="minorHAnsi"/>
                <w:b/>
              </w:rPr>
              <w:t>método de diálogo reflexivo</w:t>
            </w:r>
          </w:p>
          <w:p w:rsidR="00864059" w:rsidRPr="004830D0" w:rsidRDefault="00864059" w:rsidP="006C6256">
            <w:pPr>
              <w:pStyle w:val="Default"/>
              <w:rPr>
                <w:rFonts w:asciiTheme="minorHAnsi" w:hAnsiTheme="minorHAnsi" w:cstheme="minorHAnsi"/>
                <w:bCs/>
                <w:sz w:val="22"/>
                <w:szCs w:val="22"/>
                <w:u w:val="single"/>
              </w:rPr>
            </w:pPr>
            <w:r w:rsidRPr="004830D0">
              <w:rPr>
                <w:rFonts w:asciiTheme="minorHAnsi" w:hAnsiTheme="minorHAnsi" w:cstheme="minorHAnsi"/>
                <w:bCs/>
                <w:sz w:val="22"/>
                <w:szCs w:val="22"/>
                <w:u w:val="single"/>
              </w:rPr>
              <w:t xml:space="preserve">Síntesis </w:t>
            </w:r>
          </w:p>
          <w:p w:rsidR="00864059" w:rsidRPr="004830D0" w:rsidRDefault="00864059" w:rsidP="006C6256">
            <w:pPr>
              <w:pStyle w:val="Default"/>
              <w:rPr>
                <w:rFonts w:asciiTheme="minorHAnsi" w:hAnsiTheme="minorHAnsi" w:cstheme="minorHAnsi"/>
                <w:sz w:val="22"/>
                <w:szCs w:val="22"/>
              </w:rPr>
            </w:pPr>
            <w:r w:rsidRPr="004830D0">
              <w:rPr>
                <w:rFonts w:asciiTheme="minorHAnsi" w:hAnsiTheme="minorHAnsi" w:cstheme="minorHAnsi"/>
                <w:sz w:val="22"/>
                <w:szCs w:val="22"/>
              </w:rPr>
              <w:t xml:space="preserve">lluvia de ideas sobres los temas anteriormente tratados ( revoluciones independentistas de América latina ) </w:t>
            </w:r>
          </w:p>
          <w:p w:rsidR="00864059" w:rsidRPr="004830D0" w:rsidRDefault="00864059" w:rsidP="006C6256">
            <w:pPr>
              <w:pStyle w:val="Default"/>
              <w:rPr>
                <w:rFonts w:asciiTheme="minorHAnsi" w:hAnsiTheme="minorHAnsi" w:cstheme="minorHAnsi"/>
                <w:bCs/>
                <w:sz w:val="22"/>
                <w:szCs w:val="22"/>
                <w:u w:val="single"/>
              </w:rPr>
            </w:pPr>
            <w:r w:rsidRPr="004830D0">
              <w:rPr>
                <w:rFonts w:asciiTheme="minorHAnsi" w:hAnsiTheme="minorHAnsi" w:cstheme="minorHAnsi"/>
                <w:bCs/>
                <w:sz w:val="22"/>
                <w:szCs w:val="22"/>
                <w:u w:val="single"/>
              </w:rPr>
              <w:t xml:space="preserve">Transferencia </w:t>
            </w:r>
          </w:p>
          <w:p w:rsidR="00864059" w:rsidRPr="004830D0" w:rsidRDefault="00864059" w:rsidP="006C6256">
            <w:pPr>
              <w:pStyle w:val="Default"/>
              <w:rPr>
                <w:rFonts w:asciiTheme="minorHAnsi" w:hAnsiTheme="minorHAnsi" w:cstheme="minorHAnsi"/>
                <w:sz w:val="22"/>
                <w:szCs w:val="22"/>
              </w:rPr>
            </w:pPr>
            <w:r w:rsidRPr="004830D0">
              <w:rPr>
                <w:rFonts w:asciiTheme="minorHAnsi" w:hAnsiTheme="minorHAnsi" w:cstheme="minorHAnsi"/>
                <w:sz w:val="22"/>
                <w:szCs w:val="22"/>
              </w:rPr>
              <w:t xml:space="preserve">Realzamos un análisis sobre la historia de la nación latinoamericanas- línea de secuencia. </w:t>
            </w:r>
          </w:p>
          <w:p w:rsidR="00864059" w:rsidRPr="004830D0" w:rsidRDefault="00864059" w:rsidP="006C6256">
            <w:pPr>
              <w:pStyle w:val="Default"/>
              <w:rPr>
                <w:rFonts w:asciiTheme="minorHAnsi" w:hAnsiTheme="minorHAnsi" w:cstheme="minorHAnsi"/>
                <w:bCs/>
                <w:sz w:val="22"/>
                <w:szCs w:val="22"/>
                <w:u w:val="single"/>
              </w:rPr>
            </w:pPr>
            <w:r w:rsidRPr="004830D0">
              <w:rPr>
                <w:rFonts w:asciiTheme="minorHAnsi" w:hAnsiTheme="minorHAnsi" w:cstheme="minorHAnsi"/>
                <w:bCs/>
                <w:sz w:val="22"/>
                <w:szCs w:val="22"/>
                <w:u w:val="single"/>
              </w:rPr>
              <w:t xml:space="preserve">Desarrollo </w:t>
            </w:r>
          </w:p>
          <w:p w:rsidR="00864059" w:rsidRPr="004830D0" w:rsidRDefault="00864059" w:rsidP="006C6256">
            <w:pPr>
              <w:pStyle w:val="Default"/>
              <w:rPr>
                <w:rFonts w:asciiTheme="minorHAnsi" w:hAnsiTheme="minorHAnsi" w:cstheme="minorHAnsi"/>
                <w:bCs/>
                <w:sz w:val="22"/>
                <w:szCs w:val="22"/>
              </w:rPr>
            </w:pPr>
            <w:r w:rsidRPr="004830D0">
              <w:rPr>
                <w:rFonts w:asciiTheme="minorHAnsi" w:hAnsiTheme="minorHAnsi" w:cstheme="minorHAnsi"/>
                <w:bCs/>
                <w:sz w:val="22"/>
                <w:szCs w:val="22"/>
              </w:rPr>
              <w:t xml:space="preserve">se expone el análisis  de manera grupal- mesa redonda </w:t>
            </w:r>
          </w:p>
          <w:p w:rsidR="00864059" w:rsidRPr="004830D0" w:rsidRDefault="00864059" w:rsidP="006C6256">
            <w:pPr>
              <w:pStyle w:val="Default"/>
              <w:rPr>
                <w:rFonts w:asciiTheme="minorHAnsi" w:hAnsiTheme="minorHAnsi" w:cstheme="minorHAnsi"/>
                <w:sz w:val="22"/>
                <w:szCs w:val="22"/>
                <w:u w:val="single"/>
              </w:rPr>
            </w:pPr>
            <w:r w:rsidRPr="004830D0">
              <w:rPr>
                <w:rFonts w:asciiTheme="minorHAnsi" w:hAnsiTheme="minorHAnsi" w:cstheme="minorHAnsi"/>
                <w:bCs/>
                <w:sz w:val="22"/>
                <w:szCs w:val="22"/>
                <w:u w:val="single"/>
              </w:rPr>
              <w:t xml:space="preserve">Recapitulaciones </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rPr>
                <w:rFonts w:cstheme="minorHAnsi"/>
                <w:bCs/>
                <w:i/>
                <w:lang w:val="es-ES"/>
              </w:rPr>
              <w:t>Dialogo abierto a nuevas perspectivas del a problemática- domino nación</w:t>
            </w:r>
            <w:r w:rsidRPr="004830D0">
              <w:rPr>
                <w:rFonts w:ascii="Calibri" w:hAnsi="Calibri" w:cs="Calibri"/>
                <w:bCs/>
                <w:i/>
                <w:sz w:val="18"/>
                <w:szCs w:val="18"/>
                <w:lang w:val="es-ES"/>
              </w:rPr>
              <w:t xml:space="preserve">.  </w:t>
            </w:r>
          </w:p>
        </w:tc>
        <w:tc>
          <w:tcPr>
            <w:tcW w:w="1036" w:type="pct"/>
            <w:gridSpan w:val="4"/>
            <w:vMerge w:val="restart"/>
            <w:shd w:val="clear" w:color="auto" w:fill="auto"/>
          </w:tcPr>
          <w:p w:rsidR="00864059" w:rsidRPr="004830D0" w:rsidRDefault="00864059" w:rsidP="006C6256">
            <w:pPr>
              <w:autoSpaceDE w:val="0"/>
              <w:autoSpaceDN w:val="0"/>
              <w:adjustRightInd w:val="0"/>
              <w:spacing w:after="0" w:line="240" w:lineRule="auto"/>
              <w:rPr>
                <w:rFonts w:ascii="Gotham-Medium" w:hAnsi="Gotham-Medium" w:cs="Gotham-Medium"/>
                <w:sz w:val="16"/>
                <w:szCs w:val="16"/>
              </w:rPr>
            </w:pPr>
          </w:p>
          <w:p w:rsidR="00864059" w:rsidRPr="004830D0" w:rsidRDefault="00864059" w:rsidP="006C6256">
            <w:pPr>
              <w:autoSpaceDE w:val="0"/>
              <w:autoSpaceDN w:val="0"/>
              <w:adjustRightInd w:val="0"/>
              <w:spacing w:after="0" w:line="240" w:lineRule="auto"/>
              <w:rPr>
                <w:rFonts w:ascii="Gotham-Medium" w:hAnsi="Gotham-Medium" w:cs="Gotham-Medium"/>
                <w:sz w:val="16"/>
                <w:szCs w:val="16"/>
              </w:rPr>
            </w:pPr>
          </w:p>
          <w:p w:rsidR="00864059" w:rsidRPr="004830D0" w:rsidRDefault="00864059" w:rsidP="006C6256">
            <w:pPr>
              <w:autoSpaceDE w:val="0"/>
              <w:autoSpaceDN w:val="0"/>
              <w:adjustRightInd w:val="0"/>
              <w:spacing w:after="0" w:line="240" w:lineRule="auto"/>
              <w:rPr>
                <w:rFonts w:ascii="Gotham-Light" w:hAnsi="Gotham-Light" w:cs="Gotham-Light"/>
                <w:sz w:val="16"/>
                <w:szCs w:val="16"/>
              </w:rPr>
            </w:pPr>
            <w:r w:rsidRPr="004830D0">
              <w:rPr>
                <w:rFonts w:ascii="Gotham-Medium" w:hAnsi="Gotham-Medium" w:cs="Gotham-Medium"/>
                <w:sz w:val="16"/>
                <w:szCs w:val="16"/>
              </w:rPr>
              <w:t xml:space="preserve">CE.CS.4.5. </w:t>
            </w:r>
            <w:r w:rsidRPr="004830D0">
              <w:rPr>
                <w:rFonts w:ascii="Gotham-Light" w:hAnsi="Gotham-Light" w:cs="Gotham-Light"/>
                <w:sz w:val="16"/>
                <w:szCs w:val="16"/>
              </w:rPr>
              <w:t>Analiza y relaciona los procesos históricos latinoamericanos, su independencia, integración, tareas y desafíos contemporáneos</w:t>
            </w:r>
          </w:p>
          <w:p w:rsidR="00864059" w:rsidRPr="004830D0" w:rsidRDefault="00864059" w:rsidP="006C6256">
            <w:pPr>
              <w:tabs>
                <w:tab w:val="left" w:pos="924"/>
              </w:tabs>
              <w:autoSpaceDE w:val="0"/>
              <w:autoSpaceDN w:val="0"/>
              <w:adjustRightInd w:val="0"/>
              <w:jc w:val="both"/>
              <w:rPr>
                <w:rFonts w:ascii="Gotham-Light" w:hAnsi="Gotham-Light" w:cs="Gotham-Light"/>
                <w:sz w:val="16"/>
                <w:szCs w:val="16"/>
              </w:rPr>
            </w:pPr>
            <w:r w:rsidRPr="004830D0">
              <w:rPr>
                <w:rFonts w:ascii="Gotham-Light" w:hAnsi="Gotham-Light" w:cs="Gotham-Light"/>
                <w:sz w:val="16"/>
                <w:szCs w:val="16"/>
              </w:rPr>
              <w:t>por la equidad, la inclusión y la justicia social.</w:t>
            </w:r>
          </w:p>
          <w:p w:rsidR="00864059" w:rsidRPr="004830D0" w:rsidRDefault="00864059" w:rsidP="006C6256">
            <w:pPr>
              <w:tabs>
                <w:tab w:val="left" w:pos="924"/>
              </w:tabs>
              <w:autoSpaceDE w:val="0"/>
              <w:autoSpaceDN w:val="0"/>
              <w:adjustRightInd w:val="0"/>
              <w:jc w:val="both"/>
              <w:rPr>
                <w:rFonts w:ascii="Gotham-Light" w:hAnsi="Gotham-Light" w:cs="Gotham-Light"/>
                <w:sz w:val="16"/>
                <w:szCs w:val="16"/>
              </w:rPr>
            </w:pPr>
          </w:p>
          <w:p w:rsidR="00864059" w:rsidRPr="004830D0" w:rsidRDefault="00864059" w:rsidP="006C6256">
            <w:pPr>
              <w:tabs>
                <w:tab w:val="left" w:pos="924"/>
              </w:tabs>
              <w:autoSpaceDE w:val="0"/>
              <w:autoSpaceDN w:val="0"/>
              <w:adjustRightInd w:val="0"/>
              <w:jc w:val="both"/>
              <w:rPr>
                <w:rFonts w:ascii="Gotham-Light" w:hAnsi="Gotham-Light" w:cs="Gotham-Light"/>
                <w:sz w:val="16"/>
                <w:szCs w:val="16"/>
              </w:rPr>
            </w:pPr>
          </w:p>
          <w:p w:rsidR="00864059" w:rsidRPr="004830D0" w:rsidRDefault="00864059" w:rsidP="006C6256">
            <w:pPr>
              <w:tabs>
                <w:tab w:val="left" w:pos="924"/>
              </w:tabs>
              <w:autoSpaceDE w:val="0"/>
              <w:autoSpaceDN w:val="0"/>
              <w:adjustRightInd w:val="0"/>
              <w:jc w:val="both"/>
              <w:rPr>
                <w:rFonts w:ascii="Gotham-Light" w:hAnsi="Gotham-Light" w:cs="Gotham-Light"/>
                <w:sz w:val="16"/>
                <w:szCs w:val="16"/>
              </w:rPr>
            </w:pPr>
          </w:p>
          <w:p w:rsidR="00864059" w:rsidRPr="004830D0" w:rsidRDefault="00864059" w:rsidP="006C6256">
            <w:pPr>
              <w:autoSpaceDE w:val="0"/>
              <w:autoSpaceDN w:val="0"/>
              <w:adjustRightInd w:val="0"/>
              <w:spacing w:after="0" w:line="240" w:lineRule="auto"/>
              <w:rPr>
                <w:rFonts w:ascii="Gotham-Light" w:hAnsi="Gotham-Light" w:cs="Gotham-Light"/>
                <w:sz w:val="16"/>
                <w:szCs w:val="16"/>
              </w:rPr>
            </w:pPr>
            <w:r w:rsidRPr="004830D0">
              <w:rPr>
                <w:rFonts w:ascii="Gotham-Medium" w:hAnsi="Gotham-Medium" w:cs="Gotham-Medium"/>
                <w:sz w:val="16"/>
                <w:szCs w:val="16"/>
              </w:rPr>
              <w:t xml:space="preserve">I.CS.4.5.3. </w:t>
            </w:r>
            <w:r w:rsidRPr="004830D0">
              <w:rPr>
                <w:rFonts w:ascii="Gotham-Light" w:hAnsi="Gotham-Light" w:cs="Gotham-Light"/>
                <w:sz w:val="16"/>
                <w:szCs w:val="16"/>
              </w:rPr>
              <w:t>Compara la trayectoria de América Latina en los siglos</w:t>
            </w:r>
          </w:p>
          <w:p w:rsidR="00864059" w:rsidRPr="004830D0" w:rsidRDefault="00864059" w:rsidP="006C6256">
            <w:pPr>
              <w:autoSpaceDE w:val="0"/>
              <w:autoSpaceDN w:val="0"/>
              <w:adjustRightInd w:val="0"/>
              <w:spacing w:after="0" w:line="240" w:lineRule="auto"/>
              <w:rPr>
                <w:rFonts w:ascii="Gotham-Light" w:hAnsi="Gotham-Light" w:cs="Gotham-Light"/>
                <w:sz w:val="16"/>
                <w:szCs w:val="16"/>
              </w:rPr>
            </w:pPr>
            <w:r w:rsidRPr="004830D0">
              <w:rPr>
                <w:rFonts w:ascii="Gotham-Light" w:hAnsi="Gotham-Light" w:cs="Gotham-Light"/>
                <w:sz w:val="16"/>
                <w:szCs w:val="16"/>
              </w:rPr>
              <w:t>XIX y XX, considerando su incorporación en el mercado mundial, expansión de la industria, sistemas constitucionales, conflictos por la definición de fronteras, cambios socioeconómicos e inicios del desarrollismo, implantación e influencia en la situación económica y social bajo el neoliberalismo y desafíos en cuanto al manejo de información y medios de comunicación.</w:t>
            </w:r>
          </w:p>
          <w:p w:rsidR="00864059" w:rsidRPr="004830D0" w:rsidRDefault="00864059" w:rsidP="006C6256">
            <w:pPr>
              <w:tabs>
                <w:tab w:val="left" w:pos="924"/>
              </w:tabs>
              <w:autoSpaceDE w:val="0"/>
              <w:autoSpaceDN w:val="0"/>
              <w:adjustRightInd w:val="0"/>
              <w:jc w:val="both"/>
              <w:rPr>
                <w:rFonts w:ascii="Gotham-Light" w:hAnsi="Gotham-Light" w:cs="Gotham-Light"/>
                <w:sz w:val="16"/>
                <w:szCs w:val="16"/>
              </w:rPr>
            </w:pPr>
            <w:r w:rsidRPr="004830D0">
              <w:rPr>
                <w:rFonts w:ascii="Gotham-Light" w:hAnsi="Gotham-Light" w:cs="Gotham-Light"/>
                <w:sz w:val="16"/>
                <w:szCs w:val="16"/>
              </w:rPr>
              <w:t>(I.2.)</w:t>
            </w:r>
          </w:p>
          <w:p w:rsidR="00864059" w:rsidRPr="004830D0" w:rsidRDefault="00864059" w:rsidP="006C6256">
            <w:pPr>
              <w:rPr>
                <w:rFonts w:ascii="Gotham-Light" w:hAnsi="Gotham-Light" w:cs="Gotham-Light"/>
                <w:sz w:val="16"/>
                <w:szCs w:val="16"/>
              </w:rPr>
            </w:pPr>
          </w:p>
          <w:p w:rsidR="00864059" w:rsidRPr="004830D0" w:rsidRDefault="00864059" w:rsidP="006C6256">
            <w:pPr>
              <w:rPr>
                <w:rFonts w:ascii="Gotham-Light" w:hAnsi="Gotham-Light" w:cs="Gotham-Light"/>
                <w:sz w:val="16"/>
                <w:szCs w:val="16"/>
              </w:rPr>
            </w:pPr>
          </w:p>
          <w:p w:rsidR="00864059" w:rsidRPr="004830D0" w:rsidRDefault="00864059" w:rsidP="006C6256">
            <w:pPr>
              <w:rPr>
                <w:rFonts w:ascii="Gotham-Light" w:hAnsi="Gotham-Light" w:cs="Gotham-Light"/>
                <w:sz w:val="16"/>
                <w:szCs w:val="16"/>
              </w:rPr>
            </w:pPr>
          </w:p>
          <w:p w:rsidR="00864059" w:rsidRPr="004830D0" w:rsidRDefault="00864059" w:rsidP="006C6256">
            <w:pPr>
              <w:rPr>
                <w:rFonts w:ascii="Gotham-Light" w:hAnsi="Gotham-Light" w:cs="Gotham-Light"/>
                <w:sz w:val="16"/>
                <w:szCs w:val="16"/>
              </w:rPr>
            </w:pPr>
          </w:p>
          <w:p w:rsidR="00864059" w:rsidRPr="004830D0" w:rsidRDefault="00864059" w:rsidP="006C6256">
            <w:pPr>
              <w:rPr>
                <w:rFonts w:ascii="Gotham-Light" w:hAnsi="Gotham-Light" w:cs="Gotham-Light"/>
                <w:sz w:val="16"/>
                <w:szCs w:val="16"/>
              </w:rPr>
            </w:pPr>
          </w:p>
          <w:p w:rsidR="00864059" w:rsidRPr="004830D0" w:rsidRDefault="00864059" w:rsidP="006C6256">
            <w:pPr>
              <w:ind w:firstLine="708"/>
              <w:rPr>
                <w:rFonts w:ascii="Gotham-Light" w:hAnsi="Gotham-Light" w:cs="Gotham-Light"/>
                <w:sz w:val="16"/>
                <w:szCs w:val="16"/>
              </w:rPr>
            </w:pPr>
          </w:p>
        </w:tc>
        <w:tc>
          <w:tcPr>
            <w:tcW w:w="306"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gridAfter w:val="1"/>
          <w:wAfter w:w="19" w:type="pct"/>
          <w:trHeight w:val="278"/>
        </w:trPr>
        <w:tc>
          <w:tcPr>
            <w:tcW w:w="181"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316" w:type="pct"/>
            <w:gridSpan w:val="6"/>
            <w:vMerge w:val="restar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75" w:type="pct"/>
            <w:gridSpan w:val="5"/>
            <w:shd w:val="clear" w:color="auto" w:fill="auto"/>
          </w:tcPr>
          <w:p w:rsidR="00864059" w:rsidRPr="004830D0" w:rsidRDefault="00864059" w:rsidP="006C6256">
            <w:r w:rsidRPr="004830D0">
              <w:t xml:space="preserve">CS.4.1.43. </w:t>
            </w:r>
            <w:r w:rsidRPr="004830D0">
              <w:tab/>
              <w:t>Examinar las condiciones en las que las economías latinoamericanas se incorporaron al mercado mundial en el siglo XIX.</w:t>
            </w:r>
          </w:p>
        </w:tc>
        <w:tc>
          <w:tcPr>
            <w:tcW w:w="867" w:type="pct"/>
            <w:gridSpan w:val="4"/>
            <w:shd w:val="clear" w:color="auto" w:fill="auto"/>
          </w:tcPr>
          <w:p w:rsidR="00864059" w:rsidRPr="004830D0" w:rsidRDefault="00864059" w:rsidP="006C6256">
            <w:pPr>
              <w:pStyle w:val="Sinespaciado"/>
              <w:rPr>
                <w:rFonts w:cstheme="minorHAnsi"/>
                <w:b/>
              </w:rPr>
            </w:pPr>
            <w:r w:rsidRPr="004830D0">
              <w:rPr>
                <w:b/>
              </w:rPr>
              <w:t>método de investigación didáctica</w:t>
            </w:r>
          </w:p>
          <w:p w:rsidR="00864059" w:rsidRPr="004830D0" w:rsidRDefault="00864059" w:rsidP="006C6256">
            <w:pPr>
              <w:pStyle w:val="Sinespaciado"/>
              <w:rPr>
                <w:rFonts w:cstheme="minorHAnsi"/>
                <w:u w:val="single"/>
              </w:rPr>
            </w:pPr>
            <w:r w:rsidRPr="004830D0">
              <w:rPr>
                <w:rFonts w:cstheme="minorHAnsi"/>
                <w:u w:val="single"/>
              </w:rPr>
              <w:t xml:space="preserve">Aplicación </w:t>
            </w:r>
          </w:p>
          <w:p w:rsidR="00864059" w:rsidRPr="004830D0" w:rsidRDefault="00864059" w:rsidP="006C6256">
            <w:pPr>
              <w:pStyle w:val="Sinespaciado"/>
              <w:rPr>
                <w:rFonts w:cstheme="minorHAnsi"/>
              </w:rPr>
            </w:pPr>
            <w:r w:rsidRPr="004830D0">
              <w:rPr>
                <w:rFonts w:cstheme="minorHAnsi"/>
              </w:rPr>
              <w:t xml:space="preserve">Lluvia de ideas sobre las condiciones económicas- </w:t>
            </w:r>
            <w:r w:rsidRPr="004830D0">
              <w:rPr>
                <w:rFonts w:cstheme="minorHAnsi"/>
              </w:rPr>
              <w:lastRenderedPageBreak/>
              <w:t xml:space="preserve">principales productos de exportación de países subdesarrollados frente a los industrializados. </w:t>
            </w:r>
          </w:p>
          <w:p w:rsidR="00864059" w:rsidRPr="004830D0" w:rsidRDefault="00864059" w:rsidP="006C6256">
            <w:pPr>
              <w:pStyle w:val="Sinespaciado"/>
              <w:rPr>
                <w:rFonts w:cstheme="minorHAnsi"/>
                <w:u w:val="single"/>
              </w:rPr>
            </w:pPr>
            <w:r w:rsidRPr="004830D0">
              <w:rPr>
                <w:rFonts w:cstheme="minorHAnsi"/>
                <w:u w:val="single"/>
              </w:rPr>
              <w:t xml:space="preserve">Validación e integración </w:t>
            </w:r>
          </w:p>
          <w:p w:rsidR="00864059" w:rsidRPr="004830D0" w:rsidRDefault="00864059" w:rsidP="006C6256">
            <w:pPr>
              <w:pStyle w:val="Sinespaciado"/>
              <w:rPr>
                <w:rFonts w:cstheme="minorHAnsi"/>
              </w:rPr>
            </w:pPr>
            <w:r w:rsidRPr="004830D0">
              <w:rPr>
                <w:rFonts w:cstheme="minorHAnsi"/>
              </w:rPr>
              <w:t xml:space="preserve">Consulta sobre la economía de América- datos estadísticos- mapa de agroproduccion de América.  </w:t>
            </w:r>
          </w:p>
          <w:p w:rsidR="00864059" w:rsidRPr="004830D0" w:rsidRDefault="00864059" w:rsidP="006C6256">
            <w:pPr>
              <w:pStyle w:val="Sinespaciado"/>
              <w:rPr>
                <w:rFonts w:cstheme="minorHAnsi"/>
                <w:u w:val="single"/>
              </w:rPr>
            </w:pPr>
            <w:r w:rsidRPr="004830D0">
              <w:rPr>
                <w:rFonts w:cstheme="minorHAnsi"/>
                <w:u w:val="single"/>
              </w:rPr>
              <w:t xml:space="preserve">Desarrollo </w:t>
            </w:r>
          </w:p>
          <w:p w:rsidR="00864059" w:rsidRPr="004830D0" w:rsidRDefault="00864059" w:rsidP="006C6256">
            <w:pPr>
              <w:pStyle w:val="Sinespaciado"/>
              <w:rPr>
                <w:rFonts w:cstheme="minorHAnsi"/>
              </w:rPr>
            </w:pPr>
            <w:r w:rsidRPr="004830D0">
              <w:rPr>
                <w:rFonts w:cstheme="minorHAnsi"/>
              </w:rPr>
              <w:t>Identificamos ene l mapa los principales productos con los que cuentan los países latinoamericanos- industrias.</w:t>
            </w:r>
          </w:p>
          <w:p w:rsidR="00864059" w:rsidRPr="004830D0" w:rsidRDefault="00864059" w:rsidP="006C6256">
            <w:pPr>
              <w:pStyle w:val="Sinespaciado"/>
              <w:rPr>
                <w:u w:val="single"/>
              </w:rPr>
            </w:pPr>
            <w:r w:rsidRPr="004830D0">
              <w:rPr>
                <w:u w:val="single"/>
              </w:rPr>
              <w:t>Apertura</w:t>
            </w:r>
          </w:p>
          <w:p w:rsidR="00864059" w:rsidRPr="004830D0" w:rsidRDefault="00864059" w:rsidP="006C6256">
            <w:pPr>
              <w:pStyle w:val="Sinespaciado"/>
            </w:pPr>
            <w:r w:rsidRPr="004830D0">
              <w:t xml:space="preserve">Realizamos un análisis  sobre la economía de nuestro país. Principales industrias. Dialogo – lección </w:t>
            </w:r>
          </w:p>
        </w:tc>
        <w:tc>
          <w:tcPr>
            <w:tcW w:w="1036" w:type="pct"/>
            <w:gridSpan w:val="4"/>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306"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gridAfter w:val="1"/>
          <w:wAfter w:w="19" w:type="pct"/>
          <w:trHeight w:val="278"/>
        </w:trPr>
        <w:tc>
          <w:tcPr>
            <w:tcW w:w="181" w:type="pct"/>
            <w:vMerge w:val="restar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316" w:type="pct"/>
            <w:gridSpan w:val="6"/>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75" w:type="pct"/>
            <w:gridSpan w:val="5"/>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r w:rsidRPr="004830D0">
              <w:t xml:space="preserve">CS.4.1.44. </w:t>
            </w:r>
            <w:r w:rsidRPr="004830D0">
              <w:tab/>
              <w:t>Discutir los procesos y conflictos que se dieron por la definición de las fronteras en América Latina.</w:t>
            </w:r>
          </w:p>
        </w:tc>
        <w:tc>
          <w:tcPr>
            <w:tcW w:w="867"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pStyle w:val="Sinespaciado"/>
              <w:rPr>
                <w:rFonts w:cstheme="minorHAnsi"/>
              </w:rPr>
            </w:pPr>
            <w:r w:rsidRPr="004830D0">
              <w:rPr>
                <w:b/>
                <w:bCs/>
              </w:rPr>
              <w:t>Método de cambio</w:t>
            </w:r>
          </w:p>
          <w:p w:rsidR="00864059" w:rsidRPr="004830D0" w:rsidRDefault="00864059" w:rsidP="006C6256">
            <w:pPr>
              <w:pStyle w:val="Sinespaciado"/>
              <w:rPr>
                <w:b/>
                <w:bCs/>
              </w:rPr>
            </w:pPr>
            <w:r w:rsidRPr="004830D0">
              <w:rPr>
                <w:b/>
                <w:bCs/>
              </w:rPr>
              <w:t>conceptual</w:t>
            </w:r>
          </w:p>
          <w:p w:rsidR="00864059" w:rsidRPr="004830D0" w:rsidRDefault="00864059" w:rsidP="006C6256">
            <w:pPr>
              <w:pStyle w:val="Sinespaciado"/>
              <w:rPr>
                <w:bCs/>
                <w:u w:val="single"/>
              </w:rPr>
            </w:pPr>
            <w:r w:rsidRPr="004830D0">
              <w:rPr>
                <w:bCs/>
                <w:u w:val="single"/>
              </w:rPr>
              <w:t xml:space="preserve">Apertura </w:t>
            </w:r>
          </w:p>
          <w:p w:rsidR="00864059" w:rsidRPr="004830D0" w:rsidRDefault="00864059" w:rsidP="006C6256">
            <w:pPr>
              <w:pStyle w:val="Sinespaciado"/>
              <w:rPr>
                <w:bCs/>
              </w:rPr>
            </w:pPr>
            <w:r w:rsidRPr="004830D0">
              <w:rPr>
                <w:bCs/>
              </w:rPr>
              <w:t xml:space="preserve">Preguntas de análisis  a los estudiantes sobre los principales conflictos territoriales es la colonia. </w:t>
            </w:r>
          </w:p>
          <w:p w:rsidR="00864059" w:rsidRPr="004830D0" w:rsidRDefault="00864059" w:rsidP="006C6256">
            <w:pPr>
              <w:pStyle w:val="Sinespaciado"/>
              <w:rPr>
                <w:bCs/>
                <w:u w:val="single"/>
              </w:rPr>
            </w:pPr>
            <w:r w:rsidRPr="004830D0">
              <w:rPr>
                <w:bCs/>
                <w:u w:val="single"/>
              </w:rPr>
              <w:lastRenderedPageBreak/>
              <w:t>Provocación del conflicto</w:t>
            </w:r>
          </w:p>
          <w:p w:rsidR="00864059" w:rsidRPr="004830D0" w:rsidRDefault="00864059" w:rsidP="006C6256">
            <w:pPr>
              <w:pStyle w:val="Sinespaciado"/>
              <w:rPr>
                <w:bCs/>
              </w:rPr>
            </w:pPr>
            <w:r w:rsidRPr="004830D0">
              <w:rPr>
                <w:bCs/>
              </w:rPr>
              <w:t xml:space="preserve"> debate </w:t>
            </w:r>
          </w:p>
          <w:p w:rsidR="00864059" w:rsidRPr="004830D0" w:rsidRDefault="00864059" w:rsidP="006C6256">
            <w:pPr>
              <w:pStyle w:val="Sinespaciado"/>
              <w:rPr>
                <w:b/>
                <w:bCs/>
                <w:u w:val="single"/>
              </w:rPr>
            </w:pPr>
            <w:r w:rsidRPr="004830D0">
              <w:rPr>
                <w:bCs/>
                <w:u w:val="single"/>
              </w:rPr>
              <w:t>Contrastación</w:t>
            </w:r>
            <w:r w:rsidRPr="004830D0">
              <w:rPr>
                <w:b/>
                <w:bCs/>
                <w:u w:val="single"/>
              </w:rPr>
              <w:t xml:space="preserve"> </w:t>
            </w:r>
          </w:p>
          <w:p w:rsidR="00864059" w:rsidRPr="004830D0" w:rsidRDefault="00864059" w:rsidP="006C6256">
            <w:pPr>
              <w:pStyle w:val="Sinespaciado"/>
              <w:rPr>
                <w:bCs/>
              </w:rPr>
            </w:pPr>
            <w:r w:rsidRPr="004830D0">
              <w:rPr>
                <w:bCs/>
              </w:rPr>
              <w:t xml:space="preserve">Realizar un ensayo sobre el tema tratado  en clase. </w:t>
            </w:r>
          </w:p>
          <w:p w:rsidR="00864059" w:rsidRPr="004830D0" w:rsidRDefault="00864059" w:rsidP="006C6256">
            <w:pPr>
              <w:pStyle w:val="Sinespaciado"/>
              <w:rPr>
                <w:bCs/>
              </w:rPr>
            </w:pPr>
            <w:r w:rsidRPr="004830D0">
              <w:rPr>
                <w:bCs/>
              </w:rPr>
              <w:t xml:space="preserve">lección </w:t>
            </w:r>
          </w:p>
          <w:p w:rsidR="00864059" w:rsidRPr="004830D0" w:rsidRDefault="00864059" w:rsidP="006C6256">
            <w:pPr>
              <w:pStyle w:val="Sinespaciado"/>
              <w:rPr>
                <w:bCs/>
              </w:rPr>
            </w:pPr>
          </w:p>
          <w:p w:rsidR="00864059" w:rsidRPr="004830D0" w:rsidRDefault="00864059" w:rsidP="006C6256">
            <w:pPr>
              <w:pStyle w:val="Sinespaciado"/>
              <w:rPr>
                <w:rFonts w:ascii="Calibri" w:hAnsi="Calibri" w:cs="Calibri"/>
                <w:bCs/>
                <w:i/>
                <w:sz w:val="18"/>
                <w:szCs w:val="18"/>
                <w:lang w:val="es-ES"/>
              </w:rPr>
            </w:pPr>
          </w:p>
        </w:tc>
        <w:tc>
          <w:tcPr>
            <w:tcW w:w="1036"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sz w:val="16"/>
                <w:szCs w:val="16"/>
              </w:rPr>
            </w:pPr>
            <w:r w:rsidRPr="004830D0">
              <w:rPr>
                <w:rFonts w:ascii="Gotham-Medium" w:hAnsi="Gotham-Medium" w:cs="Gotham-Medium"/>
                <w:sz w:val="16"/>
                <w:szCs w:val="16"/>
              </w:rPr>
              <w:lastRenderedPageBreak/>
              <w:t xml:space="preserve">CE.CS.4.5. </w:t>
            </w:r>
            <w:r w:rsidRPr="004830D0">
              <w:rPr>
                <w:rFonts w:ascii="Gotham-Light" w:hAnsi="Gotham-Light" w:cs="Gotham-Light"/>
                <w:sz w:val="16"/>
                <w:szCs w:val="16"/>
              </w:rPr>
              <w:t>Analiza y relaciona los procesos históricos latinoamericanos, su independencia, integración, tareas y desafíos contemporáneos</w:t>
            </w:r>
          </w:p>
          <w:p w:rsidR="00864059" w:rsidRPr="004830D0" w:rsidRDefault="00864059" w:rsidP="006C6256">
            <w:pPr>
              <w:tabs>
                <w:tab w:val="left" w:pos="924"/>
              </w:tabs>
              <w:autoSpaceDE w:val="0"/>
              <w:autoSpaceDN w:val="0"/>
              <w:adjustRightInd w:val="0"/>
              <w:jc w:val="both"/>
              <w:rPr>
                <w:rFonts w:ascii="Gotham-Light" w:hAnsi="Gotham-Light" w:cs="Gotham-Light"/>
                <w:sz w:val="16"/>
                <w:szCs w:val="16"/>
              </w:rPr>
            </w:pPr>
            <w:r w:rsidRPr="004830D0">
              <w:rPr>
                <w:rFonts w:ascii="Gotham-Light" w:hAnsi="Gotham-Light" w:cs="Gotham-Light"/>
                <w:sz w:val="16"/>
                <w:szCs w:val="16"/>
              </w:rPr>
              <w:t>por la equidad, la inclusión y la justicia social.</w:t>
            </w:r>
          </w:p>
          <w:p w:rsidR="00864059" w:rsidRPr="004830D0" w:rsidRDefault="00864059" w:rsidP="006C6256">
            <w:pPr>
              <w:autoSpaceDE w:val="0"/>
              <w:autoSpaceDN w:val="0"/>
              <w:adjustRightInd w:val="0"/>
              <w:spacing w:after="0" w:line="240" w:lineRule="auto"/>
              <w:rPr>
                <w:rFonts w:ascii="Gotham-Light" w:hAnsi="Gotham-Light" w:cs="Gotham-Light"/>
                <w:sz w:val="16"/>
                <w:szCs w:val="16"/>
              </w:rPr>
            </w:pPr>
            <w:r w:rsidRPr="004830D0">
              <w:rPr>
                <w:rFonts w:ascii="Gotham-Medium" w:hAnsi="Gotham-Medium" w:cs="Gotham-Medium"/>
                <w:sz w:val="16"/>
                <w:szCs w:val="16"/>
              </w:rPr>
              <w:t xml:space="preserve">I.CS.4.5.3. </w:t>
            </w:r>
            <w:r w:rsidRPr="004830D0">
              <w:rPr>
                <w:rFonts w:ascii="Gotham-Light" w:hAnsi="Gotham-Light" w:cs="Gotham-Light"/>
                <w:sz w:val="16"/>
                <w:szCs w:val="16"/>
              </w:rPr>
              <w:t>Compara la trayectoria de América Latina en los siglos</w:t>
            </w:r>
          </w:p>
          <w:p w:rsidR="00864059" w:rsidRPr="004830D0" w:rsidRDefault="00864059" w:rsidP="006C6256">
            <w:pPr>
              <w:autoSpaceDE w:val="0"/>
              <w:autoSpaceDN w:val="0"/>
              <w:adjustRightInd w:val="0"/>
              <w:spacing w:after="0" w:line="240" w:lineRule="auto"/>
              <w:rPr>
                <w:rFonts w:ascii="Gotham-Light" w:hAnsi="Gotham-Light" w:cs="Gotham-Light"/>
                <w:sz w:val="16"/>
                <w:szCs w:val="16"/>
              </w:rPr>
            </w:pPr>
            <w:r w:rsidRPr="004830D0">
              <w:rPr>
                <w:rFonts w:ascii="Gotham-Light" w:hAnsi="Gotham-Light" w:cs="Gotham-Light"/>
                <w:sz w:val="16"/>
                <w:szCs w:val="16"/>
              </w:rPr>
              <w:t xml:space="preserve">XIX y XX, considerando su </w:t>
            </w:r>
            <w:r w:rsidRPr="004830D0">
              <w:rPr>
                <w:rFonts w:ascii="Gotham-Light" w:hAnsi="Gotham-Light" w:cs="Gotham-Light"/>
                <w:sz w:val="16"/>
                <w:szCs w:val="16"/>
              </w:rPr>
              <w:lastRenderedPageBreak/>
              <w:t>incorporación en el mercado mundial, expansión de la industria, sistemas constitucionales, conflictos por la definición de fronteras, cambios socioeconómicos e inicios del desarrollismo, implantación e influencia en la situación económica y social bajo el neoliberalismo y desafíos en cuanto al manejo de información y medios de comunicación.</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rPr>
                <w:rFonts w:ascii="Gotham-Light" w:hAnsi="Gotham-Light" w:cs="Gotham-Light"/>
                <w:sz w:val="16"/>
                <w:szCs w:val="16"/>
              </w:rPr>
              <w:t>(I.2.)</w:t>
            </w:r>
          </w:p>
        </w:tc>
        <w:tc>
          <w:tcPr>
            <w:tcW w:w="306"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gridAfter w:val="1"/>
          <w:wAfter w:w="19" w:type="pct"/>
          <w:trHeight w:val="278"/>
        </w:trPr>
        <w:tc>
          <w:tcPr>
            <w:tcW w:w="181" w:type="pct"/>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316" w:type="pct"/>
            <w:gridSpan w:val="6"/>
            <w:vMerge w:val="restart"/>
            <w:tcBorders>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275" w:type="pct"/>
            <w:gridSpan w:val="5"/>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r w:rsidRPr="004830D0">
              <w:t xml:space="preserve">CS.4.1.30. </w:t>
            </w:r>
            <w:r w:rsidRPr="004830D0">
              <w:tab/>
              <w:t>Explicar el avance del capitalismo, el crecimiento de la producción manufacturera, la expansión de las ciudades y del intercambio internacional.</w:t>
            </w:r>
          </w:p>
        </w:tc>
        <w:tc>
          <w:tcPr>
            <w:tcW w:w="867"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spacing w:after="0" w:line="240" w:lineRule="auto"/>
              <w:jc w:val="both"/>
              <w:rPr>
                <w:rFonts w:cstheme="minorHAnsi"/>
                <w:b/>
              </w:rPr>
            </w:pPr>
            <w:r w:rsidRPr="004830D0">
              <w:rPr>
                <w:rFonts w:cstheme="minorHAnsi"/>
                <w:b/>
              </w:rPr>
              <w:t>Método ERCA</w:t>
            </w:r>
          </w:p>
          <w:p w:rsidR="00864059" w:rsidRPr="004830D0" w:rsidRDefault="00864059" w:rsidP="006C6256">
            <w:pPr>
              <w:pStyle w:val="Sinespaciado"/>
              <w:rPr>
                <w:rFonts w:cstheme="minorHAnsi"/>
              </w:rPr>
            </w:pPr>
            <w:r w:rsidRPr="004830D0">
              <w:rPr>
                <w:rFonts w:cstheme="minorHAnsi"/>
              </w:rPr>
              <w:t>Experiencia</w:t>
            </w:r>
          </w:p>
          <w:p w:rsidR="00864059" w:rsidRPr="004830D0" w:rsidRDefault="00864059" w:rsidP="006C6256">
            <w:pPr>
              <w:pStyle w:val="Sinespaciado"/>
              <w:rPr>
                <w:rFonts w:cstheme="minorHAnsi"/>
              </w:rPr>
            </w:pPr>
            <w:r w:rsidRPr="004830D0">
              <w:rPr>
                <w:rFonts w:cstheme="minorHAnsi"/>
              </w:rPr>
              <w:t xml:space="preserve">diapositivas- modos de producción </w:t>
            </w:r>
          </w:p>
          <w:p w:rsidR="00864059" w:rsidRPr="004830D0" w:rsidRDefault="00864059" w:rsidP="006C6256">
            <w:pPr>
              <w:pStyle w:val="Sinespaciado"/>
              <w:rPr>
                <w:rFonts w:cstheme="minorHAnsi"/>
              </w:rPr>
            </w:pPr>
            <w:r w:rsidRPr="004830D0">
              <w:rPr>
                <w:rFonts w:cstheme="minorHAnsi"/>
              </w:rPr>
              <w:t>Reflexión</w:t>
            </w:r>
          </w:p>
          <w:p w:rsidR="00864059" w:rsidRPr="004830D0" w:rsidRDefault="00864059" w:rsidP="006C6256">
            <w:pPr>
              <w:pStyle w:val="Sinespaciado"/>
              <w:rPr>
                <w:rFonts w:cstheme="minorHAnsi"/>
              </w:rPr>
            </w:pPr>
            <w:r w:rsidRPr="004830D0">
              <w:rPr>
                <w:rFonts w:cstheme="minorHAnsi"/>
              </w:rPr>
              <w:t xml:space="preserve">Video. Modos de producción. Definición y trasformación la capitalismo. </w:t>
            </w:r>
          </w:p>
          <w:p w:rsidR="00864059" w:rsidRPr="004830D0" w:rsidRDefault="00864059" w:rsidP="006C6256">
            <w:pPr>
              <w:pStyle w:val="Sinespaciado"/>
              <w:rPr>
                <w:rFonts w:cstheme="minorHAnsi"/>
                <w:u w:val="single"/>
              </w:rPr>
            </w:pPr>
            <w:r w:rsidRPr="004830D0">
              <w:rPr>
                <w:rFonts w:cstheme="minorHAnsi"/>
                <w:u w:val="single"/>
              </w:rPr>
              <w:t>Conceptualización</w:t>
            </w:r>
          </w:p>
          <w:p w:rsidR="00864059" w:rsidRPr="004830D0" w:rsidRDefault="00864059" w:rsidP="006C6256">
            <w:pPr>
              <w:pStyle w:val="Sinespaciado"/>
              <w:rPr>
                <w:rFonts w:cstheme="minorHAnsi"/>
              </w:rPr>
            </w:pPr>
            <w:r w:rsidRPr="004830D0">
              <w:rPr>
                <w:rFonts w:cstheme="minorHAnsi"/>
              </w:rPr>
              <w:t xml:space="preserve">línea de tiempo sobre el surgimiento del capitalismo y el auge del mismo en los países americanos </w:t>
            </w:r>
          </w:p>
          <w:p w:rsidR="00864059" w:rsidRPr="004830D0" w:rsidRDefault="00864059" w:rsidP="006C6256">
            <w:pPr>
              <w:pStyle w:val="Sinespaciado"/>
              <w:rPr>
                <w:rFonts w:cstheme="minorHAnsi"/>
                <w:bCs/>
                <w:i/>
                <w:lang w:val="es-ES"/>
              </w:rPr>
            </w:pPr>
            <w:r w:rsidRPr="004830D0">
              <w:rPr>
                <w:rFonts w:cstheme="minorHAnsi"/>
                <w:u w:val="single"/>
              </w:rPr>
              <w:t>Aplicación</w:t>
            </w:r>
          </w:p>
          <w:p w:rsidR="00864059" w:rsidRPr="004830D0" w:rsidRDefault="00864059" w:rsidP="006C6256">
            <w:pPr>
              <w:pStyle w:val="Sinespaciado"/>
              <w:rPr>
                <w:rFonts w:cstheme="minorHAnsi"/>
                <w:bCs/>
                <w:i/>
                <w:lang w:val="es-ES"/>
              </w:rPr>
            </w:pPr>
            <w:r w:rsidRPr="004830D0">
              <w:rPr>
                <w:rFonts w:cstheme="minorHAnsi"/>
                <w:bCs/>
                <w:i/>
                <w:lang w:val="es-ES"/>
              </w:rPr>
              <w:t xml:space="preserve"> Investigación sobre capitalismo e imperialismo: concepto, semejanzas y diferencias. </w:t>
            </w:r>
            <w:r w:rsidRPr="004830D0">
              <w:rPr>
                <w:rFonts w:cstheme="minorHAnsi"/>
                <w:bCs/>
                <w:i/>
                <w:lang w:val="es-ES"/>
              </w:rPr>
              <w:lastRenderedPageBreak/>
              <w:t xml:space="preserve">Pag 144 </w:t>
            </w:r>
          </w:p>
        </w:tc>
        <w:tc>
          <w:tcPr>
            <w:tcW w:w="1036"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sz w:val="17"/>
                <w:szCs w:val="17"/>
              </w:rPr>
            </w:pPr>
            <w:r w:rsidRPr="004830D0">
              <w:rPr>
                <w:rFonts w:ascii="Gotham-Medium" w:hAnsi="Gotham-Medium" w:cs="Gotham-Medium"/>
                <w:sz w:val="17"/>
                <w:szCs w:val="17"/>
              </w:rPr>
              <w:lastRenderedPageBreak/>
              <w:t xml:space="preserve">CE.CS.4.3. </w:t>
            </w:r>
            <w:r w:rsidRPr="004830D0">
              <w:rPr>
                <w:rFonts w:ascii="Gotham-Light" w:hAnsi="Gotham-Light" w:cs="Gotham-Light"/>
                <w:sz w:val="17"/>
                <w:szCs w:val="17"/>
              </w:rPr>
              <w:t>Examina las diferentes formas de conciencia e insurgencia social (cristianismo, humanismo, revoluciones, etc.)</w:t>
            </w:r>
          </w:p>
          <w:p w:rsidR="00864059" w:rsidRPr="004830D0" w:rsidRDefault="00864059" w:rsidP="006C6256">
            <w:pPr>
              <w:tabs>
                <w:tab w:val="left" w:pos="924"/>
              </w:tabs>
              <w:autoSpaceDE w:val="0"/>
              <w:autoSpaceDN w:val="0"/>
              <w:adjustRightInd w:val="0"/>
              <w:jc w:val="both"/>
              <w:rPr>
                <w:rFonts w:ascii="Gotham-Light" w:hAnsi="Gotham-Light" w:cs="Gotham-Light"/>
                <w:sz w:val="17"/>
                <w:szCs w:val="17"/>
              </w:rPr>
            </w:pPr>
            <w:r w:rsidRPr="004830D0">
              <w:rPr>
                <w:rFonts w:ascii="Gotham-Light" w:hAnsi="Gotham-Light" w:cs="Gotham-Light"/>
                <w:sz w:val="17"/>
                <w:szCs w:val="17"/>
              </w:rPr>
              <w:t>como expresiones y representaciones del poder en el contexto del paso de la antigüedad al feudalismo y al capitalismo, y el desarrollo de la modernidad, con sus transformaciones económicas, sociales, políticas e ideológicas en el mundo y América Latina.</w:t>
            </w: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r w:rsidRPr="004830D0">
              <w:rPr>
                <w:rFonts w:ascii="Gotham-Medium" w:hAnsi="Gotham-Medium" w:cs="Gotham-Medium"/>
                <w:sz w:val="17"/>
                <w:szCs w:val="17"/>
              </w:rPr>
              <w:t xml:space="preserve">I.CS.4.3.3. </w:t>
            </w:r>
            <w:r w:rsidRPr="004830D0">
              <w:rPr>
                <w:rFonts w:ascii="Gotham-Light" w:hAnsi="Gotham-Light" w:cs="Gotham-Light"/>
                <w:sz w:val="17"/>
                <w:szCs w:val="17"/>
              </w:rPr>
              <w:t>Explica el avance del capitalismo, el crecimiento de la</w:t>
            </w:r>
          </w:p>
          <w:p w:rsidR="00864059" w:rsidRPr="004830D0" w:rsidRDefault="00864059" w:rsidP="006C6256">
            <w:pPr>
              <w:tabs>
                <w:tab w:val="left" w:pos="924"/>
              </w:tabs>
              <w:autoSpaceDE w:val="0"/>
              <w:autoSpaceDN w:val="0"/>
              <w:adjustRightInd w:val="0"/>
              <w:jc w:val="both"/>
              <w:rPr>
                <w:rFonts w:ascii="Gotham-Light" w:hAnsi="Gotham-Light" w:cs="Gotham-Light"/>
                <w:sz w:val="16"/>
                <w:szCs w:val="16"/>
              </w:rPr>
            </w:pPr>
            <w:r w:rsidRPr="004830D0">
              <w:rPr>
                <w:rFonts w:ascii="Gotham-Light" w:hAnsi="Gotham-Light" w:cs="Gotham-Light"/>
                <w:sz w:val="17"/>
                <w:szCs w:val="17"/>
              </w:rPr>
              <w:t>Producción manufacturera, la independencia de los Estados Unidos y el sentido de las revoluciones europeas de fines del siglo XVIII y XIX, destacando la herencia de las sociedades coloniales en la América del presente. (I.2.)</w:t>
            </w:r>
          </w:p>
        </w:tc>
        <w:tc>
          <w:tcPr>
            <w:tcW w:w="306"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gridAfter w:val="1"/>
          <w:wAfter w:w="19" w:type="pct"/>
          <w:trHeight w:val="278"/>
        </w:trPr>
        <w:tc>
          <w:tcPr>
            <w:tcW w:w="181" w:type="pct"/>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316" w:type="pct"/>
            <w:gridSpan w:val="6"/>
            <w:vMerge/>
            <w:tcBorders>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75" w:type="pct"/>
            <w:gridSpan w:val="5"/>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r w:rsidRPr="004830D0">
              <w:t xml:space="preserve">CS.4.1.41. </w:t>
            </w:r>
            <w:r w:rsidRPr="004830D0">
              <w:tab/>
              <w:t>Revisar el desarrollo del capitalismo en el mundo del siglo XIX, bajo condiciones de avance del imperialismo.</w:t>
            </w:r>
          </w:p>
        </w:tc>
        <w:tc>
          <w:tcPr>
            <w:tcW w:w="867"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spacing w:after="0" w:line="240" w:lineRule="auto"/>
              <w:jc w:val="both"/>
              <w:rPr>
                <w:rFonts w:cstheme="minorHAnsi"/>
                <w:b/>
              </w:rPr>
            </w:pPr>
            <w:r w:rsidRPr="004830D0">
              <w:rPr>
                <w:rFonts w:cstheme="minorHAnsi"/>
                <w:b/>
              </w:rPr>
              <w:t>Método ERCA</w:t>
            </w:r>
          </w:p>
          <w:p w:rsidR="00864059" w:rsidRPr="004830D0" w:rsidRDefault="00864059" w:rsidP="006C6256">
            <w:pPr>
              <w:pStyle w:val="Sinespaciado"/>
              <w:rPr>
                <w:rFonts w:cstheme="minorHAnsi"/>
                <w:u w:val="single"/>
              </w:rPr>
            </w:pPr>
            <w:r w:rsidRPr="004830D0">
              <w:rPr>
                <w:rFonts w:cstheme="minorHAnsi"/>
                <w:u w:val="single"/>
              </w:rPr>
              <w:t>Experiencia</w:t>
            </w:r>
          </w:p>
          <w:p w:rsidR="00864059" w:rsidRPr="004830D0" w:rsidRDefault="00864059" w:rsidP="006C6256">
            <w:pPr>
              <w:pStyle w:val="Sinespaciado"/>
              <w:rPr>
                <w:rFonts w:cstheme="minorHAnsi"/>
              </w:rPr>
            </w:pPr>
            <w:r w:rsidRPr="004830D0">
              <w:rPr>
                <w:rFonts w:cstheme="minorHAnsi"/>
              </w:rPr>
              <w:t xml:space="preserve">Con la consulta de la clase anterior partimos con lluvia de ideas sobre las causas del surgimiento del capitalismo. </w:t>
            </w:r>
          </w:p>
          <w:p w:rsidR="00864059" w:rsidRPr="004830D0" w:rsidRDefault="00864059" w:rsidP="006C6256">
            <w:pPr>
              <w:pStyle w:val="Sinespaciado"/>
              <w:rPr>
                <w:rFonts w:cstheme="minorHAnsi"/>
                <w:u w:val="single"/>
              </w:rPr>
            </w:pPr>
            <w:r w:rsidRPr="004830D0">
              <w:rPr>
                <w:rFonts w:cstheme="minorHAnsi"/>
                <w:u w:val="single"/>
              </w:rPr>
              <w:t>Reflexión</w:t>
            </w:r>
          </w:p>
          <w:p w:rsidR="00864059" w:rsidRPr="004830D0" w:rsidRDefault="00864059" w:rsidP="006C6256">
            <w:pPr>
              <w:pStyle w:val="Sinespaciado"/>
              <w:rPr>
                <w:rFonts w:cstheme="minorHAnsi"/>
              </w:rPr>
            </w:pPr>
            <w:r w:rsidRPr="004830D0">
              <w:rPr>
                <w:rFonts w:cstheme="minorHAnsi"/>
              </w:rPr>
              <w:t xml:space="preserve">Analizar la situación actual del mundo: economía, determinar puntos de vista sobre el imperialismo y definir qué países corresponden a esta tendencia económica y política. </w:t>
            </w:r>
          </w:p>
          <w:p w:rsidR="00864059" w:rsidRPr="004830D0" w:rsidRDefault="00864059" w:rsidP="006C6256">
            <w:pPr>
              <w:pStyle w:val="Sinespaciado"/>
              <w:rPr>
                <w:rFonts w:cstheme="minorHAnsi"/>
                <w:u w:val="single"/>
              </w:rPr>
            </w:pPr>
            <w:r w:rsidRPr="004830D0">
              <w:rPr>
                <w:rFonts w:cstheme="minorHAnsi"/>
                <w:u w:val="single"/>
              </w:rPr>
              <w:t>Conceptualización</w:t>
            </w:r>
          </w:p>
          <w:p w:rsidR="00864059" w:rsidRPr="004830D0" w:rsidRDefault="00864059" w:rsidP="006C6256">
            <w:pPr>
              <w:pStyle w:val="Sinespaciado"/>
              <w:rPr>
                <w:rFonts w:cstheme="minorHAnsi"/>
              </w:rPr>
            </w:pPr>
            <w:r w:rsidRPr="004830D0">
              <w:rPr>
                <w:rFonts w:cstheme="minorHAnsi"/>
              </w:rPr>
              <w:t xml:space="preserve">Indagación personal pág. </w:t>
            </w:r>
          </w:p>
          <w:p w:rsidR="00864059" w:rsidRPr="004830D0" w:rsidRDefault="00864059" w:rsidP="006C6256">
            <w:pPr>
              <w:pStyle w:val="Sinespaciado"/>
              <w:rPr>
                <w:rFonts w:cstheme="minorHAnsi"/>
              </w:rPr>
            </w:pPr>
            <w:r w:rsidRPr="004830D0">
              <w:rPr>
                <w:rFonts w:cstheme="minorHAnsi"/>
              </w:rPr>
              <w:t xml:space="preserve">explicación sobre el tema 145 </w:t>
            </w:r>
          </w:p>
          <w:p w:rsidR="00864059" w:rsidRPr="004830D0" w:rsidRDefault="00864059" w:rsidP="006C6256">
            <w:pPr>
              <w:pStyle w:val="Sinespaciado"/>
              <w:rPr>
                <w:rFonts w:cstheme="minorHAnsi"/>
                <w:bCs/>
                <w:i/>
                <w:lang w:val="es-ES"/>
              </w:rPr>
            </w:pPr>
            <w:r w:rsidRPr="004830D0">
              <w:rPr>
                <w:rFonts w:cstheme="minorHAnsi"/>
                <w:u w:val="single"/>
              </w:rPr>
              <w:t>Aplicación</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rPr>
                <w:rFonts w:cstheme="minorHAnsi"/>
                <w:bCs/>
                <w:i/>
                <w:lang w:val="es-ES"/>
              </w:rPr>
              <w:t xml:space="preserve"> observa el siguiente video “ capitalismo pág. 146, analizar la situación de las clases sociales se </w:t>
            </w:r>
            <w:r w:rsidRPr="004830D0">
              <w:rPr>
                <w:rFonts w:cstheme="minorHAnsi"/>
                <w:bCs/>
                <w:i/>
                <w:lang w:val="es-ES"/>
              </w:rPr>
              <w:lastRenderedPageBreak/>
              <w:t xml:space="preserve">tornó al capitalismo </w:t>
            </w:r>
          </w:p>
        </w:tc>
        <w:tc>
          <w:tcPr>
            <w:tcW w:w="1036"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autoSpaceDE w:val="0"/>
              <w:autoSpaceDN w:val="0"/>
              <w:adjustRightInd w:val="0"/>
              <w:spacing w:after="0" w:line="240" w:lineRule="auto"/>
              <w:rPr>
                <w:rFonts w:ascii="Gotham-Medium" w:hAnsi="Gotham-Medium" w:cs="Gotham-Medium"/>
                <w:sz w:val="16"/>
                <w:szCs w:val="16"/>
              </w:rPr>
            </w:pPr>
          </w:p>
          <w:p w:rsidR="00864059" w:rsidRPr="004830D0" w:rsidRDefault="00864059" w:rsidP="006C6256">
            <w:pPr>
              <w:autoSpaceDE w:val="0"/>
              <w:autoSpaceDN w:val="0"/>
              <w:adjustRightInd w:val="0"/>
              <w:spacing w:after="0" w:line="240" w:lineRule="auto"/>
              <w:rPr>
                <w:rFonts w:ascii="Gotham-Light" w:hAnsi="Gotham-Light" w:cs="Gotham-Light"/>
                <w:sz w:val="16"/>
                <w:szCs w:val="16"/>
              </w:rPr>
            </w:pPr>
            <w:r w:rsidRPr="004830D0">
              <w:rPr>
                <w:rFonts w:ascii="Gotham-Medium" w:hAnsi="Gotham-Medium" w:cs="Gotham-Medium"/>
                <w:sz w:val="16"/>
                <w:szCs w:val="16"/>
              </w:rPr>
              <w:t xml:space="preserve">CE.CS.4.5. </w:t>
            </w:r>
            <w:r w:rsidRPr="004830D0">
              <w:rPr>
                <w:rFonts w:ascii="Gotham-Light" w:hAnsi="Gotham-Light" w:cs="Gotham-Light"/>
                <w:sz w:val="16"/>
                <w:szCs w:val="16"/>
              </w:rPr>
              <w:t>Analiza y relaciona los procesos históricos latinoamericanos, su independencia, integración, tareas y desafíos contemporáneos</w:t>
            </w:r>
          </w:p>
          <w:p w:rsidR="00864059" w:rsidRPr="004830D0" w:rsidRDefault="00864059" w:rsidP="006C6256">
            <w:pPr>
              <w:autoSpaceDE w:val="0"/>
              <w:autoSpaceDN w:val="0"/>
              <w:adjustRightInd w:val="0"/>
              <w:spacing w:after="0" w:line="240" w:lineRule="auto"/>
              <w:rPr>
                <w:rFonts w:ascii="Gotham-Light" w:hAnsi="Gotham-Light" w:cs="Gotham-Light"/>
                <w:sz w:val="16"/>
                <w:szCs w:val="16"/>
              </w:rPr>
            </w:pPr>
            <w:r w:rsidRPr="004830D0">
              <w:rPr>
                <w:rFonts w:ascii="Gotham-Light" w:hAnsi="Gotham-Light" w:cs="Gotham-Light"/>
                <w:sz w:val="16"/>
                <w:szCs w:val="16"/>
              </w:rPr>
              <w:t>por la equidad, la inclusión y la justicia social.</w:t>
            </w:r>
          </w:p>
          <w:p w:rsidR="00864059" w:rsidRPr="004830D0" w:rsidRDefault="00864059" w:rsidP="006C6256">
            <w:pPr>
              <w:autoSpaceDE w:val="0"/>
              <w:autoSpaceDN w:val="0"/>
              <w:adjustRightInd w:val="0"/>
              <w:spacing w:after="0" w:line="240" w:lineRule="auto"/>
              <w:rPr>
                <w:rFonts w:ascii="Gotham-Light" w:hAnsi="Gotham-Light" w:cs="Gotham-Light"/>
                <w:sz w:val="16"/>
                <w:szCs w:val="16"/>
              </w:rPr>
            </w:pPr>
          </w:p>
          <w:p w:rsidR="00864059" w:rsidRPr="004830D0" w:rsidRDefault="00864059" w:rsidP="006C6256">
            <w:pPr>
              <w:autoSpaceDE w:val="0"/>
              <w:autoSpaceDN w:val="0"/>
              <w:adjustRightInd w:val="0"/>
              <w:spacing w:after="0" w:line="240" w:lineRule="auto"/>
              <w:rPr>
                <w:rFonts w:ascii="Gotham-Light" w:hAnsi="Gotham-Light" w:cs="Gotham-Light"/>
                <w:sz w:val="16"/>
                <w:szCs w:val="16"/>
              </w:rPr>
            </w:pPr>
            <w:r w:rsidRPr="004830D0">
              <w:rPr>
                <w:rFonts w:ascii="Gotham-Medium" w:hAnsi="Gotham-Medium" w:cs="Gotham-Medium"/>
                <w:sz w:val="16"/>
                <w:szCs w:val="16"/>
              </w:rPr>
              <w:t xml:space="preserve">I.CS.4.5.3. </w:t>
            </w:r>
            <w:r w:rsidRPr="004830D0">
              <w:rPr>
                <w:rFonts w:ascii="Gotham-Light" w:hAnsi="Gotham-Light" w:cs="Gotham-Light"/>
                <w:sz w:val="16"/>
                <w:szCs w:val="16"/>
              </w:rPr>
              <w:t>Compara la trayectoria de América Latina en los siglos</w:t>
            </w:r>
          </w:p>
          <w:p w:rsidR="00864059" w:rsidRPr="004830D0" w:rsidRDefault="00864059" w:rsidP="006C6256">
            <w:pPr>
              <w:autoSpaceDE w:val="0"/>
              <w:autoSpaceDN w:val="0"/>
              <w:adjustRightInd w:val="0"/>
              <w:spacing w:after="0" w:line="240" w:lineRule="auto"/>
              <w:rPr>
                <w:rFonts w:ascii="Gotham-Light" w:hAnsi="Gotham-Light" w:cs="Gotham-Light"/>
                <w:sz w:val="16"/>
                <w:szCs w:val="16"/>
              </w:rPr>
            </w:pPr>
            <w:r w:rsidRPr="004830D0">
              <w:rPr>
                <w:rFonts w:ascii="Gotham-Light" w:hAnsi="Gotham-Light" w:cs="Gotham-Light"/>
                <w:sz w:val="16"/>
                <w:szCs w:val="16"/>
              </w:rPr>
              <w:t>XIX y XX, considerando su incorporación en el mercado</w:t>
            </w:r>
          </w:p>
          <w:p w:rsidR="00864059" w:rsidRPr="004830D0" w:rsidRDefault="00864059" w:rsidP="006C6256">
            <w:pPr>
              <w:autoSpaceDE w:val="0"/>
              <w:autoSpaceDN w:val="0"/>
              <w:adjustRightInd w:val="0"/>
              <w:spacing w:after="0" w:line="240" w:lineRule="auto"/>
              <w:rPr>
                <w:rFonts w:ascii="Gotham-Light" w:hAnsi="Gotham-Light" w:cs="Gotham-Light"/>
                <w:sz w:val="16"/>
                <w:szCs w:val="16"/>
              </w:rPr>
            </w:pPr>
            <w:r w:rsidRPr="004830D0">
              <w:rPr>
                <w:rFonts w:ascii="Gotham-Light" w:hAnsi="Gotham-Light" w:cs="Gotham-Light"/>
                <w:sz w:val="16"/>
                <w:szCs w:val="16"/>
              </w:rPr>
              <w:t>mundial, expansión de la industria, sistemas constitucionales,</w:t>
            </w:r>
          </w:p>
          <w:p w:rsidR="00864059" w:rsidRPr="004830D0" w:rsidRDefault="00864059" w:rsidP="006C6256">
            <w:pPr>
              <w:autoSpaceDE w:val="0"/>
              <w:autoSpaceDN w:val="0"/>
              <w:adjustRightInd w:val="0"/>
              <w:spacing w:after="0" w:line="240" w:lineRule="auto"/>
              <w:rPr>
                <w:rFonts w:ascii="Gotham-Light" w:hAnsi="Gotham-Light" w:cs="Gotham-Light"/>
                <w:sz w:val="16"/>
                <w:szCs w:val="16"/>
              </w:rPr>
            </w:pPr>
            <w:r w:rsidRPr="004830D0">
              <w:rPr>
                <w:rFonts w:ascii="Gotham-Light" w:hAnsi="Gotham-Light" w:cs="Gotham-Light"/>
                <w:sz w:val="16"/>
                <w:szCs w:val="16"/>
              </w:rPr>
              <w:t>conflictos por la definición de fronteras, cambios socioeconómicos</w:t>
            </w:r>
          </w:p>
          <w:p w:rsidR="00864059" w:rsidRPr="004830D0" w:rsidRDefault="00864059" w:rsidP="006C6256">
            <w:pPr>
              <w:autoSpaceDE w:val="0"/>
              <w:autoSpaceDN w:val="0"/>
              <w:adjustRightInd w:val="0"/>
              <w:spacing w:after="0" w:line="240" w:lineRule="auto"/>
              <w:rPr>
                <w:rFonts w:ascii="Gotham-Light" w:hAnsi="Gotham-Light" w:cs="Gotham-Light"/>
                <w:sz w:val="16"/>
                <w:szCs w:val="16"/>
              </w:rPr>
            </w:pPr>
            <w:r w:rsidRPr="004830D0">
              <w:rPr>
                <w:rFonts w:ascii="Gotham-Light" w:hAnsi="Gotham-Light" w:cs="Gotham-Light"/>
                <w:sz w:val="16"/>
                <w:szCs w:val="16"/>
              </w:rPr>
              <w:t>e inicios del desarrollismo, implantación e influencia en la</w:t>
            </w:r>
          </w:p>
          <w:p w:rsidR="00864059" w:rsidRPr="004830D0" w:rsidRDefault="00864059" w:rsidP="006C6256">
            <w:pPr>
              <w:autoSpaceDE w:val="0"/>
              <w:autoSpaceDN w:val="0"/>
              <w:adjustRightInd w:val="0"/>
              <w:spacing w:after="0" w:line="240" w:lineRule="auto"/>
              <w:rPr>
                <w:rFonts w:ascii="Gotham-Light" w:hAnsi="Gotham-Light" w:cs="Gotham-Light"/>
                <w:sz w:val="16"/>
                <w:szCs w:val="16"/>
              </w:rPr>
            </w:pPr>
            <w:r w:rsidRPr="004830D0">
              <w:rPr>
                <w:rFonts w:ascii="Gotham-Light" w:hAnsi="Gotham-Light" w:cs="Gotham-Light"/>
                <w:sz w:val="16"/>
                <w:szCs w:val="16"/>
              </w:rPr>
              <w:t>situación económica y social bajo el neoliberalismo y desafíos</w:t>
            </w:r>
          </w:p>
          <w:p w:rsidR="00864059" w:rsidRPr="004830D0" w:rsidRDefault="00864059" w:rsidP="006C6256">
            <w:pPr>
              <w:autoSpaceDE w:val="0"/>
              <w:autoSpaceDN w:val="0"/>
              <w:adjustRightInd w:val="0"/>
              <w:spacing w:after="0" w:line="240" w:lineRule="auto"/>
              <w:rPr>
                <w:rFonts w:ascii="Gotham-Light" w:hAnsi="Gotham-Light" w:cs="Gotham-Light"/>
                <w:sz w:val="16"/>
                <w:szCs w:val="16"/>
              </w:rPr>
            </w:pPr>
            <w:r w:rsidRPr="004830D0">
              <w:rPr>
                <w:rFonts w:ascii="Gotham-Light" w:hAnsi="Gotham-Light" w:cs="Gotham-Light"/>
                <w:sz w:val="16"/>
                <w:szCs w:val="16"/>
              </w:rPr>
              <w:t>en cuanto al manejo de información y medios de comunicación.</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rPr>
                <w:rFonts w:ascii="Gotham-Light" w:hAnsi="Gotham-Light" w:cs="Gotham-Light"/>
                <w:sz w:val="16"/>
                <w:szCs w:val="16"/>
              </w:rPr>
              <w:t>(I.2.)</w:t>
            </w:r>
          </w:p>
        </w:tc>
        <w:tc>
          <w:tcPr>
            <w:tcW w:w="306" w:type="pct"/>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gridAfter w:val="1"/>
          <w:wAfter w:w="19" w:type="pct"/>
          <w:trHeight w:val="3009"/>
        </w:trPr>
        <w:tc>
          <w:tcPr>
            <w:tcW w:w="181" w:type="pct"/>
            <w:vMerge/>
            <w:tcBorders>
              <w:bottom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316" w:type="pct"/>
            <w:gridSpan w:val="6"/>
            <w:vMerge/>
            <w:tcBorders>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75" w:type="pct"/>
            <w:gridSpan w:val="5"/>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r w:rsidRPr="004830D0">
              <w:t xml:space="preserve">CS.4.2.11. </w:t>
            </w:r>
            <w:r w:rsidRPr="004830D0">
              <w:tab/>
              <w:t>Analizar las actividades productivas del sector secundario nacional (industrias y artesanías) y las personas que se ocupan en ellas.</w:t>
            </w:r>
          </w:p>
        </w:tc>
        <w:tc>
          <w:tcPr>
            <w:tcW w:w="867"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spacing w:after="0" w:line="240" w:lineRule="auto"/>
              <w:jc w:val="both"/>
              <w:rPr>
                <w:rFonts w:cstheme="minorHAnsi"/>
                <w:b/>
              </w:rPr>
            </w:pPr>
            <w:r w:rsidRPr="004830D0">
              <w:rPr>
                <w:rFonts w:cstheme="minorHAnsi"/>
                <w:b/>
              </w:rPr>
              <w:t>Método deductivo</w:t>
            </w:r>
          </w:p>
          <w:p w:rsidR="00864059" w:rsidRPr="004830D0" w:rsidRDefault="00864059" w:rsidP="006C6256">
            <w:pPr>
              <w:pStyle w:val="Sinespaciado"/>
              <w:rPr>
                <w:rFonts w:cstheme="minorHAnsi"/>
                <w:u w:val="single"/>
              </w:rPr>
            </w:pPr>
            <w:r w:rsidRPr="004830D0">
              <w:rPr>
                <w:rFonts w:cstheme="minorHAnsi"/>
                <w:u w:val="single"/>
              </w:rPr>
              <w:t>Enunciación</w:t>
            </w:r>
          </w:p>
          <w:p w:rsidR="00864059" w:rsidRPr="004830D0" w:rsidRDefault="00864059" w:rsidP="006C6256">
            <w:pPr>
              <w:pStyle w:val="Sinespaciado"/>
              <w:rPr>
                <w:rFonts w:cstheme="minorHAnsi"/>
              </w:rPr>
            </w:pPr>
            <w:r w:rsidRPr="004830D0">
              <w:rPr>
                <w:rFonts w:cstheme="minorHAnsi"/>
              </w:rPr>
              <w:t xml:space="preserve">presentación diapositivas sobre diferencias y similitudes geográficas d América ( fauna y flora) </w:t>
            </w:r>
          </w:p>
          <w:p w:rsidR="00864059" w:rsidRPr="004830D0" w:rsidRDefault="00864059" w:rsidP="006C6256">
            <w:pPr>
              <w:pStyle w:val="Sinespaciado"/>
              <w:rPr>
                <w:rFonts w:cstheme="minorHAnsi"/>
                <w:u w:val="single"/>
              </w:rPr>
            </w:pPr>
            <w:r w:rsidRPr="004830D0">
              <w:rPr>
                <w:rFonts w:cstheme="minorHAnsi"/>
                <w:u w:val="single"/>
              </w:rPr>
              <w:t>Comprobación</w:t>
            </w:r>
          </w:p>
          <w:p w:rsidR="00864059" w:rsidRPr="004830D0" w:rsidRDefault="00864059" w:rsidP="006C6256">
            <w:pPr>
              <w:pStyle w:val="Sinespaciado"/>
              <w:rPr>
                <w:rFonts w:cstheme="minorHAnsi"/>
              </w:rPr>
            </w:pPr>
            <w:r w:rsidRPr="004830D0">
              <w:rPr>
                <w:rFonts w:cstheme="minorHAnsi"/>
              </w:rPr>
              <w:t>Previa lectura pág. 75-76.</w:t>
            </w:r>
          </w:p>
          <w:p w:rsidR="00864059" w:rsidRPr="004830D0" w:rsidRDefault="00864059" w:rsidP="006C6256">
            <w:pPr>
              <w:pStyle w:val="Sinespaciado"/>
              <w:rPr>
                <w:rFonts w:cstheme="minorHAnsi"/>
              </w:rPr>
            </w:pPr>
            <w:r w:rsidRPr="004830D0">
              <w:rPr>
                <w:rFonts w:cstheme="minorHAnsi"/>
              </w:rPr>
              <w:t xml:space="preserve">Lluvia de ideas sobre los recursos naturales del ecuador. </w:t>
            </w:r>
          </w:p>
          <w:p w:rsidR="00864059" w:rsidRPr="004830D0" w:rsidRDefault="00864059" w:rsidP="006C6256">
            <w:pPr>
              <w:pStyle w:val="Sinespaciado"/>
              <w:rPr>
                <w:rFonts w:cstheme="minorHAnsi"/>
                <w:u w:val="single"/>
              </w:rPr>
            </w:pPr>
            <w:r w:rsidRPr="004830D0">
              <w:rPr>
                <w:rFonts w:cstheme="minorHAnsi"/>
                <w:u w:val="single"/>
              </w:rPr>
              <w:t>Aplicación</w:t>
            </w:r>
          </w:p>
          <w:p w:rsidR="00864059" w:rsidRPr="004830D0" w:rsidRDefault="00864059" w:rsidP="006C6256">
            <w:pPr>
              <w:pStyle w:val="Sinespaciado"/>
              <w:rPr>
                <w:rFonts w:cstheme="minorHAnsi"/>
              </w:rPr>
            </w:pPr>
            <w:r w:rsidRPr="004830D0">
              <w:rPr>
                <w:rFonts w:cstheme="minorHAnsi"/>
              </w:rPr>
              <w:t xml:space="preserve">taller pág. 77, ingreso a plataforma ( clases de historia.com) </w:t>
            </w:r>
            <w:hyperlink r:id="rId19" w:history="1">
              <w:r w:rsidRPr="004830D0">
                <w:rPr>
                  <w:rStyle w:val="Hipervnculo"/>
                  <w:rFonts w:cstheme="minorHAnsi"/>
                </w:rPr>
                <w:t>http://goo.gl/2Q8myR</w:t>
              </w:r>
            </w:hyperlink>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rPr>
                <w:rFonts w:cstheme="minorHAnsi"/>
              </w:rPr>
              <w:t xml:space="preserve">Dialogo participativo. </w:t>
            </w:r>
          </w:p>
        </w:tc>
        <w:tc>
          <w:tcPr>
            <w:tcW w:w="1036" w:type="pct"/>
            <w:gridSpan w:val="4"/>
            <w:vMerge w:val="restart"/>
            <w:tcBorders>
              <w:left w:val="single" w:sz="4" w:space="0" w:color="auto"/>
              <w:right w:val="single" w:sz="4" w:space="0" w:color="auto"/>
            </w:tcBorders>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r w:rsidRPr="004830D0">
              <w:rPr>
                <w:rFonts w:ascii="Gotham-Medium" w:hAnsi="Gotham-Medium" w:cs="Gotham-Medium"/>
                <w:sz w:val="17"/>
                <w:szCs w:val="17"/>
              </w:rPr>
              <w:t xml:space="preserve">CE.CS.4.7. </w:t>
            </w:r>
            <w:r w:rsidRPr="004830D0">
              <w:rPr>
                <w:rFonts w:ascii="Gotham-Light" w:hAnsi="Gotham-Light" w:cs="Gotham-Light"/>
                <w:sz w:val="17"/>
                <w:szCs w:val="17"/>
              </w:rPr>
              <w:t>Explica el rol y funcionamiento de los sectores económicos del Ecuador y el papel que cumplen cada uno de</w:t>
            </w:r>
          </w:p>
          <w:p w:rsidR="00864059" w:rsidRPr="004830D0" w:rsidRDefault="00864059" w:rsidP="006C6256">
            <w:pPr>
              <w:rPr>
                <w:rFonts w:ascii="Gotham-Light" w:hAnsi="Gotham-Light" w:cs="Gotham-Light"/>
                <w:sz w:val="17"/>
                <w:szCs w:val="17"/>
              </w:rPr>
            </w:pPr>
            <w:r w:rsidRPr="004830D0">
              <w:rPr>
                <w:rFonts w:ascii="Gotham-Light" w:hAnsi="Gotham-Light" w:cs="Gotham-Light"/>
                <w:sz w:val="17"/>
                <w:szCs w:val="17"/>
              </w:rPr>
              <w:t>ellos en la economía del país, reconociendo la intervención del Estado en la economía y sus efectos en la sociedad.</w:t>
            </w:r>
          </w:p>
          <w:p w:rsidR="00864059" w:rsidRPr="004830D0" w:rsidRDefault="00864059" w:rsidP="006C6256">
            <w:pPr>
              <w:rPr>
                <w:rFonts w:ascii="Gotham-Light" w:hAnsi="Gotham-Light" w:cs="Gotham-Light"/>
                <w:sz w:val="17"/>
                <w:szCs w:val="17"/>
              </w:rPr>
            </w:pPr>
          </w:p>
          <w:p w:rsidR="00864059" w:rsidRPr="004830D0" w:rsidRDefault="00864059" w:rsidP="006C6256">
            <w:pPr>
              <w:rPr>
                <w:rFonts w:ascii="Gotham-Light" w:hAnsi="Gotham-Light" w:cs="Gotham-Light"/>
                <w:sz w:val="17"/>
                <w:szCs w:val="17"/>
              </w:rPr>
            </w:pPr>
          </w:p>
          <w:p w:rsidR="00864059" w:rsidRPr="004830D0" w:rsidRDefault="00864059" w:rsidP="006C6256">
            <w:pPr>
              <w:rPr>
                <w:rFonts w:ascii="Gotham-Light" w:hAnsi="Gotham-Light" w:cs="Gotham-Light"/>
                <w:sz w:val="17"/>
                <w:szCs w:val="17"/>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r w:rsidRPr="004830D0">
              <w:rPr>
                <w:rFonts w:ascii="Gotham-Medium" w:hAnsi="Gotham-Medium" w:cs="Gotham-Medium"/>
                <w:sz w:val="17"/>
                <w:szCs w:val="17"/>
              </w:rPr>
              <w:t xml:space="preserve">I.CS.4.7.2. </w:t>
            </w:r>
            <w:r w:rsidRPr="004830D0">
              <w:rPr>
                <w:rFonts w:ascii="Gotham-Light" w:hAnsi="Gotham-Light" w:cs="Gotham-Light"/>
                <w:sz w:val="17"/>
                <w:szCs w:val="17"/>
              </w:rPr>
              <w:t>Explica el papel que tiene el sector financiero, el</w:t>
            </w: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r w:rsidRPr="004830D0">
              <w:rPr>
                <w:rFonts w:ascii="Gotham-Light" w:hAnsi="Gotham-Light" w:cs="Gotham-Light"/>
                <w:sz w:val="17"/>
                <w:szCs w:val="17"/>
              </w:rPr>
              <w:t>sector servicios y el Estado en la economía del país, identificando</w:t>
            </w:r>
          </w:p>
          <w:p w:rsidR="00864059" w:rsidRPr="004830D0" w:rsidRDefault="00864059" w:rsidP="006C6256">
            <w:pPr>
              <w:autoSpaceDE w:val="0"/>
              <w:autoSpaceDN w:val="0"/>
              <w:adjustRightInd w:val="0"/>
              <w:spacing w:after="0" w:line="240" w:lineRule="auto"/>
              <w:rPr>
                <w:rFonts w:ascii="Gotham-Light" w:hAnsi="Gotham-Light" w:cs="Gotham-Light"/>
                <w:sz w:val="16"/>
                <w:szCs w:val="16"/>
              </w:rPr>
            </w:pPr>
            <w:r w:rsidRPr="004830D0">
              <w:rPr>
                <w:rFonts w:ascii="Gotham-Light" w:hAnsi="Gotham-Light" w:cs="Gotham-Light"/>
                <w:sz w:val="17"/>
                <w:szCs w:val="17"/>
              </w:rPr>
              <w:t>sus efectos en la vida de las personas y principales problemas económicos. (J.1., S.1.)</w:t>
            </w:r>
          </w:p>
        </w:tc>
        <w:tc>
          <w:tcPr>
            <w:tcW w:w="306" w:type="pct"/>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gridAfter w:val="1"/>
          <w:wAfter w:w="19" w:type="pct"/>
          <w:trHeight w:val="278"/>
        </w:trPr>
        <w:tc>
          <w:tcPr>
            <w:tcW w:w="181" w:type="pct"/>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5.</w:t>
            </w:r>
          </w:p>
        </w:tc>
        <w:tc>
          <w:tcPr>
            <w:tcW w:w="577"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pPr>
            <w:r w:rsidRPr="004830D0">
              <w:t>RECURSOS NATURALES Y SOCIALES DE AMERICA Y EL ECUADOR</w:t>
            </w:r>
          </w:p>
        </w:tc>
        <w:tc>
          <w:tcPr>
            <w:tcW w:w="739" w:type="pct"/>
            <w:gridSpan w:val="2"/>
            <w:vMerge w:val="restart"/>
            <w:tcBorders>
              <w:top w:val="single" w:sz="4" w:space="0" w:color="auto"/>
              <w:left w:val="single" w:sz="4" w:space="0" w:color="auto"/>
              <w:right w:val="single" w:sz="4" w:space="0" w:color="auto"/>
            </w:tcBorders>
            <w:shd w:val="clear" w:color="auto" w:fill="auto"/>
          </w:tcPr>
          <w:p w:rsidR="00864059" w:rsidRPr="004830D0" w:rsidRDefault="00864059" w:rsidP="006C6256">
            <w:pPr>
              <w:rPr>
                <w:rFonts w:cstheme="minorHAnsi"/>
                <w:bCs/>
                <w:i/>
                <w:lang w:val="es-ES"/>
              </w:rPr>
            </w:pPr>
            <w:r w:rsidRPr="004830D0">
              <w:rPr>
                <w:rFonts w:cstheme="minorHAnsi"/>
                <w:bCs/>
                <w:i/>
              </w:rPr>
              <w:t>D</w:t>
            </w:r>
            <w:r w:rsidRPr="004830D0">
              <w:rPr>
                <w:rFonts w:cstheme="minorHAnsi"/>
                <w:bCs/>
                <w:i/>
                <w:lang w:val="es-ES"/>
              </w:rPr>
              <w:t xml:space="preserve">determinar las condiciones económica del ecuador a partir de un análisis sociedad económica en el cual </w:t>
            </w:r>
            <w:r w:rsidRPr="004830D0">
              <w:rPr>
                <w:rFonts w:cstheme="minorHAnsi"/>
                <w:bCs/>
                <w:i/>
                <w:lang w:val="es-ES"/>
              </w:rPr>
              <w:lastRenderedPageBreak/>
              <w:t xml:space="preserve">incidan los sectores de la producción mundial, determinar las posibilidades de demanda de sus productos y servicio del país en relación a la competencia de América latina. </w:t>
            </w:r>
          </w:p>
        </w:tc>
        <w:tc>
          <w:tcPr>
            <w:tcW w:w="1275" w:type="pct"/>
            <w:gridSpan w:val="5"/>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r w:rsidRPr="004830D0">
              <w:lastRenderedPageBreak/>
              <w:t xml:space="preserve">CS.4.2.12. </w:t>
            </w:r>
            <w:r w:rsidRPr="004830D0">
              <w:tab/>
              <w:t>Examinar la interrelación entre los lugares, las personas y los productos que están involucrados en el comercio y sus mutuas incidencias.</w:t>
            </w:r>
          </w:p>
          <w:p w:rsidR="00864059" w:rsidRPr="004830D0" w:rsidRDefault="00864059" w:rsidP="006C6256"/>
        </w:tc>
        <w:tc>
          <w:tcPr>
            <w:tcW w:w="867" w:type="pct"/>
            <w:gridSpan w:val="4"/>
            <w:tcBorders>
              <w:left w:val="single" w:sz="4" w:space="0" w:color="auto"/>
              <w:right w:val="single" w:sz="4" w:space="0" w:color="auto"/>
            </w:tcBorders>
            <w:shd w:val="clear" w:color="auto" w:fill="auto"/>
          </w:tcPr>
          <w:p w:rsidR="00864059" w:rsidRPr="004830D0" w:rsidRDefault="00864059" w:rsidP="006C6256">
            <w:pPr>
              <w:spacing w:after="0" w:line="240" w:lineRule="auto"/>
              <w:jc w:val="both"/>
              <w:rPr>
                <w:rFonts w:cstheme="minorHAnsi"/>
                <w:b/>
              </w:rPr>
            </w:pPr>
            <w:r w:rsidRPr="004830D0">
              <w:rPr>
                <w:rFonts w:cstheme="minorHAnsi"/>
                <w:b/>
              </w:rPr>
              <w:lastRenderedPageBreak/>
              <w:t>Método deductivo</w:t>
            </w:r>
          </w:p>
          <w:p w:rsidR="00864059" w:rsidRPr="004830D0" w:rsidRDefault="00864059" w:rsidP="006C6256">
            <w:pPr>
              <w:pStyle w:val="Sinespaciado"/>
              <w:rPr>
                <w:rFonts w:cstheme="minorHAnsi"/>
                <w:u w:val="single"/>
              </w:rPr>
            </w:pPr>
            <w:r w:rsidRPr="004830D0">
              <w:rPr>
                <w:rFonts w:cstheme="minorHAnsi"/>
                <w:u w:val="single"/>
              </w:rPr>
              <w:t>Enunciación</w:t>
            </w:r>
          </w:p>
          <w:p w:rsidR="00864059" w:rsidRPr="004830D0" w:rsidRDefault="00864059" w:rsidP="006C6256">
            <w:pPr>
              <w:pStyle w:val="Sinespaciado"/>
              <w:rPr>
                <w:rFonts w:cstheme="minorHAnsi"/>
              </w:rPr>
            </w:pPr>
            <w:r w:rsidRPr="004830D0">
              <w:rPr>
                <w:rFonts w:cstheme="minorHAnsi"/>
              </w:rPr>
              <w:t xml:space="preserve">Pre lectura pág. 80- preguntas de análisis causas y consecuencias de la extracción de los recursos naturales. </w:t>
            </w:r>
          </w:p>
          <w:p w:rsidR="00864059" w:rsidRPr="004830D0" w:rsidRDefault="00864059" w:rsidP="006C6256">
            <w:pPr>
              <w:pStyle w:val="Sinespaciado"/>
              <w:rPr>
                <w:rFonts w:cstheme="minorHAnsi"/>
                <w:u w:val="single"/>
              </w:rPr>
            </w:pPr>
            <w:r w:rsidRPr="004830D0">
              <w:rPr>
                <w:rFonts w:cstheme="minorHAnsi"/>
                <w:u w:val="single"/>
              </w:rPr>
              <w:lastRenderedPageBreak/>
              <w:t>Comprobación</w:t>
            </w:r>
          </w:p>
          <w:p w:rsidR="00864059" w:rsidRPr="004830D0" w:rsidRDefault="00864059" w:rsidP="006C6256">
            <w:pPr>
              <w:pStyle w:val="Sinespaciado"/>
              <w:rPr>
                <w:rFonts w:cstheme="minorHAnsi"/>
              </w:rPr>
            </w:pPr>
            <w:r w:rsidRPr="004830D0">
              <w:rPr>
                <w:rFonts w:cstheme="minorHAnsi"/>
              </w:rPr>
              <w:t>observa el siguiente video</w:t>
            </w:r>
          </w:p>
          <w:p w:rsidR="00864059" w:rsidRPr="004830D0" w:rsidRDefault="00864059" w:rsidP="006C6256">
            <w:pPr>
              <w:pStyle w:val="Sinespaciado"/>
              <w:rPr>
                <w:rFonts w:cstheme="minorHAnsi"/>
              </w:rPr>
            </w:pPr>
            <w:r w:rsidRPr="004830D0">
              <w:rPr>
                <w:rFonts w:cstheme="minorHAnsi"/>
              </w:rPr>
              <w:t xml:space="preserve"> </w:t>
            </w:r>
            <w:hyperlink r:id="rId20" w:history="1">
              <w:r w:rsidRPr="004830D0">
                <w:rPr>
                  <w:rStyle w:val="Hipervnculo"/>
                  <w:rFonts w:cstheme="minorHAnsi"/>
                </w:rPr>
                <w:t>https://goo.gl/RajD8s</w:t>
              </w:r>
            </w:hyperlink>
          </w:p>
          <w:p w:rsidR="00864059" w:rsidRPr="004830D0" w:rsidRDefault="00864059" w:rsidP="006C6256">
            <w:pPr>
              <w:pStyle w:val="Sinespaciado"/>
              <w:rPr>
                <w:rFonts w:cstheme="minorHAnsi"/>
                <w:b/>
              </w:rPr>
            </w:pPr>
            <w:r w:rsidRPr="004830D0">
              <w:rPr>
                <w:rFonts w:cstheme="minorHAnsi"/>
              </w:rPr>
              <w:t xml:space="preserve">emite conclusiones sobre los daño provocados por Chevron </w:t>
            </w:r>
          </w:p>
          <w:p w:rsidR="00864059" w:rsidRPr="004830D0" w:rsidRDefault="00864059" w:rsidP="006C6256">
            <w:pPr>
              <w:pStyle w:val="Sinespaciado"/>
              <w:rPr>
                <w:rFonts w:cstheme="minorHAnsi"/>
              </w:rPr>
            </w:pPr>
            <w:r w:rsidRPr="004830D0">
              <w:rPr>
                <w:rFonts w:cstheme="minorHAnsi"/>
              </w:rPr>
              <w:t>Aplicación</w:t>
            </w:r>
          </w:p>
          <w:p w:rsidR="00864059" w:rsidRPr="004830D0" w:rsidRDefault="00864059" w:rsidP="006C6256">
            <w:pPr>
              <w:pStyle w:val="Sinespaciado"/>
              <w:rPr>
                <w:rFonts w:cstheme="minorHAnsi"/>
                <w:b/>
              </w:rPr>
            </w:pPr>
            <w:r w:rsidRPr="004830D0">
              <w:rPr>
                <w:rFonts w:cstheme="minorHAnsi"/>
              </w:rPr>
              <w:t xml:space="preserve">Mesa redonda </w:t>
            </w:r>
          </w:p>
        </w:tc>
        <w:tc>
          <w:tcPr>
            <w:tcW w:w="1036" w:type="pct"/>
            <w:gridSpan w:val="4"/>
            <w:vMerge/>
            <w:tcBorders>
              <w:left w:val="single" w:sz="4" w:space="0" w:color="auto"/>
              <w:bottom w:val="single" w:sz="4" w:space="0" w:color="auto"/>
              <w:right w:val="single" w:sz="4" w:space="0" w:color="auto"/>
            </w:tcBorders>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p>
        </w:tc>
        <w:tc>
          <w:tcPr>
            <w:tcW w:w="306" w:type="pct"/>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gridAfter w:val="1"/>
          <w:wAfter w:w="19" w:type="pct"/>
          <w:trHeight w:val="278"/>
        </w:trPr>
        <w:tc>
          <w:tcPr>
            <w:tcW w:w="181" w:type="pct"/>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577"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739" w:type="pct"/>
            <w:gridSpan w:val="2"/>
            <w:vMerge/>
            <w:tcBorders>
              <w:left w:val="single" w:sz="4" w:space="0" w:color="auto"/>
              <w:bottom w:val="single" w:sz="4" w:space="0" w:color="auto"/>
              <w:right w:val="single" w:sz="4" w:space="0" w:color="auto"/>
            </w:tcBorders>
            <w:shd w:val="clear" w:color="auto" w:fill="auto"/>
          </w:tcPr>
          <w:p w:rsidR="00864059" w:rsidRPr="004830D0" w:rsidRDefault="00864059" w:rsidP="006C6256">
            <w:pPr>
              <w:rPr>
                <w:rFonts w:ascii="Calibri" w:hAnsi="Calibri" w:cs="Calibri"/>
                <w:bCs/>
                <w:i/>
                <w:sz w:val="18"/>
                <w:szCs w:val="18"/>
                <w:lang w:val="es-ES"/>
              </w:rPr>
            </w:pPr>
          </w:p>
        </w:tc>
        <w:tc>
          <w:tcPr>
            <w:tcW w:w="1275" w:type="pct"/>
            <w:gridSpan w:val="5"/>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r w:rsidRPr="004830D0">
              <w:t xml:space="preserve">CS.4.2.13. </w:t>
            </w:r>
            <w:r w:rsidRPr="004830D0">
              <w:tab/>
              <w:t>Destacar la importancia del sector servicios en la economía nacional, destacando el turismo con sus fortalezas, oportunidades, debilidades y amenazas.</w:t>
            </w:r>
          </w:p>
        </w:tc>
        <w:tc>
          <w:tcPr>
            <w:tcW w:w="867" w:type="pct"/>
            <w:gridSpan w:val="4"/>
            <w:tcBorders>
              <w:left w:val="single" w:sz="4" w:space="0" w:color="auto"/>
              <w:bottom w:val="single" w:sz="4" w:space="0" w:color="auto"/>
              <w:right w:val="single" w:sz="4" w:space="0" w:color="auto"/>
            </w:tcBorders>
            <w:shd w:val="clear" w:color="auto" w:fill="auto"/>
          </w:tcPr>
          <w:p w:rsidR="00864059" w:rsidRPr="004830D0" w:rsidRDefault="00864059" w:rsidP="006C6256">
            <w:pPr>
              <w:spacing w:after="0" w:line="240" w:lineRule="auto"/>
              <w:jc w:val="both"/>
              <w:rPr>
                <w:rFonts w:cstheme="minorHAnsi"/>
                <w:b/>
              </w:rPr>
            </w:pPr>
            <w:r w:rsidRPr="004830D0">
              <w:rPr>
                <w:rFonts w:cstheme="minorHAnsi"/>
                <w:b/>
              </w:rPr>
              <w:t>Método deductivo</w:t>
            </w:r>
          </w:p>
          <w:p w:rsidR="00864059" w:rsidRPr="004830D0" w:rsidRDefault="00864059" w:rsidP="006C6256">
            <w:pPr>
              <w:pStyle w:val="Sinespaciado"/>
              <w:rPr>
                <w:rFonts w:cstheme="minorHAnsi"/>
                <w:u w:val="single"/>
              </w:rPr>
            </w:pPr>
            <w:r w:rsidRPr="004830D0">
              <w:rPr>
                <w:rFonts w:cstheme="minorHAnsi"/>
                <w:u w:val="single"/>
              </w:rPr>
              <w:t>Enunciación</w:t>
            </w:r>
          </w:p>
          <w:p w:rsidR="00864059" w:rsidRPr="004830D0" w:rsidRDefault="00864059" w:rsidP="006C6256">
            <w:pPr>
              <w:pStyle w:val="Sinespaciado"/>
              <w:rPr>
                <w:rFonts w:cstheme="minorHAnsi"/>
              </w:rPr>
            </w:pPr>
            <w:r w:rsidRPr="004830D0">
              <w:rPr>
                <w:rFonts w:cstheme="minorHAnsi"/>
              </w:rPr>
              <w:t xml:space="preserve">Introducción a los sectores estratégicos de la producción en ecuador y el mundo. </w:t>
            </w:r>
          </w:p>
          <w:p w:rsidR="00864059" w:rsidRPr="004830D0" w:rsidRDefault="00864059" w:rsidP="006C6256">
            <w:pPr>
              <w:pStyle w:val="Sinespaciado"/>
              <w:rPr>
                <w:rFonts w:cstheme="minorHAnsi"/>
                <w:u w:val="single"/>
              </w:rPr>
            </w:pPr>
            <w:r w:rsidRPr="004830D0">
              <w:rPr>
                <w:rFonts w:cstheme="minorHAnsi"/>
                <w:u w:val="single"/>
              </w:rPr>
              <w:t>Comprobación</w:t>
            </w:r>
          </w:p>
          <w:p w:rsidR="00864059" w:rsidRPr="004830D0" w:rsidRDefault="00864059" w:rsidP="006C6256">
            <w:pPr>
              <w:pStyle w:val="Sinespaciado"/>
              <w:rPr>
                <w:rFonts w:cstheme="minorHAnsi"/>
              </w:rPr>
            </w:pPr>
            <w:r w:rsidRPr="004830D0">
              <w:rPr>
                <w:rFonts w:cstheme="minorHAnsi"/>
              </w:rPr>
              <w:t xml:space="preserve">Lectura y análisis  pág. 82-85-87-92. </w:t>
            </w:r>
          </w:p>
          <w:p w:rsidR="00864059" w:rsidRPr="004830D0" w:rsidRDefault="00864059" w:rsidP="006C6256">
            <w:pPr>
              <w:pStyle w:val="Sinespaciado"/>
              <w:rPr>
                <w:rFonts w:cstheme="minorHAnsi"/>
              </w:rPr>
            </w:pPr>
            <w:r w:rsidRPr="004830D0">
              <w:rPr>
                <w:rFonts w:cstheme="minorHAnsi"/>
              </w:rPr>
              <w:t xml:space="preserve">Elabora un esquema lineal sobre la información. </w:t>
            </w:r>
          </w:p>
          <w:p w:rsidR="00864059" w:rsidRPr="004830D0" w:rsidRDefault="00864059" w:rsidP="006C6256">
            <w:pPr>
              <w:pStyle w:val="Sinespaciado"/>
              <w:rPr>
                <w:rFonts w:cstheme="minorHAnsi"/>
              </w:rPr>
            </w:pPr>
            <w:r w:rsidRPr="004830D0">
              <w:rPr>
                <w:rFonts w:cstheme="minorHAnsi"/>
              </w:rPr>
              <w:t>Aplicación</w:t>
            </w:r>
          </w:p>
          <w:p w:rsidR="00864059" w:rsidRPr="004830D0" w:rsidRDefault="00864059" w:rsidP="006C6256">
            <w:pPr>
              <w:pStyle w:val="Sinespaciado"/>
              <w:rPr>
                <w:rFonts w:cstheme="minorHAnsi"/>
              </w:rPr>
            </w:pPr>
            <w:r w:rsidRPr="004830D0">
              <w:rPr>
                <w:rFonts w:cstheme="minorHAnsi"/>
              </w:rPr>
              <w:t xml:space="preserve">taller pág. 84-86-89, cuadro comparativo de los sectores de  la producción </w:t>
            </w:r>
          </w:p>
        </w:tc>
        <w:tc>
          <w:tcPr>
            <w:tcW w:w="1036" w:type="pct"/>
            <w:gridSpan w:val="4"/>
            <w:vMerge w:val="restart"/>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r w:rsidRPr="004830D0">
              <w:rPr>
                <w:rFonts w:ascii="Gotham-Medium" w:hAnsi="Gotham-Medium" w:cs="Gotham-Medium"/>
                <w:sz w:val="17"/>
                <w:szCs w:val="17"/>
              </w:rPr>
              <w:t xml:space="preserve">CE.CS.4.7. </w:t>
            </w:r>
            <w:r w:rsidRPr="004830D0">
              <w:rPr>
                <w:rFonts w:ascii="Gotham-Light" w:hAnsi="Gotham-Light" w:cs="Gotham-Light"/>
                <w:sz w:val="17"/>
                <w:szCs w:val="17"/>
              </w:rPr>
              <w:t>Explica el rol y funcionamiento de los sectores económicos del Ecuador y el papel que cumplen cada uno de</w:t>
            </w:r>
          </w:p>
          <w:p w:rsidR="00864059" w:rsidRPr="004830D0" w:rsidRDefault="00864059" w:rsidP="006C6256">
            <w:pPr>
              <w:rPr>
                <w:rFonts w:ascii="Gotham-Light" w:hAnsi="Gotham-Light" w:cs="Gotham-Light"/>
                <w:sz w:val="17"/>
                <w:szCs w:val="17"/>
              </w:rPr>
            </w:pPr>
            <w:r w:rsidRPr="004830D0">
              <w:rPr>
                <w:rFonts w:ascii="Gotham-Light" w:hAnsi="Gotham-Light" w:cs="Gotham-Light"/>
                <w:sz w:val="17"/>
                <w:szCs w:val="17"/>
              </w:rPr>
              <w:t>ellos en la economía del país, reconociendo la intervención del Estado en la economía y sus efectos en la sociedad.</w:t>
            </w: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r w:rsidRPr="004830D0">
              <w:rPr>
                <w:rFonts w:ascii="Gotham-Medium" w:hAnsi="Gotham-Medium" w:cs="Gotham-Medium"/>
                <w:sz w:val="17"/>
                <w:szCs w:val="17"/>
              </w:rPr>
              <w:t xml:space="preserve">I.CS.4.7.2. </w:t>
            </w:r>
            <w:r w:rsidRPr="004830D0">
              <w:rPr>
                <w:rFonts w:ascii="Gotham-Light" w:hAnsi="Gotham-Light" w:cs="Gotham-Light"/>
                <w:sz w:val="17"/>
                <w:szCs w:val="17"/>
              </w:rPr>
              <w:t>Explica el papel que tiene el sector financiero, el</w:t>
            </w: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r w:rsidRPr="004830D0">
              <w:rPr>
                <w:rFonts w:ascii="Gotham-Light" w:hAnsi="Gotham-Light" w:cs="Gotham-Light"/>
                <w:sz w:val="17"/>
                <w:szCs w:val="17"/>
              </w:rPr>
              <w:t>sector servicios y el Estado en la economía del país, identificando</w:t>
            </w:r>
          </w:p>
          <w:p w:rsidR="00864059" w:rsidRPr="004830D0" w:rsidRDefault="00864059" w:rsidP="006C6256">
            <w:pPr>
              <w:rPr>
                <w:rFonts w:ascii="Gotham-Light" w:hAnsi="Gotham-Light" w:cs="Gotham-Light"/>
                <w:sz w:val="17"/>
                <w:szCs w:val="17"/>
              </w:rPr>
            </w:pPr>
            <w:r w:rsidRPr="004830D0">
              <w:rPr>
                <w:rFonts w:ascii="Gotham-Light" w:hAnsi="Gotham-Light" w:cs="Gotham-Light"/>
                <w:sz w:val="17"/>
                <w:szCs w:val="17"/>
              </w:rPr>
              <w:t>sus efectos en la vida de las personas y principales problemas económicos. (J.1., S.1.)</w:t>
            </w:r>
          </w:p>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p>
        </w:tc>
        <w:tc>
          <w:tcPr>
            <w:tcW w:w="306" w:type="pct"/>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gridAfter w:val="1"/>
          <w:wAfter w:w="19" w:type="pct"/>
          <w:trHeight w:val="278"/>
        </w:trPr>
        <w:tc>
          <w:tcPr>
            <w:tcW w:w="181" w:type="pct"/>
            <w:vMerge w:val="restart"/>
            <w:tcBorders>
              <w:top w:val="single" w:sz="4" w:space="0" w:color="auto"/>
              <w:left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p w:rsidR="00864059" w:rsidRPr="004830D0" w:rsidRDefault="00864059" w:rsidP="006C6256">
            <w:pPr>
              <w:tabs>
                <w:tab w:val="left" w:pos="924"/>
              </w:tabs>
              <w:autoSpaceDE w:val="0"/>
              <w:autoSpaceDN w:val="0"/>
              <w:adjustRightInd w:val="0"/>
              <w:jc w:val="both"/>
              <w:rPr>
                <w:rFonts w:ascii="Calibri" w:hAnsi="Calibri" w:cs="Calibri"/>
                <w:bCs/>
                <w:lang w:val="es-ES"/>
              </w:rPr>
            </w:pPr>
          </w:p>
          <w:p w:rsidR="00864059" w:rsidRPr="004830D0" w:rsidRDefault="00864059" w:rsidP="006C6256">
            <w:pPr>
              <w:tabs>
                <w:tab w:val="left" w:pos="924"/>
              </w:tabs>
              <w:autoSpaceDE w:val="0"/>
              <w:autoSpaceDN w:val="0"/>
              <w:adjustRightInd w:val="0"/>
              <w:jc w:val="both"/>
              <w:rPr>
                <w:rFonts w:ascii="Calibri" w:hAnsi="Calibri" w:cs="Calibri"/>
                <w:bCs/>
                <w:lang w:val="es-ES"/>
              </w:rPr>
            </w:pPr>
          </w:p>
          <w:p w:rsidR="00864059" w:rsidRPr="004830D0" w:rsidRDefault="00864059" w:rsidP="006C6256">
            <w:pPr>
              <w:tabs>
                <w:tab w:val="left" w:pos="924"/>
              </w:tabs>
              <w:autoSpaceDE w:val="0"/>
              <w:autoSpaceDN w:val="0"/>
              <w:adjustRightInd w:val="0"/>
              <w:jc w:val="both"/>
              <w:rPr>
                <w:rFonts w:ascii="Calibri" w:hAnsi="Calibri" w:cs="Calibri"/>
                <w:bCs/>
                <w:lang w:val="es-ES"/>
              </w:rPr>
            </w:pPr>
          </w:p>
          <w:p w:rsidR="00864059" w:rsidRPr="004830D0" w:rsidRDefault="00864059" w:rsidP="006C6256">
            <w:pPr>
              <w:tabs>
                <w:tab w:val="left" w:pos="924"/>
              </w:tabs>
              <w:autoSpaceDE w:val="0"/>
              <w:autoSpaceDN w:val="0"/>
              <w:adjustRightInd w:val="0"/>
              <w:jc w:val="both"/>
              <w:rPr>
                <w:rFonts w:ascii="Calibri" w:hAnsi="Calibri" w:cs="Calibri"/>
                <w:bCs/>
                <w:lang w:val="es-ES"/>
              </w:rPr>
            </w:pPr>
          </w:p>
          <w:p w:rsidR="00864059" w:rsidRPr="004830D0" w:rsidRDefault="00864059" w:rsidP="006C6256">
            <w:pPr>
              <w:tabs>
                <w:tab w:val="left" w:pos="924"/>
              </w:tabs>
              <w:autoSpaceDE w:val="0"/>
              <w:autoSpaceDN w:val="0"/>
              <w:adjustRightInd w:val="0"/>
              <w:jc w:val="both"/>
              <w:rPr>
                <w:rFonts w:ascii="Calibri" w:hAnsi="Calibri" w:cs="Calibri"/>
                <w:bCs/>
                <w:lang w:val="es-ES"/>
              </w:rPr>
            </w:pPr>
          </w:p>
          <w:p w:rsidR="00864059" w:rsidRPr="004830D0" w:rsidRDefault="00864059" w:rsidP="006C6256">
            <w:pPr>
              <w:tabs>
                <w:tab w:val="left" w:pos="924"/>
              </w:tabs>
              <w:autoSpaceDE w:val="0"/>
              <w:autoSpaceDN w:val="0"/>
              <w:adjustRightInd w:val="0"/>
              <w:jc w:val="both"/>
              <w:rPr>
                <w:rFonts w:ascii="Calibri" w:hAnsi="Calibri" w:cs="Calibri"/>
                <w:bCs/>
                <w:lang w:val="es-ES"/>
              </w:rPr>
            </w:pPr>
          </w:p>
          <w:p w:rsidR="00864059" w:rsidRPr="004830D0" w:rsidRDefault="00864059" w:rsidP="006C6256">
            <w:pPr>
              <w:tabs>
                <w:tab w:val="left" w:pos="924"/>
              </w:tabs>
              <w:autoSpaceDE w:val="0"/>
              <w:autoSpaceDN w:val="0"/>
              <w:adjustRightInd w:val="0"/>
              <w:jc w:val="both"/>
              <w:rPr>
                <w:rFonts w:ascii="Calibri" w:hAnsi="Calibri" w:cs="Calibri"/>
                <w:bCs/>
                <w:lang w:val="es-ES"/>
              </w:rPr>
            </w:pPr>
          </w:p>
          <w:p w:rsidR="00864059" w:rsidRPr="004830D0" w:rsidRDefault="00864059" w:rsidP="006C6256">
            <w:pPr>
              <w:tabs>
                <w:tab w:val="left" w:pos="924"/>
              </w:tabs>
              <w:autoSpaceDE w:val="0"/>
              <w:autoSpaceDN w:val="0"/>
              <w:adjustRightInd w:val="0"/>
              <w:jc w:val="both"/>
              <w:rPr>
                <w:rFonts w:ascii="Calibri" w:hAnsi="Calibri" w:cs="Calibri"/>
                <w:bCs/>
                <w:lang w:val="es-ES"/>
              </w:rPr>
            </w:pPr>
          </w:p>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316" w:type="pct"/>
            <w:gridSpan w:val="6"/>
            <w:vMerge w:val="restart"/>
            <w:tcBorders>
              <w:top w:val="single" w:sz="4" w:space="0" w:color="auto"/>
              <w:left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75" w:type="pct"/>
            <w:gridSpan w:val="5"/>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r w:rsidRPr="004830D0">
              <w:t xml:space="preserve">CS.4.2.14. </w:t>
            </w:r>
            <w:r w:rsidRPr="004830D0">
              <w:tab/>
              <w:t xml:space="preserve">Analizar el papel del sector financiero en el país y la </w:t>
            </w:r>
            <w:r w:rsidRPr="004830D0">
              <w:lastRenderedPageBreak/>
              <w:t>necesidad de su control por parte de la sociedad y el Estado</w:t>
            </w:r>
          </w:p>
        </w:tc>
        <w:tc>
          <w:tcPr>
            <w:tcW w:w="867"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spacing w:after="0" w:line="240" w:lineRule="auto"/>
              <w:jc w:val="both"/>
              <w:rPr>
                <w:rFonts w:cstheme="minorHAnsi"/>
                <w:b/>
              </w:rPr>
            </w:pPr>
            <w:r w:rsidRPr="004830D0">
              <w:rPr>
                <w:rFonts w:cstheme="minorHAnsi"/>
                <w:b/>
              </w:rPr>
              <w:lastRenderedPageBreak/>
              <w:t>Método de solución de problemas</w:t>
            </w:r>
          </w:p>
          <w:p w:rsidR="00864059" w:rsidRPr="004830D0" w:rsidRDefault="00864059" w:rsidP="006C6256">
            <w:pPr>
              <w:pStyle w:val="Sinespaciado"/>
              <w:rPr>
                <w:rFonts w:cstheme="minorHAnsi"/>
                <w:u w:val="single"/>
              </w:rPr>
            </w:pPr>
            <w:r w:rsidRPr="004830D0">
              <w:rPr>
                <w:rFonts w:cstheme="minorHAnsi"/>
                <w:u w:val="single"/>
              </w:rPr>
              <w:t xml:space="preserve">Presentación del </w:t>
            </w:r>
            <w:r w:rsidRPr="004830D0">
              <w:rPr>
                <w:rFonts w:cstheme="minorHAnsi"/>
                <w:u w:val="single"/>
              </w:rPr>
              <w:lastRenderedPageBreak/>
              <w:t>problema</w:t>
            </w:r>
          </w:p>
          <w:p w:rsidR="00864059" w:rsidRPr="004830D0" w:rsidRDefault="00864059" w:rsidP="006C6256">
            <w:pPr>
              <w:pStyle w:val="Sinespaciado"/>
              <w:rPr>
                <w:rFonts w:cstheme="minorHAnsi"/>
              </w:rPr>
            </w:pPr>
            <w:r w:rsidRPr="004830D0">
              <w:rPr>
                <w:rFonts w:cstheme="minorHAnsi"/>
              </w:rPr>
              <w:t xml:space="preserve">Introducción (diapositivas) sobre la problemática del sector terciario del ecuador. </w:t>
            </w:r>
          </w:p>
          <w:p w:rsidR="00864059" w:rsidRPr="004830D0" w:rsidRDefault="00864059" w:rsidP="006C6256">
            <w:pPr>
              <w:pStyle w:val="Sinespaciado"/>
              <w:rPr>
                <w:rFonts w:cstheme="minorHAnsi"/>
                <w:u w:val="single"/>
              </w:rPr>
            </w:pPr>
            <w:r w:rsidRPr="004830D0">
              <w:rPr>
                <w:rFonts w:cstheme="minorHAnsi"/>
                <w:u w:val="single"/>
              </w:rPr>
              <w:t>Análisis del problema</w:t>
            </w:r>
          </w:p>
          <w:p w:rsidR="00864059" w:rsidRPr="004830D0" w:rsidRDefault="00864059" w:rsidP="006C6256">
            <w:pPr>
              <w:pStyle w:val="Sinespaciado"/>
              <w:rPr>
                <w:rFonts w:cstheme="minorHAnsi"/>
              </w:rPr>
            </w:pPr>
            <w:r w:rsidRPr="004830D0">
              <w:rPr>
                <w:rFonts w:cstheme="minorHAnsi"/>
              </w:rPr>
              <w:t>Documentos de apoyo – lectura pág. 117-122-125</w:t>
            </w:r>
          </w:p>
          <w:p w:rsidR="00864059" w:rsidRPr="004830D0" w:rsidRDefault="00864059" w:rsidP="006C6256">
            <w:pPr>
              <w:pStyle w:val="Sinespaciado"/>
              <w:rPr>
                <w:rFonts w:cstheme="minorHAnsi"/>
                <w:u w:val="single"/>
              </w:rPr>
            </w:pPr>
            <w:r w:rsidRPr="004830D0">
              <w:rPr>
                <w:rFonts w:cstheme="minorHAnsi"/>
                <w:u w:val="single"/>
              </w:rPr>
              <w:t>Formulación de alternativas de solución</w:t>
            </w:r>
          </w:p>
          <w:p w:rsidR="00864059" w:rsidRPr="004830D0" w:rsidRDefault="00864059" w:rsidP="006C6256">
            <w:pPr>
              <w:pStyle w:val="Sinespaciado"/>
              <w:rPr>
                <w:rFonts w:cstheme="minorHAnsi"/>
              </w:rPr>
            </w:pPr>
            <w:r w:rsidRPr="004830D0">
              <w:rPr>
                <w:rFonts w:cstheme="minorHAnsi"/>
              </w:rPr>
              <w:t xml:space="preserve">observa el video ( la dolarización) dialogo participativo </w:t>
            </w:r>
          </w:p>
          <w:p w:rsidR="00864059" w:rsidRPr="004830D0" w:rsidRDefault="00864059" w:rsidP="006C6256">
            <w:pPr>
              <w:pStyle w:val="Sinespaciado"/>
              <w:rPr>
                <w:rFonts w:cstheme="minorHAnsi"/>
                <w:u w:val="single"/>
              </w:rPr>
            </w:pPr>
            <w:r w:rsidRPr="004830D0">
              <w:rPr>
                <w:rFonts w:cstheme="minorHAnsi"/>
                <w:u w:val="single"/>
              </w:rPr>
              <w:t>Resolución</w:t>
            </w:r>
          </w:p>
          <w:p w:rsidR="00864059" w:rsidRPr="004830D0" w:rsidRDefault="00864059" w:rsidP="006C6256">
            <w:pPr>
              <w:pStyle w:val="Sinespaciado"/>
              <w:rPr>
                <w:rFonts w:cstheme="minorHAnsi"/>
              </w:rPr>
            </w:pPr>
            <w:r w:rsidRPr="004830D0">
              <w:rPr>
                <w:rFonts w:cstheme="minorHAnsi"/>
              </w:rPr>
              <w:t xml:space="preserve">Mesa redonda.  </w:t>
            </w:r>
          </w:p>
          <w:p w:rsidR="00864059" w:rsidRPr="004830D0" w:rsidRDefault="00864059" w:rsidP="006C6256">
            <w:pPr>
              <w:pStyle w:val="Sinespaciado"/>
              <w:rPr>
                <w:rFonts w:cstheme="minorHAnsi"/>
              </w:rPr>
            </w:pPr>
            <w:r w:rsidRPr="004830D0">
              <w:rPr>
                <w:rFonts w:cstheme="minorHAnsi"/>
              </w:rPr>
              <w:t xml:space="preserve">Taller pág. 118-119-124 </w:t>
            </w:r>
          </w:p>
        </w:tc>
        <w:tc>
          <w:tcPr>
            <w:tcW w:w="1036" w:type="pct"/>
            <w:gridSpan w:val="4"/>
            <w:vMerge/>
            <w:tcBorders>
              <w:top w:val="single" w:sz="4" w:space="0" w:color="auto"/>
              <w:left w:val="single" w:sz="4" w:space="0" w:color="auto"/>
              <w:right w:val="single" w:sz="4" w:space="0" w:color="auto"/>
            </w:tcBorders>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p>
        </w:tc>
        <w:tc>
          <w:tcPr>
            <w:tcW w:w="306" w:type="pct"/>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gridAfter w:val="1"/>
          <w:wAfter w:w="19" w:type="pct"/>
          <w:trHeight w:val="278"/>
        </w:trPr>
        <w:tc>
          <w:tcPr>
            <w:tcW w:w="181" w:type="pct"/>
            <w:vMerge/>
            <w:tcBorders>
              <w:left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316" w:type="pct"/>
            <w:gridSpan w:val="6"/>
            <w:vMerge/>
            <w:tcBorders>
              <w:left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75" w:type="pct"/>
            <w:gridSpan w:val="5"/>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r w:rsidRPr="004830D0">
              <w:t xml:space="preserve">CS.4.2.15. </w:t>
            </w:r>
            <w:r w:rsidRPr="004830D0">
              <w:tab/>
              <w:t>Establecer las diversas formas en que el Estado participa en la economía y los efectos de esa participación en la vida de la sociedad.</w:t>
            </w:r>
          </w:p>
        </w:tc>
        <w:tc>
          <w:tcPr>
            <w:tcW w:w="867"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spacing w:after="0" w:line="240" w:lineRule="auto"/>
              <w:jc w:val="both"/>
              <w:rPr>
                <w:rFonts w:cstheme="minorHAnsi"/>
                <w:b/>
              </w:rPr>
            </w:pPr>
            <w:r w:rsidRPr="004830D0">
              <w:rPr>
                <w:rFonts w:cstheme="minorHAnsi"/>
                <w:b/>
              </w:rPr>
              <w:t>Método de solución de problemas</w:t>
            </w:r>
          </w:p>
          <w:p w:rsidR="00864059" w:rsidRPr="004830D0" w:rsidRDefault="00864059" w:rsidP="006C6256">
            <w:pPr>
              <w:pStyle w:val="Sinespaciado"/>
              <w:rPr>
                <w:rFonts w:cstheme="minorHAnsi"/>
                <w:u w:val="single"/>
              </w:rPr>
            </w:pPr>
            <w:r w:rsidRPr="004830D0">
              <w:rPr>
                <w:rFonts w:cstheme="minorHAnsi"/>
                <w:u w:val="single"/>
              </w:rPr>
              <w:t>Presentación del problema</w:t>
            </w:r>
          </w:p>
          <w:p w:rsidR="00864059" w:rsidRPr="004830D0" w:rsidRDefault="00864059" w:rsidP="006C6256">
            <w:pPr>
              <w:pStyle w:val="Sinespaciado"/>
              <w:rPr>
                <w:rFonts w:cstheme="minorHAnsi"/>
              </w:rPr>
            </w:pPr>
            <w:r w:rsidRPr="004830D0">
              <w:rPr>
                <w:rFonts w:cstheme="minorHAnsi"/>
              </w:rPr>
              <w:t>Lectura pág. 157</w:t>
            </w:r>
          </w:p>
          <w:p w:rsidR="00864059" w:rsidRPr="004830D0" w:rsidRDefault="00864059" w:rsidP="006C6256">
            <w:pPr>
              <w:pStyle w:val="Sinespaciado"/>
              <w:rPr>
                <w:rFonts w:cstheme="minorHAnsi"/>
              </w:rPr>
            </w:pPr>
            <w:r w:rsidRPr="004830D0">
              <w:rPr>
                <w:rFonts w:cstheme="minorHAnsi"/>
              </w:rPr>
              <w:t xml:space="preserve">lluvia de ideas </w:t>
            </w:r>
          </w:p>
          <w:p w:rsidR="00864059" w:rsidRPr="004830D0" w:rsidRDefault="00864059" w:rsidP="006C6256">
            <w:pPr>
              <w:pStyle w:val="Sinespaciado"/>
              <w:rPr>
                <w:rFonts w:cstheme="minorHAnsi"/>
                <w:u w:val="single"/>
              </w:rPr>
            </w:pPr>
            <w:r w:rsidRPr="004830D0">
              <w:rPr>
                <w:rFonts w:cstheme="minorHAnsi"/>
                <w:u w:val="single"/>
              </w:rPr>
              <w:t>Análisis del problema</w:t>
            </w:r>
          </w:p>
          <w:p w:rsidR="00864059" w:rsidRPr="004830D0" w:rsidRDefault="00864059" w:rsidP="006C6256">
            <w:pPr>
              <w:pStyle w:val="Sinespaciado"/>
              <w:rPr>
                <w:rFonts w:cstheme="minorHAnsi"/>
              </w:rPr>
            </w:pPr>
            <w:r w:rsidRPr="004830D0">
              <w:rPr>
                <w:rFonts w:cstheme="minorHAnsi"/>
              </w:rPr>
              <w:t>Revisar la entrevista al presidente Rafael Correa  pga. 158, analisa los diferentes puntos de vista</w:t>
            </w:r>
          </w:p>
          <w:p w:rsidR="00864059" w:rsidRPr="004830D0" w:rsidRDefault="00864059" w:rsidP="006C6256">
            <w:pPr>
              <w:pStyle w:val="Sinespaciado"/>
              <w:rPr>
                <w:rFonts w:cstheme="minorHAnsi"/>
                <w:u w:val="single"/>
              </w:rPr>
            </w:pPr>
            <w:r w:rsidRPr="004830D0">
              <w:rPr>
                <w:rFonts w:cstheme="minorHAnsi"/>
                <w:u w:val="single"/>
              </w:rPr>
              <w:t xml:space="preserve">Formulación de </w:t>
            </w:r>
            <w:r w:rsidRPr="004830D0">
              <w:rPr>
                <w:rFonts w:cstheme="minorHAnsi"/>
                <w:u w:val="single"/>
              </w:rPr>
              <w:lastRenderedPageBreak/>
              <w:t>alternativas de solución</w:t>
            </w:r>
          </w:p>
          <w:p w:rsidR="00864059" w:rsidRPr="004830D0" w:rsidRDefault="00864059" w:rsidP="006C6256">
            <w:pPr>
              <w:pStyle w:val="Sinespaciado"/>
              <w:rPr>
                <w:rFonts w:cstheme="minorHAnsi"/>
              </w:rPr>
            </w:pPr>
            <w:r w:rsidRPr="004830D0">
              <w:rPr>
                <w:rFonts w:cstheme="minorHAnsi"/>
              </w:rPr>
              <w:t>Subraya los términos o palabras que pienses que podrían ser contradictorios.</w:t>
            </w:r>
          </w:p>
          <w:p w:rsidR="00864059" w:rsidRPr="004830D0" w:rsidRDefault="00864059" w:rsidP="006C6256">
            <w:pPr>
              <w:pStyle w:val="Sinespaciado"/>
              <w:rPr>
                <w:rFonts w:cstheme="minorHAnsi"/>
                <w:u w:val="single"/>
              </w:rPr>
            </w:pPr>
            <w:r w:rsidRPr="004830D0">
              <w:rPr>
                <w:rFonts w:cstheme="minorHAnsi"/>
                <w:u w:val="single"/>
              </w:rPr>
              <w:t>Resolución</w:t>
            </w:r>
          </w:p>
          <w:p w:rsidR="00864059" w:rsidRPr="004830D0" w:rsidRDefault="00864059" w:rsidP="006C6256">
            <w:pPr>
              <w:pStyle w:val="Sinespaciado"/>
              <w:rPr>
                <w:rFonts w:cstheme="minorHAnsi"/>
                <w:b/>
              </w:rPr>
            </w:pPr>
            <w:r w:rsidRPr="004830D0">
              <w:rPr>
                <w:rFonts w:cstheme="minorHAnsi"/>
              </w:rPr>
              <w:t xml:space="preserve">mesa redonda </w:t>
            </w:r>
          </w:p>
        </w:tc>
        <w:tc>
          <w:tcPr>
            <w:tcW w:w="1036" w:type="pct"/>
            <w:gridSpan w:val="4"/>
            <w:vMerge/>
            <w:tcBorders>
              <w:left w:val="single" w:sz="4" w:space="0" w:color="auto"/>
              <w:right w:val="single" w:sz="4" w:space="0" w:color="auto"/>
            </w:tcBorders>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p>
        </w:tc>
        <w:tc>
          <w:tcPr>
            <w:tcW w:w="306" w:type="pct"/>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gridAfter w:val="1"/>
          <w:wAfter w:w="19" w:type="pct"/>
          <w:trHeight w:val="278"/>
        </w:trPr>
        <w:tc>
          <w:tcPr>
            <w:tcW w:w="181" w:type="pct"/>
            <w:vMerge/>
            <w:tcBorders>
              <w:left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316" w:type="pct"/>
            <w:gridSpan w:val="6"/>
            <w:vMerge/>
            <w:tcBorders>
              <w:left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75" w:type="pct"/>
            <w:gridSpan w:val="5"/>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r w:rsidRPr="004830D0">
              <w:t xml:space="preserve">CS.4.2.16. </w:t>
            </w:r>
            <w:r w:rsidRPr="004830D0">
              <w:tab/>
              <w:t>Identificar los principales problemas económicos del país, ejemplificando posibles alternativas de superación.</w:t>
            </w:r>
          </w:p>
        </w:tc>
        <w:tc>
          <w:tcPr>
            <w:tcW w:w="867"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spacing w:after="0" w:line="240" w:lineRule="auto"/>
              <w:jc w:val="both"/>
              <w:rPr>
                <w:rFonts w:cstheme="minorHAnsi"/>
                <w:b/>
              </w:rPr>
            </w:pPr>
            <w:r w:rsidRPr="004830D0">
              <w:rPr>
                <w:rFonts w:cstheme="minorHAnsi"/>
                <w:b/>
              </w:rPr>
              <w:t>Método de solución de problemas</w:t>
            </w:r>
          </w:p>
          <w:p w:rsidR="00864059" w:rsidRPr="004830D0" w:rsidRDefault="00864059" w:rsidP="006C6256">
            <w:pPr>
              <w:pStyle w:val="Sinespaciado"/>
              <w:rPr>
                <w:rFonts w:cstheme="minorHAnsi"/>
              </w:rPr>
            </w:pPr>
            <w:r w:rsidRPr="004830D0">
              <w:rPr>
                <w:rFonts w:cstheme="minorHAnsi"/>
              </w:rPr>
              <w:t>Presentación del problema</w:t>
            </w:r>
          </w:p>
          <w:p w:rsidR="00864059" w:rsidRPr="004830D0" w:rsidRDefault="00864059" w:rsidP="006C6256">
            <w:pPr>
              <w:pStyle w:val="Sinespaciado"/>
              <w:rPr>
                <w:rFonts w:cstheme="minorHAnsi"/>
                <w:b/>
              </w:rPr>
            </w:pPr>
          </w:p>
          <w:p w:rsidR="00864059" w:rsidRPr="004830D0" w:rsidRDefault="00864059" w:rsidP="006C6256">
            <w:pPr>
              <w:pStyle w:val="Sinespaciado"/>
              <w:rPr>
                <w:rFonts w:cstheme="minorHAnsi"/>
              </w:rPr>
            </w:pPr>
            <w:r w:rsidRPr="004830D0">
              <w:rPr>
                <w:rFonts w:cstheme="minorHAnsi"/>
              </w:rPr>
              <w:t>Análisis del problema</w:t>
            </w:r>
          </w:p>
          <w:p w:rsidR="00864059" w:rsidRPr="004830D0" w:rsidRDefault="00864059" w:rsidP="006C6256">
            <w:pPr>
              <w:pStyle w:val="Sinespaciado"/>
              <w:rPr>
                <w:rFonts w:cstheme="minorHAnsi"/>
                <w:b/>
              </w:rPr>
            </w:pPr>
          </w:p>
          <w:p w:rsidR="00864059" w:rsidRPr="004830D0" w:rsidRDefault="00864059" w:rsidP="006C6256">
            <w:pPr>
              <w:pStyle w:val="Sinespaciado"/>
              <w:rPr>
                <w:rFonts w:cstheme="minorHAnsi"/>
              </w:rPr>
            </w:pPr>
            <w:r w:rsidRPr="004830D0">
              <w:rPr>
                <w:rFonts w:cstheme="minorHAnsi"/>
              </w:rPr>
              <w:t>Formulación de alternativas de solución</w:t>
            </w:r>
          </w:p>
          <w:p w:rsidR="00864059" w:rsidRPr="004830D0" w:rsidRDefault="00864059" w:rsidP="006C6256">
            <w:pPr>
              <w:pStyle w:val="Sinespaciado"/>
              <w:rPr>
                <w:rFonts w:cstheme="minorHAnsi"/>
                <w:b/>
              </w:rPr>
            </w:pPr>
          </w:p>
          <w:p w:rsidR="00864059" w:rsidRPr="004830D0" w:rsidRDefault="00864059" w:rsidP="006C6256">
            <w:pPr>
              <w:pStyle w:val="Sinespaciado"/>
              <w:rPr>
                <w:rFonts w:cstheme="minorHAnsi"/>
                <w:b/>
              </w:rPr>
            </w:pPr>
            <w:r w:rsidRPr="004830D0">
              <w:rPr>
                <w:rFonts w:cstheme="minorHAnsi"/>
              </w:rPr>
              <w:t>Resolución</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036" w:type="pct"/>
            <w:gridSpan w:val="4"/>
            <w:vMerge w:val="restart"/>
            <w:tcBorders>
              <w:left w:val="single" w:sz="4" w:space="0" w:color="auto"/>
              <w:bottom w:val="single" w:sz="4" w:space="0" w:color="auto"/>
              <w:right w:val="single" w:sz="4" w:space="0" w:color="auto"/>
            </w:tcBorders>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sz w:val="17"/>
                <w:szCs w:val="17"/>
              </w:rPr>
            </w:pPr>
            <w:r w:rsidRPr="004830D0">
              <w:rPr>
                <w:rFonts w:ascii="Gotham-Medium" w:hAnsi="Gotham-Medium" w:cs="Gotham-Medium"/>
                <w:sz w:val="17"/>
                <w:szCs w:val="17"/>
              </w:rPr>
              <w:t xml:space="preserve">CE.CS.4.7. </w:t>
            </w:r>
            <w:r w:rsidRPr="004830D0">
              <w:rPr>
                <w:rFonts w:ascii="Gotham-Light" w:hAnsi="Gotham-Light" w:cs="Gotham-Light"/>
                <w:sz w:val="17"/>
                <w:szCs w:val="17"/>
              </w:rPr>
              <w:t>Explica el rol y funcionamiento de los sectores económicos del Ecuador y el papel que cumplen cada uno de</w:t>
            </w:r>
          </w:p>
          <w:p w:rsidR="00864059" w:rsidRPr="004830D0" w:rsidRDefault="00864059" w:rsidP="006C6256">
            <w:pPr>
              <w:rPr>
                <w:rFonts w:ascii="Gotham-Light" w:hAnsi="Gotham-Light" w:cs="Gotham-Light"/>
                <w:sz w:val="17"/>
                <w:szCs w:val="17"/>
              </w:rPr>
            </w:pPr>
            <w:r w:rsidRPr="004830D0">
              <w:rPr>
                <w:rFonts w:ascii="Gotham-Light" w:hAnsi="Gotham-Light" w:cs="Gotham-Light"/>
                <w:sz w:val="17"/>
                <w:szCs w:val="17"/>
              </w:rPr>
              <w:t>ellos en la economía del país, reconociendo la intervención del Estado en la economía y sus efectos en la sociedad.</w:t>
            </w: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r w:rsidRPr="004830D0">
              <w:rPr>
                <w:rFonts w:ascii="Gotham-Medium" w:hAnsi="Gotham-Medium" w:cs="Gotham-Medium"/>
                <w:sz w:val="17"/>
                <w:szCs w:val="17"/>
              </w:rPr>
              <w:t xml:space="preserve">I.CS.4.7.2. </w:t>
            </w:r>
            <w:r w:rsidRPr="004830D0">
              <w:rPr>
                <w:rFonts w:ascii="Gotham-Light" w:hAnsi="Gotham-Light" w:cs="Gotham-Light"/>
                <w:sz w:val="17"/>
                <w:szCs w:val="17"/>
              </w:rPr>
              <w:t>Explica el papel que tiene el sector financiero, el</w:t>
            </w: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r w:rsidRPr="004830D0">
              <w:rPr>
                <w:rFonts w:ascii="Gotham-Light" w:hAnsi="Gotham-Light" w:cs="Gotham-Light"/>
                <w:sz w:val="17"/>
                <w:szCs w:val="17"/>
              </w:rPr>
              <w:t>sector servicios y el Estado en la economía del país, identificando</w:t>
            </w:r>
          </w:p>
          <w:p w:rsidR="00864059" w:rsidRPr="004830D0" w:rsidRDefault="00864059" w:rsidP="006C6256">
            <w:pPr>
              <w:rPr>
                <w:rFonts w:ascii="Gotham-Light" w:hAnsi="Gotham-Light" w:cs="Gotham-Light"/>
                <w:sz w:val="17"/>
                <w:szCs w:val="17"/>
              </w:rPr>
            </w:pPr>
            <w:r w:rsidRPr="004830D0">
              <w:rPr>
                <w:rFonts w:ascii="Gotham-Light" w:hAnsi="Gotham-Light" w:cs="Gotham-Light"/>
                <w:sz w:val="17"/>
                <w:szCs w:val="17"/>
              </w:rPr>
              <w:t>sus efectos en la vida de las personas y principales problemas económicos. (J.1., S.1.)</w:t>
            </w:r>
          </w:p>
          <w:p w:rsidR="00864059" w:rsidRPr="004830D0" w:rsidRDefault="00864059" w:rsidP="006C6256">
            <w:pPr>
              <w:rPr>
                <w:rFonts w:ascii="Gotham-Light" w:hAnsi="Gotham-Light" w:cs="Gotham-Light"/>
                <w:sz w:val="17"/>
                <w:szCs w:val="17"/>
              </w:rPr>
            </w:pPr>
          </w:p>
        </w:tc>
        <w:tc>
          <w:tcPr>
            <w:tcW w:w="306" w:type="pct"/>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gridAfter w:val="1"/>
          <w:wAfter w:w="19" w:type="pct"/>
          <w:trHeight w:val="278"/>
        </w:trPr>
        <w:tc>
          <w:tcPr>
            <w:tcW w:w="181" w:type="pct"/>
            <w:vMerge/>
            <w:tcBorders>
              <w:left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316" w:type="pct"/>
            <w:gridSpan w:val="6"/>
            <w:vMerge/>
            <w:tcBorders>
              <w:left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75" w:type="pct"/>
            <w:gridSpan w:val="5"/>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r w:rsidRPr="004830D0">
              <w:t xml:space="preserve">CS.4.2.18. </w:t>
            </w:r>
            <w:r w:rsidRPr="004830D0">
              <w:tab/>
              <w:t>Examinar la situación en que se encuentra el sistema educativo, sus niveles, crecimiento y calidad, frente a las necesidades nacionales.</w:t>
            </w:r>
          </w:p>
        </w:tc>
        <w:tc>
          <w:tcPr>
            <w:tcW w:w="867"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spacing w:after="0" w:line="240" w:lineRule="auto"/>
              <w:jc w:val="both"/>
              <w:rPr>
                <w:rFonts w:cstheme="minorHAnsi"/>
                <w:b/>
              </w:rPr>
            </w:pPr>
            <w:r w:rsidRPr="004830D0">
              <w:rPr>
                <w:rFonts w:cstheme="minorHAnsi"/>
                <w:b/>
              </w:rPr>
              <w:t>Método de solución de problemas</w:t>
            </w:r>
          </w:p>
          <w:p w:rsidR="00864059" w:rsidRPr="004830D0" w:rsidRDefault="00864059" w:rsidP="006C6256">
            <w:pPr>
              <w:pStyle w:val="Sinespaciado"/>
              <w:rPr>
                <w:rFonts w:cstheme="minorHAnsi"/>
                <w:u w:val="single"/>
              </w:rPr>
            </w:pPr>
            <w:r w:rsidRPr="004830D0">
              <w:rPr>
                <w:rFonts w:cstheme="minorHAnsi"/>
                <w:u w:val="single"/>
              </w:rPr>
              <w:t>Presentación del problema</w:t>
            </w:r>
          </w:p>
          <w:p w:rsidR="00864059" w:rsidRPr="004830D0" w:rsidRDefault="00864059" w:rsidP="006C6256">
            <w:pPr>
              <w:pStyle w:val="Sinespaciado"/>
              <w:rPr>
                <w:rFonts w:cstheme="minorHAnsi"/>
              </w:rPr>
            </w:pPr>
            <w:r w:rsidRPr="004830D0">
              <w:rPr>
                <w:rFonts w:cstheme="minorHAnsi"/>
              </w:rPr>
              <w:t xml:space="preserve">Cuadro con los principales periodos de gobierno del Ecuador y sus modelos económico. </w:t>
            </w:r>
          </w:p>
          <w:p w:rsidR="00864059" w:rsidRPr="004830D0" w:rsidRDefault="00864059" w:rsidP="006C6256">
            <w:pPr>
              <w:pStyle w:val="Sinespaciado"/>
              <w:rPr>
                <w:rFonts w:cstheme="minorHAnsi"/>
                <w:u w:val="single"/>
              </w:rPr>
            </w:pPr>
            <w:r w:rsidRPr="004830D0">
              <w:rPr>
                <w:rFonts w:cstheme="minorHAnsi"/>
                <w:u w:val="single"/>
              </w:rPr>
              <w:t>Análisis del problema</w:t>
            </w:r>
          </w:p>
          <w:p w:rsidR="00864059" w:rsidRPr="004830D0" w:rsidRDefault="00864059" w:rsidP="006C6256">
            <w:pPr>
              <w:pStyle w:val="Sinespaciado"/>
              <w:rPr>
                <w:rFonts w:cstheme="minorHAnsi"/>
              </w:rPr>
            </w:pPr>
            <w:r w:rsidRPr="004830D0">
              <w:rPr>
                <w:rFonts w:cstheme="minorHAnsi"/>
              </w:rPr>
              <w:lastRenderedPageBreak/>
              <w:t>Indagación personal  pág. 181- lectura pág. 162-263</w:t>
            </w:r>
          </w:p>
          <w:p w:rsidR="00864059" w:rsidRPr="004830D0" w:rsidRDefault="00864059" w:rsidP="006C6256">
            <w:pPr>
              <w:pStyle w:val="Sinespaciado"/>
              <w:rPr>
                <w:rFonts w:cstheme="minorHAnsi"/>
                <w:u w:val="single"/>
              </w:rPr>
            </w:pPr>
            <w:r w:rsidRPr="004830D0">
              <w:rPr>
                <w:rFonts w:cstheme="minorHAnsi"/>
                <w:u w:val="single"/>
              </w:rPr>
              <w:t>Formulación de alternativas de solución</w:t>
            </w:r>
          </w:p>
          <w:p w:rsidR="00864059" w:rsidRPr="004830D0" w:rsidRDefault="00864059" w:rsidP="006C6256">
            <w:pPr>
              <w:pStyle w:val="Sinespaciado"/>
              <w:rPr>
                <w:rFonts w:cstheme="minorHAnsi"/>
              </w:rPr>
            </w:pPr>
            <w:r w:rsidRPr="004830D0">
              <w:rPr>
                <w:rFonts w:cstheme="minorHAnsi"/>
              </w:rPr>
              <w:t xml:space="preserve">observa el siguiente video </w:t>
            </w:r>
            <w:hyperlink r:id="rId21" w:history="1">
              <w:r w:rsidRPr="004830D0">
                <w:rPr>
                  <w:rStyle w:val="Hipervnculo"/>
                  <w:rFonts w:cstheme="minorHAnsi"/>
                </w:rPr>
                <w:t>https://goo.gl/jJ8fHhm</w:t>
              </w:r>
            </w:hyperlink>
          </w:p>
          <w:p w:rsidR="00864059" w:rsidRPr="004830D0" w:rsidRDefault="00864059" w:rsidP="006C6256">
            <w:pPr>
              <w:pStyle w:val="Sinespaciado"/>
              <w:rPr>
                <w:rFonts w:cstheme="minorHAnsi"/>
              </w:rPr>
            </w:pPr>
            <w:r w:rsidRPr="004830D0">
              <w:rPr>
                <w:rFonts w:cstheme="minorHAnsi"/>
              </w:rPr>
              <w:t>Resolución</w:t>
            </w:r>
          </w:p>
          <w:p w:rsidR="00864059" w:rsidRPr="004830D0" w:rsidRDefault="00864059" w:rsidP="006C6256">
            <w:pPr>
              <w:pStyle w:val="Sinespaciado"/>
              <w:rPr>
                <w:rFonts w:cstheme="minorHAnsi"/>
              </w:rPr>
            </w:pPr>
            <w:r w:rsidRPr="004830D0">
              <w:rPr>
                <w:rFonts w:cstheme="minorHAnsi"/>
              </w:rPr>
              <w:t>Taller pág. 164</w:t>
            </w:r>
          </w:p>
          <w:p w:rsidR="00864059" w:rsidRPr="004830D0" w:rsidRDefault="00864059" w:rsidP="006C6256">
            <w:pPr>
              <w:pStyle w:val="Sinespaciado"/>
              <w:rPr>
                <w:rFonts w:cstheme="minorHAnsi"/>
              </w:rPr>
            </w:pPr>
            <w:r w:rsidRPr="004830D0">
              <w:rPr>
                <w:rFonts w:cstheme="minorHAnsi"/>
              </w:rPr>
              <w:t xml:space="preserve">Debate. </w:t>
            </w:r>
          </w:p>
        </w:tc>
        <w:tc>
          <w:tcPr>
            <w:tcW w:w="1036" w:type="pct"/>
            <w:gridSpan w:val="4"/>
            <w:vMerge/>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p>
        </w:tc>
        <w:tc>
          <w:tcPr>
            <w:tcW w:w="306" w:type="pct"/>
            <w:tcBorders>
              <w:top w:val="single" w:sz="4" w:space="0" w:color="auto"/>
              <w:left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gridAfter w:val="1"/>
          <w:wAfter w:w="19" w:type="pct"/>
          <w:trHeight w:val="278"/>
        </w:trPr>
        <w:tc>
          <w:tcPr>
            <w:tcW w:w="181" w:type="pct"/>
            <w:vMerge/>
            <w:tcBorders>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316" w:type="pct"/>
            <w:gridSpan w:val="6"/>
            <w:vMerge/>
            <w:tcBorders>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75" w:type="pct"/>
            <w:gridSpan w:val="5"/>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r w:rsidRPr="004830D0">
              <w:t xml:space="preserve">CS.4.2.19. </w:t>
            </w:r>
            <w:r w:rsidRPr="004830D0">
              <w:tab/>
              <w:t>Analizar el Estado en que se encuentran los sistemas de salud en el país frente a las necesidades de la sociedad ecuatoriana.</w:t>
            </w:r>
          </w:p>
          <w:p w:rsidR="00864059" w:rsidRPr="004830D0" w:rsidRDefault="00864059" w:rsidP="006C6256"/>
        </w:tc>
        <w:tc>
          <w:tcPr>
            <w:tcW w:w="867"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spacing w:after="0" w:line="240" w:lineRule="auto"/>
              <w:jc w:val="both"/>
              <w:rPr>
                <w:rFonts w:cstheme="minorHAnsi"/>
                <w:b/>
              </w:rPr>
            </w:pPr>
            <w:r w:rsidRPr="004830D0">
              <w:rPr>
                <w:rFonts w:cstheme="minorHAnsi"/>
                <w:b/>
              </w:rPr>
              <w:t>Método de solución de problemas</w:t>
            </w:r>
          </w:p>
          <w:p w:rsidR="00864059" w:rsidRPr="004830D0" w:rsidRDefault="00864059" w:rsidP="006C6256">
            <w:pPr>
              <w:pStyle w:val="Sinespaciado"/>
              <w:rPr>
                <w:rFonts w:cstheme="minorHAnsi"/>
                <w:u w:val="single"/>
              </w:rPr>
            </w:pPr>
            <w:r w:rsidRPr="004830D0">
              <w:rPr>
                <w:rFonts w:cstheme="minorHAnsi"/>
                <w:u w:val="single"/>
              </w:rPr>
              <w:t>Presentación del problema</w:t>
            </w:r>
          </w:p>
          <w:p w:rsidR="00864059" w:rsidRPr="004830D0" w:rsidRDefault="00864059" w:rsidP="006C6256">
            <w:pPr>
              <w:pStyle w:val="Sinespaciado"/>
              <w:rPr>
                <w:rFonts w:cstheme="minorHAnsi"/>
              </w:rPr>
            </w:pPr>
            <w:r w:rsidRPr="004830D0">
              <w:rPr>
                <w:rFonts w:cstheme="minorHAnsi"/>
              </w:rPr>
              <w:t>Dialogo con el  estudiante – preguntas pág. 201</w:t>
            </w:r>
          </w:p>
          <w:p w:rsidR="00864059" w:rsidRPr="004830D0" w:rsidRDefault="00864059" w:rsidP="006C6256">
            <w:pPr>
              <w:pStyle w:val="Sinespaciado"/>
              <w:rPr>
                <w:rFonts w:cstheme="minorHAnsi"/>
                <w:u w:val="single"/>
              </w:rPr>
            </w:pPr>
            <w:r w:rsidRPr="004830D0">
              <w:rPr>
                <w:rFonts w:cstheme="minorHAnsi"/>
                <w:u w:val="single"/>
              </w:rPr>
              <w:t>Análisis del problema</w:t>
            </w:r>
          </w:p>
          <w:p w:rsidR="00864059" w:rsidRPr="004830D0" w:rsidRDefault="00864059" w:rsidP="006C6256">
            <w:pPr>
              <w:pStyle w:val="Sinespaciado"/>
              <w:rPr>
                <w:rFonts w:cstheme="minorHAnsi"/>
              </w:rPr>
            </w:pPr>
            <w:r w:rsidRPr="004830D0">
              <w:rPr>
                <w:rFonts w:cstheme="minorHAnsi"/>
              </w:rPr>
              <w:t xml:space="preserve">Lectura pág. 201-203-204, extracción de ideas </w:t>
            </w:r>
          </w:p>
          <w:p w:rsidR="00864059" w:rsidRPr="004830D0" w:rsidRDefault="00864059" w:rsidP="006C6256">
            <w:pPr>
              <w:pStyle w:val="Sinespaciado"/>
              <w:rPr>
                <w:rFonts w:cstheme="minorHAnsi"/>
              </w:rPr>
            </w:pPr>
            <w:r w:rsidRPr="004830D0">
              <w:rPr>
                <w:rFonts w:cstheme="minorHAnsi"/>
              </w:rPr>
              <w:t>Formulación de alternativas de solución</w:t>
            </w:r>
          </w:p>
          <w:p w:rsidR="00864059" w:rsidRPr="004830D0" w:rsidRDefault="00864059" w:rsidP="006C6256">
            <w:pPr>
              <w:pStyle w:val="Sinespaciado"/>
              <w:rPr>
                <w:rFonts w:cstheme="minorHAnsi"/>
              </w:rPr>
            </w:pPr>
            <w:r w:rsidRPr="004830D0">
              <w:rPr>
                <w:rFonts w:cstheme="minorHAnsi"/>
              </w:rPr>
              <w:t xml:space="preserve">consulta las posturas frente a l problemática de la salud – entrevista </w:t>
            </w:r>
          </w:p>
          <w:p w:rsidR="00864059" w:rsidRPr="004830D0" w:rsidRDefault="00864059" w:rsidP="006C6256">
            <w:pPr>
              <w:pStyle w:val="Sinespaciado"/>
              <w:rPr>
                <w:rFonts w:cstheme="minorHAnsi"/>
                <w:u w:val="single"/>
              </w:rPr>
            </w:pPr>
            <w:r w:rsidRPr="004830D0">
              <w:rPr>
                <w:rFonts w:cstheme="minorHAnsi"/>
                <w:u w:val="single"/>
              </w:rPr>
              <w:t>Resolución</w:t>
            </w:r>
          </w:p>
          <w:p w:rsidR="00864059" w:rsidRPr="004830D0" w:rsidRDefault="00864059" w:rsidP="006C6256">
            <w:pPr>
              <w:pStyle w:val="Sinespaciado"/>
              <w:rPr>
                <w:rFonts w:cstheme="minorHAnsi"/>
                <w:b/>
              </w:rPr>
            </w:pPr>
            <w:r w:rsidRPr="004830D0">
              <w:rPr>
                <w:rFonts w:cstheme="minorHAnsi"/>
              </w:rPr>
              <w:t xml:space="preserve">entrevista- debate </w:t>
            </w:r>
          </w:p>
        </w:tc>
        <w:tc>
          <w:tcPr>
            <w:tcW w:w="1036" w:type="pct"/>
            <w:gridSpan w:val="4"/>
            <w:vMerge/>
            <w:tcBorders>
              <w:left w:val="single" w:sz="4" w:space="0" w:color="auto"/>
              <w:right w:val="single" w:sz="4" w:space="0" w:color="auto"/>
            </w:tcBorders>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p>
        </w:tc>
        <w:tc>
          <w:tcPr>
            <w:tcW w:w="306" w:type="pct"/>
          </w:tcPr>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p>
          <w:p w:rsidR="00864059" w:rsidRPr="004830D0" w:rsidRDefault="00864059" w:rsidP="006C6256">
            <w:pPr>
              <w:autoSpaceDE w:val="0"/>
              <w:autoSpaceDN w:val="0"/>
              <w:adjustRightInd w:val="0"/>
              <w:spacing w:after="0" w:line="240" w:lineRule="auto"/>
              <w:rPr>
                <w:rFonts w:ascii="Gotham-Medium" w:hAnsi="Gotham-Medium" w:cs="Gotham-Medium"/>
                <w:sz w:val="17"/>
                <w:szCs w:val="17"/>
              </w:rPr>
            </w:pPr>
          </w:p>
          <w:p w:rsidR="00864059" w:rsidRPr="004830D0" w:rsidRDefault="00864059" w:rsidP="006C6256">
            <w:pPr>
              <w:autoSpaceDE w:val="0"/>
              <w:autoSpaceDN w:val="0"/>
              <w:adjustRightInd w:val="0"/>
              <w:spacing w:after="0" w:line="240" w:lineRule="auto"/>
              <w:rPr>
                <w:rFonts w:ascii="Gotham-Medium" w:hAnsi="Gotham-Medium" w:cs="Gotham-Medium"/>
                <w:sz w:val="17"/>
                <w:szCs w:val="17"/>
              </w:rPr>
            </w:pPr>
          </w:p>
          <w:p w:rsidR="00864059" w:rsidRPr="004830D0" w:rsidRDefault="00864059" w:rsidP="006C6256">
            <w:pPr>
              <w:autoSpaceDE w:val="0"/>
              <w:autoSpaceDN w:val="0"/>
              <w:adjustRightInd w:val="0"/>
              <w:spacing w:after="0" w:line="240" w:lineRule="auto"/>
              <w:rPr>
                <w:rFonts w:ascii="Gotham-Medium" w:hAnsi="Gotham-Medium" w:cs="Gotham-Medium"/>
                <w:sz w:val="17"/>
                <w:szCs w:val="17"/>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gridAfter w:val="1"/>
          <w:wAfter w:w="19" w:type="pct"/>
          <w:trHeight w:val="278"/>
        </w:trPr>
        <w:tc>
          <w:tcPr>
            <w:tcW w:w="181" w:type="pct"/>
            <w:tcBorders>
              <w:left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lang w:val="es-ES"/>
              </w:rPr>
              <w:lastRenderedPageBreak/>
              <w:t>6.</w:t>
            </w:r>
          </w:p>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577"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pPr>
            <w:r w:rsidRPr="004830D0">
              <w:t>EL ROL DEL ESTADO Y DEL CIUDADANO</w:t>
            </w:r>
          </w:p>
        </w:tc>
        <w:tc>
          <w:tcPr>
            <w:tcW w:w="739" w:type="pct"/>
            <w:gridSpan w:val="2"/>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jc w:val="both"/>
              <w:rPr>
                <w:rFonts w:cstheme="minorHAnsi"/>
                <w:szCs w:val="24"/>
              </w:rPr>
            </w:pPr>
            <w:r w:rsidRPr="004830D0">
              <w:rPr>
                <w:rFonts w:cstheme="minorHAnsi"/>
                <w:bCs/>
                <w:i/>
                <w:szCs w:val="24"/>
              </w:rPr>
              <w:t>C</w:t>
            </w:r>
            <w:r w:rsidRPr="004830D0">
              <w:rPr>
                <w:rFonts w:cstheme="minorHAnsi"/>
                <w:bCs/>
                <w:i/>
                <w:szCs w:val="24"/>
                <w:lang w:val="es-ES"/>
              </w:rPr>
              <w:t xml:space="preserve">onocer y analizar  el rol del estado, sus funciones, limitación y libertades en torno al bienestar de los y las ciudadanas dentro y fuera del país, determinar la función de cada órgano del estado frente a los conflictos interno o externo respetando la constitución y principalmente asegurando loas derechos de los niños, niñas y jóvenes e n torno al buen vivir. </w:t>
            </w:r>
          </w:p>
          <w:p w:rsidR="00864059" w:rsidRPr="004830D0" w:rsidRDefault="00864059" w:rsidP="006C6256">
            <w:pPr>
              <w:rPr>
                <w:rFonts w:ascii="Calibri" w:hAnsi="Calibri" w:cs="Calibri"/>
                <w:bCs/>
                <w:i/>
                <w:sz w:val="18"/>
                <w:szCs w:val="18"/>
              </w:rPr>
            </w:pPr>
          </w:p>
        </w:tc>
        <w:tc>
          <w:tcPr>
            <w:tcW w:w="1275" w:type="pct"/>
            <w:gridSpan w:val="5"/>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r w:rsidRPr="004830D0">
              <w:t xml:space="preserve">CS.4.2.20. </w:t>
            </w:r>
            <w:r w:rsidRPr="004830D0">
              <w:tab/>
              <w:t>Identificar las demandas existentes sobre vivienda comparándola con la forma en que se está enfrentando esta realidad en el país.</w:t>
            </w:r>
          </w:p>
        </w:tc>
        <w:tc>
          <w:tcPr>
            <w:tcW w:w="867" w:type="pct"/>
            <w:gridSpan w:val="4"/>
            <w:tcBorders>
              <w:left w:val="single" w:sz="4" w:space="0" w:color="auto"/>
              <w:bottom w:val="single" w:sz="4" w:space="0" w:color="auto"/>
              <w:right w:val="single" w:sz="4" w:space="0" w:color="auto"/>
            </w:tcBorders>
            <w:shd w:val="clear" w:color="auto" w:fill="auto"/>
          </w:tcPr>
          <w:p w:rsidR="00864059" w:rsidRPr="004830D0" w:rsidRDefault="00864059" w:rsidP="006C6256">
            <w:pPr>
              <w:pStyle w:val="Sinespaciado"/>
              <w:rPr>
                <w:rFonts w:cstheme="minorHAnsi"/>
                <w:b/>
              </w:rPr>
            </w:pPr>
            <w:r w:rsidRPr="004830D0">
              <w:rPr>
                <w:rFonts w:cstheme="minorHAnsi"/>
                <w:b/>
              </w:rPr>
              <w:t xml:space="preserve">Método descriptivo </w:t>
            </w:r>
          </w:p>
          <w:p w:rsidR="00864059" w:rsidRPr="004830D0" w:rsidRDefault="00864059" w:rsidP="006C6256">
            <w:pPr>
              <w:pStyle w:val="Sinespaciado"/>
              <w:rPr>
                <w:rFonts w:cstheme="minorHAnsi"/>
                <w:u w:val="single"/>
              </w:rPr>
            </w:pPr>
            <w:r w:rsidRPr="004830D0">
              <w:rPr>
                <w:rFonts w:cstheme="minorHAnsi"/>
                <w:u w:val="single"/>
              </w:rPr>
              <w:t xml:space="preserve">observación </w:t>
            </w:r>
          </w:p>
          <w:p w:rsidR="00864059" w:rsidRPr="004830D0" w:rsidRDefault="00864059" w:rsidP="006C6256">
            <w:pPr>
              <w:pStyle w:val="Sinespaciado"/>
              <w:rPr>
                <w:rFonts w:cstheme="minorHAnsi"/>
              </w:rPr>
            </w:pPr>
            <w:r w:rsidRPr="004830D0">
              <w:rPr>
                <w:rFonts w:cstheme="minorHAnsi"/>
              </w:rPr>
              <w:t>Preguntas de reflexión pág. 206, lectura pág. 206-208</w:t>
            </w:r>
          </w:p>
          <w:p w:rsidR="00864059" w:rsidRPr="004830D0" w:rsidRDefault="00864059" w:rsidP="006C6256">
            <w:pPr>
              <w:pStyle w:val="Sinespaciado"/>
              <w:rPr>
                <w:rFonts w:cstheme="minorHAnsi"/>
                <w:u w:val="single"/>
              </w:rPr>
            </w:pPr>
            <w:r w:rsidRPr="004830D0">
              <w:rPr>
                <w:rFonts w:cstheme="minorHAnsi"/>
                <w:u w:val="single"/>
              </w:rPr>
              <w:t>descripción</w:t>
            </w:r>
          </w:p>
          <w:p w:rsidR="00864059" w:rsidRPr="004830D0" w:rsidRDefault="00864059" w:rsidP="006C6256">
            <w:pPr>
              <w:pStyle w:val="Sinespaciado"/>
              <w:rPr>
                <w:rFonts w:cstheme="minorHAnsi"/>
              </w:rPr>
            </w:pPr>
            <w:r w:rsidRPr="004830D0">
              <w:rPr>
                <w:rFonts w:cstheme="minorHAnsi"/>
              </w:rPr>
              <w:t xml:space="preserve">Realizar una maqueta sobre un modelo de vivienda económica y versátil como alternativa de solución a las condiciones de vida. </w:t>
            </w:r>
          </w:p>
          <w:p w:rsidR="00864059" w:rsidRPr="004830D0" w:rsidRDefault="00864059" w:rsidP="006C6256">
            <w:pPr>
              <w:pStyle w:val="Sinespaciado"/>
              <w:rPr>
                <w:rFonts w:cstheme="minorHAnsi"/>
                <w:u w:val="single"/>
              </w:rPr>
            </w:pPr>
            <w:r w:rsidRPr="004830D0">
              <w:rPr>
                <w:rFonts w:cstheme="minorHAnsi"/>
                <w:u w:val="single"/>
              </w:rPr>
              <w:t>explicación</w:t>
            </w:r>
          </w:p>
          <w:p w:rsidR="00864059" w:rsidRPr="004830D0" w:rsidRDefault="00864059" w:rsidP="006C6256">
            <w:pPr>
              <w:pStyle w:val="Sinespaciado"/>
              <w:rPr>
                <w:rFonts w:cstheme="minorHAnsi"/>
              </w:rPr>
            </w:pPr>
            <w:r w:rsidRPr="004830D0">
              <w:rPr>
                <w:rFonts w:cstheme="minorHAnsi"/>
              </w:rPr>
              <w:t xml:space="preserve">exposición de la maqueta y diferentes puntos de vista </w:t>
            </w:r>
          </w:p>
          <w:p w:rsidR="00864059" w:rsidRPr="004830D0" w:rsidRDefault="00864059" w:rsidP="006C6256">
            <w:pPr>
              <w:pStyle w:val="Sinespaciado"/>
              <w:rPr>
                <w:rFonts w:cstheme="minorHAnsi"/>
                <w:u w:val="single"/>
              </w:rPr>
            </w:pPr>
            <w:r w:rsidRPr="004830D0">
              <w:rPr>
                <w:rFonts w:cstheme="minorHAnsi"/>
                <w:u w:val="single"/>
              </w:rPr>
              <w:t>consolidación</w:t>
            </w:r>
          </w:p>
          <w:p w:rsidR="00864059" w:rsidRPr="004830D0" w:rsidRDefault="00864059" w:rsidP="006C6256">
            <w:pPr>
              <w:pStyle w:val="Sinespaciado"/>
              <w:rPr>
                <w:rFonts w:cstheme="minorHAnsi"/>
              </w:rPr>
            </w:pPr>
            <w:r w:rsidRPr="004830D0">
              <w:rPr>
                <w:rFonts w:cstheme="minorHAnsi"/>
              </w:rPr>
              <w:t xml:space="preserve">portal </w:t>
            </w:r>
            <w:hyperlink r:id="rId22" w:history="1">
              <w:r w:rsidRPr="004830D0">
                <w:rPr>
                  <w:rStyle w:val="Hipervnculo"/>
                  <w:rFonts w:cstheme="minorHAnsi"/>
                </w:rPr>
                <w:t>https://goo.glOGMsWq</w:t>
              </w:r>
            </w:hyperlink>
          </w:p>
          <w:p w:rsidR="00864059" w:rsidRPr="004830D0" w:rsidRDefault="00864059" w:rsidP="006C6256">
            <w:pPr>
              <w:pStyle w:val="Sinespaciado"/>
              <w:rPr>
                <w:rFonts w:cstheme="minorHAnsi"/>
              </w:rPr>
            </w:pPr>
            <w:r w:rsidRPr="004830D0">
              <w:rPr>
                <w:rFonts w:cstheme="minorHAnsi"/>
              </w:rPr>
              <w:t xml:space="preserve">elabora la actividad en una cartulina en al que explique cómo funcionan </w:t>
            </w:r>
          </w:p>
          <w:p w:rsidR="00864059" w:rsidRPr="004830D0" w:rsidRDefault="00864059" w:rsidP="006C6256">
            <w:pPr>
              <w:pStyle w:val="Sinespaciado"/>
              <w:rPr>
                <w:rFonts w:cstheme="minorHAnsi"/>
              </w:rPr>
            </w:pPr>
            <w:r w:rsidRPr="004830D0">
              <w:rPr>
                <w:rFonts w:cstheme="minorHAnsi"/>
              </w:rPr>
              <w:t xml:space="preserve">Lectura del artículo pág. 208 -  cuestionario. </w:t>
            </w:r>
          </w:p>
          <w:p w:rsidR="00864059" w:rsidRPr="004830D0" w:rsidRDefault="00864059" w:rsidP="006C6256">
            <w:pPr>
              <w:pStyle w:val="Sinespaciado"/>
              <w:rPr>
                <w:rFonts w:cstheme="minorHAnsi"/>
              </w:rPr>
            </w:pP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036" w:type="pct"/>
            <w:gridSpan w:val="4"/>
            <w:vMerge w:val="restart"/>
          </w:tcPr>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p>
          <w:p w:rsidR="00864059" w:rsidRPr="004830D0" w:rsidRDefault="00864059" w:rsidP="006C6256">
            <w:pPr>
              <w:autoSpaceDE w:val="0"/>
              <w:autoSpaceDN w:val="0"/>
              <w:adjustRightInd w:val="0"/>
              <w:spacing w:after="0" w:line="240" w:lineRule="auto"/>
              <w:rPr>
                <w:rFonts w:ascii="Gotham-Medium" w:hAnsi="Gotham-Medium" w:cs="Gotham-Medium"/>
                <w:sz w:val="17"/>
                <w:szCs w:val="17"/>
              </w:rPr>
            </w:pPr>
          </w:p>
          <w:p w:rsidR="00864059" w:rsidRPr="004830D0" w:rsidRDefault="00864059" w:rsidP="006C6256">
            <w:pPr>
              <w:autoSpaceDE w:val="0"/>
              <w:autoSpaceDN w:val="0"/>
              <w:adjustRightInd w:val="0"/>
              <w:spacing w:after="0" w:line="240" w:lineRule="auto"/>
              <w:rPr>
                <w:rFonts w:ascii="Gotham-Medium" w:hAnsi="Gotham-Medium" w:cs="Gotham-Medium"/>
                <w:sz w:val="17"/>
                <w:szCs w:val="17"/>
              </w:rPr>
            </w:pPr>
          </w:p>
          <w:p w:rsidR="00864059" w:rsidRPr="004830D0" w:rsidRDefault="00864059" w:rsidP="006C6256">
            <w:pPr>
              <w:autoSpaceDE w:val="0"/>
              <w:autoSpaceDN w:val="0"/>
              <w:adjustRightInd w:val="0"/>
              <w:spacing w:after="0" w:line="240" w:lineRule="auto"/>
              <w:rPr>
                <w:rFonts w:ascii="Gotham-Medium" w:hAnsi="Gotham-Medium" w:cs="Gotham-Medium"/>
                <w:sz w:val="17"/>
                <w:szCs w:val="17"/>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r w:rsidRPr="004830D0">
              <w:rPr>
                <w:rFonts w:ascii="Gotham-Medium" w:hAnsi="Gotham-Medium" w:cs="Gotham-Medium"/>
                <w:sz w:val="17"/>
                <w:szCs w:val="17"/>
              </w:rPr>
              <w:t xml:space="preserve">CE.CS.4.8. </w:t>
            </w:r>
            <w:r w:rsidRPr="004830D0">
              <w:rPr>
                <w:rFonts w:ascii="Gotham-Light" w:hAnsi="Gotham-Light" w:cs="Gotham-Light"/>
                <w:sz w:val="17"/>
                <w:szCs w:val="17"/>
              </w:rPr>
              <w:t>Analiza y discute el concepto de Buen Vivir como respuesta integral a los problemas de educación, salud, vivienda, transporte, empleo y recreación del ser humano.</w:t>
            </w: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r w:rsidRPr="004830D0">
              <w:rPr>
                <w:rFonts w:ascii="Gotham-Medium" w:hAnsi="Gotham-Medium" w:cs="Gotham-Medium"/>
                <w:sz w:val="17"/>
                <w:szCs w:val="17"/>
              </w:rPr>
              <w:t xml:space="preserve">I.CS.4.8.1. </w:t>
            </w:r>
            <w:r w:rsidRPr="004830D0">
              <w:rPr>
                <w:rFonts w:ascii="Gotham-Light" w:hAnsi="Gotham-Light" w:cs="Gotham-Light"/>
                <w:sz w:val="17"/>
                <w:szCs w:val="17"/>
              </w:rPr>
              <w:t>Discute el concepto de “desarrollo” en contraste con el de Buen Vivir, destacando sus implicaciones sobre el respeto a los derechos fundamentales (educación y salud) y demandas sociales (vivienda, transporte, empleo y seguridad social) que existen en el país. (J.1., J.4., I.2.)</w:t>
            </w: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p>
        </w:tc>
        <w:tc>
          <w:tcPr>
            <w:tcW w:w="306" w:type="pct"/>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gridAfter w:val="1"/>
          <w:wAfter w:w="19" w:type="pct"/>
          <w:trHeight w:val="278"/>
        </w:trPr>
        <w:tc>
          <w:tcPr>
            <w:tcW w:w="181" w:type="pct"/>
            <w:vMerge w:val="restart"/>
            <w:tcBorders>
              <w:left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316" w:type="pct"/>
            <w:gridSpan w:val="6"/>
            <w:vMerge w:val="restart"/>
            <w:tcBorders>
              <w:top w:val="single" w:sz="4" w:space="0" w:color="auto"/>
              <w:left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75" w:type="pct"/>
            <w:gridSpan w:val="5"/>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r w:rsidRPr="004830D0">
              <w:t xml:space="preserve">CS.4.2.21. </w:t>
            </w:r>
            <w:r w:rsidRPr="004830D0">
              <w:tab/>
              <w:t xml:space="preserve">Ubicar en el territorio las necesidades de transporte de la </w:t>
            </w:r>
            <w:r w:rsidRPr="004830D0">
              <w:lastRenderedPageBreak/>
              <w:t>ciudadanía y los medios que se han establecido para satisfacerlas.</w:t>
            </w:r>
          </w:p>
        </w:tc>
        <w:tc>
          <w:tcPr>
            <w:tcW w:w="867"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pStyle w:val="Sinespaciado"/>
              <w:rPr>
                <w:rFonts w:cstheme="minorHAnsi"/>
                <w:b/>
              </w:rPr>
            </w:pPr>
            <w:r w:rsidRPr="004830D0">
              <w:rPr>
                <w:rFonts w:cstheme="minorHAnsi"/>
                <w:b/>
              </w:rPr>
              <w:lastRenderedPageBreak/>
              <w:t xml:space="preserve">Método descriptivo </w:t>
            </w:r>
          </w:p>
          <w:p w:rsidR="00864059" w:rsidRPr="004830D0" w:rsidRDefault="00864059" w:rsidP="006C6256">
            <w:pPr>
              <w:pStyle w:val="Sinespaciado"/>
              <w:rPr>
                <w:rFonts w:cstheme="minorHAnsi"/>
                <w:u w:val="single"/>
              </w:rPr>
            </w:pPr>
            <w:r w:rsidRPr="004830D0">
              <w:rPr>
                <w:rFonts w:cstheme="minorHAnsi"/>
                <w:u w:val="single"/>
              </w:rPr>
              <w:t xml:space="preserve">observación </w:t>
            </w:r>
          </w:p>
          <w:p w:rsidR="00864059" w:rsidRPr="004830D0" w:rsidRDefault="00864059" w:rsidP="006C6256">
            <w:pPr>
              <w:pStyle w:val="Sinespaciado"/>
              <w:rPr>
                <w:rFonts w:cstheme="minorHAnsi"/>
              </w:rPr>
            </w:pPr>
            <w:r w:rsidRPr="004830D0">
              <w:rPr>
                <w:rFonts w:cstheme="minorHAnsi"/>
              </w:rPr>
              <w:lastRenderedPageBreak/>
              <w:t xml:space="preserve">Preguntas de reflexión pág. 237 ¿que relación hay entre el uso de trasporte y el crecimiento de ciudades? </w:t>
            </w:r>
          </w:p>
          <w:p w:rsidR="00864059" w:rsidRPr="004830D0" w:rsidRDefault="00864059" w:rsidP="006C6256">
            <w:pPr>
              <w:pStyle w:val="Sinespaciado"/>
              <w:rPr>
                <w:rFonts w:cstheme="minorHAnsi"/>
                <w:u w:val="single"/>
              </w:rPr>
            </w:pPr>
            <w:r w:rsidRPr="004830D0">
              <w:rPr>
                <w:rFonts w:cstheme="minorHAnsi"/>
                <w:u w:val="single"/>
              </w:rPr>
              <w:t>descripción</w:t>
            </w:r>
          </w:p>
          <w:p w:rsidR="00864059" w:rsidRPr="004830D0" w:rsidRDefault="00864059" w:rsidP="006C6256">
            <w:pPr>
              <w:pStyle w:val="Sinespaciado"/>
              <w:rPr>
                <w:rFonts w:cstheme="minorHAnsi"/>
              </w:rPr>
            </w:pPr>
            <w:r w:rsidRPr="004830D0">
              <w:rPr>
                <w:rFonts w:cstheme="minorHAnsi"/>
              </w:rPr>
              <w:t>video visión 360</w:t>
            </w:r>
          </w:p>
          <w:p w:rsidR="00864059" w:rsidRPr="004830D0" w:rsidRDefault="00864059" w:rsidP="006C6256">
            <w:pPr>
              <w:pStyle w:val="Sinespaciado"/>
              <w:rPr>
                <w:rFonts w:cstheme="minorHAnsi"/>
              </w:rPr>
            </w:pPr>
            <w:r w:rsidRPr="004830D0">
              <w:rPr>
                <w:rFonts w:cstheme="minorHAnsi"/>
              </w:rPr>
              <w:t xml:space="preserve">Lectura pág. 237 </w:t>
            </w:r>
          </w:p>
          <w:p w:rsidR="00864059" w:rsidRPr="004830D0" w:rsidRDefault="00864059" w:rsidP="006C6256">
            <w:pPr>
              <w:pStyle w:val="Sinespaciado"/>
              <w:rPr>
                <w:rFonts w:cstheme="minorHAnsi"/>
                <w:u w:val="single"/>
              </w:rPr>
            </w:pPr>
            <w:r w:rsidRPr="004830D0">
              <w:rPr>
                <w:rFonts w:cstheme="minorHAnsi"/>
                <w:u w:val="single"/>
              </w:rPr>
              <w:t>explicación</w:t>
            </w:r>
          </w:p>
          <w:p w:rsidR="00864059" w:rsidRPr="004830D0" w:rsidRDefault="00864059" w:rsidP="006C6256">
            <w:pPr>
              <w:pStyle w:val="Sinespaciado"/>
              <w:rPr>
                <w:rFonts w:cstheme="minorHAnsi"/>
              </w:rPr>
            </w:pPr>
            <w:r w:rsidRPr="004830D0">
              <w:rPr>
                <w:rFonts w:cstheme="minorHAnsi"/>
              </w:rPr>
              <w:t xml:space="preserve">dialogo con le estudiante sobre la problemática del trasporte ene l país- quito </w:t>
            </w:r>
          </w:p>
          <w:p w:rsidR="00864059" w:rsidRPr="004830D0" w:rsidRDefault="00864059" w:rsidP="006C6256">
            <w:pPr>
              <w:pStyle w:val="Sinespaciado"/>
              <w:rPr>
                <w:rFonts w:cstheme="minorHAnsi"/>
                <w:u w:val="single"/>
              </w:rPr>
            </w:pPr>
            <w:r w:rsidRPr="004830D0">
              <w:rPr>
                <w:rFonts w:cstheme="minorHAnsi"/>
                <w:u w:val="single"/>
              </w:rPr>
              <w:t>consolidación</w:t>
            </w:r>
          </w:p>
          <w:p w:rsidR="00864059" w:rsidRPr="004830D0" w:rsidRDefault="00864059" w:rsidP="006C6256">
            <w:pPr>
              <w:pStyle w:val="Sinespaciado"/>
            </w:pPr>
            <w:r w:rsidRPr="004830D0">
              <w:t>taller pág. 238</w:t>
            </w:r>
          </w:p>
          <w:p w:rsidR="00864059" w:rsidRPr="004830D0" w:rsidRDefault="00864059" w:rsidP="006C6256">
            <w:pPr>
              <w:pStyle w:val="Sinespaciado"/>
              <w:rPr>
                <w:rFonts w:ascii="Calibri" w:hAnsi="Calibri" w:cs="Calibri"/>
                <w:sz w:val="18"/>
              </w:rPr>
            </w:pPr>
            <w:r w:rsidRPr="004830D0">
              <w:t>Indagación personal.</w:t>
            </w:r>
          </w:p>
        </w:tc>
        <w:tc>
          <w:tcPr>
            <w:tcW w:w="1036" w:type="pct"/>
            <w:gridSpan w:val="4"/>
            <w:vMerge/>
            <w:tcBorders>
              <w:top w:val="single" w:sz="4" w:space="0" w:color="auto"/>
              <w:left w:val="single" w:sz="4" w:space="0" w:color="auto"/>
              <w:right w:val="single" w:sz="4" w:space="0" w:color="auto"/>
            </w:tcBorders>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p>
        </w:tc>
        <w:tc>
          <w:tcPr>
            <w:tcW w:w="306" w:type="pct"/>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gridAfter w:val="1"/>
          <w:wAfter w:w="19" w:type="pct"/>
          <w:trHeight w:val="278"/>
        </w:trPr>
        <w:tc>
          <w:tcPr>
            <w:tcW w:w="181" w:type="pct"/>
            <w:vMerge/>
            <w:tcBorders>
              <w:left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316" w:type="pct"/>
            <w:gridSpan w:val="6"/>
            <w:vMerge/>
            <w:tcBorders>
              <w:left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75" w:type="pct"/>
            <w:gridSpan w:val="5"/>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r w:rsidRPr="004830D0">
              <w:t xml:space="preserve">CS.4.2.22. </w:t>
            </w:r>
            <w:r w:rsidRPr="004830D0">
              <w:tab/>
              <w:t>Discutir la importancia del empleo y los problemas del subempleo y el desempleo, destacando la realidad de la Seguridad Social.</w:t>
            </w:r>
          </w:p>
        </w:tc>
        <w:tc>
          <w:tcPr>
            <w:tcW w:w="867"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pStyle w:val="Sinespaciado"/>
              <w:rPr>
                <w:rFonts w:cstheme="minorHAnsi"/>
                <w:b/>
              </w:rPr>
            </w:pPr>
            <w:r w:rsidRPr="004830D0">
              <w:rPr>
                <w:rFonts w:cstheme="minorHAnsi"/>
                <w:b/>
              </w:rPr>
              <w:t xml:space="preserve">Método descriptivo </w:t>
            </w:r>
          </w:p>
          <w:p w:rsidR="00864059" w:rsidRPr="004830D0" w:rsidRDefault="00864059" w:rsidP="006C6256">
            <w:pPr>
              <w:pStyle w:val="Sinespaciado"/>
              <w:rPr>
                <w:rFonts w:cstheme="minorHAnsi"/>
                <w:u w:val="single"/>
              </w:rPr>
            </w:pPr>
            <w:r w:rsidRPr="004830D0">
              <w:rPr>
                <w:rFonts w:cstheme="minorHAnsi"/>
                <w:u w:val="single"/>
              </w:rPr>
              <w:t xml:space="preserve">observación </w:t>
            </w:r>
          </w:p>
          <w:p w:rsidR="00864059" w:rsidRPr="004830D0" w:rsidRDefault="00864059" w:rsidP="006C6256">
            <w:pPr>
              <w:pStyle w:val="Sinespaciado"/>
              <w:rPr>
                <w:rFonts w:cstheme="minorHAnsi"/>
              </w:rPr>
            </w:pPr>
            <w:r w:rsidRPr="004830D0">
              <w:rPr>
                <w:rFonts w:cstheme="minorHAnsi"/>
              </w:rPr>
              <w:t xml:space="preserve">Video visión 360. resumen </w:t>
            </w:r>
          </w:p>
          <w:p w:rsidR="00864059" w:rsidRPr="004830D0" w:rsidRDefault="00864059" w:rsidP="006C6256">
            <w:pPr>
              <w:pStyle w:val="Sinespaciado"/>
              <w:rPr>
                <w:rFonts w:cstheme="minorHAnsi"/>
                <w:u w:val="single"/>
              </w:rPr>
            </w:pPr>
            <w:r w:rsidRPr="004830D0">
              <w:rPr>
                <w:rFonts w:cstheme="minorHAnsi"/>
                <w:u w:val="single"/>
              </w:rPr>
              <w:t>descripción</w:t>
            </w:r>
          </w:p>
          <w:p w:rsidR="00864059" w:rsidRPr="004830D0" w:rsidRDefault="00864059" w:rsidP="006C6256">
            <w:pPr>
              <w:pStyle w:val="Sinespaciado"/>
              <w:rPr>
                <w:rFonts w:cstheme="minorHAnsi"/>
              </w:rPr>
            </w:pPr>
            <w:r w:rsidRPr="004830D0">
              <w:rPr>
                <w:rFonts w:cstheme="minorHAnsi"/>
              </w:rPr>
              <w:t>analiza sobre las condiciones socioeconómica en los últimos ocho años en el Ecuador  ´ presentación prezi</w:t>
            </w:r>
          </w:p>
          <w:p w:rsidR="00864059" w:rsidRPr="004830D0" w:rsidRDefault="00864059" w:rsidP="006C6256">
            <w:pPr>
              <w:pStyle w:val="Sinespaciado"/>
              <w:rPr>
                <w:rFonts w:cstheme="minorHAnsi"/>
                <w:u w:val="single"/>
              </w:rPr>
            </w:pPr>
            <w:r w:rsidRPr="004830D0">
              <w:rPr>
                <w:rFonts w:cstheme="minorHAnsi"/>
                <w:u w:val="single"/>
              </w:rPr>
              <w:t>explicación</w:t>
            </w:r>
          </w:p>
          <w:p w:rsidR="00864059" w:rsidRPr="004830D0" w:rsidRDefault="00864059" w:rsidP="006C6256">
            <w:pPr>
              <w:pStyle w:val="Sinespaciado"/>
              <w:rPr>
                <w:rFonts w:cstheme="minorHAnsi"/>
              </w:rPr>
            </w:pPr>
            <w:r w:rsidRPr="004830D0">
              <w:rPr>
                <w:rFonts w:cstheme="minorHAnsi"/>
              </w:rPr>
              <w:lastRenderedPageBreak/>
              <w:t xml:space="preserve">lectura  pág.- 242 -243 </w:t>
            </w:r>
          </w:p>
          <w:p w:rsidR="00864059" w:rsidRPr="004830D0" w:rsidRDefault="00864059" w:rsidP="006C6256">
            <w:pPr>
              <w:pStyle w:val="Sinespaciado"/>
              <w:rPr>
                <w:rFonts w:cstheme="minorHAnsi"/>
              </w:rPr>
            </w:pPr>
            <w:r w:rsidRPr="004830D0">
              <w:rPr>
                <w:rFonts w:cstheme="minorHAnsi"/>
              </w:rPr>
              <w:t xml:space="preserve">Analizar los cuadros estadísticos.  </w:t>
            </w:r>
          </w:p>
          <w:p w:rsidR="00864059" w:rsidRPr="004830D0" w:rsidRDefault="00864059" w:rsidP="006C6256">
            <w:pPr>
              <w:pStyle w:val="Sinespaciado"/>
              <w:rPr>
                <w:rFonts w:cstheme="minorHAnsi"/>
              </w:rPr>
            </w:pPr>
            <w:r w:rsidRPr="004830D0">
              <w:rPr>
                <w:rFonts w:cstheme="minorHAnsi"/>
              </w:rPr>
              <w:t>consolidación</w:t>
            </w:r>
          </w:p>
          <w:p w:rsidR="00864059" w:rsidRPr="004830D0" w:rsidRDefault="00864059" w:rsidP="006C6256">
            <w:pPr>
              <w:pStyle w:val="Sinespaciado"/>
              <w:rPr>
                <w:rFonts w:cstheme="minorHAnsi"/>
              </w:rPr>
            </w:pPr>
            <w:r w:rsidRPr="004830D0">
              <w:rPr>
                <w:rFonts w:cstheme="minorHAnsi"/>
              </w:rPr>
              <w:t xml:space="preserve">leer la noticia ingresando al </w:t>
            </w:r>
            <w:hyperlink r:id="rId23" w:history="1">
              <w:r w:rsidRPr="004830D0">
                <w:rPr>
                  <w:rStyle w:val="Hipervnculo"/>
                  <w:rFonts w:cstheme="minorHAnsi"/>
                </w:rPr>
                <w:t>http://goo.gl/VE9d8u</w:t>
              </w:r>
            </w:hyperlink>
          </w:p>
          <w:p w:rsidR="00864059" w:rsidRPr="004830D0" w:rsidRDefault="00864059" w:rsidP="006C6256">
            <w:pPr>
              <w:pStyle w:val="Sinespaciado"/>
              <w:rPr>
                <w:rFonts w:cstheme="minorHAnsi"/>
              </w:rPr>
            </w:pPr>
            <w:r w:rsidRPr="004830D0">
              <w:rPr>
                <w:rFonts w:cstheme="minorHAnsi"/>
              </w:rPr>
              <w:t xml:space="preserve">Establecer conclusiones sobre la problemática. Formular alternativas </w:t>
            </w:r>
          </w:p>
          <w:p w:rsidR="00864059" w:rsidRPr="004830D0" w:rsidRDefault="00864059" w:rsidP="006C6256">
            <w:pPr>
              <w:pStyle w:val="Sinespaciado"/>
              <w:rPr>
                <w:rFonts w:cstheme="minorHAnsi"/>
              </w:rPr>
            </w:pPr>
            <w:r w:rsidRPr="004830D0">
              <w:rPr>
                <w:rFonts w:cstheme="minorHAnsi"/>
              </w:rPr>
              <w:t xml:space="preserve">entrevista </w:t>
            </w:r>
          </w:p>
        </w:tc>
        <w:tc>
          <w:tcPr>
            <w:tcW w:w="1036" w:type="pct"/>
            <w:gridSpan w:val="4"/>
            <w:vMerge/>
            <w:tcBorders>
              <w:left w:val="single" w:sz="4" w:space="0" w:color="auto"/>
              <w:right w:val="single" w:sz="4" w:space="0" w:color="auto"/>
            </w:tcBorders>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p>
        </w:tc>
        <w:tc>
          <w:tcPr>
            <w:tcW w:w="306" w:type="pct"/>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gridAfter w:val="1"/>
          <w:wAfter w:w="19" w:type="pct"/>
          <w:trHeight w:val="278"/>
        </w:trPr>
        <w:tc>
          <w:tcPr>
            <w:tcW w:w="181" w:type="pct"/>
            <w:vMerge/>
            <w:tcBorders>
              <w:left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316" w:type="pct"/>
            <w:gridSpan w:val="6"/>
            <w:vMerge/>
            <w:tcBorders>
              <w:left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75" w:type="pct"/>
            <w:gridSpan w:val="5"/>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r w:rsidRPr="004830D0">
              <w:t xml:space="preserve">CS.4.2.23. </w:t>
            </w:r>
            <w:r w:rsidRPr="004830D0">
              <w:tab/>
              <w:t>Reconocer la importancia del deporte en la vida nacional, las principales disciplinas deportivas que se practican y los avances en su infraestructura.</w:t>
            </w:r>
          </w:p>
        </w:tc>
        <w:tc>
          <w:tcPr>
            <w:tcW w:w="867"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pStyle w:val="Sinespaciado"/>
              <w:rPr>
                <w:rFonts w:cstheme="minorHAnsi"/>
                <w:b/>
              </w:rPr>
            </w:pPr>
            <w:r w:rsidRPr="004830D0">
              <w:rPr>
                <w:rFonts w:cstheme="minorHAnsi"/>
                <w:b/>
              </w:rPr>
              <w:t xml:space="preserve">Método descriptivo </w:t>
            </w:r>
          </w:p>
          <w:p w:rsidR="00864059" w:rsidRPr="004830D0" w:rsidRDefault="00864059" w:rsidP="006C6256">
            <w:pPr>
              <w:pStyle w:val="Sinespaciado"/>
              <w:rPr>
                <w:rFonts w:cstheme="minorHAnsi"/>
                <w:u w:val="single"/>
              </w:rPr>
            </w:pPr>
            <w:r w:rsidRPr="004830D0">
              <w:rPr>
                <w:rFonts w:cstheme="minorHAnsi"/>
                <w:u w:val="single"/>
              </w:rPr>
              <w:t xml:space="preserve">observación </w:t>
            </w:r>
          </w:p>
          <w:p w:rsidR="00864059" w:rsidRPr="004830D0" w:rsidRDefault="00864059" w:rsidP="006C6256">
            <w:pPr>
              <w:pStyle w:val="Sinespaciado"/>
              <w:rPr>
                <w:rFonts w:cstheme="minorHAnsi"/>
              </w:rPr>
            </w:pPr>
            <w:r w:rsidRPr="004830D0">
              <w:rPr>
                <w:rFonts w:cstheme="minorHAnsi"/>
              </w:rPr>
              <w:t xml:space="preserve">Video. Visión 360 las deudas deportivas </w:t>
            </w:r>
          </w:p>
          <w:p w:rsidR="00864059" w:rsidRPr="004830D0" w:rsidRDefault="00864059" w:rsidP="006C6256">
            <w:pPr>
              <w:pStyle w:val="Sinespaciado"/>
              <w:rPr>
                <w:rFonts w:cstheme="minorHAnsi"/>
                <w:u w:val="single"/>
              </w:rPr>
            </w:pPr>
            <w:r w:rsidRPr="004830D0">
              <w:rPr>
                <w:rFonts w:cstheme="minorHAnsi"/>
                <w:u w:val="single"/>
              </w:rPr>
              <w:t>descripción</w:t>
            </w:r>
          </w:p>
          <w:p w:rsidR="00864059" w:rsidRPr="004830D0" w:rsidRDefault="00864059" w:rsidP="006C6256">
            <w:pPr>
              <w:pStyle w:val="Sinespaciado"/>
              <w:rPr>
                <w:rFonts w:cstheme="minorHAnsi"/>
              </w:rPr>
            </w:pPr>
            <w:r w:rsidRPr="004830D0">
              <w:rPr>
                <w:rFonts w:cstheme="minorHAnsi"/>
              </w:rPr>
              <w:t xml:space="preserve">dialogo con el estudiante sobre la importancia del deporte y las diferentes categorías en las que participan atletas ecuatorianos </w:t>
            </w:r>
          </w:p>
          <w:p w:rsidR="00864059" w:rsidRPr="004830D0" w:rsidRDefault="00864059" w:rsidP="006C6256">
            <w:pPr>
              <w:pStyle w:val="Sinespaciado"/>
              <w:rPr>
                <w:rFonts w:cstheme="minorHAnsi"/>
                <w:u w:val="single"/>
              </w:rPr>
            </w:pPr>
            <w:r w:rsidRPr="004830D0">
              <w:rPr>
                <w:rFonts w:cstheme="minorHAnsi"/>
                <w:u w:val="single"/>
              </w:rPr>
              <w:t>explicación</w:t>
            </w:r>
          </w:p>
          <w:p w:rsidR="00864059" w:rsidRPr="004830D0" w:rsidRDefault="00864059" w:rsidP="006C6256">
            <w:pPr>
              <w:pStyle w:val="Sinespaciado"/>
              <w:rPr>
                <w:rFonts w:cstheme="minorHAnsi"/>
              </w:rPr>
            </w:pPr>
            <w:r w:rsidRPr="004830D0">
              <w:rPr>
                <w:rFonts w:cstheme="minorHAnsi"/>
              </w:rPr>
              <w:t>lectura pág. 248</w:t>
            </w:r>
          </w:p>
          <w:p w:rsidR="00864059" w:rsidRPr="004830D0" w:rsidRDefault="00864059" w:rsidP="006C6256">
            <w:pPr>
              <w:pStyle w:val="Sinespaciado"/>
              <w:rPr>
                <w:rFonts w:cstheme="minorHAnsi"/>
              </w:rPr>
            </w:pPr>
            <w:r w:rsidRPr="004830D0">
              <w:rPr>
                <w:rFonts w:cstheme="minorHAnsi"/>
              </w:rPr>
              <w:t>consolidación</w:t>
            </w:r>
          </w:p>
          <w:p w:rsidR="00864059" w:rsidRPr="004830D0" w:rsidRDefault="00864059" w:rsidP="006C6256">
            <w:pPr>
              <w:tabs>
                <w:tab w:val="left" w:pos="924"/>
              </w:tabs>
              <w:autoSpaceDE w:val="0"/>
              <w:autoSpaceDN w:val="0"/>
              <w:adjustRightInd w:val="0"/>
              <w:jc w:val="both"/>
              <w:rPr>
                <w:rFonts w:cstheme="minorHAnsi"/>
                <w:bCs/>
                <w:i/>
                <w:sz w:val="18"/>
                <w:szCs w:val="18"/>
              </w:rPr>
            </w:pPr>
            <w:r w:rsidRPr="004830D0">
              <w:rPr>
                <w:rFonts w:cstheme="minorHAnsi"/>
                <w:bCs/>
                <w:i/>
                <w:szCs w:val="18"/>
              </w:rPr>
              <w:t xml:space="preserve">Taller preguntas de análisis  pág. 248. </w:t>
            </w:r>
          </w:p>
        </w:tc>
        <w:tc>
          <w:tcPr>
            <w:tcW w:w="1036" w:type="pct"/>
            <w:gridSpan w:val="4"/>
            <w:vMerge w:val="restart"/>
            <w:tcBorders>
              <w:left w:val="single" w:sz="4" w:space="0" w:color="auto"/>
              <w:right w:val="single" w:sz="4" w:space="0" w:color="auto"/>
            </w:tcBorders>
            <w:shd w:val="clear" w:color="auto" w:fill="auto"/>
          </w:tcPr>
          <w:p w:rsidR="00864059" w:rsidRPr="004830D0" w:rsidRDefault="00864059" w:rsidP="006C6256">
            <w:pPr>
              <w:autoSpaceDE w:val="0"/>
              <w:autoSpaceDN w:val="0"/>
              <w:adjustRightInd w:val="0"/>
              <w:spacing w:after="0" w:line="240" w:lineRule="auto"/>
              <w:rPr>
                <w:rFonts w:ascii="Gotham-Medium" w:hAnsi="Gotham-Medium" w:cs="Gotham-Medium"/>
                <w:sz w:val="17"/>
                <w:szCs w:val="17"/>
              </w:rPr>
            </w:pPr>
          </w:p>
          <w:p w:rsidR="00864059" w:rsidRPr="004830D0" w:rsidRDefault="00864059" w:rsidP="006C6256">
            <w:pPr>
              <w:autoSpaceDE w:val="0"/>
              <w:autoSpaceDN w:val="0"/>
              <w:adjustRightInd w:val="0"/>
              <w:spacing w:after="0" w:line="240" w:lineRule="auto"/>
              <w:rPr>
                <w:rFonts w:ascii="Gotham-Medium" w:hAnsi="Gotham-Medium" w:cs="Gotham-Medium"/>
                <w:sz w:val="17"/>
                <w:szCs w:val="17"/>
              </w:rPr>
            </w:pPr>
          </w:p>
          <w:p w:rsidR="00864059" w:rsidRPr="004830D0" w:rsidRDefault="00864059" w:rsidP="006C6256">
            <w:pPr>
              <w:autoSpaceDE w:val="0"/>
              <w:autoSpaceDN w:val="0"/>
              <w:adjustRightInd w:val="0"/>
              <w:spacing w:after="0" w:line="240" w:lineRule="auto"/>
              <w:rPr>
                <w:rFonts w:ascii="Gotham-Medium" w:hAnsi="Gotham-Medium" w:cs="Gotham-Medium"/>
                <w:sz w:val="17"/>
                <w:szCs w:val="17"/>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r w:rsidRPr="004830D0">
              <w:rPr>
                <w:rFonts w:ascii="Gotham-Medium" w:hAnsi="Gotham-Medium" w:cs="Gotham-Medium"/>
                <w:sz w:val="17"/>
                <w:szCs w:val="17"/>
              </w:rPr>
              <w:t xml:space="preserve">CE.CS.4.8. </w:t>
            </w:r>
            <w:r w:rsidRPr="004830D0">
              <w:rPr>
                <w:rFonts w:ascii="Gotham-Light" w:hAnsi="Gotham-Light" w:cs="Gotham-Light"/>
                <w:sz w:val="17"/>
                <w:szCs w:val="17"/>
              </w:rPr>
              <w:t>Analiza y discute el concepto de Buen Vivir como respuesta integral a los problemas de educación, salud, vivienda, transporte, empleo y recreación del ser humano.</w:t>
            </w: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r w:rsidRPr="004830D0">
              <w:rPr>
                <w:rFonts w:ascii="Gotham-Medium" w:hAnsi="Gotham-Medium" w:cs="Gotham-Medium"/>
                <w:sz w:val="17"/>
                <w:szCs w:val="17"/>
              </w:rPr>
              <w:t xml:space="preserve">I.CS.4.8.1. </w:t>
            </w:r>
            <w:r w:rsidRPr="004830D0">
              <w:rPr>
                <w:rFonts w:ascii="Gotham-Light" w:hAnsi="Gotham-Light" w:cs="Gotham-Light"/>
                <w:sz w:val="17"/>
                <w:szCs w:val="17"/>
              </w:rPr>
              <w:t>Discute el concepto de “desarrollo” en contraste con el de Buen Vivir, destacando sus implicaciones sobre el respeto a los derechos fundamentales (educación y salud) y demandas sociales (vivienda, transporte, empleo y seguridad social) que existen en el país. (J.1., J.4., I.2.)</w:t>
            </w: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p>
        </w:tc>
        <w:tc>
          <w:tcPr>
            <w:tcW w:w="306" w:type="pct"/>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gridAfter w:val="1"/>
          <w:wAfter w:w="19" w:type="pct"/>
          <w:trHeight w:val="278"/>
        </w:trPr>
        <w:tc>
          <w:tcPr>
            <w:tcW w:w="181" w:type="pct"/>
            <w:vMerge/>
            <w:tcBorders>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316" w:type="pct"/>
            <w:gridSpan w:val="6"/>
            <w:vMerge/>
            <w:tcBorders>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75" w:type="pct"/>
            <w:gridSpan w:val="5"/>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r w:rsidRPr="004830D0">
              <w:t xml:space="preserve">CS.4.2.24. </w:t>
            </w:r>
            <w:r w:rsidRPr="004830D0">
              <w:tab/>
              <w:t xml:space="preserve">Relacionar las </w:t>
            </w:r>
            <w:r w:rsidRPr="004830D0">
              <w:lastRenderedPageBreak/>
              <w:t>opciones de ocio y recreación de los ecuatorianos como ocasiones para estimular vínculos que posibiliten la construcción de la identidad nacional.</w:t>
            </w:r>
          </w:p>
        </w:tc>
        <w:tc>
          <w:tcPr>
            <w:tcW w:w="867"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pStyle w:val="Sinespaciado"/>
              <w:rPr>
                <w:rFonts w:cstheme="minorHAnsi"/>
                <w:b/>
              </w:rPr>
            </w:pPr>
            <w:r w:rsidRPr="004830D0">
              <w:rPr>
                <w:rFonts w:cstheme="minorHAnsi"/>
                <w:b/>
              </w:rPr>
              <w:lastRenderedPageBreak/>
              <w:t xml:space="preserve">Método descriptivo </w:t>
            </w:r>
          </w:p>
          <w:p w:rsidR="00864059" w:rsidRPr="004830D0" w:rsidRDefault="00864059" w:rsidP="006C6256">
            <w:pPr>
              <w:pStyle w:val="Sinespaciado"/>
              <w:rPr>
                <w:rFonts w:cstheme="minorHAnsi"/>
                <w:u w:val="single"/>
              </w:rPr>
            </w:pPr>
            <w:r w:rsidRPr="004830D0">
              <w:rPr>
                <w:rFonts w:cstheme="minorHAnsi"/>
                <w:u w:val="single"/>
              </w:rPr>
              <w:t xml:space="preserve">observación </w:t>
            </w:r>
          </w:p>
          <w:p w:rsidR="00864059" w:rsidRPr="004830D0" w:rsidRDefault="00864059" w:rsidP="006C6256">
            <w:pPr>
              <w:pStyle w:val="Sinespaciado"/>
              <w:rPr>
                <w:rFonts w:cstheme="minorHAnsi"/>
              </w:rPr>
            </w:pPr>
            <w:r w:rsidRPr="004830D0">
              <w:rPr>
                <w:rFonts w:cstheme="minorHAnsi"/>
              </w:rPr>
              <w:lastRenderedPageBreak/>
              <w:t xml:space="preserve">videos, juego tradicionales </w:t>
            </w:r>
          </w:p>
          <w:p w:rsidR="00864059" w:rsidRPr="004830D0" w:rsidRDefault="00864059" w:rsidP="006C6256">
            <w:pPr>
              <w:pStyle w:val="Sinespaciado"/>
              <w:rPr>
                <w:rFonts w:cstheme="minorHAnsi"/>
                <w:u w:val="single"/>
              </w:rPr>
            </w:pPr>
            <w:r w:rsidRPr="004830D0">
              <w:rPr>
                <w:rFonts w:cstheme="minorHAnsi"/>
                <w:u w:val="single"/>
              </w:rPr>
              <w:t>descripción</w:t>
            </w:r>
          </w:p>
          <w:p w:rsidR="00864059" w:rsidRPr="004830D0" w:rsidRDefault="00864059" w:rsidP="006C6256">
            <w:pPr>
              <w:pStyle w:val="Sinespaciado"/>
              <w:rPr>
                <w:rFonts w:cstheme="minorHAnsi"/>
              </w:rPr>
            </w:pPr>
            <w:r w:rsidRPr="004830D0">
              <w:rPr>
                <w:rFonts w:cstheme="minorHAnsi"/>
              </w:rPr>
              <w:t xml:space="preserve">Investigar el diferente juego tradicional que se han ido olvidado con el tiempo. </w:t>
            </w:r>
          </w:p>
          <w:p w:rsidR="00864059" w:rsidRPr="004830D0" w:rsidRDefault="00864059" w:rsidP="006C6256">
            <w:pPr>
              <w:pStyle w:val="Sinespaciado"/>
              <w:rPr>
                <w:rFonts w:cstheme="minorHAnsi"/>
                <w:u w:val="single"/>
              </w:rPr>
            </w:pPr>
            <w:r w:rsidRPr="004830D0">
              <w:rPr>
                <w:rFonts w:cstheme="minorHAnsi"/>
                <w:u w:val="single"/>
              </w:rPr>
              <w:t>explicación</w:t>
            </w:r>
          </w:p>
          <w:p w:rsidR="00864059" w:rsidRPr="004830D0" w:rsidRDefault="00864059" w:rsidP="006C6256">
            <w:pPr>
              <w:pStyle w:val="Sinespaciado"/>
              <w:rPr>
                <w:rFonts w:cstheme="minorHAnsi"/>
              </w:rPr>
            </w:pPr>
            <w:r w:rsidRPr="004830D0">
              <w:rPr>
                <w:rFonts w:cstheme="minorHAnsi"/>
              </w:rPr>
              <w:t xml:space="preserve">Practicar y rescatar los juegos tradicionales con su historia. </w:t>
            </w:r>
          </w:p>
          <w:p w:rsidR="00864059" w:rsidRPr="004830D0" w:rsidRDefault="00864059" w:rsidP="006C6256">
            <w:pPr>
              <w:pStyle w:val="Sinespaciado"/>
              <w:rPr>
                <w:rFonts w:cstheme="minorHAnsi"/>
                <w:u w:val="single"/>
              </w:rPr>
            </w:pPr>
            <w:r w:rsidRPr="004830D0">
              <w:rPr>
                <w:rFonts w:cstheme="minorHAnsi"/>
                <w:u w:val="single"/>
              </w:rPr>
              <w:t>consolidación</w:t>
            </w:r>
          </w:p>
          <w:p w:rsidR="00864059" w:rsidRPr="004830D0" w:rsidRDefault="00864059" w:rsidP="006C6256">
            <w:pPr>
              <w:pStyle w:val="Sinespaciado"/>
              <w:rPr>
                <w:rFonts w:cstheme="minorHAnsi"/>
              </w:rPr>
            </w:pPr>
            <w:r w:rsidRPr="004830D0">
              <w:rPr>
                <w:rFonts w:cstheme="minorHAnsi"/>
              </w:rPr>
              <w:t xml:space="preserve">Torneo de juegos tradicionales. </w:t>
            </w:r>
          </w:p>
        </w:tc>
        <w:tc>
          <w:tcPr>
            <w:tcW w:w="1036" w:type="pct"/>
            <w:gridSpan w:val="4"/>
            <w:vMerge/>
            <w:tcBorders>
              <w:left w:val="single" w:sz="4" w:space="0" w:color="auto"/>
              <w:right w:val="single" w:sz="4" w:space="0" w:color="auto"/>
            </w:tcBorders>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p>
        </w:tc>
        <w:tc>
          <w:tcPr>
            <w:tcW w:w="306" w:type="pct"/>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gridAfter w:val="1"/>
          <w:wAfter w:w="19" w:type="pct"/>
          <w:trHeight w:val="278"/>
        </w:trPr>
        <w:tc>
          <w:tcPr>
            <w:tcW w:w="181" w:type="pct"/>
            <w:tcBorders>
              <w:left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316" w:type="pct"/>
            <w:gridSpan w:val="6"/>
            <w:tcBorders>
              <w:top w:val="single" w:sz="4" w:space="0" w:color="auto"/>
              <w:left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75" w:type="pct"/>
            <w:gridSpan w:val="5"/>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r w:rsidRPr="004830D0">
              <w:t xml:space="preserve">CS.4.2.25. </w:t>
            </w:r>
            <w:r w:rsidRPr="004830D0">
              <w:tab/>
              <w:t>Reconocer el Buen Vivir o Sumak Kawsay como una forma alternativa de enfrentar la vida, desechando las presiones del capitalismo y buscando el equilibrio del ser humano con la naturaleza.</w:t>
            </w:r>
          </w:p>
        </w:tc>
        <w:tc>
          <w:tcPr>
            <w:tcW w:w="867"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pStyle w:val="Sinespaciado"/>
              <w:rPr>
                <w:rFonts w:cstheme="minorHAnsi"/>
                <w:b/>
              </w:rPr>
            </w:pPr>
            <w:r w:rsidRPr="004830D0">
              <w:rPr>
                <w:rFonts w:cstheme="minorHAnsi"/>
                <w:b/>
              </w:rPr>
              <w:t xml:space="preserve">Método descriptivo </w:t>
            </w:r>
          </w:p>
          <w:p w:rsidR="00864059" w:rsidRPr="004830D0" w:rsidRDefault="00864059" w:rsidP="006C6256">
            <w:pPr>
              <w:pStyle w:val="Sinespaciado"/>
              <w:rPr>
                <w:rFonts w:cstheme="minorHAnsi"/>
                <w:u w:val="single"/>
              </w:rPr>
            </w:pPr>
            <w:r w:rsidRPr="004830D0">
              <w:rPr>
                <w:rFonts w:cstheme="minorHAnsi"/>
                <w:u w:val="single"/>
              </w:rPr>
              <w:t xml:space="preserve">observación </w:t>
            </w:r>
          </w:p>
          <w:p w:rsidR="00864059" w:rsidRPr="004830D0" w:rsidRDefault="00864059" w:rsidP="006C6256">
            <w:pPr>
              <w:pStyle w:val="Sinespaciado"/>
              <w:rPr>
                <w:rFonts w:cstheme="minorHAnsi"/>
              </w:rPr>
            </w:pPr>
            <w:r w:rsidRPr="004830D0">
              <w:rPr>
                <w:rFonts w:cstheme="minorHAnsi"/>
              </w:rPr>
              <w:t xml:space="preserve">video ( ministerios del buen vivir) </w:t>
            </w:r>
          </w:p>
          <w:p w:rsidR="00864059" w:rsidRPr="004830D0" w:rsidRDefault="00864059" w:rsidP="006C6256">
            <w:pPr>
              <w:pStyle w:val="Sinespaciado"/>
              <w:rPr>
                <w:rFonts w:cstheme="minorHAnsi"/>
                <w:u w:val="single"/>
              </w:rPr>
            </w:pPr>
            <w:r w:rsidRPr="004830D0">
              <w:rPr>
                <w:rFonts w:cstheme="minorHAnsi"/>
                <w:u w:val="single"/>
              </w:rPr>
              <w:t>descripción</w:t>
            </w:r>
          </w:p>
          <w:p w:rsidR="00864059" w:rsidRPr="004830D0" w:rsidRDefault="00864059" w:rsidP="006C6256">
            <w:pPr>
              <w:pStyle w:val="Sinespaciado"/>
              <w:rPr>
                <w:rFonts w:cstheme="minorHAnsi"/>
              </w:rPr>
            </w:pPr>
            <w:r w:rsidRPr="004830D0">
              <w:rPr>
                <w:rFonts w:cstheme="minorHAnsi"/>
              </w:rPr>
              <w:t xml:space="preserve">preguntas de analizó sobre el tema </w:t>
            </w:r>
          </w:p>
          <w:p w:rsidR="00864059" w:rsidRPr="004830D0" w:rsidRDefault="00864059" w:rsidP="006C6256">
            <w:pPr>
              <w:pStyle w:val="Sinespaciado"/>
              <w:rPr>
                <w:rFonts w:cstheme="minorHAnsi"/>
                <w:u w:val="single"/>
              </w:rPr>
            </w:pPr>
            <w:r w:rsidRPr="004830D0">
              <w:rPr>
                <w:rFonts w:cstheme="minorHAnsi"/>
                <w:u w:val="single"/>
              </w:rPr>
              <w:t>explicación</w:t>
            </w:r>
          </w:p>
          <w:p w:rsidR="00864059" w:rsidRPr="004830D0" w:rsidRDefault="00864059" w:rsidP="006C6256">
            <w:pPr>
              <w:pStyle w:val="Sinespaciado"/>
              <w:rPr>
                <w:rFonts w:cstheme="minorHAnsi"/>
              </w:rPr>
            </w:pPr>
            <w:r w:rsidRPr="004830D0">
              <w:rPr>
                <w:rFonts w:cstheme="minorHAnsi"/>
              </w:rPr>
              <w:t xml:space="preserve">Video. Visión 360 el ministerio de la felicidad, establecer conclusiones y nuevas alternativas . </w:t>
            </w:r>
          </w:p>
          <w:p w:rsidR="00864059" w:rsidRPr="004830D0" w:rsidRDefault="00864059" w:rsidP="006C6256">
            <w:pPr>
              <w:pStyle w:val="Sinespaciado"/>
              <w:rPr>
                <w:rFonts w:cstheme="minorHAnsi"/>
              </w:rPr>
            </w:pPr>
            <w:r w:rsidRPr="004830D0">
              <w:rPr>
                <w:rFonts w:cstheme="minorHAnsi"/>
              </w:rPr>
              <w:t>c</w:t>
            </w:r>
            <w:r w:rsidRPr="004830D0">
              <w:rPr>
                <w:rFonts w:cstheme="minorHAnsi"/>
                <w:u w:val="single"/>
              </w:rPr>
              <w:t>onsolidación</w:t>
            </w:r>
          </w:p>
          <w:p w:rsidR="00864059" w:rsidRPr="004830D0" w:rsidRDefault="00864059" w:rsidP="006C6256">
            <w:pPr>
              <w:tabs>
                <w:tab w:val="left" w:pos="924"/>
              </w:tabs>
              <w:autoSpaceDE w:val="0"/>
              <w:autoSpaceDN w:val="0"/>
              <w:adjustRightInd w:val="0"/>
              <w:jc w:val="both"/>
              <w:rPr>
                <w:rFonts w:cstheme="minorHAnsi"/>
                <w:bCs/>
                <w:i/>
                <w:sz w:val="18"/>
                <w:szCs w:val="18"/>
              </w:rPr>
            </w:pPr>
            <w:r w:rsidRPr="004830D0">
              <w:rPr>
                <w:rFonts w:cstheme="minorHAnsi"/>
                <w:bCs/>
                <w:i/>
                <w:szCs w:val="18"/>
              </w:rPr>
              <w:t xml:space="preserve">campaña de </w:t>
            </w:r>
            <w:r w:rsidRPr="004830D0">
              <w:rPr>
                <w:rFonts w:cstheme="minorHAnsi"/>
                <w:bCs/>
                <w:i/>
                <w:szCs w:val="18"/>
              </w:rPr>
              <w:lastRenderedPageBreak/>
              <w:t xml:space="preserve">concientización del buen vivir- armonía </w:t>
            </w:r>
          </w:p>
        </w:tc>
        <w:tc>
          <w:tcPr>
            <w:tcW w:w="1036" w:type="pct"/>
            <w:gridSpan w:val="4"/>
            <w:vMerge/>
            <w:tcBorders>
              <w:left w:val="single" w:sz="4" w:space="0" w:color="auto"/>
              <w:bottom w:val="single" w:sz="4" w:space="0" w:color="auto"/>
              <w:right w:val="single" w:sz="4" w:space="0" w:color="auto"/>
            </w:tcBorders>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p>
        </w:tc>
        <w:tc>
          <w:tcPr>
            <w:tcW w:w="306" w:type="pct"/>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308"/>
        </w:trPr>
        <w:tc>
          <w:tcPr>
            <w:tcW w:w="3384" w:type="pct"/>
            <w:gridSpan w:val="14"/>
            <w:shd w:val="clear" w:color="auto" w:fill="auto"/>
            <w:noWrap/>
            <w:hideMark/>
          </w:tcPr>
          <w:p w:rsidR="00864059" w:rsidRPr="004830D0" w:rsidRDefault="00864059"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lastRenderedPageBreak/>
              <w:t>6. BIBLIOGRAFÍA/ WEBGRAFÍA (</w:t>
            </w:r>
            <w:r w:rsidRPr="004830D0">
              <w:rPr>
                <w:rFonts w:ascii="Calibri" w:hAnsi="Calibri" w:cs="Calibri"/>
                <w:b/>
                <w:lang w:val="es-ES"/>
              </w:rPr>
              <w:t>Utilizar normas APA VI edición)</w:t>
            </w:r>
          </w:p>
        </w:tc>
        <w:tc>
          <w:tcPr>
            <w:tcW w:w="1616" w:type="pct"/>
            <w:gridSpan w:val="8"/>
            <w:shd w:val="clear" w:color="auto" w:fill="auto"/>
            <w:noWrap/>
            <w:hideMark/>
          </w:tcPr>
          <w:p w:rsidR="00864059" w:rsidRPr="004830D0" w:rsidRDefault="00864059"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7. OBSERVACIONES</w:t>
            </w:r>
          </w:p>
        </w:tc>
      </w:tr>
      <w:tr w:rsidR="00864059" w:rsidRPr="004830D0" w:rsidTr="006C6256">
        <w:trPr>
          <w:trHeight w:val="420"/>
        </w:trPr>
        <w:tc>
          <w:tcPr>
            <w:tcW w:w="3384" w:type="pct"/>
            <w:gridSpan w:val="14"/>
            <w:shd w:val="clear" w:color="auto" w:fill="auto"/>
            <w:noWrap/>
            <w:hideMark/>
          </w:tcPr>
          <w:p w:rsidR="00864059" w:rsidRPr="004830D0" w:rsidRDefault="00864059" w:rsidP="009751B6">
            <w:pPr>
              <w:pStyle w:val="Prrafodelista"/>
              <w:numPr>
                <w:ilvl w:val="0"/>
                <w:numId w:val="31"/>
              </w:numPr>
              <w:spacing w:after="0" w:line="240" w:lineRule="auto"/>
              <w:jc w:val="both"/>
              <w:rPr>
                <w:rFonts w:ascii="Arial Narrow" w:hAnsi="Arial Narrow" w:cs="Arial"/>
                <w:sz w:val="24"/>
              </w:rPr>
            </w:pPr>
            <w:r w:rsidRPr="004830D0">
              <w:rPr>
                <w:rFonts w:ascii="Calibri" w:hAnsi="Calibri" w:cs="Calibri"/>
                <w:lang w:val="es-ES"/>
              </w:rPr>
              <w:t> </w:t>
            </w:r>
            <w:r w:rsidRPr="004830D0">
              <w:rPr>
                <w:rFonts w:ascii="Arial Narrow" w:hAnsi="Arial Narrow" w:cs="Arial"/>
                <w:sz w:val="24"/>
              </w:rPr>
              <w:t xml:space="preserve">Acosta, A. (2002) Breve Historia económica del Ecuador. 2ª. ed. Quito: Corporación Editora Nacional </w:t>
            </w:r>
          </w:p>
          <w:p w:rsidR="00864059" w:rsidRPr="004830D0" w:rsidRDefault="00864059" w:rsidP="009751B6">
            <w:pPr>
              <w:pStyle w:val="Prrafodelista"/>
              <w:numPr>
                <w:ilvl w:val="0"/>
                <w:numId w:val="31"/>
              </w:numPr>
              <w:spacing w:after="0" w:line="240" w:lineRule="auto"/>
              <w:jc w:val="both"/>
              <w:rPr>
                <w:rFonts w:ascii="Arial Narrow" w:hAnsi="Arial Narrow" w:cs="Arial"/>
                <w:sz w:val="24"/>
              </w:rPr>
            </w:pPr>
            <w:r w:rsidRPr="004830D0">
              <w:rPr>
                <w:rFonts w:ascii="Arial Narrow" w:hAnsi="Arial Narrow" w:cs="Arial"/>
                <w:sz w:val="24"/>
              </w:rPr>
              <w:t>Ayala M., E. (1994). Historia de la Revolución Liberal Ecuatoriana. Quito: Corporación Editora Nacional-Taller de Estudios Históricos (TEHIS).</w:t>
            </w:r>
          </w:p>
          <w:p w:rsidR="00864059" w:rsidRPr="004830D0" w:rsidRDefault="00864059" w:rsidP="009751B6">
            <w:pPr>
              <w:pStyle w:val="Prrafodelista"/>
              <w:numPr>
                <w:ilvl w:val="0"/>
                <w:numId w:val="31"/>
              </w:numPr>
              <w:spacing w:after="0" w:line="240" w:lineRule="auto"/>
              <w:jc w:val="both"/>
              <w:rPr>
                <w:rFonts w:ascii="Arial Narrow" w:hAnsi="Arial Narrow" w:cs="Arial"/>
                <w:sz w:val="24"/>
              </w:rPr>
            </w:pPr>
            <w:r w:rsidRPr="004830D0">
              <w:rPr>
                <w:rFonts w:ascii="Arial Narrow" w:hAnsi="Arial Narrow" w:cs="Arial"/>
                <w:sz w:val="24"/>
              </w:rPr>
              <w:t>Ayala M., E. (1994). Nueva Historia del Ecuador. Vols. 1-15. Quito: Corporación Editora Nacional.</w:t>
            </w:r>
          </w:p>
          <w:p w:rsidR="00864059" w:rsidRPr="004830D0" w:rsidRDefault="00864059" w:rsidP="009751B6">
            <w:pPr>
              <w:pStyle w:val="Prrafodelista"/>
              <w:numPr>
                <w:ilvl w:val="0"/>
                <w:numId w:val="31"/>
              </w:numPr>
              <w:spacing w:after="0" w:line="240" w:lineRule="auto"/>
              <w:jc w:val="both"/>
              <w:rPr>
                <w:rFonts w:ascii="Arial Narrow" w:hAnsi="Arial Narrow" w:cs="Arial"/>
                <w:sz w:val="24"/>
              </w:rPr>
            </w:pPr>
            <w:r w:rsidRPr="004830D0">
              <w:rPr>
                <w:rFonts w:ascii="Arial Narrow" w:hAnsi="Arial Narrow" w:cs="Arial"/>
                <w:sz w:val="24"/>
              </w:rPr>
              <w:t xml:space="preserve">Ayala M., E. (2007) (Direc.) Historia General de América Latina vol. VII Los proyectos nacionales latinoamericanos: sus instrumentos y articulación, 1870-1930. Madrid: </w:t>
            </w:r>
          </w:p>
          <w:p w:rsidR="00864059" w:rsidRPr="004830D0" w:rsidRDefault="00864059" w:rsidP="009751B6">
            <w:pPr>
              <w:pStyle w:val="Prrafodelista"/>
              <w:numPr>
                <w:ilvl w:val="0"/>
                <w:numId w:val="31"/>
              </w:numPr>
              <w:spacing w:after="0" w:line="240" w:lineRule="auto"/>
              <w:jc w:val="both"/>
              <w:rPr>
                <w:rFonts w:ascii="Arial Narrow" w:hAnsi="Arial Narrow" w:cs="Arial"/>
                <w:sz w:val="24"/>
              </w:rPr>
            </w:pPr>
            <w:r w:rsidRPr="004830D0">
              <w:rPr>
                <w:rFonts w:ascii="Arial Narrow" w:hAnsi="Arial Narrow" w:cs="Arial"/>
                <w:sz w:val="24"/>
              </w:rPr>
              <w:t>Trotta UNESCO</w:t>
            </w:r>
          </w:p>
          <w:p w:rsidR="00864059" w:rsidRPr="004830D0" w:rsidRDefault="00864059" w:rsidP="009751B6">
            <w:pPr>
              <w:pStyle w:val="Prrafodelista"/>
              <w:numPr>
                <w:ilvl w:val="0"/>
                <w:numId w:val="31"/>
              </w:numPr>
              <w:spacing w:after="0" w:line="240" w:lineRule="auto"/>
              <w:jc w:val="both"/>
              <w:rPr>
                <w:rFonts w:ascii="Arial Narrow" w:hAnsi="Arial Narrow" w:cs="Arial"/>
                <w:sz w:val="24"/>
              </w:rPr>
            </w:pPr>
            <w:r w:rsidRPr="004830D0">
              <w:rPr>
                <w:rFonts w:ascii="Arial Narrow" w:hAnsi="Arial Narrow" w:cs="Arial"/>
                <w:sz w:val="24"/>
              </w:rPr>
              <w:t xml:space="preserve">Ayala, E. (2008). Manual de historia del Ecuador I y II. Quito: Corporación Editora Nacional. </w:t>
            </w:r>
          </w:p>
          <w:p w:rsidR="00864059" w:rsidRPr="004830D0" w:rsidRDefault="00864059" w:rsidP="009751B6">
            <w:pPr>
              <w:pStyle w:val="Prrafodelista"/>
              <w:numPr>
                <w:ilvl w:val="0"/>
                <w:numId w:val="31"/>
              </w:numPr>
              <w:spacing w:after="0" w:line="240" w:lineRule="auto"/>
              <w:jc w:val="both"/>
              <w:rPr>
                <w:rFonts w:ascii="Arial Narrow" w:hAnsi="Arial Narrow" w:cs="Arial"/>
                <w:sz w:val="24"/>
              </w:rPr>
            </w:pPr>
            <w:r w:rsidRPr="004830D0">
              <w:rPr>
                <w:rFonts w:ascii="Arial Narrow" w:hAnsi="Arial Narrow" w:cs="Arial"/>
                <w:sz w:val="24"/>
              </w:rPr>
              <w:t>Cahill, D. y Tovías, B. (eds.) (2003). Elites indígenas en los Andes. Nobles, caciques y cabildantes bajo el yugo colonial. Quito: Ediciones AbyaYala.</w:t>
            </w:r>
          </w:p>
          <w:p w:rsidR="00864059" w:rsidRPr="004830D0" w:rsidRDefault="00864059" w:rsidP="009751B6">
            <w:pPr>
              <w:pStyle w:val="Prrafodelista"/>
              <w:numPr>
                <w:ilvl w:val="0"/>
                <w:numId w:val="31"/>
              </w:numPr>
              <w:spacing w:after="0" w:line="240" w:lineRule="auto"/>
              <w:jc w:val="both"/>
              <w:rPr>
                <w:rFonts w:ascii="Arial Narrow" w:hAnsi="Arial Narrow" w:cs="Arial"/>
                <w:sz w:val="24"/>
              </w:rPr>
            </w:pPr>
            <w:r w:rsidRPr="004830D0">
              <w:rPr>
                <w:rFonts w:ascii="Arial Narrow" w:hAnsi="Arial Narrow" w:cs="Arial"/>
                <w:sz w:val="24"/>
              </w:rPr>
              <w:t>Costeloe, M. P. (1989). La respuesta a la Independencia. La España imperial y las revoluciones hispanoamericanas, 1810-1840. México: Fondo de Cultura Económica.</w:t>
            </w:r>
          </w:p>
          <w:p w:rsidR="00864059" w:rsidRPr="004830D0" w:rsidRDefault="00864059" w:rsidP="009751B6">
            <w:pPr>
              <w:pStyle w:val="Prrafodelista"/>
              <w:numPr>
                <w:ilvl w:val="0"/>
                <w:numId w:val="31"/>
              </w:numPr>
              <w:spacing w:after="0" w:line="240" w:lineRule="auto"/>
              <w:jc w:val="both"/>
              <w:rPr>
                <w:rFonts w:ascii="Arial Narrow" w:hAnsi="Arial Narrow" w:cs="Arial"/>
                <w:sz w:val="24"/>
              </w:rPr>
            </w:pPr>
            <w:r w:rsidRPr="004830D0">
              <w:rPr>
                <w:rFonts w:ascii="Arial Narrow" w:hAnsi="Arial Narrow" w:cs="Arial"/>
                <w:sz w:val="24"/>
              </w:rPr>
              <w:t>De la Torre Espinosa, C. (1993). La seducción velasquista. Quito: Ediciones LibriMundi</w:t>
            </w:r>
          </w:p>
          <w:p w:rsidR="00864059" w:rsidRPr="004830D0" w:rsidRDefault="00864059" w:rsidP="009751B6">
            <w:pPr>
              <w:pStyle w:val="Prrafodelista"/>
              <w:numPr>
                <w:ilvl w:val="0"/>
                <w:numId w:val="31"/>
              </w:numPr>
              <w:spacing w:after="0" w:line="240" w:lineRule="auto"/>
              <w:jc w:val="both"/>
              <w:rPr>
                <w:rFonts w:ascii="Arial Narrow" w:hAnsi="Arial Narrow" w:cs="Arial"/>
                <w:sz w:val="24"/>
              </w:rPr>
            </w:pPr>
            <w:r w:rsidRPr="004830D0">
              <w:rPr>
                <w:rFonts w:ascii="Arial Narrow" w:hAnsi="Arial Narrow" w:cs="Arial"/>
                <w:sz w:val="24"/>
              </w:rPr>
              <w:t>Enrique Grosse-Luemern- FLACSO.</w:t>
            </w:r>
          </w:p>
          <w:p w:rsidR="00864059" w:rsidRPr="004830D0" w:rsidRDefault="00864059" w:rsidP="006C6256">
            <w:pPr>
              <w:tabs>
                <w:tab w:val="left" w:pos="924"/>
              </w:tabs>
              <w:autoSpaceDE w:val="0"/>
              <w:autoSpaceDN w:val="0"/>
              <w:adjustRightInd w:val="0"/>
              <w:jc w:val="both"/>
              <w:rPr>
                <w:rFonts w:ascii="Calibri" w:hAnsi="Calibri" w:cs="Calibri"/>
                <w:i/>
                <w:lang w:val="es-ES"/>
              </w:rPr>
            </w:pPr>
          </w:p>
        </w:tc>
        <w:tc>
          <w:tcPr>
            <w:tcW w:w="1616" w:type="pct"/>
            <w:gridSpan w:val="8"/>
            <w:shd w:val="clear" w:color="auto" w:fill="auto"/>
            <w:noWrap/>
            <w:hideMark/>
          </w:tcPr>
          <w:p w:rsidR="00864059" w:rsidRPr="004830D0" w:rsidRDefault="00864059" w:rsidP="006C6256">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i/>
                <w:sz w:val="18"/>
                <w:szCs w:val="18"/>
                <w:lang w:val="es-ES"/>
              </w:rPr>
              <w:t xml:space="preserve">Las destrezas están sujetas a replanificaicon. </w:t>
            </w:r>
          </w:p>
          <w:p w:rsidR="00864059" w:rsidRPr="004830D0" w:rsidRDefault="00864059" w:rsidP="006C6256">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i/>
                <w:sz w:val="18"/>
                <w:szCs w:val="18"/>
                <w:lang w:val="es-ES"/>
              </w:rPr>
              <w:t xml:space="preserve">Se implementar las adaptaciones curriculares. </w:t>
            </w:r>
          </w:p>
        </w:tc>
      </w:tr>
      <w:tr w:rsidR="00864059" w:rsidRPr="004830D0" w:rsidTr="006C6256">
        <w:trPr>
          <w:trHeight w:val="308"/>
        </w:trPr>
        <w:tc>
          <w:tcPr>
            <w:tcW w:w="1583" w:type="pct"/>
            <w:gridSpan w:val="8"/>
            <w:shd w:val="clear" w:color="auto" w:fill="auto"/>
            <w:noWrap/>
            <w:hideMark/>
          </w:tcPr>
          <w:p w:rsidR="00864059" w:rsidRPr="004830D0" w:rsidRDefault="00864059"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ELABORADO</w:t>
            </w:r>
          </w:p>
        </w:tc>
        <w:tc>
          <w:tcPr>
            <w:tcW w:w="1801" w:type="pct"/>
            <w:gridSpan w:val="6"/>
            <w:shd w:val="clear" w:color="auto" w:fill="auto"/>
            <w:noWrap/>
            <w:hideMark/>
          </w:tcPr>
          <w:p w:rsidR="00864059" w:rsidRPr="004830D0" w:rsidRDefault="00864059"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REVISADO</w:t>
            </w:r>
          </w:p>
        </w:tc>
        <w:tc>
          <w:tcPr>
            <w:tcW w:w="1616" w:type="pct"/>
            <w:gridSpan w:val="8"/>
            <w:shd w:val="clear" w:color="auto" w:fill="auto"/>
            <w:noWrap/>
            <w:hideMark/>
          </w:tcPr>
          <w:p w:rsidR="00864059" w:rsidRPr="004830D0" w:rsidRDefault="00864059"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APROBADO</w:t>
            </w:r>
          </w:p>
        </w:tc>
      </w:tr>
      <w:tr w:rsidR="00864059" w:rsidRPr="004830D0" w:rsidTr="006C6256">
        <w:trPr>
          <w:trHeight w:val="294"/>
        </w:trPr>
        <w:tc>
          <w:tcPr>
            <w:tcW w:w="1583" w:type="pct"/>
            <w:gridSpan w:val="8"/>
            <w:shd w:val="clear" w:color="auto" w:fill="auto"/>
            <w:noWrap/>
            <w:hideMark/>
          </w:tcPr>
          <w:p w:rsidR="00864059" w:rsidRPr="004830D0" w:rsidRDefault="00864059"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DOCENTE(S):</w:t>
            </w:r>
          </w:p>
        </w:tc>
        <w:tc>
          <w:tcPr>
            <w:tcW w:w="1801" w:type="pct"/>
            <w:gridSpan w:val="6"/>
            <w:shd w:val="clear" w:color="auto" w:fill="auto"/>
            <w:noWrap/>
            <w:hideMark/>
          </w:tcPr>
          <w:p w:rsidR="00864059" w:rsidRPr="004830D0" w:rsidRDefault="00864059"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NOMBRE:</w:t>
            </w:r>
          </w:p>
        </w:tc>
        <w:tc>
          <w:tcPr>
            <w:tcW w:w="1616" w:type="pct"/>
            <w:gridSpan w:val="8"/>
            <w:shd w:val="clear" w:color="auto" w:fill="auto"/>
            <w:noWrap/>
            <w:hideMark/>
          </w:tcPr>
          <w:p w:rsidR="00864059" w:rsidRPr="004830D0" w:rsidRDefault="00864059"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NOMBRE:</w:t>
            </w:r>
          </w:p>
        </w:tc>
      </w:tr>
      <w:tr w:rsidR="00864059" w:rsidRPr="004830D0" w:rsidTr="006C6256">
        <w:trPr>
          <w:trHeight w:val="280"/>
        </w:trPr>
        <w:tc>
          <w:tcPr>
            <w:tcW w:w="1583" w:type="pct"/>
            <w:gridSpan w:val="8"/>
            <w:shd w:val="clear" w:color="auto" w:fill="auto"/>
            <w:noWrap/>
            <w:hideMark/>
          </w:tcPr>
          <w:p w:rsidR="00864059" w:rsidRPr="004830D0" w:rsidRDefault="00864059"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Firma:</w:t>
            </w:r>
          </w:p>
        </w:tc>
        <w:tc>
          <w:tcPr>
            <w:tcW w:w="1801" w:type="pct"/>
            <w:gridSpan w:val="6"/>
            <w:shd w:val="clear" w:color="auto" w:fill="auto"/>
            <w:noWrap/>
            <w:hideMark/>
          </w:tcPr>
          <w:p w:rsidR="00864059" w:rsidRPr="004830D0" w:rsidRDefault="00864059"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Firma:</w:t>
            </w:r>
          </w:p>
        </w:tc>
        <w:tc>
          <w:tcPr>
            <w:tcW w:w="1616" w:type="pct"/>
            <w:gridSpan w:val="8"/>
            <w:shd w:val="clear" w:color="auto" w:fill="auto"/>
            <w:noWrap/>
            <w:hideMark/>
          </w:tcPr>
          <w:p w:rsidR="00864059" w:rsidRPr="004830D0" w:rsidRDefault="00864059"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Firma:</w:t>
            </w:r>
          </w:p>
        </w:tc>
      </w:tr>
      <w:tr w:rsidR="00864059" w:rsidRPr="004830D0" w:rsidTr="006C6256">
        <w:trPr>
          <w:trHeight w:val="294"/>
        </w:trPr>
        <w:tc>
          <w:tcPr>
            <w:tcW w:w="1583" w:type="pct"/>
            <w:gridSpan w:val="8"/>
            <w:shd w:val="clear" w:color="auto" w:fill="auto"/>
            <w:noWrap/>
            <w:hideMark/>
          </w:tcPr>
          <w:p w:rsidR="00864059" w:rsidRPr="004830D0" w:rsidRDefault="00864059"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lastRenderedPageBreak/>
              <w:t>Fecha:</w:t>
            </w:r>
          </w:p>
        </w:tc>
        <w:tc>
          <w:tcPr>
            <w:tcW w:w="1801" w:type="pct"/>
            <w:gridSpan w:val="6"/>
            <w:shd w:val="clear" w:color="auto" w:fill="auto"/>
            <w:noWrap/>
            <w:hideMark/>
          </w:tcPr>
          <w:p w:rsidR="00864059" w:rsidRPr="004830D0" w:rsidRDefault="00864059"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Fecha:</w:t>
            </w:r>
          </w:p>
        </w:tc>
        <w:tc>
          <w:tcPr>
            <w:tcW w:w="1616" w:type="pct"/>
            <w:gridSpan w:val="8"/>
            <w:shd w:val="clear" w:color="auto" w:fill="auto"/>
            <w:noWrap/>
            <w:hideMark/>
          </w:tcPr>
          <w:p w:rsidR="00864059" w:rsidRPr="004830D0" w:rsidRDefault="00864059"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Fecha:</w:t>
            </w:r>
          </w:p>
        </w:tc>
      </w:tr>
    </w:tbl>
    <w:p w:rsidR="00864059" w:rsidRPr="004830D0" w:rsidRDefault="00864059" w:rsidP="00864059"/>
    <w:p w:rsidR="00864059" w:rsidRPr="004830D0" w:rsidRDefault="00F779F3">
      <w:pPr>
        <w:rPr>
          <w:rFonts w:eastAsia="Times New Roman"/>
          <w:lang w:eastAsia="es-ES"/>
        </w:rPr>
      </w:pPr>
      <w:r w:rsidRPr="004830D0">
        <w:rPr>
          <w:rFonts w:eastAsia="Times New Roman"/>
          <w:lang w:eastAsia="es-ES"/>
        </w:rPr>
        <w:br w:type="page"/>
      </w:r>
    </w:p>
    <w:p w:rsidR="00F779F3" w:rsidRPr="004830D0" w:rsidRDefault="00F779F3" w:rsidP="00F779F3">
      <w:pPr>
        <w:pStyle w:val="Ttulo3"/>
        <w:rPr>
          <w:rFonts w:eastAsia="Times New Roman"/>
          <w:lang w:eastAsia="es-ES"/>
        </w:rPr>
      </w:pPr>
      <w:r w:rsidRPr="004830D0">
        <w:rPr>
          <w:rFonts w:eastAsia="Times New Roman"/>
          <w:lang w:eastAsia="es-ES"/>
        </w:rPr>
        <w:lastRenderedPageBreak/>
        <w:t>décimo</w:t>
      </w:r>
    </w:p>
    <w:p w:rsidR="00864059" w:rsidRPr="004830D0" w:rsidRDefault="00864059" w:rsidP="00864059">
      <w:pPr>
        <w:tabs>
          <w:tab w:val="left" w:pos="924"/>
        </w:tabs>
        <w:autoSpaceDE w:val="0"/>
        <w:autoSpaceDN w:val="0"/>
        <w:adjustRightInd w:val="0"/>
        <w:spacing w:before="240" w:after="240"/>
        <w:jc w:val="center"/>
        <w:rPr>
          <w:rFonts w:ascii="Calibri" w:hAnsi="Calibri" w:cs="Arial"/>
          <w:b/>
          <w:sz w:val="32"/>
        </w:rPr>
      </w:pPr>
      <w:r w:rsidRPr="004830D0">
        <w:rPr>
          <w:rFonts w:ascii="Calibri" w:hAnsi="Calibri" w:cs="Arial"/>
          <w:b/>
          <w:sz w:val="32"/>
        </w:rPr>
        <w:t>PLANIFICACIÓN CURRICULAR ANUAL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495"/>
        <w:gridCol w:w="474"/>
        <w:gridCol w:w="566"/>
        <w:gridCol w:w="831"/>
        <w:gridCol w:w="1343"/>
        <w:gridCol w:w="1977"/>
        <w:gridCol w:w="578"/>
        <w:gridCol w:w="683"/>
        <w:gridCol w:w="223"/>
        <w:gridCol w:w="1516"/>
        <w:gridCol w:w="743"/>
        <w:gridCol w:w="305"/>
        <w:gridCol w:w="1752"/>
        <w:gridCol w:w="649"/>
        <w:gridCol w:w="275"/>
        <w:gridCol w:w="284"/>
        <w:gridCol w:w="952"/>
      </w:tblGrid>
      <w:tr w:rsidR="00864059" w:rsidRPr="004830D0" w:rsidTr="006C6256">
        <w:trPr>
          <w:trHeight w:val="807"/>
        </w:trPr>
        <w:tc>
          <w:tcPr>
            <w:tcW w:w="685" w:type="pct"/>
            <w:gridSpan w:val="4"/>
            <w:shd w:val="clear" w:color="auto" w:fill="auto"/>
            <w:hideMark/>
          </w:tcPr>
          <w:p w:rsidR="00864059" w:rsidRPr="004830D0" w:rsidRDefault="00864059" w:rsidP="006C6256">
            <w:pPr>
              <w:tabs>
                <w:tab w:val="left" w:pos="924"/>
              </w:tabs>
              <w:autoSpaceDE w:val="0"/>
              <w:autoSpaceDN w:val="0"/>
              <w:adjustRightInd w:val="0"/>
              <w:jc w:val="center"/>
              <w:rPr>
                <w:rFonts w:ascii="Calibri" w:hAnsi="Calibri" w:cs="Calibri"/>
                <w:b/>
                <w:bCs/>
                <w:lang w:val="es-ES"/>
              </w:rPr>
            </w:pPr>
            <w:r w:rsidRPr="004830D0">
              <w:rPr>
                <w:noProof/>
                <w:lang w:val="es-ES" w:eastAsia="es-ES"/>
              </w:rPr>
              <w:drawing>
                <wp:inline distT="0" distB="0" distL="0" distR="0" wp14:anchorId="3EE9F1E9" wp14:editId="2FF2487E">
                  <wp:extent cx="1200151" cy="352425"/>
                  <wp:effectExtent l="0" t="0" r="0" b="9525"/>
                  <wp:docPr id="63"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813" w:type="pct"/>
            <w:gridSpan w:val="11"/>
            <w:shd w:val="clear" w:color="auto" w:fill="auto"/>
            <w:noWrap/>
            <w:hideMark/>
          </w:tcPr>
          <w:p w:rsidR="00864059" w:rsidRPr="004830D0" w:rsidRDefault="00864059" w:rsidP="006C6256">
            <w:pPr>
              <w:pStyle w:val="Sinespaciado"/>
              <w:jc w:val="center"/>
              <w:rPr>
                <w:b/>
                <w:lang w:val="es-ES"/>
              </w:rPr>
            </w:pPr>
            <w:r w:rsidRPr="004830D0">
              <w:rPr>
                <w:b/>
                <w:lang w:val="es-ES"/>
              </w:rPr>
              <w:t>UNIDAD EDUCATIVA PARTICULAR LA SALLE-CONOCOTO</w:t>
            </w:r>
          </w:p>
          <w:p w:rsidR="00864059" w:rsidRPr="004830D0" w:rsidRDefault="00864059" w:rsidP="006C6256">
            <w:pPr>
              <w:pStyle w:val="Sinespaciado"/>
              <w:jc w:val="center"/>
              <w:rPr>
                <w:lang w:val="es-ES"/>
              </w:rPr>
            </w:pPr>
            <w:r w:rsidRPr="004830D0">
              <w:rPr>
                <w:b/>
                <w:lang w:val="es-ES"/>
              </w:rPr>
              <w:t>“Una llamada, muchas voces”</w:t>
            </w:r>
          </w:p>
        </w:tc>
        <w:tc>
          <w:tcPr>
            <w:tcW w:w="502" w:type="pct"/>
            <w:gridSpan w:val="3"/>
            <w:shd w:val="clear" w:color="auto" w:fill="auto"/>
            <w:noWrap/>
            <w:hideMark/>
          </w:tcPr>
          <w:p w:rsidR="00864059" w:rsidRPr="004830D0" w:rsidRDefault="00864059" w:rsidP="006C6256">
            <w:pPr>
              <w:pStyle w:val="Sinespaciado"/>
              <w:jc w:val="center"/>
              <w:rPr>
                <w:b/>
                <w:lang w:val="es-ES"/>
              </w:rPr>
            </w:pPr>
            <w:r w:rsidRPr="004830D0">
              <w:rPr>
                <w:b/>
                <w:lang w:val="es-ES"/>
              </w:rPr>
              <w:t>AÑO LECTIVO</w:t>
            </w:r>
          </w:p>
          <w:p w:rsidR="00864059" w:rsidRPr="004830D0" w:rsidRDefault="00864059" w:rsidP="006C6256">
            <w:pPr>
              <w:pStyle w:val="Sinespaciado"/>
              <w:jc w:val="center"/>
              <w:rPr>
                <w:lang w:val="es-ES"/>
              </w:rPr>
            </w:pPr>
            <w:r w:rsidRPr="004830D0">
              <w:rPr>
                <w:b/>
                <w:lang w:val="es-ES"/>
              </w:rPr>
              <w:t>2016 - 2017</w:t>
            </w:r>
          </w:p>
        </w:tc>
      </w:tr>
      <w:tr w:rsidR="00864059" w:rsidRPr="004830D0" w:rsidTr="006C6256">
        <w:trPr>
          <w:trHeight w:val="268"/>
        </w:trPr>
        <w:tc>
          <w:tcPr>
            <w:tcW w:w="5000" w:type="pct"/>
            <w:gridSpan w:val="18"/>
            <w:shd w:val="clear" w:color="auto" w:fill="auto"/>
            <w:noWrap/>
            <w:hideMark/>
          </w:tcPr>
          <w:p w:rsidR="00864059" w:rsidRPr="004830D0" w:rsidRDefault="00864059" w:rsidP="006C6256">
            <w:pPr>
              <w:tabs>
                <w:tab w:val="left" w:pos="924"/>
              </w:tabs>
              <w:autoSpaceDE w:val="0"/>
              <w:autoSpaceDN w:val="0"/>
              <w:adjustRightInd w:val="0"/>
              <w:jc w:val="center"/>
              <w:rPr>
                <w:rFonts w:ascii="Calibri" w:hAnsi="Calibri" w:cs="Calibri"/>
                <w:b/>
                <w:bCs/>
                <w:lang w:val="es-ES"/>
              </w:rPr>
            </w:pPr>
            <w:r w:rsidRPr="004830D0">
              <w:rPr>
                <w:rFonts w:ascii="Calibri" w:hAnsi="Calibri" w:cs="Calibri"/>
                <w:b/>
                <w:bCs/>
                <w:lang w:val="es-ES"/>
              </w:rPr>
              <w:t>PLAN  CURRICULAR  ANUAL</w:t>
            </w:r>
          </w:p>
        </w:tc>
      </w:tr>
      <w:tr w:rsidR="00864059" w:rsidRPr="004830D0" w:rsidTr="006C6256">
        <w:trPr>
          <w:trHeight w:val="280"/>
        </w:trPr>
        <w:tc>
          <w:tcPr>
            <w:tcW w:w="5000" w:type="pct"/>
            <w:gridSpan w:val="18"/>
            <w:shd w:val="clear" w:color="auto" w:fill="auto"/>
            <w:noWrap/>
            <w:hideMark/>
          </w:tcPr>
          <w:p w:rsidR="00864059" w:rsidRPr="004830D0" w:rsidRDefault="00864059" w:rsidP="006C6256">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1. DATOS INFORMATIVOS</w:t>
            </w:r>
          </w:p>
        </w:tc>
      </w:tr>
      <w:tr w:rsidR="00864059" w:rsidRPr="004830D0" w:rsidTr="006C6256">
        <w:trPr>
          <w:trHeight w:val="88"/>
        </w:trPr>
        <w:tc>
          <w:tcPr>
            <w:tcW w:w="501" w:type="pct"/>
            <w:gridSpan w:val="3"/>
            <w:shd w:val="clear" w:color="auto" w:fill="auto"/>
            <w:noWrap/>
            <w:hideMark/>
          </w:tcPr>
          <w:p w:rsidR="00864059" w:rsidRPr="004830D0" w:rsidRDefault="00864059"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Área:</w:t>
            </w:r>
          </w:p>
        </w:tc>
        <w:tc>
          <w:tcPr>
            <w:tcW w:w="2753" w:type="pct"/>
            <w:gridSpan w:val="8"/>
            <w:shd w:val="clear" w:color="auto" w:fill="auto"/>
            <w:noWrap/>
            <w:hideMark/>
          </w:tcPr>
          <w:p w:rsidR="00864059" w:rsidRPr="004830D0" w:rsidRDefault="00864059" w:rsidP="006C6256">
            <w:pPr>
              <w:tabs>
                <w:tab w:val="left" w:pos="924"/>
              </w:tabs>
              <w:autoSpaceDE w:val="0"/>
              <w:autoSpaceDN w:val="0"/>
              <w:adjustRightInd w:val="0"/>
              <w:jc w:val="both"/>
              <w:rPr>
                <w:rFonts w:ascii="Calibri" w:hAnsi="Calibri" w:cs="Calibri"/>
                <w:b/>
                <w:i/>
                <w:sz w:val="18"/>
                <w:szCs w:val="18"/>
                <w:lang w:val="es-ES"/>
              </w:rPr>
            </w:pPr>
            <w:r w:rsidRPr="004830D0">
              <w:rPr>
                <w:rFonts w:ascii="Calibri" w:hAnsi="Calibri" w:cs="Calibri"/>
                <w:b/>
                <w:i/>
                <w:sz w:val="18"/>
                <w:szCs w:val="18"/>
                <w:lang w:val="es-ES"/>
              </w:rPr>
              <w:t xml:space="preserve">Ciencias sociales </w:t>
            </w:r>
          </w:p>
        </w:tc>
        <w:tc>
          <w:tcPr>
            <w:tcW w:w="1008" w:type="pct"/>
            <w:gridSpan w:val="3"/>
            <w:shd w:val="clear" w:color="auto" w:fill="auto"/>
            <w:hideMark/>
          </w:tcPr>
          <w:p w:rsidR="00864059" w:rsidRPr="004830D0" w:rsidRDefault="00864059"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Asignatura:</w:t>
            </w:r>
          </w:p>
        </w:tc>
        <w:tc>
          <w:tcPr>
            <w:tcW w:w="738" w:type="pct"/>
            <w:gridSpan w:val="4"/>
            <w:shd w:val="clear" w:color="auto" w:fill="auto"/>
            <w:hideMark/>
          </w:tcPr>
          <w:p w:rsidR="00864059" w:rsidRPr="004830D0" w:rsidRDefault="00864059" w:rsidP="006C6256">
            <w:pPr>
              <w:tabs>
                <w:tab w:val="left" w:pos="924"/>
              </w:tabs>
              <w:autoSpaceDE w:val="0"/>
              <w:autoSpaceDN w:val="0"/>
              <w:adjustRightInd w:val="0"/>
              <w:jc w:val="both"/>
              <w:rPr>
                <w:rFonts w:ascii="Calibri" w:hAnsi="Calibri" w:cs="Calibri"/>
                <w:b/>
                <w:bCs/>
                <w:i/>
                <w:sz w:val="18"/>
                <w:szCs w:val="18"/>
                <w:lang w:val="es-ES"/>
              </w:rPr>
            </w:pPr>
            <w:r w:rsidRPr="004830D0">
              <w:rPr>
                <w:rFonts w:ascii="Calibri" w:hAnsi="Calibri" w:cs="Calibri"/>
                <w:b/>
                <w:bCs/>
                <w:sz w:val="18"/>
                <w:szCs w:val="18"/>
                <w:lang w:val="es-ES"/>
              </w:rPr>
              <w:t xml:space="preserve"> Estudios Sociales </w:t>
            </w:r>
          </w:p>
        </w:tc>
      </w:tr>
      <w:tr w:rsidR="00864059" w:rsidRPr="004830D0" w:rsidTr="006C6256">
        <w:trPr>
          <w:trHeight w:val="217"/>
        </w:trPr>
        <w:tc>
          <w:tcPr>
            <w:tcW w:w="501" w:type="pct"/>
            <w:gridSpan w:val="3"/>
            <w:shd w:val="clear" w:color="auto" w:fill="auto"/>
            <w:hideMark/>
          </w:tcPr>
          <w:p w:rsidR="00864059" w:rsidRPr="004830D0" w:rsidRDefault="00864059"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Docente(s):</w:t>
            </w:r>
          </w:p>
        </w:tc>
        <w:tc>
          <w:tcPr>
            <w:tcW w:w="4499" w:type="pct"/>
            <w:gridSpan w:val="15"/>
            <w:shd w:val="clear" w:color="auto" w:fill="auto"/>
            <w:noWrap/>
            <w:hideMark/>
          </w:tcPr>
          <w:p w:rsidR="00864059" w:rsidRPr="004830D0" w:rsidRDefault="00864059" w:rsidP="006C6256">
            <w:pPr>
              <w:pStyle w:val="Sinespaciado"/>
              <w:rPr>
                <w:b/>
                <w:i/>
                <w:lang w:val="es-ES"/>
              </w:rPr>
            </w:pPr>
            <w:r w:rsidRPr="004830D0">
              <w:rPr>
                <w:b/>
                <w:i/>
                <w:lang w:val="es-ES"/>
              </w:rPr>
              <w:t xml:space="preserve"> Lcda. Priscila Iñacato.  Lcdo. Wilson Silva    </w:t>
            </w:r>
          </w:p>
          <w:p w:rsidR="00864059" w:rsidRPr="004830D0" w:rsidRDefault="00864059" w:rsidP="006C6256">
            <w:pPr>
              <w:pStyle w:val="Sinespaciado"/>
              <w:rPr>
                <w:b/>
                <w:lang w:val="es-ES"/>
              </w:rPr>
            </w:pPr>
          </w:p>
        </w:tc>
      </w:tr>
      <w:tr w:rsidR="00864059" w:rsidRPr="004830D0" w:rsidTr="006C6256">
        <w:trPr>
          <w:trHeight w:val="388"/>
        </w:trPr>
        <w:tc>
          <w:tcPr>
            <w:tcW w:w="501" w:type="pct"/>
            <w:gridSpan w:val="3"/>
            <w:shd w:val="clear" w:color="auto" w:fill="auto"/>
            <w:hideMark/>
          </w:tcPr>
          <w:p w:rsidR="00864059" w:rsidRPr="004830D0" w:rsidRDefault="00864059"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Grado/curso:</w:t>
            </w:r>
          </w:p>
        </w:tc>
        <w:tc>
          <w:tcPr>
            <w:tcW w:w="1878" w:type="pct"/>
            <w:gridSpan w:val="5"/>
            <w:shd w:val="clear" w:color="auto" w:fill="auto"/>
            <w:noWrap/>
            <w:hideMark/>
          </w:tcPr>
          <w:p w:rsidR="00864059" w:rsidRPr="004830D0" w:rsidRDefault="00864059" w:rsidP="006C6256">
            <w:pPr>
              <w:tabs>
                <w:tab w:val="left" w:pos="924"/>
              </w:tabs>
              <w:autoSpaceDE w:val="0"/>
              <w:autoSpaceDN w:val="0"/>
              <w:adjustRightInd w:val="0"/>
              <w:jc w:val="both"/>
              <w:rPr>
                <w:rFonts w:ascii="Calibri" w:hAnsi="Calibri" w:cs="Calibri"/>
                <w:bCs/>
                <w:i/>
                <w:lang w:val="es-ES"/>
              </w:rPr>
            </w:pPr>
            <w:r w:rsidRPr="004830D0">
              <w:rPr>
                <w:rFonts w:ascii="Calibri" w:hAnsi="Calibri" w:cs="Calibri"/>
                <w:lang w:val="es-ES"/>
              </w:rPr>
              <w:t xml:space="preserve"> DECIMO AÑO DE EDUCACION BASICA </w:t>
            </w:r>
          </w:p>
        </w:tc>
        <w:tc>
          <w:tcPr>
            <w:tcW w:w="1144" w:type="pct"/>
            <w:gridSpan w:val="4"/>
            <w:shd w:val="clear" w:color="auto" w:fill="auto"/>
            <w:hideMark/>
          </w:tcPr>
          <w:p w:rsidR="00864059" w:rsidRPr="004830D0" w:rsidRDefault="00864059"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Nivel Educativo: </w:t>
            </w:r>
          </w:p>
        </w:tc>
        <w:tc>
          <w:tcPr>
            <w:tcW w:w="1477" w:type="pct"/>
            <w:gridSpan w:val="6"/>
            <w:shd w:val="clear" w:color="auto" w:fill="auto"/>
            <w:noWrap/>
            <w:hideMark/>
          </w:tcPr>
          <w:p w:rsidR="00864059" w:rsidRPr="004830D0" w:rsidRDefault="00864059" w:rsidP="006C6256">
            <w:pPr>
              <w:tabs>
                <w:tab w:val="left" w:pos="924"/>
              </w:tabs>
              <w:autoSpaceDE w:val="0"/>
              <w:autoSpaceDN w:val="0"/>
              <w:adjustRightInd w:val="0"/>
              <w:jc w:val="both"/>
              <w:rPr>
                <w:rFonts w:ascii="Calibri" w:hAnsi="Calibri" w:cs="Calibri"/>
                <w:lang w:val="es-ES"/>
              </w:rPr>
            </w:pPr>
            <w:r w:rsidRPr="004830D0">
              <w:rPr>
                <w:rFonts w:ascii="Calibri" w:hAnsi="Calibri" w:cs="Calibri"/>
                <w:lang w:val="es-ES"/>
              </w:rPr>
              <w:t> 4</w:t>
            </w:r>
          </w:p>
        </w:tc>
      </w:tr>
      <w:tr w:rsidR="00864059" w:rsidRPr="004830D0" w:rsidTr="006C6256">
        <w:trPr>
          <w:trHeight w:val="193"/>
        </w:trPr>
        <w:tc>
          <w:tcPr>
            <w:tcW w:w="5000" w:type="pct"/>
            <w:gridSpan w:val="18"/>
            <w:shd w:val="clear" w:color="auto" w:fill="auto"/>
            <w:noWrap/>
            <w:hideMark/>
          </w:tcPr>
          <w:p w:rsidR="00864059" w:rsidRPr="004830D0" w:rsidRDefault="00864059" w:rsidP="006C6256">
            <w:pPr>
              <w:tabs>
                <w:tab w:val="left" w:pos="924"/>
              </w:tabs>
              <w:autoSpaceDE w:val="0"/>
              <w:autoSpaceDN w:val="0"/>
              <w:adjustRightInd w:val="0"/>
              <w:rPr>
                <w:rFonts w:ascii="Calibri" w:hAnsi="Calibri" w:cs="Calibri"/>
                <w:b/>
                <w:bCs/>
                <w:lang w:val="es-ES"/>
              </w:rPr>
            </w:pPr>
            <w:r w:rsidRPr="004830D0">
              <w:rPr>
                <w:rFonts w:ascii="Calibri" w:hAnsi="Calibri" w:cs="Calibri"/>
                <w:bCs/>
                <w:lang w:val="es-ES"/>
              </w:rPr>
              <w:t xml:space="preserve"> </w:t>
            </w:r>
            <w:r w:rsidRPr="004830D0">
              <w:rPr>
                <w:rFonts w:ascii="Calibri" w:hAnsi="Calibri" w:cs="Calibri"/>
                <w:b/>
                <w:bCs/>
                <w:lang w:val="es-ES"/>
              </w:rPr>
              <w:t>2. TIEMPO</w:t>
            </w:r>
          </w:p>
        </w:tc>
      </w:tr>
      <w:tr w:rsidR="00864059" w:rsidRPr="004830D0" w:rsidTr="006C6256">
        <w:trPr>
          <w:trHeight w:val="824"/>
        </w:trPr>
        <w:tc>
          <w:tcPr>
            <w:tcW w:w="347" w:type="pct"/>
            <w:gridSpan w:val="2"/>
            <w:shd w:val="clear" w:color="auto" w:fill="auto"/>
            <w:hideMark/>
          </w:tcPr>
          <w:p w:rsidR="00864059" w:rsidRPr="004830D0" w:rsidRDefault="00864059" w:rsidP="006C6256">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Carga horaria semanal</w:t>
            </w:r>
          </w:p>
        </w:tc>
        <w:tc>
          <w:tcPr>
            <w:tcW w:w="638" w:type="pct"/>
            <w:gridSpan w:val="3"/>
            <w:shd w:val="clear" w:color="auto" w:fill="auto"/>
            <w:hideMark/>
          </w:tcPr>
          <w:p w:rsidR="00864059" w:rsidRPr="004830D0" w:rsidRDefault="00864059" w:rsidP="006C6256">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No. Semanas de trabajo</w:t>
            </w:r>
          </w:p>
        </w:tc>
        <w:tc>
          <w:tcPr>
            <w:tcW w:w="1642" w:type="pct"/>
            <w:gridSpan w:val="4"/>
            <w:shd w:val="clear" w:color="auto" w:fill="auto"/>
            <w:hideMark/>
          </w:tcPr>
          <w:p w:rsidR="00864059" w:rsidRPr="004830D0" w:rsidRDefault="00864059" w:rsidP="006C6256">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Evaluación del aprendizaje e imprevistos</w:t>
            </w:r>
          </w:p>
        </w:tc>
        <w:tc>
          <w:tcPr>
            <w:tcW w:w="1966" w:type="pct"/>
            <w:gridSpan w:val="7"/>
            <w:shd w:val="clear" w:color="auto" w:fill="auto"/>
            <w:hideMark/>
          </w:tcPr>
          <w:p w:rsidR="00864059" w:rsidRPr="004830D0" w:rsidRDefault="00864059" w:rsidP="006C6256">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Total de semanas clases</w:t>
            </w:r>
          </w:p>
        </w:tc>
        <w:tc>
          <w:tcPr>
            <w:tcW w:w="407" w:type="pct"/>
            <w:gridSpan w:val="2"/>
            <w:shd w:val="clear" w:color="auto" w:fill="auto"/>
            <w:hideMark/>
          </w:tcPr>
          <w:p w:rsidR="00864059" w:rsidRPr="004830D0" w:rsidRDefault="00864059" w:rsidP="006C6256">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Total de periodos</w:t>
            </w:r>
          </w:p>
        </w:tc>
      </w:tr>
      <w:tr w:rsidR="00864059" w:rsidRPr="004830D0" w:rsidTr="006C6256">
        <w:trPr>
          <w:trHeight w:val="297"/>
        </w:trPr>
        <w:tc>
          <w:tcPr>
            <w:tcW w:w="347" w:type="pct"/>
            <w:gridSpan w:val="2"/>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i/>
                <w:sz w:val="18"/>
                <w:szCs w:val="18"/>
                <w:lang w:val="es-ES"/>
              </w:rPr>
              <w:t>3</w:t>
            </w:r>
          </w:p>
        </w:tc>
        <w:tc>
          <w:tcPr>
            <w:tcW w:w="638" w:type="pct"/>
            <w:gridSpan w:val="3"/>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i/>
                <w:sz w:val="18"/>
                <w:szCs w:val="18"/>
                <w:lang w:val="es-ES"/>
              </w:rPr>
              <w:t xml:space="preserve">40 </w:t>
            </w:r>
          </w:p>
        </w:tc>
        <w:tc>
          <w:tcPr>
            <w:tcW w:w="1642" w:type="pct"/>
            <w:gridSpan w:val="4"/>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i/>
                <w:sz w:val="18"/>
                <w:szCs w:val="18"/>
                <w:lang w:val="es-ES"/>
              </w:rPr>
              <w:t xml:space="preserve">8 </w:t>
            </w:r>
          </w:p>
        </w:tc>
        <w:tc>
          <w:tcPr>
            <w:tcW w:w="1966" w:type="pct"/>
            <w:gridSpan w:val="7"/>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i/>
                <w:sz w:val="18"/>
                <w:szCs w:val="18"/>
                <w:lang w:val="es-ES"/>
              </w:rPr>
              <w:t xml:space="preserve"> 40-8 </w:t>
            </w:r>
          </w:p>
        </w:tc>
        <w:tc>
          <w:tcPr>
            <w:tcW w:w="407" w:type="pct"/>
            <w:gridSpan w:val="2"/>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i/>
                <w:sz w:val="18"/>
                <w:szCs w:val="18"/>
                <w:lang w:val="es-ES"/>
              </w:rPr>
              <w:t xml:space="preserve">32 </w:t>
            </w:r>
          </w:p>
        </w:tc>
      </w:tr>
      <w:tr w:rsidR="00864059" w:rsidRPr="004830D0" w:rsidTr="006C6256">
        <w:trPr>
          <w:trHeight w:val="294"/>
        </w:trPr>
        <w:tc>
          <w:tcPr>
            <w:tcW w:w="5000" w:type="pct"/>
            <w:gridSpan w:val="18"/>
            <w:shd w:val="clear" w:color="auto" w:fill="auto"/>
            <w:noWrap/>
            <w:hideMark/>
          </w:tcPr>
          <w:p w:rsidR="00864059" w:rsidRPr="004830D0" w:rsidRDefault="00864059" w:rsidP="006C6256">
            <w:pPr>
              <w:tabs>
                <w:tab w:val="left" w:pos="924"/>
              </w:tabs>
              <w:autoSpaceDE w:val="0"/>
              <w:autoSpaceDN w:val="0"/>
              <w:adjustRightInd w:val="0"/>
              <w:rPr>
                <w:rFonts w:ascii="Calibri" w:hAnsi="Calibri" w:cs="Calibri"/>
                <w:bCs/>
                <w:lang w:val="es-ES"/>
              </w:rPr>
            </w:pPr>
            <w:r w:rsidRPr="004830D0">
              <w:rPr>
                <w:rFonts w:ascii="Calibri" w:hAnsi="Calibri" w:cs="Calibri"/>
                <w:b/>
                <w:bCs/>
                <w:lang w:val="es-ES"/>
              </w:rPr>
              <w:t>3. OBJETIVOS</w:t>
            </w:r>
            <w:r w:rsidRPr="004830D0">
              <w:rPr>
                <w:rFonts w:ascii="Calibri" w:hAnsi="Calibri" w:cs="Calibri"/>
                <w:bCs/>
                <w:lang w:val="es-ES"/>
              </w:rPr>
              <w:t xml:space="preserve">  </w:t>
            </w:r>
            <w:r w:rsidRPr="004830D0">
              <w:rPr>
                <w:rFonts w:ascii="Calibri" w:hAnsi="Calibri" w:cs="Calibri"/>
                <w:b/>
                <w:bCs/>
                <w:lang w:val="es-ES"/>
              </w:rPr>
              <w:t>GENERALES</w:t>
            </w:r>
          </w:p>
        </w:tc>
      </w:tr>
      <w:tr w:rsidR="00864059" w:rsidRPr="004830D0" w:rsidTr="006C6256">
        <w:trPr>
          <w:trHeight w:val="294"/>
        </w:trPr>
        <w:tc>
          <w:tcPr>
            <w:tcW w:w="2168" w:type="pct"/>
            <w:gridSpan w:val="7"/>
            <w:shd w:val="clear" w:color="auto" w:fill="auto"/>
            <w:noWrap/>
            <w:hideMark/>
          </w:tcPr>
          <w:p w:rsidR="00864059" w:rsidRPr="004830D0" w:rsidRDefault="00864059" w:rsidP="006C6256">
            <w:pPr>
              <w:tabs>
                <w:tab w:val="left" w:pos="924"/>
              </w:tabs>
              <w:autoSpaceDE w:val="0"/>
              <w:autoSpaceDN w:val="0"/>
              <w:adjustRightInd w:val="0"/>
              <w:jc w:val="both"/>
              <w:rPr>
                <w:rFonts w:ascii="Calibri" w:hAnsi="Calibri" w:cs="Calibri"/>
                <w:b/>
                <w:bCs/>
                <w:sz w:val="20"/>
                <w:lang w:val="es-ES"/>
              </w:rPr>
            </w:pPr>
            <w:r w:rsidRPr="004830D0">
              <w:rPr>
                <w:rFonts w:ascii="Calibri" w:hAnsi="Calibri" w:cs="Calibri"/>
                <w:b/>
                <w:bCs/>
                <w:sz w:val="20"/>
                <w:lang w:val="es-ES"/>
              </w:rPr>
              <w:lastRenderedPageBreak/>
              <w:t>Objetivos del área</w:t>
            </w:r>
          </w:p>
        </w:tc>
        <w:tc>
          <w:tcPr>
            <w:tcW w:w="2832" w:type="pct"/>
            <w:gridSpan w:val="11"/>
            <w:shd w:val="clear" w:color="auto" w:fill="auto"/>
            <w:noWrap/>
            <w:hideMark/>
          </w:tcPr>
          <w:p w:rsidR="00864059" w:rsidRPr="004830D0" w:rsidRDefault="00864059"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Objetivos del grado/curso</w:t>
            </w:r>
          </w:p>
        </w:tc>
      </w:tr>
      <w:tr w:rsidR="00864059" w:rsidRPr="004830D0" w:rsidTr="006C6256">
        <w:trPr>
          <w:trHeight w:val="2583"/>
        </w:trPr>
        <w:tc>
          <w:tcPr>
            <w:tcW w:w="2168" w:type="pct"/>
            <w:gridSpan w:val="7"/>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
                <w:bCs/>
                <w:sz w:val="20"/>
                <w:lang w:val="es-ES"/>
              </w:rPr>
            </w:pPr>
            <w:r w:rsidRPr="004830D0">
              <w:rPr>
                <w:rFonts w:ascii="Calibri" w:hAnsi="Calibri" w:cs="Calibri"/>
                <w:b/>
                <w:bCs/>
                <w:sz w:val="20"/>
                <w:lang w:val="es-ES"/>
              </w:rPr>
              <w:t>OG.CS.1.  Potenciar la construcción de una identidad personal y social auténtica a través de la comprensión de los procesos históricos y los aportes culturales locales, regionales y globales, en función de ejercer una libertad y autonomía solidaria y comprometida con los otros.</w:t>
            </w:r>
          </w:p>
          <w:p w:rsidR="00864059" w:rsidRPr="004830D0" w:rsidRDefault="00864059" w:rsidP="006C6256">
            <w:pPr>
              <w:tabs>
                <w:tab w:val="left" w:pos="924"/>
              </w:tabs>
              <w:autoSpaceDE w:val="0"/>
              <w:autoSpaceDN w:val="0"/>
              <w:adjustRightInd w:val="0"/>
              <w:jc w:val="both"/>
              <w:rPr>
                <w:rFonts w:ascii="Calibri" w:hAnsi="Calibri" w:cs="Calibri"/>
                <w:b/>
                <w:bCs/>
                <w:sz w:val="20"/>
                <w:lang w:val="es-ES"/>
              </w:rPr>
            </w:pPr>
            <w:r w:rsidRPr="004830D0">
              <w:rPr>
                <w:rFonts w:ascii="Calibri" w:hAnsi="Calibri" w:cs="Calibri"/>
                <w:b/>
                <w:bCs/>
                <w:sz w:val="20"/>
                <w:lang w:val="es-ES"/>
              </w:rPr>
              <w:t>OG.CS.2.  Contextualizar la realidad ecuatoriana, a través de su ubicación y comprensión dentro del proceso histórico latinoamericano y mundial, para entender sus procesos</w:t>
            </w:r>
          </w:p>
          <w:p w:rsidR="00864059" w:rsidRPr="004830D0" w:rsidRDefault="00864059" w:rsidP="006C6256">
            <w:pPr>
              <w:tabs>
                <w:tab w:val="left" w:pos="924"/>
              </w:tabs>
              <w:autoSpaceDE w:val="0"/>
              <w:autoSpaceDN w:val="0"/>
              <w:adjustRightInd w:val="0"/>
              <w:jc w:val="both"/>
              <w:rPr>
                <w:rFonts w:ascii="Calibri" w:hAnsi="Calibri" w:cs="Calibri"/>
                <w:b/>
                <w:bCs/>
                <w:sz w:val="20"/>
                <w:lang w:val="es-ES"/>
              </w:rPr>
            </w:pPr>
            <w:r w:rsidRPr="004830D0">
              <w:rPr>
                <w:rFonts w:ascii="Calibri" w:hAnsi="Calibri" w:cs="Calibri"/>
                <w:b/>
                <w:bCs/>
                <w:sz w:val="20"/>
                <w:lang w:val="es-ES"/>
              </w:rPr>
              <w:t>OG.CS.3.  Comprender la dinámica individuo-sociedad, por medio del análisis de las relaciones entre las personas, los acontecimientos, procesos históricos y geográficos en el espacio-tiempo, a fin de comprender los patrones de cambio, permanencia y continuidad de los diferentes fenómenos sociales y sus consecuencias.</w:t>
            </w:r>
          </w:p>
          <w:p w:rsidR="00864059" w:rsidRPr="004830D0" w:rsidRDefault="00864059" w:rsidP="006C6256">
            <w:pPr>
              <w:tabs>
                <w:tab w:val="left" w:pos="924"/>
              </w:tabs>
              <w:autoSpaceDE w:val="0"/>
              <w:autoSpaceDN w:val="0"/>
              <w:adjustRightInd w:val="0"/>
              <w:jc w:val="both"/>
              <w:rPr>
                <w:rFonts w:ascii="Calibri" w:hAnsi="Calibri" w:cs="Calibri"/>
                <w:b/>
                <w:bCs/>
                <w:sz w:val="20"/>
                <w:lang w:val="es-ES"/>
              </w:rPr>
            </w:pPr>
            <w:r w:rsidRPr="004830D0">
              <w:rPr>
                <w:rFonts w:ascii="Calibri" w:hAnsi="Calibri" w:cs="Calibri"/>
                <w:b/>
                <w:bCs/>
                <w:sz w:val="20"/>
                <w:lang w:val="es-ES"/>
              </w:rPr>
              <w:t>OG.CS.4.  Determinar los orígenes del universo, el sistema solar, la Tierra, la vida y el ser humano, sus características y relaciones históricas y geográficas, para comprender y valorar la vida en todas sus manifestaciones.</w:t>
            </w:r>
          </w:p>
          <w:p w:rsidR="00864059" w:rsidRPr="004830D0" w:rsidRDefault="00864059" w:rsidP="006C6256">
            <w:pPr>
              <w:tabs>
                <w:tab w:val="left" w:pos="924"/>
              </w:tabs>
              <w:autoSpaceDE w:val="0"/>
              <w:autoSpaceDN w:val="0"/>
              <w:adjustRightInd w:val="0"/>
              <w:jc w:val="both"/>
              <w:rPr>
                <w:rFonts w:ascii="Calibri" w:hAnsi="Calibri" w:cs="Calibri"/>
                <w:b/>
                <w:bCs/>
                <w:sz w:val="20"/>
                <w:lang w:val="es-ES"/>
              </w:rPr>
            </w:pPr>
            <w:r w:rsidRPr="004830D0">
              <w:rPr>
                <w:rFonts w:ascii="Calibri" w:hAnsi="Calibri" w:cs="Calibri"/>
                <w:b/>
                <w:bCs/>
                <w:sz w:val="20"/>
                <w:lang w:val="es-ES"/>
              </w:rPr>
              <w:t>OG.CS.5.  Identificar y relacionar la geografía local, regional y global, para comprender los procesos de globalización e interdependencia de las distintas realidades geopolíticas.</w:t>
            </w:r>
          </w:p>
          <w:p w:rsidR="00864059" w:rsidRPr="004830D0" w:rsidRDefault="00864059" w:rsidP="006C6256">
            <w:pPr>
              <w:tabs>
                <w:tab w:val="left" w:pos="924"/>
              </w:tabs>
              <w:autoSpaceDE w:val="0"/>
              <w:autoSpaceDN w:val="0"/>
              <w:adjustRightInd w:val="0"/>
              <w:jc w:val="both"/>
              <w:rPr>
                <w:rFonts w:ascii="Calibri" w:hAnsi="Calibri" w:cs="Calibri"/>
                <w:b/>
                <w:bCs/>
                <w:sz w:val="20"/>
                <w:lang w:val="es-ES"/>
              </w:rPr>
            </w:pPr>
            <w:r w:rsidRPr="004830D0">
              <w:rPr>
                <w:rFonts w:ascii="Calibri" w:hAnsi="Calibri" w:cs="Calibri"/>
                <w:b/>
                <w:bCs/>
                <w:sz w:val="20"/>
                <w:lang w:val="es-ES"/>
              </w:rPr>
              <w:t xml:space="preserve">OG.CS.6.  Construir una conciencia cívica, crítica y autónoma, a través de la interiorización y práctica de los derechos humanos universales y ciudadanos, para desarrollar actitudes de solidaridad y participación en </w:t>
            </w:r>
            <w:r w:rsidRPr="004830D0">
              <w:rPr>
                <w:rFonts w:ascii="Calibri" w:hAnsi="Calibri" w:cs="Calibri"/>
                <w:b/>
                <w:bCs/>
                <w:sz w:val="20"/>
                <w:lang w:val="es-ES"/>
              </w:rPr>
              <w:lastRenderedPageBreak/>
              <w:t>la vida comunitaria.</w:t>
            </w:r>
          </w:p>
          <w:p w:rsidR="00864059" w:rsidRPr="004830D0" w:rsidRDefault="00864059" w:rsidP="006C6256">
            <w:pPr>
              <w:tabs>
                <w:tab w:val="left" w:pos="924"/>
              </w:tabs>
              <w:autoSpaceDE w:val="0"/>
              <w:autoSpaceDN w:val="0"/>
              <w:adjustRightInd w:val="0"/>
              <w:jc w:val="both"/>
              <w:rPr>
                <w:rFonts w:ascii="Calibri" w:hAnsi="Calibri" w:cs="Calibri"/>
                <w:b/>
                <w:bCs/>
                <w:sz w:val="20"/>
                <w:lang w:val="es-ES"/>
              </w:rPr>
            </w:pPr>
            <w:r w:rsidRPr="004830D0">
              <w:rPr>
                <w:rFonts w:ascii="Calibri" w:hAnsi="Calibri" w:cs="Calibri"/>
                <w:b/>
                <w:bCs/>
                <w:sz w:val="20"/>
                <w:lang w:val="es-ES"/>
              </w:rPr>
              <w:t>OG.CS.7.  Adoptar una actitud crítica frente a la desigualdad socioeconómica y toda forma de discriminación, y de respeto ante la diversidad, por medio de la contextualización histórica de los procesos sociales y su desnaturalización, para promover una sociedad plural, justa y solidaria.</w:t>
            </w:r>
          </w:p>
          <w:p w:rsidR="00864059" w:rsidRPr="004830D0" w:rsidRDefault="00864059" w:rsidP="006C6256">
            <w:pPr>
              <w:tabs>
                <w:tab w:val="left" w:pos="924"/>
              </w:tabs>
              <w:autoSpaceDE w:val="0"/>
              <w:autoSpaceDN w:val="0"/>
              <w:adjustRightInd w:val="0"/>
              <w:jc w:val="both"/>
              <w:rPr>
                <w:rFonts w:ascii="Calibri" w:hAnsi="Calibri" w:cs="Calibri"/>
                <w:b/>
                <w:bCs/>
                <w:sz w:val="20"/>
                <w:lang w:val="es-ES"/>
              </w:rPr>
            </w:pPr>
            <w:r w:rsidRPr="004830D0">
              <w:rPr>
                <w:rFonts w:ascii="Calibri" w:hAnsi="Calibri" w:cs="Calibri"/>
                <w:b/>
                <w:bCs/>
                <w:sz w:val="20"/>
                <w:lang w:val="es-ES"/>
              </w:rPr>
              <w:t>OG.CS.8. Aplicar los conocimientos adquiridos, a través del ejercicio de una ética solidaria y ecológica que apunte a la construcción y consolidación de una sociedad nueva basada en el respeto a la dignidad humana y de todas las formas de vida.</w:t>
            </w:r>
          </w:p>
          <w:p w:rsidR="00864059" w:rsidRPr="004830D0" w:rsidRDefault="00864059" w:rsidP="006C6256">
            <w:pPr>
              <w:tabs>
                <w:tab w:val="left" w:pos="924"/>
              </w:tabs>
              <w:autoSpaceDE w:val="0"/>
              <w:autoSpaceDN w:val="0"/>
              <w:adjustRightInd w:val="0"/>
              <w:jc w:val="both"/>
              <w:rPr>
                <w:rFonts w:ascii="Calibri" w:hAnsi="Calibri" w:cs="Calibri"/>
                <w:b/>
                <w:bCs/>
                <w:sz w:val="20"/>
                <w:lang w:val="es-ES"/>
              </w:rPr>
            </w:pPr>
            <w:r w:rsidRPr="004830D0">
              <w:rPr>
                <w:rFonts w:ascii="Calibri" w:hAnsi="Calibri" w:cs="Calibri"/>
                <w:b/>
                <w:bCs/>
                <w:sz w:val="20"/>
                <w:lang w:val="es-ES"/>
              </w:rPr>
              <w:t>OG.CS.9. Promover y estimular el cuidado del entorno natural y cultural, a través de su conocimiento y valoración, para garantizar una convivencia armónica y responsable con todas las formas de vida del planeta.</w:t>
            </w:r>
          </w:p>
          <w:p w:rsidR="00864059" w:rsidRPr="004830D0" w:rsidRDefault="00864059" w:rsidP="006C6256">
            <w:pPr>
              <w:tabs>
                <w:tab w:val="left" w:pos="924"/>
              </w:tabs>
              <w:autoSpaceDE w:val="0"/>
              <w:autoSpaceDN w:val="0"/>
              <w:adjustRightInd w:val="0"/>
              <w:jc w:val="both"/>
              <w:rPr>
                <w:rFonts w:ascii="Calibri" w:hAnsi="Calibri" w:cs="Calibri"/>
                <w:b/>
                <w:bCs/>
                <w:sz w:val="20"/>
                <w:lang w:val="es-ES"/>
              </w:rPr>
            </w:pPr>
            <w:r w:rsidRPr="004830D0">
              <w:rPr>
                <w:rFonts w:ascii="Calibri" w:hAnsi="Calibri" w:cs="Calibri"/>
                <w:b/>
                <w:bCs/>
                <w:sz w:val="20"/>
                <w:lang w:val="es-ES"/>
              </w:rPr>
              <w:t>OG.CS.10. Usar y contrastar diversas fuentes, metodologías cualitativas y cuantitativas y herramientas cartográficas, utilizando medios de comunicación y TIC, en la codificación e interpretación crítica de discursos e imágenes, para desarrollar un criterio propio acerca de e la realidad local, regional y global, y reducir la brecha digital.</w:t>
            </w:r>
          </w:p>
        </w:tc>
        <w:tc>
          <w:tcPr>
            <w:tcW w:w="2832" w:type="pct"/>
            <w:gridSpan w:val="11"/>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i/>
                <w:lang w:val="es-ES"/>
              </w:rPr>
            </w:pPr>
          </w:p>
          <w:p w:rsidR="00864059" w:rsidRPr="004830D0" w:rsidRDefault="00864059" w:rsidP="006C6256">
            <w:pPr>
              <w:tabs>
                <w:tab w:val="left" w:pos="924"/>
              </w:tabs>
              <w:autoSpaceDE w:val="0"/>
              <w:autoSpaceDN w:val="0"/>
              <w:adjustRightInd w:val="0"/>
              <w:jc w:val="both"/>
              <w:rPr>
                <w:rFonts w:ascii="Calibri" w:hAnsi="Calibri" w:cs="Calibri"/>
                <w:bCs/>
                <w:i/>
                <w:lang w:val="es-ES"/>
              </w:rPr>
            </w:pPr>
            <w:r w:rsidRPr="004830D0">
              <w:rPr>
                <w:rFonts w:ascii="Calibri" w:hAnsi="Calibri" w:cs="Calibri"/>
                <w:bCs/>
                <w:i/>
                <w:lang w:val="es-ES"/>
              </w:rPr>
              <w:t>Analizar y relacionar la influencia de los países tercermundistas con el desarrollo económico, político, social y cultural de los países del primer mundo e indagar las consecuencias del desarrollo e implantación de nueva tecnología en la sociedad principalmente su influencia en la diversidad cultural de América latina.</w:t>
            </w:r>
          </w:p>
          <w:p w:rsidR="00864059" w:rsidRPr="004830D0" w:rsidRDefault="00864059" w:rsidP="006C6256">
            <w:pPr>
              <w:tabs>
                <w:tab w:val="left" w:pos="924"/>
              </w:tabs>
              <w:autoSpaceDE w:val="0"/>
              <w:autoSpaceDN w:val="0"/>
              <w:adjustRightInd w:val="0"/>
              <w:jc w:val="both"/>
              <w:rPr>
                <w:rFonts w:cstheme="minorHAnsi"/>
                <w:bCs/>
                <w:i/>
                <w:lang w:val="es-ES"/>
              </w:rPr>
            </w:pPr>
            <w:r w:rsidRPr="004830D0">
              <w:rPr>
                <w:rFonts w:cstheme="minorHAnsi"/>
                <w:bCs/>
                <w:i/>
                <w:lang w:val="es-ES"/>
              </w:rPr>
              <w:t>Identificar y analizar las características geográficas, económicas políticas y sociales de América latina en relación a los países desarrollados, tomando en cuenta los derechos de los ciudadanos en cada uno del país, establecer los parámetros que rige   a la población (demografía) su distribución por género y edad y su rol en la sociedad.</w:t>
            </w:r>
          </w:p>
          <w:p w:rsidR="00864059" w:rsidRPr="004830D0" w:rsidRDefault="00864059" w:rsidP="006C6256">
            <w:pPr>
              <w:tabs>
                <w:tab w:val="left" w:pos="924"/>
              </w:tabs>
              <w:autoSpaceDE w:val="0"/>
              <w:autoSpaceDN w:val="0"/>
              <w:adjustRightInd w:val="0"/>
              <w:jc w:val="both"/>
              <w:rPr>
                <w:rFonts w:cstheme="minorHAnsi"/>
                <w:bCs/>
                <w:i/>
                <w:lang w:val="es-ES"/>
              </w:rPr>
            </w:pPr>
            <w:r w:rsidRPr="004830D0">
              <w:rPr>
                <w:rFonts w:cstheme="minorHAnsi"/>
                <w:bCs/>
                <w:i/>
                <w:lang w:val="es-ES"/>
              </w:rPr>
              <w:t xml:space="preserve">Analizar la transformaciones económicas, políticas , sociales y culturales de América en relación al resto del mundos , identificar el rol del estado ante los ciudadanos de acuerdo a lo establecido en la constitución que es garante de derechos yd deberes de los y las ciudadanas </w:t>
            </w:r>
          </w:p>
          <w:p w:rsidR="00864059" w:rsidRPr="004830D0" w:rsidRDefault="00864059" w:rsidP="006C6256">
            <w:pPr>
              <w:tabs>
                <w:tab w:val="left" w:pos="924"/>
              </w:tabs>
              <w:autoSpaceDE w:val="0"/>
              <w:autoSpaceDN w:val="0"/>
              <w:adjustRightInd w:val="0"/>
              <w:jc w:val="both"/>
              <w:rPr>
                <w:rFonts w:cstheme="minorHAnsi"/>
                <w:bCs/>
                <w:i/>
                <w:lang w:val="es-ES"/>
              </w:rPr>
            </w:pPr>
            <w:r w:rsidRPr="004830D0">
              <w:rPr>
                <w:rFonts w:cstheme="minorHAnsi"/>
                <w:bCs/>
                <w:i/>
                <w:lang w:val="es-ES"/>
              </w:rPr>
              <w:t>Determinar la influencia de los conflictos mundial del siglo XX en América Latina, identificando y analizando su incidencia en la economía de los países tercermundistas y la ampliación del mercado y globalización con el surgimiento de una nueva potencia mundial.</w:t>
            </w:r>
          </w:p>
          <w:p w:rsidR="00864059" w:rsidRPr="004830D0" w:rsidRDefault="00864059" w:rsidP="006C6256">
            <w:pPr>
              <w:tabs>
                <w:tab w:val="left" w:pos="924"/>
              </w:tabs>
              <w:autoSpaceDE w:val="0"/>
              <w:autoSpaceDN w:val="0"/>
              <w:adjustRightInd w:val="0"/>
              <w:jc w:val="both"/>
              <w:rPr>
                <w:rFonts w:cstheme="minorHAnsi"/>
                <w:bCs/>
                <w:i/>
                <w:lang w:val="es-ES"/>
              </w:rPr>
            </w:pPr>
            <w:r w:rsidRPr="004830D0">
              <w:rPr>
                <w:rFonts w:cstheme="minorHAnsi"/>
                <w:bCs/>
                <w:i/>
                <w:lang w:val="es-ES"/>
              </w:rPr>
              <w:t xml:space="preserve">Analizar las consecuencias De los conflictos  a partir  de la Guerra Fría en los países latinoamericanos identificando los aspecto más trascendentales que generaron el </w:t>
            </w:r>
            <w:r w:rsidRPr="004830D0">
              <w:rPr>
                <w:rFonts w:cstheme="minorHAnsi"/>
                <w:bCs/>
                <w:i/>
                <w:lang w:val="es-ES"/>
              </w:rPr>
              <w:lastRenderedPageBreak/>
              <w:t>empobrecimiento de los pueblos</w:t>
            </w:r>
          </w:p>
          <w:p w:rsidR="00864059" w:rsidRPr="004830D0" w:rsidRDefault="00864059" w:rsidP="006C6256">
            <w:pPr>
              <w:tabs>
                <w:tab w:val="left" w:pos="924"/>
              </w:tabs>
              <w:autoSpaceDE w:val="0"/>
              <w:autoSpaceDN w:val="0"/>
              <w:adjustRightInd w:val="0"/>
              <w:jc w:val="both"/>
              <w:rPr>
                <w:rFonts w:cstheme="minorHAnsi"/>
                <w:bCs/>
                <w:i/>
                <w:lang w:val="es-ES"/>
              </w:rPr>
            </w:pPr>
            <w:r w:rsidRPr="004830D0">
              <w:rPr>
                <w:rFonts w:cstheme="minorHAnsi"/>
                <w:bCs/>
                <w:i/>
                <w:lang w:val="es-ES"/>
              </w:rPr>
              <w:t xml:space="preserve">Estudiar y conocer nuestros deberes y derechos plasmados de la constitución de la república, el rol del estado en el cumplimiento de los derechos en medio de un nuevo conflicto( dictaduras militares) </w:t>
            </w:r>
          </w:p>
          <w:p w:rsidR="00864059" w:rsidRPr="004830D0" w:rsidRDefault="00864059" w:rsidP="006C6256">
            <w:pPr>
              <w:tabs>
                <w:tab w:val="left" w:pos="924"/>
              </w:tabs>
              <w:autoSpaceDE w:val="0"/>
              <w:autoSpaceDN w:val="0"/>
              <w:adjustRightInd w:val="0"/>
              <w:jc w:val="both"/>
              <w:rPr>
                <w:rFonts w:cstheme="minorHAnsi"/>
                <w:bCs/>
                <w:i/>
                <w:lang w:val="es-ES"/>
              </w:rPr>
            </w:pPr>
          </w:p>
          <w:p w:rsidR="00864059" w:rsidRPr="004830D0" w:rsidRDefault="00864059" w:rsidP="006C6256">
            <w:pPr>
              <w:tabs>
                <w:tab w:val="left" w:pos="924"/>
              </w:tabs>
              <w:autoSpaceDE w:val="0"/>
              <w:autoSpaceDN w:val="0"/>
              <w:adjustRightInd w:val="0"/>
              <w:jc w:val="both"/>
              <w:rPr>
                <w:rFonts w:ascii="Calibri" w:hAnsi="Calibri" w:cs="Calibri"/>
                <w:i/>
                <w:lang w:val="es-ES"/>
              </w:rPr>
            </w:pPr>
          </w:p>
        </w:tc>
      </w:tr>
      <w:tr w:rsidR="00864059" w:rsidRPr="004830D0" w:rsidTr="006C6256">
        <w:trPr>
          <w:trHeight w:val="231"/>
        </w:trPr>
        <w:tc>
          <w:tcPr>
            <w:tcW w:w="2168" w:type="pct"/>
            <w:gridSpan w:val="7"/>
            <w:shd w:val="clear" w:color="auto" w:fill="auto"/>
          </w:tcPr>
          <w:p w:rsidR="00864059" w:rsidRPr="004830D0" w:rsidRDefault="00864059" w:rsidP="006C6256">
            <w:pPr>
              <w:autoSpaceDE w:val="0"/>
              <w:autoSpaceDN w:val="0"/>
              <w:adjustRightInd w:val="0"/>
              <w:rPr>
                <w:rFonts w:ascii="Calibri" w:hAnsi="Calibri" w:cs="Calibri"/>
                <w:b/>
                <w:bCs/>
                <w:lang w:val="es-ES"/>
              </w:rPr>
            </w:pPr>
            <w:r w:rsidRPr="004830D0">
              <w:rPr>
                <w:rFonts w:ascii="Calibri" w:hAnsi="Calibri" w:cs="Calibri"/>
                <w:b/>
                <w:bCs/>
                <w:lang w:val="es-ES"/>
              </w:rPr>
              <w:lastRenderedPageBreak/>
              <w:t>4. EJES TRANSVERSALES:</w:t>
            </w:r>
          </w:p>
        </w:tc>
        <w:tc>
          <w:tcPr>
            <w:tcW w:w="2832" w:type="pct"/>
            <w:gridSpan w:val="11"/>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i/>
                <w:lang w:val="es-ES"/>
              </w:rPr>
            </w:pPr>
          </w:p>
        </w:tc>
      </w:tr>
      <w:tr w:rsidR="00864059" w:rsidRPr="004830D0" w:rsidTr="006C6256">
        <w:trPr>
          <w:trHeight w:val="257"/>
        </w:trPr>
        <w:tc>
          <w:tcPr>
            <w:tcW w:w="5000" w:type="pct"/>
            <w:gridSpan w:val="18"/>
            <w:shd w:val="clear" w:color="auto" w:fill="auto"/>
          </w:tcPr>
          <w:p w:rsidR="00864059" w:rsidRPr="004830D0" w:rsidRDefault="00864059" w:rsidP="009751B6">
            <w:pPr>
              <w:numPr>
                <w:ilvl w:val="0"/>
                <w:numId w:val="1"/>
              </w:numPr>
              <w:suppressAutoHyphens/>
              <w:autoSpaceDE w:val="0"/>
              <w:autoSpaceDN w:val="0"/>
              <w:adjustRightInd w:val="0"/>
              <w:spacing w:after="0" w:line="240" w:lineRule="auto"/>
              <w:ind w:left="284" w:hanging="284"/>
              <w:rPr>
                <w:rFonts w:ascii="Calibri" w:hAnsi="Calibri" w:cs="Calibri"/>
                <w:lang w:val="es-ES"/>
              </w:rPr>
            </w:pPr>
            <w:r w:rsidRPr="004830D0">
              <w:rPr>
                <w:rFonts w:ascii="Calibri" w:hAnsi="Calibri" w:cs="Calibri"/>
                <w:bCs/>
                <w:lang w:val="es-ES"/>
              </w:rPr>
              <w:t xml:space="preserve"> </w:t>
            </w:r>
            <w:r w:rsidRPr="004830D0">
              <w:rPr>
                <w:rFonts w:ascii="Calibri" w:hAnsi="Calibri" w:cs="Calibri"/>
                <w:b/>
                <w:bCs/>
                <w:lang w:val="es-ES"/>
              </w:rPr>
              <w:t>DESARROLLO DE UNIDADES DE PLANIFICACIÓN*</w:t>
            </w:r>
          </w:p>
        </w:tc>
      </w:tr>
      <w:tr w:rsidR="00864059" w:rsidRPr="004830D0" w:rsidTr="006C6256">
        <w:trPr>
          <w:trHeight w:val="280"/>
        </w:trPr>
        <w:tc>
          <w:tcPr>
            <w:tcW w:w="186" w:type="pct"/>
            <w:shd w:val="clear" w:color="auto" w:fill="auto"/>
            <w:hideMark/>
          </w:tcPr>
          <w:p w:rsidR="00864059" w:rsidRPr="004830D0" w:rsidRDefault="00864059"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N.º</w:t>
            </w:r>
          </w:p>
        </w:tc>
        <w:tc>
          <w:tcPr>
            <w:tcW w:w="499" w:type="pct"/>
            <w:gridSpan w:val="3"/>
            <w:shd w:val="clear" w:color="auto" w:fill="auto"/>
          </w:tcPr>
          <w:p w:rsidR="00864059" w:rsidRPr="004830D0" w:rsidRDefault="00864059" w:rsidP="006C6256">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 xml:space="preserve">Título de la unidad de </w:t>
            </w:r>
            <w:r w:rsidRPr="004830D0">
              <w:rPr>
                <w:rFonts w:ascii="Calibri" w:hAnsi="Calibri" w:cs="Calibri"/>
                <w:bCs/>
                <w:sz w:val="20"/>
                <w:szCs w:val="20"/>
                <w:lang w:val="es-ES"/>
              </w:rPr>
              <w:lastRenderedPageBreak/>
              <w:t>planificación</w:t>
            </w:r>
          </w:p>
        </w:tc>
        <w:tc>
          <w:tcPr>
            <w:tcW w:w="780" w:type="pct"/>
            <w:gridSpan w:val="2"/>
            <w:shd w:val="clear" w:color="auto" w:fill="auto"/>
          </w:tcPr>
          <w:p w:rsidR="00864059" w:rsidRPr="004830D0" w:rsidRDefault="00864059" w:rsidP="006C6256">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lastRenderedPageBreak/>
              <w:t xml:space="preserve">Objetivos específicos de la unidad de </w:t>
            </w:r>
            <w:r w:rsidRPr="004830D0">
              <w:rPr>
                <w:rFonts w:ascii="Calibri" w:hAnsi="Calibri" w:cs="Calibri"/>
                <w:bCs/>
                <w:sz w:val="20"/>
                <w:szCs w:val="20"/>
                <w:lang w:val="es-ES"/>
              </w:rPr>
              <w:lastRenderedPageBreak/>
              <w:t>planificación</w:t>
            </w:r>
          </w:p>
        </w:tc>
        <w:tc>
          <w:tcPr>
            <w:tcW w:w="1248" w:type="pct"/>
            <w:gridSpan w:val="4"/>
            <w:shd w:val="clear" w:color="auto" w:fill="auto"/>
          </w:tcPr>
          <w:p w:rsidR="00864059" w:rsidRPr="004830D0" w:rsidRDefault="00864059" w:rsidP="006C6256">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lastRenderedPageBreak/>
              <w:t>Contenidos</w:t>
            </w:r>
          </w:p>
        </w:tc>
        <w:tc>
          <w:tcPr>
            <w:tcW w:w="925" w:type="pct"/>
            <w:gridSpan w:val="3"/>
            <w:shd w:val="clear" w:color="auto" w:fill="auto"/>
          </w:tcPr>
          <w:p w:rsidR="00864059" w:rsidRPr="004830D0" w:rsidRDefault="00864059" w:rsidP="006C6256">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 xml:space="preserve">Orientaciones </w:t>
            </w:r>
            <w:r w:rsidRPr="004830D0">
              <w:rPr>
                <w:rFonts w:ascii="Calibri" w:hAnsi="Calibri" w:cs="Calibri"/>
                <w:bCs/>
                <w:sz w:val="20"/>
                <w:szCs w:val="20"/>
                <w:lang w:val="es-ES"/>
              </w:rPr>
              <w:lastRenderedPageBreak/>
              <w:t>metodológicas</w:t>
            </w:r>
          </w:p>
        </w:tc>
        <w:tc>
          <w:tcPr>
            <w:tcW w:w="1053" w:type="pct"/>
            <w:gridSpan w:val="4"/>
            <w:shd w:val="clear" w:color="auto" w:fill="auto"/>
          </w:tcPr>
          <w:p w:rsidR="00864059" w:rsidRPr="004830D0" w:rsidRDefault="00864059" w:rsidP="006C6256">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lastRenderedPageBreak/>
              <w:t>Evaluación</w:t>
            </w:r>
          </w:p>
          <w:p w:rsidR="00864059" w:rsidRPr="004830D0" w:rsidRDefault="00864059" w:rsidP="006C6256">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lastRenderedPageBreak/>
              <w:t>CRITERIO-INDICADOR-DOMINIO</w:t>
            </w:r>
          </w:p>
        </w:tc>
        <w:tc>
          <w:tcPr>
            <w:tcW w:w="309" w:type="pct"/>
            <w:shd w:val="clear" w:color="auto" w:fill="auto"/>
          </w:tcPr>
          <w:p w:rsidR="00864059" w:rsidRPr="004830D0" w:rsidRDefault="00864059" w:rsidP="006C6256">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lastRenderedPageBreak/>
              <w:t xml:space="preserve">Duración en </w:t>
            </w:r>
            <w:r w:rsidRPr="004830D0">
              <w:rPr>
                <w:rFonts w:ascii="Calibri" w:hAnsi="Calibri" w:cs="Calibri"/>
                <w:bCs/>
                <w:sz w:val="20"/>
                <w:szCs w:val="20"/>
                <w:lang w:val="es-ES"/>
              </w:rPr>
              <w:lastRenderedPageBreak/>
              <w:t>semanas</w:t>
            </w:r>
          </w:p>
        </w:tc>
      </w:tr>
      <w:tr w:rsidR="00864059" w:rsidRPr="004830D0" w:rsidTr="006C6256">
        <w:trPr>
          <w:trHeight w:val="1035"/>
        </w:trPr>
        <w:tc>
          <w:tcPr>
            <w:tcW w:w="186"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lastRenderedPageBreak/>
              <w:t>1.</w:t>
            </w:r>
          </w:p>
        </w:tc>
        <w:tc>
          <w:tcPr>
            <w:tcW w:w="499" w:type="pct"/>
            <w:gridSpan w:val="3"/>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lang w:val="es-ES"/>
              </w:rPr>
            </w:pPr>
            <w:r w:rsidRPr="004830D0">
              <w:rPr>
                <w:rFonts w:ascii="Calibri" w:hAnsi="Calibri" w:cs="Calibri"/>
                <w:bCs/>
                <w:i/>
                <w:lang w:val="es-ES"/>
              </w:rPr>
              <w:t xml:space="preserve">América y el mundo en el siglo XIX  </w:t>
            </w:r>
          </w:p>
        </w:tc>
        <w:tc>
          <w:tcPr>
            <w:tcW w:w="780" w:type="pct"/>
            <w:gridSpan w:val="2"/>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lang w:val="es-ES"/>
              </w:rPr>
            </w:pPr>
            <w:r w:rsidRPr="004830D0">
              <w:rPr>
                <w:rFonts w:ascii="Calibri" w:hAnsi="Calibri" w:cs="Calibri"/>
                <w:bCs/>
                <w:i/>
                <w:lang w:val="es-ES"/>
              </w:rPr>
              <w:t xml:space="preserve">Analizar y relacionar la influencia de los países tercermundistas con el desarrollo económico, político, social y cultural de los países del primer mundo e indagar las consecuencias del desarrollo e implantación de nueva tecnología en la sociedad principalmente su influencia en la diversidad cultural de América latina. </w:t>
            </w:r>
          </w:p>
        </w:tc>
        <w:tc>
          <w:tcPr>
            <w:tcW w:w="1248" w:type="pct"/>
            <w:gridSpan w:val="4"/>
          </w:tcPr>
          <w:p w:rsidR="00864059" w:rsidRPr="004830D0" w:rsidRDefault="00864059" w:rsidP="006C6256">
            <w:r w:rsidRPr="004830D0">
              <w:t xml:space="preserve">CS.4.1.51. </w:t>
            </w:r>
            <w:r w:rsidRPr="004830D0">
              <w:tab/>
              <w:t>Comparar el contenido de las luchas anticoloniales de los países en vías de desarrollo y la fundación de nuevos países</w:t>
            </w:r>
          </w:p>
        </w:tc>
        <w:tc>
          <w:tcPr>
            <w:tcW w:w="925" w:type="pct"/>
            <w:gridSpan w:val="3"/>
            <w:shd w:val="clear" w:color="auto" w:fill="auto"/>
          </w:tcPr>
          <w:p w:rsidR="00864059" w:rsidRPr="004830D0" w:rsidRDefault="00864059" w:rsidP="006C6256">
            <w:pPr>
              <w:spacing w:after="0" w:line="240" w:lineRule="auto"/>
              <w:jc w:val="both"/>
              <w:rPr>
                <w:rFonts w:ascii="Arial Narrow" w:hAnsi="Arial Narrow" w:cs="Arial"/>
                <w:b/>
                <w:sz w:val="24"/>
                <w:szCs w:val="24"/>
              </w:rPr>
            </w:pPr>
            <w:r w:rsidRPr="004830D0">
              <w:rPr>
                <w:rFonts w:ascii="Arial Narrow" w:hAnsi="Arial Narrow" w:cs="Arial"/>
                <w:b/>
                <w:sz w:val="24"/>
                <w:szCs w:val="24"/>
              </w:rPr>
              <w:t>Método Narrativo Investigativo</w:t>
            </w:r>
          </w:p>
          <w:p w:rsidR="00864059" w:rsidRPr="004830D0" w:rsidRDefault="00864059" w:rsidP="006C6256">
            <w:pPr>
              <w:pStyle w:val="Sinespaciado"/>
              <w:rPr>
                <w:u w:val="single"/>
              </w:rPr>
            </w:pPr>
            <w:r w:rsidRPr="004830D0">
              <w:rPr>
                <w:u w:val="single"/>
              </w:rPr>
              <w:t>Observación</w:t>
            </w:r>
          </w:p>
          <w:p w:rsidR="00864059" w:rsidRPr="004830D0" w:rsidRDefault="00864059" w:rsidP="006C6256">
            <w:pPr>
              <w:pStyle w:val="Sinespaciado"/>
            </w:pPr>
            <w:r w:rsidRPr="004830D0">
              <w:t xml:space="preserve">se realiza una introducción sobre la división territorial antes y después de la colonia </w:t>
            </w:r>
          </w:p>
          <w:p w:rsidR="00864059" w:rsidRPr="004830D0" w:rsidRDefault="00864059" w:rsidP="006C6256">
            <w:pPr>
              <w:pStyle w:val="Sinespaciado"/>
              <w:rPr>
                <w:u w:val="single"/>
              </w:rPr>
            </w:pPr>
            <w:r w:rsidRPr="004830D0">
              <w:rPr>
                <w:u w:val="single"/>
              </w:rPr>
              <w:t>Narración</w:t>
            </w:r>
          </w:p>
          <w:p w:rsidR="00864059" w:rsidRPr="004830D0" w:rsidRDefault="00864059" w:rsidP="006C6256">
            <w:pPr>
              <w:pStyle w:val="Sinespaciado"/>
            </w:pPr>
            <w:r w:rsidRPr="004830D0">
              <w:t xml:space="preserve">se establecen ideas sobre los primeros intentos de indecencia  de los países de Europa y América </w:t>
            </w:r>
          </w:p>
          <w:p w:rsidR="00864059" w:rsidRPr="004830D0" w:rsidRDefault="00864059" w:rsidP="006C6256">
            <w:pPr>
              <w:pStyle w:val="Sinespaciado"/>
              <w:rPr>
                <w:u w:val="single"/>
              </w:rPr>
            </w:pPr>
            <w:r w:rsidRPr="004830D0">
              <w:rPr>
                <w:u w:val="single"/>
              </w:rPr>
              <w:t>Comentario</w:t>
            </w:r>
          </w:p>
          <w:p w:rsidR="00864059" w:rsidRPr="004830D0" w:rsidRDefault="00864059" w:rsidP="006C6256">
            <w:pPr>
              <w:pStyle w:val="Sinespaciado"/>
            </w:pPr>
            <w:r w:rsidRPr="004830D0">
              <w:t xml:space="preserve">lluvia de ideas – preguntas directrices sobre cómo se formaron los primeros estados </w:t>
            </w:r>
          </w:p>
          <w:p w:rsidR="00864059" w:rsidRPr="004830D0" w:rsidRDefault="00864059" w:rsidP="006C6256">
            <w:pPr>
              <w:pStyle w:val="Sinespaciado"/>
              <w:rPr>
                <w:u w:val="single"/>
              </w:rPr>
            </w:pPr>
            <w:r w:rsidRPr="004830D0">
              <w:rPr>
                <w:u w:val="single"/>
              </w:rPr>
              <w:t>Comparación</w:t>
            </w:r>
          </w:p>
          <w:p w:rsidR="00864059" w:rsidRPr="004830D0" w:rsidRDefault="00864059" w:rsidP="006C6256">
            <w:pPr>
              <w:pStyle w:val="Sinespaciado"/>
            </w:pPr>
            <w:r w:rsidRPr="004830D0">
              <w:t xml:space="preserve">diagrama de Ven </w:t>
            </w:r>
          </w:p>
          <w:p w:rsidR="00864059" w:rsidRPr="004830D0" w:rsidRDefault="00864059" w:rsidP="006C6256">
            <w:pPr>
              <w:pStyle w:val="Sinespaciado"/>
              <w:rPr>
                <w:u w:val="single"/>
              </w:rPr>
            </w:pPr>
            <w:r w:rsidRPr="004830D0">
              <w:rPr>
                <w:u w:val="single"/>
              </w:rPr>
              <w:t>Generalización</w:t>
            </w:r>
          </w:p>
          <w:p w:rsidR="00864059" w:rsidRPr="004830D0" w:rsidRDefault="00864059" w:rsidP="006C6256">
            <w:pPr>
              <w:pStyle w:val="Sinespaciado"/>
            </w:pPr>
            <w:r w:rsidRPr="004830D0">
              <w:t xml:space="preserve">se establece ideas sobre las consecuencias  de los actores independistas y si influencia en lo económico, político, social y cultural. </w:t>
            </w:r>
          </w:p>
          <w:p w:rsidR="00864059" w:rsidRPr="004830D0" w:rsidRDefault="00864059" w:rsidP="006C6256">
            <w:pPr>
              <w:spacing w:after="0" w:line="240" w:lineRule="auto"/>
              <w:jc w:val="both"/>
              <w:rPr>
                <w:rFonts w:ascii="Calibri" w:hAnsi="Calibri" w:cs="Calibri"/>
                <w:bCs/>
                <w:i/>
                <w:sz w:val="18"/>
                <w:szCs w:val="18"/>
                <w:lang w:val="es-ES"/>
              </w:rPr>
            </w:pPr>
          </w:p>
        </w:tc>
        <w:tc>
          <w:tcPr>
            <w:tcW w:w="1053" w:type="pct"/>
            <w:gridSpan w:val="4"/>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i/>
                <w:sz w:val="17"/>
                <w:szCs w:val="17"/>
                <w:lang w:val="es-ES"/>
              </w:rPr>
            </w:pPr>
            <w:r w:rsidRPr="004830D0">
              <w:rPr>
                <w:rFonts w:ascii="Gotham-Medium" w:hAnsi="Gotham-Medium" w:cs="Gotham-Medium"/>
                <w:i/>
                <w:sz w:val="17"/>
                <w:szCs w:val="17"/>
                <w:lang w:val="es-ES"/>
              </w:rPr>
              <w:t xml:space="preserve">CE.CS.4.4. </w:t>
            </w:r>
            <w:r w:rsidRPr="004830D0">
              <w:rPr>
                <w:rFonts w:ascii="Gotham-Light" w:hAnsi="Gotham-Light" w:cs="Gotham-Light"/>
                <w:i/>
                <w:sz w:val="17"/>
                <w:szCs w:val="17"/>
                <w:lang w:val="es-ES"/>
              </w:rPr>
              <w:t>Explica y aprecia los diversos procesos de conflictividad, insurgencia y lucha social por la independencia y</w:t>
            </w:r>
          </w:p>
          <w:p w:rsidR="00864059" w:rsidRPr="004830D0" w:rsidRDefault="00864059" w:rsidP="006C6256">
            <w:pPr>
              <w:tabs>
                <w:tab w:val="left" w:pos="924"/>
              </w:tabs>
              <w:autoSpaceDE w:val="0"/>
              <w:autoSpaceDN w:val="0"/>
              <w:adjustRightInd w:val="0"/>
              <w:jc w:val="both"/>
              <w:rPr>
                <w:rFonts w:ascii="Gotham-Light" w:hAnsi="Gotham-Light" w:cs="Gotham-Light"/>
                <w:i/>
                <w:sz w:val="17"/>
                <w:szCs w:val="17"/>
                <w:lang w:val="es-ES"/>
              </w:rPr>
            </w:pPr>
            <w:r w:rsidRPr="004830D0">
              <w:rPr>
                <w:rFonts w:ascii="Gotham-Light" w:hAnsi="Gotham-Light" w:cs="Gotham-Light"/>
                <w:i/>
                <w:sz w:val="17"/>
                <w:szCs w:val="17"/>
                <w:lang w:val="es-ES"/>
              </w:rPr>
              <w:t>la liberación de los pueblos, sus organizaciones y propuestas contra la guerra y en defensa de la paz y respeto de los Derechos humanos en América Latina y el mundo.</w:t>
            </w:r>
          </w:p>
          <w:p w:rsidR="00864059" w:rsidRPr="004830D0" w:rsidRDefault="00864059" w:rsidP="006C6256">
            <w:pPr>
              <w:tabs>
                <w:tab w:val="left" w:pos="924"/>
              </w:tabs>
              <w:autoSpaceDE w:val="0"/>
              <w:autoSpaceDN w:val="0"/>
              <w:adjustRightInd w:val="0"/>
              <w:jc w:val="both"/>
              <w:rPr>
                <w:rFonts w:ascii="Gotham-Light" w:hAnsi="Gotham-Light" w:cs="Gotham-Light"/>
                <w:i/>
                <w:sz w:val="17"/>
                <w:szCs w:val="17"/>
                <w:lang w:val="es-ES"/>
              </w:rPr>
            </w:pPr>
          </w:p>
          <w:p w:rsidR="00864059" w:rsidRPr="004830D0" w:rsidRDefault="00864059" w:rsidP="006C6256">
            <w:pPr>
              <w:autoSpaceDE w:val="0"/>
              <w:autoSpaceDN w:val="0"/>
              <w:adjustRightInd w:val="0"/>
              <w:spacing w:after="0" w:line="240" w:lineRule="auto"/>
              <w:rPr>
                <w:rFonts w:ascii="Gotham-Light" w:hAnsi="Gotham-Light" w:cs="Gotham-Light"/>
                <w:i/>
                <w:sz w:val="17"/>
                <w:szCs w:val="17"/>
                <w:lang w:val="es-ES"/>
              </w:rPr>
            </w:pPr>
            <w:r w:rsidRPr="004830D0">
              <w:rPr>
                <w:rFonts w:ascii="Gotham-Medium" w:hAnsi="Gotham-Medium" w:cs="Gotham-Medium"/>
                <w:i/>
                <w:sz w:val="17"/>
                <w:szCs w:val="17"/>
                <w:lang w:val="es-ES"/>
              </w:rPr>
              <w:t xml:space="preserve">I.CS.4.4.1. </w:t>
            </w:r>
            <w:r w:rsidRPr="004830D0">
              <w:rPr>
                <w:rFonts w:ascii="Gotham-Light" w:hAnsi="Gotham-Light" w:cs="Gotham-Light"/>
                <w:i/>
                <w:sz w:val="17"/>
                <w:szCs w:val="17"/>
                <w:lang w:val="es-ES"/>
              </w:rPr>
              <w:t>Examina el impacto de la Revolución bolchevique, la Primera y Segunda Guerra Mundial, la Gran Depresión, la fundación de la República Popular China en la sociedad</w:t>
            </w:r>
          </w:p>
          <w:p w:rsidR="00864059" w:rsidRPr="004830D0" w:rsidRDefault="00864059" w:rsidP="006C6256">
            <w:pPr>
              <w:autoSpaceDE w:val="0"/>
              <w:autoSpaceDN w:val="0"/>
              <w:adjustRightInd w:val="0"/>
              <w:spacing w:after="0" w:line="240" w:lineRule="auto"/>
              <w:rPr>
                <w:rFonts w:ascii="Gotham-Light" w:hAnsi="Gotham-Light" w:cs="Gotham-Light"/>
                <w:i/>
                <w:sz w:val="17"/>
                <w:szCs w:val="17"/>
                <w:lang w:val="es-ES"/>
              </w:rPr>
            </w:pPr>
            <w:r w:rsidRPr="004830D0">
              <w:rPr>
                <w:rFonts w:ascii="Gotham-Light" w:hAnsi="Gotham-Light" w:cs="Gotham-Light"/>
                <w:i/>
                <w:sz w:val="17"/>
                <w:szCs w:val="17"/>
                <w:lang w:val="es-ES"/>
              </w:rPr>
              <w:t>latinoamericana, destacando el papel de América Latina en la fundación de la Organización de las Naciones</w:t>
            </w:r>
          </w:p>
          <w:p w:rsidR="00864059" w:rsidRPr="004830D0" w:rsidRDefault="00864059" w:rsidP="006C6256">
            <w:pPr>
              <w:autoSpaceDE w:val="0"/>
              <w:autoSpaceDN w:val="0"/>
              <w:adjustRightInd w:val="0"/>
              <w:spacing w:after="0" w:line="240" w:lineRule="auto"/>
              <w:rPr>
                <w:rFonts w:ascii="Gotham-Light" w:hAnsi="Gotham-Light" w:cs="Gotham-Light"/>
                <w:i/>
                <w:sz w:val="17"/>
                <w:szCs w:val="17"/>
                <w:lang w:val="es-ES"/>
              </w:rPr>
            </w:pPr>
            <w:r w:rsidRPr="004830D0">
              <w:rPr>
                <w:rFonts w:ascii="Gotham-Light" w:hAnsi="Gotham-Light" w:cs="Gotham-Light"/>
                <w:i/>
                <w:sz w:val="17"/>
                <w:szCs w:val="17"/>
                <w:lang w:val="es-ES"/>
              </w:rPr>
              <w:t>Unidas y la lucha por el respeto a los derechos humanos. (J.3., I.2.)</w:t>
            </w:r>
          </w:p>
        </w:tc>
        <w:tc>
          <w:tcPr>
            <w:tcW w:w="309"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278"/>
        </w:trPr>
        <w:tc>
          <w:tcPr>
            <w:tcW w:w="186" w:type="pct"/>
            <w:vMerge w:val="restar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279" w:type="pct"/>
            <w:gridSpan w:val="5"/>
            <w:vMerge w:val="restar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lang w:val="es-ES"/>
              </w:rPr>
            </w:pPr>
          </w:p>
        </w:tc>
        <w:tc>
          <w:tcPr>
            <w:tcW w:w="1248" w:type="pct"/>
            <w:gridSpan w:val="4"/>
            <w:shd w:val="clear" w:color="auto" w:fill="auto"/>
          </w:tcPr>
          <w:p w:rsidR="00864059" w:rsidRPr="004830D0" w:rsidRDefault="00864059" w:rsidP="006C6256">
            <w:r w:rsidRPr="004830D0">
              <w:t xml:space="preserve">CS.4.1.52. </w:t>
            </w:r>
            <w:r w:rsidRPr="004830D0">
              <w:tab/>
              <w:t>Discutir el alcance de las innovaciones científicas y tecnológicas, especialmente en la comunicación, en el contexto latinoamericano del siglo XX.</w:t>
            </w:r>
          </w:p>
        </w:tc>
        <w:tc>
          <w:tcPr>
            <w:tcW w:w="925" w:type="pct"/>
            <w:gridSpan w:val="3"/>
            <w:shd w:val="clear" w:color="auto" w:fill="auto"/>
          </w:tcPr>
          <w:p w:rsidR="00864059" w:rsidRPr="004830D0" w:rsidRDefault="00864059" w:rsidP="006C6256">
            <w:pPr>
              <w:spacing w:after="0" w:line="240" w:lineRule="auto"/>
              <w:jc w:val="both"/>
              <w:rPr>
                <w:rFonts w:ascii="Arial Narrow" w:hAnsi="Arial Narrow" w:cs="Arial"/>
                <w:b/>
                <w:sz w:val="24"/>
                <w:szCs w:val="24"/>
              </w:rPr>
            </w:pPr>
            <w:r w:rsidRPr="004830D0">
              <w:rPr>
                <w:rFonts w:ascii="Arial Narrow" w:hAnsi="Arial Narrow" w:cs="Arial"/>
                <w:b/>
                <w:sz w:val="24"/>
                <w:szCs w:val="24"/>
              </w:rPr>
              <w:t>Método Narrativo Investigativo</w:t>
            </w:r>
          </w:p>
          <w:p w:rsidR="00864059" w:rsidRPr="004830D0" w:rsidRDefault="00864059" w:rsidP="006C6256">
            <w:pPr>
              <w:pStyle w:val="Sinespaciado"/>
              <w:rPr>
                <w:u w:val="single"/>
              </w:rPr>
            </w:pPr>
            <w:r w:rsidRPr="004830D0">
              <w:rPr>
                <w:u w:val="single"/>
              </w:rPr>
              <w:t>Observación</w:t>
            </w:r>
          </w:p>
          <w:p w:rsidR="00864059" w:rsidRPr="004830D0" w:rsidRDefault="00864059" w:rsidP="006C6256">
            <w:pPr>
              <w:pStyle w:val="Sinespaciado"/>
            </w:pPr>
            <w:r w:rsidRPr="004830D0">
              <w:t xml:space="preserve">proyección de imágenes sobre las nuevas tecnologías </w:t>
            </w:r>
          </w:p>
          <w:p w:rsidR="00864059" w:rsidRPr="004830D0" w:rsidRDefault="00864059" w:rsidP="006C6256">
            <w:pPr>
              <w:pStyle w:val="Sinespaciado"/>
              <w:rPr>
                <w:u w:val="single"/>
              </w:rPr>
            </w:pPr>
            <w:r w:rsidRPr="004830D0">
              <w:rPr>
                <w:u w:val="single"/>
              </w:rPr>
              <w:t>Narración</w:t>
            </w:r>
          </w:p>
          <w:p w:rsidR="00864059" w:rsidRPr="004830D0" w:rsidRDefault="00864059" w:rsidP="006C6256">
            <w:pPr>
              <w:pStyle w:val="Sinespaciado"/>
            </w:pPr>
            <w:r w:rsidRPr="004830D0">
              <w:t xml:space="preserve">lectura pag.10 </w:t>
            </w:r>
          </w:p>
          <w:p w:rsidR="00864059" w:rsidRPr="004830D0" w:rsidRDefault="00864059" w:rsidP="006C6256">
            <w:pPr>
              <w:pStyle w:val="Sinespaciado"/>
            </w:pPr>
            <w:r w:rsidRPr="004830D0">
              <w:t>Comentario</w:t>
            </w:r>
          </w:p>
          <w:p w:rsidR="00864059" w:rsidRPr="004830D0" w:rsidRDefault="00864059" w:rsidP="006C6256">
            <w:pPr>
              <w:pStyle w:val="Sinespaciado"/>
            </w:pPr>
            <w:r w:rsidRPr="004830D0">
              <w:t xml:space="preserve">Indagación personal. pág. 10 </w:t>
            </w:r>
          </w:p>
          <w:p w:rsidR="00864059" w:rsidRPr="004830D0" w:rsidRDefault="00864059" w:rsidP="006C6256">
            <w:pPr>
              <w:pStyle w:val="Sinespaciado"/>
              <w:rPr>
                <w:u w:val="single"/>
              </w:rPr>
            </w:pPr>
            <w:r w:rsidRPr="004830D0">
              <w:rPr>
                <w:u w:val="single"/>
              </w:rPr>
              <w:t>Comparación</w:t>
            </w:r>
          </w:p>
          <w:p w:rsidR="00864059" w:rsidRPr="004830D0" w:rsidRDefault="00864059" w:rsidP="006C6256">
            <w:pPr>
              <w:pStyle w:val="Sinespaciado"/>
            </w:pPr>
            <w:r w:rsidRPr="004830D0">
              <w:t xml:space="preserve">se realiza un taller en clase </w:t>
            </w:r>
          </w:p>
          <w:p w:rsidR="00864059" w:rsidRPr="004830D0" w:rsidRDefault="00864059" w:rsidP="006C6256">
            <w:pPr>
              <w:pStyle w:val="Sinespaciado"/>
              <w:rPr>
                <w:u w:val="single"/>
              </w:rPr>
            </w:pPr>
            <w:r w:rsidRPr="004830D0">
              <w:rPr>
                <w:u w:val="single"/>
              </w:rPr>
              <w:t>Generalización</w:t>
            </w:r>
          </w:p>
          <w:p w:rsidR="00864059" w:rsidRPr="004830D0" w:rsidRDefault="00864059" w:rsidP="006C6256">
            <w:pPr>
              <w:pStyle w:val="Sinespaciado"/>
            </w:pPr>
            <w:r w:rsidRPr="004830D0">
              <w:t xml:space="preserve">Lluvia de ideas sobre los principales cambios tecnológicos desde la edad media y edad contemporánea. </w:t>
            </w:r>
          </w:p>
          <w:p w:rsidR="00864059" w:rsidRPr="004830D0" w:rsidRDefault="00864059" w:rsidP="006C6256">
            <w:pPr>
              <w:pStyle w:val="Sinespaciado"/>
            </w:pP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053" w:type="pct"/>
            <w:gridSpan w:val="4"/>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i/>
                <w:sz w:val="17"/>
                <w:szCs w:val="17"/>
                <w:lang w:val="es-ES"/>
              </w:rPr>
            </w:pPr>
            <w:r w:rsidRPr="004830D0">
              <w:rPr>
                <w:rFonts w:ascii="Gotham-Medium" w:hAnsi="Gotham-Medium" w:cs="Gotham-Medium"/>
                <w:b/>
                <w:i/>
                <w:sz w:val="17"/>
                <w:szCs w:val="17"/>
                <w:lang w:val="es-ES"/>
              </w:rPr>
              <w:t>CE.CS.4.4</w:t>
            </w:r>
            <w:r w:rsidRPr="004830D0">
              <w:rPr>
                <w:rFonts w:ascii="Gotham-Medium" w:hAnsi="Gotham-Medium" w:cs="Gotham-Medium"/>
                <w:i/>
                <w:sz w:val="17"/>
                <w:szCs w:val="17"/>
                <w:lang w:val="es-ES"/>
              </w:rPr>
              <w:t xml:space="preserve">. </w:t>
            </w:r>
            <w:r w:rsidRPr="004830D0">
              <w:rPr>
                <w:rFonts w:ascii="Gotham-Light" w:hAnsi="Gotham-Light" w:cs="Gotham-Light"/>
                <w:i/>
                <w:sz w:val="17"/>
                <w:szCs w:val="17"/>
                <w:lang w:val="es-ES"/>
              </w:rPr>
              <w:t>Explica y aprecia los diversos procesos de conflictividad, insurgencia y lucha social por la independencia y</w:t>
            </w:r>
          </w:p>
          <w:p w:rsidR="00864059" w:rsidRPr="004830D0" w:rsidRDefault="00864059" w:rsidP="006C6256">
            <w:pPr>
              <w:tabs>
                <w:tab w:val="left" w:pos="924"/>
              </w:tabs>
              <w:autoSpaceDE w:val="0"/>
              <w:autoSpaceDN w:val="0"/>
              <w:adjustRightInd w:val="0"/>
              <w:jc w:val="both"/>
              <w:rPr>
                <w:rFonts w:ascii="Gotham-Light" w:hAnsi="Gotham-Light" w:cs="Gotham-Light"/>
                <w:i/>
                <w:sz w:val="17"/>
                <w:szCs w:val="17"/>
                <w:lang w:val="es-ES"/>
              </w:rPr>
            </w:pPr>
            <w:r w:rsidRPr="004830D0">
              <w:rPr>
                <w:rFonts w:ascii="Gotham-Light" w:hAnsi="Gotham-Light" w:cs="Gotham-Light"/>
                <w:i/>
                <w:sz w:val="17"/>
                <w:szCs w:val="17"/>
                <w:lang w:val="es-ES"/>
              </w:rPr>
              <w:t>la liberación de los pueblos, sus organizaciones y propuestas contra la guerra y en defensa de la paz y respeto de los Derechos humanos en América Latina y el mundo.</w:t>
            </w:r>
          </w:p>
          <w:p w:rsidR="00864059" w:rsidRPr="004830D0" w:rsidRDefault="00864059" w:rsidP="006C6256">
            <w:pPr>
              <w:autoSpaceDE w:val="0"/>
              <w:autoSpaceDN w:val="0"/>
              <w:adjustRightInd w:val="0"/>
              <w:spacing w:after="0" w:line="240" w:lineRule="auto"/>
              <w:rPr>
                <w:rFonts w:ascii="Gotham-Light" w:hAnsi="Gotham-Light" w:cs="Gotham-Light"/>
                <w:i/>
                <w:sz w:val="17"/>
                <w:szCs w:val="17"/>
                <w:lang w:val="es-ES"/>
              </w:rPr>
            </w:pPr>
            <w:r w:rsidRPr="004830D0">
              <w:rPr>
                <w:rFonts w:ascii="Gotham-Medium" w:hAnsi="Gotham-Medium" w:cs="Gotham-Medium"/>
                <w:i/>
                <w:sz w:val="17"/>
                <w:szCs w:val="17"/>
                <w:lang w:val="es-ES"/>
              </w:rPr>
              <w:t xml:space="preserve">I.CS.4.4.2. </w:t>
            </w:r>
            <w:r w:rsidRPr="004830D0">
              <w:rPr>
                <w:rFonts w:ascii="Gotham-Light" w:hAnsi="Gotham-Light" w:cs="Gotham-Light"/>
                <w:i/>
                <w:sz w:val="17"/>
                <w:szCs w:val="17"/>
                <w:lang w:val="es-ES"/>
              </w:rPr>
              <w:t>Compara el contenido de las luchas anticoloniales</w:t>
            </w:r>
          </w:p>
          <w:p w:rsidR="00864059" w:rsidRPr="004830D0" w:rsidRDefault="00864059" w:rsidP="006C6256">
            <w:pPr>
              <w:tabs>
                <w:tab w:val="left" w:pos="924"/>
              </w:tabs>
              <w:autoSpaceDE w:val="0"/>
              <w:autoSpaceDN w:val="0"/>
              <w:adjustRightInd w:val="0"/>
              <w:jc w:val="both"/>
              <w:rPr>
                <w:rFonts w:ascii="Gotham-Light" w:hAnsi="Gotham-Light" w:cs="Gotham-Light"/>
                <w:i/>
                <w:sz w:val="17"/>
                <w:szCs w:val="17"/>
                <w:lang w:val="es-ES"/>
              </w:rPr>
            </w:pPr>
            <w:r w:rsidRPr="004830D0">
              <w:rPr>
                <w:rFonts w:ascii="Gotham-Light" w:hAnsi="Gotham-Light" w:cs="Gotham-Light"/>
                <w:i/>
                <w:sz w:val="17"/>
                <w:szCs w:val="17"/>
                <w:lang w:val="es-ES"/>
              </w:rPr>
              <w:t>con la lucha por los derechos civiles, destacando la importancia de una cultura de paz y respeto a los derechos humanos. (J.3., I.2.)</w:t>
            </w:r>
          </w:p>
          <w:p w:rsidR="00864059" w:rsidRPr="004830D0" w:rsidRDefault="00864059" w:rsidP="006C6256">
            <w:pPr>
              <w:tabs>
                <w:tab w:val="left" w:pos="924"/>
              </w:tabs>
              <w:autoSpaceDE w:val="0"/>
              <w:autoSpaceDN w:val="0"/>
              <w:adjustRightInd w:val="0"/>
              <w:jc w:val="both"/>
              <w:rPr>
                <w:rFonts w:ascii="Gotham-Light" w:hAnsi="Gotham-Light" w:cs="Gotham-Light"/>
                <w:i/>
                <w:sz w:val="17"/>
                <w:szCs w:val="17"/>
                <w:lang w:val="es-ES"/>
              </w:rPr>
            </w:pP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309"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278"/>
        </w:trPr>
        <w:tc>
          <w:tcPr>
            <w:tcW w:w="186" w:type="pct"/>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279" w:type="pct"/>
            <w:gridSpan w:val="5"/>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lang w:val="es-ES"/>
              </w:rPr>
            </w:pPr>
          </w:p>
        </w:tc>
        <w:tc>
          <w:tcPr>
            <w:tcW w:w="1248" w:type="pct"/>
            <w:gridSpan w:val="4"/>
            <w:shd w:val="clear" w:color="auto" w:fill="auto"/>
          </w:tcPr>
          <w:p w:rsidR="00864059" w:rsidRPr="004830D0" w:rsidRDefault="00864059" w:rsidP="006C6256">
            <w:r w:rsidRPr="004830D0">
              <w:t xml:space="preserve">CS.4.1.53. </w:t>
            </w:r>
            <w:r w:rsidRPr="004830D0">
              <w:tab/>
              <w:t xml:space="preserve">Reconocer los movimientos de lucha por los derechos civiles en el marco de los procesos de integración y </w:t>
            </w:r>
            <w:r w:rsidRPr="004830D0">
              <w:lastRenderedPageBreak/>
              <w:t>cooperación internacional.</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925" w:type="pct"/>
            <w:gridSpan w:val="3"/>
            <w:shd w:val="clear" w:color="auto" w:fill="auto"/>
          </w:tcPr>
          <w:p w:rsidR="00864059" w:rsidRPr="004830D0" w:rsidRDefault="00864059" w:rsidP="006C6256">
            <w:pPr>
              <w:spacing w:after="0" w:line="240" w:lineRule="auto"/>
              <w:jc w:val="both"/>
              <w:rPr>
                <w:rFonts w:cstheme="minorHAnsi"/>
                <w:b/>
              </w:rPr>
            </w:pPr>
            <w:r w:rsidRPr="004830D0">
              <w:rPr>
                <w:rFonts w:cstheme="minorHAnsi"/>
                <w:b/>
              </w:rPr>
              <w:lastRenderedPageBreak/>
              <w:t>Método de solución de problemas</w:t>
            </w:r>
          </w:p>
          <w:p w:rsidR="00864059" w:rsidRPr="004830D0" w:rsidRDefault="00864059" w:rsidP="006C6256">
            <w:pPr>
              <w:pStyle w:val="Sinespaciado"/>
              <w:rPr>
                <w:rFonts w:cstheme="minorHAnsi"/>
                <w:u w:val="single"/>
              </w:rPr>
            </w:pPr>
            <w:r w:rsidRPr="004830D0">
              <w:rPr>
                <w:rFonts w:cstheme="minorHAnsi"/>
                <w:u w:val="single"/>
              </w:rPr>
              <w:t>Presentación del problema</w:t>
            </w:r>
          </w:p>
          <w:p w:rsidR="00864059" w:rsidRPr="004830D0" w:rsidRDefault="00864059" w:rsidP="006C6256">
            <w:pPr>
              <w:pStyle w:val="Sinespaciado"/>
              <w:rPr>
                <w:rFonts w:cstheme="minorHAnsi"/>
              </w:rPr>
            </w:pPr>
            <w:r w:rsidRPr="004830D0">
              <w:rPr>
                <w:rFonts w:cstheme="minorHAnsi"/>
              </w:rPr>
              <w:t xml:space="preserve">lluvia de ideas sobre la integración de América </w:t>
            </w:r>
            <w:r w:rsidRPr="004830D0">
              <w:rPr>
                <w:rFonts w:cstheme="minorHAnsi"/>
              </w:rPr>
              <w:lastRenderedPageBreak/>
              <w:t xml:space="preserve">latina </w:t>
            </w:r>
          </w:p>
          <w:p w:rsidR="00864059" w:rsidRPr="004830D0" w:rsidRDefault="00864059" w:rsidP="006C6256">
            <w:pPr>
              <w:pStyle w:val="Sinespaciado"/>
              <w:rPr>
                <w:rFonts w:cstheme="minorHAnsi"/>
                <w:u w:val="single"/>
              </w:rPr>
            </w:pPr>
            <w:r w:rsidRPr="004830D0">
              <w:rPr>
                <w:rFonts w:cstheme="minorHAnsi"/>
                <w:u w:val="single"/>
              </w:rPr>
              <w:t>Análisis del problema</w:t>
            </w:r>
          </w:p>
          <w:p w:rsidR="00864059" w:rsidRPr="004830D0" w:rsidRDefault="00864059" w:rsidP="006C6256">
            <w:pPr>
              <w:pStyle w:val="Sinespaciado"/>
              <w:rPr>
                <w:rFonts w:cstheme="minorHAnsi"/>
              </w:rPr>
            </w:pPr>
            <w:r w:rsidRPr="004830D0">
              <w:rPr>
                <w:rFonts w:cstheme="minorHAnsi"/>
              </w:rPr>
              <w:t xml:space="preserve">conversatorio-sobre lso principales conflictos – movimientos de independencia y rescate de los derechos humanos </w:t>
            </w:r>
          </w:p>
          <w:p w:rsidR="00864059" w:rsidRPr="004830D0" w:rsidRDefault="00864059" w:rsidP="006C6256">
            <w:pPr>
              <w:pStyle w:val="Sinespaciado"/>
              <w:rPr>
                <w:rFonts w:cstheme="minorHAnsi"/>
                <w:u w:val="single"/>
              </w:rPr>
            </w:pPr>
            <w:r w:rsidRPr="004830D0">
              <w:rPr>
                <w:rFonts w:cstheme="minorHAnsi"/>
                <w:u w:val="single"/>
              </w:rPr>
              <w:t>Formulación de alternativas de solución</w:t>
            </w:r>
          </w:p>
          <w:p w:rsidR="00864059" w:rsidRPr="004830D0" w:rsidRDefault="00864059" w:rsidP="006C6256">
            <w:pPr>
              <w:pStyle w:val="Sinespaciado"/>
              <w:rPr>
                <w:rFonts w:cstheme="minorHAnsi"/>
              </w:rPr>
            </w:pPr>
            <w:r w:rsidRPr="004830D0">
              <w:rPr>
                <w:rFonts w:cstheme="minorHAnsi"/>
              </w:rPr>
              <w:t xml:space="preserve"> mesa redonda </w:t>
            </w:r>
          </w:p>
          <w:p w:rsidR="00864059" w:rsidRPr="004830D0" w:rsidRDefault="00864059" w:rsidP="006C6256">
            <w:pPr>
              <w:pStyle w:val="Sinespaciado"/>
              <w:rPr>
                <w:rFonts w:cstheme="minorHAnsi"/>
                <w:u w:val="single"/>
              </w:rPr>
            </w:pPr>
            <w:r w:rsidRPr="004830D0">
              <w:rPr>
                <w:rFonts w:cstheme="minorHAnsi"/>
                <w:u w:val="single"/>
              </w:rPr>
              <w:t>Resolución</w:t>
            </w:r>
          </w:p>
          <w:p w:rsidR="00864059" w:rsidRPr="004830D0" w:rsidRDefault="00864059" w:rsidP="006C6256">
            <w:pPr>
              <w:pStyle w:val="Sinespaciado"/>
              <w:rPr>
                <w:rFonts w:cstheme="minorHAnsi"/>
              </w:rPr>
            </w:pPr>
            <w:r w:rsidRPr="004830D0">
              <w:rPr>
                <w:rFonts w:cstheme="minorHAnsi"/>
              </w:rPr>
              <w:t xml:space="preserve">mesa redonda </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053" w:type="pct"/>
            <w:gridSpan w:val="4"/>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i/>
                <w:sz w:val="17"/>
                <w:szCs w:val="17"/>
                <w:lang w:val="es-ES"/>
              </w:rPr>
            </w:pPr>
            <w:r w:rsidRPr="004830D0">
              <w:rPr>
                <w:rFonts w:ascii="Gotham-Medium" w:hAnsi="Gotham-Medium" w:cs="Gotham-Medium"/>
                <w:b/>
                <w:i/>
                <w:sz w:val="17"/>
                <w:szCs w:val="17"/>
                <w:lang w:val="es-ES"/>
              </w:rPr>
              <w:lastRenderedPageBreak/>
              <w:t>CE.CS.4.4</w:t>
            </w:r>
            <w:r w:rsidRPr="004830D0">
              <w:rPr>
                <w:rFonts w:ascii="Gotham-Medium" w:hAnsi="Gotham-Medium" w:cs="Gotham-Medium"/>
                <w:i/>
                <w:sz w:val="17"/>
                <w:szCs w:val="17"/>
                <w:lang w:val="es-ES"/>
              </w:rPr>
              <w:t xml:space="preserve">. </w:t>
            </w:r>
            <w:r w:rsidRPr="004830D0">
              <w:rPr>
                <w:rFonts w:ascii="Gotham-Light" w:hAnsi="Gotham-Light" w:cs="Gotham-Light"/>
                <w:i/>
                <w:sz w:val="17"/>
                <w:szCs w:val="17"/>
                <w:lang w:val="es-ES"/>
              </w:rPr>
              <w:t>Explica y aprecia los diversos procesos de conflictividad, insurgencia y lucha social por la independencia y</w:t>
            </w:r>
          </w:p>
          <w:p w:rsidR="00864059" w:rsidRPr="004830D0" w:rsidRDefault="00864059" w:rsidP="006C6256">
            <w:pPr>
              <w:tabs>
                <w:tab w:val="left" w:pos="924"/>
              </w:tabs>
              <w:autoSpaceDE w:val="0"/>
              <w:autoSpaceDN w:val="0"/>
              <w:adjustRightInd w:val="0"/>
              <w:jc w:val="both"/>
              <w:rPr>
                <w:rFonts w:ascii="Gotham-Light" w:hAnsi="Gotham-Light" w:cs="Gotham-Light"/>
                <w:i/>
                <w:sz w:val="17"/>
                <w:szCs w:val="17"/>
                <w:lang w:val="es-ES"/>
              </w:rPr>
            </w:pPr>
            <w:r w:rsidRPr="004830D0">
              <w:rPr>
                <w:rFonts w:ascii="Gotham-Light" w:hAnsi="Gotham-Light" w:cs="Gotham-Light"/>
                <w:i/>
                <w:sz w:val="17"/>
                <w:szCs w:val="17"/>
                <w:lang w:val="es-ES"/>
              </w:rPr>
              <w:t xml:space="preserve">la liberación de los pueblos, sus organizaciones y propuestas contra la guerra y en defensa de la paz y respeto de los Derechos humanos </w:t>
            </w:r>
            <w:r w:rsidRPr="004830D0">
              <w:rPr>
                <w:rFonts w:ascii="Gotham-Light" w:hAnsi="Gotham-Light" w:cs="Gotham-Light"/>
                <w:i/>
                <w:sz w:val="17"/>
                <w:szCs w:val="17"/>
                <w:lang w:val="es-ES"/>
              </w:rPr>
              <w:lastRenderedPageBreak/>
              <w:t>en América Latina y el mundo.</w:t>
            </w:r>
          </w:p>
          <w:p w:rsidR="00864059" w:rsidRPr="004830D0" w:rsidRDefault="00864059" w:rsidP="006C6256">
            <w:pPr>
              <w:autoSpaceDE w:val="0"/>
              <w:autoSpaceDN w:val="0"/>
              <w:adjustRightInd w:val="0"/>
              <w:spacing w:after="0" w:line="240" w:lineRule="auto"/>
              <w:rPr>
                <w:rFonts w:ascii="Gotham-Light" w:hAnsi="Gotham-Light" w:cs="Gotham-Light"/>
                <w:i/>
                <w:sz w:val="17"/>
                <w:szCs w:val="17"/>
                <w:lang w:val="es-ES"/>
              </w:rPr>
            </w:pPr>
            <w:r w:rsidRPr="004830D0">
              <w:rPr>
                <w:rFonts w:ascii="Gotham-Medium" w:hAnsi="Gotham-Medium" w:cs="Gotham-Medium"/>
                <w:i/>
                <w:sz w:val="17"/>
                <w:szCs w:val="17"/>
                <w:lang w:val="es-ES"/>
              </w:rPr>
              <w:t xml:space="preserve">I.CS.4.4.2. </w:t>
            </w:r>
            <w:r w:rsidRPr="004830D0">
              <w:rPr>
                <w:rFonts w:ascii="Gotham-Light" w:hAnsi="Gotham-Light" w:cs="Gotham-Light"/>
                <w:i/>
                <w:sz w:val="17"/>
                <w:szCs w:val="17"/>
                <w:lang w:val="es-ES"/>
              </w:rPr>
              <w:t>Compara el contenido de las luchas anticoloniales</w:t>
            </w:r>
          </w:p>
          <w:p w:rsidR="00864059" w:rsidRPr="004830D0" w:rsidRDefault="00864059" w:rsidP="006C6256">
            <w:pPr>
              <w:tabs>
                <w:tab w:val="left" w:pos="924"/>
              </w:tabs>
              <w:autoSpaceDE w:val="0"/>
              <w:autoSpaceDN w:val="0"/>
              <w:adjustRightInd w:val="0"/>
              <w:jc w:val="both"/>
              <w:rPr>
                <w:rFonts w:ascii="Gotham-Light" w:hAnsi="Gotham-Light" w:cs="Gotham-Light"/>
                <w:i/>
                <w:sz w:val="17"/>
                <w:szCs w:val="17"/>
                <w:lang w:val="es-ES"/>
              </w:rPr>
            </w:pPr>
            <w:r w:rsidRPr="004830D0">
              <w:rPr>
                <w:rFonts w:ascii="Gotham-Light" w:hAnsi="Gotham-Light" w:cs="Gotham-Light"/>
                <w:i/>
                <w:sz w:val="17"/>
                <w:szCs w:val="17"/>
                <w:lang w:val="es-ES"/>
              </w:rPr>
              <w:t>con la lucha por los derechos civiles, destacando la importancia de una cultura de paz y respeto a los derechos humanos. (J.3., I.2.)</w:t>
            </w:r>
          </w:p>
          <w:p w:rsidR="00864059" w:rsidRPr="004830D0" w:rsidRDefault="00864059" w:rsidP="006C6256">
            <w:pPr>
              <w:tabs>
                <w:tab w:val="left" w:pos="924"/>
              </w:tabs>
              <w:autoSpaceDE w:val="0"/>
              <w:autoSpaceDN w:val="0"/>
              <w:adjustRightInd w:val="0"/>
              <w:jc w:val="both"/>
              <w:rPr>
                <w:rFonts w:ascii="Gotham-Light" w:hAnsi="Gotham-Light" w:cs="Gotham-Light"/>
                <w:i/>
                <w:sz w:val="17"/>
                <w:szCs w:val="17"/>
                <w:lang w:val="es-ES"/>
              </w:rPr>
            </w:pP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309"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278"/>
        </w:trPr>
        <w:tc>
          <w:tcPr>
            <w:tcW w:w="186" w:type="pct"/>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279" w:type="pct"/>
            <w:gridSpan w:val="5"/>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lang w:val="es-ES"/>
              </w:rPr>
            </w:pPr>
          </w:p>
        </w:tc>
        <w:tc>
          <w:tcPr>
            <w:tcW w:w="1248" w:type="pct"/>
            <w:gridSpan w:val="4"/>
            <w:shd w:val="clear" w:color="auto" w:fill="auto"/>
          </w:tcPr>
          <w:p w:rsidR="00864059" w:rsidRPr="004830D0" w:rsidRDefault="00864059" w:rsidP="006C6256">
            <w:r w:rsidRPr="004830D0">
              <w:t xml:space="preserve">CS.4.1.59. </w:t>
            </w:r>
            <w:r w:rsidRPr="004830D0">
              <w:tab/>
              <w:t>Comparar la situación económica y social de los países desarrollados y en vías de desarrollo.</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925" w:type="pct"/>
            <w:gridSpan w:val="3"/>
            <w:shd w:val="clear" w:color="auto" w:fill="auto"/>
          </w:tcPr>
          <w:p w:rsidR="00864059" w:rsidRPr="004830D0" w:rsidRDefault="00864059" w:rsidP="006C6256">
            <w:pPr>
              <w:spacing w:after="0" w:line="240" w:lineRule="auto"/>
              <w:jc w:val="both"/>
              <w:rPr>
                <w:rFonts w:cstheme="minorHAnsi"/>
                <w:b/>
              </w:rPr>
            </w:pPr>
            <w:r w:rsidRPr="004830D0">
              <w:rPr>
                <w:rFonts w:cstheme="minorHAnsi"/>
                <w:b/>
              </w:rPr>
              <w:t>Método de solución de problemas</w:t>
            </w:r>
          </w:p>
          <w:p w:rsidR="00864059" w:rsidRPr="004830D0" w:rsidRDefault="00864059" w:rsidP="006C6256">
            <w:pPr>
              <w:pStyle w:val="Sinespaciado"/>
              <w:rPr>
                <w:rFonts w:cstheme="minorHAnsi"/>
                <w:u w:val="single"/>
              </w:rPr>
            </w:pPr>
            <w:r w:rsidRPr="004830D0">
              <w:rPr>
                <w:rFonts w:cstheme="minorHAnsi"/>
                <w:u w:val="single"/>
              </w:rPr>
              <w:t>Presentación del problema</w:t>
            </w:r>
          </w:p>
          <w:p w:rsidR="00864059" w:rsidRPr="004830D0" w:rsidRDefault="00864059" w:rsidP="006C6256">
            <w:pPr>
              <w:pStyle w:val="Sinespaciado"/>
              <w:rPr>
                <w:rFonts w:cstheme="minorHAnsi"/>
              </w:rPr>
            </w:pPr>
            <w:r w:rsidRPr="004830D0">
              <w:rPr>
                <w:rFonts w:cstheme="minorHAnsi"/>
              </w:rPr>
              <w:t xml:space="preserve">lluvia de ideas – taller texto </w:t>
            </w:r>
          </w:p>
          <w:p w:rsidR="00864059" w:rsidRPr="004830D0" w:rsidRDefault="00864059" w:rsidP="006C6256">
            <w:pPr>
              <w:pStyle w:val="Sinespaciado"/>
              <w:rPr>
                <w:rFonts w:cstheme="minorHAnsi"/>
                <w:u w:val="single"/>
              </w:rPr>
            </w:pPr>
            <w:r w:rsidRPr="004830D0">
              <w:rPr>
                <w:rFonts w:cstheme="minorHAnsi"/>
                <w:u w:val="single"/>
              </w:rPr>
              <w:t>Análisis del problema</w:t>
            </w:r>
          </w:p>
          <w:p w:rsidR="00864059" w:rsidRPr="004830D0" w:rsidRDefault="00864059" w:rsidP="006C6256">
            <w:pPr>
              <w:pStyle w:val="Sinespaciado"/>
              <w:rPr>
                <w:rFonts w:cstheme="minorHAnsi"/>
              </w:rPr>
            </w:pPr>
            <w:r w:rsidRPr="004830D0">
              <w:rPr>
                <w:rFonts w:cstheme="minorHAnsi"/>
              </w:rPr>
              <w:t xml:space="preserve">conversatorio, presentación de las condiciones socioeconómicas de los países latinoamericanos </w:t>
            </w:r>
          </w:p>
          <w:p w:rsidR="00864059" w:rsidRPr="004830D0" w:rsidRDefault="00864059" w:rsidP="006C6256">
            <w:pPr>
              <w:pStyle w:val="Sinespaciado"/>
              <w:rPr>
                <w:rFonts w:cstheme="minorHAnsi"/>
                <w:u w:val="single"/>
              </w:rPr>
            </w:pPr>
            <w:r w:rsidRPr="004830D0">
              <w:rPr>
                <w:rFonts w:cstheme="minorHAnsi"/>
                <w:u w:val="single"/>
              </w:rPr>
              <w:t>Formulación de alternativas de solución</w:t>
            </w:r>
          </w:p>
          <w:p w:rsidR="00864059" w:rsidRPr="004830D0" w:rsidRDefault="00864059" w:rsidP="006C6256">
            <w:pPr>
              <w:pStyle w:val="Sinespaciado"/>
              <w:rPr>
                <w:rFonts w:cstheme="minorHAnsi"/>
              </w:rPr>
            </w:pPr>
            <w:r w:rsidRPr="004830D0">
              <w:rPr>
                <w:rFonts w:cstheme="minorHAnsi"/>
              </w:rPr>
              <w:t xml:space="preserve">debate </w:t>
            </w:r>
          </w:p>
          <w:p w:rsidR="00864059" w:rsidRPr="004830D0" w:rsidRDefault="00864059" w:rsidP="006C6256">
            <w:pPr>
              <w:pStyle w:val="Sinespaciado"/>
              <w:rPr>
                <w:rFonts w:cstheme="minorHAnsi"/>
                <w:u w:val="single"/>
              </w:rPr>
            </w:pPr>
            <w:r w:rsidRPr="004830D0">
              <w:rPr>
                <w:rFonts w:cstheme="minorHAnsi"/>
              </w:rPr>
              <w:lastRenderedPageBreak/>
              <w:t xml:space="preserve"> </w:t>
            </w:r>
            <w:r w:rsidRPr="004830D0">
              <w:rPr>
                <w:rFonts w:cstheme="minorHAnsi"/>
                <w:u w:val="single"/>
              </w:rPr>
              <w:t>Resolución</w:t>
            </w:r>
          </w:p>
          <w:p w:rsidR="00864059" w:rsidRPr="004830D0" w:rsidRDefault="00864059" w:rsidP="006C6256">
            <w:pPr>
              <w:pStyle w:val="Sinespaciado"/>
              <w:rPr>
                <w:rFonts w:cstheme="minorHAnsi"/>
              </w:rPr>
            </w:pPr>
            <w:r w:rsidRPr="004830D0">
              <w:rPr>
                <w:rFonts w:cstheme="minorHAnsi"/>
              </w:rPr>
              <w:t xml:space="preserve">debate-conclusiones </w:t>
            </w:r>
          </w:p>
          <w:p w:rsidR="00864059" w:rsidRPr="004830D0" w:rsidRDefault="00864059" w:rsidP="006C6256">
            <w:pPr>
              <w:pStyle w:val="Sinespaciado"/>
              <w:rPr>
                <w:rFonts w:ascii="Calibri" w:hAnsi="Calibri" w:cs="Calibri"/>
                <w:bCs/>
                <w:i/>
                <w:sz w:val="18"/>
                <w:szCs w:val="18"/>
                <w:lang w:val="es-ES"/>
              </w:rPr>
            </w:pPr>
          </w:p>
        </w:tc>
        <w:tc>
          <w:tcPr>
            <w:tcW w:w="1053" w:type="pct"/>
            <w:gridSpan w:val="4"/>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Medium" w:hAnsi="Gotham-Medium" w:cs="Gotham-Medium"/>
                <w:i/>
                <w:sz w:val="16"/>
                <w:szCs w:val="16"/>
                <w:lang w:val="es-ES"/>
              </w:rPr>
              <w:lastRenderedPageBreak/>
              <w:t xml:space="preserve">CE.CS.4.5. </w:t>
            </w:r>
            <w:r w:rsidRPr="004830D0">
              <w:rPr>
                <w:rFonts w:ascii="Gotham-Light" w:hAnsi="Gotham-Light" w:cs="Gotham-Light"/>
                <w:i/>
                <w:sz w:val="16"/>
                <w:szCs w:val="16"/>
                <w:lang w:val="es-ES"/>
              </w:rPr>
              <w:t>Analiza y relaciona los procesos históricos latinoamericanos, su independencia, integración, tareas y desafíos contemporáneos</w:t>
            </w:r>
          </w:p>
          <w:p w:rsidR="00864059" w:rsidRPr="004830D0" w:rsidRDefault="00864059" w:rsidP="006C6256">
            <w:pPr>
              <w:rPr>
                <w:rFonts w:ascii="Gotham-Light" w:hAnsi="Gotham-Light" w:cs="Gotham-Light"/>
                <w:i/>
                <w:sz w:val="16"/>
                <w:szCs w:val="16"/>
                <w:lang w:val="es-ES"/>
              </w:rPr>
            </w:pPr>
            <w:r w:rsidRPr="004830D0">
              <w:rPr>
                <w:rFonts w:ascii="Gotham-Light" w:hAnsi="Gotham-Light" w:cs="Gotham-Light"/>
                <w:i/>
                <w:sz w:val="16"/>
                <w:szCs w:val="16"/>
                <w:lang w:val="es-ES"/>
              </w:rPr>
              <w:t>por la equidad, la inclusión y la justicia social.</w:t>
            </w:r>
          </w:p>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Medium" w:hAnsi="Gotham-Medium" w:cs="Gotham-Medium"/>
                <w:i/>
                <w:sz w:val="16"/>
                <w:szCs w:val="16"/>
                <w:lang w:val="es-ES"/>
              </w:rPr>
              <w:t xml:space="preserve">I.CS.4.5.3. </w:t>
            </w:r>
            <w:r w:rsidRPr="004830D0">
              <w:rPr>
                <w:rFonts w:ascii="Gotham-Light" w:hAnsi="Gotham-Light" w:cs="Gotham-Light"/>
                <w:i/>
                <w:sz w:val="16"/>
                <w:szCs w:val="16"/>
                <w:lang w:val="es-ES"/>
              </w:rPr>
              <w:t>Compara la trayectoria de América Latina en los siglos XIX y XX, considerando su incorporación en el mercado mundial, expansión de la industria, sistemas constitucionales, conflictos por la definición de fronteras, cambios socioeconómicos e inicios del desarrollismo, implantación e influencia en la situación económica y social bajo el neoliberalismo y desafíos en cuanto al manejo de información y medios de comunicación.</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rPr>
                <w:rFonts w:ascii="Gotham-Light" w:hAnsi="Gotham-Light" w:cs="Gotham-Light"/>
                <w:i/>
                <w:sz w:val="16"/>
                <w:szCs w:val="16"/>
                <w:lang w:val="es-ES"/>
              </w:rPr>
              <w:lastRenderedPageBreak/>
              <w:t>(I.2.)</w:t>
            </w:r>
          </w:p>
        </w:tc>
        <w:tc>
          <w:tcPr>
            <w:tcW w:w="309"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278"/>
        </w:trPr>
        <w:tc>
          <w:tcPr>
            <w:tcW w:w="186" w:type="pct"/>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279" w:type="pct"/>
            <w:gridSpan w:val="5"/>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lang w:val="es-ES"/>
              </w:rPr>
            </w:pPr>
          </w:p>
        </w:tc>
        <w:tc>
          <w:tcPr>
            <w:tcW w:w="1248" w:type="pct"/>
            <w:gridSpan w:val="4"/>
            <w:shd w:val="clear" w:color="auto" w:fill="auto"/>
          </w:tcPr>
          <w:p w:rsidR="00864059" w:rsidRPr="004830D0" w:rsidRDefault="00864059" w:rsidP="006C6256">
            <w:pPr>
              <w:spacing w:after="0" w:line="240" w:lineRule="auto"/>
            </w:pPr>
            <w:r w:rsidRPr="004830D0">
              <w:t xml:space="preserve">CS.4.1.60. </w:t>
            </w:r>
            <w:r w:rsidRPr="004830D0">
              <w:tab/>
              <w:t>Resumir los desafíos de América Latina frente al manejo de la información y los medios de comunicación en el marco de la situación económica, política y social actual.</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925" w:type="pct"/>
            <w:gridSpan w:val="3"/>
            <w:shd w:val="clear" w:color="auto" w:fill="auto"/>
          </w:tcPr>
          <w:p w:rsidR="00864059" w:rsidRPr="004830D0" w:rsidRDefault="00864059" w:rsidP="006C6256">
            <w:pPr>
              <w:spacing w:after="0" w:line="240" w:lineRule="auto"/>
              <w:jc w:val="both"/>
              <w:rPr>
                <w:rFonts w:cstheme="minorHAnsi"/>
                <w:b/>
              </w:rPr>
            </w:pPr>
            <w:r w:rsidRPr="004830D0">
              <w:rPr>
                <w:rFonts w:cstheme="minorHAnsi"/>
                <w:b/>
              </w:rPr>
              <w:t>Método deductivo</w:t>
            </w:r>
          </w:p>
          <w:p w:rsidR="00864059" w:rsidRPr="004830D0" w:rsidRDefault="00864059" w:rsidP="006C6256">
            <w:pPr>
              <w:pStyle w:val="Sinespaciado"/>
              <w:rPr>
                <w:rFonts w:cstheme="minorHAnsi"/>
                <w:u w:val="single"/>
              </w:rPr>
            </w:pPr>
            <w:r w:rsidRPr="004830D0">
              <w:rPr>
                <w:rFonts w:cstheme="minorHAnsi"/>
                <w:u w:val="single"/>
              </w:rPr>
              <w:t>Enunciación</w:t>
            </w:r>
          </w:p>
          <w:p w:rsidR="00864059" w:rsidRPr="004830D0" w:rsidRDefault="00864059" w:rsidP="006C6256">
            <w:pPr>
              <w:pStyle w:val="Sinespaciado"/>
              <w:rPr>
                <w:rFonts w:cstheme="minorHAnsi"/>
              </w:rPr>
            </w:pPr>
            <w:r w:rsidRPr="004830D0">
              <w:rPr>
                <w:rFonts w:cstheme="minorHAnsi"/>
              </w:rPr>
              <w:t xml:space="preserve">preguntas de reflexión </w:t>
            </w:r>
          </w:p>
          <w:p w:rsidR="00864059" w:rsidRPr="004830D0" w:rsidRDefault="00864059" w:rsidP="006C6256">
            <w:pPr>
              <w:pStyle w:val="Sinespaciado"/>
              <w:rPr>
                <w:rFonts w:cstheme="minorHAnsi"/>
                <w:u w:val="single"/>
              </w:rPr>
            </w:pPr>
            <w:r w:rsidRPr="004830D0">
              <w:rPr>
                <w:rFonts w:cstheme="minorHAnsi"/>
                <w:u w:val="single"/>
              </w:rPr>
              <w:t>Comprobación</w:t>
            </w:r>
          </w:p>
          <w:p w:rsidR="00864059" w:rsidRPr="004830D0" w:rsidRDefault="00864059" w:rsidP="006C6256">
            <w:pPr>
              <w:pStyle w:val="Sinespaciado"/>
              <w:rPr>
                <w:rFonts w:cstheme="minorHAnsi"/>
              </w:rPr>
            </w:pPr>
            <w:r w:rsidRPr="004830D0">
              <w:rPr>
                <w:rFonts w:cstheme="minorHAnsi"/>
              </w:rPr>
              <w:t xml:space="preserve">investigación sobre la influencia de los medios de comunicación origen y principales cambios </w:t>
            </w:r>
          </w:p>
          <w:p w:rsidR="00864059" w:rsidRPr="004830D0" w:rsidRDefault="00864059" w:rsidP="006C6256">
            <w:pPr>
              <w:pStyle w:val="Sinespaciado"/>
              <w:rPr>
                <w:rFonts w:cstheme="minorHAnsi"/>
                <w:b/>
                <w:u w:val="single"/>
              </w:rPr>
            </w:pPr>
            <w:r w:rsidRPr="004830D0">
              <w:rPr>
                <w:rFonts w:cstheme="minorHAnsi"/>
                <w:u w:val="single"/>
              </w:rPr>
              <w:t>Aplicación</w:t>
            </w:r>
          </w:p>
          <w:p w:rsidR="00864059" w:rsidRPr="004830D0" w:rsidRDefault="00864059" w:rsidP="006C6256">
            <w:pPr>
              <w:tabs>
                <w:tab w:val="left" w:pos="924"/>
              </w:tabs>
              <w:autoSpaceDE w:val="0"/>
              <w:autoSpaceDN w:val="0"/>
              <w:adjustRightInd w:val="0"/>
              <w:jc w:val="both"/>
              <w:rPr>
                <w:rFonts w:cstheme="minorHAnsi"/>
                <w:bCs/>
                <w:sz w:val="20"/>
                <w:szCs w:val="20"/>
                <w:lang w:val="es-ES"/>
              </w:rPr>
            </w:pPr>
            <w:r w:rsidRPr="004830D0">
              <w:rPr>
                <w:rFonts w:cstheme="minorHAnsi"/>
                <w:bCs/>
                <w:szCs w:val="20"/>
                <w:lang w:val="es-ES"/>
              </w:rPr>
              <w:t xml:space="preserve">realizar un cruz categorial sobre el tema en clase- socialización – taller texto </w:t>
            </w:r>
          </w:p>
        </w:tc>
        <w:tc>
          <w:tcPr>
            <w:tcW w:w="1053" w:type="pct"/>
            <w:gridSpan w:val="4"/>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Medium" w:hAnsi="Gotham-Medium" w:cs="Gotham-Medium"/>
                <w:i/>
                <w:sz w:val="16"/>
                <w:szCs w:val="16"/>
                <w:lang w:val="es-ES"/>
              </w:rPr>
              <w:t xml:space="preserve">CE.CS.4.5. </w:t>
            </w:r>
            <w:r w:rsidRPr="004830D0">
              <w:rPr>
                <w:rFonts w:ascii="Gotham-Light" w:hAnsi="Gotham-Light" w:cs="Gotham-Light"/>
                <w:i/>
                <w:sz w:val="16"/>
                <w:szCs w:val="16"/>
                <w:lang w:val="es-ES"/>
              </w:rPr>
              <w:t>Analiza y relaciona los procesos históricos latinoamericanos, su independencia, integración, tareas y desafíos contemporáneos</w:t>
            </w:r>
          </w:p>
          <w:p w:rsidR="00864059" w:rsidRPr="004830D0" w:rsidRDefault="00864059" w:rsidP="006C6256">
            <w:pPr>
              <w:rPr>
                <w:rFonts w:ascii="Gotham-Light" w:hAnsi="Gotham-Light" w:cs="Gotham-Light"/>
                <w:i/>
                <w:sz w:val="16"/>
                <w:szCs w:val="16"/>
                <w:lang w:val="es-ES"/>
              </w:rPr>
            </w:pPr>
            <w:r w:rsidRPr="004830D0">
              <w:rPr>
                <w:rFonts w:ascii="Gotham-Light" w:hAnsi="Gotham-Light" w:cs="Gotham-Light"/>
                <w:i/>
                <w:sz w:val="16"/>
                <w:szCs w:val="16"/>
                <w:lang w:val="es-ES"/>
              </w:rPr>
              <w:t>por la equidad, la inclusión y la justicia social.</w:t>
            </w:r>
          </w:p>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Medium" w:hAnsi="Gotham-Medium" w:cs="Gotham-Medium"/>
                <w:i/>
                <w:sz w:val="16"/>
                <w:szCs w:val="16"/>
                <w:lang w:val="es-ES"/>
              </w:rPr>
              <w:t xml:space="preserve">I.CS.4.5.3. </w:t>
            </w:r>
            <w:r w:rsidRPr="004830D0">
              <w:rPr>
                <w:rFonts w:ascii="Gotham-Light" w:hAnsi="Gotham-Light" w:cs="Gotham-Light"/>
                <w:i/>
                <w:sz w:val="16"/>
                <w:szCs w:val="16"/>
                <w:lang w:val="es-ES"/>
              </w:rPr>
              <w:t>Compara la trayectoria de América Latina en los siglos XIX y XX, considerando su incorporación en el mercado mundial, expansión de la industria, sistemas constitucionales, conflictos por la definición de fronteras, cambios socioeconómicos e inicios del desarrollismo, implantación e influencia en la situación económica y social bajo el neoliberalismo y desafíos en cuanto al manejo de información y medios de comunicación.</w:t>
            </w:r>
          </w:p>
        </w:tc>
        <w:tc>
          <w:tcPr>
            <w:tcW w:w="309"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278"/>
        </w:trPr>
        <w:tc>
          <w:tcPr>
            <w:tcW w:w="186" w:type="pct"/>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279" w:type="pct"/>
            <w:gridSpan w:val="5"/>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lang w:val="es-ES"/>
              </w:rPr>
            </w:pPr>
          </w:p>
        </w:tc>
        <w:tc>
          <w:tcPr>
            <w:tcW w:w="1248" w:type="pct"/>
            <w:gridSpan w:val="4"/>
            <w:shd w:val="clear" w:color="auto" w:fill="auto"/>
          </w:tcPr>
          <w:p w:rsidR="00864059" w:rsidRPr="004830D0" w:rsidRDefault="00864059" w:rsidP="006C6256">
            <w:r w:rsidRPr="004830D0">
              <w:t xml:space="preserve">CS.4.2.26. </w:t>
            </w:r>
            <w:r w:rsidRPr="004830D0">
              <w:tab/>
              <w:t>Describir y apreciar la diversidad cultural de la población mundial y el respeto que se merece frente a cualquier forma de discriminación.</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925" w:type="pct"/>
            <w:gridSpan w:val="3"/>
            <w:shd w:val="clear" w:color="auto" w:fill="auto"/>
          </w:tcPr>
          <w:p w:rsidR="00864059" w:rsidRPr="004830D0" w:rsidRDefault="00864059" w:rsidP="006C6256">
            <w:pPr>
              <w:spacing w:after="0" w:line="240" w:lineRule="auto"/>
              <w:jc w:val="both"/>
              <w:rPr>
                <w:rFonts w:cstheme="minorHAnsi"/>
                <w:b/>
              </w:rPr>
            </w:pPr>
            <w:r w:rsidRPr="004830D0">
              <w:rPr>
                <w:rFonts w:cstheme="minorHAnsi"/>
                <w:b/>
              </w:rPr>
              <w:t>Método inductivo</w:t>
            </w:r>
          </w:p>
          <w:p w:rsidR="00864059" w:rsidRPr="004830D0" w:rsidRDefault="00864059" w:rsidP="006C6256">
            <w:pPr>
              <w:pStyle w:val="Sinespaciado"/>
              <w:rPr>
                <w:rFonts w:cstheme="minorHAnsi"/>
                <w:u w:val="single"/>
              </w:rPr>
            </w:pPr>
            <w:r w:rsidRPr="004830D0">
              <w:rPr>
                <w:rFonts w:cstheme="minorHAnsi"/>
                <w:u w:val="single"/>
              </w:rPr>
              <w:t>Observación</w:t>
            </w:r>
          </w:p>
          <w:p w:rsidR="00864059" w:rsidRPr="004830D0" w:rsidRDefault="00864059" w:rsidP="006C6256">
            <w:pPr>
              <w:pStyle w:val="Sinespaciado"/>
              <w:rPr>
                <w:rFonts w:cstheme="minorHAnsi"/>
              </w:rPr>
            </w:pPr>
            <w:r w:rsidRPr="004830D0">
              <w:rPr>
                <w:rFonts w:cstheme="minorHAnsi"/>
              </w:rPr>
              <w:t xml:space="preserve">Dinámica- ¿Quién soy yo? </w:t>
            </w:r>
          </w:p>
          <w:p w:rsidR="00864059" w:rsidRPr="004830D0" w:rsidRDefault="00864059" w:rsidP="006C6256">
            <w:pPr>
              <w:pStyle w:val="Sinespaciado"/>
              <w:rPr>
                <w:rFonts w:cstheme="minorHAnsi"/>
              </w:rPr>
            </w:pPr>
            <w:r w:rsidRPr="004830D0">
              <w:rPr>
                <w:rFonts w:cstheme="minorHAnsi"/>
              </w:rPr>
              <w:t xml:space="preserve">Porque soy diferente a soy demás? </w:t>
            </w:r>
          </w:p>
          <w:p w:rsidR="00864059" w:rsidRPr="004830D0" w:rsidRDefault="00864059" w:rsidP="006C6256">
            <w:pPr>
              <w:pStyle w:val="Sinespaciado"/>
              <w:rPr>
                <w:rFonts w:cstheme="minorHAnsi"/>
                <w:u w:val="single"/>
              </w:rPr>
            </w:pPr>
            <w:r w:rsidRPr="004830D0">
              <w:rPr>
                <w:rFonts w:cstheme="minorHAnsi"/>
                <w:u w:val="single"/>
              </w:rPr>
              <w:t>Experimentación</w:t>
            </w:r>
          </w:p>
          <w:p w:rsidR="00864059" w:rsidRPr="004830D0" w:rsidRDefault="00864059" w:rsidP="006C6256">
            <w:pPr>
              <w:pStyle w:val="Sinespaciado"/>
              <w:rPr>
                <w:rFonts w:cstheme="minorHAnsi"/>
              </w:rPr>
            </w:pPr>
            <w:r w:rsidRPr="004830D0">
              <w:rPr>
                <w:rFonts w:cstheme="minorHAnsi"/>
              </w:rPr>
              <w:t xml:space="preserve">preguntas de análisis- nuestras costumbres y tradiciones en el ecuador- mi familia </w:t>
            </w:r>
          </w:p>
          <w:p w:rsidR="00864059" w:rsidRPr="004830D0" w:rsidRDefault="00864059" w:rsidP="006C6256">
            <w:pPr>
              <w:pStyle w:val="Sinespaciado"/>
              <w:rPr>
                <w:rFonts w:cstheme="minorHAnsi"/>
                <w:u w:val="single"/>
              </w:rPr>
            </w:pPr>
            <w:r w:rsidRPr="004830D0">
              <w:rPr>
                <w:rFonts w:cstheme="minorHAnsi"/>
                <w:u w:val="single"/>
              </w:rPr>
              <w:t>Comparación</w:t>
            </w:r>
          </w:p>
          <w:p w:rsidR="00864059" w:rsidRPr="004830D0" w:rsidRDefault="00864059" w:rsidP="006C6256">
            <w:pPr>
              <w:pStyle w:val="Sinespaciado"/>
              <w:rPr>
                <w:rFonts w:cstheme="minorHAnsi"/>
              </w:rPr>
            </w:pPr>
            <w:r w:rsidRPr="004830D0">
              <w:rPr>
                <w:rFonts w:cstheme="minorHAnsi"/>
              </w:rPr>
              <w:t xml:space="preserve">Conversatorio entre </w:t>
            </w:r>
            <w:r w:rsidRPr="004830D0">
              <w:rPr>
                <w:rFonts w:cstheme="minorHAnsi"/>
              </w:rPr>
              <w:lastRenderedPageBreak/>
              <w:t xml:space="preserve">compañeros  - lectura pg. 24 – taller texto </w:t>
            </w:r>
          </w:p>
          <w:p w:rsidR="00864059" w:rsidRPr="004830D0" w:rsidRDefault="00864059" w:rsidP="006C6256">
            <w:pPr>
              <w:pStyle w:val="Sinespaciado"/>
              <w:rPr>
                <w:rFonts w:cstheme="minorHAnsi"/>
                <w:u w:val="single"/>
              </w:rPr>
            </w:pPr>
            <w:r w:rsidRPr="004830D0">
              <w:rPr>
                <w:rFonts w:cstheme="minorHAnsi"/>
                <w:u w:val="single"/>
              </w:rPr>
              <w:t>Abstracción</w:t>
            </w:r>
          </w:p>
          <w:p w:rsidR="00864059" w:rsidRPr="004830D0" w:rsidRDefault="00864059" w:rsidP="006C6256">
            <w:pPr>
              <w:pStyle w:val="Sinespaciado"/>
              <w:rPr>
                <w:rFonts w:cstheme="minorHAnsi"/>
              </w:rPr>
            </w:pPr>
            <w:r w:rsidRPr="004830D0">
              <w:rPr>
                <w:rFonts w:cstheme="minorHAnsi"/>
              </w:rPr>
              <w:t xml:space="preserve">mapa mental </w:t>
            </w:r>
            <w:r w:rsidRPr="004830D0">
              <w:rPr>
                <w:rFonts w:cstheme="minorHAnsi"/>
                <w:u w:val="single"/>
              </w:rPr>
              <w:t>Generalización</w:t>
            </w:r>
          </w:p>
          <w:p w:rsidR="00864059" w:rsidRPr="004830D0" w:rsidRDefault="00864059" w:rsidP="006C6256">
            <w:pPr>
              <w:pStyle w:val="Sinespaciado"/>
              <w:rPr>
                <w:rFonts w:cstheme="minorHAnsi"/>
                <w:b/>
              </w:rPr>
            </w:pPr>
            <w:r w:rsidRPr="004830D0">
              <w:rPr>
                <w:rFonts w:cstheme="minorHAnsi"/>
              </w:rPr>
              <w:t xml:space="preserve">campaña de concientización </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053" w:type="pct"/>
            <w:gridSpan w:val="4"/>
            <w:shd w:val="clear" w:color="auto" w:fill="auto"/>
          </w:tcPr>
          <w:p w:rsidR="00864059" w:rsidRPr="004830D0" w:rsidRDefault="00864059" w:rsidP="006C6256">
            <w:pPr>
              <w:rPr>
                <w:rFonts w:ascii="Gotham-Light" w:hAnsi="Gotham-Light" w:cs="Gotham-Light"/>
                <w:i/>
                <w:sz w:val="16"/>
                <w:szCs w:val="16"/>
                <w:lang w:val="es-ES"/>
              </w:rPr>
            </w:pPr>
          </w:p>
          <w:p w:rsidR="00864059" w:rsidRPr="004830D0" w:rsidRDefault="00864059" w:rsidP="006C6256">
            <w:pPr>
              <w:autoSpaceDE w:val="0"/>
              <w:autoSpaceDN w:val="0"/>
              <w:adjustRightInd w:val="0"/>
              <w:spacing w:after="0" w:line="240" w:lineRule="auto"/>
              <w:rPr>
                <w:rFonts w:ascii="Gotham-Light" w:hAnsi="Gotham-Light" w:cs="Gotham-Light"/>
                <w:sz w:val="16"/>
                <w:szCs w:val="16"/>
                <w:lang w:val="es-ES"/>
              </w:rPr>
            </w:pPr>
            <w:r w:rsidRPr="004830D0">
              <w:rPr>
                <w:rFonts w:ascii="Gotham-Medium" w:hAnsi="Gotham-Medium" w:cs="Gotham-Medium"/>
                <w:i/>
                <w:sz w:val="16"/>
                <w:szCs w:val="16"/>
                <w:lang w:val="es-ES"/>
              </w:rPr>
              <w:t>CE.</w:t>
            </w:r>
            <w:r w:rsidRPr="004830D0">
              <w:rPr>
                <w:rFonts w:ascii="Gotham-Medium" w:hAnsi="Gotham-Medium" w:cs="Gotham-Medium"/>
                <w:sz w:val="16"/>
                <w:szCs w:val="16"/>
                <w:lang w:val="es-ES"/>
              </w:rPr>
              <w:t xml:space="preserve">CS.4.9. </w:t>
            </w:r>
            <w:r w:rsidRPr="004830D0">
              <w:rPr>
                <w:rFonts w:ascii="Gotham-Light" w:hAnsi="Gotham-Light" w:cs="Gotham-Light"/>
                <w:sz w:val="16"/>
                <w:szCs w:val="16"/>
                <w:lang w:val="es-ES"/>
              </w:rPr>
              <w:t>Examina la diversidad cultural de la población mundial a partir del análisis de género, grupo etario, movilidad y número de habitantes, según su distribución espacial en los cinco continentes, destacando el papel de la migración, de los jóvenes y las</w:t>
            </w:r>
          </w:p>
          <w:p w:rsidR="00864059" w:rsidRPr="004830D0" w:rsidRDefault="00864059" w:rsidP="006C6256">
            <w:pPr>
              <w:tabs>
                <w:tab w:val="left" w:pos="924"/>
              </w:tabs>
              <w:autoSpaceDE w:val="0"/>
              <w:autoSpaceDN w:val="0"/>
              <w:adjustRightInd w:val="0"/>
              <w:jc w:val="both"/>
              <w:rPr>
                <w:rFonts w:ascii="Gotham-Light" w:hAnsi="Gotham-Light" w:cs="Gotham-Light"/>
                <w:i/>
                <w:sz w:val="16"/>
                <w:szCs w:val="16"/>
                <w:lang w:val="es-ES"/>
              </w:rPr>
            </w:pPr>
            <w:r w:rsidRPr="004830D0">
              <w:rPr>
                <w:rFonts w:ascii="Gotham-Light" w:hAnsi="Gotham-Light" w:cs="Gotham-Light"/>
                <w:sz w:val="16"/>
                <w:szCs w:val="16"/>
                <w:lang w:val="es-ES"/>
              </w:rPr>
              <w:t>características esenciales que nos hermanan como parte de la Comunidad Andina y Sudamérica</w:t>
            </w:r>
            <w:r w:rsidRPr="004830D0">
              <w:rPr>
                <w:rFonts w:ascii="Gotham-Light" w:hAnsi="Gotham-Light" w:cs="Gotham-Light"/>
                <w:i/>
                <w:sz w:val="16"/>
                <w:szCs w:val="16"/>
                <w:lang w:val="es-ES"/>
              </w:rPr>
              <w:t>.</w:t>
            </w:r>
          </w:p>
          <w:p w:rsidR="00864059" w:rsidRPr="004830D0" w:rsidRDefault="00864059" w:rsidP="006C6256">
            <w:pPr>
              <w:autoSpaceDE w:val="0"/>
              <w:autoSpaceDN w:val="0"/>
              <w:adjustRightInd w:val="0"/>
              <w:spacing w:after="0" w:line="240" w:lineRule="auto"/>
              <w:rPr>
                <w:rFonts w:ascii="Gotham-Light" w:hAnsi="Gotham-Light" w:cs="Gotham-Light"/>
                <w:sz w:val="16"/>
                <w:szCs w:val="16"/>
                <w:lang w:val="es-ES"/>
              </w:rPr>
            </w:pPr>
            <w:r w:rsidRPr="004830D0">
              <w:rPr>
                <w:rFonts w:ascii="Gotham-Medium" w:hAnsi="Gotham-Medium" w:cs="Gotham-Medium"/>
                <w:sz w:val="16"/>
                <w:szCs w:val="16"/>
                <w:lang w:val="es-ES"/>
              </w:rPr>
              <w:t xml:space="preserve">I.CS.4.9.1. </w:t>
            </w:r>
            <w:r w:rsidRPr="004830D0">
              <w:rPr>
                <w:rFonts w:ascii="Gotham-Light" w:hAnsi="Gotham-Light" w:cs="Gotham-Light"/>
                <w:sz w:val="16"/>
                <w:szCs w:val="16"/>
                <w:lang w:val="es-ES"/>
              </w:rPr>
              <w:t xml:space="preserve">Analiza las causas, consecuencias y el papel que ha tenido la migración en América Latina, </w:t>
            </w:r>
            <w:r w:rsidRPr="004830D0">
              <w:rPr>
                <w:rFonts w:ascii="Gotham-Light" w:hAnsi="Gotham-Light" w:cs="Gotham-Light"/>
                <w:sz w:val="16"/>
                <w:szCs w:val="16"/>
                <w:lang w:val="es-ES"/>
              </w:rPr>
              <w:lastRenderedPageBreak/>
              <w:t>reconociendo la diversidad</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rPr>
                <w:rFonts w:ascii="Gotham-Light" w:hAnsi="Gotham-Light" w:cs="Gotham-Light"/>
                <w:sz w:val="16"/>
                <w:szCs w:val="16"/>
                <w:lang w:val="es-ES"/>
              </w:rPr>
              <w:t>cultural y humana como resultado de este proceso, destacando el rol de los jóvenes en la integración Andina y sudamericana, y el impacto que esta y la globalización tienen en la sociedad ecuatoriana. (I.2., S.1.)</w:t>
            </w:r>
          </w:p>
        </w:tc>
        <w:tc>
          <w:tcPr>
            <w:tcW w:w="309"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278"/>
        </w:trPr>
        <w:tc>
          <w:tcPr>
            <w:tcW w:w="186" w:type="pct"/>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279" w:type="pct"/>
            <w:gridSpan w:val="5"/>
            <w:vMerge w:val="restar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lang w:val="es-ES"/>
              </w:rPr>
            </w:pPr>
          </w:p>
        </w:tc>
        <w:tc>
          <w:tcPr>
            <w:tcW w:w="1248" w:type="pct"/>
            <w:gridSpan w:val="4"/>
            <w:shd w:val="clear" w:color="auto" w:fill="auto"/>
          </w:tcPr>
          <w:p w:rsidR="00864059" w:rsidRPr="004830D0" w:rsidRDefault="00864059" w:rsidP="006C6256">
            <w:r w:rsidRPr="004830D0">
              <w:t xml:space="preserve">CS.4.2.27. </w:t>
            </w:r>
            <w:r w:rsidRPr="004830D0">
              <w:tab/>
              <w:t>Definir los rasgos, antecedentes y valores esenciales de la diversidad humana que posibilitan la convivencia armónica y solidaria.</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925" w:type="pct"/>
            <w:gridSpan w:val="3"/>
            <w:shd w:val="clear" w:color="auto" w:fill="auto"/>
          </w:tcPr>
          <w:p w:rsidR="00864059" w:rsidRPr="004830D0" w:rsidRDefault="00864059" w:rsidP="006C6256">
            <w:pPr>
              <w:pStyle w:val="Sinespaciado"/>
              <w:rPr>
                <w:rFonts w:cstheme="minorHAnsi"/>
                <w:b/>
              </w:rPr>
            </w:pPr>
            <w:r w:rsidRPr="004830D0">
              <w:rPr>
                <w:rFonts w:cstheme="minorHAnsi"/>
                <w:b/>
              </w:rPr>
              <w:t xml:space="preserve">Método descriptivo </w:t>
            </w:r>
          </w:p>
          <w:p w:rsidR="00864059" w:rsidRPr="004830D0" w:rsidRDefault="00864059" w:rsidP="006C6256">
            <w:pPr>
              <w:pStyle w:val="Sinespaciado"/>
              <w:rPr>
                <w:rFonts w:cstheme="minorHAnsi"/>
                <w:u w:val="single"/>
              </w:rPr>
            </w:pPr>
            <w:r w:rsidRPr="004830D0">
              <w:rPr>
                <w:rFonts w:cstheme="minorHAnsi"/>
                <w:u w:val="single"/>
              </w:rPr>
              <w:t xml:space="preserve">observación </w:t>
            </w:r>
          </w:p>
          <w:p w:rsidR="00864059" w:rsidRPr="004830D0" w:rsidRDefault="00864059" w:rsidP="006C6256">
            <w:pPr>
              <w:pStyle w:val="Sinespaciado"/>
              <w:rPr>
                <w:rFonts w:cstheme="minorHAnsi"/>
              </w:rPr>
            </w:pPr>
            <w:r w:rsidRPr="004830D0">
              <w:rPr>
                <w:rFonts w:cstheme="minorHAnsi"/>
              </w:rPr>
              <w:t xml:space="preserve">lectura pág. 24- 28-30 lluvia de ideas </w:t>
            </w:r>
          </w:p>
          <w:p w:rsidR="00864059" w:rsidRPr="004830D0" w:rsidRDefault="00864059" w:rsidP="006C6256">
            <w:pPr>
              <w:pStyle w:val="Sinespaciado"/>
              <w:rPr>
                <w:rFonts w:cstheme="minorHAnsi"/>
              </w:rPr>
            </w:pPr>
            <w:r w:rsidRPr="004830D0">
              <w:rPr>
                <w:rFonts w:cstheme="minorHAnsi"/>
              </w:rPr>
              <w:t>descripción</w:t>
            </w:r>
          </w:p>
          <w:p w:rsidR="00864059" w:rsidRPr="004830D0" w:rsidRDefault="00864059" w:rsidP="006C6256">
            <w:pPr>
              <w:pStyle w:val="Sinespaciado"/>
              <w:rPr>
                <w:rFonts w:cstheme="minorHAnsi"/>
              </w:rPr>
            </w:pPr>
            <w:r w:rsidRPr="004830D0">
              <w:rPr>
                <w:rFonts w:cstheme="minorHAnsi"/>
              </w:rPr>
              <w:t xml:space="preserve">Observa le video: la diversidad cultural del mi país. </w:t>
            </w:r>
          </w:p>
          <w:p w:rsidR="00864059" w:rsidRPr="004830D0" w:rsidRDefault="00864059" w:rsidP="006C6256">
            <w:pPr>
              <w:pStyle w:val="Sinespaciado"/>
              <w:rPr>
                <w:rFonts w:cstheme="minorHAnsi"/>
              </w:rPr>
            </w:pPr>
            <w:r w:rsidRPr="004830D0">
              <w:rPr>
                <w:rFonts w:cstheme="minorHAnsi"/>
              </w:rPr>
              <w:t>explicación</w:t>
            </w:r>
          </w:p>
          <w:p w:rsidR="00864059" w:rsidRPr="004830D0" w:rsidRDefault="00864059" w:rsidP="006C6256">
            <w:pPr>
              <w:pStyle w:val="Sinespaciado"/>
              <w:rPr>
                <w:rFonts w:cstheme="minorHAnsi"/>
              </w:rPr>
            </w:pPr>
            <w:r w:rsidRPr="004830D0">
              <w:rPr>
                <w:rFonts w:cstheme="minorHAnsi"/>
              </w:rPr>
              <w:t xml:space="preserve">Dialogo  - presentación de diapositivas sobre el respeto. </w:t>
            </w:r>
          </w:p>
          <w:p w:rsidR="00864059" w:rsidRPr="004830D0" w:rsidRDefault="00864059" w:rsidP="006C6256">
            <w:pPr>
              <w:pStyle w:val="Sinespaciado"/>
              <w:rPr>
                <w:rFonts w:cstheme="minorHAnsi"/>
              </w:rPr>
            </w:pPr>
            <w:r w:rsidRPr="004830D0">
              <w:rPr>
                <w:rFonts w:cstheme="minorHAnsi"/>
              </w:rPr>
              <w:t>consolidación</w:t>
            </w:r>
          </w:p>
          <w:p w:rsidR="00864059" w:rsidRPr="004830D0" w:rsidRDefault="00864059" w:rsidP="006C6256">
            <w:pPr>
              <w:pStyle w:val="Sinespaciado"/>
              <w:rPr>
                <w:rFonts w:cstheme="minorHAnsi"/>
              </w:rPr>
            </w:pPr>
            <w:r w:rsidRPr="004830D0">
              <w:rPr>
                <w:rFonts w:cstheme="minorHAnsi"/>
              </w:rPr>
              <w:t>Taller  pag. 25-27-29</w:t>
            </w:r>
          </w:p>
        </w:tc>
        <w:tc>
          <w:tcPr>
            <w:tcW w:w="1053" w:type="pct"/>
            <w:gridSpan w:val="4"/>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Medium" w:hAnsi="Gotham-Medium" w:cs="Gotham-Medium"/>
                <w:i/>
                <w:sz w:val="16"/>
                <w:szCs w:val="16"/>
                <w:lang w:val="es-ES"/>
              </w:rPr>
              <w:t xml:space="preserve">CE.CS.4.9. </w:t>
            </w:r>
            <w:r w:rsidRPr="004830D0">
              <w:rPr>
                <w:rFonts w:ascii="Gotham-Light" w:hAnsi="Gotham-Light" w:cs="Gotham-Light"/>
                <w:i/>
                <w:sz w:val="16"/>
                <w:szCs w:val="16"/>
                <w:lang w:val="es-ES"/>
              </w:rPr>
              <w:t>Examina la diversidad cultural de la población mundial a partir del análisis de género, grupo etario, movilidad y número de habitantes, según su distribución espacial en los cinco continentes, destacando el papel de la migración, de los jóvenes y las</w:t>
            </w:r>
          </w:p>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Light" w:hAnsi="Gotham-Light" w:cs="Gotham-Light"/>
                <w:i/>
                <w:sz w:val="16"/>
                <w:szCs w:val="16"/>
                <w:lang w:val="es-ES"/>
              </w:rPr>
              <w:t>características esenciales que nos hermanan como parte de la Comunidad Andina y Sudamérica</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Medium" w:hAnsi="Gotham-Medium" w:cs="Gotham-Medium"/>
                <w:i/>
                <w:sz w:val="16"/>
                <w:szCs w:val="16"/>
                <w:lang w:val="es-ES"/>
              </w:rPr>
              <w:t xml:space="preserve">I.CS.4.9.2. </w:t>
            </w:r>
            <w:r w:rsidRPr="004830D0">
              <w:rPr>
                <w:rFonts w:ascii="Gotham-Light" w:hAnsi="Gotham-Light" w:cs="Gotham-Light"/>
                <w:i/>
                <w:sz w:val="16"/>
                <w:szCs w:val="16"/>
                <w:lang w:val="es-ES"/>
              </w:rPr>
              <w:t>Diferencia la población mundial en función de su sexo, edad y distribución en los continentes, reconociendo los procesos de integración internacional que se</w:t>
            </w:r>
          </w:p>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Light" w:hAnsi="Gotham-Light" w:cs="Gotham-Light"/>
                <w:i/>
                <w:sz w:val="16"/>
                <w:szCs w:val="16"/>
                <w:lang w:val="es-ES"/>
              </w:rPr>
              <w:t>dan en el mundo.</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rPr>
                <w:rFonts w:ascii="Gotham-Light" w:hAnsi="Gotham-Light" w:cs="Gotham-Light"/>
                <w:i/>
                <w:sz w:val="16"/>
                <w:szCs w:val="16"/>
                <w:lang w:val="es-ES"/>
              </w:rPr>
              <w:t>(I.1., I.2.)</w:t>
            </w:r>
          </w:p>
        </w:tc>
        <w:tc>
          <w:tcPr>
            <w:tcW w:w="309"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278"/>
        </w:trPr>
        <w:tc>
          <w:tcPr>
            <w:tcW w:w="186" w:type="pct"/>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279" w:type="pct"/>
            <w:gridSpan w:val="5"/>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lang w:val="es-ES"/>
              </w:rPr>
            </w:pPr>
          </w:p>
        </w:tc>
        <w:tc>
          <w:tcPr>
            <w:tcW w:w="1248" w:type="pct"/>
            <w:gridSpan w:val="4"/>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t xml:space="preserve">CS.4.3.23. </w:t>
            </w:r>
            <w:r w:rsidRPr="004830D0">
              <w:tab/>
              <w:t>Analizar el papel del Estado como garante de los derechos de las personas</w:t>
            </w:r>
          </w:p>
        </w:tc>
        <w:tc>
          <w:tcPr>
            <w:tcW w:w="925" w:type="pct"/>
            <w:gridSpan w:val="3"/>
            <w:shd w:val="clear" w:color="auto" w:fill="auto"/>
          </w:tcPr>
          <w:p w:rsidR="00864059" w:rsidRPr="004830D0" w:rsidRDefault="00864059" w:rsidP="006C6256">
            <w:pPr>
              <w:pStyle w:val="Sinespaciado"/>
              <w:rPr>
                <w:rFonts w:cstheme="minorHAnsi"/>
                <w:b/>
              </w:rPr>
            </w:pPr>
            <w:r w:rsidRPr="004830D0">
              <w:rPr>
                <w:rFonts w:cstheme="minorHAnsi"/>
                <w:b/>
              </w:rPr>
              <w:t xml:space="preserve">método histórico-comparativo </w:t>
            </w:r>
          </w:p>
          <w:p w:rsidR="00864059" w:rsidRPr="004830D0" w:rsidRDefault="00864059" w:rsidP="006C6256">
            <w:pPr>
              <w:pStyle w:val="Sinespaciado"/>
              <w:rPr>
                <w:rFonts w:cstheme="minorHAnsi"/>
                <w:u w:val="single"/>
              </w:rPr>
            </w:pPr>
            <w:r w:rsidRPr="004830D0">
              <w:rPr>
                <w:rFonts w:cstheme="minorHAnsi"/>
                <w:u w:val="single"/>
              </w:rPr>
              <w:t>Presentación del tema.</w:t>
            </w:r>
          </w:p>
          <w:p w:rsidR="00864059" w:rsidRPr="004830D0" w:rsidRDefault="00864059" w:rsidP="006C6256">
            <w:pPr>
              <w:pStyle w:val="Sinespaciado"/>
              <w:rPr>
                <w:rFonts w:cstheme="minorHAnsi"/>
              </w:rPr>
            </w:pPr>
            <w:r w:rsidRPr="004830D0">
              <w:rPr>
                <w:rFonts w:cstheme="minorHAnsi"/>
              </w:rPr>
              <w:t xml:space="preserve">Lectura pág. 230-231 </w:t>
            </w:r>
          </w:p>
          <w:p w:rsidR="00864059" w:rsidRPr="004830D0" w:rsidRDefault="00864059" w:rsidP="006C6256">
            <w:pPr>
              <w:pStyle w:val="Sinespaciado"/>
              <w:rPr>
                <w:rFonts w:cstheme="minorHAnsi"/>
                <w:u w:val="single"/>
              </w:rPr>
            </w:pPr>
            <w:r w:rsidRPr="004830D0">
              <w:rPr>
                <w:rFonts w:cstheme="minorHAnsi"/>
                <w:u w:val="single"/>
              </w:rPr>
              <w:t xml:space="preserve">Análisis de los datos </w:t>
            </w:r>
            <w:r w:rsidRPr="004830D0">
              <w:rPr>
                <w:rFonts w:cstheme="minorHAnsi"/>
                <w:u w:val="single"/>
              </w:rPr>
              <w:lastRenderedPageBreak/>
              <w:t>Obtenidos.</w:t>
            </w:r>
          </w:p>
          <w:p w:rsidR="00864059" w:rsidRPr="004830D0" w:rsidRDefault="00864059" w:rsidP="006C6256">
            <w:pPr>
              <w:pStyle w:val="Sinespaciado"/>
              <w:rPr>
                <w:rFonts w:cstheme="minorHAnsi"/>
              </w:rPr>
            </w:pPr>
            <w:r w:rsidRPr="004830D0">
              <w:rPr>
                <w:rFonts w:cstheme="minorHAnsi"/>
              </w:rPr>
              <w:t>Preguntas de reflexión sobre los derechos de los ciudadanos.</w:t>
            </w:r>
          </w:p>
          <w:p w:rsidR="00864059" w:rsidRPr="004830D0" w:rsidRDefault="00864059" w:rsidP="006C6256">
            <w:pPr>
              <w:pStyle w:val="Sinespaciado"/>
              <w:rPr>
                <w:rFonts w:cstheme="minorHAnsi"/>
              </w:rPr>
            </w:pPr>
            <w:r w:rsidRPr="004830D0">
              <w:rPr>
                <w:rFonts w:cstheme="minorHAnsi"/>
              </w:rPr>
              <w:t xml:space="preserve"> Redacción.</w:t>
            </w:r>
          </w:p>
          <w:p w:rsidR="00864059" w:rsidRPr="004830D0" w:rsidRDefault="00864059" w:rsidP="006C6256">
            <w:pPr>
              <w:pStyle w:val="Sinespaciado"/>
              <w:rPr>
                <w:rFonts w:cstheme="minorHAnsi"/>
              </w:rPr>
            </w:pPr>
            <w:r w:rsidRPr="004830D0">
              <w:rPr>
                <w:rFonts w:cstheme="minorHAnsi"/>
              </w:rPr>
              <w:t xml:space="preserve">trabajo colaborativo: investigación en al constitución del Ecuador </w:t>
            </w:r>
          </w:p>
          <w:p w:rsidR="00864059" w:rsidRPr="004830D0" w:rsidRDefault="00864059" w:rsidP="006C6256">
            <w:pPr>
              <w:pStyle w:val="Sinespaciado"/>
              <w:rPr>
                <w:rFonts w:cstheme="minorHAnsi"/>
              </w:rPr>
            </w:pPr>
            <w:r w:rsidRPr="004830D0">
              <w:rPr>
                <w:rFonts w:cstheme="minorHAnsi"/>
              </w:rPr>
              <w:t xml:space="preserve">Mapa mental. </w:t>
            </w:r>
          </w:p>
        </w:tc>
        <w:tc>
          <w:tcPr>
            <w:tcW w:w="1053" w:type="pct"/>
            <w:gridSpan w:val="4"/>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Medium" w:hAnsi="Gotham-Medium" w:cs="Gotham-Medium"/>
                <w:sz w:val="17"/>
                <w:szCs w:val="17"/>
                <w:lang w:val="es-ES"/>
              </w:rPr>
              <w:lastRenderedPageBreak/>
              <w:t xml:space="preserve">CE.CS.4.11. </w:t>
            </w:r>
            <w:r w:rsidRPr="004830D0">
              <w:rPr>
                <w:rFonts w:ascii="Gotham-Light" w:hAnsi="Gotham-Light" w:cs="Gotham-Light"/>
                <w:sz w:val="17"/>
                <w:szCs w:val="17"/>
                <w:lang w:val="es-ES"/>
              </w:rPr>
              <w:t xml:space="preserve">Analiza los derechos y responsabilidades sociales y políticas que tienen el Estado, la fuerza pública y la ciudadanía como grupo social, destacando aquellos referentes a las niñas, niños y jóvenes señalados en el Código de </w:t>
            </w:r>
            <w:r w:rsidRPr="004830D0">
              <w:rPr>
                <w:rFonts w:ascii="Gotham-Light" w:hAnsi="Gotham-Light" w:cs="Gotham-Light"/>
                <w:sz w:val="17"/>
                <w:szCs w:val="17"/>
                <w:lang w:val="es-ES"/>
              </w:rPr>
              <w:lastRenderedPageBreak/>
              <w:t>la Niñez y Adolescencia.</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Medium" w:hAnsi="Gotham-Medium" w:cs="Gotham-Medium"/>
                <w:sz w:val="17"/>
                <w:szCs w:val="17"/>
                <w:lang w:val="es-ES"/>
              </w:rPr>
              <w:t xml:space="preserve">I.CS.4.11.3. </w:t>
            </w:r>
            <w:r w:rsidRPr="004830D0">
              <w:rPr>
                <w:rFonts w:ascii="Gotham-Light" w:hAnsi="Gotham-Light" w:cs="Gotham-Light"/>
                <w:sz w:val="17"/>
                <w:szCs w:val="17"/>
                <w:lang w:val="es-ES"/>
              </w:rPr>
              <w:t>Distingue las semejanzas y diferencias entre los</w:t>
            </w:r>
          </w:p>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Light" w:hAnsi="Gotham-Light" w:cs="Gotham-Light"/>
                <w:sz w:val="17"/>
                <w:szCs w:val="17"/>
                <w:lang w:val="es-ES"/>
              </w:rPr>
              <w:t>derechos fundamentales estipulados en el Código de la Niñez</w:t>
            </w:r>
          </w:p>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Light" w:hAnsi="Gotham-Light" w:cs="Gotham-Light"/>
                <w:sz w:val="17"/>
                <w:szCs w:val="17"/>
                <w:lang w:val="es-ES"/>
              </w:rPr>
              <w:t>y Adolescencia y los derechos humanos, reconociendo</w:t>
            </w:r>
          </w:p>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Light" w:hAnsi="Gotham-Light" w:cs="Gotham-Light"/>
                <w:sz w:val="17"/>
                <w:szCs w:val="17"/>
                <w:lang w:val="es-ES"/>
              </w:rPr>
              <w:t>que los derechos implican deberes y responsabilidades.</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rPr>
                <w:rFonts w:ascii="Gotham-Light" w:hAnsi="Gotham-Light" w:cs="Gotham-Light"/>
                <w:sz w:val="17"/>
                <w:szCs w:val="17"/>
                <w:lang w:val="es-ES"/>
              </w:rPr>
              <w:t>(J.1., J.3.)</w:t>
            </w:r>
          </w:p>
        </w:tc>
        <w:tc>
          <w:tcPr>
            <w:tcW w:w="309"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278"/>
        </w:trPr>
        <w:tc>
          <w:tcPr>
            <w:tcW w:w="186"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lastRenderedPageBreak/>
              <w:t>2.</w:t>
            </w:r>
          </w:p>
        </w:tc>
        <w:tc>
          <w:tcPr>
            <w:tcW w:w="499" w:type="pct"/>
            <w:gridSpan w:val="3"/>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EL MUNDO A INICIOS DEL SIGLO XX Y DEMOGRAFIA </w:t>
            </w:r>
          </w:p>
        </w:tc>
        <w:tc>
          <w:tcPr>
            <w:tcW w:w="780" w:type="pct"/>
            <w:gridSpan w:val="2"/>
            <w:shd w:val="clear" w:color="auto" w:fill="auto"/>
          </w:tcPr>
          <w:p w:rsidR="00864059" w:rsidRPr="004830D0" w:rsidRDefault="00864059" w:rsidP="006C6256">
            <w:pPr>
              <w:tabs>
                <w:tab w:val="left" w:pos="924"/>
              </w:tabs>
              <w:autoSpaceDE w:val="0"/>
              <w:autoSpaceDN w:val="0"/>
              <w:adjustRightInd w:val="0"/>
              <w:jc w:val="both"/>
              <w:rPr>
                <w:rFonts w:cstheme="minorHAnsi"/>
                <w:bCs/>
                <w:i/>
                <w:lang w:val="es-ES"/>
              </w:rPr>
            </w:pPr>
            <w:r w:rsidRPr="004830D0">
              <w:rPr>
                <w:rFonts w:cstheme="minorHAnsi"/>
                <w:bCs/>
                <w:i/>
                <w:lang w:val="es-ES"/>
              </w:rPr>
              <w:t xml:space="preserve">identificar y analizar las características geográficas, económicas políticas y sociales de América latina en relación a los países desarrollados, tomando en cuenta los derechos de los ciudadanos en cada uno de los país, establecer los parámetros que rige   a la población ( demografía) su </w:t>
            </w:r>
            <w:r w:rsidRPr="004830D0">
              <w:rPr>
                <w:rFonts w:cstheme="minorHAnsi"/>
                <w:bCs/>
                <w:i/>
                <w:lang w:val="es-ES"/>
              </w:rPr>
              <w:lastRenderedPageBreak/>
              <w:t xml:space="preserve">distribución por género y edad y su rol en la sociedad. </w:t>
            </w:r>
          </w:p>
        </w:tc>
        <w:tc>
          <w:tcPr>
            <w:tcW w:w="1248" w:type="pct"/>
            <w:gridSpan w:val="4"/>
          </w:tcPr>
          <w:p w:rsidR="00864059" w:rsidRPr="004830D0" w:rsidRDefault="00864059" w:rsidP="006C6256">
            <w:r w:rsidRPr="004830D0">
              <w:lastRenderedPageBreak/>
              <w:t xml:space="preserve">CS.4.1.45. </w:t>
            </w:r>
            <w:r w:rsidRPr="004830D0">
              <w:tab/>
              <w:t>Interpretar las características de la expansión de la industria, el comercio internacional y el colonialismo a inicios del siglo XX.</w:t>
            </w:r>
          </w:p>
        </w:tc>
        <w:tc>
          <w:tcPr>
            <w:tcW w:w="925" w:type="pct"/>
            <w:gridSpan w:val="3"/>
            <w:shd w:val="clear" w:color="auto" w:fill="auto"/>
          </w:tcPr>
          <w:p w:rsidR="00864059" w:rsidRPr="004830D0" w:rsidRDefault="00864059" w:rsidP="006C6256">
            <w:pPr>
              <w:pStyle w:val="Sinespaciado"/>
              <w:rPr>
                <w:rFonts w:cstheme="minorHAnsi"/>
                <w:b/>
              </w:rPr>
            </w:pPr>
            <w:r w:rsidRPr="004830D0">
              <w:rPr>
                <w:rFonts w:cstheme="minorHAnsi"/>
                <w:b/>
              </w:rPr>
              <w:t xml:space="preserve">método histórico-comparativo </w:t>
            </w:r>
          </w:p>
          <w:p w:rsidR="00864059" w:rsidRPr="004830D0" w:rsidRDefault="00864059" w:rsidP="006C6256">
            <w:pPr>
              <w:pStyle w:val="Sinespaciado"/>
              <w:rPr>
                <w:rFonts w:cstheme="minorHAnsi"/>
                <w:u w:val="single"/>
              </w:rPr>
            </w:pPr>
            <w:r w:rsidRPr="004830D0">
              <w:rPr>
                <w:rFonts w:cstheme="minorHAnsi"/>
                <w:u w:val="single"/>
              </w:rPr>
              <w:t>Presentación del tema.</w:t>
            </w:r>
          </w:p>
          <w:p w:rsidR="00864059" w:rsidRPr="004830D0" w:rsidRDefault="00864059" w:rsidP="006C6256">
            <w:pPr>
              <w:pStyle w:val="Sinespaciado"/>
              <w:rPr>
                <w:rFonts w:cstheme="minorHAnsi"/>
              </w:rPr>
            </w:pPr>
            <w:r w:rsidRPr="004830D0">
              <w:rPr>
                <w:rFonts w:cstheme="minorHAnsi"/>
              </w:rPr>
              <w:t xml:space="preserve">Preguntas sueltas-analizó sobre el capitalismo. </w:t>
            </w:r>
          </w:p>
          <w:p w:rsidR="00864059" w:rsidRPr="004830D0" w:rsidRDefault="00864059" w:rsidP="006C6256">
            <w:pPr>
              <w:pStyle w:val="Sinespaciado"/>
              <w:rPr>
                <w:rFonts w:cstheme="minorHAnsi"/>
                <w:u w:val="single"/>
              </w:rPr>
            </w:pPr>
            <w:r w:rsidRPr="004830D0">
              <w:rPr>
                <w:rFonts w:cstheme="minorHAnsi"/>
                <w:u w:val="single"/>
              </w:rPr>
              <w:t>Análisis de los datos Obtenidos.</w:t>
            </w:r>
          </w:p>
          <w:p w:rsidR="00864059" w:rsidRPr="004830D0" w:rsidRDefault="00864059" w:rsidP="006C6256">
            <w:pPr>
              <w:pStyle w:val="Sinespaciado"/>
              <w:rPr>
                <w:rFonts w:cstheme="minorHAnsi"/>
              </w:rPr>
            </w:pPr>
            <w:r w:rsidRPr="004830D0">
              <w:rPr>
                <w:rFonts w:cstheme="minorHAnsi"/>
              </w:rPr>
              <w:t xml:space="preserve">lectura pag.42 -43-44 </w:t>
            </w:r>
          </w:p>
          <w:p w:rsidR="00864059" w:rsidRPr="004830D0" w:rsidRDefault="00864059" w:rsidP="006C6256">
            <w:pPr>
              <w:pStyle w:val="Sinespaciado"/>
              <w:rPr>
                <w:rFonts w:cstheme="minorHAnsi"/>
                <w:u w:val="single"/>
              </w:rPr>
            </w:pPr>
            <w:r w:rsidRPr="004830D0">
              <w:rPr>
                <w:rFonts w:cstheme="minorHAnsi"/>
                <w:u w:val="single"/>
              </w:rPr>
              <w:t>Redacción.</w:t>
            </w:r>
          </w:p>
          <w:p w:rsidR="00864059" w:rsidRPr="004830D0" w:rsidRDefault="00864059" w:rsidP="006C6256">
            <w:pPr>
              <w:pStyle w:val="Sinespaciado"/>
              <w:rPr>
                <w:rFonts w:cstheme="minorHAnsi"/>
              </w:rPr>
            </w:pPr>
            <w:r w:rsidRPr="004830D0">
              <w:rPr>
                <w:rFonts w:cstheme="minorHAnsi"/>
              </w:rPr>
              <w:t>Elabora una síntesis biográfica sobre Thomas Edison.</w:t>
            </w:r>
          </w:p>
          <w:p w:rsidR="00864059" w:rsidRPr="004830D0" w:rsidRDefault="00864059" w:rsidP="006C6256">
            <w:pPr>
              <w:pStyle w:val="Sinespaciado"/>
              <w:rPr>
                <w:rFonts w:cstheme="minorHAnsi"/>
              </w:rPr>
            </w:pPr>
            <w:r w:rsidRPr="004830D0">
              <w:rPr>
                <w:rFonts w:cstheme="minorHAnsi"/>
              </w:rPr>
              <w:t xml:space="preserve">Comparar los repartos de las colonias en África y si trascendencia en la industria. </w:t>
            </w:r>
          </w:p>
        </w:tc>
        <w:tc>
          <w:tcPr>
            <w:tcW w:w="1053" w:type="pct"/>
            <w:gridSpan w:val="4"/>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sz w:val="16"/>
                <w:szCs w:val="16"/>
                <w:lang w:val="es-ES"/>
              </w:rPr>
            </w:pPr>
            <w:r w:rsidRPr="004830D0">
              <w:rPr>
                <w:rFonts w:ascii="Gotham-Medium" w:hAnsi="Gotham-Medium" w:cs="Gotham-Medium"/>
                <w:sz w:val="16"/>
                <w:szCs w:val="16"/>
                <w:lang w:val="es-ES"/>
              </w:rPr>
              <w:t xml:space="preserve">CE.CS.4.5. </w:t>
            </w:r>
            <w:r w:rsidRPr="004830D0">
              <w:rPr>
                <w:rFonts w:ascii="Gotham-Light" w:hAnsi="Gotham-Light" w:cs="Gotham-Light"/>
                <w:sz w:val="16"/>
                <w:szCs w:val="16"/>
                <w:lang w:val="es-ES"/>
              </w:rPr>
              <w:t>Analiza y relaciona los procesos históricos latinoamericanos, su independencia, integración, tareas y desafíos contemporáneos</w:t>
            </w:r>
          </w:p>
          <w:p w:rsidR="00864059" w:rsidRPr="004830D0" w:rsidRDefault="00864059" w:rsidP="006C6256">
            <w:r w:rsidRPr="004830D0">
              <w:rPr>
                <w:rFonts w:ascii="Gotham-Light" w:hAnsi="Gotham-Light" w:cs="Gotham-Light"/>
                <w:sz w:val="16"/>
                <w:szCs w:val="16"/>
                <w:lang w:val="es-ES"/>
              </w:rPr>
              <w:t>por la equidad, la inclusión y la justicia social.</w:t>
            </w:r>
          </w:p>
          <w:p w:rsidR="00864059" w:rsidRPr="004830D0" w:rsidRDefault="00864059" w:rsidP="006C6256">
            <w:pPr>
              <w:autoSpaceDE w:val="0"/>
              <w:autoSpaceDN w:val="0"/>
              <w:adjustRightInd w:val="0"/>
              <w:spacing w:after="0" w:line="240" w:lineRule="auto"/>
              <w:rPr>
                <w:rFonts w:ascii="Gotham-Light" w:hAnsi="Gotham-Light" w:cs="Gotham-Light"/>
                <w:sz w:val="16"/>
                <w:szCs w:val="16"/>
                <w:lang w:val="es-ES"/>
              </w:rPr>
            </w:pPr>
            <w:r w:rsidRPr="004830D0">
              <w:rPr>
                <w:rFonts w:ascii="Gotham-Medium" w:hAnsi="Gotham-Medium" w:cs="Gotham-Medium"/>
                <w:sz w:val="16"/>
                <w:szCs w:val="16"/>
                <w:lang w:val="es-ES"/>
              </w:rPr>
              <w:t xml:space="preserve">I.CS.4.5.3. </w:t>
            </w:r>
            <w:r w:rsidRPr="004830D0">
              <w:rPr>
                <w:rFonts w:ascii="Gotham-Light" w:hAnsi="Gotham-Light" w:cs="Gotham-Light"/>
                <w:sz w:val="16"/>
                <w:szCs w:val="16"/>
                <w:lang w:val="es-ES"/>
              </w:rPr>
              <w:t>Compara la trayectoria de América Latina en los siglos XIX y XX, considerando su incorporación en el mercado mundial, expansión de la industria, sistemas constitucionales, conflictos por la definición de fronteras, cambios socioeconómicos e inicios del desarrollismo, implantación e influencia en la situación económica y social bajo el neoliberalismo y desafíos en cuanto al manejo de información y medios de comunicación.</w:t>
            </w:r>
          </w:p>
          <w:p w:rsidR="00864059" w:rsidRPr="004830D0" w:rsidRDefault="00864059" w:rsidP="006C6256">
            <w:r w:rsidRPr="004830D0">
              <w:rPr>
                <w:rFonts w:ascii="Gotham-Light" w:hAnsi="Gotham-Light" w:cs="Gotham-Light"/>
                <w:sz w:val="16"/>
                <w:szCs w:val="16"/>
                <w:lang w:val="es-ES"/>
              </w:rPr>
              <w:t>(I.2.)</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309"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278"/>
        </w:trPr>
        <w:tc>
          <w:tcPr>
            <w:tcW w:w="186" w:type="pct"/>
            <w:vMerge w:val="restar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279" w:type="pct"/>
            <w:gridSpan w:val="5"/>
            <w:vMerge w:val="restar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48" w:type="pct"/>
            <w:gridSpan w:val="4"/>
            <w:shd w:val="clear" w:color="auto" w:fill="auto"/>
          </w:tcPr>
          <w:p w:rsidR="00864059" w:rsidRPr="004830D0" w:rsidRDefault="00864059" w:rsidP="006C6256">
            <w:r w:rsidRPr="004830D0">
              <w:t xml:space="preserve">CS.4.1.46. </w:t>
            </w:r>
            <w:r w:rsidRPr="004830D0">
              <w:tab/>
              <w:t>Resumir la influencia y el impacto de la Revolución bolchevique y de la Primera Guerra Mundial en la economía y la sociedad latinoamericana.</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925" w:type="pct"/>
            <w:gridSpan w:val="3"/>
            <w:shd w:val="clear" w:color="auto" w:fill="auto"/>
          </w:tcPr>
          <w:p w:rsidR="00864059" w:rsidRPr="004830D0" w:rsidRDefault="00864059" w:rsidP="006C6256">
            <w:pPr>
              <w:pStyle w:val="Sinespaciado"/>
              <w:rPr>
                <w:rFonts w:cstheme="minorHAnsi"/>
                <w:b/>
              </w:rPr>
            </w:pPr>
            <w:r w:rsidRPr="004830D0">
              <w:rPr>
                <w:rFonts w:cstheme="minorHAnsi"/>
                <w:b/>
              </w:rPr>
              <w:t>método de diálogo reflexivo</w:t>
            </w:r>
          </w:p>
          <w:p w:rsidR="00864059" w:rsidRPr="004830D0" w:rsidRDefault="00864059" w:rsidP="006C6256">
            <w:pPr>
              <w:pStyle w:val="Default"/>
              <w:rPr>
                <w:rFonts w:asciiTheme="minorHAnsi" w:hAnsiTheme="minorHAnsi" w:cstheme="minorHAnsi"/>
                <w:bCs/>
                <w:sz w:val="22"/>
                <w:szCs w:val="22"/>
                <w:u w:val="single"/>
              </w:rPr>
            </w:pPr>
            <w:r w:rsidRPr="004830D0">
              <w:rPr>
                <w:rFonts w:asciiTheme="minorHAnsi" w:hAnsiTheme="minorHAnsi" w:cstheme="minorHAnsi"/>
                <w:bCs/>
                <w:sz w:val="22"/>
                <w:szCs w:val="22"/>
                <w:u w:val="single"/>
              </w:rPr>
              <w:t>Síntesis</w:t>
            </w:r>
          </w:p>
          <w:p w:rsidR="00864059" w:rsidRPr="004830D0" w:rsidRDefault="00864059" w:rsidP="006C6256">
            <w:pPr>
              <w:pStyle w:val="Default"/>
              <w:rPr>
                <w:rFonts w:asciiTheme="minorHAnsi" w:hAnsiTheme="minorHAnsi" w:cstheme="minorHAnsi"/>
                <w:bCs/>
                <w:sz w:val="22"/>
                <w:szCs w:val="22"/>
              </w:rPr>
            </w:pPr>
            <w:r w:rsidRPr="004830D0">
              <w:rPr>
                <w:rFonts w:asciiTheme="minorHAnsi" w:hAnsiTheme="minorHAnsi" w:cstheme="minorHAnsi"/>
                <w:bCs/>
                <w:sz w:val="22"/>
                <w:szCs w:val="22"/>
              </w:rPr>
              <w:t xml:space="preserve"> se presentan los antecedentes de la primera guerra mundial en prezi, </w:t>
            </w:r>
          </w:p>
          <w:p w:rsidR="00864059" w:rsidRPr="004830D0" w:rsidRDefault="00864059" w:rsidP="006C6256">
            <w:pPr>
              <w:pStyle w:val="Default"/>
              <w:rPr>
                <w:rFonts w:asciiTheme="minorHAnsi" w:hAnsiTheme="minorHAnsi" w:cstheme="minorHAnsi"/>
                <w:sz w:val="22"/>
                <w:szCs w:val="22"/>
              </w:rPr>
            </w:pPr>
            <w:r w:rsidRPr="004830D0">
              <w:rPr>
                <w:rFonts w:asciiTheme="minorHAnsi" w:hAnsiTheme="minorHAnsi" w:cstheme="minorHAnsi"/>
                <w:bCs/>
                <w:sz w:val="22"/>
                <w:szCs w:val="22"/>
              </w:rPr>
              <w:t xml:space="preserve">lectura pag.52-53 </w:t>
            </w:r>
          </w:p>
          <w:p w:rsidR="00864059" w:rsidRPr="004830D0" w:rsidRDefault="00864059" w:rsidP="006C6256">
            <w:pPr>
              <w:pStyle w:val="Default"/>
              <w:rPr>
                <w:rFonts w:asciiTheme="minorHAnsi" w:hAnsiTheme="minorHAnsi" w:cstheme="minorHAnsi"/>
                <w:bCs/>
                <w:sz w:val="22"/>
                <w:szCs w:val="22"/>
                <w:u w:val="single"/>
              </w:rPr>
            </w:pPr>
            <w:r w:rsidRPr="004830D0">
              <w:rPr>
                <w:rFonts w:asciiTheme="minorHAnsi" w:hAnsiTheme="minorHAnsi" w:cstheme="minorHAnsi"/>
                <w:bCs/>
                <w:sz w:val="22"/>
                <w:szCs w:val="22"/>
                <w:u w:val="single"/>
              </w:rPr>
              <w:t xml:space="preserve">Apertura </w:t>
            </w:r>
          </w:p>
          <w:p w:rsidR="00864059" w:rsidRPr="004830D0" w:rsidRDefault="00864059" w:rsidP="006C6256">
            <w:pPr>
              <w:pStyle w:val="Default"/>
              <w:rPr>
                <w:rFonts w:asciiTheme="minorHAnsi" w:hAnsiTheme="minorHAnsi" w:cstheme="minorHAnsi"/>
                <w:bCs/>
                <w:sz w:val="22"/>
                <w:szCs w:val="22"/>
              </w:rPr>
            </w:pPr>
            <w:r w:rsidRPr="004830D0">
              <w:rPr>
                <w:rFonts w:asciiTheme="minorHAnsi" w:hAnsiTheme="minorHAnsi" w:cstheme="minorHAnsi"/>
                <w:bCs/>
                <w:sz w:val="22"/>
                <w:szCs w:val="22"/>
              </w:rPr>
              <w:t xml:space="preserve">Presentación de la historia de Hitler, influencia de la primera Guerra mundial en América Latina. Pag. 48- 49 </w:t>
            </w:r>
          </w:p>
          <w:p w:rsidR="00864059" w:rsidRPr="004830D0" w:rsidRDefault="00864059" w:rsidP="006C6256">
            <w:pPr>
              <w:pStyle w:val="Default"/>
              <w:rPr>
                <w:rFonts w:asciiTheme="minorHAnsi" w:hAnsiTheme="minorHAnsi" w:cstheme="minorHAnsi"/>
                <w:bCs/>
                <w:sz w:val="22"/>
                <w:szCs w:val="22"/>
                <w:u w:val="single"/>
              </w:rPr>
            </w:pPr>
            <w:r w:rsidRPr="004830D0">
              <w:rPr>
                <w:rFonts w:asciiTheme="minorHAnsi" w:hAnsiTheme="minorHAnsi" w:cstheme="minorHAnsi"/>
                <w:bCs/>
                <w:sz w:val="22"/>
                <w:szCs w:val="22"/>
                <w:u w:val="single"/>
              </w:rPr>
              <w:t xml:space="preserve">Desarrollo </w:t>
            </w:r>
          </w:p>
          <w:p w:rsidR="00864059" w:rsidRPr="004830D0" w:rsidRDefault="00864059" w:rsidP="006C6256">
            <w:pPr>
              <w:pStyle w:val="Default"/>
              <w:rPr>
                <w:rFonts w:asciiTheme="minorHAnsi" w:hAnsiTheme="minorHAnsi" w:cstheme="minorHAnsi"/>
                <w:bCs/>
                <w:sz w:val="22"/>
                <w:szCs w:val="22"/>
              </w:rPr>
            </w:pPr>
            <w:r w:rsidRPr="004830D0">
              <w:rPr>
                <w:rFonts w:asciiTheme="minorHAnsi" w:hAnsiTheme="minorHAnsi" w:cstheme="minorHAnsi"/>
                <w:bCs/>
                <w:sz w:val="22"/>
                <w:szCs w:val="22"/>
              </w:rPr>
              <w:t xml:space="preserve">preguntas de analizó sobre el impacto de la crisis de 1929 , completamos el cuadro pág., 53 </w:t>
            </w:r>
          </w:p>
          <w:p w:rsidR="00864059" w:rsidRPr="004830D0" w:rsidRDefault="00864059" w:rsidP="006C6256">
            <w:pPr>
              <w:pStyle w:val="Default"/>
              <w:rPr>
                <w:rFonts w:asciiTheme="minorHAnsi" w:hAnsiTheme="minorHAnsi" w:cstheme="minorHAnsi"/>
                <w:bCs/>
                <w:sz w:val="22"/>
                <w:szCs w:val="22"/>
                <w:u w:val="single"/>
              </w:rPr>
            </w:pPr>
            <w:r w:rsidRPr="004830D0">
              <w:rPr>
                <w:rFonts w:asciiTheme="minorHAnsi" w:hAnsiTheme="minorHAnsi" w:cstheme="minorHAnsi"/>
                <w:bCs/>
                <w:sz w:val="22"/>
                <w:szCs w:val="22"/>
                <w:u w:val="single"/>
              </w:rPr>
              <w:t xml:space="preserve">Recapitulaciones </w:t>
            </w:r>
          </w:p>
          <w:p w:rsidR="00864059" w:rsidRPr="004830D0" w:rsidRDefault="00864059" w:rsidP="006C6256">
            <w:pPr>
              <w:pStyle w:val="Default"/>
              <w:rPr>
                <w:rFonts w:asciiTheme="minorHAnsi" w:hAnsiTheme="minorHAnsi" w:cstheme="minorHAnsi"/>
                <w:sz w:val="22"/>
                <w:szCs w:val="22"/>
              </w:rPr>
            </w:pPr>
            <w:r w:rsidRPr="004830D0">
              <w:rPr>
                <w:rFonts w:asciiTheme="minorHAnsi" w:hAnsiTheme="minorHAnsi" w:cstheme="minorHAnsi"/>
                <w:sz w:val="22"/>
                <w:szCs w:val="22"/>
              </w:rPr>
              <w:t xml:space="preserve">Relacionamos el conflicto mundial y de la gran </w:t>
            </w:r>
            <w:r w:rsidRPr="004830D0">
              <w:rPr>
                <w:rFonts w:asciiTheme="minorHAnsi" w:hAnsiTheme="minorHAnsi" w:cstheme="minorHAnsi"/>
                <w:sz w:val="22"/>
                <w:szCs w:val="22"/>
              </w:rPr>
              <w:lastRenderedPageBreak/>
              <w:t>depresión con relación a nuestro país.</w:t>
            </w:r>
          </w:p>
          <w:p w:rsidR="00864059" w:rsidRPr="004830D0" w:rsidRDefault="00864059" w:rsidP="006C6256">
            <w:pPr>
              <w:pStyle w:val="Default"/>
              <w:rPr>
                <w:rFonts w:asciiTheme="minorHAnsi" w:hAnsiTheme="minorHAnsi" w:cstheme="minorHAnsi"/>
                <w:sz w:val="22"/>
                <w:szCs w:val="22"/>
              </w:rPr>
            </w:pPr>
            <w:r w:rsidRPr="004830D0">
              <w:rPr>
                <w:rFonts w:asciiTheme="minorHAnsi" w:hAnsiTheme="minorHAnsi" w:cstheme="minorHAnsi"/>
                <w:sz w:val="22"/>
                <w:szCs w:val="22"/>
              </w:rPr>
              <w:t>Destacar la característica más importante de la huelga de Guayaquil de 1922.</w:t>
            </w:r>
          </w:p>
        </w:tc>
        <w:tc>
          <w:tcPr>
            <w:tcW w:w="1053" w:type="pct"/>
            <w:gridSpan w:val="4"/>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Medium" w:hAnsi="Gotham-Medium" w:cs="Gotham-Medium"/>
                <w:b/>
                <w:sz w:val="17"/>
                <w:szCs w:val="17"/>
                <w:lang w:val="es-ES"/>
              </w:rPr>
              <w:lastRenderedPageBreak/>
              <w:t>CE.CS.4.4</w:t>
            </w:r>
            <w:r w:rsidRPr="004830D0">
              <w:rPr>
                <w:rFonts w:ascii="Gotham-Medium" w:hAnsi="Gotham-Medium" w:cs="Gotham-Medium"/>
                <w:sz w:val="17"/>
                <w:szCs w:val="17"/>
                <w:lang w:val="es-ES"/>
              </w:rPr>
              <w:t xml:space="preserve">. </w:t>
            </w:r>
            <w:r w:rsidRPr="004830D0">
              <w:rPr>
                <w:rFonts w:ascii="Gotham-Light" w:hAnsi="Gotham-Light" w:cs="Gotham-Light"/>
                <w:sz w:val="17"/>
                <w:szCs w:val="17"/>
                <w:lang w:val="es-ES"/>
              </w:rPr>
              <w:t>Explica y aprecia los diversos procesos de conflictividad, insurgencia y lucha social por la independencia y la liberación de los pueblos, sus organizaciones y propuestas contra la guerra y en defensa de la paz y respeto de los derechos humanos en América Latina y el mundo.</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Medium" w:hAnsi="Gotham-Medium" w:cs="Gotham-Medium"/>
                <w:sz w:val="17"/>
                <w:szCs w:val="17"/>
                <w:lang w:val="es-ES"/>
              </w:rPr>
              <w:t xml:space="preserve">I.CS.4.4.1. </w:t>
            </w:r>
            <w:r w:rsidRPr="004830D0">
              <w:rPr>
                <w:rFonts w:ascii="Gotham-Light" w:hAnsi="Gotham-Light" w:cs="Gotham-Light"/>
                <w:sz w:val="17"/>
                <w:szCs w:val="17"/>
                <w:lang w:val="es-ES"/>
              </w:rPr>
              <w:t>Examina el impacto de la Revolución bolchevique, la Primera y Segunda Guerra Mundial, la Gran Depresión, la fundación de la República Popular China en la sociedad</w:t>
            </w:r>
          </w:p>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Light" w:hAnsi="Gotham-Light" w:cs="Gotham-Light"/>
                <w:sz w:val="17"/>
                <w:szCs w:val="17"/>
                <w:lang w:val="es-ES"/>
              </w:rPr>
              <w:t>latinoamericana, destacando el papel de América Latina en la fundación de la Organización de las Naciones Unidas y la lucha por el respeto a los derechos humanos.</w:t>
            </w:r>
          </w:p>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Light" w:hAnsi="Gotham-Light" w:cs="Gotham-Light"/>
                <w:sz w:val="17"/>
                <w:szCs w:val="17"/>
                <w:lang w:val="es-ES"/>
              </w:rPr>
              <w:t>(J.3., I.2.)</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309"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278"/>
        </w:trPr>
        <w:tc>
          <w:tcPr>
            <w:tcW w:w="186" w:type="pct"/>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279" w:type="pct"/>
            <w:gridSpan w:val="5"/>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48" w:type="pct"/>
            <w:gridSpan w:val="4"/>
            <w:shd w:val="clear" w:color="auto" w:fill="auto"/>
          </w:tcPr>
          <w:p w:rsidR="00864059" w:rsidRPr="004830D0" w:rsidRDefault="00864059" w:rsidP="006C6256">
            <w:r w:rsidRPr="004830D0">
              <w:t xml:space="preserve">CS.4.2.28. </w:t>
            </w:r>
            <w:r w:rsidRPr="004830D0">
              <w:tab/>
              <w:t>Establecer el número de habitantes y su distribución en los continentes, con el detalle de sus características económicas, sociales y laborales esenciales.</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925" w:type="pct"/>
            <w:gridSpan w:val="3"/>
            <w:shd w:val="clear" w:color="auto" w:fill="auto"/>
          </w:tcPr>
          <w:p w:rsidR="00864059" w:rsidRPr="004830D0" w:rsidRDefault="00864059" w:rsidP="006C6256">
            <w:pPr>
              <w:spacing w:after="0" w:line="240" w:lineRule="auto"/>
              <w:jc w:val="both"/>
              <w:rPr>
                <w:rFonts w:cstheme="minorHAnsi"/>
                <w:b/>
              </w:rPr>
            </w:pPr>
            <w:r w:rsidRPr="004830D0">
              <w:rPr>
                <w:rFonts w:cstheme="minorHAnsi"/>
                <w:b/>
              </w:rPr>
              <w:t>Método deductivo</w:t>
            </w:r>
          </w:p>
          <w:p w:rsidR="00864059" w:rsidRPr="004830D0" w:rsidRDefault="00864059" w:rsidP="006C6256">
            <w:pPr>
              <w:pStyle w:val="Sinespaciado"/>
              <w:rPr>
                <w:rFonts w:cstheme="minorHAnsi"/>
                <w:u w:val="single"/>
              </w:rPr>
            </w:pPr>
            <w:r w:rsidRPr="004830D0">
              <w:rPr>
                <w:rFonts w:cstheme="minorHAnsi"/>
                <w:u w:val="single"/>
              </w:rPr>
              <w:t>Enunciación</w:t>
            </w:r>
          </w:p>
          <w:p w:rsidR="00864059" w:rsidRPr="004830D0" w:rsidRDefault="00864059" w:rsidP="006C6256">
            <w:pPr>
              <w:pStyle w:val="Sinespaciado"/>
              <w:rPr>
                <w:rFonts w:cstheme="minorHAnsi"/>
              </w:rPr>
            </w:pPr>
            <w:r w:rsidRPr="004830D0">
              <w:rPr>
                <w:rFonts w:cstheme="minorHAnsi"/>
              </w:rPr>
              <w:t xml:space="preserve">Lectura pág. 56, presentación de diapositivas sobre el continente americano, geografía y población. </w:t>
            </w:r>
          </w:p>
          <w:p w:rsidR="00864059" w:rsidRPr="004830D0" w:rsidRDefault="00864059" w:rsidP="006C6256">
            <w:pPr>
              <w:pStyle w:val="Sinespaciado"/>
              <w:rPr>
                <w:rFonts w:cstheme="minorHAnsi"/>
                <w:u w:val="single"/>
              </w:rPr>
            </w:pPr>
            <w:r w:rsidRPr="004830D0">
              <w:rPr>
                <w:rFonts w:cstheme="minorHAnsi"/>
                <w:u w:val="single"/>
              </w:rPr>
              <w:t>Comprobación</w:t>
            </w:r>
          </w:p>
          <w:p w:rsidR="00864059" w:rsidRPr="004830D0" w:rsidRDefault="00864059" w:rsidP="006C6256">
            <w:pPr>
              <w:pStyle w:val="Sinespaciado"/>
              <w:rPr>
                <w:rFonts w:cstheme="minorHAnsi"/>
              </w:rPr>
            </w:pPr>
            <w:r w:rsidRPr="004830D0">
              <w:rPr>
                <w:rFonts w:cstheme="minorHAnsi"/>
              </w:rPr>
              <w:t>indagación personal, analizar el gráficos de la pág., 57</w:t>
            </w:r>
          </w:p>
          <w:p w:rsidR="00864059" w:rsidRPr="004830D0" w:rsidRDefault="00864059" w:rsidP="006C6256">
            <w:pPr>
              <w:pStyle w:val="Sinespaciado"/>
              <w:rPr>
                <w:rFonts w:cstheme="minorHAnsi"/>
              </w:rPr>
            </w:pPr>
            <w:r w:rsidRPr="004830D0">
              <w:rPr>
                <w:rFonts w:cstheme="minorHAnsi"/>
              </w:rPr>
              <w:t>Aplicación</w:t>
            </w:r>
          </w:p>
          <w:p w:rsidR="00864059" w:rsidRPr="004830D0" w:rsidRDefault="00864059" w:rsidP="006C6256">
            <w:pPr>
              <w:pStyle w:val="Sinespaciado"/>
              <w:rPr>
                <w:rFonts w:cstheme="minorHAnsi"/>
                <w:b/>
              </w:rPr>
            </w:pPr>
            <w:r w:rsidRPr="004830D0">
              <w:rPr>
                <w:rFonts w:cstheme="minorHAnsi"/>
              </w:rPr>
              <w:t>Ensayo- sobre las diferencias entre las zonas urbanas y rurales  del América.</w:t>
            </w:r>
          </w:p>
        </w:tc>
        <w:tc>
          <w:tcPr>
            <w:tcW w:w="1053" w:type="pct"/>
            <w:gridSpan w:val="4"/>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Medium" w:hAnsi="Gotham-Medium" w:cs="Gotham-Medium"/>
                <w:sz w:val="17"/>
                <w:szCs w:val="17"/>
                <w:lang w:val="es-ES"/>
              </w:rPr>
              <w:t xml:space="preserve">CE.CS.4.11. </w:t>
            </w:r>
            <w:r w:rsidRPr="004830D0">
              <w:rPr>
                <w:rFonts w:ascii="Gotham-Light" w:hAnsi="Gotham-Light" w:cs="Gotham-Light"/>
                <w:sz w:val="17"/>
                <w:szCs w:val="17"/>
                <w:lang w:val="es-ES"/>
              </w:rPr>
              <w:t>Analiza los derechos y responsabilidades sociales y políticas que tienen el Estado, la fuerza pública y la ciudadanía como grupo social, destacando aquellos referentes a las niñas, niños y jóvenes señalados en el Código de la Niñez y Adolescencia.</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Medium" w:hAnsi="Gotham-Medium" w:cs="Gotham-Medium"/>
                <w:sz w:val="17"/>
                <w:szCs w:val="17"/>
                <w:lang w:val="es-ES"/>
              </w:rPr>
              <w:t xml:space="preserve">I.CS.4.11.3. </w:t>
            </w:r>
            <w:r w:rsidRPr="004830D0">
              <w:rPr>
                <w:rFonts w:ascii="Gotham-Light" w:hAnsi="Gotham-Light" w:cs="Gotham-Light"/>
                <w:sz w:val="17"/>
                <w:szCs w:val="17"/>
                <w:lang w:val="es-ES"/>
              </w:rPr>
              <w:t>Distingue las semejanzas y diferencias entre los</w:t>
            </w:r>
          </w:p>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Light" w:hAnsi="Gotham-Light" w:cs="Gotham-Light"/>
                <w:sz w:val="17"/>
                <w:szCs w:val="17"/>
                <w:lang w:val="es-ES"/>
              </w:rPr>
              <w:t>derechos fundamentales estipulados en el Código de la Niñez</w:t>
            </w:r>
          </w:p>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Light" w:hAnsi="Gotham-Light" w:cs="Gotham-Light"/>
                <w:sz w:val="17"/>
                <w:szCs w:val="17"/>
                <w:lang w:val="es-ES"/>
              </w:rPr>
              <w:t>y Adolescencia y los derechos humanos, reconociendo</w:t>
            </w:r>
          </w:p>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Light" w:hAnsi="Gotham-Light" w:cs="Gotham-Light"/>
                <w:sz w:val="17"/>
                <w:szCs w:val="17"/>
                <w:lang w:val="es-ES"/>
              </w:rPr>
              <w:t>que los derechos implican deberes y responsabilidades.</w:t>
            </w:r>
          </w:p>
          <w:p w:rsidR="00864059" w:rsidRPr="004830D0" w:rsidRDefault="00864059" w:rsidP="006C6256">
            <w:pPr>
              <w:tabs>
                <w:tab w:val="left" w:pos="924"/>
              </w:tabs>
              <w:autoSpaceDE w:val="0"/>
              <w:autoSpaceDN w:val="0"/>
              <w:adjustRightInd w:val="0"/>
              <w:jc w:val="both"/>
              <w:rPr>
                <w:rFonts w:ascii="Gotham-Light" w:hAnsi="Gotham-Light" w:cs="Gotham-Light"/>
                <w:sz w:val="17"/>
                <w:szCs w:val="17"/>
                <w:lang w:val="es-ES"/>
              </w:rPr>
            </w:pPr>
            <w:r w:rsidRPr="004830D0">
              <w:rPr>
                <w:rFonts w:ascii="Gotham-Light" w:hAnsi="Gotham-Light" w:cs="Gotham-Light"/>
                <w:sz w:val="17"/>
                <w:szCs w:val="17"/>
                <w:lang w:val="es-ES"/>
              </w:rPr>
              <w:t>(J.1., J.3.)</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309"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278"/>
        </w:trPr>
        <w:tc>
          <w:tcPr>
            <w:tcW w:w="186" w:type="pct"/>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279" w:type="pct"/>
            <w:gridSpan w:val="5"/>
            <w:vMerge w:val="restar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48" w:type="pct"/>
            <w:gridSpan w:val="4"/>
            <w:shd w:val="clear" w:color="auto" w:fill="auto"/>
          </w:tcPr>
          <w:p w:rsidR="00864059" w:rsidRPr="004830D0" w:rsidRDefault="00864059" w:rsidP="006C6256">
            <w:r w:rsidRPr="004830D0">
              <w:t xml:space="preserve">CS.4.2.29. </w:t>
            </w:r>
            <w:r w:rsidRPr="004830D0">
              <w:tab/>
              <w:t xml:space="preserve">Identificar los componentes etarios de la población mundial: niños, niñas, jóvenes y adultos, cotejándolos con </w:t>
            </w:r>
            <w:r w:rsidRPr="004830D0">
              <w:lastRenderedPageBreak/>
              <w:t>datos sobre salud y educación.</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925" w:type="pct"/>
            <w:gridSpan w:val="3"/>
            <w:shd w:val="clear" w:color="auto" w:fill="auto"/>
          </w:tcPr>
          <w:p w:rsidR="00864059" w:rsidRPr="004830D0" w:rsidRDefault="00864059" w:rsidP="006C6256">
            <w:pPr>
              <w:spacing w:after="0" w:line="240" w:lineRule="auto"/>
              <w:jc w:val="both"/>
              <w:rPr>
                <w:rFonts w:cstheme="minorHAnsi"/>
                <w:b/>
              </w:rPr>
            </w:pPr>
            <w:r w:rsidRPr="004830D0">
              <w:rPr>
                <w:rFonts w:cstheme="minorHAnsi"/>
                <w:b/>
              </w:rPr>
              <w:lastRenderedPageBreak/>
              <w:t>Método deductivo</w:t>
            </w:r>
          </w:p>
          <w:p w:rsidR="00864059" w:rsidRPr="004830D0" w:rsidRDefault="00864059" w:rsidP="006C6256">
            <w:pPr>
              <w:pStyle w:val="Sinespaciado"/>
              <w:rPr>
                <w:rFonts w:cstheme="minorHAnsi"/>
                <w:u w:val="single"/>
              </w:rPr>
            </w:pPr>
            <w:r w:rsidRPr="004830D0">
              <w:rPr>
                <w:rFonts w:cstheme="minorHAnsi"/>
                <w:u w:val="single"/>
              </w:rPr>
              <w:t>Enunciación</w:t>
            </w:r>
          </w:p>
          <w:p w:rsidR="00864059" w:rsidRPr="004830D0" w:rsidRDefault="00864059" w:rsidP="006C6256">
            <w:pPr>
              <w:pStyle w:val="Sinespaciado"/>
              <w:rPr>
                <w:rFonts w:cstheme="minorHAnsi"/>
              </w:rPr>
            </w:pPr>
            <w:r w:rsidRPr="004830D0">
              <w:rPr>
                <w:rFonts w:cstheme="minorHAnsi"/>
              </w:rPr>
              <w:t xml:space="preserve">Preguntas de reflexión pag.60, cuales son los componentes etarios de </w:t>
            </w:r>
            <w:r w:rsidRPr="004830D0">
              <w:rPr>
                <w:rFonts w:cstheme="minorHAnsi"/>
              </w:rPr>
              <w:lastRenderedPageBreak/>
              <w:t>la población mundial.</w:t>
            </w:r>
          </w:p>
          <w:p w:rsidR="00864059" w:rsidRPr="004830D0" w:rsidRDefault="00864059" w:rsidP="006C6256">
            <w:pPr>
              <w:pStyle w:val="Sinespaciado"/>
              <w:rPr>
                <w:rFonts w:cstheme="minorHAnsi"/>
              </w:rPr>
            </w:pPr>
            <w:r w:rsidRPr="004830D0">
              <w:rPr>
                <w:rFonts w:cstheme="minorHAnsi"/>
              </w:rPr>
              <w:t>Comprobación</w:t>
            </w:r>
          </w:p>
          <w:p w:rsidR="00864059" w:rsidRPr="004830D0" w:rsidRDefault="00864059" w:rsidP="006C6256">
            <w:pPr>
              <w:pStyle w:val="Sinespaciado"/>
              <w:rPr>
                <w:rFonts w:cstheme="minorHAnsi"/>
              </w:rPr>
            </w:pPr>
            <w:r w:rsidRPr="004830D0">
              <w:rPr>
                <w:rFonts w:cstheme="minorHAnsi"/>
              </w:rPr>
              <w:t xml:space="preserve">Realizar un cuadro comparativo: poblacional-género y edad en el Ecuador, principalmente destacando su participación en la sociedad. </w:t>
            </w:r>
          </w:p>
          <w:p w:rsidR="00864059" w:rsidRPr="004830D0" w:rsidRDefault="00864059" w:rsidP="006C6256">
            <w:pPr>
              <w:pStyle w:val="Sinespaciado"/>
              <w:rPr>
                <w:rFonts w:cstheme="minorHAnsi"/>
                <w:b/>
                <w:u w:val="single"/>
              </w:rPr>
            </w:pPr>
            <w:r w:rsidRPr="004830D0">
              <w:rPr>
                <w:rFonts w:cstheme="minorHAnsi"/>
                <w:u w:val="single"/>
              </w:rPr>
              <w:t>Aplicación</w:t>
            </w:r>
          </w:p>
          <w:p w:rsidR="00864059" w:rsidRPr="004830D0" w:rsidRDefault="00864059" w:rsidP="006C6256">
            <w:pPr>
              <w:tabs>
                <w:tab w:val="left" w:pos="924"/>
              </w:tabs>
              <w:autoSpaceDE w:val="0"/>
              <w:autoSpaceDN w:val="0"/>
              <w:adjustRightInd w:val="0"/>
              <w:jc w:val="both"/>
              <w:rPr>
                <w:rFonts w:cstheme="minorHAnsi"/>
                <w:bCs/>
                <w:lang w:val="es-ES"/>
              </w:rPr>
            </w:pPr>
            <w:r w:rsidRPr="004830D0">
              <w:rPr>
                <w:rFonts w:cstheme="minorHAnsi"/>
                <w:bCs/>
                <w:lang w:val="es-ES"/>
              </w:rPr>
              <w:t xml:space="preserve">Analizar la relación entre los países con ingresos bajos y el trabajo infantil- tomar medidas emergentes. </w:t>
            </w:r>
          </w:p>
        </w:tc>
        <w:tc>
          <w:tcPr>
            <w:tcW w:w="1053" w:type="pct"/>
            <w:gridSpan w:val="4"/>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Medium" w:hAnsi="Gotham-Medium" w:cs="Gotham-Medium"/>
                <w:i/>
                <w:sz w:val="16"/>
                <w:szCs w:val="16"/>
                <w:lang w:val="es-ES"/>
              </w:rPr>
              <w:lastRenderedPageBreak/>
              <w:t xml:space="preserve">CE.CS.4.9. </w:t>
            </w:r>
            <w:r w:rsidRPr="004830D0">
              <w:rPr>
                <w:rFonts w:ascii="Gotham-Light" w:hAnsi="Gotham-Light" w:cs="Gotham-Light"/>
                <w:i/>
                <w:sz w:val="16"/>
                <w:szCs w:val="16"/>
                <w:lang w:val="es-ES"/>
              </w:rPr>
              <w:t>Examina la diversidad cultural de la población mundial a partir del análisis de género, grupo etario, movilidad y número</w:t>
            </w:r>
          </w:p>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Light" w:hAnsi="Gotham-Light" w:cs="Gotham-Light"/>
                <w:i/>
                <w:sz w:val="16"/>
                <w:szCs w:val="16"/>
                <w:lang w:val="es-ES"/>
              </w:rPr>
              <w:t>de habitantes, según su distribución espacial en los cinco continentes, destacando el papel de la migración, de los jóvenes y las</w:t>
            </w:r>
          </w:p>
          <w:p w:rsidR="00864059" w:rsidRPr="004830D0" w:rsidRDefault="00864059" w:rsidP="006C6256">
            <w:pPr>
              <w:tabs>
                <w:tab w:val="left" w:pos="924"/>
              </w:tabs>
              <w:autoSpaceDE w:val="0"/>
              <w:autoSpaceDN w:val="0"/>
              <w:adjustRightInd w:val="0"/>
              <w:jc w:val="both"/>
              <w:rPr>
                <w:rFonts w:ascii="Gotham-Light" w:hAnsi="Gotham-Light" w:cs="Gotham-Light"/>
                <w:i/>
                <w:sz w:val="16"/>
                <w:szCs w:val="16"/>
                <w:lang w:val="es-ES"/>
              </w:rPr>
            </w:pPr>
            <w:r w:rsidRPr="004830D0">
              <w:rPr>
                <w:rFonts w:ascii="Gotham-Light" w:hAnsi="Gotham-Light" w:cs="Gotham-Light"/>
                <w:i/>
                <w:sz w:val="16"/>
                <w:szCs w:val="16"/>
                <w:lang w:val="es-ES"/>
              </w:rPr>
              <w:lastRenderedPageBreak/>
              <w:t>características esenciales que nos hermanan como parte de la Comunidad Andina y Sudamérica</w:t>
            </w:r>
          </w:p>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Medium" w:hAnsi="Gotham-Medium" w:cs="Gotham-Medium"/>
                <w:i/>
                <w:sz w:val="16"/>
                <w:szCs w:val="16"/>
                <w:lang w:val="es-ES"/>
              </w:rPr>
              <w:t xml:space="preserve">I.CS.4.9.2. </w:t>
            </w:r>
            <w:r w:rsidRPr="004830D0">
              <w:rPr>
                <w:rFonts w:ascii="Gotham-Light" w:hAnsi="Gotham-Light" w:cs="Gotham-Light"/>
                <w:i/>
                <w:sz w:val="16"/>
                <w:szCs w:val="16"/>
                <w:lang w:val="es-ES"/>
              </w:rPr>
              <w:t>Diferencia la población mundial en función de su sexo, edad y distribución en los continentes, reconociendo los procesos de integración internacional que se dan en el mundo.</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rPr>
                <w:rFonts w:ascii="Gotham-Light" w:hAnsi="Gotham-Light" w:cs="Gotham-Light"/>
                <w:i/>
                <w:sz w:val="16"/>
                <w:szCs w:val="16"/>
                <w:lang w:val="es-ES"/>
              </w:rPr>
              <w:t>(I.1., I.2.)</w:t>
            </w:r>
          </w:p>
        </w:tc>
        <w:tc>
          <w:tcPr>
            <w:tcW w:w="309"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278"/>
        </w:trPr>
        <w:tc>
          <w:tcPr>
            <w:tcW w:w="186" w:type="pct"/>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279" w:type="pct"/>
            <w:gridSpan w:val="5"/>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48" w:type="pct"/>
            <w:gridSpan w:val="4"/>
            <w:shd w:val="clear" w:color="auto" w:fill="auto"/>
          </w:tcPr>
          <w:p w:rsidR="00864059" w:rsidRPr="004830D0" w:rsidRDefault="00864059" w:rsidP="006C6256">
            <w:r w:rsidRPr="004830D0">
              <w:t xml:space="preserve">CS.4.2.30. </w:t>
            </w:r>
            <w:r w:rsidRPr="004830D0">
              <w:tab/>
              <w:t>Discutir el papel que cumplen los jóvenes en la vida nacional e internacional a través de ejemplos de diversos países.</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925" w:type="pct"/>
            <w:gridSpan w:val="3"/>
            <w:shd w:val="clear" w:color="auto" w:fill="auto"/>
          </w:tcPr>
          <w:p w:rsidR="00864059" w:rsidRPr="004830D0" w:rsidRDefault="00864059" w:rsidP="006C6256">
            <w:pPr>
              <w:spacing w:after="0" w:line="240" w:lineRule="auto"/>
              <w:jc w:val="both"/>
              <w:rPr>
                <w:rFonts w:cstheme="minorHAnsi"/>
                <w:b/>
              </w:rPr>
            </w:pPr>
            <w:r w:rsidRPr="004830D0">
              <w:rPr>
                <w:rFonts w:cstheme="minorHAnsi"/>
                <w:b/>
              </w:rPr>
              <w:t>Método inductivo</w:t>
            </w:r>
          </w:p>
          <w:p w:rsidR="00864059" w:rsidRPr="004830D0" w:rsidRDefault="00864059" w:rsidP="006C6256">
            <w:pPr>
              <w:pStyle w:val="Sinespaciado"/>
              <w:rPr>
                <w:rFonts w:cstheme="minorHAnsi"/>
                <w:u w:val="single"/>
              </w:rPr>
            </w:pPr>
            <w:r w:rsidRPr="004830D0">
              <w:rPr>
                <w:rFonts w:cstheme="minorHAnsi"/>
                <w:u w:val="single"/>
              </w:rPr>
              <w:t>Observación</w:t>
            </w:r>
          </w:p>
          <w:p w:rsidR="00864059" w:rsidRPr="004830D0" w:rsidRDefault="00864059" w:rsidP="006C6256">
            <w:pPr>
              <w:pStyle w:val="Sinespaciado"/>
              <w:rPr>
                <w:rFonts w:cstheme="minorHAnsi"/>
                <w:b/>
              </w:rPr>
            </w:pPr>
            <w:r w:rsidRPr="004830D0">
              <w:rPr>
                <w:rFonts w:cstheme="minorHAnsi"/>
              </w:rPr>
              <w:t xml:space="preserve">Preguntas de análisis. Quién soy? Cuál es mi aporte a la sociedad? </w:t>
            </w:r>
          </w:p>
          <w:p w:rsidR="00864059" w:rsidRPr="004830D0" w:rsidRDefault="00864059" w:rsidP="006C6256">
            <w:pPr>
              <w:pStyle w:val="Sinespaciado"/>
              <w:rPr>
                <w:rFonts w:cstheme="minorHAnsi"/>
                <w:u w:val="single"/>
              </w:rPr>
            </w:pPr>
            <w:r w:rsidRPr="004830D0">
              <w:rPr>
                <w:rFonts w:cstheme="minorHAnsi"/>
                <w:u w:val="single"/>
              </w:rPr>
              <w:t>Experimentación</w:t>
            </w:r>
          </w:p>
          <w:p w:rsidR="00864059" w:rsidRPr="004830D0" w:rsidRDefault="00864059" w:rsidP="006C6256">
            <w:pPr>
              <w:pStyle w:val="Sinespaciado"/>
              <w:rPr>
                <w:rFonts w:cstheme="minorHAnsi"/>
              </w:rPr>
            </w:pPr>
            <w:r w:rsidRPr="004830D0">
              <w:rPr>
                <w:rFonts w:cstheme="minorHAnsi"/>
              </w:rPr>
              <w:t xml:space="preserve">Proyecto en el colegio, entrevistas a los jóvenes con preguntas de reflexión. </w:t>
            </w:r>
          </w:p>
          <w:p w:rsidR="00864059" w:rsidRPr="004830D0" w:rsidRDefault="00864059" w:rsidP="006C6256">
            <w:pPr>
              <w:pStyle w:val="Sinespaciado"/>
              <w:rPr>
                <w:rFonts w:cstheme="minorHAnsi"/>
                <w:u w:val="single"/>
              </w:rPr>
            </w:pPr>
            <w:r w:rsidRPr="004830D0">
              <w:rPr>
                <w:rFonts w:cstheme="minorHAnsi"/>
                <w:u w:val="single"/>
              </w:rPr>
              <w:t>Comparación</w:t>
            </w:r>
          </w:p>
          <w:p w:rsidR="00864059" w:rsidRPr="004830D0" w:rsidRDefault="00864059" w:rsidP="006C6256">
            <w:pPr>
              <w:pStyle w:val="Sinespaciado"/>
              <w:rPr>
                <w:rFonts w:cstheme="minorHAnsi"/>
                <w:b/>
              </w:rPr>
            </w:pPr>
            <w:r w:rsidRPr="004830D0">
              <w:rPr>
                <w:rFonts w:cstheme="minorHAnsi"/>
              </w:rPr>
              <w:t xml:space="preserve">de la entrevista sacar </w:t>
            </w:r>
            <w:r w:rsidRPr="004830D0">
              <w:rPr>
                <w:rFonts w:cstheme="minorHAnsi"/>
              </w:rPr>
              <w:lastRenderedPageBreak/>
              <w:t xml:space="preserve">conclusiones compárala con otros. </w:t>
            </w:r>
          </w:p>
          <w:p w:rsidR="00864059" w:rsidRPr="004830D0" w:rsidRDefault="00864059" w:rsidP="006C6256">
            <w:pPr>
              <w:pStyle w:val="Sinespaciado"/>
              <w:rPr>
                <w:rFonts w:cstheme="minorHAnsi"/>
              </w:rPr>
            </w:pPr>
            <w:r w:rsidRPr="004830D0">
              <w:rPr>
                <w:rFonts w:cstheme="minorHAnsi"/>
              </w:rPr>
              <w:t>Abstracción</w:t>
            </w:r>
          </w:p>
          <w:p w:rsidR="00864059" w:rsidRPr="004830D0" w:rsidRDefault="00864059" w:rsidP="006C6256">
            <w:pPr>
              <w:pStyle w:val="Sinespaciado"/>
              <w:rPr>
                <w:rFonts w:cstheme="minorHAnsi"/>
                <w:b/>
              </w:rPr>
            </w:pPr>
            <w:r w:rsidRPr="004830D0">
              <w:rPr>
                <w:rFonts w:cstheme="minorHAnsi"/>
              </w:rPr>
              <w:t xml:space="preserve">Lectura pag. 62-64. Extracción de ideas. </w:t>
            </w:r>
          </w:p>
          <w:p w:rsidR="00864059" w:rsidRPr="004830D0" w:rsidRDefault="00864059" w:rsidP="006C6256">
            <w:pPr>
              <w:pStyle w:val="Sinespaciado"/>
              <w:rPr>
                <w:rFonts w:cstheme="minorHAnsi"/>
              </w:rPr>
            </w:pPr>
            <w:r w:rsidRPr="004830D0">
              <w:rPr>
                <w:rFonts w:cstheme="minorHAnsi"/>
              </w:rPr>
              <w:t>Generalización</w:t>
            </w:r>
          </w:p>
          <w:p w:rsidR="00864059" w:rsidRPr="004830D0" w:rsidRDefault="00864059" w:rsidP="006C6256">
            <w:pPr>
              <w:pStyle w:val="Sinespaciado"/>
              <w:rPr>
                <w:rFonts w:cstheme="minorHAnsi"/>
              </w:rPr>
            </w:pPr>
            <w:r w:rsidRPr="004830D0">
              <w:rPr>
                <w:rFonts w:cstheme="minorHAnsi"/>
              </w:rPr>
              <w:t>Taller  pág. 65-68</w:t>
            </w:r>
          </w:p>
          <w:p w:rsidR="00864059" w:rsidRPr="004830D0" w:rsidRDefault="00864059" w:rsidP="006C6256">
            <w:pPr>
              <w:pStyle w:val="Sinespaciado"/>
              <w:rPr>
                <w:rFonts w:cstheme="minorHAnsi"/>
                <w:b/>
              </w:rPr>
            </w:pPr>
            <w:r w:rsidRPr="004830D0">
              <w:rPr>
                <w:rFonts w:cstheme="minorHAnsi"/>
              </w:rPr>
              <w:t xml:space="preserve">cruz categorial sobre la importancia de los jóvenes. </w:t>
            </w:r>
          </w:p>
        </w:tc>
        <w:tc>
          <w:tcPr>
            <w:tcW w:w="1053" w:type="pct"/>
            <w:gridSpan w:val="4"/>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Medium" w:hAnsi="Gotham-Medium" w:cs="Gotham-Medium"/>
                <w:i/>
                <w:sz w:val="16"/>
                <w:szCs w:val="16"/>
                <w:lang w:val="es-ES"/>
              </w:rPr>
              <w:lastRenderedPageBreak/>
              <w:t xml:space="preserve">CE.CS.4.9. </w:t>
            </w:r>
            <w:r w:rsidRPr="004830D0">
              <w:rPr>
                <w:rFonts w:ascii="Gotham-Light" w:hAnsi="Gotham-Light" w:cs="Gotham-Light"/>
                <w:i/>
                <w:sz w:val="16"/>
                <w:szCs w:val="16"/>
                <w:lang w:val="es-ES"/>
              </w:rPr>
              <w:t>Examina la diversidad cultural de la población mundial a partir del análisis de género, grupo etario, movilidad y número</w:t>
            </w:r>
          </w:p>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Light" w:hAnsi="Gotham-Light" w:cs="Gotham-Light"/>
                <w:i/>
                <w:sz w:val="16"/>
                <w:szCs w:val="16"/>
                <w:lang w:val="es-ES"/>
              </w:rPr>
              <w:t>de habitantes, según su distribución espacial en los cinco continentes, destacando el papel de la migración, de los jóvenes y las</w:t>
            </w:r>
          </w:p>
          <w:p w:rsidR="00864059" w:rsidRPr="004830D0" w:rsidRDefault="00864059" w:rsidP="006C6256">
            <w:pPr>
              <w:tabs>
                <w:tab w:val="left" w:pos="924"/>
              </w:tabs>
              <w:autoSpaceDE w:val="0"/>
              <w:autoSpaceDN w:val="0"/>
              <w:adjustRightInd w:val="0"/>
              <w:jc w:val="both"/>
              <w:rPr>
                <w:rFonts w:ascii="Gotham-Light" w:hAnsi="Gotham-Light" w:cs="Gotham-Light"/>
                <w:i/>
                <w:sz w:val="16"/>
                <w:szCs w:val="16"/>
                <w:lang w:val="es-ES"/>
              </w:rPr>
            </w:pPr>
            <w:r w:rsidRPr="004830D0">
              <w:rPr>
                <w:rFonts w:ascii="Gotham-Light" w:hAnsi="Gotham-Light" w:cs="Gotham-Light"/>
                <w:i/>
                <w:sz w:val="16"/>
                <w:szCs w:val="16"/>
                <w:lang w:val="es-ES"/>
              </w:rPr>
              <w:t>características esenciales que nos hermanan como parte de la Comunidad Andina y Sudamérica</w:t>
            </w:r>
          </w:p>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Medium" w:hAnsi="Gotham-Medium" w:cs="Gotham-Medium"/>
                <w:i/>
                <w:sz w:val="16"/>
                <w:szCs w:val="16"/>
                <w:lang w:val="es-ES"/>
              </w:rPr>
              <w:t xml:space="preserve">I.CS.4.9.2. </w:t>
            </w:r>
            <w:r w:rsidRPr="004830D0">
              <w:rPr>
                <w:rFonts w:ascii="Gotham-Light" w:hAnsi="Gotham-Light" w:cs="Gotham-Light"/>
                <w:i/>
                <w:sz w:val="16"/>
                <w:szCs w:val="16"/>
                <w:lang w:val="es-ES"/>
              </w:rPr>
              <w:t xml:space="preserve">Diferencia la población mundial en función de su sexo, edad y distribución en los continentes, reconociendo los procesos de integración internacional que se dan </w:t>
            </w:r>
            <w:r w:rsidRPr="004830D0">
              <w:rPr>
                <w:rFonts w:ascii="Gotham-Light" w:hAnsi="Gotham-Light" w:cs="Gotham-Light"/>
                <w:i/>
                <w:sz w:val="16"/>
                <w:szCs w:val="16"/>
                <w:lang w:val="es-ES"/>
              </w:rPr>
              <w:lastRenderedPageBreak/>
              <w:t>en el mundo.</w:t>
            </w:r>
          </w:p>
          <w:p w:rsidR="00864059" w:rsidRPr="004830D0" w:rsidRDefault="00864059" w:rsidP="006C6256">
            <w:pPr>
              <w:tabs>
                <w:tab w:val="left" w:pos="924"/>
              </w:tabs>
              <w:autoSpaceDE w:val="0"/>
              <w:autoSpaceDN w:val="0"/>
              <w:adjustRightInd w:val="0"/>
              <w:jc w:val="both"/>
              <w:rPr>
                <w:rFonts w:ascii="Gotham-Light" w:hAnsi="Gotham-Light" w:cs="Gotham-Light"/>
                <w:i/>
                <w:sz w:val="16"/>
                <w:szCs w:val="16"/>
                <w:lang w:val="es-ES"/>
              </w:rPr>
            </w:pPr>
            <w:r w:rsidRPr="004830D0">
              <w:rPr>
                <w:rFonts w:ascii="Gotham-Light" w:hAnsi="Gotham-Light" w:cs="Gotham-Light"/>
                <w:i/>
                <w:sz w:val="16"/>
                <w:szCs w:val="16"/>
                <w:lang w:val="es-ES"/>
              </w:rPr>
              <w:t>(I.1., I.2.)</w:t>
            </w:r>
          </w:p>
        </w:tc>
        <w:tc>
          <w:tcPr>
            <w:tcW w:w="309"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278"/>
        </w:trPr>
        <w:tc>
          <w:tcPr>
            <w:tcW w:w="186" w:type="pct"/>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279" w:type="pct"/>
            <w:gridSpan w:val="5"/>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48" w:type="pct"/>
            <w:gridSpan w:val="4"/>
            <w:shd w:val="clear" w:color="auto" w:fill="auto"/>
          </w:tcPr>
          <w:p w:rsidR="00864059" w:rsidRPr="004830D0" w:rsidRDefault="00864059" w:rsidP="006C6256">
            <w:r w:rsidRPr="004830D0">
              <w:t xml:space="preserve">CS.4.2.31. </w:t>
            </w:r>
            <w:r w:rsidRPr="004830D0">
              <w:tab/>
              <w:t>Relacionar la población de hombres y mujeres en el mundo, considerando su distribución en los continentes y su promedio y niveles de calidad de vida.</w:t>
            </w:r>
          </w:p>
          <w:p w:rsidR="00864059" w:rsidRPr="004830D0" w:rsidRDefault="00864059" w:rsidP="006C6256"/>
          <w:p w:rsidR="00864059" w:rsidRPr="004830D0" w:rsidRDefault="00864059" w:rsidP="006C6256">
            <w:pPr>
              <w:rPr>
                <w:rFonts w:ascii="Calibri" w:hAnsi="Calibri" w:cs="Calibri"/>
                <w:bCs/>
                <w:i/>
                <w:sz w:val="18"/>
                <w:szCs w:val="18"/>
                <w:lang w:val="es-ES"/>
              </w:rPr>
            </w:pPr>
          </w:p>
        </w:tc>
        <w:tc>
          <w:tcPr>
            <w:tcW w:w="925" w:type="pct"/>
            <w:gridSpan w:val="3"/>
            <w:shd w:val="clear" w:color="auto" w:fill="auto"/>
          </w:tcPr>
          <w:p w:rsidR="00864059" w:rsidRPr="004830D0" w:rsidRDefault="00864059" w:rsidP="006C6256">
            <w:pPr>
              <w:spacing w:after="0" w:line="240" w:lineRule="auto"/>
              <w:jc w:val="both"/>
              <w:rPr>
                <w:rFonts w:cstheme="minorHAnsi"/>
                <w:b/>
              </w:rPr>
            </w:pPr>
            <w:r w:rsidRPr="004830D0">
              <w:rPr>
                <w:rFonts w:cstheme="minorHAnsi"/>
                <w:b/>
              </w:rPr>
              <w:t>Método deductivo</w:t>
            </w:r>
          </w:p>
          <w:p w:rsidR="00864059" w:rsidRPr="004830D0" w:rsidRDefault="00864059" w:rsidP="006C6256">
            <w:pPr>
              <w:pStyle w:val="Sinespaciado"/>
              <w:rPr>
                <w:rFonts w:cstheme="minorHAnsi"/>
                <w:u w:val="single"/>
              </w:rPr>
            </w:pPr>
            <w:r w:rsidRPr="004830D0">
              <w:rPr>
                <w:rFonts w:cstheme="minorHAnsi"/>
                <w:u w:val="single"/>
              </w:rPr>
              <w:t>Enunciación</w:t>
            </w:r>
          </w:p>
          <w:p w:rsidR="00864059" w:rsidRPr="004830D0" w:rsidRDefault="00864059" w:rsidP="006C6256">
            <w:pPr>
              <w:pStyle w:val="Sinespaciado"/>
              <w:rPr>
                <w:rFonts w:cstheme="minorHAnsi"/>
              </w:rPr>
            </w:pPr>
            <w:r w:rsidRPr="004830D0">
              <w:rPr>
                <w:rFonts w:cstheme="minorHAnsi"/>
              </w:rPr>
              <w:t>lluvia de ideas sobre la población en cuanto a género, cuales son las funciones de cada uno ¿</w:t>
            </w:r>
          </w:p>
          <w:p w:rsidR="00864059" w:rsidRPr="004830D0" w:rsidRDefault="00864059" w:rsidP="006C6256">
            <w:pPr>
              <w:pStyle w:val="Sinespaciado"/>
              <w:rPr>
                <w:rFonts w:cstheme="minorHAnsi"/>
                <w:u w:val="single"/>
              </w:rPr>
            </w:pPr>
            <w:r w:rsidRPr="004830D0">
              <w:rPr>
                <w:rFonts w:cstheme="minorHAnsi"/>
                <w:u w:val="single"/>
              </w:rPr>
              <w:t>Comprobación</w:t>
            </w:r>
          </w:p>
          <w:p w:rsidR="00864059" w:rsidRPr="004830D0" w:rsidRDefault="00864059" w:rsidP="006C6256">
            <w:pPr>
              <w:pStyle w:val="Sinespaciado"/>
              <w:rPr>
                <w:rFonts w:cstheme="minorHAnsi"/>
              </w:rPr>
            </w:pPr>
            <w:r w:rsidRPr="004830D0">
              <w:rPr>
                <w:rFonts w:cstheme="minorHAnsi"/>
              </w:rPr>
              <w:t xml:space="preserve">Investigar la calidad de vida de las personas según su género: discriminación y calidad de vida.  </w:t>
            </w:r>
          </w:p>
          <w:p w:rsidR="00864059" w:rsidRPr="004830D0" w:rsidRDefault="00864059" w:rsidP="006C6256">
            <w:pPr>
              <w:pStyle w:val="Sinespaciado"/>
              <w:rPr>
                <w:rFonts w:cstheme="minorHAnsi"/>
              </w:rPr>
            </w:pPr>
            <w:r w:rsidRPr="004830D0">
              <w:rPr>
                <w:rFonts w:cstheme="minorHAnsi"/>
              </w:rPr>
              <w:t>Aplicación</w:t>
            </w:r>
          </w:p>
          <w:p w:rsidR="00864059" w:rsidRPr="004830D0" w:rsidRDefault="00864059" w:rsidP="006C6256">
            <w:pPr>
              <w:pStyle w:val="Sinespaciado"/>
              <w:rPr>
                <w:rFonts w:cstheme="minorHAnsi"/>
              </w:rPr>
            </w:pPr>
            <w:r w:rsidRPr="004830D0">
              <w:rPr>
                <w:rFonts w:cstheme="minorHAnsi"/>
              </w:rPr>
              <w:t>Analizó mi  familia, pág. 67-66 taller pág. 69.-</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053" w:type="pct"/>
            <w:gridSpan w:val="4"/>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Medium" w:hAnsi="Gotham-Medium" w:cs="Gotham-Medium"/>
                <w:i/>
                <w:sz w:val="16"/>
                <w:szCs w:val="16"/>
                <w:lang w:val="es-ES"/>
              </w:rPr>
              <w:t xml:space="preserve">CE.CS.4.9. </w:t>
            </w:r>
            <w:r w:rsidRPr="004830D0">
              <w:rPr>
                <w:rFonts w:ascii="Gotham-Light" w:hAnsi="Gotham-Light" w:cs="Gotham-Light"/>
                <w:i/>
                <w:sz w:val="16"/>
                <w:szCs w:val="16"/>
                <w:lang w:val="es-ES"/>
              </w:rPr>
              <w:t>Examina la diversidad cultural de la población mundial a partir del análisis de género, grupo etario, movilidad y número</w:t>
            </w:r>
          </w:p>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Light" w:hAnsi="Gotham-Light" w:cs="Gotham-Light"/>
                <w:i/>
                <w:sz w:val="16"/>
                <w:szCs w:val="16"/>
                <w:lang w:val="es-ES"/>
              </w:rPr>
              <w:t>de habitantes, según su distribución espacial en los cinco continentes, destacando el papel de la migración, de los jóvenes y las</w:t>
            </w:r>
          </w:p>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Light" w:hAnsi="Gotham-Light" w:cs="Gotham-Light"/>
                <w:i/>
                <w:sz w:val="16"/>
                <w:szCs w:val="16"/>
                <w:lang w:val="es-ES"/>
              </w:rPr>
              <w:t xml:space="preserve">características esenciales que nos hermanan como parte de la Comunidad Andina y Sudamérica </w:t>
            </w:r>
          </w:p>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p>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Medium" w:hAnsi="Gotham-Medium" w:cs="Gotham-Medium"/>
                <w:i/>
                <w:sz w:val="16"/>
                <w:szCs w:val="16"/>
                <w:lang w:val="es-ES"/>
              </w:rPr>
              <w:t xml:space="preserve">I.CS.4.9.2. </w:t>
            </w:r>
            <w:r w:rsidRPr="004830D0">
              <w:rPr>
                <w:rFonts w:ascii="Gotham-Light" w:hAnsi="Gotham-Light" w:cs="Gotham-Light"/>
                <w:i/>
                <w:sz w:val="16"/>
                <w:szCs w:val="16"/>
                <w:lang w:val="es-ES"/>
              </w:rPr>
              <w:t>Diferencia la población mundial en función de su sexo, edad y distribución en los continentes, reconociendo los procesos de integración internacional que se</w:t>
            </w:r>
          </w:p>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Light" w:hAnsi="Gotham-Light" w:cs="Gotham-Light"/>
                <w:i/>
                <w:sz w:val="16"/>
                <w:szCs w:val="16"/>
                <w:lang w:val="es-ES"/>
              </w:rPr>
              <w:t>dan en el mundo.</w:t>
            </w:r>
          </w:p>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Light" w:hAnsi="Gotham-Light" w:cs="Gotham-Light"/>
                <w:i/>
                <w:sz w:val="16"/>
                <w:szCs w:val="16"/>
                <w:lang w:val="es-ES"/>
              </w:rPr>
              <w:t>(I.1., I.2.)</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309"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278"/>
        </w:trPr>
        <w:tc>
          <w:tcPr>
            <w:tcW w:w="186" w:type="pct"/>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279" w:type="pct"/>
            <w:gridSpan w:val="5"/>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48" w:type="pct"/>
            <w:gridSpan w:val="4"/>
            <w:shd w:val="clear" w:color="auto" w:fill="auto"/>
          </w:tcPr>
          <w:p w:rsidR="00864059" w:rsidRPr="004830D0" w:rsidRDefault="00864059" w:rsidP="006C6256">
            <w:r w:rsidRPr="004830D0">
              <w:t xml:space="preserve">CS.4.3.20. Relacionar el ejercicio de la ciudadanía ecuatoriana con la </w:t>
            </w:r>
            <w:r w:rsidRPr="004830D0">
              <w:lastRenderedPageBreak/>
              <w:t>participación en los procesos de integración regional e internacional.</w:t>
            </w:r>
          </w:p>
          <w:p w:rsidR="00864059" w:rsidRPr="004830D0" w:rsidRDefault="00864059" w:rsidP="006C6256"/>
        </w:tc>
        <w:tc>
          <w:tcPr>
            <w:tcW w:w="925" w:type="pct"/>
            <w:gridSpan w:val="3"/>
            <w:shd w:val="clear" w:color="auto" w:fill="auto"/>
          </w:tcPr>
          <w:p w:rsidR="00864059" w:rsidRPr="004830D0" w:rsidRDefault="00864059" w:rsidP="006C6256">
            <w:pPr>
              <w:spacing w:after="0" w:line="240" w:lineRule="auto"/>
              <w:jc w:val="both"/>
              <w:rPr>
                <w:rFonts w:cstheme="minorHAnsi"/>
                <w:b/>
              </w:rPr>
            </w:pPr>
            <w:r w:rsidRPr="004830D0">
              <w:rPr>
                <w:rFonts w:cstheme="minorHAnsi"/>
                <w:b/>
              </w:rPr>
              <w:lastRenderedPageBreak/>
              <w:t>Método deductivo</w:t>
            </w:r>
          </w:p>
          <w:p w:rsidR="00864059" w:rsidRPr="004830D0" w:rsidRDefault="00864059" w:rsidP="006C6256">
            <w:pPr>
              <w:pStyle w:val="Sinespaciado"/>
              <w:rPr>
                <w:rFonts w:cstheme="minorHAnsi"/>
                <w:u w:val="single"/>
              </w:rPr>
            </w:pPr>
            <w:r w:rsidRPr="004830D0">
              <w:rPr>
                <w:rFonts w:cstheme="minorHAnsi"/>
                <w:u w:val="single"/>
              </w:rPr>
              <w:t>Enunciación</w:t>
            </w:r>
          </w:p>
          <w:p w:rsidR="00864059" w:rsidRPr="004830D0" w:rsidRDefault="00864059" w:rsidP="006C6256">
            <w:pPr>
              <w:pStyle w:val="Sinespaciado"/>
              <w:rPr>
                <w:rFonts w:cstheme="minorHAnsi"/>
              </w:rPr>
            </w:pPr>
            <w:r w:rsidRPr="004830D0">
              <w:rPr>
                <w:rFonts w:cstheme="minorHAnsi"/>
              </w:rPr>
              <w:lastRenderedPageBreak/>
              <w:t xml:space="preserve">Lectura pág. 70 lluvia de ideas sobre el concepto de participación ciudadana- preguntas de reflexión. </w:t>
            </w:r>
          </w:p>
          <w:p w:rsidR="00864059" w:rsidRPr="004830D0" w:rsidRDefault="00864059" w:rsidP="006C6256">
            <w:pPr>
              <w:pStyle w:val="Sinespaciado"/>
              <w:rPr>
                <w:rFonts w:cstheme="minorHAnsi"/>
                <w:u w:val="single"/>
              </w:rPr>
            </w:pPr>
            <w:r w:rsidRPr="004830D0">
              <w:rPr>
                <w:rFonts w:cstheme="minorHAnsi"/>
                <w:u w:val="single"/>
              </w:rPr>
              <w:t>Comprobación</w:t>
            </w:r>
          </w:p>
          <w:p w:rsidR="00864059" w:rsidRPr="004830D0" w:rsidRDefault="00864059" w:rsidP="006C6256">
            <w:pPr>
              <w:pStyle w:val="Sinespaciado"/>
              <w:rPr>
                <w:rFonts w:cstheme="minorHAnsi"/>
              </w:rPr>
            </w:pPr>
            <w:r w:rsidRPr="004830D0">
              <w:rPr>
                <w:rFonts w:cstheme="minorHAnsi"/>
              </w:rPr>
              <w:t xml:space="preserve">Elaborar una lista de acciones que se pueden realizar ara una participación unánime en el colegio. </w:t>
            </w:r>
          </w:p>
          <w:p w:rsidR="00864059" w:rsidRPr="004830D0" w:rsidRDefault="00864059" w:rsidP="006C6256">
            <w:pPr>
              <w:pStyle w:val="Sinespaciado"/>
              <w:rPr>
                <w:rFonts w:cstheme="minorHAnsi"/>
                <w:b/>
                <w:u w:val="single"/>
              </w:rPr>
            </w:pPr>
            <w:r w:rsidRPr="004830D0">
              <w:rPr>
                <w:rFonts w:cstheme="minorHAnsi"/>
                <w:u w:val="single"/>
              </w:rPr>
              <w:t>Aplicación</w:t>
            </w:r>
          </w:p>
          <w:p w:rsidR="00864059" w:rsidRPr="004830D0" w:rsidRDefault="00864059" w:rsidP="006C6256">
            <w:pPr>
              <w:tabs>
                <w:tab w:val="left" w:pos="924"/>
              </w:tabs>
              <w:autoSpaceDE w:val="0"/>
              <w:autoSpaceDN w:val="0"/>
              <w:adjustRightInd w:val="0"/>
              <w:jc w:val="both"/>
              <w:rPr>
                <w:rFonts w:cstheme="minorHAnsi"/>
                <w:bCs/>
                <w:lang w:val="es-ES"/>
              </w:rPr>
            </w:pPr>
            <w:r w:rsidRPr="004830D0">
              <w:rPr>
                <w:rFonts w:cstheme="minorHAnsi"/>
                <w:bCs/>
                <w:lang w:val="es-ES"/>
              </w:rPr>
              <w:t xml:space="preserve">Estudiar la biografía de Matilde Hidalgo, su contexto y ejemplarizar la influencia de ella e al historia del Ecuador. </w:t>
            </w:r>
          </w:p>
        </w:tc>
        <w:tc>
          <w:tcPr>
            <w:tcW w:w="1053" w:type="pct"/>
            <w:gridSpan w:val="4"/>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Medium" w:hAnsi="Gotham-Medium" w:cs="Gotham-Medium"/>
                <w:sz w:val="17"/>
                <w:szCs w:val="17"/>
                <w:lang w:val="es-ES"/>
              </w:rPr>
              <w:lastRenderedPageBreak/>
              <w:t xml:space="preserve">CE.CS.4.11. </w:t>
            </w:r>
            <w:r w:rsidRPr="004830D0">
              <w:rPr>
                <w:rFonts w:ascii="Gotham-Light" w:hAnsi="Gotham-Light" w:cs="Gotham-Light"/>
                <w:sz w:val="17"/>
                <w:szCs w:val="17"/>
                <w:lang w:val="es-ES"/>
              </w:rPr>
              <w:t xml:space="preserve">Analiza los derechos y responsabilidades sociales y políticas que tienen el Estado, la </w:t>
            </w:r>
            <w:r w:rsidRPr="004830D0">
              <w:rPr>
                <w:rFonts w:ascii="Gotham-Light" w:hAnsi="Gotham-Light" w:cs="Gotham-Light"/>
                <w:sz w:val="17"/>
                <w:szCs w:val="17"/>
                <w:lang w:val="es-ES"/>
              </w:rPr>
              <w:lastRenderedPageBreak/>
              <w:t>fuerza pública y la ciudadanía como grupo social, destacando aquellos referentes a las niñas, niños y jóvenes señalados en el Código de la Niñez y Adolescencia.</w:t>
            </w:r>
          </w:p>
          <w:p w:rsidR="00864059" w:rsidRPr="004830D0" w:rsidRDefault="00864059" w:rsidP="006C6256">
            <w:pPr>
              <w:autoSpaceDE w:val="0"/>
              <w:autoSpaceDN w:val="0"/>
              <w:adjustRightInd w:val="0"/>
              <w:spacing w:after="0" w:line="240" w:lineRule="auto"/>
              <w:rPr>
                <w:rFonts w:ascii="Gotham-Medium" w:hAnsi="Gotham-Medium" w:cs="Gotham-Medium"/>
                <w:i/>
                <w:sz w:val="16"/>
                <w:szCs w:val="16"/>
                <w:lang w:val="es-ES"/>
              </w:rPr>
            </w:pPr>
          </w:p>
          <w:p w:rsidR="00864059" w:rsidRPr="004830D0" w:rsidRDefault="00864059" w:rsidP="006C6256">
            <w:pPr>
              <w:autoSpaceDE w:val="0"/>
              <w:autoSpaceDN w:val="0"/>
              <w:adjustRightInd w:val="0"/>
              <w:spacing w:after="0" w:line="240" w:lineRule="auto"/>
              <w:rPr>
                <w:rFonts w:ascii="Gotham-Medium" w:hAnsi="Gotham-Medium" w:cs="Gotham-Medium"/>
                <w:i/>
                <w:sz w:val="16"/>
                <w:szCs w:val="16"/>
                <w:lang w:val="es-ES"/>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Medium" w:hAnsi="Gotham-Medium" w:cs="Gotham-Medium"/>
                <w:sz w:val="17"/>
                <w:szCs w:val="17"/>
                <w:lang w:val="es-ES"/>
              </w:rPr>
              <w:t xml:space="preserve">I.CS.4.11.2. </w:t>
            </w:r>
            <w:r w:rsidRPr="004830D0">
              <w:rPr>
                <w:rFonts w:ascii="Gotham-Light" w:hAnsi="Gotham-Light" w:cs="Gotham-Light"/>
                <w:sz w:val="17"/>
                <w:szCs w:val="17"/>
                <w:lang w:val="es-ES"/>
              </w:rPr>
              <w:t>Analiza los mecanismos que tiene el Estado, la fuerza pública y los ciudadanos para el cumplimiento de su papel como garantes y veedores de los derechos humanos, en un contexto de interculturalidad, unidad nacional y globalización.</w:t>
            </w:r>
          </w:p>
          <w:p w:rsidR="00864059" w:rsidRPr="004830D0" w:rsidRDefault="00864059" w:rsidP="006C6256">
            <w:pPr>
              <w:rPr>
                <w:rFonts w:ascii="Gotham-Light" w:hAnsi="Gotham-Light" w:cs="Gotham-Light"/>
                <w:sz w:val="17"/>
                <w:szCs w:val="17"/>
                <w:lang w:val="es-ES"/>
              </w:rPr>
            </w:pPr>
            <w:r w:rsidRPr="004830D0">
              <w:rPr>
                <w:rFonts w:ascii="Gotham-Light" w:hAnsi="Gotham-Light" w:cs="Gotham-Light"/>
                <w:sz w:val="17"/>
                <w:szCs w:val="17"/>
                <w:lang w:val="es-ES"/>
              </w:rPr>
              <w:t>(J.1., S.1.)</w:t>
            </w:r>
          </w:p>
          <w:p w:rsidR="00864059" w:rsidRPr="004830D0" w:rsidRDefault="00864059" w:rsidP="006C6256">
            <w:pPr>
              <w:autoSpaceDE w:val="0"/>
              <w:autoSpaceDN w:val="0"/>
              <w:adjustRightInd w:val="0"/>
              <w:spacing w:after="0" w:line="240" w:lineRule="auto"/>
              <w:rPr>
                <w:rFonts w:ascii="Gotham-Medium" w:hAnsi="Gotham-Medium" w:cs="Gotham-Medium"/>
                <w:i/>
                <w:sz w:val="16"/>
                <w:szCs w:val="16"/>
                <w:lang w:val="es-ES"/>
              </w:rPr>
            </w:pPr>
          </w:p>
        </w:tc>
        <w:tc>
          <w:tcPr>
            <w:tcW w:w="309"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278"/>
        </w:trPr>
        <w:tc>
          <w:tcPr>
            <w:tcW w:w="186" w:type="pct"/>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279" w:type="pct"/>
            <w:gridSpan w:val="5"/>
            <w:vMerge w:val="restar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48" w:type="pct"/>
            <w:gridSpan w:val="4"/>
            <w:shd w:val="clear" w:color="auto" w:fill="auto"/>
          </w:tcPr>
          <w:p w:rsidR="00864059" w:rsidRPr="004830D0" w:rsidRDefault="00864059" w:rsidP="006C6256">
            <w:r w:rsidRPr="004830D0">
              <w:t xml:space="preserve">CS.4.3.9. </w:t>
            </w:r>
            <w:r w:rsidRPr="004830D0">
              <w:tab/>
              <w:t>Discutir la democracia como gobierno del pueblo, cuya vigencia se fundamenta en la libertad y la justicia social.</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925" w:type="pct"/>
            <w:gridSpan w:val="3"/>
            <w:shd w:val="clear" w:color="auto" w:fill="auto"/>
          </w:tcPr>
          <w:p w:rsidR="00864059" w:rsidRPr="004830D0" w:rsidRDefault="00864059" w:rsidP="006C6256">
            <w:pPr>
              <w:spacing w:after="0" w:line="240" w:lineRule="auto"/>
              <w:jc w:val="both"/>
              <w:rPr>
                <w:rFonts w:cstheme="minorHAnsi"/>
                <w:b/>
              </w:rPr>
            </w:pPr>
            <w:r w:rsidRPr="004830D0">
              <w:rPr>
                <w:rFonts w:cstheme="minorHAnsi"/>
                <w:b/>
              </w:rPr>
              <w:t>Método ERCA</w:t>
            </w:r>
          </w:p>
          <w:p w:rsidR="00864059" w:rsidRPr="004830D0" w:rsidRDefault="00864059" w:rsidP="006C6256">
            <w:pPr>
              <w:pStyle w:val="Sinespaciado"/>
              <w:rPr>
                <w:rFonts w:cstheme="minorHAnsi"/>
              </w:rPr>
            </w:pPr>
            <w:r w:rsidRPr="004830D0">
              <w:rPr>
                <w:rFonts w:cstheme="minorHAnsi"/>
              </w:rPr>
              <w:t>Experiencia</w:t>
            </w:r>
          </w:p>
          <w:p w:rsidR="00864059" w:rsidRPr="004830D0" w:rsidRDefault="00864059" w:rsidP="006C6256">
            <w:pPr>
              <w:pStyle w:val="Sinespaciado"/>
              <w:rPr>
                <w:rFonts w:cstheme="minorHAnsi"/>
              </w:rPr>
            </w:pPr>
            <w:r w:rsidRPr="004830D0">
              <w:rPr>
                <w:rFonts w:cstheme="minorHAnsi"/>
              </w:rPr>
              <w:t>Lectura pág. 32</w:t>
            </w:r>
          </w:p>
          <w:p w:rsidR="00864059" w:rsidRPr="004830D0" w:rsidRDefault="00864059" w:rsidP="006C6256">
            <w:pPr>
              <w:pStyle w:val="Sinespaciado"/>
              <w:rPr>
                <w:rFonts w:cstheme="minorHAnsi"/>
              </w:rPr>
            </w:pPr>
            <w:r w:rsidRPr="004830D0">
              <w:rPr>
                <w:rFonts w:cstheme="minorHAnsi"/>
              </w:rPr>
              <w:t>Lluvia de ideas. Extracción de ideas</w:t>
            </w:r>
          </w:p>
          <w:p w:rsidR="00864059" w:rsidRPr="004830D0" w:rsidRDefault="00864059" w:rsidP="006C6256">
            <w:pPr>
              <w:pStyle w:val="Sinespaciado"/>
              <w:rPr>
                <w:rFonts w:cstheme="minorHAnsi"/>
                <w:u w:val="single"/>
              </w:rPr>
            </w:pPr>
            <w:r w:rsidRPr="004830D0">
              <w:rPr>
                <w:rFonts w:cstheme="minorHAnsi"/>
                <w:u w:val="single"/>
              </w:rPr>
              <w:t>Reflexión</w:t>
            </w:r>
          </w:p>
          <w:p w:rsidR="00864059" w:rsidRPr="004830D0" w:rsidRDefault="00864059" w:rsidP="006C6256">
            <w:pPr>
              <w:pStyle w:val="Sinespaciado"/>
              <w:rPr>
                <w:rFonts w:cstheme="minorHAnsi"/>
              </w:rPr>
            </w:pPr>
            <w:r w:rsidRPr="004830D0">
              <w:rPr>
                <w:rFonts w:cstheme="minorHAnsi"/>
              </w:rPr>
              <w:t xml:space="preserve">Recortar artículos del periódico se reflejen los valores de libertad y justica, analizarlo en </w:t>
            </w:r>
            <w:r w:rsidRPr="004830D0">
              <w:rPr>
                <w:rFonts w:cstheme="minorHAnsi"/>
              </w:rPr>
              <w:lastRenderedPageBreak/>
              <w:t xml:space="preserve">clase. </w:t>
            </w:r>
          </w:p>
          <w:p w:rsidR="00864059" w:rsidRPr="004830D0" w:rsidRDefault="00864059" w:rsidP="006C6256">
            <w:pPr>
              <w:pStyle w:val="Sinespaciado"/>
              <w:rPr>
                <w:rFonts w:cstheme="minorHAnsi"/>
                <w:u w:val="single"/>
              </w:rPr>
            </w:pPr>
            <w:r w:rsidRPr="004830D0">
              <w:rPr>
                <w:rFonts w:cstheme="minorHAnsi"/>
                <w:u w:val="single"/>
              </w:rPr>
              <w:t>Conceptualización</w:t>
            </w:r>
          </w:p>
          <w:p w:rsidR="00864059" w:rsidRPr="004830D0" w:rsidRDefault="00864059" w:rsidP="006C6256">
            <w:pPr>
              <w:pStyle w:val="Sinespaciado"/>
              <w:rPr>
                <w:rFonts w:cstheme="minorHAnsi"/>
              </w:rPr>
            </w:pPr>
            <w:r w:rsidRPr="004830D0">
              <w:rPr>
                <w:rFonts w:cstheme="minorHAnsi"/>
              </w:rPr>
              <w:t xml:space="preserve">Taller pág. 33- 34 argumentar los ejemplos dados en el cuadro comparativo. </w:t>
            </w:r>
          </w:p>
          <w:p w:rsidR="00864059" w:rsidRPr="004830D0" w:rsidRDefault="00864059" w:rsidP="006C6256">
            <w:pPr>
              <w:pStyle w:val="Sinespaciado"/>
              <w:rPr>
                <w:rFonts w:cstheme="minorHAnsi"/>
              </w:rPr>
            </w:pPr>
            <w:r w:rsidRPr="004830D0">
              <w:rPr>
                <w:rFonts w:cstheme="minorHAnsi"/>
              </w:rPr>
              <w:t xml:space="preserve">Aplicación </w:t>
            </w:r>
          </w:p>
          <w:p w:rsidR="00864059" w:rsidRPr="004830D0" w:rsidRDefault="00864059" w:rsidP="006C6256">
            <w:pPr>
              <w:pStyle w:val="Sinespaciado"/>
              <w:rPr>
                <w:rFonts w:cstheme="minorHAnsi"/>
              </w:rPr>
            </w:pPr>
            <w:r w:rsidRPr="004830D0">
              <w:rPr>
                <w:rFonts w:cstheme="minorHAnsi"/>
              </w:rPr>
              <w:t xml:space="preserve"> proyecto “asamblea” </w:t>
            </w:r>
          </w:p>
          <w:p w:rsidR="00864059" w:rsidRPr="004830D0" w:rsidRDefault="00864059" w:rsidP="006C6256">
            <w:pPr>
              <w:pStyle w:val="Sinespaciado"/>
              <w:rPr>
                <w:rFonts w:cstheme="minorHAnsi"/>
              </w:rPr>
            </w:pPr>
            <w:r w:rsidRPr="004830D0">
              <w:rPr>
                <w:rFonts w:cstheme="minorHAnsi"/>
              </w:rPr>
              <w:t xml:space="preserve">pág. 36 como referencia </w:t>
            </w:r>
          </w:p>
        </w:tc>
        <w:tc>
          <w:tcPr>
            <w:tcW w:w="1053" w:type="pct"/>
            <w:gridSpan w:val="4"/>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Medium" w:hAnsi="Gotham-Medium" w:cs="Gotham-Medium"/>
                <w:sz w:val="17"/>
                <w:szCs w:val="17"/>
                <w:lang w:val="es-ES"/>
              </w:rPr>
              <w:lastRenderedPageBreak/>
              <w:t>CE.CS.4.10</w:t>
            </w:r>
            <w:r w:rsidRPr="004830D0">
              <w:rPr>
                <w:rFonts w:ascii="Gotham-Light" w:hAnsi="Gotham-Light" w:cs="Gotham-Light"/>
                <w:sz w:val="17"/>
                <w:szCs w:val="17"/>
                <w:lang w:val="es-ES"/>
              </w:rPr>
              <w:t>. Examina la relación entre la democracia y la interculturalidad, reconociendo la importancia de la lucha por los derechos humanos, la Constitución, las manifestaciones culturales (nacional y popular) en la implementación y valoración</w:t>
            </w:r>
          </w:p>
          <w:p w:rsidR="00864059" w:rsidRPr="004830D0" w:rsidRDefault="00864059" w:rsidP="006C6256">
            <w:pPr>
              <w:autoSpaceDE w:val="0"/>
              <w:autoSpaceDN w:val="0"/>
              <w:adjustRightInd w:val="0"/>
              <w:spacing w:after="0" w:line="240" w:lineRule="auto"/>
              <w:rPr>
                <w:rFonts w:ascii="Gotham-Light" w:hAnsi="Gotham-Light" w:cs="Gotham-Light"/>
                <w:i/>
                <w:sz w:val="17"/>
                <w:szCs w:val="17"/>
                <w:lang w:val="es-ES"/>
              </w:rPr>
            </w:pPr>
            <w:r w:rsidRPr="004830D0">
              <w:rPr>
                <w:rFonts w:ascii="Gotham-Light" w:hAnsi="Gotham-Light" w:cs="Gotham-Light"/>
                <w:sz w:val="17"/>
                <w:szCs w:val="17"/>
                <w:lang w:val="es-ES"/>
              </w:rPr>
              <w:t>de la interculturalidad en todos los espacios.</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Medium" w:hAnsi="Gotham-Medium" w:cs="Gotham-Medium"/>
                <w:sz w:val="17"/>
                <w:szCs w:val="17"/>
                <w:lang w:val="es-ES"/>
              </w:rPr>
              <w:t xml:space="preserve">I.CS.4.10.2. </w:t>
            </w:r>
            <w:r w:rsidRPr="004830D0">
              <w:rPr>
                <w:rFonts w:ascii="Gotham-Light" w:hAnsi="Gotham-Light" w:cs="Gotham-Light"/>
                <w:sz w:val="17"/>
                <w:szCs w:val="17"/>
                <w:lang w:val="es-ES"/>
              </w:rPr>
              <w:t>Discute la relación entre democracia y libertad</w:t>
            </w:r>
          </w:p>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Light" w:hAnsi="Gotham-Light" w:cs="Gotham-Light"/>
                <w:sz w:val="17"/>
                <w:szCs w:val="17"/>
                <w:lang w:val="es-ES"/>
              </w:rPr>
              <w:lastRenderedPageBreak/>
              <w:t>de expresión, medios de comunicación, valores democráticos (libertad, equidad y solidaridad) y gobierno del pueblo, reconociendo el papel de la Constitución como garante de los derechos ciudadanos y la lucha por los derechos humanos.</w:t>
            </w:r>
          </w:p>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Light" w:hAnsi="Gotham-Light" w:cs="Gotham-Light"/>
                <w:sz w:val="17"/>
                <w:szCs w:val="17"/>
                <w:lang w:val="es-ES"/>
              </w:rPr>
              <w:t>(J.1., J.2., J.3.)</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309"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278"/>
        </w:trPr>
        <w:tc>
          <w:tcPr>
            <w:tcW w:w="186" w:type="pct"/>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1279" w:type="pct"/>
            <w:gridSpan w:val="5"/>
            <w:vMerge/>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48" w:type="pct"/>
            <w:gridSpan w:val="4"/>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t xml:space="preserve">CS.4.1.47. </w:t>
            </w:r>
            <w:r w:rsidRPr="004830D0">
              <w:tab/>
              <w:t>Examinar el impacto de la Gran Depresión y de los regímenes fascistas en la política y la sociedad latinoamericana.</w:t>
            </w:r>
          </w:p>
        </w:tc>
        <w:tc>
          <w:tcPr>
            <w:tcW w:w="925" w:type="pct"/>
            <w:gridSpan w:val="3"/>
            <w:shd w:val="clear" w:color="auto" w:fill="auto"/>
          </w:tcPr>
          <w:p w:rsidR="00864059" w:rsidRPr="004830D0" w:rsidRDefault="00864059" w:rsidP="006C6256">
            <w:pPr>
              <w:spacing w:after="0" w:line="240" w:lineRule="auto"/>
              <w:jc w:val="both"/>
              <w:rPr>
                <w:rFonts w:cstheme="minorHAnsi"/>
                <w:b/>
              </w:rPr>
            </w:pPr>
            <w:r w:rsidRPr="004830D0">
              <w:rPr>
                <w:rFonts w:cstheme="minorHAnsi"/>
                <w:b/>
              </w:rPr>
              <w:t>Método ERCA</w:t>
            </w:r>
          </w:p>
          <w:p w:rsidR="00864059" w:rsidRPr="004830D0" w:rsidRDefault="00864059" w:rsidP="006C6256">
            <w:pPr>
              <w:pStyle w:val="Sinespaciado"/>
              <w:rPr>
                <w:rFonts w:cstheme="minorHAnsi"/>
                <w:u w:val="single"/>
              </w:rPr>
            </w:pPr>
            <w:r w:rsidRPr="004830D0">
              <w:rPr>
                <w:rFonts w:cstheme="minorHAnsi"/>
                <w:u w:val="single"/>
              </w:rPr>
              <w:t>Experiencia</w:t>
            </w:r>
          </w:p>
          <w:p w:rsidR="00864059" w:rsidRPr="004830D0" w:rsidRDefault="00864059" w:rsidP="006C6256">
            <w:pPr>
              <w:pStyle w:val="Sinespaciado"/>
              <w:rPr>
                <w:rFonts w:cstheme="minorHAnsi"/>
                <w:b/>
              </w:rPr>
            </w:pPr>
            <w:r w:rsidRPr="004830D0">
              <w:rPr>
                <w:rFonts w:cstheme="minorHAnsi"/>
              </w:rPr>
              <w:t>Presentación de información sobre las dictaduras militares en América latina y su influencia de gobiernos fascistas</w:t>
            </w:r>
            <w:r w:rsidRPr="004830D0">
              <w:rPr>
                <w:rFonts w:cstheme="minorHAnsi"/>
                <w:b/>
              </w:rPr>
              <w:t xml:space="preserve">. </w:t>
            </w:r>
          </w:p>
          <w:p w:rsidR="00864059" w:rsidRPr="004830D0" w:rsidRDefault="00864059" w:rsidP="006C6256">
            <w:pPr>
              <w:pStyle w:val="Sinespaciado"/>
              <w:rPr>
                <w:rFonts w:cstheme="minorHAnsi"/>
                <w:u w:val="single"/>
              </w:rPr>
            </w:pPr>
            <w:r w:rsidRPr="004830D0">
              <w:rPr>
                <w:rFonts w:cstheme="minorHAnsi"/>
                <w:u w:val="single"/>
              </w:rPr>
              <w:t>Reflexión</w:t>
            </w:r>
          </w:p>
          <w:p w:rsidR="00864059" w:rsidRPr="004830D0" w:rsidRDefault="00864059" w:rsidP="006C6256">
            <w:pPr>
              <w:pStyle w:val="Sinespaciado"/>
              <w:rPr>
                <w:rFonts w:cstheme="minorHAnsi"/>
              </w:rPr>
            </w:pPr>
            <w:r w:rsidRPr="004830D0">
              <w:rPr>
                <w:rFonts w:cstheme="minorHAnsi"/>
              </w:rPr>
              <w:t xml:space="preserve">lectura pág. 52 – 53 – 54 </w:t>
            </w:r>
          </w:p>
          <w:p w:rsidR="00864059" w:rsidRPr="004830D0" w:rsidRDefault="00864059" w:rsidP="006C6256">
            <w:pPr>
              <w:pStyle w:val="Sinespaciado"/>
              <w:rPr>
                <w:rFonts w:cstheme="minorHAnsi"/>
              </w:rPr>
            </w:pPr>
            <w:r w:rsidRPr="004830D0">
              <w:rPr>
                <w:rFonts w:cstheme="minorHAnsi"/>
              </w:rPr>
              <w:t>Conceptualización</w:t>
            </w:r>
          </w:p>
          <w:p w:rsidR="00864059" w:rsidRPr="004830D0" w:rsidRDefault="00864059" w:rsidP="006C6256">
            <w:pPr>
              <w:pStyle w:val="Sinespaciado"/>
              <w:rPr>
                <w:rFonts w:cstheme="minorHAnsi"/>
              </w:rPr>
            </w:pPr>
            <w:r w:rsidRPr="004830D0">
              <w:rPr>
                <w:rFonts w:cstheme="minorHAnsi"/>
              </w:rPr>
              <w:t>Trabajo colaborativo. Pág. 55.</w:t>
            </w:r>
          </w:p>
          <w:p w:rsidR="00864059" w:rsidRPr="004830D0" w:rsidRDefault="00864059" w:rsidP="006C6256">
            <w:pPr>
              <w:pStyle w:val="Sinespaciado"/>
              <w:rPr>
                <w:rFonts w:cstheme="minorHAnsi"/>
                <w:u w:val="single"/>
              </w:rPr>
            </w:pPr>
            <w:r w:rsidRPr="004830D0">
              <w:rPr>
                <w:rFonts w:cstheme="minorHAnsi"/>
                <w:u w:val="single"/>
              </w:rPr>
              <w:t xml:space="preserve">Aplicación </w:t>
            </w:r>
          </w:p>
          <w:p w:rsidR="00864059" w:rsidRPr="004830D0" w:rsidRDefault="00864059" w:rsidP="006C6256">
            <w:pPr>
              <w:pStyle w:val="Sinespaciado"/>
              <w:rPr>
                <w:rFonts w:cstheme="minorHAnsi"/>
              </w:rPr>
            </w:pPr>
            <w:r w:rsidRPr="004830D0">
              <w:rPr>
                <w:rFonts w:cstheme="minorHAnsi"/>
              </w:rPr>
              <w:t xml:space="preserve">Elabora un ensayo sobre la influencia de la gran depresión y su influencia en la historia ecuatoriana. </w:t>
            </w:r>
          </w:p>
        </w:tc>
        <w:tc>
          <w:tcPr>
            <w:tcW w:w="1053" w:type="pct"/>
            <w:gridSpan w:val="4"/>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i/>
                <w:sz w:val="17"/>
                <w:szCs w:val="17"/>
                <w:lang w:val="es-ES"/>
              </w:rPr>
            </w:pPr>
            <w:r w:rsidRPr="004830D0">
              <w:rPr>
                <w:rFonts w:ascii="Gotham-Medium" w:hAnsi="Gotham-Medium" w:cs="Gotham-Medium"/>
                <w:i/>
                <w:sz w:val="17"/>
                <w:szCs w:val="17"/>
                <w:lang w:val="es-ES"/>
              </w:rPr>
              <w:t xml:space="preserve">CE.CS.4.4. </w:t>
            </w:r>
            <w:r w:rsidRPr="004830D0">
              <w:rPr>
                <w:rFonts w:ascii="Gotham-Light" w:hAnsi="Gotham-Light" w:cs="Gotham-Light"/>
                <w:i/>
                <w:sz w:val="17"/>
                <w:szCs w:val="17"/>
                <w:lang w:val="es-ES"/>
              </w:rPr>
              <w:t>Explica y aprecia los diversos procesos de conflictividad, insurgencia y lucha social por la independencia y</w:t>
            </w:r>
          </w:p>
          <w:p w:rsidR="00864059" w:rsidRPr="004830D0" w:rsidRDefault="00864059" w:rsidP="006C6256">
            <w:pPr>
              <w:rPr>
                <w:rFonts w:ascii="Gotham-Light" w:hAnsi="Gotham-Light" w:cs="Gotham-Light"/>
                <w:i/>
                <w:sz w:val="17"/>
                <w:szCs w:val="17"/>
                <w:lang w:val="es-ES"/>
              </w:rPr>
            </w:pPr>
            <w:r w:rsidRPr="004830D0">
              <w:rPr>
                <w:rFonts w:ascii="Gotham-Light" w:hAnsi="Gotham-Light" w:cs="Gotham-Light"/>
                <w:i/>
                <w:sz w:val="17"/>
                <w:szCs w:val="17"/>
                <w:lang w:val="es-ES"/>
              </w:rPr>
              <w:t>la liberación de los pueblos, sus organizaciones y propuestas contra la guerra y en defensa de la paz y respeto de los Derechos humanos en América Latina y el mundo.</w:t>
            </w:r>
          </w:p>
          <w:p w:rsidR="00864059" w:rsidRPr="004830D0" w:rsidRDefault="00864059" w:rsidP="006C6256">
            <w:pPr>
              <w:autoSpaceDE w:val="0"/>
              <w:autoSpaceDN w:val="0"/>
              <w:adjustRightInd w:val="0"/>
              <w:spacing w:after="0" w:line="240" w:lineRule="auto"/>
              <w:rPr>
                <w:rFonts w:ascii="Gotham-Light" w:hAnsi="Gotham-Light" w:cs="Gotham-Light"/>
                <w:i/>
                <w:sz w:val="17"/>
                <w:szCs w:val="17"/>
                <w:lang w:val="es-ES"/>
              </w:rPr>
            </w:pPr>
            <w:r w:rsidRPr="004830D0">
              <w:rPr>
                <w:rFonts w:ascii="Gotham-Medium" w:hAnsi="Gotham-Medium" w:cs="Gotham-Medium"/>
                <w:i/>
                <w:sz w:val="17"/>
                <w:szCs w:val="17"/>
                <w:lang w:val="es-ES"/>
              </w:rPr>
              <w:t xml:space="preserve">I.CS.4.4.1. </w:t>
            </w:r>
            <w:r w:rsidRPr="004830D0">
              <w:rPr>
                <w:rFonts w:ascii="Gotham-Light" w:hAnsi="Gotham-Light" w:cs="Gotham-Light"/>
                <w:i/>
                <w:sz w:val="17"/>
                <w:szCs w:val="17"/>
                <w:lang w:val="es-ES"/>
              </w:rPr>
              <w:t>Examina el impacto de la Revolución bolchevique, la Primera y Segunda Guerra Mundial, la Gran Depresión, la fundación de la República Popular China en la sociedad</w:t>
            </w:r>
          </w:p>
          <w:p w:rsidR="00864059" w:rsidRPr="004830D0" w:rsidRDefault="00864059" w:rsidP="006C6256">
            <w:pPr>
              <w:autoSpaceDE w:val="0"/>
              <w:autoSpaceDN w:val="0"/>
              <w:adjustRightInd w:val="0"/>
              <w:spacing w:after="0" w:line="240" w:lineRule="auto"/>
              <w:rPr>
                <w:rFonts w:ascii="Gotham-Light" w:hAnsi="Gotham-Light" w:cs="Gotham-Light"/>
                <w:i/>
                <w:sz w:val="17"/>
                <w:szCs w:val="17"/>
                <w:lang w:val="es-ES"/>
              </w:rPr>
            </w:pPr>
            <w:r w:rsidRPr="004830D0">
              <w:rPr>
                <w:rFonts w:ascii="Gotham-Light" w:hAnsi="Gotham-Light" w:cs="Gotham-Light"/>
                <w:i/>
                <w:sz w:val="17"/>
                <w:szCs w:val="17"/>
                <w:lang w:val="es-ES"/>
              </w:rPr>
              <w:t>latinoamericana, destacando el papel de América Latina en la fundación de la Organización de las Naciones</w:t>
            </w:r>
          </w:p>
          <w:p w:rsidR="00864059" w:rsidRPr="004830D0" w:rsidRDefault="00864059" w:rsidP="006C6256">
            <w:pPr>
              <w:autoSpaceDE w:val="0"/>
              <w:autoSpaceDN w:val="0"/>
              <w:adjustRightInd w:val="0"/>
              <w:spacing w:after="0" w:line="240" w:lineRule="auto"/>
              <w:rPr>
                <w:rFonts w:ascii="Gotham-Light" w:hAnsi="Gotham-Light" w:cs="Gotham-Light"/>
                <w:i/>
                <w:sz w:val="17"/>
                <w:szCs w:val="17"/>
                <w:lang w:val="es-ES"/>
              </w:rPr>
            </w:pPr>
            <w:r w:rsidRPr="004830D0">
              <w:rPr>
                <w:rFonts w:ascii="Gotham-Light" w:hAnsi="Gotham-Light" w:cs="Gotham-Light"/>
                <w:i/>
                <w:sz w:val="17"/>
                <w:szCs w:val="17"/>
                <w:lang w:val="es-ES"/>
              </w:rPr>
              <w:t>Unidas y la lucha por el respeto a los derechos humanos.</w:t>
            </w:r>
          </w:p>
          <w:p w:rsidR="00864059" w:rsidRPr="004830D0" w:rsidRDefault="00864059" w:rsidP="006C6256">
            <w:pPr>
              <w:rPr>
                <w:rFonts w:ascii="Gotham-Light" w:hAnsi="Gotham-Light" w:cs="Gotham-Light"/>
                <w:i/>
                <w:sz w:val="17"/>
                <w:szCs w:val="17"/>
                <w:lang w:val="es-ES"/>
              </w:rPr>
            </w:pPr>
            <w:r w:rsidRPr="004830D0">
              <w:rPr>
                <w:rFonts w:ascii="Gotham-Light" w:hAnsi="Gotham-Light" w:cs="Gotham-Light"/>
                <w:i/>
                <w:sz w:val="17"/>
                <w:szCs w:val="17"/>
                <w:lang w:val="es-ES"/>
              </w:rPr>
              <w:t>(J.3., I.2.)</w:t>
            </w:r>
          </w:p>
        </w:tc>
        <w:tc>
          <w:tcPr>
            <w:tcW w:w="309"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278"/>
        </w:trPr>
        <w:tc>
          <w:tcPr>
            <w:tcW w:w="186"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3.</w:t>
            </w:r>
          </w:p>
        </w:tc>
        <w:tc>
          <w:tcPr>
            <w:tcW w:w="499" w:type="pct"/>
            <w:gridSpan w:val="3"/>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EL MUNDO A MEDIADOS DEL </w:t>
            </w:r>
            <w:r w:rsidRPr="004830D0">
              <w:rPr>
                <w:rFonts w:ascii="Calibri" w:hAnsi="Calibri" w:cs="Calibri"/>
                <w:bCs/>
                <w:i/>
                <w:sz w:val="18"/>
                <w:szCs w:val="18"/>
                <w:lang w:val="es-ES"/>
              </w:rPr>
              <w:lastRenderedPageBreak/>
              <w:t xml:space="preserve">SIGLO XX – LA CONSTITUCION DEL ECUADOR  </w:t>
            </w:r>
          </w:p>
        </w:tc>
        <w:tc>
          <w:tcPr>
            <w:tcW w:w="780" w:type="pct"/>
            <w:gridSpan w:val="2"/>
            <w:shd w:val="clear" w:color="auto" w:fill="auto"/>
          </w:tcPr>
          <w:p w:rsidR="00864059" w:rsidRPr="004830D0" w:rsidRDefault="00864059" w:rsidP="006C6256">
            <w:pPr>
              <w:tabs>
                <w:tab w:val="left" w:pos="924"/>
              </w:tabs>
              <w:autoSpaceDE w:val="0"/>
              <w:autoSpaceDN w:val="0"/>
              <w:adjustRightInd w:val="0"/>
              <w:jc w:val="both"/>
              <w:rPr>
                <w:rFonts w:cstheme="minorHAnsi"/>
                <w:bCs/>
                <w:i/>
                <w:lang w:val="es-ES"/>
              </w:rPr>
            </w:pPr>
            <w:r w:rsidRPr="004830D0">
              <w:rPr>
                <w:rFonts w:cstheme="minorHAnsi"/>
                <w:bCs/>
                <w:i/>
                <w:lang w:val="es-ES"/>
              </w:rPr>
              <w:lastRenderedPageBreak/>
              <w:t xml:space="preserve">Analizar la </w:t>
            </w:r>
            <w:r w:rsidRPr="004830D0">
              <w:rPr>
                <w:rFonts w:cstheme="minorHAnsi"/>
                <w:bCs/>
                <w:i/>
                <w:lang w:val="es-ES"/>
              </w:rPr>
              <w:lastRenderedPageBreak/>
              <w:t xml:space="preserve">transformaciones económicas, políticas , sociales y culturales de América en relación al resto del mundos , identificar el rol del estado ante los ciudadanos de acuerdo a lo establecido en al constitución que es garante de derechos yd deberes de los y las ciudadanas </w:t>
            </w:r>
          </w:p>
          <w:p w:rsidR="00864059" w:rsidRPr="004830D0" w:rsidRDefault="00864059" w:rsidP="006C6256">
            <w:pPr>
              <w:tabs>
                <w:tab w:val="left" w:pos="924"/>
              </w:tabs>
              <w:autoSpaceDE w:val="0"/>
              <w:autoSpaceDN w:val="0"/>
              <w:adjustRightInd w:val="0"/>
              <w:jc w:val="both"/>
              <w:rPr>
                <w:rFonts w:cstheme="minorHAnsi"/>
                <w:bCs/>
                <w:i/>
                <w:lang w:val="es-ES"/>
              </w:rPr>
            </w:pP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rPr>
                <w:rFonts w:cstheme="minorHAnsi"/>
                <w:bCs/>
                <w:i/>
                <w:lang w:val="es-ES"/>
              </w:rPr>
              <w:t xml:space="preserve">Determinar la influencia de los conflictos mundial del siglo XX en América Latina, identificando y analizando su incidencia en la economía d los países tercermundista y la </w:t>
            </w:r>
            <w:r w:rsidRPr="004830D0">
              <w:rPr>
                <w:rFonts w:cstheme="minorHAnsi"/>
                <w:bCs/>
                <w:i/>
                <w:lang w:val="es-ES"/>
              </w:rPr>
              <w:lastRenderedPageBreak/>
              <w:t>ampliación del mercado y globalización con el surgimiento de una nueva potencia mundial.</w:t>
            </w:r>
            <w:r w:rsidRPr="004830D0">
              <w:rPr>
                <w:rFonts w:ascii="Calibri" w:hAnsi="Calibri" w:cs="Calibri"/>
                <w:bCs/>
                <w:i/>
                <w:sz w:val="18"/>
                <w:szCs w:val="18"/>
                <w:lang w:val="es-ES"/>
              </w:rPr>
              <w:t xml:space="preserve"> </w:t>
            </w:r>
          </w:p>
        </w:tc>
        <w:tc>
          <w:tcPr>
            <w:tcW w:w="1248" w:type="pct"/>
            <w:gridSpan w:val="4"/>
            <w:shd w:val="clear" w:color="auto" w:fill="auto"/>
          </w:tcPr>
          <w:p w:rsidR="00864059" w:rsidRPr="004830D0" w:rsidRDefault="00864059" w:rsidP="006C6256">
            <w:r w:rsidRPr="004830D0">
              <w:lastRenderedPageBreak/>
              <w:t xml:space="preserve">CS.4.1.48. </w:t>
            </w:r>
            <w:r w:rsidRPr="004830D0">
              <w:tab/>
              <w:t xml:space="preserve">Analizar el nivel de </w:t>
            </w:r>
            <w:r w:rsidRPr="004830D0">
              <w:lastRenderedPageBreak/>
              <w:t>involucramiento de América Latina en la Segunda Guerra Mundial y su participación en la fundación y acciones de la Organización de las Naciones Unidas.</w:t>
            </w:r>
          </w:p>
          <w:p w:rsidR="00864059" w:rsidRPr="004830D0" w:rsidRDefault="00864059" w:rsidP="006C6256"/>
        </w:tc>
        <w:tc>
          <w:tcPr>
            <w:tcW w:w="925" w:type="pct"/>
            <w:gridSpan w:val="3"/>
            <w:shd w:val="clear" w:color="auto" w:fill="auto"/>
          </w:tcPr>
          <w:p w:rsidR="00864059" w:rsidRPr="004830D0" w:rsidRDefault="00864059" w:rsidP="006C6256">
            <w:pPr>
              <w:pStyle w:val="Sinespaciado"/>
              <w:rPr>
                <w:rFonts w:cstheme="minorHAnsi"/>
                <w:b/>
              </w:rPr>
            </w:pPr>
            <w:r w:rsidRPr="004830D0">
              <w:rPr>
                <w:rFonts w:cstheme="minorHAnsi"/>
                <w:b/>
              </w:rPr>
              <w:lastRenderedPageBreak/>
              <w:t xml:space="preserve">Método descriptivo </w:t>
            </w:r>
          </w:p>
          <w:p w:rsidR="00864059" w:rsidRPr="004830D0" w:rsidRDefault="00864059" w:rsidP="006C6256">
            <w:pPr>
              <w:pStyle w:val="Sinespaciado"/>
              <w:rPr>
                <w:rFonts w:cstheme="minorHAnsi"/>
                <w:u w:val="single"/>
              </w:rPr>
            </w:pPr>
            <w:r w:rsidRPr="004830D0">
              <w:rPr>
                <w:rFonts w:cstheme="minorHAnsi"/>
                <w:u w:val="single"/>
              </w:rPr>
              <w:lastRenderedPageBreak/>
              <w:t xml:space="preserve">observación </w:t>
            </w:r>
          </w:p>
          <w:p w:rsidR="00864059" w:rsidRPr="004830D0" w:rsidRDefault="00864059" w:rsidP="006C6256">
            <w:pPr>
              <w:pStyle w:val="Sinespaciado"/>
              <w:rPr>
                <w:rFonts w:cstheme="minorHAnsi"/>
              </w:rPr>
            </w:pPr>
            <w:r w:rsidRPr="004830D0">
              <w:rPr>
                <w:rFonts w:cstheme="minorHAnsi"/>
              </w:rPr>
              <w:t xml:space="preserve">video” la catástrofe del asegunda guerra” </w:t>
            </w:r>
          </w:p>
          <w:p w:rsidR="00864059" w:rsidRPr="004830D0" w:rsidRDefault="00864059" w:rsidP="006C6256">
            <w:pPr>
              <w:pStyle w:val="Sinespaciado"/>
              <w:rPr>
                <w:rFonts w:cstheme="minorHAnsi"/>
                <w:u w:val="single"/>
              </w:rPr>
            </w:pPr>
            <w:r w:rsidRPr="004830D0">
              <w:rPr>
                <w:rFonts w:cstheme="minorHAnsi"/>
                <w:u w:val="single"/>
              </w:rPr>
              <w:t>descripción</w:t>
            </w:r>
          </w:p>
          <w:p w:rsidR="00864059" w:rsidRPr="004830D0" w:rsidRDefault="00864059" w:rsidP="006C6256">
            <w:pPr>
              <w:pStyle w:val="Sinespaciado"/>
              <w:rPr>
                <w:rFonts w:cstheme="minorHAnsi"/>
              </w:rPr>
            </w:pPr>
            <w:r w:rsidRPr="004830D0">
              <w:rPr>
                <w:rFonts w:cstheme="minorHAnsi"/>
              </w:rPr>
              <w:t xml:space="preserve">Lluvia de ideas sobre l el video y la realidad de América Latina frente el conflicto- economía-política. </w:t>
            </w:r>
          </w:p>
          <w:p w:rsidR="00864059" w:rsidRPr="004830D0" w:rsidRDefault="00864059" w:rsidP="006C6256">
            <w:pPr>
              <w:pStyle w:val="Sinespaciado"/>
              <w:rPr>
                <w:rFonts w:cstheme="minorHAnsi"/>
                <w:u w:val="single"/>
              </w:rPr>
            </w:pPr>
            <w:r w:rsidRPr="004830D0">
              <w:rPr>
                <w:rFonts w:cstheme="minorHAnsi"/>
                <w:u w:val="single"/>
              </w:rPr>
              <w:t>explicación</w:t>
            </w:r>
          </w:p>
          <w:p w:rsidR="00864059" w:rsidRPr="004830D0" w:rsidRDefault="00864059" w:rsidP="006C6256">
            <w:pPr>
              <w:pStyle w:val="Sinespaciado"/>
              <w:rPr>
                <w:rFonts w:cstheme="minorHAnsi"/>
              </w:rPr>
            </w:pPr>
            <w:r w:rsidRPr="004830D0">
              <w:rPr>
                <w:rFonts w:cstheme="minorHAnsi"/>
              </w:rPr>
              <w:t xml:space="preserve">deportivas sobre las consecuencias del asegunda guerra mundial – lectura pág. 80-81-83-84: extracción de ideas </w:t>
            </w:r>
          </w:p>
          <w:p w:rsidR="00864059" w:rsidRPr="004830D0" w:rsidRDefault="00864059" w:rsidP="006C6256">
            <w:pPr>
              <w:pStyle w:val="Sinespaciado"/>
              <w:rPr>
                <w:rFonts w:cstheme="minorHAnsi"/>
                <w:u w:val="single"/>
              </w:rPr>
            </w:pPr>
            <w:r w:rsidRPr="004830D0">
              <w:rPr>
                <w:rFonts w:cstheme="minorHAnsi"/>
                <w:u w:val="single"/>
              </w:rPr>
              <w:t>consolidación</w:t>
            </w:r>
          </w:p>
          <w:p w:rsidR="00864059" w:rsidRPr="004830D0" w:rsidRDefault="00864059" w:rsidP="006C6256">
            <w:pPr>
              <w:pStyle w:val="Sinespaciado"/>
              <w:rPr>
                <w:rFonts w:cstheme="minorHAnsi"/>
              </w:rPr>
            </w:pPr>
            <w:r w:rsidRPr="004830D0">
              <w:rPr>
                <w:rFonts w:cstheme="minorHAnsi"/>
              </w:rPr>
              <w:t xml:space="preserve">Organigrama, cuadro comparativo causas, consecuencias. </w:t>
            </w:r>
          </w:p>
        </w:tc>
        <w:tc>
          <w:tcPr>
            <w:tcW w:w="1053" w:type="pct"/>
            <w:gridSpan w:val="4"/>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i/>
                <w:sz w:val="17"/>
                <w:szCs w:val="17"/>
                <w:lang w:val="es-ES"/>
              </w:rPr>
            </w:pPr>
            <w:r w:rsidRPr="004830D0">
              <w:rPr>
                <w:rFonts w:ascii="Gotham-Medium" w:hAnsi="Gotham-Medium" w:cs="Gotham-Medium"/>
                <w:i/>
                <w:sz w:val="17"/>
                <w:szCs w:val="17"/>
                <w:lang w:val="es-ES"/>
              </w:rPr>
              <w:lastRenderedPageBreak/>
              <w:t xml:space="preserve">CE.CS.4.4. </w:t>
            </w:r>
            <w:r w:rsidRPr="004830D0">
              <w:rPr>
                <w:rFonts w:ascii="Gotham-Light" w:hAnsi="Gotham-Light" w:cs="Gotham-Light"/>
                <w:i/>
                <w:sz w:val="17"/>
                <w:szCs w:val="17"/>
                <w:lang w:val="es-ES"/>
              </w:rPr>
              <w:t xml:space="preserve">Explica y aprecia los diversos procesos de conflictividad, </w:t>
            </w:r>
            <w:r w:rsidRPr="004830D0">
              <w:rPr>
                <w:rFonts w:ascii="Gotham-Light" w:hAnsi="Gotham-Light" w:cs="Gotham-Light"/>
                <w:i/>
                <w:sz w:val="17"/>
                <w:szCs w:val="17"/>
                <w:lang w:val="es-ES"/>
              </w:rPr>
              <w:lastRenderedPageBreak/>
              <w:t>insurgencia y lucha social por la independencia y la liberación de los pueblos, sus organizaciones y propuestas contra la guerra y en defensa de la paz y respeto de los Derechos humanos en América Latina y el mundo.</w:t>
            </w:r>
          </w:p>
          <w:p w:rsidR="00864059" w:rsidRPr="004830D0" w:rsidRDefault="00864059" w:rsidP="006C6256">
            <w:pPr>
              <w:autoSpaceDE w:val="0"/>
              <w:autoSpaceDN w:val="0"/>
              <w:adjustRightInd w:val="0"/>
              <w:spacing w:after="0" w:line="240" w:lineRule="auto"/>
              <w:rPr>
                <w:rFonts w:ascii="Gotham-Light" w:hAnsi="Gotham-Light" w:cs="Gotham-Light"/>
                <w:i/>
                <w:sz w:val="17"/>
                <w:szCs w:val="17"/>
                <w:lang w:val="es-ES"/>
              </w:rPr>
            </w:pPr>
          </w:p>
          <w:p w:rsidR="00864059" w:rsidRPr="004830D0" w:rsidRDefault="00864059" w:rsidP="006C6256">
            <w:pPr>
              <w:autoSpaceDE w:val="0"/>
              <w:autoSpaceDN w:val="0"/>
              <w:adjustRightInd w:val="0"/>
              <w:spacing w:after="0" w:line="240" w:lineRule="auto"/>
              <w:rPr>
                <w:rFonts w:ascii="Gotham-Light" w:hAnsi="Gotham-Light" w:cs="Gotham-Light"/>
                <w:i/>
                <w:sz w:val="17"/>
                <w:szCs w:val="17"/>
                <w:lang w:val="es-ES"/>
              </w:rPr>
            </w:pPr>
            <w:r w:rsidRPr="004830D0">
              <w:rPr>
                <w:rFonts w:ascii="Gotham-Medium" w:hAnsi="Gotham-Medium" w:cs="Gotham-Medium"/>
                <w:i/>
                <w:sz w:val="17"/>
                <w:szCs w:val="17"/>
                <w:lang w:val="es-ES"/>
              </w:rPr>
              <w:t xml:space="preserve">I.CS.4.4.1. </w:t>
            </w:r>
            <w:r w:rsidRPr="004830D0">
              <w:rPr>
                <w:rFonts w:ascii="Gotham-Light" w:hAnsi="Gotham-Light" w:cs="Gotham-Light"/>
                <w:i/>
                <w:sz w:val="17"/>
                <w:szCs w:val="17"/>
                <w:lang w:val="es-ES"/>
              </w:rPr>
              <w:t>Examina el impacto de la Revolución bolchevique, la Primera y Segunda Guerra Mundial, la Gran Depresión, la fundación de la República Popular China en la sociedad</w:t>
            </w:r>
          </w:p>
          <w:p w:rsidR="00864059" w:rsidRPr="004830D0" w:rsidRDefault="00864059" w:rsidP="006C6256">
            <w:pPr>
              <w:autoSpaceDE w:val="0"/>
              <w:autoSpaceDN w:val="0"/>
              <w:adjustRightInd w:val="0"/>
              <w:spacing w:after="0" w:line="240" w:lineRule="auto"/>
              <w:rPr>
                <w:rFonts w:ascii="Gotham-Light" w:hAnsi="Gotham-Light" w:cs="Gotham-Light"/>
                <w:i/>
                <w:sz w:val="17"/>
                <w:szCs w:val="17"/>
                <w:lang w:val="es-ES"/>
              </w:rPr>
            </w:pPr>
            <w:r w:rsidRPr="004830D0">
              <w:rPr>
                <w:rFonts w:ascii="Gotham-Light" w:hAnsi="Gotham-Light" w:cs="Gotham-Light"/>
                <w:i/>
                <w:sz w:val="17"/>
                <w:szCs w:val="17"/>
                <w:lang w:val="es-ES"/>
              </w:rPr>
              <w:t>latinoamericana, destacando el papel de América Latina en la fundación de la Organización de las Naciones</w:t>
            </w:r>
          </w:p>
          <w:p w:rsidR="00864059" w:rsidRPr="004830D0" w:rsidRDefault="00864059" w:rsidP="006C6256">
            <w:pPr>
              <w:autoSpaceDE w:val="0"/>
              <w:autoSpaceDN w:val="0"/>
              <w:adjustRightInd w:val="0"/>
              <w:spacing w:after="0" w:line="240" w:lineRule="auto"/>
              <w:rPr>
                <w:rFonts w:ascii="Gotham-Light" w:hAnsi="Gotham-Light" w:cs="Gotham-Light"/>
                <w:i/>
                <w:sz w:val="17"/>
                <w:szCs w:val="17"/>
                <w:lang w:val="es-ES"/>
              </w:rPr>
            </w:pPr>
            <w:r w:rsidRPr="004830D0">
              <w:rPr>
                <w:rFonts w:ascii="Gotham-Light" w:hAnsi="Gotham-Light" w:cs="Gotham-Light"/>
                <w:i/>
                <w:sz w:val="17"/>
                <w:szCs w:val="17"/>
                <w:lang w:val="es-ES"/>
              </w:rPr>
              <w:t>Unidas y la lucha por el respeto a los derechos humanos.</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rPr>
                <w:rFonts w:ascii="Gotham-Light" w:hAnsi="Gotham-Light" w:cs="Gotham-Light"/>
                <w:i/>
                <w:sz w:val="17"/>
                <w:szCs w:val="17"/>
                <w:lang w:val="es-ES"/>
              </w:rPr>
              <w:t>(J.3., I.2.)</w:t>
            </w:r>
          </w:p>
        </w:tc>
        <w:tc>
          <w:tcPr>
            <w:tcW w:w="309"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278"/>
        </w:trPr>
        <w:tc>
          <w:tcPr>
            <w:tcW w:w="186"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499" w:type="pct"/>
            <w:gridSpan w:val="3"/>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780" w:type="pct"/>
            <w:gridSpan w:val="2"/>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48" w:type="pct"/>
            <w:gridSpan w:val="4"/>
            <w:shd w:val="clear" w:color="auto" w:fill="auto"/>
          </w:tcPr>
          <w:p w:rsidR="00864059" w:rsidRPr="004830D0" w:rsidRDefault="00864059" w:rsidP="006C6256">
            <w:r w:rsidRPr="004830D0">
              <w:t xml:space="preserve">CS.4.1.49. </w:t>
            </w:r>
            <w:r w:rsidRPr="004830D0">
              <w:tab/>
              <w:t>Explicar la trayectoria de Latinoamérica en la primera mitad del siglo XX, con sus cambios socioeconómicos e inicios del desarrollismo.</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925" w:type="pct"/>
            <w:gridSpan w:val="3"/>
            <w:shd w:val="clear" w:color="auto" w:fill="auto"/>
          </w:tcPr>
          <w:p w:rsidR="00864059" w:rsidRPr="004830D0" w:rsidRDefault="00864059" w:rsidP="006C6256">
            <w:pPr>
              <w:pStyle w:val="Sinespaciado"/>
              <w:rPr>
                <w:rFonts w:cstheme="minorHAnsi"/>
                <w:b/>
              </w:rPr>
            </w:pPr>
            <w:r w:rsidRPr="004830D0">
              <w:rPr>
                <w:rFonts w:cstheme="minorHAnsi"/>
                <w:b/>
              </w:rPr>
              <w:t xml:space="preserve">Método descriptivo </w:t>
            </w:r>
          </w:p>
          <w:p w:rsidR="00864059" w:rsidRPr="004830D0" w:rsidRDefault="00864059" w:rsidP="006C6256">
            <w:pPr>
              <w:pStyle w:val="Sinespaciado"/>
              <w:rPr>
                <w:rFonts w:cstheme="minorHAnsi"/>
                <w:u w:val="single"/>
              </w:rPr>
            </w:pPr>
            <w:r w:rsidRPr="004830D0">
              <w:rPr>
                <w:rFonts w:cstheme="minorHAnsi"/>
                <w:u w:val="single"/>
              </w:rPr>
              <w:t xml:space="preserve">observación </w:t>
            </w:r>
          </w:p>
          <w:p w:rsidR="00864059" w:rsidRPr="004830D0" w:rsidRDefault="00864059" w:rsidP="006C6256">
            <w:pPr>
              <w:pStyle w:val="Sinespaciado"/>
              <w:rPr>
                <w:rFonts w:cstheme="minorHAnsi"/>
              </w:rPr>
            </w:pPr>
            <w:r w:rsidRPr="004830D0">
              <w:rPr>
                <w:rFonts w:cstheme="minorHAnsi"/>
              </w:rPr>
              <w:t xml:space="preserve">lectura pag,86- lluvia de ideas – preguntas de reflexión </w:t>
            </w:r>
          </w:p>
          <w:p w:rsidR="00864059" w:rsidRPr="004830D0" w:rsidRDefault="00864059" w:rsidP="006C6256">
            <w:pPr>
              <w:pStyle w:val="Sinespaciado"/>
              <w:rPr>
                <w:rFonts w:cstheme="minorHAnsi"/>
                <w:u w:val="single"/>
              </w:rPr>
            </w:pPr>
            <w:r w:rsidRPr="004830D0">
              <w:rPr>
                <w:rFonts w:cstheme="minorHAnsi"/>
                <w:u w:val="single"/>
              </w:rPr>
              <w:t>descripción</w:t>
            </w:r>
          </w:p>
          <w:p w:rsidR="00864059" w:rsidRPr="004830D0" w:rsidRDefault="00864059" w:rsidP="006C6256">
            <w:pPr>
              <w:pStyle w:val="Sinespaciado"/>
              <w:rPr>
                <w:rFonts w:cstheme="minorHAnsi"/>
              </w:rPr>
            </w:pPr>
            <w:r w:rsidRPr="004830D0">
              <w:rPr>
                <w:rFonts w:cstheme="minorHAnsi"/>
              </w:rPr>
              <w:t>Observa el siguiente video.</w:t>
            </w:r>
          </w:p>
          <w:p w:rsidR="00864059" w:rsidRPr="004830D0" w:rsidRDefault="00864059" w:rsidP="006C6256">
            <w:pPr>
              <w:pStyle w:val="Sinespaciado"/>
              <w:rPr>
                <w:rFonts w:cstheme="minorHAnsi"/>
              </w:rPr>
            </w:pPr>
            <w:r w:rsidRPr="004830D0">
              <w:rPr>
                <w:rFonts w:cstheme="minorHAnsi"/>
              </w:rPr>
              <w:t xml:space="preserve">estados unidos tras la gran guerra – consecuencias en Argentina </w:t>
            </w:r>
          </w:p>
          <w:p w:rsidR="00864059" w:rsidRPr="004830D0" w:rsidRDefault="00864059" w:rsidP="006C6256">
            <w:pPr>
              <w:pStyle w:val="Sinespaciado"/>
              <w:rPr>
                <w:rFonts w:cstheme="minorHAnsi"/>
                <w:u w:val="single"/>
              </w:rPr>
            </w:pPr>
            <w:r w:rsidRPr="004830D0">
              <w:rPr>
                <w:rFonts w:cstheme="minorHAnsi"/>
                <w:u w:val="single"/>
              </w:rPr>
              <w:t>explicación</w:t>
            </w:r>
          </w:p>
          <w:p w:rsidR="00864059" w:rsidRPr="004830D0" w:rsidRDefault="00864059" w:rsidP="006C6256">
            <w:pPr>
              <w:pStyle w:val="Sinespaciado"/>
              <w:rPr>
                <w:rFonts w:cstheme="minorHAnsi"/>
              </w:rPr>
            </w:pPr>
            <w:r w:rsidRPr="004830D0">
              <w:rPr>
                <w:rFonts w:cstheme="minorHAnsi"/>
              </w:rPr>
              <w:t xml:space="preserve">definición de las políticas desarrollistas en América latina- ecuador: diferenciación dictadura populismo desarrollismo </w:t>
            </w:r>
          </w:p>
          <w:p w:rsidR="00864059" w:rsidRPr="004830D0" w:rsidRDefault="00864059" w:rsidP="006C6256">
            <w:pPr>
              <w:pStyle w:val="Sinespaciado"/>
              <w:rPr>
                <w:rFonts w:cstheme="minorHAnsi"/>
                <w:u w:val="single"/>
              </w:rPr>
            </w:pPr>
          </w:p>
          <w:p w:rsidR="00864059" w:rsidRPr="004830D0" w:rsidRDefault="00864059" w:rsidP="006C6256">
            <w:pPr>
              <w:pStyle w:val="Sinespaciado"/>
              <w:rPr>
                <w:rFonts w:cstheme="minorHAnsi"/>
                <w:u w:val="single"/>
              </w:rPr>
            </w:pPr>
            <w:r w:rsidRPr="004830D0">
              <w:rPr>
                <w:rFonts w:cstheme="minorHAnsi"/>
                <w:u w:val="single"/>
              </w:rPr>
              <w:t>consolidación</w:t>
            </w:r>
          </w:p>
          <w:p w:rsidR="00864059" w:rsidRPr="004830D0" w:rsidRDefault="00864059" w:rsidP="006C6256">
            <w:pPr>
              <w:pStyle w:val="Sinespaciado"/>
              <w:rPr>
                <w:rFonts w:cstheme="minorHAnsi"/>
              </w:rPr>
            </w:pPr>
            <w:r w:rsidRPr="004830D0">
              <w:rPr>
                <w:rFonts w:cstheme="minorHAnsi"/>
              </w:rPr>
              <w:t>Taller pág. 91</w:t>
            </w:r>
          </w:p>
          <w:p w:rsidR="00864059" w:rsidRPr="004830D0" w:rsidRDefault="00864059" w:rsidP="006C6256">
            <w:pPr>
              <w:pStyle w:val="Sinespaciado"/>
              <w:rPr>
                <w:rFonts w:cstheme="minorHAnsi"/>
              </w:rPr>
            </w:pPr>
            <w:r w:rsidRPr="004830D0">
              <w:rPr>
                <w:rFonts w:cstheme="minorHAnsi"/>
              </w:rPr>
              <w:lastRenderedPageBreak/>
              <w:t>Debate pág. 91</w:t>
            </w:r>
          </w:p>
        </w:tc>
        <w:tc>
          <w:tcPr>
            <w:tcW w:w="1053" w:type="pct"/>
            <w:gridSpan w:val="4"/>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i/>
                <w:sz w:val="17"/>
                <w:szCs w:val="17"/>
                <w:lang w:val="es-ES"/>
              </w:rPr>
            </w:pPr>
            <w:r w:rsidRPr="004830D0">
              <w:rPr>
                <w:rFonts w:ascii="Gotham-Medium" w:hAnsi="Gotham-Medium" w:cs="Gotham-Medium"/>
                <w:i/>
                <w:sz w:val="17"/>
                <w:szCs w:val="17"/>
                <w:lang w:val="es-ES"/>
              </w:rPr>
              <w:lastRenderedPageBreak/>
              <w:t xml:space="preserve">CE.CS.4.4. </w:t>
            </w:r>
            <w:r w:rsidRPr="004830D0">
              <w:rPr>
                <w:rFonts w:ascii="Gotham-Light" w:hAnsi="Gotham-Light" w:cs="Gotham-Light"/>
                <w:i/>
                <w:sz w:val="17"/>
                <w:szCs w:val="17"/>
                <w:lang w:val="es-ES"/>
              </w:rPr>
              <w:t>Explica y aprecia los diversos procesos de conflictividad, insurgencia y lucha social por la independencia y la liberación de los pueblos, sus organizaciones y propuestas contra la guerra y en defensa de la paz y respeto de los Derechos humanos en América Latina y el mundo.</w:t>
            </w:r>
          </w:p>
          <w:p w:rsidR="00864059" w:rsidRPr="004830D0" w:rsidRDefault="00864059" w:rsidP="006C6256">
            <w:pPr>
              <w:autoSpaceDE w:val="0"/>
              <w:autoSpaceDN w:val="0"/>
              <w:adjustRightInd w:val="0"/>
              <w:spacing w:after="0" w:line="240" w:lineRule="auto"/>
              <w:rPr>
                <w:rFonts w:ascii="Gotham-Light" w:hAnsi="Gotham-Light" w:cs="Gotham-Light"/>
                <w:i/>
                <w:sz w:val="17"/>
                <w:szCs w:val="17"/>
                <w:lang w:val="es-ES"/>
              </w:rPr>
            </w:pPr>
          </w:p>
          <w:p w:rsidR="00864059" w:rsidRPr="004830D0" w:rsidRDefault="00864059" w:rsidP="006C6256">
            <w:pPr>
              <w:autoSpaceDE w:val="0"/>
              <w:autoSpaceDN w:val="0"/>
              <w:adjustRightInd w:val="0"/>
              <w:spacing w:after="0" w:line="240" w:lineRule="auto"/>
              <w:rPr>
                <w:rFonts w:ascii="Gotham-Light" w:hAnsi="Gotham-Light" w:cs="Gotham-Light"/>
                <w:i/>
                <w:sz w:val="17"/>
                <w:szCs w:val="17"/>
                <w:lang w:val="es-ES"/>
              </w:rPr>
            </w:pPr>
            <w:r w:rsidRPr="004830D0">
              <w:rPr>
                <w:rFonts w:ascii="Gotham-Medium" w:hAnsi="Gotham-Medium" w:cs="Gotham-Medium"/>
                <w:i/>
                <w:sz w:val="17"/>
                <w:szCs w:val="17"/>
                <w:lang w:val="es-ES"/>
              </w:rPr>
              <w:t xml:space="preserve">I.CS.4.4.1. </w:t>
            </w:r>
            <w:r w:rsidRPr="004830D0">
              <w:rPr>
                <w:rFonts w:ascii="Gotham-Light" w:hAnsi="Gotham-Light" w:cs="Gotham-Light"/>
                <w:i/>
                <w:sz w:val="17"/>
                <w:szCs w:val="17"/>
                <w:lang w:val="es-ES"/>
              </w:rPr>
              <w:t>Examina el impacto de la Revolución bolchevique, la Primera y Segunda Guerra Mundial, la Gran Depresión, la fundación de la República Popular China en la sociedad</w:t>
            </w:r>
          </w:p>
          <w:p w:rsidR="00864059" w:rsidRPr="004830D0" w:rsidRDefault="00864059" w:rsidP="006C6256">
            <w:pPr>
              <w:autoSpaceDE w:val="0"/>
              <w:autoSpaceDN w:val="0"/>
              <w:adjustRightInd w:val="0"/>
              <w:spacing w:after="0" w:line="240" w:lineRule="auto"/>
              <w:rPr>
                <w:rFonts w:ascii="Gotham-Light" w:hAnsi="Gotham-Light" w:cs="Gotham-Light"/>
                <w:i/>
                <w:sz w:val="17"/>
                <w:szCs w:val="17"/>
                <w:lang w:val="es-ES"/>
              </w:rPr>
            </w:pPr>
            <w:r w:rsidRPr="004830D0">
              <w:rPr>
                <w:rFonts w:ascii="Gotham-Light" w:hAnsi="Gotham-Light" w:cs="Gotham-Light"/>
                <w:i/>
                <w:sz w:val="17"/>
                <w:szCs w:val="17"/>
                <w:lang w:val="es-ES"/>
              </w:rPr>
              <w:t>latinoamericana, destacando el papel de América Latina en la fundación de la Organización de las Naciones</w:t>
            </w:r>
          </w:p>
          <w:p w:rsidR="00864059" w:rsidRPr="004830D0" w:rsidRDefault="00864059" w:rsidP="006C6256">
            <w:pPr>
              <w:autoSpaceDE w:val="0"/>
              <w:autoSpaceDN w:val="0"/>
              <w:adjustRightInd w:val="0"/>
              <w:spacing w:after="0" w:line="240" w:lineRule="auto"/>
              <w:rPr>
                <w:rFonts w:ascii="Gotham-Light" w:hAnsi="Gotham-Light" w:cs="Gotham-Light"/>
                <w:i/>
                <w:sz w:val="17"/>
                <w:szCs w:val="17"/>
                <w:lang w:val="es-ES"/>
              </w:rPr>
            </w:pPr>
            <w:r w:rsidRPr="004830D0">
              <w:rPr>
                <w:rFonts w:ascii="Gotham-Light" w:hAnsi="Gotham-Light" w:cs="Gotham-Light"/>
                <w:i/>
                <w:sz w:val="17"/>
                <w:szCs w:val="17"/>
                <w:lang w:val="es-ES"/>
              </w:rPr>
              <w:t>Unidas y la lucha por el respeto a los derechos humanos.</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rPr>
                <w:rFonts w:ascii="Gotham-Light" w:hAnsi="Gotham-Light" w:cs="Gotham-Light"/>
                <w:i/>
                <w:sz w:val="17"/>
                <w:szCs w:val="17"/>
                <w:lang w:val="es-ES"/>
              </w:rPr>
              <w:t>(J.3., I.2.)</w:t>
            </w:r>
          </w:p>
        </w:tc>
        <w:tc>
          <w:tcPr>
            <w:tcW w:w="309"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278"/>
        </w:trPr>
        <w:tc>
          <w:tcPr>
            <w:tcW w:w="186"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499" w:type="pct"/>
            <w:gridSpan w:val="3"/>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780" w:type="pct"/>
            <w:gridSpan w:val="2"/>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48" w:type="pct"/>
            <w:gridSpan w:val="4"/>
            <w:shd w:val="clear" w:color="auto" w:fill="auto"/>
          </w:tcPr>
          <w:p w:rsidR="00864059" w:rsidRPr="004830D0" w:rsidRDefault="00864059" w:rsidP="006C6256">
            <w:r w:rsidRPr="004830D0">
              <w:t xml:space="preserve">CS.4.2.32. </w:t>
            </w:r>
            <w:r w:rsidRPr="004830D0">
              <w:tab/>
              <w:t>Describir el papel que han cumplido las migraciones en el pasado y presente de la humanidad.</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925" w:type="pct"/>
            <w:gridSpan w:val="3"/>
            <w:shd w:val="clear" w:color="auto" w:fill="auto"/>
          </w:tcPr>
          <w:p w:rsidR="00864059" w:rsidRPr="004830D0" w:rsidRDefault="00864059" w:rsidP="006C6256">
            <w:pPr>
              <w:pStyle w:val="Sinespaciado"/>
              <w:rPr>
                <w:rFonts w:cstheme="minorHAnsi"/>
                <w:b/>
              </w:rPr>
            </w:pPr>
            <w:r w:rsidRPr="004830D0">
              <w:rPr>
                <w:rFonts w:cstheme="minorHAnsi"/>
                <w:b/>
              </w:rPr>
              <w:t xml:space="preserve">método histórico-comparativo </w:t>
            </w:r>
          </w:p>
          <w:p w:rsidR="00864059" w:rsidRPr="004830D0" w:rsidRDefault="00864059" w:rsidP="006C6256">
            <w:pPr>
              <w:pStyle w:val="Sinespaciado"/>
              <w:rPr>
                <w:rFonts w:cstheme="minorHAnsi"/>
                <w:u w:val="single"/>
              </w:rPr>
            </w:pPr>
            <w:r w:rsidRPr="004830D0">
              <w:rPr>
                <w:rFonts w:cstheme="minorHAnsi"/>
                <w:u w:val="single"/>
              </w:rPr>
              <w:t>Presentación del tema.</w:t>
            </w:r>
          </w:p>
          <w:p w:rsidR="00864059" w:rsidRPr="004830D0" w:rsidRDefault="00864059" w:rsidP="006C6256">
            <w:pPr>
              <w:pStyle w:val="Sinespaciado"/>
              <w:rPr>
                <w:rFonts w:cstheme="minorHAnsi"/>
              </w:rPr>
            </w:pPr>
            <w:r w:rsidRPr="004830D0">
              <w:rPr>
                <w:rFonts w:cstheme="minorHAnsi"/>
              </w:rPr>
              <w:t>Se presenta una línea de tiempo sobre la trayectoria del hombre y su desplazamiento por el mundo.</w:t>
            </w:r>
          </w:p>
          <w:p w:rsidR="00864059" w:rsidRPr="004830D0" w:rsidRDefault="00864059" w:rsidP="006C6256">
            <w:pPr>
              <w:pStyle w:val="Sinespaciado"/>
              <w:rPr>
                <w:rFonts w:cstheme="minorHAnsi"/>
                <w:u w:val="single"/>
              </w:rPr>
            </w:pPr>
            <w:r w:rsidRPr="004830D0">
              <w:rPr>
                <w:rFonts w:cstheme="minorHAnsi"/>
              </w:rPr>
              <w:t xml:space="preserve"> </w:t>
            </w:r>
            <w:r w:rsidRPr="004830D0">
              <w:rPr>
                <w:rFonts w:cstheme="minorHAnsi"/>
                <w:u w:val="single"/>
              </w:rPr>
              <w:t>Análisis de los datos Obtenidos.</w:t>
            </w:r>
          </w:p>
          <w:p w:rsidR="00864059" w:rsidRPr="004830D0" w:rsidRDefault="00864059" w:rsidP="006C6256">
            <w:pPr>
              <w:pStyle w:val="Sinespaciado"/>
              <w:rPr>
                <w:rFonts w:cstheme="minorHAnsi"/>
              </w:rPr>
            </w:pPr>
            <w:r w:rsidRPr="004830D0">
              <w:rPr>
                <w:rFonts w:cstheme="minorHAnsi"/>
              </w:rPr>
              <w:t>Dialogo con los estudiantes sobre las causas de los primeros desplazamientos hasta la actualidad- lectura pag.92-93</w:t>
            </w:r>
          </w:p>
          <w:p w:rsidR="00864059" w:rsidRPr="004830D0" w:rsidRDefault="00864059" w:rsidP="006C6256">
            <w:pPr>
              <w:pStyle w:val="Sinespaciado"/>
              <w:rPr>
                <w:rFonts w:cstheme="minorHAnsi"/>
                <w:u w:val="single"/>
              </w:rPr>
            </w:pPr>
            <w:r w:rsidRPr="004830D0">
              <w:rPr>
                <w:rFonts w:cstheme="minorHAnsi"/>
                <w:u w:val="single"/>
              </w:rPr>
              <w:t xml:space="preserve">Redacción. </w:t>
            </w:r>
          </w:p>
          <w:p w:rsidR="00864059" w:rsidRPr="004830D0" w:rsidRDefault="00864059" w:rsidP="006C6256">
            <w:pPr>
              <w:pStyle w:val="Sinespaciado"/>
              <w:rPr>
                <w:rFonts w:cstheme="minorHAnsi"/>
              </w:rPr>
            </w:pPr>
            <w:r w:rsidRPr="004830D0">
              <w:rPr>
                <w:rFonts w:cstheme="minorHAnsi"/>
              </w:rPr>
              <w:t xml:space="preserve">Por medio de un papa mundo revisamos las teorías del poblamiento del mundo. </w:t>
            </w:r>
          </w:p>
          <w:p w:rsidR="00864059" w:rsidRPr="004830D0" w:rsidRDefault="00864059" w:rsidP="006C6256">
            <w:pPr>
              <w:pStyle w:val="Sinespaciado"/>
              <w:rPr>
                <w:rFonts w:cstheme="minorHAnsi"/>
              </w:rPr>
            </w:pPr>
            <w:r w:rsidRPr="004830D0">
              <w:rPr>
                <w:rFonts w:cstheme="minorHAnsi"/>
              </w:rPr>
              <w:t>Realizamos un ensayo sobre las consecuencias sociales de las migraciones: conflictos familiares.</w:t>
            </w:r>
          </w:p>
        </w:tc>
        <w:tc>
          <w:tcPr>
            <w:tcW w:w="1053" w:type="pct"/>
            <w:gridSpan w:val="4"/>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i/>
                <w:sz w:val="17"/>
                <w:szCs w:val="17"/>
                <w:lang w:val="es-ES"/>
              </w:rPr>
            </w:pPr>
          </w:p>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Medium" w:hAnsi="Gotham-Medium" w:cs="Gotham-Medium"/>
                <w:i/>
                <w:sz w:val="16"/>
                <w:szCs w:val="16"/>
                <w:lang w:val="es-ES"/>
              </w:rPr>
              <w:t xml:space="preserve">CE.CS.4.9. </w:t>
            </w:r>
            <w:r w:rsidRPr="004830D0">
              <w:rPr>
                <w:rFonts w:ascii="Gotham-Light" w:hAnsi="Gotham-Light" w:cs="Gotham-Light"/>
                <w:i/>
                <w:sz w:val="16"/>
                <w:szCs w:val="16"/>
                <w:lang w:val="es-ES"/>
              </w:rPr>
              <w:t>Examina la diversidad cultural de la población mundial a partir del análisis de género, grupo etario, movilidad y número</w:t>
            </w:r>
          </w:p>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Light" w:hAnsi="Gotham-Light" w:cs="Gotham-Light"/>
                <w:i/>
                <w:sz w:val="16"/>
                <w:szCs w:val="16"/>
                <w:lang w:val="es-ES"/>
              </w:rPr>
              <w:t>de habitantes, según su distribución espacial en los cinco continentes, destacando el papel de la migración, de los jóvenes y las</w:t>
            </w:r>
          </w:p>
          <w:p w:rsidR="00864059" w:rsidRPr="004830D0" w:rsidRDefault="00864059" w:rsidP="006C6256">
            <w:pPr>
              <w:tabs>
                <w:tab w:val="left" w:pos="924"/>
              </w:tabs>
              <w:autoSpaceDE w:val="0"/>
              <w:autoSpaceDN w:val="0"/>
              <w:adjustRightInd w:val="0"/>
              <w:jc w:val="both"/>
              <w:rPr>
                <w:rFonts w:ascii="Gotham-Light" w:hAnsi="Gotham-Light" w:cs="Gotham-Light"/>
                <w:i/>
                <w:sz w:val="16"/>
                <w:szCs w:val="16"/>
                <w:lang w:val="es-ES"/>
              </w:rPr>
            </w:pPr>
            <w:r w:rsidRPr="004830D0">
              <w:rPr>
                <w:rFonts w:ascii="Gotham-Light" w:hAnsi="Gotham-Light" w:cs="Gotham-Light"/>
                <w:i/>
                <w:sz w:val="16"/>
                <w:szCs w:val="16"/>
                <w:lang w:val="es-ES"/>
              </w:rPr>
              <w:t>características esenciales que nos hermanan como parte de la Comunidad Andina y Sudamérica</w:t>
            </w:r>
          </w:p>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Medium" w:hAnsi="Gotham-Medium" w:cs="Gotham-Medium"/>
                <w:i/>
                <w:sz w:val="16"/>
                <w:szCs w:val="16"/>
                <w:lang w:val="es-ES"/>
              </w:rPr>
              <w:t xml:space="preserve">I.CS.4.9.1. </w:t>
            </w:r>
            <w:r w:rsidRPr="004830D0">
              <w:rPr>
                <w:rFonts w:ascii="Gotham-Light" w:hAnsi="Gotham-Light" w:cs="Gotham-Light"/>
                <w:i/>
                <w:sz w:val="16"/>
                <w:szCs w:val="16"/>
                <w:lang w:val="es-ES"/>
              </w:rPr>
              <w:t>Analiza las causas, consecuencias y el papel que ha tenido la migración en América Latina, reconociendo la diversidad</w:t>
            </w:r>
          </w:p>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Light" w:hAnsi="Gotham-Light" w:cs="Gotham-Light"/>
                <w:i/>
                <w:sz w:val="16"/>
                <w:szCs w:val="16"/>
                <w:lang w:val="es-ES"/>
              </w:rPr>
              <w:t>cultural y humana como resultado de este proceso, destacando el rol de los jóvenes en la integración Andina y sudamericana,</w:t>
            </w:r>
          </w:p>
          <w:p w:rsidR="00864059" w:rsidRPr="004830D0" w:rsidRDefault="00864059" w:rsidP="006C6256">
            <w:pPr>
              <w:autoSpaceDE w:val="0"/>
              <w:autoSpaceDN w:val="0"/>
              <w:adjustRightInd w:val="0"/>
              <w:spacing w:after="0" w:line="240" w:lineRule="auto"/>
              <w:rPr>
                <w:rFonts w:ascii="Gotham-Light" w:hAnsi="Gotham-Light" w:cs="Gotham-Light"/>
                <w:i/>
                <w:sz w:val="17"/>
                <w:szCs w:val="17"/>
                <w:lang w:val="es-ES"/>
              </w:rPr>
            </w:pPr>
            <w:r w:rsidRPr="004830D0">
              <w:rPr>
                <w:rFonts w:ascii="Gotham-Light" w:hAnsi="Gotham-Light" w:cs="Gotham-Light"/>
                <w:i/>
                <w:sz w:val="16"/>
                <w:szCs w:val="16"/>
                <w:lang w:val="es-ES"/>
              </w:rPr>
              <w:t>y el impacto que esta y la globalización tienen en la sociedad ecuatoriana. (I.2., S.1.)</w:t>
            </w:r>
          </w:p>
        </w:tc>
        <w:tc>
          <w:tcPr>
            <w:tcW w:w="309"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278"/>
        </w:trPr>
        <w:tc>
          <w:tcPr>
            <w:tcW w:w="186"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499" w:type="pct"/>
            <w:gridSpan w:val="3"/>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780" w:type="pct"/>
            <w:gridSpan w:val="2"/>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48" w:type="pct"/>
            <w:gridSpan w:val="4"/>
            <w:shd w:val="clear" w:color="auto" w:fill="auto"/>
          </w:tcPr>
          <w:p w:rsidR="00864059" w:rsidRPr="004830D0" w:rsidRDefault="00864059" w:rsidP="006C6256">
            <w:r w:rsidRPr="004830D0">
              <w:t xml:space="preserve">CS.4.2.33. </w:t>
            </w:r>
            <w:r w:rsidRPr="004830D0">
              <w:tab/>
              <w:t xml:space="preserve">Explicar los </w:t>
            </w:r>
            <w:r w:rsidRPr="004830D0">
              <w:lastRenderedPageBreak/>
              <w:t>principales flujos migratorios en América Latina, sus causas y consecuencias y sus dificultades y conflictos.</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925" w:type="pct"/>
            <w:gridSpan w:val="3"/>
            <w:shd w:val="clear" w:color="auto" w:fill="auto"/>
          </w:tcPr>
          <w:p w:rsidR="00864059" w:rsidRPr="004830D0" w:rsidRDefault="00864059" w:rsidP="006C6256">
            <w:pPr>
              <w:pStyle w:val="Sinespaciado"/>
              <w:rPr>
                <w:rFonts w:cstheme="minorHAnsi"/>
                <w:b/>
              </w:rPr>
            </w:pPr>
            <w:r w:rsidRPr="004830D0">
              <w:rPr>
                <w:rFonts w:cstheme="minorHAnsi"/>
                <w:b/>
              </w:rPr>
              <w:lastRenderedPageBreak/>
              <w:t xml:space="preserve">método histórico-comparativo </w:t>
            </w:r>
          </w:p>
          <w:p w:rsidR="00864059" w:rsidRPr="004830D0" w:rsidRDefault="00864059" w:rsidP="006C6256">
            <w:pPr>
              <w:pStyle w:val="Sinespaciado"/>
              <w:rPr>
                <w:rFonts w:cstheme="minorHAnsi"/>
              </w:rPr>
            </w:pPr>
            <w:r w:rsidRPr="004830D0">
              <w:rPr>
                <w:rFonts w:cstheme="minorHAnsi"/>
              </w:rPr>
              <w:lastRenderedPageBreak/>
              <w:t>Presentación del tema.</w:t>
            </w:r>
          </w:p>
          <w:p w:rsidR="00864059" w:rsidRPr="004830D0" w:rsidRDefault="00864059" w:rsidP="006C6256">
            <w:pPr>
              <w:pStyle w:val="Sinespaciado"/>
              <w:rPr>
                <w:rFonts w:cstheme="minorHAnsi"/>
              </w:rPr>
            </w:pPr>
            <w:r w:rsidRPr="004830D0">
              <w:rPr>
                <w:rFonts w:cstheme="minorHAnsi"/>
              </w:rPr>
              <w:t xml:space="preserve">Lectura pág. 84, lluvia de ideas sobre las principales causas de las migraciones en al actualidad. </w:t>
            </w:r>
          </w:p>
          <w:p w:rsidR="00864059" w:rsidRPr="004830D0" w:rsidRDefault="00864059" w:rsidP="006C6256">
            <w:pPr>
              <w:pStyle w:val="Sinespaciado"/>
              <w:rPr>
                <w:rFonts w:cstheme="minorHAnsi"/>
              </w:rPr>
            </w:pPr>
            <w:r w:rsidRPr="004830D0">
              <w:rPr>
                <w:rFonts w:cstheme="minorHAnsi"/>
              </w:rPr>
              <w:t xml:space="preserve"> Análisis de los datos Obtenidos.</w:t>
            </w:r>
          </w:p>
          <w:p w:rsidR="00864059" w:rsidRPr="004830D0" w:rsidRDefault="00864059" w:rsidP="006C6256">
            <w:pPr>
              <w:pStyle w:val="Sinespaciado"/>
              <w:rPr>
                <w:rFonts w:cstheme="minorHAnsi"/>
              </w:rPr>
            </w:pPr>
            <w:r w:rsidRPr="004830D0">
              <w:rPr>
                <w:rFonts w:cstheme="minorHAnsi"/>
              </w:rPr>
              <w:t xml:space="preserve"> </w:t>
            </w:r>
          </w:p>
          <w:p w:rsidR="00864059" w:rsidRPr="004830D0" w:rsidRDefault="00864059" w:rsidP="006C6256">
            <w:pPr>
              <w:pStyle w:val="Sinespaciado"/>
              <w:rPr>
                <w:rFonts w:cstheme="minorHAnsi"/>
              </w:rPr>
            </w:pPr>
            <w:r w:rsidRPr="004830D0">
              <w:rPr>
                <w:rFonts w:cstheme="minorHAnsi"/>
              </w:rPr>
              <w:t>realizamos un cuadro de validación de los datos que reflejan las noticiarios- vision360.</w:t>
            </w:r>
          </w:p>
          <w:p w:rsidR="00864059" w:rsidRPr="004830D0" w:rsidRDefault="00864059" w:rsidP="006C6256">
            <w:pPr>
              <w:pStyle w:val="Sinespaciado"/>
              <w:rPr>
                <w:rFonts w:cstheme="minorHAnsi"/>
              </w:rPr>
            </w:pPr>
            <w:r w:rsidRPr="004830D0">
              <w:rPr>
                <w:rFonts w:cstheme="minorHAnsi"/>
              </w:rPr>
              <w:t xml:space="preserve"> Redacción. </w:t>
            </w:r>
          </w:p>
          <w:p w:rsidR="00864059" w:rsidRPr="004830D0" w:rsidRDefault="00864059" w:rsidP="006C6256">
            <w:pPr>
              <w:pStyle w:val="Sinespaciado"/>
              <w:rPr>
                <w:rFonts w:cstheme="minorHAnsi"/>
              </w:rPr>
            </w:pPr>
            <w:r w:rsidRPr="004830D0">
              <w:rPr>
                <w:rFonts w:cstheme="minorHAnsi"/>
              </w:rPr>
              <w:t xml:space="preserve">taller pág.95- observa el video </w:t>
            </w:r>
            <w:hyperlink r:id="rId24" w:history="1">
              <w:r w:rsidRPr="004830D0">
                <w:rPr>
                  <w:rStyle w:val="Hipervnculo"/>
                  <w:rFonts w:cstheme="minorHAnsi"/>
                </w:rPr>
                <w:t>https://gool.gl/vFzaf</w:t>
              </w:r>
            </w:hyperlink>
          </w:p>
        </w:tc>
        <w:tc>
          <w:tcPr>
            <w:tcW w:w="1053" w:type="pct"/>
            <w:gridSpan w:val="4"/>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i/>
                <w:sz w:val="17"/>
                <w:szCs w:val="17"/>
                <w:lang w:val="es-ES"/>
              </w:rPr>
            </w:pPr>
          </w:p>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Medium" w:hAnsi="Gotham-Medium" w:cs="Gotham-Medium"/>
                <w:i/>
                <w:sz w:val="16"/>
                <w:szCs w:val="16"/>
                <w:lang w:val="es-ES"/>
              </w:rPr>
              <w:t xml:space="preserve">CE.CS.4.9. </w:t>
            </w:r>
            <w:r w:rsidRPr="004830D0">
              <w:rPr>
                <w:rFonts w:ascii="Gotham-Light" w:hAnsi="Gotham-Light" w:cs="Gotham-Light"/>
                <w:i/>
                <w:sz w:val="16"/>
                <w:szCs w:val="16"/>
                <w:lang w:val="es-ES"/>
              </w:rPr>
              <w:t xml:space="preserve">Examina la diversidad </w:t>
            </w:r>
            <w:r w:rsidRPr="004830D0">
              <w:rPr>
                <w:rFonts w:ascii="Gotham-Light" w:hAnsi="Gotham-Light" w:cs="Gotham-Light"/>
                <w:i/>
                <w:sz w:val="16"/>
                <w:szCs w:val="16"/>
                <w:lang w:val="es-ES"/>
              </w:rPr>
              <w:lastRenderedPageBreak/>
              <w:t>cultural de la población mundial a partir del análisis de género, grupo etario, movilidad y número</w:t>
            </w:r>
          </w:p>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Light" w:hAnsi="Gotham-Light" w:cs="Gotham-Light"/>
                <w:i/>
                <w:sz w:val="16"/>
                <w:szCs w:val="16"/>
                <w:lang w:val="es-ES"/>
              </w:rPr>
              <w:t>de habitantes, según su distribución espacial en los cinco continentes, destacando el papel de la migración, de los jóvenes y las</w:t>
            </w:r>
          </w:p>
          <w:p w:rsidR="00864059" w:rsidRPr="004830D0" w:rsidRDefault="00864059" w:rsidP="006C6256">
            <w:pPr>
              <w:tabs>
                <w:tab w:val="left" w:pos="924"/>
              </w:tabs>
              <w:autoSpaceDE w:val="0"/>
              <w:autoSpaceDN w:val="0"/>
              <w:adjustRightInd w:val="0"/>
              <w:jc w:val="both"/>
              <w:rPr>
                <w:rFonts w:ascii="Gotham-Light" w:hAnsi="Gotham-Light" w:cs="Gotham-Light"/>
                <w:i/>
                <w:sz w:val="16"/>
                <w:szCs w:val="16"/>
                <w:lang w:val="es-ES"/>
              </w:rPr>
            </w:pPr>
            <w:r w:rsidRPr="004830D0">
              <w:rPr>
                <w:rFonts w:ascii="Gotham-Light" w:hAnsi="Gotham-Light" w:cs="Gotham-Light"/>
                <w:i/>
                <w:sz w:val="16"/>
                <w:szCs w:val="16"/>
                <w:lang w:val="es-ES"/>
              </w:rPr>
              <w:t>características esenciales que nos hermanan como parte de la Comunidad Andina y Sudamérica</w:t>
            </w:r>
          </w:p>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Medium" w:hAnsi="Gotham-Medium" w:cs="Gotham-Medium"/>
                <w:i/>
                <w:sz w:val="16"/>
                <w:szCs w:val="16"/>
                <w:lang w:val="es-ES"/>
              </w:rPr>
              <w:t xml:space="preserve">I.CS.4.9.1. </w:t>
            </w:r>
            <w:r w:rsidRPr="004830D0">
              <w:rPr>
                <w:rFonts w:ascii="Gotham-Light" w:hAnsi="Gotham-Light" w:cs="Gotham-Light"/>
                <w:i/>
                <w:sz w:val="16"/>
                <w:szCs w:val="16"/>
                <w:lang w:val="es-ES"/>
              </w:rPr>
              <w:t>Analiza las causas, consecuencias y el papel que ha tenido la migración en América Latina, reconociendo la diversidad</w:t>
            </w:r>
          </w:p>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Light" w:hAnsi="Gotham-Light" w:cs="Gotham-Light"/>
                <w:i/>
                <w:sz w:val="16"/>
                <w:szCs w:val="16"/>
                <w:lang w:val="es-ES"/>
              </w:rPr>
              <w:t>cultural y humana como resultado de este proceso, destacando el rol de los jóvenes en la integración Andina y sudamericana,</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rPr>
                <w:rFonts w:ascii="Gotham-Light" w:hAnsi="Gotham-Light" w:cs="Gotham-Light"/>
                <w:i/>
                <w:sz w:val="16"/>
                <w:szCs w:val="16"/>
                <w:lang w:val="es-ES"/>
              </w:rPr>
              <w:t>y el impacto que esta y la globalización tienen en la sociedad ecuatoriana. (I.2., S.1.)</w:t>
            </w:r>
          </w:p>
        </w:tc>
        <w:tc>
          <w:tcPr>
            <w:tcW w:w="309"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278"/>
        </w:trPr>
        <w:tc>
          <w:tcPr>
            <w:tcW w:w="186"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499" w:type="pct"/>
            <w:gridSpan w:val="3"/>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780" w:type="pct"/>
            <w:gridSpan w:val="2"/>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48" w:type="pct"/>
            <w:gridSpan w:val="4"/>
            <w:shd w:val="clear" w:color="auto" w:fill="auto"/>
          </w:tcPr>
          <w:p w:rsidR="00864059" w:rsidRPr="004830D0" w:rsidRDefault="00864059" w:rsidP="006C6256">
            <w:pPr>
              <w:spacing w:after="0" w:line="240" w:lineRule="auto"/>
            </w:pPr>
            <w:r w:rsidRPr="004830D0">
              <w:t xml:space="preserve">CS.4.2.34. </w:t>
            </w:r>
            <w:r w:rsidRPr="004830D0">
              <w:tab/>
              <w:t>Identificar las incidencias más significativas de la globalización en la sociedad ecuatoriana y las posibles respuestas frente a ellas.</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925" w:type="pct"/>
            <w:gridSpan w:val="3"/>
            <w:shd w:val="clear" w:color="auto" w:fill="auto"/>
          </w:tcPr>
          <w:p w:rsidR="00864059" w:rsidRPr="004830D0" w:rsidRDefault="00864059" w:rsidP="006C6256">
            <w:pPr>
              <w:pStyle w:val="Sinespaciado"/>
              <w:rPr>
                <w:rFonts w:cstheme="minorHAnsi"/>
                <w:b/>
              </w:rPr>
            </w:pPr>
            <w:r w:rsidRPr="004830D0">
              <w:rPr>
                <w:rFonts w:cstheme="minorHAnsi"/>
                <w:b/>
              </w:rPr>
              <w:t xml:space="preserve">método histórico-comparativo </w:t>
            </w:r>
          </w:p>
          <w:p w:rsidR="00864059" w:rsidRPr="004830D0" w:rsidRDefault="00864059" w:rsidP="006C6256">
            <w:pPr>
              <w:pStyle w:val="Sinespaciado"/>
              <w:rPr>
                <w:rFonts w:cstheme="minorHAnsi"/>
                <w:u w:val="single"/>
              </w:rPr>
            </w:pPr>
            <w:r w:rsidRPr="004830D0">
              <w:rPr>
                <w:rFonts w:cstheme="minorHAnsi"/>
                <w:u w:val="single"/>
              </w:rPr>
              <w:t>Presentación del tema.</w:t>
            </w:r>
          </w:p>
          <w:p w:rsidR="00864059" w:rsidRPr="004830D0" w:rsidRDefault="00864059" w:rsidP="006C6256">
            <w:pPr>
              <w:pStyle w:val="Sinespaciado"/>
              <w:rPr>
                <w:rFonts w:cstheme="minorHAnsi"/>
              </w:rPr>
            </w:pPr>
            <w:r w:rsidRPr="004830D0">
              <w:rPr>
                <w:rFonts w:cstheme="minorHAnsi"/>
              </w:rPr>
              <w:t>ingreso a la plataforma clases de historia.com</w:t>
            </w:r>
          </w:p>
          <w:p w:rsidR="00864059" w:rsidRPr="004830D0" w:rsidRDefault="00F743F7" w:rsidP="006C6256">
            <w:pPr>
              <w:pStyle w:val="Sinespaciado"/>
              <w:rPr>
                <w:rFonts w:cstheme="minorHAnsi"/>
              </w:rPr>
            </w:pPr>
            <w:hyperlink r:id="rId25" w:history="1">
              <w:r w:rsidR="00864059" w:rsidRPr="004830D0">
                <w:rPr>
                  <w:rStyle w:val="Hipervnculo"/>
                  <w:rFonts w:cstheme="minorHAnsi"/>
                </w:rPr>
                <w:t>http://goo.gl/uORDZg</w:t>
              </w:r>
            </w:hyperlink>
          </w:p>
          <w:p w:rsidR="00864059" w:rsidRPr="004830D0" w:rsidRDefault="00864059" w:rsidP="006C6256">
            <w:pPr>
              <w:pStyle w:val="Sinespaciado"/>
              <w:rPr>
                <w:rFonts w:cstheme="minorHAnsi"/>
                <w:u w:val="single"/>
              </w:rPr>
            </w:pPr>
            <w:r w:rsidRPr="004830D0">
              <w:rPr>
                <w:rFonts w:cstheme="minorHAnsi"/>
              </w:rPr>
              <w:t xml:space="preserve"> </w:t>
            </w:r>
            <w:r w:rsidRPr="004830D0">
              <w:rPr>
                <w:rFonts w:cstheme="minorHAnsi"/>
                <w:u w:val="single"/>
              </w:rPr>
              <w:t>Análisis de los datos Obtenidos.</w:t>
            </w:r>
          </w:p>
          <w:p w:rsidR="00864059" w:rsidRPr="004830D0" w:rsidRDefault="00864059" w:rsidP="006C6256">
            <w:pPr>
              <w:pStyle w:val="Sinespaciado"/>
              <w:rPr>
                <w:rFonts w:cstheme="minorHAnsi"/>
              </w:rPr>
            </w:pPr>
            <w:r w:rsidRPr="004830D0">
              <w:rPr>
                <w:rFonts w:cstheme="minorHAnsi"/>
              </w:rPr>
              <w:t xml:space="preserve">Organizamos cronológicamente las diversas migraciones y las razones que la </w:t>
            </w:r>
            <w:r w:rsidRPr="004830D0">
              <w:rPr>
                <w:rFonts w:cstheme="minorHAnsi"/>
              </w:rPr>
              <w:lastRenderedPageBreak/>
              <w:t xml:space="preserve">impulsaron.- comparamos las razones con las actuales(personales) </w:t>
            </w:r>
          </w:p>
          <w:p w:rsidR="00864059" w:rsidRPr="004830D0" w:rsidRDefault="00864059" w:rsidP="006C6256">
            <w:pPr>
              <w:pStyle w:val="Sinespaciado"/>
              <w:rPr>
                <w:rFonts w:cstheme="minorHAnsi"/>
                <w:u w:val="single"/>
              </w:rPr>
            </w:pPr>
            <w:r w:rsidRPr="004830D0">
              <w:rPr>
                <w:rFonts w:cstheme="minorHAnsi"/>
              </w:rPr>
              <w:t xml:space="preserve"> </w:t>
            </w:r>
            <w:r w:rsidRPr="004830D0">
              <w:rPr>
                <w:rFonts w:cstheme="minorHAnsi"/>
                <w:u w:val="single"/>
              </w:rPr>
              <w:t xml:space="preserve">Redacción. </w:t>
            </w:r>
          </w:p>
          <w:p w:rsidR="00864059" w:rsidRPr="004830D0" w:rsidRDefault="00864059" w:rsidP="006C6256">
            <w:pPr>
              <w:pStyle w:val="Sinespaciado"/>
              <w:rPr>
                <w:rFonts w:cstheme="minorHAnsi"/>
              </w:rPr>
            </w:pPr>
            <w:r w:rsidRPr="004830D0">
              <w:rPr>
                <w:rFonts w:cstheme="minorHAnsi"/>
              </w:rPr>
              <w:t xml:space="preserve">Lectura pág. 98-100, indagación personal  ¿tipos de migraciones? –ambientales. </w:t>
            </w:r>
          </w:p>
          <w:p w:rsidR="00864059" w:rsidRPr="004830D0" w:rsidRDefault="00864059" w:rsidP="006C6256">
            <w:pPr>
              <w:pStyle w:val="Sinespaciado"/>
              <w:rPr>
                <w:rFonts w:cstheme="minorHAnsi"/>
              </w:rPr>
            </w:pPr>
            <w:r w:rsidRPr="004830D0">
              <w:rPr>
                <w:rFonts w:cstheme="minorHAnsi"/>
              </w:rPr>
              <w:t>taller pág. 99- 103</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053" w:type="pct"/>
            <w:gridSpan w:val="4"/>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i/>
                <w:sz w:val="17"/>
                <w:szCs w:val="17"/>
                <w:lang w:val="es-ES"/>
              </w:rPr>
            </w:pPr>
          </w:p>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Medium" w:hAnsi="Gotham-Medium" w:cs="Gotham-Medium"/>
                <w:i/>
                <w:sz w:val="16"/>
                <w:szCs w:val="16"/>
                <w:lang w:val="es-ES"/>
              </w:rPr>
              <w:t xml:space="preserve">CE.CS.4.9. </w:t>
            </w:r>
            <w:r w:rsidRPr="004830D0">
              <w:rPr>
                <w:rFonts w:ascii="Gotham-Light" w:hAnsi="Gotham-Light" w:cs="Gotham-Light"/>
                <w:i/>
                <w:sz w:val="16"/>
                <w:szCs w:val="16"/>
                <w:lang w:val="es-ES"/>
              </w:rPr>
              <w:t>Examina la diversidad cultural de la población mundial a partir del análisis de género, grupo etario, movilidad y número</w:t>
            </w:r>
          </w:p>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Light" w:hAnsi="Gotham-Light" w:cs="Gotham-Light"/>
                <w:i/>
                <w:sz w:val="16"/>
                <w:szCs w:val="16"/>
                <w:lang w:val="es-ES"/>
              </w:rPr>
              <w:t>de habitantes, según su distribución espacial en los cinco continentes, destacando el papel de la migración, de los jóvenes y las</w:t>
            </w:r>
          </w:p>
          <w:p w:rsidR="00864059" w:rsidRPr="004830D0" w:rsidRDefault="00864059" w:rsidP="006C6256">
            <w:pPr>
              <w:tabs>
                <w:tab w:val="left" w:pos="924"/>
              </w:tabs>
              <w:autoSpaceDE w:val="0"/>
              <w:autoSpaceDN w:val="0"/>
              <w:adjustRightInd w:val="0"/>
              <w:jc w:val="both"/>
              <w:rPr>
                <w:rFonts w:ascii="Gotham-Light" w:hAnsi="Gotham-Light" w:cs="Gotham-Light"/>
                <w:i/>
                <w:sz w:val="16"/>
                <w:szCs w:val="16"/>
                <w:lang w:val="es-ES"/>
              </w:rPr>
            </w:pPr>
            <w:r w:rsidRPr="004830D0">
              <w:rPr>
                <w:rFonts w:ascii="Gotham-Light" w:hAnsi="Gotham-Light" w:cs="Gotham-Light"/>
                <w:i/>
                <w:sz w:val="16"/>
                <w:szCs w:val="16"/>
                <w:lang w:val="es-ES"/>
              </w:rPr>
              <w:t>características esenciales que nos hermanan como parte de la Comunidad Andina y Sudamérica</w:t>
            </w:r>
          </w:p>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Medium" w:hAnsi="Gotham-Medium" w:cs="Gotham-Medium"/>
                <w:i/>
                <w:sz w:val="16"/>
                <w:szCs w:val="16"/>
                <w:lang w:val="es-ES"/>
              </w:rPr>
              <w:t xml:space="preserve">I.CS.4.9.1. </w:t>
            </w:r>
            <w:r w:rsidRPr="004830D0">
              <w:rPr>
                <w:rFonts w:ascii="Gotham-Light" w:hAnsi="Gotham-Light" w:cs="Gotham-Light"/>
                <w:i/>
                <w:sz w:val="16"/>
                <w:szCs w:val="16"/>
                <w:lang w:val="es-ES"/>
              </w:rPr>
              <w:t>Analiza las causas, consecuencias y el papel que ha tenido la migración en América Latina, reconociendo la diversidad</w:t>
            </w:r>
          </w:p>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Light" w:hAnsi="Gotham-Light" w:cs="Gotham-Light"/>
                <w:i/>
                <w:sz w:val="16"/>
                <w:szCs w:val="16"/>
                <w:lang w:val="es-ES"/>
              </w:rPr>
              <w:lastRenderedPageBreak/>
              <w:t>cultural y humana como resultado de este proceso, destacando el rol de los jóvenes en la integración Andina y sudamericana,</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rPr>
                <w:rFonts w:ascii="Gotham-Light" w:hAnsi="Gotham-Light" w:cs="Gotham-Light"/>
                <w:i/>
                <w:sz w:val="16"/>
                <w:szCs w:val="16"/>
                <w:lang w:val="es-ES"/>
              </w:rPr>
              <w:t>y el impacto que esta y la globalización tienen en la sociedad ecuatoriana. (I.2., S.1.)</w:t>
            </w:r>
          </w:p>
        </w:tc>
        <w:tc>
          <w:tcPr>
            <w:tcW w:w="309"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278"/>
        </w:trPr>
        <w:tc>
          <w:tcPr>
            <w:tcW w:w="186"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499" w:type="pct"/>
            <w:gridSpan w:val="3"/>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780" w:type="pct"/>
            <w:gridSpan w:val="2"/>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48" w:type="pct"/>
            <w:gridSpan w:val="4"/>
            <w:shd w:val="clear" w:color="auto" w:fill="auto"/>
          </w:tcPr>
          <w:p w:rsidR="00864059" w:rsidRPr="004830D0" w:rsidRDefault="00864059" w:rsidP="006C6256">
            <w:r w:rsidRPr="004830D0">
              <w:t xml:space="preserve">CS.4.3.10. </w:t>
            </w:r>
            <w:r w:rsidRPr="004830D0">
              <w:tab/>
              <w:t>Reconocer la vinculación de los ciudadanos con el país a través del Estado y el ejercicio de la ciudadanía</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925" w:type="pct"/>
            <w:gridSpan w:val="3"/>
            <w:shd w:val="clear" w:color="auto" w:fill="auto"/>
          </w:tcPr>
          <w:p w:rsidR="00864059" w:rsidRPr="004830D0" w:rsidRDefault="00864059" w:rsidP="006C6256">
            <w:pPr>
              <w:pStyle w:val="Sinespaciado"/>
              <w:rPr>
                <w:rFonts w:cstheme="minorHAnsi"/>
                <w:b/>
              </w:rPr>
            </w:pPr>
            <w:r w:rsidRPr="004830D0">
              <w:rPr>
                <w:rFonts w:cstheme="minorHAnsi"/>
                <w:b/>
              </w:rPr>
              <w:t xml:space="preserve">método histórico-comparativo </w:t>
            </w:r>
          </w:p>
          <w:p w:rsidR="00864059" w:rsidRPr="004830D0" w:rsidRDefault="00864059" w:rsidP="006C6256">
            <w:pPr>
              <w:pStyle w:val="Sinespaciado"/>
              <w:rPr>
                <w:rFonts w:cstheme="minorHAnsi"/>
              </w:rPr>
            </w:pPr>
            <w:r w:rsidRPr="004830D0">
              <w:rPr>
                <w:rFonts w:cstheme="minorHAnsi"/>
              </w:rPr>
              <w:t>Presentación del tema.</w:t>
            </w:r>
          </w:p>
          <w:p w:rsidR="00864059" w:rsidRPr="004830D0" w:rsidRDefault="00864059" w:rsidP="006C6256">
            <w:pPr>
              <w:pStyle w:val="Sinespaciado"/>
              <w:rPr>
                <w:rFonts w:cstheme="minorHAnsi"/>
              </w:rPr>
            </w:pPr>
            <w:r w:rsidRPr="004830D0">
              <w:rPr>
                <w:rFonts w:cstheme="minorHAnsi"/>
              </w:rPr>
              <w:t>conversatorio sobre el nacimiento del registro de ciudadanía y su cambio por el liberalismo -surgimiento del registro civil</w:t>
            </w:r>
          </w:p>
          <w:p w:rsidR="00864059" w:rsidRPr="004830D0" w:rsidRDefault="00864059" w:rsidP="006C6256">
            <w:pPr>
              <w:pStyle w:val="Sinespaciado"/>
              <w:rPr>
                <w:rFonts w:cstheme="minorHAnsi"/>
              </w:rPr>
            </w:pPr>
            <w:r w:rsidRPr="004830D0">
              <w:rPr>
                <w:rFonts w:cstheme="minorHAnsi"/>
              </w:rPr>
              <w:t xml:space="preserve">Preguntas de reflexión- ¿porque es importante la participación ciudadana? </w:t>
            </w:r>
          </w:p>
          <w:p w:rsidR="00864059" w:rsidRPr="004830D0" w:rsidRDefault="00864059" w:rsidP="006C6256">
            <w:pPr>
              <w:pStyle w:val="Sinespaciado"/>
              <w:rPr>
                <w:rFonts w:cstheme="minorHAnsi"/>
                <w:u w:val="single"/>
              </w:rPr>
            </w:pPr>
            <w:r w:rsidRPr="004830D0">
              <w:rPr>
                <w:rFonts w:cstheme="minorHAnsi"/>
                <w:u w:val="single"/>
              </w:rPr>
              <w:t xml:space="preserve"> Análisis de los datos  Obtenidos.</w:t>
            </w:r>
          </w:p>
          <w:p w:rsidR="00864059" w:rsidRPr="004830D0" w:rsidRDefault="00864059" w:rsidP="006C6256">
            <w:pPr>
              <w:pStyle w:val="Sinespaciado"/>
              <w:rPr>
                <w:rFonts w:cstheme="minorHAnsi"/>
              </w:rPr>
            </w:pPr>
            <w:r w:rsidRPr="004830D0">
              <w:rPr>
                <w:rFonts w:cstheme="minorHAnsi"/>
              </w:rPr>
              <w:t>Conversatorio ¿Cómo participa la ciudadanía en la democracia ecuatoriana?</w:t>
            </w:r>
          </w:p>
          <w:p w:rsidR="00864059" w:rsidRPr="004830D0" w:rsidRDefault="00864059" w:rsidP="006C6256">
            <w:pPr>
              <w:pStyle w:val="Sinespaciado"/>
              <w:rPr>
                <w:rFonts w:cstheme="minorHAnsi"/>
              </w:rPr>
            </w:pPr>
            <w:r w:rsidRPr="004830D0">
              <w:rPr>
                <w:rFonts w:cstheme="minorHAnsi"/>
              </w:rPr>
              <w:lastRenderedPageBreak/>
              <w:t>lectura pag.196 -197</w:t>
            </w:r>
          </w:p>
          <w:p w:rsidR="00864059" w:rsidRPr="004830D0" w:rsidRDefault="00864059" w:rsidP="006C6256">
            <w:pPr>
              <w:pStyle w:val="Sinespaciado"/>
              <w:rPr>
                <w:rFonts w:cstheme="minorHAnsi"/>
                <w:u w:val="single"/>
              </w:rPr>
            </w:pPr>
            <w:r w:rsidRPr="004830D0">
              <w:rPr>
                <w:rFonts w:cstheme="minorHAnsi"/>
              </w:rPr>
              <w:t xml:space="preserve"> </w:t>
            </w:r>
            <w:r w:rsidRPr="004830D0">
              <w:rPr>
                <w:rFonts w:cstheme="minorHAnsi"/>
                <w:u w:val="single"/>
              </w:rPr>
              <w:t xml:space="preserve">Redacción. </w:t>
            </w:r>
          </w:p>
          <w:p w:rsidR="00864059" w:rsidRPr="004830D0" w:rsidRDefault="00864059" w:rsidP="006C6256">
            <w:pPr>
              <w:pStyle w:val="Sinespaciado"/>
              <w:rPr>
                <w:rFonts w:cstheme="minorHAnsi"/>
              </w:rPr>
            </w:pPr>
            <w:r w:rsidRPr="004830D0">
              <w:rPr>
                <w:rFonts w:cstheme="minorHAnsi"/>
              </w:rPr>
              <w:t>observa el siguiente video Unasur:  //goo.gl/KcpSFQ</w:t>
            </w:r>
          </w:p>
          <w:p w:rsidR="00864059" w:rsidRPr="004830D0" w:rsidRDefault="00864059" w:rsidP="006C6256">
            <w:pPr>
              <w:pStyle w:val="Sinespaciado"/>
              <w:rPr>
                <w:rFonts w:cstheme="minorHAnsi"/>
              </w:rPr>
            </w:pPr>
            <w:r w:rsidRPr="004830D0">
              <w:rPr>
                <w:rFonts w:cstheme="minorHAnsi"/>
              </w:rPr>
              <w:t>resumen taller  cuestionario pág. 197</w:t>
            </w:r>
          </w:p>
        </w:tc>
        <w:tc>
          <w:tcPr>
            <w:tcW w:w="1053" w:type="pct"/>
            <w:gridSpan w:val="4"/>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Medium" w:hAnsi="Gotham-Medium" w:cs="Gotham-Medium"/>
                <w:sz w:val="17"/>
                <w:szCs w:val="17"/>
                <w:lang w:val="es-ES"/>
              </w:rPr>
              <w:lastRenderedPageBreak/>
              <w:t xml:space="preserve">CE.CS.4.11. </w:t>
            </w:r>
            <w:r w:rsidRPr="004830D0">
              <w:rPr>
                <w:rFonts w:ascii="Gotham-Light" w:hAnsi="Gotham-Light" w:cs="Gotham-Light"/>
                <w:sz w:val="17"/>
                <w:szCs w:val="17"/>
                <w:lang w:val="es-ES"/>
              </w:rPr>
              <w:t>Analiza los derechos y responsabilidades sociales y políticas que tienen el Estado, la fuerza pública y la ciudadanía</w:t>
            </w:r>
          </w:p>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Light" w:hAnsi="Gotham-Light" w:cs="Gotham-Light"/>
                <w:sz w:val="17"/>
                <w:szCs w:val="17"/>
                <w:lang w:val="es-ES"/>
              </w:rPr>
              <w:t>como grupo social, destacando aquellos referentes a las niñas, niños y jóvenes señalados en el Código de la Niñez y Adolescencia.</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Medium" w:hAnsi="Gotham-Medium" w:cs="Gotham-Medium"/>
                <w:sz w:val="17"/>
                <w:szCs w:val="17"/>
                <w:lang w:val="es-ES"/>
              </w:rPr>
              <w:t xml:space="preserve">I.CS.4.11.1. </w:t>
            </w:r>
            <w:r w:rsidRPr="004830D0">
              <w:rPr>
                <w:rFonts w:ascii="Gotham-Light" w:hAnsi="Gotham-Light" w:cs="Gotham-Light"/>
                <w:sz w:val="17"/>
                <w:szCs w:val="17"/>
                <w:lang w:val="es-ES"/>
              </w:rPr>
              <w:t>Relaciona el ejercicio de la ciudadanía ecuatoriana con el Estado, la Constitución, la participación ciudadana (canales y formas) y los procesos de integración (regional</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rPr>
                <w:rFonts w:ascii="Gotham-Light" w:hAnsi="Gotham-Light" w:cs="Gotham-Light"/>
                <w:sz w:val="17"/>
                <w:szCs w:val="17"/>
                <w:lang w:val="es-ES"/>
              </w:rPr>
              <w:t>e internacional), en un contexto de interculturalidad, unidad nacional y globalización. (J.1., J.3., I.1.)</w:t>
            </w:r>
          </w:p>
        </w:tc>
        <w:tc>
          <w:tcPr>
            <w:tcW w:w="309"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278"/>
        </w:trPr>
        <w:tc>
          <w:tcPr>
            <w:tcW w:w="186"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499" w:type="pct"/>
            <w:gridSpan w:val="3"/>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780" w:type="pct"/>
            <w:gridSpan w:val="2"/>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48" w:type="pct"/>
            <w:gridSpan w:val="4"/>
            <w:shd w:val="clear" w:color="auto" w:fill="auto"/>
          </w:tcPr>
          <w:p w:rsidR="00864059" w:rsidRPr="004830D0" w:rsidRDefault="00864059" w:rsidP="006C6256">
            <w:r w:rsidRPr="004830D0">
              <w:t xml:space="preserve">CS.4.3.11. </w:t>
            </w:r>
            <w:r w:rsidRPr="004830D0">
              <w:tab/>
              <w:t>Discutir los alcances y las dificultades de la doble ciudadanía en el Ecuador y el mundo.</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925" w:type="pct"/>
            <w:gridSpan w:val="3"/>
            <w:shd w:val="clear" w:color="auto" w:fill="auto"/>
          </w:tcPr>
          <w:p w:rsidR="00864059" w:rsidRPr="004830D0" w:rsidRDefault="00864059" w:rsidP="006C6256">
            <w:pPr>
              <w:pStyle w:val="Sinespaciado"/>
              <w:rPr>
                <w:rFonts w:cstheme="minorHAnsi"/>
                <w:b/>
              </w:rPr>
            </w:pPr>
            <w:r w:rsidRPr="004830D0">
              <w:rPr>
                <w:rFonts w:cstheme="minorHAnsi"/>
                <w:b/>
              </w:rPr>
              <w:t xml:space="preserve">método histórico-comparativo </w:t>
            </w:r>
          </w:p>
          <w:p w:rsidR="00864059" w:rsidRPr="004830D0" w:rsidRDefault="00864059" w:rsidP="006C6256">
            <w:pPr>
              <w:pStyle w:val="Sinespaciado"/>
              <w:rPr>
                <w:rFonts w:cstheme="minorHAnsi"/>
                <w:u w:val="single"/>
              </w:rPr>
            </w:pPr>
            <w:r w:rsidRPr="004830D0">
              <w:rPr>
                <w:rFonts w:cstheme="minorHAnsi"/>
                <w:u w:val="single"/>
              </w:rPr>
              <w:t>Presentación del tema.</w:t>
            </w:r>
          </w:p>
          <w:p w:rsidR="00864059" w:rsidRPr="004830D0" w:rsidRDefault="00864059" w:rsidP="006C6256">
            <w:pPr>
              <w:pStyle w:val="Sinespaciado"/>
              <w:rPr>
                <w:rFonts w:cstheme="minorHAnsi"/>
              </w:rPr>
            </w:pPr>
            <w:r w:rsidRPr="004830D0">
              <w:rPr>
                <w:rFonts w:cstheme="minorHAnsi"/>
              </w:rPr>
              <w:t xml:space="preserve">Análisis sobre las ventajas y desventajas de tener doble ciudadanía. </w:t>
            </w:r>
          </w:p>
          <w:p w:rsidR="00864059" w:rsidRPr="004830D0" w:rsidRDefault="00864059" w:rsidP="006C6256">
            <w:pPr>
              <w:pStyle w:val="Sinespaciado"/>
              <w:rPr>
                <w:rFonts w:cstheme="minorHAnsi"/>
                <w:u w:val="single"/>
              </w:rPr>
            </w:pPr>
            <w:r w:rsidRPr="004830D0">
              <w:rPr>
                <w:rFonts w:cstheme="minorHAnsi"/>
              </w:rPr>
              <w:t xml:space="preserve"> </w:t>
            </w:r>
            <w:r w:rsidRPr="004830D0">
              <w:rPr>
                <w:rFonts w:cstheme="minorHAnsi"/>
                <w:u w:val="single"/>
              </w:rPr>
              <w:t>Análisis de los datos Obtenidos.</w:t>
            </w:r>
          </w:p>
          <w:p w:rsidR="00864059" w:rsidRPr="004830D0" w:rsidRDefault="00864059" w:rsidP="006C6256">
            <w:pPr>
              <w:pStyle w:val="Sinespaciado"/>
              <w:rPr>
                <w:rFonts w:cstheme="minorHAnsi"/>
              </w:rPr>
            </w:pPr>
            <w:r w:rsidRPr="004830D0">
              <w:rPr>
                <w:rFonts w:cstheme="minorHAnsi"/>
              </w:rPr>
              <w:t>Pre consulta de leyes que rigen sobre  la ciudadanía –documentos legales.</w:t>
            </w:r>
          </w:p>
          <w:p w:rsidR="00864059" w:rsidRPr="004830D0" w:rsidRDefault="00864059" w:rsidP="006C6256">
            <w:pPr>
              <w:pStyle w:val="Sinespaciado"/>
              <w:rPr>
                <w:rFonts w:cstheme="minorHAnsi"/>
                <w:u w:val="single"/>
              </w:rPr>
            </w:pPr>
            <w:r w:rsidRPr="004830D0">
              <w:rPr>
                <w:rFonts w:cstheme="minorHAnsi"/>
              </w:rPr>
              <w:t xml:space="preserve"> </w:t>
            </w:r>
            <w:r w:rsidRPr="004830D0">
              <w:rPr>
                <w:rFonts w:cstheme="minorHAnsi"/>
                <w:u w:val="single"/>
              </w:rPr>
              <w:t xml:space="preserve">Redacción. </w:t>
            </w:r>
          </w:p>
          <w:p w:rsidR="00864059" w:rsidRPr="004830D0" w:rsidRDefault="00864059" w:rsidP="006C6256">
            <w:pPr>
              <w:tabs>
                <w:tab w:val="left" w:pos="924"/>
              </w:tabs>
              <w:autoSpaceDE w:val="0"/>
              <w:autoSpaceDN w:val="0"/>
              <w:adjustRightInd w:val="0"/>
              <w:jc w:val="both"/>
              <w:rPr>
                <w:rFonts w:cstheme="minorHAnsi"/>
                <w:bCs/>
                <w:lang w:val="es-ES"/>
              </w:rPr>
            </w:pPr>
            <w:r w:rsidRPr="004830D0">
              <w:rPr>
                <w:rFonts w:cstheme="minorHAnsi"/>
                <w:bCs/>
                <w:lang w:val="es-ES"/>
              </w:rPr>
              <w:t>Proyecto de aula “mi partido político” pág. 200</w:t>
            </w:r>
          </w:p>
        </w:tc>
        <w:tc>
          <w:tcPr>
            <w:tcW w:w="1053" w:type="pct"/>
            <w:gridSpan w:val="4"/>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Medium" w:hAnsi="Gotham-Medium" w:cs="Gotham-Medium"/>
                <w:sz w:val="17"/>
                <w:szCs w:val="17"/>
                <w:lang w:val="es-ES"/>
              </w:rPr>
              <w:t xml:space="preserve">CE.CS.4.11. </w:t>
            </w:r>
            <w:r w:rsidRPr="004830D0">
              <w:rPr>
                <w:rFonts w:ascii="Gotham-Light" w:hAnsi="Gotham-Light" w:cs="Gotham-Light"/>
                <w:sz w:val="17"/>
                <w:szCs w:val="17"/>
                <w:lang w:val="es-ES"/>
              </w:rPr>
              <w:t>Analiza los derechos y responsabilidades sociales y políticas que tienen el Estado, la fuerza pública y la ciudadanía</w:t>
            </w:r>
          </w:p>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Light" w:hAnsi="Gotham-Light" w:cs="Gotham-Light"/>
                <w:sz w:val="17"/>
                <w:szCs w:val="17"/>
                <w:lang w:val="es-ES"/>
              </w:rPr>
              <w:t>como grupo social, destacando aquellos referentes a las niñas, niños y jóvenes señalados en el Código de la Niñez y Adolescencia.</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Medium" w:hAnsi="Gotham-Medium" w:cs="Gotham-Medium"/>
                <w:sz w:val="17"/>
                <w:szCs w:val="17"/>
                <w:lang w:val="es-ES"/>
              </w:rPr>
              <w:t xml:space="preserve">I.CS.4.11.1. </w:t>
            </w:r>
            <w:r w:rsidRPr="004830D0">
              <w:rPr>
                <w:rFonts w:ascii="Gotham-Light" w:hAnsi="Gotham-Light" w:cs="Gotham-Light"/>
                <w:sz w:val="17"/>
                <w:szCs w:val="17"/>
                <w:lang w:val="es-ES"/>
              </w:rPr>
              <w:t>Relaciona el ejercicio de la ciudadanía ecuatoriana con el Estado, la Constitución, la participación ciudadana (canales y formas) y los procesos de integración (regional</w:t>
            </w:r>
          </w:p>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Light" w:hAnsi="Gotham-Light" w:cs="Gotham-Light"/>
                <w:sz w:val="17"/>
                <w:szCs w:val="17"/>
                <w:lang w:val="es-ES"/>
              </w:rPr>
              <w:t>e internacional), en un contexto de interculturalidad, unidad nacional y globalización. (J.1., J.3., I.1.)</w:t>
            </w:r>
          </w:p>
        </w:tc>
        <w:tc>
          <w:tcPr>
            <w:tcW w:w="309"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278"/>
        </w:trPr>
        <w:tc>
          <w:tcPr>
            <w:tcW w:w="186"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499" w:type="pct"/>
            <w:gridSpan w:val="3"/>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780" w:type="pct"/>
            <w:gridSpan w:val="2"/>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48" w:type="pct"/>
            <w:gridSpan w:val="4"/>
            <w:shd w:val="clear" w:color="auto" w:fill="auto"/>
          </w:tcPr>
          <w:p w:rsidR="00864059" w:rsidRPr="004830D0" w:rsidRDefault="00864059" w:rsidP="006C6256">
            <w:pPr>
              <w:spacing w:after="0" w:line="240" w:lineRule="auto"/>
            </w:pP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t xml:space="preserve">CS.4.3.12. </w:t>
            </w:r>
            <w:r w:rsidRPr="004830D0">
              <w:tab/>
              <w:t xml:space="preserve">Identificar los derechos fundamentales estipulados en el Código de la Niñez y la Adolescencia y reflexionar sobre ellos en función del Buen </w:t>
            </w:r>
            <w:r w:rsidRPr="004830D0">
              <w:lastRenderedPageBreak/>
              <w:t>Vivir</w:t>
            </w:r>
          </w:p>
        </w:tc>
        <w:tc>
          <w:tcPr>
            <w:tcW w:w="925" w:type="pct"/>
            <w:gridSpan w:val="3"/>
            <w:shd w:val="clear" w:color="auto" w:fill="auto"/>
          </w:tcPr>
          <w:p w:rsidR="00864059" w:rsidRPr="004830D0" w:rsidRDefault="00864059" w:rsidP="006C6256">
            <w:pPr>
              <w:pStyle w:val="Sinespaciado"/>
              <w:rPr>
                <w:rFonts w:cstheme="minorHAnsi"/>
                <w:b/>
              </w:rPr>
            </w:pPr>
            <w:r w:rsidRPr="004830D0">
              <w:rPr>
                <w:rFonts w:cstheme="minorHAnsi"/>
                <w:b/>
              </w:rPr>
              <w:lastRenderedPageBreak/>
              <w:t xml:space="preserve">método histórico-comparativo </w:t>
            </w:r>
          </w:p>
          <w:p w:rsidR="00864059" w:rsidRPr="004830D0" w:rsidRDefault="00864059" w:rsidP="006C6256">
            <w:pPr>
              <w:pStyle w:val="Sinespaciado"/>
              <w:rPr>
                <w:rFonts w:cstheme="minorHAnsi"/>
              </w:rPr>
            </w:pPr>
            <w:r w:rsidRPr="004830D0">
              <w:rPr>
                <w:rFonts w:cstheme="minorHAnsi"/>
              </w:rPr>
              <w:t>Presentación del tema.</w:t>
            </w:r>
          </w:p>
          <w:p w:rsidR="00864059" w:rsidRPr="004830D0" w:rsidRDefault="00864059" w:rsidP="006C6256">
            <w:pPr>
              <w:pStyle w:val="Sinespaciado"/>
              <w:rPr>
                <w:rFonts w:cstheme="minorHAnsi"/>
              </w:rPr>
            </w:pPr>
          </w:p>
          <w:p w:rsidR="00864059" w:rsidRPr="004830D0" w:rsidRDefault="00864059" w:rsidP="006C6256">
            <w:pPr>
              <w:pStyle w:val="Sinespaciado"/>
              <w:rPr>
                <w:rFonts w:cstheme="minorHAnsi"/>
              </w:rPr>
            </w:pPr>
            <w:r w:rsidRPr="004830D0">
              <w:rPr>
                <w:rFonts w:cstheme="minorHAnsi"/>
              </w:rPr>
              <w:t xml:space="preserve"> Análisis de los datos </w:t>
            </w:r>
          </w:p>
          <w:p w:rsidR="00864059" w:rsidRPr="004830D0" w:rsidRDefault="00864059" w:rsidP="006C6256">
            <w:pPr>
              <w:pStyle w:val="Sinespaciado"/>
              <w:rPr>
                <w:rFonts w:cstheme="minorHAnsi"/>
              </w:rPr>
            </w:pPr>
          </w:p>
          <w:p w:rsidR="00864059" w:rsidRPr="004830D0" w:rsidRDefault="00864059" w:rsidP="006C6256">
            <w:pPr>
              <w:pStyle w:val="Sinespaciado"/>
              <w:rPr>
                <w:rFonts w:cstheme="minorHAnsi"/>
              </w:rPr>
            </w:pPr>
            <w:r w:rsidRPr="004830D0">
              <w:rPr>
                <w:rFonts w:cstheme="minorHAnsi"/>
              </w:rPr>
              <w:t>Obtenidos.</w:t>
            </w:r>
          </w:p>
          <w:p w:rsidR="00864059" w:rsidRPr="004830D0" w:rsidRDefault="00864059" w:rsidP="006C6256">
            <w:pPr>
              <w:pStyle w:val="Sinespaciado"/>
              <w:rPr>
                <w:rFonts w:cstheme="minorHAnsi"/>
              </w:rPr>
            </w:pPr>
          </w:p>
          <w:p w:rsidR="00864059" w:rsidRPr="004830D0" w:rsidRDefault="00864059" w:rsidP="006C6256">
            <w:pPr>
              <w:pStyle w:val="Sinespaciado"/>
              <w:rPr>
                <w:rFonts w:cstheme="minorHAnsi"/>
              </w:rPr>
            </w:pPr>
            <w:r w:rsidRPr="004830D0">
              <w:rPr>
                <w:rFonts w:cstheme="minorHAnsi"/>
              </w:rPr>
              <w:lastRenderedPageBreak/>
              <w:t xml:space="preserve"> Redacción. </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053" w:type="pct"/>
            <w:gridSpan w:val="4"/>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Medium" w:hAnsi="Gotham-Medium" w:cs="Gotham-Medium"/>
                <w:sz w:val="17"/>
                <w:szCs w:val="17"/>
                <w:lang w:val="es-ES"/>
              </w:rPr>
              <w:lastRenderedPageBreak/>
              <w:t>CE.CS.4.10</w:t>
            </w:r>
            <w:r w:rsidRPr="004830D0">
              <w:rPr>
                <w:rFonts w:ascii="Gotham-Light" w:hAnsi="Gotham-Light" w:cs="Gotham-Light"/>
                <w:sz w:val="17"/>
                <w:szCs w:val="17"/>
                <w:lang w:val="es-ES"/>
              </w:rPr>
              <w:t>. Examina la relación entre la democracia y la interculturalidad, reconociendo la importancia de la lucha por los derechos humanos, la Constitución, las manifestaciones culturales (nacional y popular) en la implementación y valoración</w:t>
            </w:r>
          </w:p>
          <w:p w:rsidR="00864059" w:rsidRPr="004830D0" w:rsidRDefault="00864059" w:rsidP="006C6256">
            <w:pPr>
              <w:tabs>
                <w:tab w:val="left" w:pos="924"/>
              </w:tabs>
              <w:autoSpaceDE w:val="0"/>
              <w:autoSpaceDN w:val="0"/>
              <w:adjustRightInd w:val="0"/>
              <w:jc w:val="both"/>
              <w:rPr>
                <w:rFonts w:ascii="Gotham-Light" w:hAnsi="Gotham-Light" w:cs="Gotham-Light"/>
                <w:sz w:val="17"/>
                <w:szCs w:val="17"/>
                <w:lang w:val="es-ES"/>
              </w:rPr>
            </w:pPr>
            <w:r w:rsidRPr="004830D0">
              <w:rPr>
                <w:rFonts w:ascii="Gotham-Light" w:hAnsi="Gotham-Light" w:cs="Gotham-Light"/>
                <w:sz w:val="17"/>
                <w:szCs w:val="17"/>
                <w:lang w:val="es-ES"/>
              </w:rPr>
              <w:t xml:space="preserve">de la interculturalidad en todos los </w:t>
            </w:r>
            <w:r w:rsidRPr="004830D0">
              <w:rPr>
                <w:rFonts w:ascii="Gotham-Light" w:hAnsi="Gotham-Light" w:cs="Gotham-Light"/>
                <w:sz w:val="17"/>
                <w:szCs w:val="17"/>
                <w:lang w:val="es-ES"/>
              </w:rPr>
              <w:lastRenderedPageBreak/>
              <w:t>espacios.</w:t>
            </w:r>
          </w:p>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Medium" w:hAnsi="Gotham-Medium" w:cs="Gotham-Medium"/>
                <w:sz w:val="17"/>
                <w:szCs w:val="17"/>
                <w:lang w:val="es-ES"/>
              </w:rPr>
              <w:t xml:space="preserve">I.CS.4.10.1. </w:t>
            </w:r>
            <w:r w:rsidRPr="004830D0">
              <w:rPr>
                <w:rFonts w:ascii="Gotham-Light" w:hAnsi="Gotham-Light" w:cs="Gotham-Light"/>
                <w:sz w:val="17"/>
                <w:szCs w:val="17"/>
                <w:lang w:val="es-ES"/>
              </w:rPr>
              <w:t>Explica la interculturalidad desde el análisis de las diferentes manifestaciones culturales del Ecuador (nacional y popular), sus raíces históricas u origen, localización,</w:t>
            </w:r>
          </w:p>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Light" w:hAnsi="Gotham-Light" w:cs="Gotham-Light"/>
                <w:sz w:val="17"/>
                <w:szCs w:val="17"/>
                <w:lang w:val="es-ES"/>
              </w:rPr>
              <w:t>rasgos más destacados, y las acciones concretas para practicarla en espacios cercanos, y reconoce sus diferencias</w:t>
            </w:r>
          </w:p>
          <w:p w:rsidR="00864059" w:rsidRPr="004830D0" w:rsidRDefault="00864059" w:rsidP="006C6256">
            <w:pPr>
              <w:tabs>
                <w:tab w:val="left" w:pos="924"/>
              </w:tabs>
              <w:autoSpaceDE w:val="0"/>
              <w:autoSpaceDN w:val="0"/>
              <w:adjustRightInd w:val="0"/>
              <w:jc w:val="both"/>
              <w:rPr>
                <w:rFonts w:ascii="Gotham-Light" w:hAnsi="Gotham-Light" w:cs="Gotham-Light"/>
                <w:i/>
                <w:sz w:val="17"/>
                <w:szCs w:val="17"/>
                <w:lang w:val="es-ES"/>
              </w:rPr>
            </w:pPr>
            <w:r w:rsidRPr="004830D0">
              <w:rPr>
                <w:rFonts w:ascii="Gotham-Light" w:hAnsi="Gotham-Light" w:cs="Gotham-Light"/>
                <w:sz w:val="17"/>
                <w:szCs w:val="17"/>
                <w:lang w:val="es-ES"/>
              </w:rPr>
              <w:t>con la “cultura de masas”. (J.1., S.2.)</w:t>
            </w:r>
          </w:p>
          <w:p w:rsidR="00864059" w:rsidRPr="004830D0" w:rsidRDefault="00864059" w:rsidP="006C6256">
            <w:pPr>
              <w:tabs>
                <w:tab w:val="left" w:pos="924"/>
              </w:tabs>
              <w:autoSpaceDE w:val="0"/>
              <w:autoSpaceDN w:val="0"/>
              <w:adjustRightInd w:val="0"/>
              <w:jc w:val="both"/>
              <w:rPr>
                <w:rFonts w:ascii="Gotham-Light" w:hAnsi="Gotham-Light" w:cs="Gotham-Light"/>
                <w:i/>
                <w:sz w:val="17"/>
                <w:szCs w:val="17"/>
                <w:lang w:val="es-ES"/>
              </w:rPr>
            </w:pP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309"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278"/>
        </w:trPr>
        <w:tc>
          <w:tcPr>
            <w:tcW w:w="186"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499" w:type="pct"/>
            <w:gridSpan w:val="3"/>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780" w:type="pct"/>
            <w:gridSpan w:val="2"/>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48" w:type="pct"/>
            <w:gridSpan w:val="4"/>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t xml:space="preserve">CS.4.1.50. </w:t>
            </w:r>
            <w:r w:rsidRPr="004830D0">
              <w:tab/>
              <w:t>Identificar cambios en la realidad latinoamericana a partir de la fundación de la República Popular China, el ascenso de los países árabes y el predominio de la “Guerra Fría”.</w:t>
            </w:r>
          </w:p>
        </w:tc>
        <w:tc>
          <w:tcPr>
            <w:tcW w:w="925" w:type="pct"/>
            <w:gridSpan w:val="3"/>
            <w:shd w:val="clear" w:color="auto" w:fill="auto"/>
          </w:tcPr>
          <w:p w:rsidR="00864059" w:rsidRPr="004830D0" w:rsidRDefault="00864059" w:rsidP="006C6256">
            <w:pPr>
              <w:pStyle w:val="Sinespaciado"/>
              <w:rPr>
                <w:rFonts w:cstheme="minorHAnsi"/>
                <w:b/>
              </w:rPr>
            </w:pPr>
            <w:r w:rsidRPr="004830D0">
              <w:rPr>
                <w:rFonts w:cstheme="minorHAnsi"/>
                <w:b/>
              </w:rPr>
              <w:t xml:space="preserve">método histórico-comparativo </w:t>
            </w:r>
          </w:p>
          <w:p w:rsidR="00864059" w:rsidRPr="004830D0" w:rsidRDefault="00864059" w:rsidP="006C6256">
            <w:pPr>
              <w:pStyle w:val="Sinespaciado"/>
              <w:rPr>
                <w:rFonts w:cstheme="minorHAnsi"/>
                <w:u w:val="single"/>
              </w:rPr>
            </w:pPr>
            <w:r w:rsidRPr="004830D0">
              <w:rPr>
                <w:rFonts w:cstheme="minorHAnsi"/>
                <w:u w:val="single"/>
              </w:rPr>
              <w:t>Presentación del tema.</w:t>
            </w:r>
          </w:p>
          <w:p w:rsidR="00864059" w:rsidRPr="004830D0" w:rsidRDefault="00864059" w:rsidP="006C6256">
            <w:pPr>
              <w:pStyle w:val="Sinespaciado"/>
              <w:rPr>
                <w:rFonts w:cstheme="minorHAnsi"/>
              </w:rPr>
            </w:pPr>
            <w:r w:rsidRPr="004830D0">
              <w:rPr>
                <w:rFonts w:cstheme="minorHAnsi"/>
              </w:rPr>
              <w:t>Lectura  pág. 118 -122. – extracción de ideas.</w:t>
            </w:r>
          </w:p>
          <w:p w:rsidR="00864059" w:rsidRPr="004830D0" w:rsidRDefault="00864059" w:rsidP="006C6256">
            <w:pPr>
              <w:pStyle w:val="Sinespaciado"/>
              <w:rPr>
                <w:rFonts w:cstheme="minorHAnsi"/>
                <w:u w:val="single"/>
              </w:rPr>
            </w:pPr>
            <w:r w:rsidRPr="004830D0">
              <w:rPr>
                <w:rFonts w:cstheme="minorHAnsi"/>
              </w:rPr>
              <w:t xml:space="preserve"> </w:t>
            </w:r>
            <w:r w:rsidRPr="004830D0">
              <w:rPr>
                <w:rFonts w:cstheme="minorHAnsi"/>
                <w:u w:val="single"/>
              </w:rPr>
              <w:t>Análisis de los datos Obtenidos.</w:t>
            </w:r>
          </w:p>
          <w:p w:rsidR="00864059" w:rsidRPr="004830D0" w:rsidRDefault="00864059" w:rsidP="006C6256">
            <w:pPr>
              <w:pStyle w:val="Sinespaciado"/>
              <w:rPr>
                <w:rFonts w:cstheme="minorHAnsi"/>
              </w:rPr>
            </w:pPr>
            <w:r w:rsidRPr="004830D0">
              <w:rPr>
                <w:rFonts w:cstheme="minorHAnsi"/>
              </w:rPr>
              <w:t xml:space="preserve">Realizamos un mentefacto con la debida explicación señalando la trascendencia de China en los países europeos y americanos en torno a la guerra fría. </w:t>
            </w:r>
          </w:p>
          <w:p w:rsidR="00864059" w:rsidRPr="004830D0" w:rsidRDefault="00864059" w:rsidP="006C6256">
            <w:pPr>
              <w:pStyle w:val="Sinespaciado"/>
              <w:rPr>
                <w:rFonts w:cstheme="minorHAnsi"/>
                <w:u w:val="single"/>
              </w:rPr>
            </w:pPr>
            <w:r w:rsidRPr="004830D0">
              <w:rPr>
                <w:rFonts w:cstheme="minorHAnsi"/>
              </w:rPr>
              <w:lastRenderedPageBreak/>
              <w:t xml:space="preserve"> </w:t>
            </w:r>
            <w:r w:rsidRPr="004830D0">
              <w:rPr>
                <w:rFonts w:cstheme="minorHAnsi"/>
                <w:u w:val="single"/>
              </w:rPr>
              <w:t xml:space="preserve">Redacción. </w:t>
            </w:r>
          </w:p>
          <w:p w:rsidR="00864059" w:rsidRPr="004830D0" w:rsidRDefault="00864059" w:rsidP="006C6256">
            <w:pPr>
              <w:pStyle w:val="Sinespaciado"/>
              <w:rPr>
                <w:rFonts w:cstheme="minorHAnsi"/>
              </w:rPr>
            </w:pPr>
            <w:r w:rsidRPr="004830D0">
              <w:rPr>
                <w:rFonts w:cstheme="minorHAnsi"/>
              </w:rPr>
              <w:t>taller pág. 123-124-125</w:t>
            </w:r>
          </w:p>
          <w:p w:rsidR="00864059" w:rsidRPr="004830D0" w:rsidRDefault="00864059" w:rsidP="006C6256">
            <w:pPr>
              <w:pStyle w:val="Sinespaciado"/>
              <w:rPr>
                <w:rFonts w:cstheme="minorHAnsi"/>
              </w:rPr>
            </w:pPr>
            <w:r w:rsidRPr="004830D0">
              <w:rPr>
                <w:rFonts w:cstheme="minorHAnsi"/>
              </w:rPr>
              <w:t xml:space="preserve">preguntas de reflexión-consulta </w:t>
            </w:r>
          </w:p>
        </w:tc>
        <w:tc>
          <w:tcPr>
            <w:tcW w:w="1053" w:type="pct"/>
            <w:gridSpan w:val="4"/>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i/>
                <w:sz w:val="17"/>
                <w:szCs w:val="17"/>
                <w:lang w:val="es-ES"/>
              </w:rPr>
            </w:pPr>
            <w:r w:rsidRPr="004830D0">
              <w:rPr>
                <w:rFonts w:ascii="Gotham-Medium" w:hAnsi="Gotham-Medium" w:cs="Gotham-Medium"/>
                <w:i/>
                <w:sz w:val="17"/>
                <w:szCs w:val="17"/>
                <w:lang w:val="es-ES"/>
              </w:rPr>
              <w:lastRenderedPageBreak/>
              <w:t xml:space="preserve">CE.CS.4.4. </w:t>
            </w:r>
            <w:r w:rsidRPr="004830D0">
              <w:rPr>
                <w:rFonts w:ascii="Gotham-Light" w:hAnsi="Gotham-Light" w:cs="Gotham-Light"/>
                <w:i/>
                <w:sz w:val="17"/>
                <w:szCs w:val="17"/>
                <w:lang w:val="es-ES"/>
              </w:rPr>
              <w:t>Explica y aprecia los diversos procesos de conflictividad, insurgencia y lucha social por la independencia y</w:t>
            </w:r>
          </w:p>
          <w:p w:rsidR="00864059" w:rsidRPr="004830D0" w:rsidRDefault="00864059" w:rsidP="006C6256">
            <w:pPr>
              <w:tabs>
                <w:tab w:val="left" w:pos="924"/>
              </w:tabs>
              <w:autoSpaceDE w:val="0"/>
              <w:autoSpaceDN w:val="0"/>
              <w:adjustRightInd w:val="0"/>
              <w:jc w:val="both"/>
              <w:rPr>
                <w:rFonts w:ascii="Gotham-Light" w:hAnsi="Gotham-Light" w:cs="Gotham-Light"/>
                <w:i/>
                <w:sz w:val="17"/>
                <w:szCs w:val="17"/>
                <w:lang w:val="es-ES"/>
              </w:rPr>
            </w:pPr>
            <w:r w:rsidRPr="004830D0">
              <w:rPr>
                <w:rFonts w:ascii="Gotham-Light" w:hAnsi="Gotham-Light" w:cs="Gotham-Light"/>
                <w:i/>
                <w:sz w:val="17"/>
                <w:szCs w:val="17"/>
                <w:lang w:val="es-ES"/>
              </w:rPr>
              <w:t>la liberación de los pueblos, sus organizaciones y propuestas contra la guerra y en defensa de la paz y respeto de los Derechos humanos en América Latina y el mundo.</w:t>
            </w:r>
          </w:p>
          <w:p w:rsidR="00864059" w:rsidRPr="004830D0" w:rsidRDefault="00864059" w:rsidP="006C6256">
            <w:pPr>
              <w:autoSpaceDE w:val="0"/>
              <w:autoSpaceDN w:val="0"/>
              <w:adjustRightInd w:val="0"/>
              <w:spacing w:after="0" w:line="240" w:lineRule="auto"/>
              <w:rPr>
                <w:rFonts w:ascii="Gotham-Light" w:hAnsi="Gotham-Light" w:cs="Gotham-Light"/>
                <w:i/>
                <w:sz w:val="17"/>
                <w:szCs w:val="17"/>
                <w:lang w:val="es-ES"/>
              </w:rPr>
            </w:pPr>
            <w:r w:rsidRPr="004830D0">
              <w:rPr>
                <w:rFonts w:ascii="Gotham-Medium" w:hAnsi="Gotham-Medium" w:cs="Gotham-Medium"/>
                <w:i/>
                <w:sz w:val="17"/>
                <w:szCs w:val="17"/>
                <w:lang w:val="es-ES"/>
              </w:rPr>
              <w:t xml:space="preserve">I.CS.4.4.1. </w:t>
            </w:r>
            <w:r w:rsidRPr="004830D0">
              <w:rPr>
                <w:rFonts w:ascii="Gotham-Light" w:hAnsi="Gotham-Light" w:cs="Gotham-Light"/>
                <w:i/>
                <w:sz w:val="17"/>
                <w:szCs w:val="17"/>
                <w:lang w:val="es-ES"/>
              </w:rPr>
              <w:t>Examina el impacto de la Revolución bolchevique, la Primera y Segunda Guerra Mundial, la Gran Depresión, la fundación de la República Popular China en la sociedad</w:t>
            </w:r>
          </w:p>
          <w:p w:rsidR="00864059" w:rsidRPr="004830D0" w:rsidRDefault="00864059" w:rsidP="006C6256">
            <w:pPr>
              <w:autoSpaceDE w:val="0"/>
              <w:autoSpaceDN w:val="0"/>
              <w:adjustRightInd w:val="0"/>
              <w:spacing w:after="0" w:line="240" w:lineRule="auto"/>
              <w:rPr>
                <w:rFonts w:ascii="Gotham-Light" w:hAnsi="Gotham-Light" w:cs="Gotham-Light"/>
                <w:i/>
                <w:sz w:val="17"/>
                <w:szCs w:val="17"/>
                <w:lang w:val="es-ES"/>
              </w:rPr>
            </w:pPr>
            <w:r w:rsidRPr="004830D0">
              <w:rPr>
                <w:rFonts w:ascii="Gotham-Light" w:hAnsi="Gotham-Light" w:cs="Gotham-Light"/>
                <w:i/>
                <w:sz w:val="17"/>
                <w:szCs w:val="17"/>
                <w:lang w:val="es-ES"/>
              </w:rPr>
              <w:t xml:space="preserve">latinoamericana, destacando el papel de América Latina en la fundación de la Organización de las </w:t>
            </w:r>
            <w:r w:rsidRPr="004830D0">
              <w:rPr>
                <w:rFonts w:ascii="Gotham-Light" w:hAnsi="Gotham-Light" w:cs="Gotham-Light"/>
                <w:i/>
                <w:sz w:val="17"/>
                <w:szCs w:val="17"/>
                <w:lang w:val="es-ES"/>
              </w:rPr>
              <w:lastRenderedPageBreak/>
              <w:t>Naciones</w:t>
            </w:r>
          </w:p>
          <w:p w:rsidR="00864059" w:rsidRPr="004830D0" w:rsidRDefault="00864059" w:rsidP="006C6256">
            <w:pPr>
              <w:autoSpaceDE w:val="0"/>
              <w:autoSpaceDN w:val="0"/>
              <w:adjustRightInd w:val="0"/>
              <w:spacing w:after="0" w:line="240" w:lineRule="auto"/>
              <w:rPr>
                <w:rFonts w:ascii="Gotham-Light" w:hAnsi="Gotham-Light" w:cs="Gotham-Light"/>
                <w:i/>
                <w:sz w:val="17"/>
                <w:szCs w:val="17"/>
                <w:lang w:val="es-ES"/>
              </w:rPr>
            </w:pPr>
            <w:r w:rsidRPr="004830D0">
              <w:rPr>
                <w:rFonts w:ascii="Gotham-Light" w:hAnsi="Gotham-Light" w:cs="Gotham-Light"/>
                <w:i/>
                <w:sz w:val="17"/>
                <w:szCs w:val="17"/>
                <w:lang w:val="es-ES"/>
              </w:rPr>
              <w:t>Unidas y la lucha por el respeto a los derechos humanos.</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rPr>
                <w:rFonts w:ascii="Gotham-Light" w:hAnsi="Gotham-Light" w:cs="Gotham-Light"/>
                <w:i/>
                <w:sz w:val="17"/>
                <w:szCs w:val="17"/>
                <w:lang w:val="es-ES"/>
              </w:rPr>
              <w:t>(J.3., I.2.)</w:t>
            </w:r>
          </w:p>
        </w:tc>
        <w:tc>
          <w:tcPr>
            <w:tcW w:w="309"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278"/>
        </w:trPr>
        <w:tc>
          <w:tcPr>
            <w:tcW w:w="186"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lastRenderedPageBreak/>
              <w:t xml:space="preserve">4. </w:t>
            </w:r>
          </w:p>
        </w:tc>
        <w:tc>
          <w:tcPr>
            <w:tcW w:w="499" w:type="pct"/>
            <w:gridSpan w:val="3"/>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EL MUNDO A PRINCIPIOS DE LA GUERRA FRÌA </w:t>
            </w:r>
          </w:p>
        </w:tc>
        <w:tc>
          <w:tcPr>
            <w:tcW w:w="780" w:type="pct"/>
            <w:gridSpan w:val="2"/>
            <w:shd w:val="clear" w:color="auto" w:fill="auto"/>
          </w:tcPr>
          <w:p w:rsidR="00864059" w:rsidRPr="004830D0" w:rsidRDefault="00864059" w:rsidP="006C6256">
            <w:pPr>
              <w:tabs>
                <w:tab w:val="left" w:pos="924"/>
              </w:tabs>
              <w:autoSpaceDE w:val="0"/>
              <w:autoSpaceDN w:val="0"/>
              <w:adjustRightInd w:val="0"/>
              <w:jc w:val="both"/>
              <w:rPr>
                <w:rFonts w:cstheme="minorHAnsi"/>
                <w:bCs/>
                <w:i/>
                <w:lang w:val="es-ES"/>
              </w:rPr>
            </w:pPr>
            <w:r w:rsidRPr="004830D0">
              <w:rPr>
                <w:rFonts w:cstheme="minorHAnsi"/>
                <w:bCs/>
                <w:i/>
                <w:lang w:val="es-ES"/>
              </w:rPr>
              <w:t>Analizar las consecuencias De los conflictos  a partir  de la Guerra Fría en los países latinoamericanos identificando los aspecto más trascendentales que generaron el empobrecimiento de los pueblos</w:t>
            </w:r>
          </w:p>
          <w:p w:rsidR="00864059" w:rsidRPr="004830D0" w:rsidRDefault="00864059" w:rsidP="006C6256">
            <w:pPr>
              <w:tabs>
                <w:tab w:val="left" w:pos="924"/>
              </w:tabs>
              <w:autoSpaceDE w:val="0"/>
              <w:autoSpaceDN w:val="0"/>
              <w:adjustRightInd w:val="0"/>
              <w:jc w:val="both"/>
              <w:rPr>
                <w:rFonts w:cstheme="minorHAnsi"/>
                <w:bCs/>
                <w:i/>
                <w:lang w:val="es-ES"/>
              </w:rPr>
            </w:pPr>
          </w:p>
          <w:p w:rsidR="00864059" w:rsidRPr="004830D0" w:rsidRDefault="00864059" w:rsidP="006C6256">
            <w:pPr>
              <w:tabs>
                <w:tab w:val="left" w:pos="924"/>
              </w:tabs>
              <w:autoSpaceDE w:val="0"/>
              <w:autoSpaceDN w:val="0"/>
              <w:adjustRightInd w:val="0"/>
              <w:jc w:val="both"/>
              <w:rPr>
                <w:rFonts w:cstheme="minorHAnsi"/>
                <w:bCs/>
                <w:i/>
                <w:lang w:val="es-ES"/>
              </w:rPr>
            </w:pPr>
          </w:p>
          <w:p w:rsidR="00864059" w:rsidRPr="004830D0" w:rsidRDefault="00864059" w:rsidP="006C6256">
            <w:pPr>
              <w:tabs>
                <w:tab w:val="left" w:pos="924"/>
              </w:tabs>
              <w:autoSpaceDE w:val="0"/>
              <w:autoSpaceDN w:val="0"/>
              <w:adjustRightInd w:val="0"/>
              <w:jc w:val="both"/>
              <w:rPr>
                <w:rFonts w:cstheme="minorHAnsi"/>
                <w:bCs/>
                <w:i/>
                <w:lang w:val="es-ES"/>
              </w:rPr>
            </w:pPr>
            <w:r w:rsidRPr="004830D0">
              <w:rPr>
                <w:rFonts w:cstheme="minorHAnsi"/>
                <w:bCs/>
                <w:i/>
                <w:lang w:val="es-ES"/>
              </w:rPr>
              <w:t xml:space="preserve">Estudiar y conocer nuestros deberes y derechos plasmados de la constitución de la república, el rol del </w:t>
            </w:r>
            <w:r w:rsidRPr="004830D0">
              <w:rPr>
                <w:rFonts w:cstheme="minorHAnsi"/>
                <w:bCs/>
                <w:i/>
                <w:lang w:val="es-ES"/>
              </w:rPr>
              <w:lastRenderedPageBreak/>
              <w:t xml:space="preserve">estado en el cumplimiento de los derechos en medio de un nuevo conflicto( dictaduras militares) </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48" w:type="pct"/>
            <w:gridSpan w:val="4"/>
            <w:shd w:val="clear" w:color="auto" w:fill="auto"/>
          </w:tcPr>
          <w:p w:rsidR="00864059" w:rsidRPr="004830D0" w:rsidRDefault="00864059" w:rsidP="006C6256">
            <w:r w:rsidRPr="004830D0">
              <w:lastRenderedPageBreak/>
              <w:t xml:space="preserve">CS.4.2.35. </w:t>
            </w:r>
            <w:r w:rsidRPr="004830D0">
              <w:tab/>
              <w:t>Discutir las consecuencias que genera la concentración de la riqueza, proponiendo posibles opciones de solución</w:t>
            </w:r>
          </w:p>
        </w:tc>
        <w:tc>
          <w:tcPr>
            <w:tcW w:w="925" w:type="pct"/>
            <w:gridSpan w:val="3"/>
            <w:shd w:val="clear" w:color="auto" w:fill="auto"/>
          </w:tcPr>
          <w:p w:rsidR="00864059" w:rsidRPr="004830D0" w:rsidRDefault="00864059" w:rsidP="006C6256">
            <w:pPr>
              <w:spacing w:after="0" w:line="240" w:lineRule="auto"/>
              <w:jc w:val="both"/>
              <w:rPr>
                <w:rFonts w:cstheme="minorHAnsi"/>
                <w:b/>
              </w:rPr>
            </w:pPr>
            <w:r w:rsidRPr="004830D0">
              <w:rPr>
                <w:rFonts w:cstheme="minorHAnsi"/>
                <w:b/>
              </w:rPr>
              <w:t>Método ERCA</w:t>
            </w:r>
          </w:p>
          <w:p w:rsidR="00864059" w:rsidRPr="004830D0" w:rsidRDefault="00864059" w:rsidP="006C6256">
            <w:pPr>
              <w:pStyle w:val="Sinespaciado"/>
              <w:rPr>
                <w:rFonts w:cstheme="minorHAnsi"/>
              </w:rPr>
            </w:pPr>
            <w:r w:rsidRPr="004830D0">
              <w:rPr>
                <w:rFonts w:cstheme="minorHAnsi"/>
              </w:rPr>
              <w:t>Experiencia</w:t>
            </w:r>
          </w:p>
          <w:p w:rsidR="00864059" w:rsidRPr="004830D0" w:rsidRDefault="00864059" w:rsidP="006C6256">
            <w:pPr>
              <w:pStyle w:val="Sinespaciado"/>
              <w:rPr>
                <w:rFonts w:cstheme="minorHAnsi"/>
              </w:rPr>
            </w:pPr>
            <w:r w:rsidRPr="004830D0">
              <w:rPr>
                <w:rFonts w:cstheme="minorHAnsi"/>
              </w:rPr>
              <w:t xml:space="preserve">Preguntas de reflexión ¿qué es la concentración de riqueza? </w:t>
            </w:r>
          </w:p>
          <w:p w:rsidR="00864059" w:rsidRPr="004830D0" w:rsidRDefault="00864059" w:rsidP="006C6256">
            <w:pPr>
              <w:pStyle w:val="Sinespaciado"/>
              <w:rPr>
                <w:rFonts w:cstheme="minorHAnsi"/>
              </w:rPr>
            </w:pPr>
            <w:r w:rsidRPr="004830D0">
              <w:rPr>
                <w:rFonts w:cstheme="minorHAnsi"/>
              </w:rPr>
              <w:t>Porque existe pueblos ricos y pobres?</w:t>
            </w:r>
          </w:p>
          <w:p w:rsidR="00864059" w:rsidRPr="004830D0" w:rsidRDefault="00864059" w:rsidP="006C6256">
            <w:pPr>
              <w:pStyle w:val="Sinespaciado"/>
              <w:rPr>
                <w:rFonts w:cstheme="minorHAnsi"/>
              </w:rPr>
            </w:pPr>
            <w:r w:rsidRPr="004830D0">
              <w:rPr>
                <w:rFonts w:cstheme="minorHAnsi"/>
              </w:rPr>
              <w:t>Reflexión</w:t>
            </w:r>
          </w:p>
          <w:p w:rsidR="00864059" w:rsidRPr="004830D0" w:rsidRDefault="00864059" w:rsidP="006C6256">
            <w:pPr>
              <w:pStyle w:val="Sinespaciado"/>
              <w:rPr>
                <w:rFonts w:cstheme="minorHAnsi"/>
              </w:rPr>
            </w:pPr>
            <w:r w:rsidRPr="004830D0">
              <w:rPr>
                <w:rFonts w:cstheme="minorHAnsi"/>
              </w:rPr>
              <w:t xml:space="preserve">lectura pág. 144-147 </w:t>
            </w:r>
          </w:p>
          <w:p w:rsidR="00864059" w:rsidRPr="004830D0" w:rsidRDefault="00864059" w:rsidP="006C6256">
            <w:pPr>
              <w:pStyle w:val="Sinespaciado"/>
              <w:rPr>
                <w:rFonts w:cstheme="minorHAnsi"/>
              </w:rPr>
            </w:pPr>
            <w:r w:rsidRPr="004830D0">
              <w:rPr>
                <w:rFonts w:cstheme="minorHAnsi"/>
              </w:rPr>
              <w:t>Conceptualización</w:t>
            </w:r>
          </w:p>
          <w:p w:rsidR="00864059" w:rsidRPr="004830D0" w:rsidRDefault="00864059" w:rsidP="006C6256">
            <w:pPr>
              <w:pStyle w:val="Sinespaciado"/>
              <w:rPr>
                <w:rFonts w:cstheme="minorHAnsi"/>
              </w:rPr>
            </w:pPr>
            <w:r w:rsidRPr="004830D0">
              <w:rPr>
                <w:rFonts w:cstheme="minorHAnsi"/>
              </w:rPr>
              <w:t xml:space="preserve">se dará un dialogo con el estudiante sobre la realidad actual de los pueblo marginados del ecuador( reportaje visión 360) la desnutrición </w:t>
            </w:r>
          </w:p>
          <w:p w:rsidR="00864059" w:rsidRPr="004830D0" w:rsidRDefault="00864059" w:rsidP="006C6256">
            <w:pPr>
              <w:pStyle w:val="Sinespaciado"/>
              <w:rPr>
                <w:rFonts w:cstheme="minorHAnsi"/>
              </w:rPr>
            </w:pPr>
            <w:r w:rsidRPr="004830D0">
              <w:rPr>
                <w:rFonts w:cstheme="minorHAnsi"/>
              </w:rPr>
              <w:t xml:space="preserve">Aplicación </w:t>
            </w:r>
          </w:p>
          <w:p w:rsidR="00864059" w:rsidRPr="004830D0" w:rsidRDefault="00864059" w:rsidP="006C6256">
            <w:pPr>
              <w:pStyle w:val="Sinespaciado"/>
              <w:rPr>
                <w:rFonts w:cstheme="minorHAnsi"/>
              </w:rPr>
            </w:pPr>
            <w:r w:rsidRPr="004830D0">
              <w:rPr>
                <w:rFonts w:cstheme="minorHAnsi"/>
              </w:rPr>
              <w:t>Realizamos el taller propuesto en al pág. 145</w:t>
            </w:r>
          </w:p>
          <w:p w:rsidR="00864059" w:rsidRPr="004830D0" w:rsidRDefault="00864059" w:rsidP="006C6256">
            <w:pPr>
              <w:pStyle w:val="Sinespaciado"/>
              <w:rPr>
                <w:rFonts w:cstheme="minorHAnsi"/>
              </w:rPr>
            </w:pPr>
            <w:r w:rsidRPr="004830D0">
              <w:rPr>
                <w:rFonts w:cstheme="minorHAnsi"/>
              </w:rPr>
              <w:t xml:space="preserve">ubicación geografía de la población económicamente activa </w:t>
            </w:r>
          </w:p>
          <w:p w:rsidR="00864059" w:rsidRPr="004830D0" w:rsidRDefault="00864059" w:rsidP="006C6256">
            <w:pPr>
              <w:pStyle w:val="Sinespaciado"/>
              <w:rPr>
                <w:rFonts w:cstheme="minorHAnsi"/>
              </w:rPr>
            </w:pPr>
            <w:r w:rsidRPr="004830D0">
              <w:rPr>
                <w:rFonts w:cstheme="minorHAnsi"/>
              </w:rPr>
              <w:t xml:space="preserve">taller pág. 148 </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053" w:type="pct"/>
            <w:gridSpan w:val="4"/>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Medium" w:hAnsi="Gotham-Medium" w:cs="Gotham-Medium"/>
                <w:i/>
                <w:sz w:val="16"/>
                <w:szCs w:val="16"/>
                <w:lang w:val="es-ES"/>
              </w:rPr>
              <w:t xml:space="preserve">CE.CS.4.9. </w:t>
            </w:r>
            <w:r w:rsidRPr="004830D0">
              <w:rPr>
                <w:rFonts w:ascii="Gotham-Light" w:hAnsi="Gotham-Light" w:cs="Gotham-Light"/>
                <w:i/>
                <w:sz w:val="16"/>
                <w:szCs w:val="16"/>
                <w:lang w:val="es-ES"/>
              </w:rPr>
              <w:t>Examina la diversidad cultural de la población mundial a partir del análisis de género, grupo etario, movilidad y número</w:t>
            </w:r>
          </w:p>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Light" w:hAnsi="Gotham-Light" w:cs="Gotham-Light"/>
                <w:i/>
                <w:sz w:val="16"/>
                <w:szCs w:val="16"/>
                <w:lang w:val="es-ES"/>
              </w:rPr>
              <w:t>de habitantes, según su distribución espacial en los cinco continentes, destacando el papel de la migración, de los jóvenes y las</w:t>
            </w:r>
          </w:p>
          <w:p w:rsidR="00864059" w:rsidRPr="004830D0" w:rsidRDefault="00864059" w:rsidP="006C6256">
            <w:pPr>
              <w:tabs>
                <w:tab w:val="left" w:pos="924"/>
              </w:tabs>
              <w:autoSpaceDE w:val="0"/>
              <w:autoSpaceDN w:val="0"/>
              <w:adjustRightInd w:val="0"/>
              <w:jc w:val="both"/>
              <w:rPr>
                <w:rFonts w:ascii="Gotham-Light" w:hAnsi="Gotham-Light" w:cs="Gotham-Light"/>
                <w:i/>
                <w:sz w:val="16"/>
                <w:szCs w:val="16"/>
                <w:lang w:val="es-ES"/>
              </w:rPr>
            </w:pPr>
            <w:r w:rsidRPr="004830D0">
              <w:rPr>
                <w:rFonts w:ascii="Gotham-Light" w:hAnsi="Gotham-Light" w:cs="Gotham-Light"/>
                <w:i/>
                <w:sz w:val="16"/>
                <w:szCs w:val="16"/>
                <w:lang w:val="es-ES"/>
              </w:rPr>
              <w:t>características esenciales que nos hermanan como parte de la Comunidad Andina y Sudamérica</w:t>
            </w:r>
          </w:p>
          <w:p w:rsidR="00864059" w:rsidRPr="004830D0" w:rsidRDefault="00864059" w:rsidP="006C6256">
            <w:pPr>
              <w:autoSpaceDE w:val="0"/>
              <w:autoSpaceDN w:val="0"/>
              <w:adjustRightInd w:val="0"/>
              <w:spacing w:after="0" w:line="240" w:lineRule="auto"/>
              <w:rPr>
                <w:rFonts w:ascii="Gotham-Light" w:hAnsi="Gotham-Light" w:cs="Gotham-Light"/>
                <w:sz w:val="16"/>
                <w:szCs w:val="16"/>
                <w:lang w:val="es-ES"/>
              </w:rPr>
            </w:pPr>
            <w:r w:rsidRPr="004830D0">
              <w:rPr>
                <w:rFonts w:ascii="Gotham-Medium" w:hAnsi="Gotham-Medium" w:cs="Gotham-Medium"/>
                <w:sz w:val="16"/>
                <w:szCs w:val="16"/>
                <w:lang w:val="es-ES"/>
              </w:rPr>
              <w:t xml:space="preserve">I.CS.4.9.3. </w:t>
            </w:r>
            <w:r w:rsidRPr="004830D0">
              <w:rPr>
                <w:rFonts w:ascii="Gotham-Light" w:hAnsi="Gotham-Light" w:cs="Gotham-Light"/>
                <w:sz w:val="16"/>
                <w:szCs w:val="16"/>
                <w:lang w:val="es-ES"/>
              </w:rPr>
              <w:t>Discute las causas y consecuencias de la pobreza</w:t>
            </w:r>
          </w:p>
          <w:p w:rsidR="00864059" w:rsidRPr="004830D0" w:rsidRDefault="00864059" w:rsidP="006C6256">
            <w:pPr>
              <w:autoSpaceDE w:val="0"/>
              <w:autoSpaceDN w:val="0"/>
              <w:adjustRightInd w:val="0"/>
              <w:spacing w:after="0" w:line="240" w:lineRule="auto"/>
              <w:rPr>
                <w:rFonts w:ascii="Gotham-Light" w:hAnsi="Gotham-Light" w:cs="Gotham-Light"/>
                <w:sz w:val="16"/>
                <w:szCs w:val="16"/>
                <w:lang w:val="es-ES"/>
              </w:rPr>
            </w:pPr>
            <w:r w:rsidRPr="004830D0">
              <w:rPr>
                <w:rFonts w:ascii="Gotham-Light" w:hAnsi="Gotham-Light" w:cs="Gotham-Light"/>
                <w:sz w:val="16"/>
                <w:szCs w:val="16"/>
                <w:lang w:val="es-ES"/>
              </w:rPr>
              <w:t>en el país y América Latina, destacando la concentración de la</w:t>
            </w:r>
          </w:p>
          <w:p w:rsidR="00864059" w:rsidRPr="004830D0" w:rsidRDefault="00864059" w:rsidP="006C6256">
            <w:pPr>
              <w:autoSpaceDE w:val="0"/>
              <w:autoSpaceDN w:val="0"/>
              <w:adjustRightInd w:val="0"/>
              <w:spacing w:after="0" w:line="240" w:lineRule="auto"/>
              <w:rPr>
                <w:rFonts w:ascii="Gotham-Light" w:hAnsi="Gotham-Light" w:cs="Gotham-Light"/>
                <w:sz w:val="16"/>
                <w:szCs w:val="16"/>
                <w:lang w:val="es-ES"/>
              </w:rPr>
            </w:pPr>
            <w:r w:rsidRPr="004830D0">
              <w:rPr>
                <w:rFonts w:ascii="Gotham-Light" w:hAnsi="Gotham-Light" w:cs="Gotham-Light"/>
                <w:sz w:val="16"/>
                <w:szCs w:val="16"/>
                <w:lang w:val="es-ES"/>
              </w:rPr>
              <w:t>riqueza, las guerras, los conflictos mundiales, la doble ciudadanía</w:t>
            </w:r>
          </w:p>
          <w:p w:rsidR="00864059" w:rsidRPr="004830D0" w:rsidRDefault="00864059" w:rsidP="006C6256">
            <w:pPr>
              <w:autoSpaceDE w:val="0"/>
              <w:autoSpaceDN w:val="0"/>
              <w:adjustRightInd w:val="0"/>
              <w:spacing w:after="0" w:line="240" w:lineRule="auto"/>
              <w:rPr>
                <w:rFonts w:ascii="Gotham-Light" w:hAnsi="Gotham-Light" w:cs="Gotham-Light"/>
                <w:sz w:val="16"/>
                <w:szCs w:val="16"/>
                <w:lang w:val="es-ES"/>
              </w:rPr>
            </w:pPr>
            <w:r w:rsidRPr="004830D0">
              <w:rPr>
                <w:rFonts w:ascii="Gotham-Light" w:hAnsi="Gotham-Light" w:cs="Gotham-Light"/>
                <w:sz w:val="16"/>
                <w:szCs w:val="16"/>
                <w:lang w:val="es-ES"/>
              </w:rPr>
              <w:t>y el tráfico de personas y de drogas como problemas que</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rPr>
                <w:rFonts w:ascii="Gotham-Light" w:hAnsi="Gotham-Light" w:cs="Gotham-Light"/>
                <w:sz w:val="16"/>
                <w:szCs w:val="16"/>
                <w:lang w:val="es-ES"/>
              </w:rPr>
              <w:t>afectan a la población mundial. (J.1., I.2.)</w:t>
            </w:r>
          </w:p>
        </w:tc>
        <w:tc>
          <w:tcPr>
            <w:tcW w:w="309"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278"/>
        </w:trPr>
        <w:tc>
          <w:tcPr>
            <w:tcW w:w="186"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499" w:type="pct"/>
            <w:gridSpan w:val="3"/>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780" w:type="pct"/>
            <w:gridSpan w:val="2"/>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48" w:type="pct"/>
            <w:gridSpan w:val="4"/>
            <w:shd w:val="clear" w:color="auto" w:fill="auto"/>
          </w:tcPr>
          <w:p w:rsidR="00864059" w:rsidRPr="004830D0" w:rsidRDefault="00864059" w:rsidP="006C6256">
            <w:r w:rsidRPr="004830D0">
              <w:t xml:space="preserve">CS.4.2.36. </w:t>
            </w:r>
            <w:r w:rsidRPr="004830D0">
              <w:tab/>
              <w:t>Identificar los rasgos más importantes de la pobreza en América Latina, con énfasis en aspectos comparativos entre países.</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925" w:type="pct"/>
            <w:gridSpan w:val="3"/>
            <w:shd w:val="clear" w:color="auto" w:fill="auto"/>
          </w:tcPr>
          <w:p w:rsidR="00864059" w:rsidRPr="004830D0" w:rsidRDefault="00864059" w:rsidP="006C6256">
            <w:pPr>
              <w:spacing w:after="0" w:line="240" w:lineRule="auto"/>
              <w:jc w:val="both"/>
              <w:rPr>
                <w:rFonts w:cstheme="minorHAnsi"/>
                <w:b/>
              </w:rPr>
            </w:pPr>
            <w:r w:rsidRPr="004830D0">
              <w:rPr>
                <w:rFonts w:cstheme="minorHAnsi"/>
                <w:b/>
              </w:rPr>
              <w:t>Método ERCA</w:t>
            </w:r>
          </w:p>
          <w:p w:rsidR="00864059" w:rsidRPr="004830D0" w:rsidRDefault="00864059" w:rsidP="006C6256">
            <w:pPr>
              <w:pStyle w:val="Sinespaciado"/>
              <w:rPr>
                <w:rFonts w:cstheme="minorHAnsi"/>
              </w:rPr>
            </w:pPr>
            <w:r w:rsidRPr="004830D0">
              <w:rPr>
                <w:rFonts w:cstheme="minorHAnsi"/>
              </w:rPr>
              <w:t>Experiencia</w:t>
            </w:r>
          </w:p>
          <w:p w:rsidR="00864059" w:rsidRPr="004830D0" w:rsidRDefault="00864059" w:rsidP="006C6256">
            <w:pPr>
              <w:pStyle w:val="Sinespaciado"/>
              <w:rPr>
                <w:rFonts w:cstheme="minorHAnsi"/>
              </w:rPr>
            </w:pPr>
            <w:r w:rsidRPr="004830D0">
              <w:rPr>
                <w:rFonts w:cstheme="minorHAnsi"/>
              </w:rPr>
              <w:t>Lectura pág. 150</w:t>
            </w:r>
          </w:p>
          <w:p w:rsidR="00864059" w:rsidRPr="004830D0" w:rsidRDefault="00864059" w:rsidP="006C6256">
            <w:pPr>
              <w:pStyle w:val="Sinespaciado"/>
              <w:rPr>
                <w:rFonts w:cstheme="minorHAnsi"/>
              </w:rPr>
            </w:pPr>
            <w:r w:rsidRPr="004830D0">
              <w:rPr>
                <w:rFonts w:cstheme="minorHAnsi"/>
              </w:rPr>
              <w:t xml:space="preserve">extracción de ideas </w:t>
            </w:r>
          </w:p>
          <w:p w:rsidR="00864059" w:rsidRPr="004830D0" w:rsidRDefault="00864059" w:rsidP="006C6256">
            <w:pPr>
              <w:pStyle w:val="Sinespaciado"/>
              <w:rPr>
                <w:rFonts w:cstheme="minorHAnsi"/>
              </w:rPr>
            </w:pPr>
            <w:r w:rsidRPr="004830D0">
              <w:rPr>
                <w:rFonts w:cstheme="minorHAnsi"/>
              </w:rPr>
              <w:t>Reflexión</w:t>
            </w:r>
          </w:p>
          <w:p w:rsidR="00864059" w:rsidRPr="004830D0" w:rsidRDefault="00864059" w:rsidP="006C6256">
            <w:pPr>
              <w:pStyle w:val="Sinespaciado"/>
              <w:rPr>
                <w:rFonts w:cstheme="minorHAnsi"/>
              </w:rPr>
            </w:pPr>
            <w:r w:rsidRPr="004830D0">
              <w:rPr>
                <w:rFonts w:cstheme="minorHAnsi"/>
              </w:rPr>
              <w:t xml:space="preserve">lluvia de ideas sobre las principales causas de la pobreza, analiza de cuadros estadísticos pág. 151 </w:t>
            </w:r>
          </w:p>
          <w:p w:rsidR="00864059" w:rsidRPr="004830D0" w:rsidRDefault="00864059" w:rsidP="006C6256">
            <w:pPr>
              <w:pStyle w:val="Sinespaciado"/>
              <w:rPr>
                <w:rFonts w:cstheme="minorHAnsi"/>
              </w:rPr>
            </w:pPr>
            <w:r w:rsidRPr="004830D0">
              <w:rPr>
                <w:rFonts w:cstheme="minorHAnsi"/>
              </w:rPr>
              <w:t>Conceptualización</w:t>
            </w:r>
          </w:p>
          <w:p w:rsidR="00864059" w:rsidRPr="004830D0" w:rsidRDefault="00864059" w:rsidP="006C6256">
            <w:pPr>
              <w:pStyle w:val="Sinespaciado"/>
              <w:rPr>
                <w:rFonts w:cstheme="minorHAnsi"/>
              </w:rPr>
            </w:pPr>
            <w:r w:rsidRPr="004830D0">
              <w:rPr>
                <w:rFonts w:cstheme="minorHAnsi"/>
              </w:rPr>
              <w:t xml:space="preserve">revisamos los últimos censos mundiales sobre la pobreza en el mundo , establecemos tres conclusiones sobre el analiza de las causas de la misma </w:t>
            </w:r>
          </w:p>
          <w:p w:rsidR="00864059" w:rsidRPr="004830D0" w:rsidRDefault="00864059" w:rsidP="006C6256">
            <w:pPr>
              <w:pStyle w:val="Sinespaciado"/>
              <w:rPr>
                <w:rFonts w:cstheme="minorHAnsi"/>
              </w:rPr>
            </w:pPr>
            <w:r w:rsidRPr="004830D0">
              <w:rPr>
                <w:rFonts w:cstheme="minorHAnsi"/>
              </w:rPr>
              <w:t xml:space="preserve">Aplicación </w:t>
            </w:r>
          </w:p>
          <w:p w:rsidR="00864059" w:rsidRPr="004830D0" w:rsidRDefault="00864059" w:rsidP="006C6256">
            <w:pPr>
              <w:pStyle w:val="Sinespaciado"/>
              <w:rPr>
                <w:rFonts w:cstheme="minorHAnsi"/>
              </w:rPr>
            </w:pPr>
            <w:r w:rsidRPr="004830D0">
              <w:rPr>
                <w:rFonts w:cstheme="minorHAnsi"/>
              </w:rPr>
              <w:t xml:space="preserve">ingresar la portal </w:t>
            </w:r>
            <w:hyperlink r:id="rId26" w:history="1">
              <w:r w:rsidRPr="004830D0">
                <w:rPr>
                  <w:rStyle w:val="Hipervnculo"/>
                  <w:rFonts w:cstheme="minorHAnsi"/>
                </w:rPr>
                <w:t>www.pobrezamunidal</w:t>
              </w:r>
            </w:hyperlink>
          </w:p>
          <w:p w:rsidR="00864059" w:rsidRPr="004830D0" w:rsidRDefault="00864059" w:rsidP="006C6256">
            <w:pPr>
              <w:pStyle w:val="Sinespaciado"/>
              <w:rPr>
                <w:rFonts w:cstheme="minorHAnsi"/>
              </w:rPr>
            </w:pPr>
            <w:r w:rsidRPr="004830D0">
              <w:rPr>
                <w:rFonts w:cstheme="minorHAnsi"/>
              </w:rPr>
              <w:t xml:space="preserve">Elaborar tres conclusiones. </w:t>
            </w:r>
          </w:p>
        </w:tc>
        <w:tc>
          <w:tcPr>
            <w:tcW w:w="1053" w:type="pct"/>
            <w:gridSpan w:val="4"/>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Medium" w:hAnsi="Gotham-Medium" w:cs="Gotham-Medium"/>
                <w:i/>
                <w:sz w:val="16"/>
                <w:szCs w:val="16"/>
                <w:lang w:val="es-ES"/>
              </w:rPr>
              <w:lastRenderedPageBreak/>
              <w:t xml:space="preserve">CE.CS.4.9. </w:t>
            </w:r>
            <w:r w:rsidRPr="004830D0">
              <w:rPr>
                <w:rFonts w:ascii="Gotham-Light" w:hAnsi="Gotham-Light" w:cs="Gotham-Light"/>
                <w:i/>
                <w:sz w:val="16"/>
                <w:szCs w:val="16"/>
                <w:lang w:val="es-ES"/>
              </w:rPr>
              <w:t>Examina la diversidad cultural de la población mundial a partir del análisis de género, grupo etario, movilidad y número</w:t>
            </w:r>
          </w:p>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Light" w:hAnsi="Gotham-Light" w:cs="Gotham-Light"/>
                <w:i/>
                <w:sz w:val="16"/>
                <w:szCs w:val="16"/>
                <w:lang w:val="es-ES"/>
              </w:rPr>
              <w:t>de habitantes, según su distribución espacial en los cinco continentes, destacando el papel de la migración, de los jóvenes y las</w:t>
            </w:r>
          </w:p>
          <w:p w:rsidR="00864059" w:rsidRPr="004830D0" w:rsidRDefault="00864059" w:rsidP="006C6256">
            <w:pPr>
              <w:tabs>
                <w:tab w:val="left" w:pos="924"/>
              </w:tabs>
              <w:autoSpaceDE w:val="0"/>
              <w:autoSpaceDN w:val="0"/>
              <w:adjustRightInd w:val="0"/>
              <w:jc w:val="both"/>
              <w:rPr>
                <w:rFonts w:ascii="Gotham-Light" w:hAnsi="Gotham-Light" w:cs="Gotham-Light"/>
                <w:i/>
                <w:sz w:val="16"/>
                <w:szCs w:val="16"/>
                <w:lang w:val="es-ES"/>
              </w:rPr>
            </w:pPr>
            <w:r w:rsidRPr="004830D0">
              <w:rPr>
                <w:rFonts w:ascii="Gotham-Light" w:hAnsi="Gotham-Light" w:cs="Gotham-Light"/>
                <w:i/>
                <w:sz w:val="16"/>
                <w:szCs w:val="16"/>
                <w:lang w:val="es-ES"/>
              </w:rPr>
              <w:t>características esenciales que nos hermanan como parte de la Comunidad Andina y Sudamérica</w:t>
            </w:r>
          </w:p>
          <w:p w:rsidR="00864059" w:rsidRPr="004830D0" w:rsidRDefault="00864059" w:rsidP="006C6256">
            <w:pPr>
              <w:autoSpaceDE w:val="0"/>
              <w:autoSpaceDN w:val="0"/>
              <w:adjustRightInd w:val="0"/>
              <w:spacing w:after="0" w:line="240" w:lineRule="auto"/>
              <w:rPr>
                <w:rFonts w:ascii="Gotham-Light" w:hAnsi="Gotham-Light" w:cs="Gotham-Light"/>
                <w:sz w:val="16"/>
                <w:szCs w:val="16"/>
                <w:lang w:val="es-ES"/>
              </w:rPr>
            </w:pPr>
            <w:r w:rsidRPr="004830D0">
              <w:rPr>
                <w:rFonts w:ascii="Gotham-Medium" w:hAnsi="Gotham-Medium" w:cs="Gotham-Medium"/>
                <w:sz w:val="16"/>
                <w:szCs w:val="16"/>
                <w:lang w:val="es-ES"/>
              </w:rPr>
              <w:t xml:space="preserve">I.CS.4.9.3. </w:t>
            </w:r>
            <w:r w:rsidRPr="004830D0">
              <w:rPr>
                <w:rFonts w:ascii="Gotham-Light" w:hAnsi="Gotham-Light" w:cs="Gotham-Light"/>
                <w:sz w:val="16"/>
                <w:szCs w:val="16"/>
                <w:lang w:val="es-ES"/>
              </w:rPr>
              <w:t>Discute las causas y consecuencias de la pobreza</w:t>
            </w:r>
          </w:p>
          <w:p w:rsidR="00864059" w:rsidRPr="004830D0" w:rsidRDefault="00864059" w:rsidP="006C6256">
            <w:pPr>
              <w:autoSpaceDE w:val="0"/>
              <w:autoSpaceDN w:val="0"/>
              <w:adjustRightInd w:val="0"/>
              <w:spacing w:after="0" w:line="240" w:lineRule="auto"/>
              <w:rPr>
                <w:rFonts w:ascii="Gotham-Light" w:hAnsi="Gotham-Light" w:cs="Gotham-Light"/>
                <w:sz w:val="16"/>
                <w:szCs w:val="16"/>
                <w:lang w:val="es-ES"/>
              </w:rPr>
            </w:pPr>
            <w:r w:rsidRPr="004830D0">
              <w:rPr>
                <w:rFonts w:ascii="Gotham-Light" w:hAnsi="Gotham-Light" w:cs="Gotham-Light"/>
                <w:sz w:val="16"/>
                <w:szCs w:val="16"/>
                <w:lang w:val="es-ES"/>
              </w:rPr>
              <w:t>en el país y América Latina, destacando la concentración de la</w:t>
            </w:r>
          </w:p>
          <w:p w:rsidR="00864059" w:rsidRPr="004830D0" w:rsidRDefault="00864059" w:rsidP="006C6256">
            <w:pPr>
              <w:autoSpaceDE w:val="0"/>
              <w:autoSpaceDN w:val="0"/>
              <w:adjustRightInd w:val="0"/>
              <w:spacing w:after="0" w:line="240" w:lineRule="auto"/>
              <w:rPr>
                <w:rFonts w:ascii="Gotham-Light" w:hAnsi="Gotham-Light" w:cs="Gotham-Light"/>
                <w:sz w:val="16"/>
                <w:szCs w:val="16"/>
                <w:lang w:val="es-ES"/>
              </w:rPr>
            </w:pPr>
            <w:r w:rsidRPr="004830D0">
              <w:rPr>
                <w:rFonts w:ascii="Gotham-Light" w:hAnsi="Gotham-Light" w:cs="Gotham-Light"/>
                <w:sz w:val="16"/>
                <w:szCs w:val="16"/>
                <w:lang w:val="es-ES"/>
              </w:rPr>
              <w:t>riqueza, las guerras, los conflictos mundiales, la doble ciudadanía</w:t>
            </w:r>
          </w:p>
          <w:p w:rsidR="00864059" w:rsidRPr="004830D0" w:rsidRDefault="00864059" w:rsidP="006C6256">
            <w:pPr>
              <w:autoSpaceDE w:val="0"/>
              <w:autoSpaceDN w:val="0"/>
              <w:adjustRightInd w:val="0"/>
              <w:spacing w:after="0" w:line="240" w:lineRule="auto"/>
              <w:rPr>
                <w:rFonts w:ascii="Gotham-Light" w:hAnsi="Gotham-Light" w:cs="Gotham-Light"/>
                <w:sz w:val="16"/>
                <w:szCs w:val="16"/>
                <w:lang w:val="es-ES"/>
              </w:rPr>
            </w:pPr>
            <w:r w:rsidRPr="004830D0">
              <w:rPr>
                <w:rFonts w:ascii="Gotham-Light" w:hAnsi="Gotham-Light" w:cs="Gotham-Light"/>
                <w:sz w:val="16"/>
                <w:szCs w:val="16"/>
                <w:lang w:val="es-ES"/>
              </w:rPr>
              <w:t>y el tráfico de personas y de drogas como problemas que</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rPr>
                <w:rFonts w:ascii="Gotham-Light" w:hAnsi="Gotham-Light" w:cs="Gotham-Light"/>
                <w:sz w:val="16"/>
                <w:szCs w:val="16"/>
                <w:lang w:val="es-ES"/>
              </w:rPr>
              <w:t>afectan a la población mundial. (J.1., I.2.)</w:t>
            </w:r>
          </w:p>
        </w:tc>
        <w:tc>
          <w:tcPr>
            <w:tcW w:w="309"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278"/>
        </w:trPr>
        <w:tc>
          <w:tcPr>
            <w:tcW w:w="186"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499" w:type="pct"/>
            <w:gridSpan w:val="3"/>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780" w:type="pct"/>
            <w:gridSpan w:val="2"/>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48" w:type="pct"/>
            <w:gridSpan w:val="4"/>
            <w:shd w:val="clear" w:color="auto" w:fill="auto"/>
          </w:tcPr>
          <w:p w:rsidR="00864059" w:rsidRPr="004830D0" w:rsidRDefault="00864059" w:rsidP="006C6256">
            <w:r w:rsidRPr="004830D0">
              <w:t xml:space="preserve">CS.4.2.37. </w:t>
            </w:r>
            <w:r w:rsidRPr="004830D0">
              <w:tab/>
              <w:t>Identificar las guerras como una de las principales causas de la pobreza en el mundo.</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925" w:type="pct"/>
            <w:gridSpan w:val="3"/>
            <w:shd w:val="clear" w:color="auto" w:fill="auto"/>
          </w:tcPr>
          <w:p w:rsidR="00864059" w:rsidRPr="004830D0" w:rsidRDefault="00864059" w:rsidP="006C6256">
            <w:pPr>
              <w:spacing w:after="0" w:line="240" w:lineRule="auto"/>
              <w:jc w:val="both"/>
              <w:rPr>
                <w:rFonts w:cstheme="minorHAnsi"/>
                <w:b/>
              </w:rPr>
            </w:pPr>
            <w:r w:rsidRPr="004830D0">
              <w:rPr>
                <w:rFonts w:cstheme="minorHAnsi"/>
                <w:b/>
              </w:rPr>
              <w:t>Método ERCA</w:t>
            </w:r>
          </w:p>
          <w:p w:rsidR="00864059" w:rsidRPr="004830D0" w:rsidRDefault="00864059" w:rsidP="006C6256">
            <w:pPr>
              <w:pStyle w:val="Sinespaciado"/>
              <w:rPr>
                <w:rFonts w:cstheme="minorHAnsi"/>
              </w:rPr>
            </w:pPr>
            <w:r w:rsidRPr="004830D0">
              <w:rPr>
                <w:rFonts w:cstheme="minorHAnsi"/>
              </w:rPr>
              <w:t>Experiencia</w:t>
            </w:r>
          </w:p>
          <w:p w:rsidR="00864059" w:rsidRPr="004830D0" w:rsidRDefault="00864059" w:rsidP="006C6256">
            <w:pPr>
              <w:pStyle w:val="Sinespaciado"/>
              <w:rPr>
                <w:rFonts w:cstheme="minorHAnsi"/>
              </w:rPr>
            </w:pPr>
            <w:r w:rsidRPr="004830D0">
              <w:rPr>
                <w:rFonts w:cstheme="minorHAnsi"/>
              </w:rPr>
              <w:t>Video sobre las guerras y su consecuencias  los niños y jóvenes.</w:t>
            </w:r>
          </w:p>
          <w:p w:rsidR="00864059" w:rsidRPr="004830D0" w:rsidRDefault="00864059" w:rsidP="006C6256">
            <w:pPr>
              <w:pStyle w:val="Sinespaciado"/>
              <w:rPr>
                <w:rFonts w:cstheme="minorHAnsi"/>
              </w:rPr>
            </w:pPr>
            <w:r w:rsidRPr="004830D0">
              <w:rPr>
                <w:rFonts w:cstheme="minorHAnsi"/>
              </w:rPr>
              <w:t>Reflexión</w:t>
            </w:r>
          </w:p>
          <w:p w:rsidR="00864059" w:rsidRPr="004830D0" w:rsidRDefault="00864059" w:rsidP="006C6256">
            <w:pPr>
              <w:pStyle w:val="Sinespaciado"/>
              <w:rPr>
                <w:rFonts w:cstheme="minorHAnsi"/>
              </w:rPr>
            </w:pPr>
            <w:r w:rsidRPr="004830D0">
              <w:rPr>
                <w:rFonts w:cstheme="minorHAnsi"/>
              </w:rPr>
              <w:t>Lluvia de ideas sobre las actuales causes posibles d la pobreza en el país. – en el mundo.</w:t>
            </w:r>
          </w:p>
          <w:p w:rsidR="00864059" w:rsidRPr="004830D0" w:rsidRDefault="00864059" w:rsidP="006C6256">
            <w:pPr>
              <w:pStyle w:val="Sinespaciado"/>
              <w:rPr>
                <w:rFonts w:cstheme="minorHAnsi"/>
              </w:rPr>
            </w:pPr>
            <w:r w:rsidRPr="004830D0">
              <w:rPr>
                <w:rFonts w:cstheme="minorHAnsi"/>
              </w:rPr>
              <w:t>lectura pag.152-153</w:t>
            </w:r>
          </w:p>
          <w:p w:rsidR="00864059" w:rsidRPr="004830D0" w:rsidRDefault="00864059" w:rsidP="006C6256">
            <w:pPr>
              <w:pStyle w:val="Sinespaciado"/>
              <w:rPr>
                <w:rFonts w:cstheme="minorHAnsi"/>
              </w:rPr>
            </w:pPr>
            <w:r w:rsidRPr="004830D0">
              <w:rPr>
                <w:rFonts w:cstheme="minorHAnsi"/>
              </w:rPr>
              <w:t>Conceptualización</w:t>
            </w:r>
          </w:p>
          <w:p w:rsidR="00864059" w:rsidRPr="004830D0" w:rsidRDefault="00864059" w:rsidP="006C6256">
            <w:pPr>
              <w:pStyle w:val="Sinespaciado"/>
              <w:rPr>
                <w:rFonts w:cstheme="minorHAnsi"/>
              </w:rPr>
            </w:pPr>
            <w:r w:rsidRPr="004830D0">
              <w:rPr>
                <w:rFonts w:cstheme="minorHAnsi"/>
              </w:rPr>
              <w:t xml:space="preserve">taller pág. 154- investigar los diferentes conflictos armados, y sus efectos </w:t>
            </w:r>
          </w:p>
          <w:p w:rsidR="00864059" w:rsidRPr="004830D0" w:rsidRDefault="00864059" w:rsidP="006C6256">
            <w:pPr>
              <w:pStyle w:val="Sinespaciado"/>
              <w:rPr>
                <w:rFonts w:cstheme="minorHAnsi"/>
              </w:rPr>
            </w:pPr>
            <w:r w:rsidRPr="004830D0">
              <w:rPr>
                <w:rFonts w:cstheme="minorHAnsi"/>
              </w:rPr>
              <w:t xml:space="preserve">Aplicación </w:t>
            </w:r>
          </w:p>
          <w:p w:rsidR="00864059" w:rsidRPr="004830D0" w:rsidRDefault="00864059" w:rsidP="006C6256">
            <w:pPr>
              <w:pStyle w:val="Sinespaciado"/>
              <w:rPr>
                <w:rFonts w:cstheme="minorHAnsi"/>
              </w:rPr>
            </w:pPr>
            <w:r w:rsidRPr="004830D0">
              <w:rPr>
                <w:rFonts w:cstheme="minorHAnsi"/>
              </w:rPr>
              <w:t>Trabajo colaborativo.</w:t>
            </w:r>
          </w:p>
          <w:p w:rsidR="00864059" w:rsidRPr="004830D0" w:rsidRDefault="00864059" w:rsidP="006C6256">
            <w:pPr>
              <w:pStyle w:val="Sinespaciado"/>
              <w:rPr>
                <w:rFonts w:cstheme="minorHAnsi"/>
              </w:rPr>
            </w:pPr>
            <w:r w:rsidRPr="004830D0">
              <w:rPr>
                <w:rFonts w:cstheme="minorHAnsi"/>
              </w:rPr>
              <w:t>exposición pág. 154 -5 -</w:t>
            </w:r>
          </w:p>
        </w:tc>
        <w:tc>
          <w:tcPr>
            <w:tcW w:w="1053" w:type="pct"/>
            <w:gridSpan w:val="4"/>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Medium" w:hAnsi="Gotham-Medium" w:cs="Gotham-Medium"/>
                <w:i/>
                <w:sz w:val="16"/>
                <w:szCs w:val="16"/>
                <w:lang w:val="es-ES"/>
              </w:rPr>
              <w:t xml:space="preserve">CE.CS.4.9. </w:t>
            </w:r>
            <w:r w:rsidRPr="004830D0">
              <w:rPr>
                <w:rFonts w:ascii="Gotham-Light" w:hAnsi="Gotham-Light" w:cs="Gotham-Light"/>
                <w:i/>
                <w:sz w:val="16"/>
                <w:szCs w:val="16"/>
                <w:lang w:val="es-ES"/>
              </w:rPr>
              <w:t>Examina la diversidad cultural de la población mundial a partir del análisis de género, grupo etario, movilidad y número</w:t>
            </w:r>
          </w:p>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Light" w:hAnsi="Gotham-Light" w:cs="Gotham-Light"/>
                <w:i/>
                <w:sz w:val="16"/>
                <w:szCs w:val="16"/>
                <w:lang w:val="es-ES"/>
              </w:rPr>
              <w:t>de habitantes, según su distribución espacial en los cinco continentes, destacando el papel de la migración, de los jóvenes y las</w:t>
            </w:r>
          </w:p>
          <w:p w:rsidR="00864059" w:rsidRPr="004830D0" w:rsidRDefault="00864059" w:rsidP="006C6256">
            <w:pPr>
              <w:tabs>
                <w:tab w:val="left" w:pos="924"/>
              </w:tabs>
              <w:autoSpaceDE w:val="0"/>
              <w:autoSpaceDN w:val="0"/>
              <w:adjustRightInd w:val="0"/>
              <w:jc w:val="both"/>
              <w:rPr>
                <w:rFonts w:ascii="Gotham-Light" w:hAnsi="Gotham-Light" w:cs="Gotham-Light"/>
                <w:i/>
                <w:sz w:val="16"/>
                <w:szCs w:val="16"/>
                <w:lang w:val="es-ES"/>
              </w:rPr>
            </w:pPr>
            <w:r w:rsidRPr="004830D0">
              <w:rPr>
                <w:rFonts w:ascii="Gotham-Light" w:hAnsi="Gotham-Light" w:cs="Gotham-Light"/>
                <w:i/>
                <w:sz w:val="16"/>
                <w:szCs w:val="16"/>
                <w:lang w:val="es-ES"/>
              </w:rPr>
              <w:t>características esenciales que nos hermanan como parte de la Comunidad Andina y Sudamérica</w:t>
            </w:r>
          </w:p>
          <w:p w:rsidR="00864059" w:rsidRPr="004830D0" w:rsidRDefault="00864059" w:rsidP="006C6256">
            <w:pPr>
              <w:autoSpaceDE w:val="0"/>
              <w:autoSpaceDN w:val="0"/>
              <w:adjustRightInd w:val="0"/>
              <w:spacing w:after="0" w:line="240" w:lineRule="auto"/>
              <w:rPr>
                <w:rFonts w:ascii="Gotham-Light" w:hAnsi="Gotham-Light" w:cs="Gotham-Light"/>
                <w:sz w:val="16"/>
                <w:szCs w:val="16"/>
                <w:lang w:val="es-ES"/>
              </w:rPr>
            </w:pPr>
            <w:r w:rsidRPr="004830D0">
              <w:rPr>
                <w:rFonts w:ascii="Gotham-Medium" w:hAnsi="Gotham-Medium" w:cs="Gotham-Medium"/>
                <w:sz w:val="16"/>
                <w:szCs w:val="16"/>
                <w:lang w:val="es-ES"/>
              </w:rPr>
              <w:t xml:space="preserve">I.CS.4.9.3. </w:t>
            </w:r>
            <w:r w:rsidRPr="004830D0">
              <w:rPr>
                <w:rFonts w:ascii="Gotham-Light" w:hAnsi="Gotham-Light" w:cs="Gotham-Light"/>
                <w:sz w:val="16"/>
                <w:szCs w:val="16"/>
                <w:lang w:val="es-ES"/>
              </w:rPr>
              <w:t>Discute las causas y consecuencias de la pobreza</w:t>
            </w:r>
          </w:p>
          <w:p w:rsidR="00864059" w:rsidRPr="004830D0" w:rsidRDefault="00864059" w:rsidP="006C6256">
            <w:pPr>
              <w:autoSpaceDE w:val="0"/>
              <w:autoSpaceDN w:val="0"/>
              <w:adjustRightInd w:val="0"/>
              <w:spacing w:after="0" w:line="240" w:lineRule="auto"/>
              <w:rPr>
                <w:rFonts w:ascii="Gotham-Light" w:hAnsi="Gotham-Light" w:cs="Gotham-Light"/>
                <w:sz w:val="16"/>
                <w:szCs w:val="16"/>
                <w:lang w:val="es-ES"/>
              </w:rPr>
            </w:pPr>
            <w:r w:rsidRPr="004830D0">
              <w:rPr>
                <w:rFonts w:ascii="Gotham-Light" w:hAnsi="Gotham-Light" w:cs="Gotham-Light"/>
                <w:sz w:val="16"/>
                <w:szCs w:val="16"/>
                <w:lang w:val="es-ES"/>
              </w:rPr>
              <w:t>en el país y América Latina, destacando la concentración de la</w:t>
            </w:r>
          </w:p>
          <w:p w:rsidR="00864059" w:rsidRPr="004830D0" w:rsidRDefault="00864059" w:rsidP="006C6256">
            <w:pPr>
              <w:autoSpaceDE w:val="0"/>
              <w:autoSpaceDN w:val="0"/>
              <w:adjustRightInd w:val="0"/>
              <w:spacing w:after="0" w:line="240" w:lineRule="auto"/>
              <w:rPr>
                <w:rFonts w:ascii="Gotham-Light" w:hAnsi="Gotham-Light" w:cs="Gotham-Light"/>
                <w:sz w:val="16"/>
                <w:szCs w:val="16"/>
                <w:lang w:val="es-ES"/>
              </w:rPr>
            </w:pPr>
            <w:r w:rsidRPr="004830D0">
              <w:rPr>
                <w:rFonts w:ascii="Gotham-Light" w:hAnsi="Gotham-Light" w:cs="Gotham-Light"/>
                <w:sz w:val="16"/>
                <w:szCs w:val="16"/>
                <w:lang w:val="es-ES"/>
              </w:rPr>
              <w:t>riqueza, las guerras, los conflictos mundiales, la doble ciudadanía</w:t>
            </w:r>
          </w:p>
          <w:p w:rsidR="00864059" w:rsidRPr="004830D0" w:rsidRDefault="00864059" w:rsidP="006C6256">
            <w:pPr>
              <w:autoSpaceDE w:val="0"/>
              <w:autoSpaceDN w:val="0"/>
              <w:adjustRightInd w:val="0"/>
              <w:spacing w:after="0" w:line="240" w:lineRule="auto"/>
              <w:rPr>
                <w:rFonts w:ascii="Gotham-Light" w:hAnsi="Gotham-Light" w:cs="Gotham-Light"/>
                <w:sz w:val="16"/>
                <w:szCs w:val="16"/>
                <w:lang w:val="es-ES"/>
              </w:rPr>
            </w:pPr>
            <w:r w:rsidRPr="004830D0">
              <w:rPr>
                <w:rFonts w:ascii="Gotham-Light" w:hAnsi="Gotham-Light" w:cs="Gotham-Light"/>
                <w:sz w:val="16"/>
                <w:szCs w:val="16"/>
                <w:lang w:val="es-ES"/>
              </w:rPr>
              <w:t>y el tráfico de personas y de drogas como problemas que</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rPr>
                <w:rFonts w:ascii="Gotham-Light" w:hAnsi="Gotham-Light" w:cs="Gotham-Light"/>
                <w:sz w:val="16"/>
                <w:szCs w:val="16"/>
                <w:lang w:val="es-ES"/>
              </w:rPr>
              <w:t>afectan a la población mundial. (J.1., I.2.)</w:t>
            </w:r>
          </w:p>
        </w:tc>
        <w:tc>
          <w:tcPr>
            <w:tcW w:w="309"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278"/>
        </w:trPr>
        <w:tc>
          <w:tcPr>
            <w:tcW w:w="186"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499" w:type="pct"/>
            <w:gridSpan w:val="3"/>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780" w:type="pct"/>
            <w:gridSpan w:val="2"/>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48" w:type="pct"/>
            <w:gridSpan w:val="4"/>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t>CS.4.2.38.   Reconocer la influencia que han tenido en el Ecuador los conflictos mundiales recientes y el papel que ha tenido en ellos nuestro país.</w:t>
            </w:r>
          </w:p>
        </w:tc>
        <w:tc>
          <w:tcPr>
            <w:tcW w:w="925" w:type="pct"/>
            <w:gridSpan w:val="3"/>
            <w:shd w:val="clear" w:color="auto" w:fill="auto"/>
          </w:tcPr>
          <w:p w:rsidR="00864059" w:rsidRPr="004830D0" w:rsidRDefault="00864059" w:rsidP="006C6256">
            <w:pPr>
              <w:spacing w:after="0" w:line="240" w:lineRule="auto"/>
              <w:jc w:val="both"/>
              <w:rPr>
                <w:rFonts w:cstheme="minorHAnsi"/>
                <w:b/>
              </w:rPr>
            </w:pPr>
            <w:r w:rsidRPr="004830D0">
              <w:rPr>
                <w:rFonts w:cstheme="minorHAnsi"/>
                <w:b/>
              </w:rPr>
              <w:t>Método ERCA</w:t>
            </w:r>
          </w:p>
          <w:p w:rsidR="00864059" w:rsidRPr="004830D0" w:rsidRDefault="00864059" w:rsidP="006C6256">
            <w:pPr>
              <w:pStyle w:val="Sinespaciado"/>
              <w:rPr>
                <w:rFonts w:cstheme="minorHAnsi"/>
                <w:u w:val="single"/>
              </w:rPr>
            </w:pPr>
            <w:r w:rsidRPr="004830D0">
              <w:rPr>
                <w:rFonts w:cstheme="minorHAnsi"/>
                <w:u w:val="single"/>
              </w:rPr>
              <w:t>Experiencia</w:t>
            </w:r>
          </w:p>
          <w:p w:rsidR="00864059" w:rsidRPr="004830D0" w:rsidRDefault="00864059" w:rsidP="006C6256">
            <w:pPr>
              <w:pStyle w:val="Sinespaciado"/>
              <w:rPr>
                <w:rFonts w:cstheme="minorHAnsi"/>
              </w:rPr>
            </w:pPr>
            <w:r w:rsidRPr="004830D0">
              <w:rPr>
                <w:rFonts w:cstheme="minorHAnsi"/>
              </w:rPr>
              <w:t>Lluvia de ideas sobre las consecuencias de los conflictos mundiales en el Ecuador.</w:t>
            </w:r>
          </w:p>
          <w:p w:rsidR="00864059" w:rsidRPr="004830D0" w:rsidRDefault="00864059" w:rsidP="006C6256">
            <w:pPr>
              <w:pStyle w:val="Sinespaciado"/>
              <w:rPr>
                <w:rFonts w:cstheme="minorHAnsi"/>
                <w:u w:val="single"/>
              </w:rPr>
            </w:pPr>
            <w:r w:rsidRPr="004830D0">
              <w:rPr>
                <w:rFonts w:cstheme="minorHAnsi"/>
                <w:u w:val="single"/>
              </w:rPr>
              <w:t>Reflexión</w:t>
            </w:r>
          </w:p>
          <w:p w:rsidR="00864059" w:rsidRPr="004830D0" w:rsidRDefault="00864059" w:rsidP="006C6256">
            <w:pPr>
              <w:pStyle w:val="Sinespaciado"/>
              <w:rPr>
                <w:rFonts w:cstheme="minorHAnsi"/>
              </w:rPr>
            </w:pPr>
            <w:r w:rsidRPr="004830D0">
              <w:rPr>
                <w:rFonts w:cstheme="minorHAnsi"/>
              </w:rPr>
              <w:t>Lectura pág. 15-157</w:t>
            </w:r>
          </w:p>
          <w:p w:rsidR="00864059" w:rsidRPr="004830D0" w:rsidRDefault="00864059" w:rsidP="006C6256">
            <w:pPr>
              <w:pStyle w:val="Sinespaciado"/>
              <w:rPr>
                <w:rFonts w:cstheme="minorHAnsi"/>
              </w:rPr>
            </w:pPr>
            <w:r w:rsidRPr="004830D0">
              <w:rPr>
                <w:rFonts w:cstheme="minorHAnsi"/>
              </w:rPr>
              <w:lastRenderedPageBreak/>
              <w:t xml:space="preserve">Esquema lineal  Contrayendo nuevas ideas </w:t>
            </w:r>
          </w:p>
          <w:p w:rsidR="00864059" w:rsidRPr="004830D0" w:rsidRDefault="00864059" w:rsidP="006C6256">
            <w:pPr>
              <w:pStyle w:val="Sinespaciado"/>
              <w:rPr>
                <w:rFonts w:cstheme="minorHAnsi"/>
                <w:u w:val="single"/>
              </w:rPr>
            </w:pPr>
            <w:r w:rsidRPr="004830D0">
              <w:rPr>
                <w:rFonts w:cstheme="minorHAnsi"/>
                <w:u w:val="single"/>
              </w:rPr>
              <w:t>Conceptualización</w:t>
            </w:r>
          </w:p>
          <w:p w:rsidR="00864059" w:rsidRPr="004830D0" w:rsidRDefault="00864059" w:rsidP="006C6256">
            <w:pPr>
              <w:pStyle w:val="Sinespaciado"/>
              <w:rPr>
                <w:rFonts w:cstheme="minorHAnsi"/>
              </w:rPr>
            </w:pPr>
            <w:r w:rsidRPr="004830D0">
              <w:rPr>
                <w:rFonts w:cstheme="minorHAnsi"/>
              </w:rPr>
              <w:t xml:space="preserve">observar el video del surgimiento del Banco Mundial – analizas sus estatutos y elaborar tres conclusiones </w:t>
            </w:r>
          </w:p>
          <w:p w:rsidR="00864059" w:rsidRPr="004830D0" w:rsidRDefault="00864059" w:rsidP="006C6256">
            <w:pPr>
              <w:pStyle w:val="Sinespaciado"/>
              <w:rPr>
                <w:rFonts w:cstheme="minorHAnsi"/>
                <w:u w:val="single"/>
              </w:rPr>
            </w:pPr>
            <w:r w:rsidRPr="004830D0">
              <w:rPr>
                <w:rFonts w:cstheme="minorHAnsi"/>
                <w:u w:val="single"/>
              </w:rPr>
              <w:t xml:space="preserve">Aplicación </w:t>
            </w:r>
          </w:p>
          <w:p w:rsidR="00864059" w:rsidRPr="004830D0" w:rsidRDefault="00864059" w:rsidP="006C6256">
            <w:pPr>
              <w:pStyle w:val="Sinespaciado"/>
              <w:rPr>
                <w:rFonts w:cstheme="minorHAnsi"/>
              </w:rPr>
            </w:pPr>
            <w:r w:rsidRPr="004830D0">
              <w:rPr>
                <w:rFonts w:cstheme="minorHAnsi"/>
              </w:rPr>
              <w:t>Taller pág. 156</w:t>
            </w:r>
          </w:p>
          <w:p w:rsidR="00864059" w:rsidRPr="004830D0" w:rsidRDefault="00864059" w:rsidP="006C6256">
            <w:pPr>
              <w:pStyle w:val="Sinespaciado"/>
              <w:rPr>
                <w:rFonts w:cstheme="minorHAnsi"/>
              </w:rPr>
            </w:pPr>
            <w:r w:rsidRPr="004830D0">
              <w:rPr>
                <w:rFonts w:cstheme="minorHAnsi"/>
              </w:rPr>
              <w:t xml:space="preserve">debate </w:t>
            </w:r>
          </w:p>
        </w:tc>
        <w:tc>
          <w:tcPr>
            <w:tcW w:w="1053" w:type="pct"/>
            <w:gridSpan w:val="4"/>
            <w:shd w:val="clear" w:color="auto" w:fill="auto"/>
          </w:tcPr>
          <w:p w:rsidR="00864059" w:rsidRPr="004830D0" w:rsidRDefault="00864059" w:rsidP="006C6256">
            <w:pPr>
              <w:tabs>
                <w:tab w:val="left" w:pos="924"/>
              </w:tabs>
              <w:autoSpaceDE w:val="0"/>
              <w:autoSpaceDN w:val="0"/>
              <w:adjustRightInd w:val="0"/>
              <w:jc w:val="both"/>
              <w:rPr>
                <w:rFonts w:ascii="Gotham-Light" w:hAnsi="Gotham-Light" w:cs="Gotham-Light"/>
                <w:i/>
                <w:sz w:val="16"/>
                <w:szCs w:val="16"/>
                <w:lang w:val="es-ES"/>
              </w:rPr>
            </w:pPr>
            <w:r w:rsidRPr="004830D0">
              <w:rPr>
                <w:rFonts w:ascii="Gotham-Medium" w:hAnsi="Gotham-Medium" w:cs="Gotham-Medium"/>
                <w:i/>
                <w:sz w:val="16"/>
                <w:szCs w:val="16"/>
                <w:lang w:val="es-ES"/>
              </w:rPr>
              <w:lastRenderedPageBreak/>
              <w:t xml:space="preserve">CE.CS.4.9. </w:t>
            </w:r>
            <w:r w:rsidRPr="004830D0">
              <w:rPr>
                <w:rFonts w:ascii="Gotham-Light" w:hAnsi="Gotham-Light" w:cs="Gotham-Light"/>
                <w:i/>
                <w:sz w:val="16"/>
                <w:szCs w:val="16"/>
                <w:lang w:val="es-ES"/>
              </w:rPr>
              <w:t xml:space="preserve">Examina la diversidad cultural de la población mundial a partir del análisis de género, grupo etario, movilidad y número de habitantes, según su distribución espacial en los cinco continentes, destacando el papel de la migración, de los jóvenes y las características esenciales que nos hermanan como parte de la Comunidad Andina y </w:t>
            </w:r>
            <w:r w:rsidRPr="004830D0">
              <w:rPr>
                <w:rFonts w:ascii="Gotham-Light" w:hAnsi="Gotham-Light" w:cs="Gotham-Light"/>
                <w:i/>
                <w:sz w:val="16"/>
                <w:szCs w:val="16"/>
                <w:lang w:val="es-ES"/>
              </w:rPr>
              <w:lastRenderedPageBreak/>
              <w:t>Sudamérica.</w:t>
            </w:r>
          </w:p>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Medium" w:hAnsi="Gotham-Medium" w:cs="Gotham-Medium"/>
                <w:i/>
                <w:sz w:val="16"/>
                <w:szCs w:val="16"/>
                <w:lang w:val="es-ES"/>
              </w:rPr>
              <w:t xml:space="preserve">I.CS.4.9.2. </w:t>
            </w:r>
            <w:r w:rsidRPr="004830D0">
              <w:rPr>
                <w:rFonts w:ascii="Gotham-Light" w:hAnsi="Gotham-Light" w:cs="Gotham-Light"/>
                <w:i/>
                <w:sz w:val="16"/>
                <w:szCs w:val="16"/>
                <w:lang w:val="es-ES"/>
              </w:rPr>
              <w:t>Diferencia la población mundial en función de su sexo, edad y distribución en los continentes, reconociendo los procesos de integración internacional que se dan en el mundo.</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rPr>
                <w:rFonts w:ascii="Gotham-Light" w:hAnsi="Gotham-Light" w:cs="Gotham-Light"/>
                <w:i/>
                <w:sz w:val="16"/>
                <w:szCs w:val="16"/>
                <w:lang w:val="es-ES"/>
              </w:rPr>
              <w:t>(I.1., I.2.)</w:t>
            </w:r>
          </w:p>
        </w:tc>
        <w:tc>
          <w:tcPr>
            <w:tcW w:w="309"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315"/>
        </w:trPr>
        <w:tc>
          <w:tcPr>
            <w:tcW w:w="186"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499" w:type="pct"/>
            <w:gridSpan w:val="3"/>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780" w:type="pct"/>
            <w:gridSpan w:val="2"/>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r w:rsidRPr="004830D0">
              <w:t>CS.4.3.21.</w:t>
            </w:r>
            <w:r w:rsidRPr="004830D0">
              <w:tab/>
              <w:t>Identificar y diferenciar los órganos del gobierno y los del Estado ecuatoriano, sus principales atribuciones y sus mecanismos de vinculación con la sociedad civil.</w:t>
            </w:r>
          </w:p>
          <w:p w:rsidR="00864059" w:rsidRPr="004830D0" w:rsidRDefault="00864059" w:rsidP="006C6256"/>
        </w:tc>
        <w:tc>
          <w:tcPr>
            <w:tcW w:w="925" w:type="pct"/>
            <w:gridSpan w:val="3"/>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spacing w:after="0" w:line="240" w:lineRule="auto"/>
              <w:jc w:val="both"/>
              <w:rPr>
                <w:rFonts w:cstheme="minorHAnsi"/>
                <w:b/>
              </w:rPr>
            </w:pPr>
            <w:r w:rsidRPr="004830D0">
              <w:rPr>
                <w:rFonts w:cstheme="minorHAnsi"/>
                <w:b/>
              </w:rPr>
              <w:t>Método deductivo</w:t>
            </w:r>
          </w:p>
          <w:p w:rsidR="00864059" w:rsidRPr="004830D0" w:rsidRDefault="00864059" w:rsidP="006C6256">
            <w:pPr>
              <w:pStyle w:val="Sinespaciado"/>
              <w:rPr>
                <w:rFonts w:cstheme="minorHAnsi"/>
              </w:rPr>
            </w:pPr>
            <w:r w:rsidRPr="004830D0">
              <w:rPr>
                <w:rFonts w:cstheme="minorHAnsi"/>
              </w:rPr>
              <w:t>Enunciación</w:t>
            </w:r>
          </w:p>
          <w:p w:rsidR="00864059" w:rsidRPr="004830D0" w:rsidRDefault="00864059" w:rsidP="006C6256">
            <w:pPr>
              <w:pStyle w:val="Sinespaciado"/>
              <w:rPr>
                <w:rFonts w:cstheme="minorHAnsi"/>
              </w:rPr>
            </w:pPr>
            <w:r w:rsidRPr="004830D0">
              <w:rPr>
                <w:rFonts w:cstheme="minorHAnsi"/>
              </w:rPr>
              <w:t>Preguntas de reflexión: que es el Estado y en qué se diferencia del Gobierno?</w:t>
            </w:r>
          </w:p>
          <w:p w:rsidR="00864059" w:rsidRPr="004830D0" w:rsidRDefault="00864059" w:rsidP="006C6256">
            <w:pPr>
              <w:pStyle w:val="Sinespaciado"/>
              <w:rPr>
                <w:rFonts w:cstheme="minorHAnsi"/>
              </w:rPr>
            </w:pPr>
            <w:r w:rsidRPr="004830D0">
              <w:rPr>
                <w:rFonts w:cstheme="minorHAnsi"/>
              </w:rPr>
              <w:t>Comprobación</w:t>
            </w:r>
          </w:p>
          <w:p w:rsidR="00864059" w:rsidRPr="004830D0" w:rsidRDefault="00864059" w:rsidP="006C6256">
            <w:pPr>
              <w:pStyle w:val="Sinespaciado"/>
              <w:rPr>
                <w:rFonts w:cstheme="minorHAnsi"/>
              </w:rPr>
            </w:pPr>
            <w:r w:rsidRPr="004830D0">
              <w:rPr>
                <w:rFonts w:cstheme="minorHAnsi"/>
              </w:rPr>
              <w:t xml:space="preserve">Lectura pág. 159-160, lluvia de ideas, conversatorio a cerca de las actuales condiciones del estado y sus funciones. </w:t>
            </w:r>
          </w:p>
          <w:p w:rsidR="00864059" w:rsidRPr="004830D0" w:rsidRDefault="00864059" w:rsidP="006C6256">
            <w:pPr>
              <w:pStyle w:val="Sinespaciado"/>
              <w:rPr>
                <w:rFonts w:cstheme="minorHAnsi"/>
                <w:b/>
              </w:rPr>
            </w:pPr>
            <w:r w:rsidRPr="004830D0">
              <w:rPr>
                <w:rFonts w:cstheme="minorHAnsi"/>
              </w:rPr>
              <w:t>Aplicación</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t xml:space="preserve">Taller pág. 161 – clasificar los órganos del estado- </w:t>
            </w:r>
            <w:r w:rsidRPr="004830D0">
              <w:lastRenderedPageBreak/>
              <w:t>investigar la estructura del estado ecuatoriano</w:t>
            </w:r>
            <w:r w:rsidRPr="004830D0">
              <w:rPr>
                <w:rFonts w:ascii="Calibri" w:hAnsi="Calibri" w:cs="Calibri"/>
                <w:bCs/>
                <w:i/>
                <w:sz w:val="18"/>
                <w:szCs w:val="18"/>
                <w:lang w:val="es-ES"/>
              </w:rPr>
              <w:t xml:space="preserve">. </w:t>
            </w:r>
          </w:p>
        </w:tc>
        <w:tc>
          <w:tcPr>
            <w:tcW w:w="1053"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Medium" w:hAnsi="Gotham-Medium" w:cs="Gotham-Medium"/>
                <w:sz w:val="17"/>
                <w:szCs w:val="17"/>
                <w:lang w:val="es-ES"/>
              </w:rPr>
              <w:lastRenderedPageBreak/>
              <w:t xml:space="preserve">CE.CS.4.11. </w:t>
            </w:r>
            <w:r w:rsidRPr="004830D0">
              <w:rPr>
                <w:rFonts w:ascii="Gotham-Light" w:hAnsi="Gotham-Light" w:cs="Gotham-Light"/>
                <w:sz w:val="17"/>
                <w:szCs w:val="17"/>
                <w:lang w:val="es-ES"/>
              </w:rPr>
              <w:t>Analiza los derechos y responsabilidades sociales y políticas que tienen el Estado, la fuerza pública y la ciudadanía como grupo social, destacando aquellos referentes a las niñas, niños y jóvenes señalados en el Código de la Niñez</w:t>
            </w:r>
          </w:p>
          <w:p w:rsidR="00864059" w:rsidRPr="004830D0" w:rsidRDefault="00864059" w:rsidP="006C6256">
            <w:pPr>
              <w:tabs>
                <w:tab w:val="left" w:pos="924"/>
              </w:tabs>
              <w:autoSpaceDE w:val="0"/>
              <w:autoSpaceDN w:val="0"/>
              <w:adjustRightInd w:val="0"/>
              <w:jc w:val="both"/>
              <w:rPr>
                <w:rFonts w:ascii="Gotham-Light" w:hAnsi="Gotham-Light" w:cs="Gotham-Light"/>
                <w:sz w:val="17"/>
                <w:szCs w:val="17"/>
                <w:lang w:val="es-ES"/>
              </w:rPr>
            </w:pPr>
            <w:r w:rsidRPr="004830D0">
              <w:rPr>
                <w:rFonts w:ascii="Gotham-Light" w:hAnsi="Gotham-Light" w:cs="Gotham-Light"/>
                <w:sz w:val="17"/>
                <w:szCs w:val="17"/>
                <w:lang w:val="es-ES"/>
              </w:rPr>
              <w:t>y Adolescencia.</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rPr>
                <w:rFonts w:ascii="Gotham-Medium" w:hAnsi="Gotham-Medium" w:cs="Gotham-Medium"/>
                <w:sz w:val="17"/>
                <w:szCs w:val="17"/>
                <w:lang w:val="es-ES"/>
              </w:rPr>
              <w:t xml:space="preserve">I.CS.4.11.2. </w:t>
            </w:r>
            <w:r w:rsidRPr="004830D0">
              <w:rPr>
                <w:rFonts w:ascii="Gotham-Light" w:hAnsi="Gotham-Light" w:cs="Gotham-Light"/>
                <w:sz w:val="17"/>
                <w:szCs w:val="17"/>
                <w:lang w:val="es-ES"/>
              </w:rPr>
              <w:t>Analiza los mecanismos que tiene el Estado, la fuerza pública y los ciudadanos para el cumplimiento de su papel como garantes y veedores de los derechos humanos, en un contexto de interculturalidad, unidad nacional y globalización. (J.1., S.1.)</w:t>
            </w:r>
          </w:p>
        </w:tc>
        <w:tc>
          <w:tcPr>
            <w:tcW w:w="309" w:type="pct"/>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882"/>
        </w:trPr>
        <w:tc>
          <w:tcPr>
            <w:tcW w:w="186" w:type="pct"/>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499" w:type="pct"/>
            <w:gridSpan w:val="3"/>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780" w:type="pct"/>
            <w:gridSpan w:val="2"/>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r w:rsidRPr="004830D0">
              <w:t xml:space="preserve">CS.4.1.56. </w:t>
            </w:r>
            <w:r w:rsidRPr="004830D0">
              <w:tab/>
              <w:t>Analizar las características de las dictaduras latinoamericanas y sus gobiernos, con énfasis en el desarrollismo y la represión.</w:t>
            </w:r>
          </w:p>
          <w:p w:rsidR="00864059" w:rsidRPr="004830D0" w:rsidRDefault="00864059" w:rsidP="006C6256"/>
        </w:tc>
        <w:tc>
          <w:tcPr>
            <w:tcW w:w="925" w:type="pct"/>
            <w:gridSpan w:val="3"/>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pStyle w:val="Sinespaciado"/>
              <w:rPr>
                <w:rFonts w:cstheme="minorHAnsi"/>
              </w:rPr>
            </w:pPr>
            <w:r w:rsidRPr="004830D0">
              <w:rPr>
                <w:b/>
                <w:bCs/>
              </w:rPr>
              <w:t>Método de cambio</w:t>
            </w:r>
          </w:p>
          <w:p w:rsidR="00864059" w:rsidRPr="004830D0" w:rsidRDefault="00864059" w:rsidP="006C6256">
            <w:pPr>
              <w:pStyle w:val="Sinespaciado"/>
              <w:rPr>
                <w:rFonts w:cstheme="minorHAnsi"/>
              </w:rPr>
            </w:pPr>
            <w:r w:rsidRPr="004830D0">
              <w:rPr>
                <w:b/>
                <w:bCs/>
              </w:rPr>
              <w:t>conceptual</w:t>
            </w:r>
          </w:p>
          <w:p w:rsidR="00864059" w:rsidRPr="004830D0" w:rsidRDefault="00864059" w:rsidP="006C6256">
            <w:pPr>
              <w:pStyle w:val="Sinespaciado"/>
              <w:rPr>
                <w:bCs/>
                <w:u w:val="single"/>
              </w:rPr>
            </w:pPr>
            <w:r w:rsidRPr="004830D0">
              <w:rPr>
                <w:bCs/>
                <w:u w:val="single"/>
              </w:rPr>
              <w:t xml:space="preserve">apertura </w:t>
            </w:r>
          </w:p>
          <w:p w:rsidR="00864059" w:rsidRPr="004830D0" w:rsidRDefault="00864059" w:rsidP="006C6256">
            <w:pPr>
              <w:pStyle w:val="Sinespaciado"/>
              <w:rPr>
                <w:bCs/>
              </w:rPr>
            </w:pPr>
            <w:r w:rsidRPr="004830D0">
              <w:rPr>
                <w:bCs/>
              </w:rPr>
              <w:t xml:space="preserve">Dialogo con el estudiante sobre el origen  las dictaduras militares en américa latina. Diapositivas causas consecuencias principales personajes y su influencia en el país </w:t>
            </w:r>
          </w:p>
          <w:p w:rsidR="00864059" w:rsidRPr="004830D0" w:rsidRDefault="00864059" w:rsidP="006C6256">
            <w:pPr>
              <w:pStyle w:val="Sinespaciado"/>
              <w:rPr>
                <w:bCs/>
                <w:u w:val="single"/>
              </w:rPr>
            </w:pPr>
            <w:r w:rsidRPr="004830D0">
              <w:rPr>
                <w:bCs/>
                <w:u w:val="single"/>
              </w:rPr>
              <w:t xml:space="preserve">provocación del conflicto </w:t>
            </w:r>
          </w:p>
          <w:p w:rsidR="00864059" w:rsidRPr="004830D0" w:rsidRDefault="00864059" w:rsidP="006C6256">
            <w:pPr>
              <w:pStyle w:val="Sinespaciado"/>
              <w:rPr>
                <w:bCs/>
              </w:rPr>
            </w:pPr>
            <w:r w:rsidRPr="004830D0">
              <w:rPr>
                <w:bCs/>
              </w:rPr>
              <w:t xml:space="preserve">observa el vida que muestra la docente sobre las condiciones de vida de los Argentinos y Chilenos durante la dictadura militar </w:t>
            </w:r>
          </w:p>
          <w:p w:rsidR="00864059" w:rsidRPr="004830D0" w:rsidRDefault="00864059" w:rsidP="006C6256">
            <w:pPr>
              <w:pStyle w:val="Sinespaciado"/>
              <w:rPr>
                <w:b/>
                <w:bCs/>
                <w:u w:val="single"/>
              </w:rPr>
            </w:pPr>
            <w:r w:rsidRPr="004830D0">
              <w:rPr>
                <w:bCs/>
                <w:u w:val="single"/>
              </w:rPr>
              <w:t>contrastación</w:t>
            </w:r>
            <w:r w:rsidRPr="004830D0">
              <w:rPr>
                <w:b/>
                <w:bCs/>
                <w:u w:val="single"/>
              </w:rPr>
              <w:t xml:space="preserve"> </w:t>
            </w:r>
          </w:p>
          <w:p w:rsidR="00864059" w:rsidRPr="004830D0" w:rsidRDefault="00864059" w:rsidP="006C6256">
            <w:pPr>
              <w:pStyle w:val="Sinespaciado"/>
              <w:rPr>
                <w:bCs/>
              </w:rPr>
            </w:pPr>
            <w:r w:rsidRPr="004830D0">
              <w:rPr>
                <w:bCs/>
              </w:rPr>
              <w:t>mesa redonda</w:t>
            </w:r>
          </w:p>
        </w:tc>
        <w:tc>
          <w:tcPr>
            <w:tcW w:w="1053"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Medium" w:hAnsi="Gotham-Medium" w:cs="Gotham-Medium"/>
                <w:b/>
                <w:sz w:val="17"/>
                <w:szCs w:val="17"/>
                <w:lang w:val="es-ES"/>
              </w:rPr>
              <w:t>CE.CS.4.4</w:t>
            </w:r>
            <w:r w:rsidRPr="004830D0">
              <w:rPr>
                <w:rFonts w:ascii="Gotham-Medium" w:hAnsi="Gotham-Medium" w:cs="Gotham-Medium"/>
                <w:sz w:val="17"/>
                <w:szCs w:val="17"/>
                <w:lang w:val="es-ES"/>
              </w:rPr>
              <w:t xml:space="preserve">. </w:t>
            </w:r>
            <w:r w:rsidRPr="004830D0">
              <w:rPr>
                <w:rFonts w:ascii="Gotham-Light" w:hAnsi="Gotham-Light" w:cs="Gotham-Light"/>
                <w:sz w:val="17"/>
                <w:szCs w:val="17"/>
                <w:lang w:val="es-ES"/>
              </w:rPr>
              <w:t>Explica y aprecia los diversos procesos de conflictividad, insurgencia y lucha social por la independencia y la liberación de los pueblos, sus organizaciones y propuestas contra la guerra y en defensa de la paz y respeto de los Derechos humanos en América Latina y el mundo.</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Medium" w:hAnsi="Gotham-Medium" w:cs="Gotham-Medium"/>
                <w:sz w:val="17"/>
                <w:szCs w:val="17"/>
                <w:lang w:val="es-ES"/>
              </w:rPr>
              <w:t xml:space="preserve">I.CS.4.4.2. </w:t>
            </w:r>
            <w:r w:rsidRPr="004830D0">
              <w:rPr>
                <w:rFonts w:ascii="Gotham-Light" w:hAnsi="Gotham-Light" w:cs="Gotham-Light"/>
                <w:sz w:val="17"/>
                <w:szCs w:val="17"/>
                <w:lang w:val="es-ES"/>
              </w:rPr>
              <w:t>Compara el contenido de las luchas anticoloniales con la lucha por los derechos civiles, destacando la</w:t>
            </w:r>
          </w:p>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Light" w:hAnsi="Gotham-Light" w:cs="Gotham-Light"/>
                <w:sz w:val="17"/>
                <w:szCs w:val="17"/>
                <w:lang w:val="es-ES"/>
              </w:rPr>
              <w:t>Importancia de una cultura de paz y respeto a los derechos Humanos. (J.3., I.2.)</w:t>
            </w:r>
          </w:p>
        </w:tc>
        <w:tc>
          <w:tcPr>
            <w:tcW w:w="309" w:type="pct"/>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278"/>
        </w:trPr>
        <w:tc>
          <w:tcPr>
            <w:tcW w:w="186" w:type="pct"/>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 xml:space="preserve">5. </w:t>
            </w:r>
          </w:p>
        </w:tc>
        <w:tc>
          <w:tcPr>
            <w:tcW w:w="499" w:type="pct"/>
            <w:gridSpan w:val="3"/>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LA INTEGRACION DE AMERICA LATINA-DICTADURAS </w:t>
            </w:r>
          </w:p>
        </w:tc>
        <w:tc>
          <w:tcPr>
            <w:tcW w:w="780" w:type="pct"/>
            <w:gridSpan w:val="2"/>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rPr>
                <w:rFonts w:ascii="Calibri" w:hAnsi="Calibri" w:cs="Calibri"/>
                <w:bCs/>
                <w:i/>
                <w:sz w:val="18"/>
                <w:szCs w:val="18"/>
                <w:lang w:val="es-ES"/>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r w:rsidRPr="004830D0">
              <w:t xml:space="preserve">CS.4.1.57. </w:t>
            </w:r>
            <w:r w:rsidRPr="004830D0">
              <w:tab/>
              <w:t>Apreciar el tránsito a los sistemas constitucionales latinoamericanos, destacando el valor de vivir en democracia.</w:t>
            </w:r>
          </w:p>
          <w:p w:rsidR="00864059" w:rsidRPr="004830D0" w:rsidRDefault="00864059" w:rsidP="006C6256"/>
        </w:tc>
        <w:tc>
          <w:tcPr>
            <w:tcW w:w="925" w:type="pct"/>
            <w:gridSpan w:val="3"/>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pStyle w:val="Sinespaciado"/>
              <w:rPr>
                <w:rFonts w:cstheme="minorHAnsi"/>
                <w:b/>
              </w:rPr>
            </w:pPr>
            <w:r w:rsidRPr="004830D0">
              <w:rPr>
                <w:rFonts w:cstheme="minorHAnsi"/>
                <w:b/>
              </w:rPr>
              <w:lastRenderedPageBreak/>
              <w:t xml:space="preserve">Método descriptivo </w:t>
            </w:r>
          </w:p>
          <w:p w:rsidR="00864059" w:rsidRPr="004830D0" w:rsidRDefault="00864059" w:rsidP="006C6256">
            <w:pPr>
              <w:pStyle w:val="Sinespaciado"/>
              <w:rPr>
                <w:rFonts w:cstheme="minorHAnsi"/>
                <w:u w:val="single"/>
              </w:rPr>
            </w:pPr>
            <w:r w:rsidRPr="004830D0">
              <w:rPr>
                <w:rFonts w:cstheme="minorHAnsi"/>
                <w:u w:val="single"/>
              </w:rPr>
              <w:t xml:space="preserve">observación </w:t>
            </w:r>
          </w:p>
          <w:p w:rsidR="00864059" w:rsidRPr="004830D0" w:rsidRDefault="00864059" w:rsidP="006C6256">
            <w:pPr>
              <w:pStyle w:val="Sinespaciado"/>
              <w:rPr>
                <w:rFonts w:cstheme="minorHAnsi"/>
              </w:rPr>
            </w:pPr>
            <w:r w:rsidRPr="004830D0">
              <w:rPr>
                <w:rFonts w:cstheme="minorHAnsi"/>
              </w:rPr>
              <w:t xml:space="preserve">Preguntas de reflexión: cuál era la situación de américa latina en los dos primeros años de a la </w:t>
            </w:r>
            <w:r w:rsidRPr="004830D0">
              <w:rPr>
                <w:rFonts w:cstheme="minorHAnsi"/>
              </w:rPr>
              <w:lastRenderedPageBreak/>
              <w:t xml:space="preserve">guerra fría? </w:t>
            </w:r>
          </w:p>
          <w:p w:rsidR="00864059" w:rsidRPr="004830D0" w:rsidRDefault="00864059" w:rsidP="006C6256">
            <w:pPr>
              <w:pStyle w:val="Sinespaciado"/>
              <w:rPr>
                <w:rFonts w:cstheme="minorHAnsi"/>
              </w:rPr>
            </w:pPr>
            <w:r w:rsidRPr="004830D0">
              <w:rPr>
                <w:rFonts w:cstheme="minorHAnsi"/>
              </w:rPr>
              <w:t xml:space="preserve">que fue y que hizo al revolución cuban e América latinan </w:t>
            </w:r>
          </w:p>
          <w:p w:rsidR="00864059" w:rsidRPr="004830D0" w:rsidRDefault="00864059" w:rsidP="006C6256">
            <w:pPr>
              <w:pStyle w:val="Sinespaciado"/>
              <w:rPr>
                <w:rFonts w:cstheme="minorHAnsi"/>
              </w:rPr>
            </w:pPr>
            <w:r w:rsidRPr="004830D0">
              <w:rPr>
                <w:rFonts w:cstheme="minorHAnsi"/>
              </w:rPr>
              <w:t>descripción</w:t>
            </w:r>
          </w:p>
          <w:p w:rsidR="00864059" w:rsidRPr="004830D0" w:rsidRDefault="00864059" w:rsidP="006C6256">
            <w:pPr>
              <w:pStyle w:val="Sinespaciado"/>
              <w:rPr>
                <w:rFonts w:cstheme="minorHAnsi"/>
              </w:rPr>
            </w:pPr>
            <w:r w:rsidRPr="004830D0">
              <w:rPr>
                <w:rFonts w:cstheme="minorHAnsi"/>
              </w:rPr>
              <w:t xml:space="preserve">Lectura pag,172- 174 mapa mental . </w:t>
            </w:r>
          </w:p>
          <w:p w:rsidR="00864059" w:rsidRPr="004830D0" w:rsidRDefault="00864059" w:rsidP="006C6256">
            <w:pPr>
              <w:pStyle w:val="Sinespaciado"/>
              <w:rPr>
                <w:rFonts w:cstheme="minorHAnsi"/>
                <w:u w:val="single"/>
              </w:rPr>
            </w:pPr>
            <w:r w:rsidRPr="004830D0">
              <w:rPr>
                <w:rFonts w:cstheme="minorHAnsi"/>
                <w:u w:val="single"/>
              </w:rPr>
              <w:t>explicación</w:t>
            </w:r>
          </w:p>
          <w:p w:rsidR="00864059" w:rsidRPr="004830D0" w:rsidRDefault="00864059" w:rsidP="006C6256">
            <w:pPr>
              <w:pStyle w:val="Sinespaciado"/>
              <w:rPr>
                <w:rFonts w:cstheme="minorHAnsi"/>
              </w:rPr>
            </w:pPr>
            <w:r w:rsidRPr="004830D0">
              <w:rPr>
                <w:rFonts w:cstheme="minorHAnsi"/>
              </w:rPr>
              <w:t xml:space="preserve">diapositivas sobre los sistemas de gobierno de América latina </w:t>
            </w:r>
          </w:p>
          <w:p w:rsidR="00864059" w:rsidRPr="004830D0" w:rsidRDefault="00864059" w:rsidP="006C6256">
            <w:pPr>
              <w:pStyle w:val="Sinespaciado"/>
              <w:rPr>
                <w:rFonts w:cstheme="minorHAnsi"/>
              </w:rPr>
            </w:pPr>
            <w:r w:rsidRPr="004830D0">
              <w:rPr>
                <w:rFonts w:cstheme="minorHAnsi"/>
              </w:rPr>
              <w:t>consolidación</w:t>
            </w:r>
          </w:p>
          <w:p w:rsidR="00864059" w:rsidRPr="004830D0" w:rsidRDefault="00864059" w:rsidP="006C6256">
            <w:pPr>
              <w:pStyle w:val="Sinespaciado"/>
              <w:rPr>
                <w:rFonts w:cstheme="minorHAnsi"/>
              </w:rPr>
            </w:pPr>
            <w:r w:rsidRPr="004830D0">
              <w:rPr>
                <w:rFonts w:cstheme="minorHAnsi"/>
              </w:rPr>
              <w:t>Realiza un línea de tiempo sobre la formas de gobierno del Ecuador. Lectura pág. 180-181</w:t>
            </w:r>
          </w:p>
          <w:p w:rsidR="00864059" w:rsidRPr="004830D0" w:rsidRDefault="00864059" w:rsidP="006C6256">
            <w:pPr>
              <w:pStyle w:val="Sinespaciado"/>
              <w:rPr>
                <w:rFonts w:cstheme="minorHAnsi"/>
              </w:rPr>
            </w:pPr>
            <w:r w:rsidRPr="004830D0">
              <w:rPr>
                <w:rFonts w:cstheme="minorHAnsi"/>
              </w:rPr>
              <w:t>Debate que significa la democracia? Vivimos e democracia?</w:t>
            </w:r>
          </w:p>
        </w:tc>
        <w:tc>
          <w:tcPr>
            <w:tcW w:w="1053"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Medium" w:hAnsi="Gotham-Medium" w:cs="Gotham-Medium"/>
                <w:i/>
                <w:sz w:val="16"/>
                <w:szCs w:val="16"/>
                <w:lang w:val="es-ES"/>
              </w:rPr>
              <w:lastRenderedPageBreak/>
              <w:t xml:space="preserve">CE.CS.4.5. </w:t>
            </w:r>
            <w:r w:rsidRPr="004830D0">
              <w:rPr>
                <w:rFonts w:ascii="Gotham-Light" w:hAnsi="Gotham-Light" w:cs="Gotham-Light"/>
                <w:i/>
                <w:sz w:val="16"/>
                <w:szCs w:val="16"/>
                <w:lang w:val="es-ES"/>
              </w:rPr>
              <w:t>Analiza y relaciona los procesos históricos latinoamericanos, su independencia, integración, tareas y desafíos contemporáneos</w:t>
            </w:r>
          </w:p>
          <w:p w:rsidR="00864059" w:rsidRPr="004830D0" w:rsidRDefault="00864059" w:rsidP="006C6256">
            <w:pPr>
              <w:rPr>
                <w:rFonts w:ascii="Gotham-Light" w:hAnsi="Gotham-Light" w:cs="Gotham-Light"/>
                <w:i/>
                <w:sz w:val="16"/>
                <w:szCs w:val="16"/>
                <w:lang w:val="es-ES"/>
              </w:rPr>
            </w:pPr>
            <w:r w:rsidRPr="004830D0">
              <w:rPr>
                <w:rFonts w:ascii="Gotham-Light" w:hAnsi="Gotham-Light" w:cs="Gotham-Light"/>
                <w:i/>
                <w:sz w:val="16"/>
                <w:szCs w:val="16"/>
                <w:lang w:val="es-ES"/>
              </w:rPr>
              <w:t>por la equidad, la inclusión y la justicia social.</w:t>
            </w:r>
          </w:p>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Medium" w:hAnsi="Gotham-Medium" w:cs="Gotham-Medium"/>
                <w:i/>
                <w:sz w:val="16"/>
                <w:szCs w:val="16"/>
                <w:lang w:val="es-ES"/>
              </w:rPr>
              <w:t xml:space="preserve">I.CS.4.5.3. </w:t>
            </w:r>
            <w:r w:rsidRPr="004830D0">
              <w:rPr>
                <w:rFonts w:ascii="Gotham-Light" w:hAnsi="Gotham-Light" w:cs="Gotham-Light"/>
                <w:i/>
                <w:sz w:val="16"/>
                <w:szCs w:val="16"/>
                <w:lang w:val="es-ES"/>
              </w:rPr>
              <w:t xml:space="preserve">Compara la trayectoria de </w:t>
            </w:r>
            <w:r w:rsidRPr="004830D0">
              <w:rPr>
                <w:rFonts w:ascii="Gotham-Light" w:hAnsi="Gotham-Light" w:cs="Gotham-Light"/>
                <w:i/>
                <w:sz w:val="16"/>
                <w:szCs w:val="16"/>
                <w:lang w:val="es-ES"/>
              </w:rPr>
              <w:lastRenderedPageBreak/>
              <w:t>América Latina en los siglos XIX y XX, considerando su incorporación en el mercado mundial, expansión de la industria, sistemas constitucionales, conflictos por la definición de fronteras, cambios socioeconómicos e inicios del desarrollismo, implantación e influencia en la situación económica y social bajo el neoliberalismo y desafíos en cuanto al manejo de información y medios de comunicación. (I.2.)</w:t>
            </w:r>
          </w:p>
        </w:tc>
        <w:tc>
          <w:tcPr>
            <w:tcW w:w="309" w:type="pct"/>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278"/>
        </w:trPr>
        <w:tc>
          <w:tcPr>
            <w:tcW w:w="685" w:type="pct"/>
            <w:gridSpan w:val="4"/>
            <w:vMerge w:val="restart"/>
            <w:tcBorders>
              <w:top w:val="single" w:sz="4" w:space="0" w:color="auto"/>
              <w:left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780" w:type="pct"/>
            <w:gridSpan w:val="2"/>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r w:rsidRPr="004830D0">
              <w:t xml:space="preserve">CS.4.1.58. </w:t>
            </w:r>
            <w:r w:rsidRPr="004830D0">
              <w:tab/>
              <w:t>Explicar el proceso de implantación del neoliberalismo en América Latina.</w:t>
            </w:r>
          </w:p>
          <w:p w:rsidR="00864059" w:rsidRPr="004830D0" w:rsidRDefault="00864059" w:rsidP="006C6256">
            <w:pPr>
              <w:rPr>
                <w:rFonts w:ascii="Calibri" w:hAnsi="Calibri" w:cs="Calibri"/>
                <w:bCs/>
                <w:i/>
                <w:sz w:val="18"/>
                <w:szCs w:val="18"/>
                <w:lang w:val="es-ES"/>
              </w:rPr>
            </w:pPr>
          </w:p>
        </w:tc>
        <w:tc>
          <w:tcPr>
            <w:tcW w:w="925" w:type="pct"/>
            <w:gridSpan w:val="3"/>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pStyle w:val="Sinespaciado"/>
              <w:rPr>
                <w:rFonts w:cstheme="minorHAnsi"/>
                <w:b/>
              </w:rPr>
            </w:pPr>
            <w:r w:rsidRPr="004830D0">
              <w:rPr>
                <w:rFonts w:cstheme="minorHAnsi"/>
                <w:b/>
              </w:rPr>
              <w:t xml:space="preserve">Método descriptivo </w:t>
            </w:r>
          </w:p>
          <w:p w:rsidR="00864059" w:rsidRPr="004830D0" w:rsidRDefault="00864059" w:rsidP="006C6256">
            <w:pPr>
              <w:pStyle w:val="Sinespaciado"/>
              <w:rPr>
                <w:rFonts w:cstheme="minorHAnsi"/>
                <w:u w:val="single"/>
              </w:rPr>
            </w:pPr>
            <w:r w:rsidRPr="004830D0">
              <w:rPr>
                <w:rFonts w:cstheme="minorHAnsi"/>
                <w:u w:val="single"/>
              </w:rPr>
              <w:t xml:space="preserve">observación </w:t>
            </w:r>
          </w:p>
          <w:p w:rsidR="00864059" w:rsidRPr="004830D0" w:rsidRDefault="00864059" w:rsidP="006C6256">
            <w:pPr>
              <w:pStyle w:val="Sinespaciado"/>
              <w:rPr>
                <w:rFonts w:cstheme="minorHAnsi"/>
              </w:rPr>
            </w:pPr>
            <w:r w:rsidRPr="004830D0">
              <w:rPr>
                <w:rFonts w:cstheme="minorHAnsi"/>
              </w:rPr>
              <w:t xml:space="preserve">video “que es el neoliberalismo” </w:t>
            </w:r>
          </w:p>
          <w:p w:rsidR="00864059" w:rsidRPr="004830D0" w:rsidRDefault="00864059" w:rsidP="006C6256">
            <w:pPr>
              <w:pStyle w:val="Sinespaciado"/>
              <w:rPr>
                <w:rFonts w:cstheme="minorHAnsi"/>
                <w:u w:val="single"/>
              </w:rPr>
            </w:pPr>
            <w:r w:rsidRPr="004830D0">
              <w:rPr>
                <w:rFonts w:cstheme="minorHAnsi"/>
                <w:u w:val="single"/>
              </w:rPr>
              <w:t>descripción</w:t>
            </w:r>
          </w:p>
          <w:p w:rsidR="00864059" w:rsidRPr="004830D0" w:rsidRDefault="00864059" w:rsidP="006C6256">
            <w:pPr>
              <w:pStyle w:val="Sinespaciado"/>
              <w:rPr>
                <w:rFonts w:cstheme="minorHAnsi"/>
              </w:rPr>
            </w:pPr>
            <w:r w:rsidRPr="004830D0">
              <w:rPr>
                <w:rFonts w:cstheme="minorHAnsi"/>
              </w:rPr>
              <w:t xml:space="preserve">Lluvia de ideas referentes al video, cuestionamientos al sistema imperialista dl silgo XX. </w:t>
            </w:r>
          </w:p>
          <w:p w:rsidR="00864059" w:rsidRPr="004830D0" w:rsidRDefault="00864059" w:rsidP="006C6256">
            <w:pPr>
              <w:pStyle w:val="Sinespaciado"/>
              <w:rPr>
                <w:rFonts w:cstheme="minorHAnsi"/>
                <w:u w:val="single"/>
              </w:rPr>
            </w:pPr>
            <w:r w:rsidRPr="004830D0">
              <w:rPr>
                <w:rFonts w:cstheme="minorHAnsi"/>
                <w:u w:val="single"/>
              </w:rPr>
              <w:lastRenderedPageBreak/>
              <w:t>explicación</w:t>
            </w:r>
          </w:p>
          <w:p w:rsidR="00864059" w:rsidRPr="004830D0" w:rsidRDefault="00864059" w:rsidP="006C6256">
            <w:pPr>
              <w:pStyle w:val="Sinespaciado"/>
              <w:rPr>
                <w:rFonts w:cstheme="minorHAnsi"/>
              </w:rPr>
            </w:pPr>
            <w:r w:rsidRPr="004830D0">
              <w:rPr>
                <w:rFonts w:cstheme="minorHAnsi"/>
              </w:rPr>
              <w:t xml:space="preserve">diapositivas sobre el neoliberalismo y la política implantada pro el presidente Correa y demás personajes en América latina </w:t>
            </w:r>
          </w:p>
          <w:p w:rsidR="00864059" w:rsidRPr="004830D0" w:rsidRDefault="00864059" w:rsidP="006C6256">
            <w:pPr>
              <w:pStyle w:val="Sinespaciado"/>
              <w:rPr>
                <w:rFonts w:cstheme="minorHAnsi"/>
                <w:u w:val="single"/>
              </w:rPr>
            </w:pPr>
            <w:r w:rsidRPr="004830D0">
              <w:rPr>
                <w:rFonts w:cstheme="minorHAnsi"/>
                <w:u w:val="single"/>
              </w:rPr>
              <w:t>consolidación</w:t>
            </w:r>
          </w:p>
          <w:p w:rsidR="00864059" w:rsidRPr="004830D0" w:rsidRDefault="00864059" w:rsidP="006C6256">
            <w:pPr>
              <w:pStyle w:val="Sinespaciado"/>
              <w:rPr>
                <w:rFonts w:cstheme="minorHAnsi"/>
              </w:rPr>
            </w:pPr>
            <w:r w:rsidRPr="004830D0">
              <w:rPr>
                <w:rFonts w:cstheme="minorHAnsi"/>
              </w:rPr>
              <w:t xml:space="preserve">Comparan en un cuadro, el uso del Estado que proponía el desarrollismo y el populismo en Latinoamérica con lo que plantean los neoliberales. Investigación. </w:t>
            </w:r>
          </w:p>
        </w:tc>
        <w:tc>
          <w:tcPr>
            <w:tcW w:w="1053"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Medium" w:hAnsi="Gotham-Medium" w:cs="Gotham-Medium"/>
                <w:i/>
                <w:sz w:val="16"/>
                <w:szCs w:val="16"/>
                <w:lang w:val="es-ES"/>
              </w:rPr>
              <w:lastRenderedPageBreak/>
              <w:t xml:space="preserve">CE.CS.4.5. </w:t>
            </w:r>
            <w:r w:rsidRPr="004830D0">
              <w:rPr>
                <w:rFonts w:ascii="Gotham-Light" w:hAnsi="Gotham-Light" w:cs="Gotham-Light"/>
                <w:i/>
                <w:sz w:val="16"/>
                <w:szCs w:val="16"/>
                <w:lang w:val="es-ES"/>
              </w:rPr>
              <w:t>Analiza y relaciona los procesos históricos latinoamericanos, su independencia, integración, tareas y desafíos contemporáneos</w:t>
            </w:r>
          </w:p>
          <w:p w:rsidR="00864059" w:rsidRPr="004830D0" w:rsidRDefault="00864059" w:rsidP="006C6256">
            <w:pPr>
              <w:rPr>
                <w:rFonts w:ascii="Gotham-Light" w:hAnsi="Gotham-Light" w:cs="Gotham-Light"/>
                <w:i/>
                <w:sz w:val="16"/>
                <w:szCs w:val="16"/>
                <w:lang w:val="es-ES"/>
              </w:rPr>
            </w:pPr>
            <w:r w:rsidRPr="004830D0">
              <w:rPr>
                <w:rFonts w:ascii="Gotham-Light" w:hAnsi="Gotham-Light" w:cs="Gotham-Light"/>
                <w:i/>
                <w:sz w:val="16"/>
                <w:szCs w:val="16"/>
                <w:lang w:val="es-ES"/>
              </w:rPr>
              <w:t>por la equidad, la inclusión y la justicia social.</w:t>
            </w:r>
          </w:p>
          <w:p w:rsidR="00864059" w:rsidRPr="004830D0" w:rsidRDefault="00864059" w:rsidP="006C6256">
            <w:pPr>
              <w:rPr>
                <w:i/>
              </w:rPr>
            </w:pPr>
            <w:r w:rsidRPr="004830D0">
              <w:rPr>
                <w:rFonts w:ascii="Gotham-Medium" w:hAnsi="Gotham-Medium" w:cs="Gotham-Medium"/>
                <w:i/>
                <w:sz w:val="16"/>
                <w:szCs w:val="16"/>
                <w:lang w:val="es-ES"/>
              </w:rPr>
              <w:t xml:space="preserve">I.CS.4.5.3. </w:t>
            </w:r>
            <w:r w:rsidRPr="004830D0">
              <w:rPr>
                <w:rFonts w:ascii="Gotham-Light" w:hAnsi="Gotham-Light" w:cs="Gotham-Light"/>
                <w:i/>
                <w:sz w:val="16"/>
                <w:szCs w:val="16"/>
                <w:lang w:val="es-ES"/>
              </w:rPr>
              <w:t xml:space="preserve">Compara la trayectoria de América Latina en los siglos XIX y XX, considerando su incorporación en el mercado mundial, expansión de la industria, sistemas constitucionales, conflictos por la definición de </w:t>
            </w:r>
            <w:r w:rsidRPr="004830D0">
              <w:rPr>
                <w:rFonts w:ascii="Gotham-Light" w:hAnsi="Gotham-Light" w:cs="Gotham-Light"/>
                <w:i/>
                <w:sz w:val="16"/>
                <w:szCs w:val="16"/>
                <w:lang w:val="es-ES"/>
              </w:rPr>
              <w:lastRenderedPageBreak/>
              <w:t>fronteras, cambios socioeconómicos e inicios del desarrollismo, implantación e influencia en la situación económica y social bajo el neoliberalismo y desafíos en cuanto al manejo de información y medios de comunicación. (I.2.)</w:t>
            </w:r>
          </w:p>
        </w:tc>
        <w:tc>
          <w:tcPr>
            <w:tcW w:w="309" w:type="pct"/>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278"/>
        </w:trPr>
        <w:tc>
          <w:tcPr>
            <w:tcW w:w="685" w:type="pct"/>
            <w:gridSpan w:val="4"/>
            <w:vMerge/>
            <w:tcBorders>
              <w:left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780" w:type="pct"/>
            <w:gridSpan w:val="2"/>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r w:rsidRPr="004830D0">
              <w:t xml:space="preserve">CS.4.2.39. </w:t>
            </w:r>
            <w:r w:rsidRPr="004830D0">
              <w:tab/>
              <w:t>Comparar los diversos procesos de integración internacional que se dan en el mundo, con énfasis particular en la Unión Europea, sus avances y problemas.</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925" w:type="pct"/>
            <w:gridSpan w:val="3"/>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pStyle w:val="Sinespaciado"/>
              <w:rPr>
                <w:rFonts w:cstheme="minorHAnsi"/>
                <w:b/>
              </w:rPr>
            </w:pPr>
            <w:r w:rsidRPr="004830D0">
              <w:rPr>
                <w:rFonts w:cstheme="minorHAnsi"/>
                <w:b/>
              </w:rPr>
              <w:t xml:space="preserve">Método descriptivo </w:t>
            </w:r>
          </w:p>
          <w:p w:rsidR="00864059" w:rsidRPr="004830D0" w:rsidRDefault="00864059" w:rsidP="006C6256">
            <w:pPr>
              <w:pStyle w:val="Sinespaciado"/>
              <w:rPr>
                <w:rFonts w:cstheme="minorHAnsi"/>
                <w:u w:val="single"/>
              </w:rPr>
            </w:pPr>
            <w:r w:rsidRPr="004830D0">
              <w:rPr>
                <w:rFonts w:cstheme="minorHAnsi"/>
                <w:u w:val="single"/>
              </w:rPr>
              <w:t xml:space="preserve">observación </w:t>
            </w:r>
          </w:p>
          <w:p w:rsidR="00864059" w:rsidRPr="004830D0" w:rsidRDefault="00864059" w:rsidP="006C6256">
            <w:pPr>
              <w:pStyle w:val="Sinespaciado"/>
              <w:rPr>
                <w:rFonts w:cstheme="minorHAnsi"/>
              </w:rPr>
            </w:pPr>
            <w:r w:rsidRPr="004830D0">
              <w:rPr>
                <w:rFonts w:cstheme="minorHAnsi"/>
              </w:rPr>
              <w:t>Lectura- extracción de ideas pág. 188-189</w:t>
            </w:r>
          </w:p>
          <w:p w:rsidR="00864059" w:rsidRPr="004830D0" w:rsidRDefault="00864059" w:rsidP="006C6256">
            <w:pPr>
              <w:pStyle w:val="Sinespaciado"/>
              <w:rPr>
                <w:rFonts w:cstheme="minorHAnsi"/>
                <w:u w:val="single"/>
              </w:rPr>
            </w:pPr>
            <w:r w:rsidRPr="004830D0">
              <w:rPr>
                <w:rFonts w:cstheme="minorHAnsi"/>
                <w:u w:val="single"/>
              </w:rPr>
              <w:t>descripción</w:t>
            </w:r>
          </w:p>
          <w:p w:rsidR="00864059" w:rsidRPr="004830D0" w:rsidRDefault="00864059" w:rsidP="006C6256">
            <w:pPr>
              <w:pStyle w:val="Sinespaciado"/>
              <w:rPr>
                <w:rFonts w:cstheme="minorHAnsi"/>
              </w:rPr>
            </w:pPr>
            <w:r w:rsidRPr="004830D0">
              <w:rPr>
                <w:rFonts w:cstheme="minorHAnsi"/>
              </w:rPr>
              <w:t xml:space="preserve">identificamos los organismo que promovieron al integración de países para apoyar el desarrollo económico d}entre ellos y competir con los países en vías de desarrollo </w:t>
            </w:r>
          </w:p>
          <w:p w:rsidR="00864059" w:rsidRPr="004830D0" w:rsidRDefault="00864059" w:rsidP="006C6256">
            <w:pPr>
              <w:pStyle w:val="Sinespaciado"/>
              <w:rPr>
                <w:rFonts w:cstheme="minorHAnsi"/>
                <w:u w:val="single"/>
              </w:rPr>
            </w:pPr>
            <w:r w:rsidRPr="004830D0">
              <w:rPr>
                <w:rFonts w:cstheme="minorHAnsi"/>
                <w:u w:val="single"/>
              </w:rPr>
              <w:t>explicación</w:t>
            </w:r>
          </w:p>
          <w:p w:rsidR="00864059" w:rsidRPr="004830D0" w:rsidRDefault="00864059" w:rsidP="006C6256">
            <w:pPr>
              <w:pStyle w:val="Sinespaciado"/>
              <w:rPr>
                <w:rFonts w:cstheme="minorHAnsi"/>
              </w:rPr>
            </w:pPr>
            <w:r w:rsidRPr="004830D0">
              <w:rPr>
                <w:rFonts w:cstheme="minorHAnsi"/>
              </w:rPr>
              <w:lastRenderedPageBreak/>
              <w:t>en diapositivas conocemos la historia de la formación de los grandes bloque económico que integraron principalmente los países europeos, africanos y asiáticos.</w:t>
            </w:r>
          </w:p>
          <w:p w:rsidR="00864059" w:rsidRPr="004830D0" w:rsidRDefault="00864059" w:rsidP="006C6256">
            <w:pPr>
              <w:pStyle w:val="Sinespaciado"/>
              <w:rPr>
                <w:rFonts w:cstheme="minorHAnsi"/>
                <w:u w:val="single"/>
              </w:rPr>
            </w:pPr>
            <w:r w:rsidRPr="004830D0">
              <w:rPr>
                <w:rFonts w:cstheme="minorHAnsi"/>
                <w:u w:val="single"/>
              </w:rPr>
              <w:t>consolidación</w:t>
            </w:r>
          </w:p>
          <w:p w:rsidR="00864059" w:rsidRPr="004830D0" w:rsidRDefault="00864059" w:rsidP="006C6256">
            <w:r w:rsidRPr="004830D0">
              <w:t xml:space="preserve">Indagación personal pág. 189 escribe las características socioeconómicas y educativas e en cada uno delos proceso de integración. Y su influencia en los países tercermundista. </w:t>
            </w:r>
          </w:p>
        </w:tc>
        <w:tc>
          <w:tcPr>
            <w:tcW w:w="1053"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Gotham-Light" w:hAnsi="Gotham-Light" w:cs="Gotham-Light"/>
                <w:i/>
                <w:sz w:val="16"/>
                <w:szCs w:val="16"/>
                <w:lang w:val="es-ES"/>
              </w:rPr>
            </w:pPr>
            <w:r w:rsidRPr="004830D0">
              <w:rPr>
                <w:rFonts w:ascii="Gotham-Medium" w:hAnsi="Gotham-Medium" w:cs="Gotham-Medium"/>
                <w:i/>
                <w:sz w:val="16"/>
                <w:szCs w:val="16"/>
                <w:lang w:val="es-ES"/>
              </w:rPr>
              <w:lastRenderedPageBreak/>
              <w:t xml:space="preserve">CE.CS.4.9. </w:t>
            </w:r>
            <w:r w:rsidRPr="004830D0">
              <w:rPr>
                <w:rFonts w:ascii="Gotham-Light" w:hAnsi="Gotham-Light" w:cs="Gotham-Light"/>
                <w:i/>
                <w:sz w:val="16"/>
                <w:szCs w:val="16"/>
                <w:lang w:val="es-ES"/>
              </w:rPr>
              <w:t>Examina la diversidad cultural de la población mundial a partir del análisis de género, grupo etario, movilidad y número de habitantes, según su distribución espacial en los cinco continentes, destacando el papel de la migración, de los jóvenes y las características esenciales que nos hermanan como parte de la Comunidad Andina y Sudamérica.</w:t>
            </w:r>
          </w:p>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Medium" w:hAnsi="Gotham-Medium" w:cs="Gotham-Medium"/>
                <w:i/>
                <w:sz w:val="16"/>
                <w:szCs w:val="16"/>
                <w:lang w:val="es-ES"/>
              </w:rPr>
              <w:t xml:space="preserve">I.CS.4.9.2. </w:t>
            </w:r>
            <w:r w:rsidRPr="004830D0">
              <w:rPr>
                <w:rFonts w:ascii="Gotham-Light" w:hAnsi="Gotham-Light" w:cs="Gotham-Light"/>
                <w:i/>
                <w:sz w:val="16"/>
                <w:szCs w:val="16"/>
                <w:lang w:val="es-ES"/>
              </w:rPr>
              <w:t>Diferencia la población mundial en función de su sexo, edad y distribución en los continentes, reconociendo los procesos de integración internacional que se dan en el mundo.</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rPr>
                <w:rFonts w:ascii="Gotham-Light" w:hAnsi="Gotham-Light" w:cs="Gotham-Light"/>
                <w:i/>
                <w:sz w:val="16"/>
                <w:szCs w:val="16"/>
                <w:lang w:val="es-ES"/>
              </w:rPr>
              <w:lastRenderedPageBreak/>
              <w:t>(I.1., I.2.)</w:t>
            </w:r>
          </w:p>
        </w:tc>
        <w:tc>
          <w:tcPr>
            <w:tcW w:w="309" w:type="pct"/>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278"/>
        </w:trPr>
        <w:tc>
          <w:tcPr>
            <w:tcW w:w="685" w:type="pct"/>
            <w:gridSpan w:val="4"/>
            <w:vMerge/>
            <w:tcBorders>
              <w:left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780" w:type="pct"/>
            <w:gridSpan w:val="2"/>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r w:rsidRPr="004830D0">
              <w:t xml:space="preserve">CS.4.2.40. </w:t>
            </w:r>
            <w:r w:rsidRPr="004830D0">
              <w:tab/>
              <w:t>Identificar el origen y principales avances de la integración en la Comunidad Andina y Sudamérica, con sus problemas y perspectivas.</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925" w:type="pct"/>
            <w:gridSpan w:val="3"/>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pStyle w:val="Sinespaciado"/>
              <w:rPr>
                <w:rFonts w:cstheme="minorHAnsi"/>
                <w:b/>
              </w:rPr>
            </w:pPr>
            <w:r w:rsidRPr="004830D0">
              <w:rPr>
                <w:rFonts w:cstheme="minorHAnsi"/>
                <w:b/>
              </w:rPr>
              <w:lastRenderedPageBreak/>
              <w:t xml:space="preserve">Método descriptivo </w:t>
            </w:r>
          </w:p>
          <w:p w:rsidR="00864059" w:rsidRPr="004830D0" w:rsidRDefault="00864059" w:rsidP="006C6256">
            <w:pPr>
              <w:pStyle w:val="Sinespaciado"/>
              <w:rPr>
                <w:rFonts w:cstheme="minorHAnsi"/>
                <w:u w:val="single"/>
              </w:rPr>
            </w:pPr>
            <w:r w:rsidRPr="004830D0">
              <w:rPr>
                <w:rFonts w:cstheme="minorHAnsi"/>
                <w:u w:val="single"/>
              </w:rPr>
              <w:t xml:space="preserve">observación </w:t>
            </w:r>
          </w:p>
          <w:p w:rsidR="00864059" w:rsidRPr="004830D0" w:rsidRDefault="00864059" w:rsidP="006C6256">
            <w:pPr>
              <w:pStyle w:val="Sinespaciado"/>
              <w:rPr>
                <w:rFonts w:cstheme="minorHAnsi"/>
              </w:rPr>
            </w:pPr>
            <w:r w:rsidRPr="004830D0">
              <w:rPr>
                <w:rFonts w:cstheme="minorHAnsi"/>
              </w:rPr>
              <w:t>video sobre el proyecto bolivariano 1819</w:t>
            </w:r>
          </w:p>
          <w:p w:rsidR="00864059" w:rsidRPr="004830D0" w:rsidRDefault="00864059" w:rsidP="006C6256">
            <w:pPr>
              <w:pStyle w:val="Sinespaciado"/>
              <w:rPr>
                <w:rFonts w:cstheme="minorHAnsi"/>
                <w:u w:val="single"/>
              </w:rPr>
            </w:pPr>
            <w:r w:rsidRPr="004830D0">
              <w:rPr>
                <w:rFonts w:cstheme="minorHAnsi"/>
                <w:u w:val="single"/>
              </w:rPr>
              <w:t>descripción</w:t>
            </w:r>
          </w:p>
          <w:p w:rsidR="00864059" w:rsidRPr="004830D0" w:rsidRDefault="00864059" w:rsidP="006C6256">
            <w:pPr>
              <w:pStyle w:val="Sinespaciado"/>
              <w:rPr>
                <w:rFonts w:cstheme="minorHAnsi"/>
              </w:rPr>
            </w:pPr>
            <w:r w:rsidRPr="004830D0">
              <w:rPr>
                <w:rFonts w:cstheme="minorHAnsi"/>
              </w:rPr>
              <w:t xml:space="preserve">realizamos un recuento sobre el origen de la gran Colombia como primer </w:t>
            </w:r>
            <w:r w:rsidRPr="004830D0">
              <w:rPr>
                <w:rFonts w:cstheme="minorHAnsi"/>
              </w:rPr>
              <w:lastRenderedPageBreak/>
              <w:t>intento de integración en América</w:t>
            </w:r>
          </w:p>
          <w:p w:rsidR="00864059" w:rsidRPr="004830D0" w:rsidRDefault="00864059" w:rsidP="006C6256">
            <w:pPr>
              <w:pStyle w:val="Sinespaciado"/>
              <w:rPr>
                <w:rFonts w:cstheme="minorHAnsi"/>
              </w:rPr>
            </w:pPr>
            <w:r w:rsidRPr="004830D0">
              <w:rPr>
                <w:rFonts w:cstheme="minorHAnsi"/>
              </w:rPr>
              <w:t xml:space="preserve">Establecemos características. </w:t>
            </w:r>
          </w:p>
          <w:p w:rsidR="00864059" w:rsidRPr="004830D0" w:rsidRDefault="00864059" w:rsidP="006C6256">
            <w:pPr>
              <w:pStyle w:val="Sinespaciado"/>
              <w:rPr>
                <w:rFonts w:cstheme="minorHAnsi"/>
                <w:u w:val="single"/>
              </w:rPr>
            </w:pPr>
            <w:r w:rsidRPr="004830D0">
              <w:rPr>
                <w:rFonts w:cstheme="minorHAnsi"/>
                <w:u w:val="single"/>
              </w:rPr>
              <w:t>explicación</w:t>
            </w:r>
          </w:p>
          <w:p w:rsidR="00864059" w:rsidRPr="004830D0" w:rsidRDefault="00864059" w:rsidP="006C6256">
            <w:pPr>
              <w:pStyle w:val="Sinespaciado"/>
              <w:rPr>
                <w:rFonts w:cstheme="minorHAnsi"/>
              </w:rPr>
            </w:pPr>
            <w:r w:rsidRPr="004830D0">
              <w:rPr>
                <w:rFonts w:cstheme="minorHAnsi"/>
              </w:rPr>
              <w:t xml:space="preserve">diapositivas, causas de la desintegración de la gran Colombia y los nuevo intento por integran a los países  de América latina </w:t>
            </w:r>
          </w:p>
          <w:p w:rsidR="00864059" w:rsidRPr="004830D0" w:rsidRDefault="00864059" w:rsidP="006C6256">
            <w:pPr>
              <w:pStyle w:val="Sinespaciado"/>
              <w:rPr>
                <w:rFonts w:cstheme="minorHAnsi"/>
              </w:rPr>
            </w:pPr>
            <w:r w:rsidRPr="004830D0">
              <w:rPr>
                <w:rFonts w:cstheme="minorHAnsi"/>
              </w:rPr>
              <w:t xml:space="preserve">consolidación </w:t>
            </w:r>
          </w:p>
          <w:p w:rsidR="00864059" w:rsidRPr="004830D0" w:rsidRDefault="00864059" w:rsidP="006C6256">
            <w:pPr>
              <w:pStyle w:val="Sinespaciado"/>
              <w:rPr>
                <w:rFonts w:cstheme="minorHAnsi"/>
              </w:rPr>
            </w:pPr>
            <w:r w:rsidRPr="004830D0">
              <w:rPr>
                <w:rFonts w:cstheme="minorHAnsi"/>
              </w:rPr>
              <w:t>lectura pág. 192 extracción de ideas</w:t>
            </w:r>
          </w:p>
          <w:p w:rsidR="00864059" w:rsidRPr="004830D0" w:rsidRDefault="00864059" w:rsidP="006C6256">
            <w:pPr>
              <w:pStyle w:val="Sinespaciado"/>
              <w:rPr>
                <w:rFonts w:cstheme="minorHAnsi"/>
              </w:rPr>
            </w:pPr>
            <w:r w:rsidRPr="004830D0">
              <w:rPr>
                <w:rFonts w:cstheme="minorHAnsi"/>
              </w:rPr>
              <w:t xml:space="preserve">mesa redonda </w:t>
            </w:r>
          </w:p>
        </w:tc>
        <w:tc>
          <w:tcPr>
            <w:tcW w:w="1053"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Medium" w:hAnsi="Gotham-Medium" w:cs="Gotham-Medium"/>
                <w:i/>
                <w:sz w:val="16"/>
                <w:szCs w:val="16"/>
                <w:lang w:val="es-ES"/>
              </w:rPr>
              <w:lastRenderedPageBreak/>
              <w:t xml:space="preserve">CE.CS.4.9. </w:t>
            </w:r>
            <w:r w:rsidRPr="004830D0">
              <w:rPr>
                <w:rFonts w:ascii="Gotham-Light" w:hAnsi="Gotham-Light" w:cs="Gotham-Light"/>
                <w:i/>
                <w:sz w:val="16"/>
                <w:szCs w:val="16"/>
                <w:lang w:val="es-ES"/>
              </w:rPr>
              <w:t>Examina la diversidad cultural de la población mundial a partir del análisis de género, grupo etario, movilidad y número de habitantes, según su distribución espacial en los cinco continentes, destacando el papel de la migración, de los jóvenes y las Características esenciales que nos hermanan como parte de la Comunidad Andina y Sudamérica.</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Medium" w:hAnsi="Gotham-Medium" w:cs="Gotham-Medium"/>
                <w:i/>
                <w:sz w:val="16"/>
                <w:szCs w:val="16"/>
                <w:lang w:val="es-ES"/>
              </w:rPr>
              <w:t xml:space="preserve">I.CS.4.9.3. </w:t>
            </w:r>
            <w:r w:rsidRPr="004830D0">
              <w:rPr>
                <w:rFonts w:ascii="Gotham-Light" w:hAnsi="Gotham-Light" w:cs="Gotham-Light"/>
                <w:i/>
                <w:sz w:val="16"/>
                <w:szCs w:val="16"/>
                <w:lang w:val="es-ES"/>
              </w:rPr>
              <w:t>Discute las causas y consecuencias de la pobreza en el país y América Latina, destacando la concentración de la riqueza, las guerras, los conflictos mundiales, la doble ciudadanía y el tráfico de personas y de drogas como problemas que afectan a la población mundial. (J.1., I.2.)</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309" w:type="pct"/>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278"/>
        </w:trPr>
        <w:tc>
          <w:tcPr>
            <w:tcW w:w="685" w:type="pct"/>
            <w:gridSpan w:val="4"/>
            <w:vMerge/>
            <w:tcBorders>
              <w:left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780" w:type="pct"/>
            <w:gridSpan w:val="2"/>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spacing w:after="0" w:line="240" w:lineRule="auto"/>
            </w:pPr>
            <w:r w:rsidRPr="004830D0">
              <w:t xml:space="preserve">CS.4.2.41. </w:t>
            </w:r>
            <w:r w:rsidRPr="004830D0">
              <w:tab/>
              <w:t>Analizar la dimensión y gravedad del tráfico de personas y de drogas en relación con las propuestas de integración regional.</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925" w:type="pct"/>
            <w:gridSpan w:val="3"/>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spacing w:after="0" w:line="240" w:lineRule="auto"/>
              <w:jc w:val="both"/>
              <w:rPr>
                <w:rFonts w:cstheme="minorHAnsi"/>
                <w:b/>
              </w:rPr>
            </w:pPr>
            <w:r w:rsidRPr="004830D0">
              <w:rPr>
                <w:rFonts w:cstheme="minorHAnsi"/>
                <w:b/>
              </w:rPr>
              <w:t>Método de solución de problemas</w:t>
            </w:r>
          </w:p>
          <w:p w:rsidR="00864059" w:rsidRPr="004830D0" w:rsidRDefault="00864059" w:rsidP="006C6256">
            <w:pPr>
              <w:pStyle w:val="Sinespaciado"/>
              <w:rPr>
                <w:rFonts w:cstheme="minorHAnsi"/>
              </w:rPr>
            </w:pPr>
            <w:r w:rsidRPr="004830D0">
              <w:rPr>
                <w:rFonts w:cstheme="minorHAnsi"/>
              </w:rPr>
              <w:t>Presentación del problema</w:t>
            </w:r>
          </w:p>
          <w:p w:rsidR="00864059" w:rsidRPr="004830D0" w:rsidRDefault="00864059" w:rsidP="006C6256">
            <w:pPr>
              <w:pStyle w:val="Sinespaciado"/>
              <w:rPr>
                <w:rFonts w:cstheme="minorHAnsi"/>
              </w:rPr>
            </w:pPr>
            <w:r w:rsidRPr="004830D0">
              <w:rPr>
                <w:rFonts w:cstheme="minorHAnsi"/>
              </w:rPr>
              <w:t xml:space="preserve">Video documental sobre las causas de las drogas en las personas dependientes. </w:t>
            </w:r>
          </w:p>
          <w:p w:rsidR="00864059" w:rsidRPr="004830D0" w:rsidRDefault="00864059" w:rsidP="006C6256">
            <w:pPr>
              <w:pStyle w:val="Sinespaciado"/>
              <w:rPr>
                <w:rFonts w:cstheme="minorHAnsi"/>
              </w:rPr>
            </w:pPr>
            <w:r w:rsidRPr="004830D0">
              <w:rPr>
                <w:rFonts w:cstheme="minorHAnsi"/>
              </w:rPr>
              <w:t xml:space="preserve">Conflictos familiares. </w:t>
            </w:r>
          </w:p>
          <w:p w:rsidR="00864059" w:rsidRPr="004830D0" w:rsidRDefault="00864059" w:rsidP="006C6256">
            <w:pPr>
              <w:pStyle w:val="Sinespaciado"/>
              <w:rPr>
                <w:rFonts w:cstheme="minorHAnsi"/>
                <w:u w:val="single"/>
              </w:rPr>
            </w:pPr>
            <w:r w:rsidRPr="004830D0">
              <w:rPr>
                <w:rFonts w:cstheme="minorHAnsi"/>
                <w:u w:val="single"/>
              </w:rPr>
              <w:t>Análisis del problema</w:t>
            </w:r>
          </w:p>
          <w:p w:rsidR="00864059" w:rsidRPr="004830D0" w:rsidRDefault="00864059" w:rsidP="006C6256">
            <w:pPr>
              <w:pStyle w:val="Sinespaciado"/>
              <w:rPr>
                <w:rFonts w:cstheme="minorHAnsi"/>
              </w:rPr>
            </w:pPr>
            <w:r w:rsidRPr="004830D0">
              <w:rPr>
                <w:rFonts w:cstheme="minorHAnsi"/>
              </w:rPr>
              <w:t>Investigación sobre las causas que llevar al consumo.</w:t>
            </w:r>
          </w:p>
          <w:p w:rsidR="00864059" w:rsidRPr="004830D0" w:rsidRDefault="00864059" w:rsidP="006C6256">
            <w:pPr>
              <w:pStyle w:val="Sinespaciado"/>
              <w:rPr>
                <w:rFonts w:cstheme="minorHAnsi"/>
              </w:rPr>
            </w:pPr>
            <w:r w:rsidRPr="004830D0">
              <w:rPr>
                <w:rFonts w:cstheme="minorHAnsi"/>
              </w:rPr>
              <w:t>Preguntas de reflexión. Pág. 222</w:t>
            </w:r>
          </w:p>
          <w:p w:rsidR="00864059" w:rsidRPr="004830D0" w:rsidRDefault="00864059" w:rsidP="006C6256">
            <w:pPr>
              <w:pStyle w:val="Sinespaciado"/>
              <w:rPr>
                <w:rFonts w:cstheme="minorHAnsi"/>
                <w:u w:val="single"/>
              </w:rPr>
            </w:pPr>
            <w:r w:rsidRPr="004830D0">
              <w:rPr>
                <w:rFonts w:cstheme="minorHAnsi"/>
                <w:u w:val="single"/>
              </w:rPr>
              <w:lastRenderedPageBreak/>
              <w:t>Formulación de alternativas de solución</w:t>
            </w:r>
          </w:p>
          <w:p w:rsidR="00864059" w:rsidRPr="004830D0" w:rsidRDefault="00864059" w:rsidP="006C6256">
            <w:pPr>
              <w:pStyle w:val="Sinespaciado"/>
              <w:rPr>
                <w:rFonts w:cstheme="minorHAnsi"/>
              </w:rPr>
            </w:pPr>
            <w:r w:rsidRPr="004830D0">
              <w:rPr>
                <w:rFonts w:cstheme="minorHAnsi"/>
              </w:rPr>
              <w:t>Previa lectura pág. 223</w:t>
            </w:r>
          </w:p>
          <w:p w:rsidR="00864059" w:rsidRPr="004830D0" w:rsidRDefault="00864059" w:rsidP="006C6256">
            <w:pPr>
              <w:pStyle w:val="Sinespaciado"/>
              <w:rPr>
                <w:rFonts w:cstheme="minorHAnsi"/>
              </w:rPr>
            </w:pPr>
            <w:r w:rsidRPr="004830D0">
              <w:rPr>
                <w:rFonts w:cstheme="minorHAnsi"/>
              </w:rPr>
              <w:t xml:space="preserve">Análisis sobre los países con más incidencias en cuanto al tráfico de drogas. </w:t>
            </w:r>
          </w:p>
          <w:p w:rsidR="00864059" w:rsidRPr="004830D0" w:rsidRDefault="00864059" w:rsidP="006C6256">
            <w:pPr>
              <w:pStyle w:val="Sinespaciado"/>
              <w:rPr>
                <w:rFonts w:cstheme="minorHAnsi"/>
                <w:u w:val="single"/>
              </w:rPr>
            </w:pPr>
            <w:r w:rsidRPr="004830D0">
              <w:rPr>
                <w:rFonts w:cstheme="minorHAnsi"/>
                <w:u w:val="single"/>
              </w:rPr>
              <w:t>Resolución</w:t>
            </w:r>
          </w:p>
          <w:p w:rsidR="00864059" w:rsidRPr="004830D0" w:rsidRDefault="00864059" w:rsidP="006C6256">
            <w:pPr>
              <w:pStyle w:val="Sinespaciado"/>
              <w:rPr>
                <w:rFonts w:cstheme="minorHAnsi"/>
              </w:rPr>
            </w:pPr>
            <w:r w:rsidRPr="004830D0">
              <w:rPr>
                <w:rFonts w:cstheme="minorHAnsi"/>
              </w:rPr>
              <w:t>proyecto de aula: campaña de prevención y concientización</w:t>
            </w:r>
          </w:p>
          <w:p w:rsidR="00864059" w:rsidRPr="004830D0" w:rsidRDefault="00864059" w:rsidP="006C6256">
            <w:pPr>
              <w:pStyle w:val="Sinespaciado"/>
              <w:rPr>
                <w:rFonts w:cstheme="minorHAnsi"/>
              </w:rPr>
            </w:pPr>
            <w:r w:rsidRPr="004830D0">
              <w:rPr>
                <w:rFonts w:cstheme="minorHAnsi"/>
              </w:rPr>
              <w:t xml:space="preserve">mesa redonda </w:t>
            </w:r>
          </w:p>
        </w:tc>
        <w:tc>
          <w:tcPr>
            <w:tcW w:w="1053"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Medium" w:hAnsi="Gotham-Medium" w:cs="Gotham-Medium"/>
                <w:i/>
                <w:sz w:val="16"/>
                <w:szCs w:val="16"/>
                <w:lang w:val="es-ES"/>
              </w:rPr>
              <w:lastRenderedPageBreak/>
              <w:t xml:space="preserve">CE.CS.4.9. </w:t>
            </w:r>
            <w:r w:rsidRPr="004830D0">
              <w:rPr>
                <w:rFonts w:ascii="Gotham-Light" w:hAnsi="Gotham-Light" w:cs="Gotham-Light"/>
                <w:i/>
                <w:sz w:val="16"/>
                <w:szCs w:val="16"/>
                <w:lang w:val="es-ES"/>
              </w:rPr>
              <w:t>Examina la diversidad cultural de la población mundial a partir del análisis de género, grupo etario, movilidad y número de habitantes, según su distribución espacial en los cinco continentes, destacando el papel de la migración, de los jóvenes y las Características esenciales que nos hermanan como parte de la Comunidad Andina y Sudamérica.</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p w:rsidR="00864059" w:rsidRPr="004830D0" w:rsidRDefault="00864059" w:rsidP="006C6256">
            <w:pPr>
              <w:autoSpaceDE w:val="0"/>
              <w:autoSpaceDN w:val="0"/>
              <w:adjustRightInd w:val="0"/>
              <w:spacing w:after="0" w:line="240" w:lineRule="auto"/>
              <w:rPr>
                <w:rFonts w:ascii="Gotham-Light" w:hAnsi="Gotham-Light" w:cs="Gotham-Light"/>
                <w:i/>
                <w:sz w:val="16"/>
                <w:szCs w:val="16"/>
                <w:lang w:val="es-ES"/>
              </w:rPr>
            </w:pPr>
            <w:r w:rsidRPr="004830D0">
              <w:rPr>
                <w:rFonts w:ascii="Gotham-Medium" w:hAnsi="Gotham-Medium" w:cs="Gotham-Medium"/>
                <w:i/>
                <w:sz w:val="16"/>
                <w:szCs w:val="16"/>
                <w:lang w:val="es-ES"/>
              </w:rPr>
              <w:t xml:space="preserve">I.CS.4.9.3. </w:t>
            </w:r>
            <w:r w:rsidRPr="004830D0">
              <w:rPr>
                <w:rFonts w:ascii="Gotham-Light" w:hAnsi="Gotham-Light" w:cs="Gotham-Light"/>
                <w:i/>
                <w:sz w:val="16"/>
                <w:szCs w:val="16"/>
                <w:lang w:val="es-ES"/>
              </w:rPr>
              <w:t xml:space="preserve">Discute las causas y consecuencias de la pobreza en el país y América Latina, destacando la concentración de la riqueza, las guerras, los conflictos mundiales, la doble ciudadanía y el tráfico de personas y de drogas como problemas que afectan a la población </w:t>
            </w:r>
            <w:r w:rsidRPr="004830D0">
              <w:rPr>
                <w:rFonts w:ascii="Gotham-Light" w:hAnsi="Gotham-Light" w:cs="Gotham-Light"/>
                <w:i/>
                <w:sz w:val="16"/>
                <w:szCs w:val="16"/>
                <w:lang w:val="es-ES"/>
              </w:rPr>
              <w:lastRenderedPageBreak/>
              <w:t>mundial. (J.1., I.2.)</w:t>
            </w:r>
          </w:p>
        </w:tc>
        <w:tc>
          <w:tcPr>
            <w:tcW w:w="309" w:type="pct"/>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278"/>
        </w:trPr>
        <w:tc>
          <w:tcPr>
            <w:tcW w:w="685" w:type="pct"/>
            <w:gridSpan w:val="4"/>
            <w:vMerge/>
            <w:tcBorders>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780" w:type="pct"/>
            <w:gridSpan w:val="2"/>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t xml:space="preserve">CS.4.1.54. </w:t>
            </w:r>
            <w:r w:rsidRPr="004830D0">
              <w:tab/>
              <w:t>Discutir la pertinencia y validez de los postulados de Mahatma Gandhi en relación con la construcción de una cultura de paz y el respeto a los derechos humanos en la contemporaneidad</w:t>
            </w:r>
          </w:p>
        </w:tc>
        <w:tc>
          <w:tcPr>
            <w:tcW w:w="925" w:type="pct"/>
            <w:gridSpan w:val="3"/>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spacing w:after="0" w:line="240" w:lineRule="auto"/>
              <w:jc w:val="both"/>
              <w:rPr>
                <w:rFonts w:cstheme="minorHAnsi"/>
                <w:b/>
              </w:rPr>
            </w:pPr>
            <w:r w:rsidRPr="004830D0">
              <w:rPr>
                <w:rFonts w:cstheme="minorHAnsi"/>
                <w:b/>
              </w:rPr>
              <w:t>Método de solución de problemas</w:t>
            </w:r>
          </w:p>
          <w:p w:rsidR="00864059" w:rsidRPr="004830D0" w:rsidRDefault="00864059" w:rsidP="006C6256">
            <w:pPr>
              <w:pStyle w:val="Sinespaciado"/>
              <w:rPr>
                <w:rFonts w:cstheme="minorHAnsi"/>
                <w:u w:val="single"/>
              </w:rPr>
            </w:pPr>
            <w:r w:rsidRPr="004830D0">
              <w:rPr>
                <w:rFonts w:cstheme="minorHAnsi"/>
                <w:u w:val="single"/>
              </w:rPr>
              <w:t>Presentación del problema</w:t>
            </w:r>
          </w:p>
          <w:p w:rsidR="00864059" w:rsidRPr="004830D0" w:rsidRDefault="00864059" w:rsidP="006C6256">
            <w:pPr>
              <w:pStyle w:val="Sinespaciado"/>
              <w:rPr>
                <w:rFonts w:cstheme="minorHAnsi"/>
              </w:rPr>
            </w:pPr>
            <w:r w:rsidRPr="004830D0">
              <w:rPr>
                <w:rFonts w:cstheme="minorHAnsi"/>
              </w:rPr>
              <w:t xml:space="preserve">video : personajes del historia Gandhi </w:t>
            </w:r>
          </w:p>
          <w:p w:rsidR="00864059" w:rsidRPr="004830D0" w:rsidRDefault="00864059" w:rsidP="006C6256">
            <w:pPr>
              <w:pStyle w:val="Sinespaciado"/>
              <w:rPr>
                <w:rFonts w:cstheme="minorHAnsi"/>
              </w:rPr>
            </w:pPr>
            <w:r w:rsidRPr="004830D0">
              <w:rPr>
                <w:rFonts w:cstheme="minorHAnsi"/>
              </w:rPr>
              <w:t xml:space="preserve">Lluvia de ideas sobre su filosofía. </w:t>
            </w:r>
          </w:p>
          <w:p w:rsidR="00864059" w:rsidRPr="004830D0" w:rsidRDefault="00864059" w:rsidP="006C6256">
            <w:pPr>
              <w:pStyle w:val="Sinespaciado"/>
              <w:rPr>
                <w:rFonts w:cstheme="minorHAnsi"/>
              </w:rPr>
            </w:pPr>
            <w:r w:rsidRPr="004830D0">
              <w:rPr>
                <w:rFonts w:cstheme="minorHAnsi"/>
              </w:rPr>
              <w:t>Análisis del problema</w:t>
            </w:r>
          </w:p>
          <w:p w:rsidR="00864059" w:rsidRPr="004830D0" w:rsidRDefault="00864059" w:rsidP="006C6256">
            <w:pPr>
              <w:pStyle w:val="Sinespaciado"/>
              <w:rPr>
                <w:rFonts w:cstheme="minorHAnsi"/>
              </w:rPr>
            </w:pPr>
            <w:r w:rsidRPr="004830D0">
              <w:rPr>
                <w:rFonts w:cstheme="minorHAnsi"/>
              </w:rPr>
              <w:t xml:space="preserve">Preguntas de reflexión – qué relación hay entre la paz y el respeto por los derechos humanos?  Cuál fue el accionar de Gandhi, </w:t>
            </w:r>
          </w:p>
          <w:p w:rsidR="00864059" w:rsidRPr="004830D0" w:rsidRDefault="00864059" w:rsidP="006C6256">
            <w:pPr>
              <w:pStyle w:val="Sinespaciado"/>
              <w:rPr>
                <w:rFonts w:cstheme="minorHAnsi"/>
                <w:u w:val="single"/>
              </w:rPr>
            </w:pPr>
            <w:r w:rsidRPr="004830D0">
              <w:rPr>
                <w:rFonts w:cstheme="minorHAnsi"/>
                <w:u w:val="single"/>
              </w:rPr>
              <w:t>Formulación de alternativas de solución</w:t>
            </w:r>
          </w:p>
          <w:p w:rsidR="00864059" w:rsidRPr="004830D0" w:rsidRDefault="00864059" w:rsidP="006C6256">
            <w:pPr>
              <w:pStyle w:val="Sinespaciado"/>
              <w:rPr>
                <w:rFonts w:cstheme="minorHAnsi"/>
              </w:rPr>
            </w:pPr>
            <w:r w:rsidRPr="004830D0">
              <w:rPr>
                <w:rFonts w:cstheme="minorHAnsi"/>
              </w:rPr>
              <w:t xml:space="preserve">Mesa redonda en la cual </w:t>
            </w:r>
            <w:r w:rsidRPr="004830D0">
              <w:rPr>
                <w:rFonts w:cstheme="minorHAnsi"/>
              </w:rPr>
              <w:lastRenderedPageBreak/>
              <w:t>se formulen reflexiones acerca del accionar de Gandhi</w:t>
            </w:r>
          </w:p>
          <w:p w:rsidR="00864059" w:rsidRPr="004830D0" w:rsidRDefault="00864059" w:rsidP="006C6256">
            <w:pPr>
              <w:pStyle w:val="Sinespaciado"/>
              <w:rPr>
                <w:rFonts w:cstheme="minorHAnsi"/>
              </w:rPr>
            </w:pPr>
            <w:r w:rsidRPr="004830D0">
              <w:rPr>
                <w:rFonts w:cstheme="minorHAnsi"/>
              </w:rPr>
              <w:t>Resolución</w:t>
            </w:r>
          </w:p>
          <w:p w:rsidR="00864059" w:rsidRPr="004830D0" w:rsidRDefault="00864059" w:rsidP="006C6256">
            <w:pPr>
              <w:pStyle w:val="Sinespaciado"/>
              <w:rPr>
                <w:rFonts w:cstheme="minorHAnsi"/>
                <w:b/>
              </w:rPr>
            </w:pPr>
            <w:r w:rsidRPr="004830D0">
              <w:rPr>
                <w:rFonts w:cstheme="minorHAnsi"/>
              </w:rPr>
              <w:t xml:space="preserve">debate . </w:t>
            </w:r>
          </w:p>
        </w:tc>
        <w:tc>
          <w:tcPr>
            <w:tcW w:w="1053"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i/>
                <w:sz w:val="17"/>
                <w:szCs w:val="17"/>
                <w:lang w:val="es-ES"/>
              </w:rPr>
            </w:pPr>
            <w:r w:rsidRPr="004830D0">
              <w:rPr>
                <w:rFonts w:ascii="Gotham-Medium" w:hAnsi="Gotham-Medium" w:cs="Gotham-Medium"/>
                <w:b/>
                <w:i/>
                <w:sz w:val="17"/>
                <w:szCs w:val="17"/>
                <w:lang w:val="es-ES"/>
              </w:rPr>
              <w:lastRenderedPageBreak/>
              <w:t>CE.CS.4.4</w:t>
            </w:r>
            <w:r w:rsidRPr="004830D0">
              <w:rPr>
                <w:rFonts w:ascii="Gotham-Medium" w:hAnsi="Gotham-Medium" w:cs="Gotham-Medium"/>
                <w:i/>
                <w:sz w:val="17"/>
                <w:szCs w:val="17"/>
                <w:lang w:val="es-ES"/>
              </w:rPr>
              <w:t xml:space="preserve">. </w:t>
            </w:r>
            <w:r w:rsidRPr="004830D0">
              <w:rPr>
                <w:rFonts w:ascii="Gotham-Light" w:hAnsi="Gotham-Light" w:cs="Gotham-Light"/>
                <w:i/>
                <w:sz w:val="17"/>
                <w:szCs w:val="17"/>
                <w:lang w:val="es-ES"/>
              </w:rPr>
              <w:t>Explica y aprecia los diversos procesos de conflictividad, insurgencia y lucha social por la independencia y la liberación de los pueblos, sus organizaciones y propuestas contra la guerra y en defensa de la paz y respeto de los Derechos humanos en América Latina y el mundo</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rPr>
                <w:rFonts w:ascii="Gotham-Medium" w:hAnsi="Gotham-Medium" w:cs="Gotham-Medium"/>
                <w:i/>
                <w:sz w:val="17"/>
                <w:szCs w:val="17"/>
                <w:lang w:val="es-ES"/>
              </w:rPr>
              <w:t xml:space="preserve">I.CS.4.4.2. </w:t>
            </w:r>
            <w:r w:rsidRPr="004830D0">
              <w:rPr>
                <w:rFonts w:ascii="Gotham-Light" w:hAnsi="Gotham-Light" w:cs="Gotham-Light"/>
                <w:i/>
                <w:sz w:val="17"/>
                <w:szCs w:val="17"/>
                <w:lang w:val="es-ES"/>
              </w:rPr>
              <w:t>Compara el contenido de las luchas anticoloniales con la lucha por los derechos civiles, destacando la importancia de una cultura de paz y respeto a los derechos humanos. (J.3., I.2.)</w:t>
            </w:r>
          </w:p>
        </w:tc>
        <w:tc>
          <w:tcPr>
            <w:tcW w:w="309" w:type="pct"/>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rPr>
                <w:rFonts w:ascii="Gotham-Light" w:hAnsi="Gotham-Light" w:cs="Gotham-Light"/>
                <w:i/>
                <w:sz w:val="17"/>
                <w:szCs w:val="17"/>
                <w:lang w:val="es-ES"/>
              </w:rPr>
              <w:t>)</w:t>
            </w:r>
          </w:p>
        </w:tc>
      </w:tr>
      <w:tr w:rsidR="00864059" w:rsidRPr="004830D0" w:rsidTr="006C6256">
        <w:trPr>
          <w:trHeight w:val="278"/>
        </w:trPr>
        <w:tc>
          <w:tcPr>
            <w:tcW w:w="186" w:type="pct"/>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lastRenderedPageBreak/>
              <w:t>6.</w:t>
            </w:r>
          </w:p>
        </w:tc>
        <w:tc>
          <w:tcPr>
            <w:tcW w:w="499" w:type="pct"/>
            <w:gridSpan w:val="3"/>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EL ROL DE LOS MEDIOS DE COMUNICACIÓN ( PAZ Y DESIGUALDAD) </w:t>
            </w:r>
          </w:p>
        </w:tc>
        <w:tc>
          <w:tcPr>
            <w:tcW w:w="780" w:type="pct"/>
            <w:gridSpan w:val="2"/>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rPr>
                <w:rFonts w:ascii="Calibri" w:hAnsi="Calibri" w:cs="Calibri"/>
                <w:bCs/>
                <w:i/>
                <w:sz w:val="18"/>
                <w:szCs w:val="18"/>
                <w:lang w:val="es-ES"/>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r w:rsidRPr="004830D0">
              <w:t xml:space="preserve">CS.4.3.13. </w:t>
            </w:r>
            <w:r w:rsidRPr="004830D0">
              <w:tab/>
              <w:t>Reconocer que la existencia de derechos implica deberes y responsabilidades que tenemos todos como parte de la sociedad.</w:t>
            </w:r>
          </w:p>
          <w:p w:rsidR="00864059" w:rsidRPr="004830D0" w:rsidRDefault="00864059" w:rsidP="006C6256"/>
        </w:tc>
        <w:tc>
          <w:tcPr>
            <w:tcW w:w="925" w:type="pct"/>
            <w:gridSpan w:val="3"/>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spacing w:after="0" w:line="240" w:lineRule="auto"/>
              <w:jc w:val="both"/>
              <w:rPr>
                <w:rFonts w:cstheme="minorHAnsi"/>
                <w:b/>
              </w:rPr>
            </w:pPr>
            <w:r w:rsidRPr="004830D0">
              <w:rPr>
                <w:rFonts w:cstheme="minorHAnsi"/>
                <w:b/>
              </w:rPr>
              <w:t>Método de solución de problemas</w:t>
            </w:r>
          </w:p>
          <w:p w:rsidR="00864059" w:rsidRPr="004830D0" w:rsidRDefault="00864059" w:rsidP="006C6256">
            <w:pPr>
              <w:pStyle w:val="Sinespaciado"/>
              <w:rPr>
                <w:rFonts w:cstheme="minorHAnsi"/>
              </w:rPr>
            </w:pPr>
            <w:r w:rsidRPr="004830D0">
              <w:rPr>
                <w:rFonts w:cstheme="minorHAnsi"/>
              </w:rPr>
              <w:t>Presentación del problema</w:t>
            </w:r>
          </w:p>
          <w:p w:rsidR="00864059" w:rsidRPr="004830D0" w:rsidRDefault="00864059" w:rsidP="006C6256">
            <w:pPr>
              <w:pStyle w:val="Sinespaciado"/>
              <w:rPr>
                <w:rFonts w:cstheme="minorHAnsi"/>
                <w:b/>
              </w:rPr>
            </w:pPr>
          </w:p>
          <w:p w:rsidR="00864059" w:rsidRPr="004830D0" w:rsidRDefault="00864059" w:rsidP="006C6256">
            <w:pPr>
              <w:pStyle w:val="Sinespaciado"/>
              <w:rPr>
                <w:rFonts w:cstheme="minorHAnsi"/>
              </w:rPr>
            </w:pPr>
            <w:r w:rsidRPr="004830D0">
              <w:rPr>
                <w:rFonts w:cstheme="minorHAnsi"/>
              </w:rPr>
              <w:t>Análisis del problema</w:t>
            </w:r>
          </w:p>
          <w:p w:rsidR="00864059" w:rsidRPr="004830D0" w:rsidRDefault="00864059" w:rsidP="006C6256">
            <w:pPr>
              <w:pStyle w:val="Sinespaciado"/>
              <w:rPr>
                <w:rFonts w:cstheme="minorHAnsi"/>
                <w:b/>
              </w:rPr>
            </w:pPr>
          </w:p>
          <w:p w:rsidR="00864059" w:rsidRPr="004830D0" w:rsidRDefault="00864059" w:rsidP="006C6256">
            <w:pPr>
              <w:pStyle w:val="Sinespaciado"/>
              <w:rPr>
                <w:rFonts w:cstheme="minorHAnsi"/>
              </w:rPr>
            </w:pPr>
            <w:r w:rsidRPr="004830D0">
              <w:rPr>
                <w:rFonts w:cstheme="minorHAnsi"/>
              </w:rPr>
              <w:t>Formulación de alternativas de solución</w:t>
            </w:r>
          </w:p>
          <w:p w:rsidR="00864059" w:rsidRPr="004830D0" w:rsidRDefault="00864059" w:rsidP="006C6256">
            <w:pPr>
              <w:pStyle w:val="Sinespaciado"/>
              <w:rPr>
                <w:rFonts w:cstheme="minorHAnsi"/>
                <w:b/>
              </w:rPr>
            </w:pPr>
          </w:p>
          <w:p w:rsidR="00864059" w:rsidRPr="004830D0" w:rsidRDefault="00864059" w:rsidP="006C6256">
            <w:pPr>
              <w:pStyle w:val="Sinespaciado"/>
              <w:rPr>
                <w:rFonts w:cstheme="minorHAnsi"/>
                <w:b/>
              </w:rPr>
            </w:pPr>
            <w:r w:rsidRPr="004830D0">
              <w:rPr>
                <w:rFonts w:cstheme="minorHAnsi"/>
              </w:rPr>
              <w:t>Resolución</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053" w:type="pct"/>
            <w:gridSpan w:val="4"/>
            <w:vMerge w:val="restart"/>
            <w:tcBorders>
              <w:top w:val="single" w:sz="4" w:space="0" w:color="auto"/>
              <w:left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Gotham-Medium" w:hAnsi="Gotham-Medium" w:cs="Gotham-Medium"/>
                <w:sz w:val="17"/>
                <w:szCs w:val="17"/>
                <w:lang w:val="es-ES"/>
              </w:rPr>
            </w:pPr>
          </w:p>
          <w:p w:rsidR="00864059" w:rsidRPr="004830D0" w:rsidRDefault="00864059" w:rsidP="006C6256">
            <w:pPr>
              <w:tabs>
                <w:tab w:val="left" w:pos="924"/>
              </w:tabs>
              <w:autoSpaceDE w:val="0"/>
              <w:autoSpaceDN w:val="0"/>
              <w:adjustRightInd w:val="0"/>
              <w:jc w:val="both"/>
              <w:rPr>
                <w:rFonts w:ascii="Gotham-Light" w:hAnsi="Gotham-Light" w:cs="Gotham-Light"/>
                <w:sz w:val="17"/>
                <w:szCs w:val="17"/>
                <w:lang w:val="es-ES"/>
              </w:rPr>
            </w:pPr>
            <w:r w:rsidRPr="004830D0">
              <w:rPr>
                <w:rFonts w:ascii="Gotham-Medium" w:hAnsi="Gotham-Medium" w:cs="Gotham-Medium"/>
                <w:sz w:val="17"/>
                <w:szCs w:val="17"/>
                <w:lang w:val="es-ES"/>
              </w:rPr>
              <w:t>CE.CS.4.10</w:t>
            </w:r>
            <w:r w:rsidRPr="004830D0">
              <w:rPr>
                <w:rFonts w:ascii="Gotham-Light" w:hAnsi="Gotham-Light" w:cs="Gotham-Light"/>
                <w:sz w:val="17"/>
                <w:szCs w:val="17"/>
                <w:lang w:val="es-ES"/>
              </w:rPr>
              <w:t>. Examina la relación entre la democracia y la interculturalidad, reconociendo la importancia de la lucha por los derechos humanos, la Constitución, las manifestaciones culturales (nacional y popular) en la implementación y valoración de la interculturalidad en todos los espacios</w:t>
            </w:r>
          </w:p>
          <w:p w:rsidR="00864059" w:rsidRPr="004830D0" w:rsidRDefault="00864059" w:rsidP="006C6256">
            <w:pPr>
              <w:tabs>
                <w:tab w:val="left" w:pos="924"/>
              </w:tabs>
              <w:autoSpaceDE w:val="0"/>
              <w:autoSpaceDN w:val="0"/>
              <w:adjustRightInd w:val="0"/>
              <w:jc w:val="both"/>
              <w:rPr>
                <w:rFonts w:ascii="Gotham-Light" w:hAnsi="Gotham-Light" w:cs="Gotham-Light"/>
                <w:sz w:val="17"/>
                <w:szCs w:val="17"/>
                <w:lang w:val="es-ES"/>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Medium" w:hAnsi="Gotham-Medium" w:cs="Gotham-Medium"/>
                <w:sz w:val="17"/>
                <w:szCs w:val="17"/>
                <w:lang w:val="es-ES"/>
              </w:rPr>
              <w:t xml:space="preserve">I.CS.4.10.2. </w:t>
            </w:r>
            <w:r w:rsidRPr="004830D0">
              <w:rPr>
                <w:rFonts w:ascii="Gotham-Light" w:hAnsi="Gotham-Light" w:cs="Gotham-Light"/>
                <w:sz w:val="17"/>
                <w:szCs w:val="17"/>
                <w:lang w:val="es-ES"/>
              </w:rPr>
              <w:t>Discute la relación entre democracia y libertad de expresión, medios de comunicación, valores democráticos</w:t>
            </w:r>
          </w:p>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Light" w:hAnsi="Gotham-Light" w:cs="Gotham-Light"/>
                <w:sz w:val="17"/>
                <w:szCs w:val="17"/>
                <w:lang w:val="es-ES"/>
              </w:rPr>
              <w:t>(Libertad, equidad y solidaridad) y gobierno del pueblo, reconociendo el papel de la Constitución como garante de los derechos ciudadanos y la lucha por los derechos humanos.</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rPr>
                <w:rFonts w:ascii="Gotham-Light" w:hAnsi="Gotham-Light" w:cs="Gotham-Light"/>
                <w:sz w:val="17"/>
                <w:szCs w:val="17"/>
                <w:lang w:val="es-ES"/>
              </w:rPr>
              <w:t>(J.1., J.2., J.3.)</w:t>
            </w:r>
          </w:p>
        </w:tc>
        <w:tc>
          <w:tcPr>
            <w:tcW w:w="309" w:type="pct"/>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278"/>
        </w:trPr>
        <w:tc>
          <w:tcPr>
            <w:tcW w:w="685" w:type="pct"/>
            <w:gridSpan w:val="4"/>
            <w:vMerge w:val="restart"/>
            <w:tcBorders>
              <w:top w:val="single" w:sz="4" w:space="0" w:color="auto"/>
              <w:left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780" w:type="pct"/>
            <w:gridSpan w:val="2"/>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r w:rsidRPr="004830D0">
              <w:t>CS.4.3.14.  Reconocer la importancia de la lucha por los derechos humanos y su protección y cumplimiento como una responsabilidad de todos los ciudadanos y ciudadanas.</w:t>
            </w:r>
          </w:p>
          <w:p w:rsidR="00864059" w:rsidRPr="004830D0" w:rsidRDefault="00864059" w:rsidP="006C6256"/>
        </w:tc>
        <w:tc>
          <w:tcPr>
            <w:tcW w:w="925" w:type="pct"/>
            <w:gridSpan w:val="3"/>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spacing w:after="0" w:line="240" w:lineRule="auto"/>
              <w:jc w:val="both"/>
              <w:rPr>
                <w:rFonts w:cstheme="minorHAnsi"/>
                <w:b/>
              </w:rPr>
            </w:pPr>
            <w:r w:rsidRPr="004830D0">
              <w:rPr>
                <w:rFonts w:cstheme="minorHAnsi"/>
                <w:b/>
              </w:rPr>
              <w:t>Método deductivo</w:t>
            </w:r>
          </w:p>
          <w:p w:rsidR="00864059" w:rsidRPr="004830D0" w:rsidRDefault="00864059" w:rsidP="006C6256">
            <w:pPr>
              <w:pStyle w:val="Sinespaciado"/>
              <w:rPr>
                <w:rFonts w:cstheme="minorHAnsi"/>
              </w:rPr>
            </w:pPr>
            <w:r w:rsidRPr="004830D0">
              <w:rPr>
                <w:rFonts w:cstheme="minorHAnsi"/>
              </w:rPr>
              <w:t>Enunciación</w:t>
            </w:r>
          </w:p>
          <w:p w:rsidR="00864059" w:rsidRPr="004830D0" w:rsidRDefault="00864059" w:rsidP="006C6256">
            <w:pPr>
              <w:pStyle w:val="Sinespaciado"/>
              <w:rPr>
                <w:rFonts w:cstheme="minorHAnsi"/>
                <w:b/>
              </w:rPr>
            </w:pPr>
          </w:p>
          <w:p w:rsidR="00864059" w:rsidRPr="004830D0" w:rsidRDefault="00864059" w:rsidP="006C6256">
            <w:pPr>
              <w:pStyle w:val="Sinespaciado"/>
              <w:rPr>
                <w:rFonts w:cstheme="minorHAnsi"/>
              </w:rPr>
            </w:pPr>
            <w:r w:rsidRPr="004830D0">
              <w:rPr>
                <w:rFonts w:cstheme="minorHAnsi"/>
              </w:rPr>
              <w:t>Comprobación</w:t>
            </w:r>
          </w:p>
          <w:p w:rsidR="00864059" w:rsidRPr="004830D0" w:rsidRDefault="00864059" w:rsidP="006C6256">
            <w:pPr>
              <w:pStyle w:val="Sinespaciado"/>
              <w:rPr>
                <w:rFonts w:cstheme="minorHAnsi"/>
                <w:b/>
              </w:rPr>
            </w:pPr>
          </w:p>
          <w:p w:rsidR="00864059" w:rsidRPr="004830D0" w:rsidRDefault="00864059" w:rsidP="006C6256">
            <w:pPr>
              <w:pStyle w:val="Sinespaciado"/>
              <w:rPr>
                <w:rFonts w:cstheme="minorHAnsi"/>
                <w:b/>
              </w:rPr>
            </w:pPr>
            <w:r w:rsidRPr="004830D0">
              <w:rPr>
                <w:rFonts w:cstheme="minorHAnsi"/>
              </w:rPr>
              <w:t>Aplicación</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053" w:type="pct"/>
            <w:gridSpan w:val="4"/>
            <w:vMerge/>
            <w:tcBorders>
              <w:left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309" w:type="pct"/>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278"/>
        </w:trPr>
        <w:tc>
          <w:tcPr>
            <w:tcW w:w="685" w:type="pct"/>
            <w:gridSpan w:val="4"/>
            <w:vMerge/>
            <w:tcBorders>
              <w:left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780" w:type="pct"/>
            <w:gridSpan w:val="2"/>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r w:rsidRPr="004830D0">
              <w:t xml:space="preserve">CS.4.3.15. </w:t>
            </w:r>
            <w:r w:rsidRPr="004830D0">
              <w:tab/>
              <w:t xml:space="preserve">Analizar la tensión </w:t>
            </w:r>
            <w:r w:rsidRPr="004830D0">
              <w:lastRenderedPageBreak/>
              <w:t>en relación con la vigencia de los derechos humanos, interculturalidad, unidad nacional y globalización.</w:t>
            </w:r>
          </w:p>
          <w:p w:rsidR="00864059" w:rsidRPr="004830D0" w:rsidRDefault="00864059" w:rsidP="006C6256"/>
        </w:tc>
        <w:tc>
          <w:tcPr>
            <w:tcW w:w="925" w:type="pct"/>
            <w:gridSpan w:val="3"/>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spacing w:after="0" w:line="240" w:lineRule="auto"/>
              <w:jc w:val="both"/>
              <w:rPr>
                <w:rFonts w:cstheme="minorHAnsi"/>
                <w:b/>
              </w:rPr>
            </w:pPr>
            <w:r w:rsidRPr="004830D0">
              <w:rPr>
                <w:rFonts w:cstheme="minorHAnsi"/>
                <w:b/>
              </w:rPr>
              <w:lastRenderedPageBreak/>
              <w:t>Método deductivo</w:t>
            </w:r>
          </w:p>
          <w:p w:rsidR="00864059" w:rsidRPr="004830D0" w:rsidRDefault="00864059" w:rsidP="006C6256">
            <w:pPr>
              <w:pStyle w:val="Sinespaciado"/>
              <w:rPr>
                <w:rFonts w:cstheme="minorHAnsi"/>
              </w:rPr>
            </w:pPr>
            <w:r w:rsidRPr="004830D0">
              <w:rPr>
                <w:rFonts w:cstheme="minorHAnsi"/>
              </w:rPr>
              <w:lastRenderedPageBreak/>
              <w:t>Enunciación</w:t>
            </w:r>
          </w:p>
          <w:p w:rsidR="00864059" w:rsidRPr="004830D0" w:rsidRDefault="00864059" w:rsidP="006C6256">
            <w:pPr>
              <w:pStyle w:val="Sinespaciado"/>
              <w:rPr>
                <w:rFonts w:cstheme="minorHAnsi"/>
                <w:b/>
              </w:rPr>
            </w:pPr>
          </w:p>
          <w:p w:rsidR="00864059" w:rsidRPr="004830D0" w:rsidRDefault="00864059" w:rsidP="006C6256">
            <w:pPr>
              <w:pStyle w:val="Sinespaciado"/>
              <w:rPr>
                <w:rFonts w:cstheme="minorHAnsi"/>
              </w:rPr>
            </w:pPr>
            <w:r w:rsidRPr="004830D0">
              <w:rPr>
                <w:rFonts w:cstheme="minorHAnsi"/>
              </w:rPr>
              <w:t>Comprobación</w:t>
            </w:r>
          </w:p>
          <w:p w:rsidR="00864059" w:rsidRPr="004830D0" w:rsidRDefault="00864059" w:rsidP="006C6256">
            <w:pPr>
              <w:pStyle w:val="Sinespaciado"/>
              <w:rPr>
                <w:rFonts w:cstheme="minorHAnsi"/>
                <w:b/>
              </w:rPr>
            </w:pPr>
          </w:p>
          <w:p w:rsidR="00864059" w:rsidRPr="004830D0" w:rsidRDefault="00864059" w:rsidP="006C6256">
            <w:pPr>
              <w:pStyle w:val="Sinespaciado"/>
              <w:rPr>
                <w:rFonts w:cstheme="minorHAnsi"/>
                <w:b/>
              </w:rPr>
            </w:pPr>
            <w:r w:rsidRPr="004830D0">
              <w:rPr>
                <w:rFonts w:cstheme="minorHAnsi"/>
              </w:rPr>
              <w:t>Aplicación</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053" w:type="pct"/>
            <w:gridSpan w:val="4"/>
            <w:vMerge w:val="restart"/>
            <w:tcBorders>
              <w:left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Gotham-Light" w:hAnsi="Gotham-Light" w:cs="Gotham-Light"/>
                <w:sz w:val="17"/>
                <w:szCs w:val="17"/>
                <w:lang w:val="es-ES"/>
              </w:rPr>
            </w:pPr>
            <w:r w:rsidRPr="004830D0">
              <w:rPr>
                <w:rFonts w:ascii="Gotham-Medium" w:hAnsi="Gotham-Medium" w:cs="Gotham-Medium"/>
                <w:sz w:val="17"/>
                <w:szCs w:val="17"/>
                <w:lang w:val="es-ES"/>
              </w:rPr>
              <w:lastRenderedPageBreak/>
              <w:t>CE.CS.4.10</w:t>
            </w:r>
            <w:r w:rsidRPr="004830D0">
              <w:rPr>
                <w:rFonts w:ascii="Gotham-Light" w:hAnsi="Gotham-Light" w:cs="Gotham-Light"/>
                <w:sz w:val="17"/>
                <w:szCs w:val="17"/>
                <w:lang w:val="es-ES"/>
              </w:rPr>
              <w:t xml:space="preserve">. Examina la relación entre la democracia y la </w:t>
            </w:r>
            <w:r w:rsidRPr="004830D0">
              <w:rPr>
                <w:rFonts w:ascii="Gotham-Light" w:hAnsi="Gotham-Light" w:cs="Gotham-Light"/>
                <w:sz w:val="17"/>
                <w:szCs w:val="17"/>
                <w:lang w:val="es-ES"/>
              </w:rPr>
              <w:lastRenderedPageBreak/>
              <w:t>interculturalidad, reconociendo la importancia de la lucha por los derechos humanos, la Constitución, las manifestaciones culturales (nacional y popular) en la implementación y valoración de la interculturalidad en todos los espacios</w:t>
            </w:r>
          </w:p>
          <w:p w:rsidR="00864059" w:rsidRPr="004830D0" w:rsidRDefault="00864059" w:rsidP="006C6256">
            <w:pPr>
              <w:tabs>
                <w:tab w:val="left" w:pos="924"/>
              </w:tabs>
              <w:autoSpaceDE w:val="0"/>
              <w:autoSpaceDN w:val="0"/>
              <w:adjustRightInd w:val="0"/>
              <w:jc w:val="both"/>
              <w:rPr>
                <w:rFonts w:ascii="Gotham-Light" w:hAnsi="Gotham-Light" w:cs="Gotham-Light"/>
                <w:sz w:val="17"/>
                <w:szCs w:val="17"/>
                <w:lang w:val="es-ES"/>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Medium" w:hAnsi="Gotham-Medium" w:cs="Gotham-Medium"/>
                <w:sz w:val="17"/>
                <w:szCs w:val="17"/>
                <w:lang w:val="es-ES"/>
              </w:rPr>
              <w:t xml:space="preserve">I.CS.4.10.2. </w:t>
            </w:r>
            <w:r w:rsidRPr="004830D0">
              <w:rPr>
                <w:rFonts w:ascii="Gotham-Light" w:hAnsi="Gotham-Light" w:cs="Gotham-Light"/>
                <w:sz w:val="17"/>
                <w:szCs w:val="17"/>
                <w:lang w:val="es-ES"/>
              </w:rPr>
              <w:t>Discute la relación entre democracia y libertad de expresión, medios de comunicación, valores democráticos</w:t>
            </w:r>
          </w:p>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Light" w:hAnsi="Gotham-Light" w:cs="Gotham-Light"/>
                <w:sz w:val="17"/>
                <w:szCs w:val="17"/>
                <w:lang w:val="es-ES"/>
              </w:rPr>
              <w:t>(Libertad, equidad y solidaridad) y gobierno del pueblo, reconociendo el papel de la Constitución como garante de los derechos ciudadanos y la lucha por los derechos humanos.</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rPr>
                <w:rFonts w:ascii="Gotham-Light" w:hAnsi="Gotham-Light" w:cs="Gotham-Light"/>
                <w:sz w:val="17"/>
                <w:szCs w:val="17"/>
                <w:lang w:val="es-ES"/>
              </w:rPr>
              <w:t>(J.1., J.2., J.3.)</w:t>
            </w:r>
          </w:p>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Medium" w:hAnsi="Gotham-Medium" w:cs="Gotham-Medium"/>
                <w:sz w:val="17"/>
                <w:szCs w:val="17"/>
                <w:lang w:val="es-ES"/>
              </w:rPr>
              <w:t>CE.CS.4.10</w:t>
            </w:r>
            <w:r w:rsidRPr="004830D0">
              <w:rPr>
                <w:rFonts w:ascii="Gotham-Light" w:hAnsi="Gotham-Light" w:cs="Gotham-Light"/>
                <w:sz w:val="17"/>
                <w:szCs w:val="17"/>
                <w:lang w:val="es-ES"/>
              </w:rPr>
              <w:t>. Examina la relación entre la democracia y la interculturalidad, reconociendo la importancia de la lucha por los derechos humanos, la Constitución, las manifestaciones culturales (nacional y popular) en la implementación y valoración</w:t>
            </w:r>
          </w:p>
          <w:p w:rsidR="00864059" w:rsidRPr="004830D0" w:rsidRDefault="00864059" w:rsidP="006C6256">
            <w:pPr>
              <w:tabs>
                <w:tab w:val="left" w:pos="924"/>
              </w:tabs>
              <w:autoSpaceDE w:val="0"/>
              <w:autoSpaceDN w:val="0"/>
              <w:adjustRightInd w:val="0"/>
              <w:jc w:val="both"/>
              <w:rPr>
                <w:rFonts w:ascii="Gotham-Light" w:hAnsi="Gotham-Light" w:cs="Gotham-Light"/>
                <w:sz w:val="17"/>
                <w:szCs w:val="17"/>
                <w:lang w:val="es-ES"/>
              </w:rPr>
            </w:pPr>
            <w:r w:rsidRPr="004830D0">
              <w:rPr>
                <w:rFonts w:ascii="Gotham-Light" w:hAnsi="Gotham-Light" w:cs="Gotham-Light"/>
                <w:sz w:val="17"/>
                <w:szCs w:val="17"/>
                <w:lang w:val="es-ES"/>
              </w:rPr>
              <w:t>de la interculturalidad en todos los espacios.</w:t>
            </w:r>
          </w:p>
          <w:p w:rsidR="00864059" w:rsidRPr="004830D0" w:rsidRDefault="00864059" w:rsidP="006C6256">
            <w:pPr>
              <w:tabs>
                <w:tab w:val="left" w:pos="924"/>
              </w:tabs>
              <w:autoSpaceDE w:val="0"/>
              <w:autoSpaceDN w:val="0"/>
              <w:adjustRightInd w:val="0"/>
              <w:jc w:val="both"/>
              <w:rPr>
                <w:rFonts w:ascii="Gotham-Light" w:hAnsi="Gotham-Light" w:cs="Gotham-Light"/>
                <w:sz w:val="17"/>
                <w:szCs w:val="17"/>
                <w:lang w:val="es-ES"/>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Medium" w:hAnsi="Gotham-Medium" w:cs="Gotham-Medium"/>
                <w:sz w:val="17"/>
                <w:szCs w:val="17"/>
                <w:lang w:val="es-ES"/>
              </w:rPr>
              <w:t xml:space="preserve">I.CS.4.10.2. </w:t>
            </w:r>
            <w:r w:rsidRPr="004830D0">
              <w:rPr>
                <w:rFonts w:ascii="Gotham-Light" w:hAnsi="Gotham-Light" w:cs="Gotham-Light"/>
                <w:sz w:val="17"/>
                <w:szCs w:val="17"/>
                <w:lang w:val="es-ES"/>
              </w:rPr>
              <w:t xml:space="preserve">Discute la relación entre democracia y libertad de </w:t>
            </w:r>
            <w:r w:rsidRPr="004830D0">
              <w:rPr>
                <w:rFonts w:ascii="Gotham-Light" w:hAnsi="Gotham-Light" w:cs="Gotham-Light"/>
                <w:sz w:val="17"/>
                <w:szCs w:val="17"/>
                <w:lang w:val="es-ES"/>
              </w:rPr>
              <w:lastRenderedPageBreak/>
              <w:t>expresión, medios de comunicación, valores democráticos (libertad, equidad y solidaridad) y gobierno del pueblo,</w:t>
            </w:r>
          </w:p>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Light" w:hAnsi="Gotham-Light" w:cs="Gotham-Light"/>
                <w:sz w:val="17"/>
                <w:szCs w:val="17"/>
                <w:lang w:val="es-ES"/>
              </w:rPr>
              <w:t>reconociendo el papel de la Constitución como garante de los derechos ciudadanos y la lucha por los derechos humanos.</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rPr>
                <w:rFonts w:ascii="Gotham-Light" w:hAnsi="Gotham-Light" w:cs="Gotham-Light"/>
                <w:sz w:val="17"/>
                <w:szCs w:val="17"/>
                <w:lang w:val="es-ES"/>
              </w:rPr>
              <w:t>(J.1., J.2., J.3.)</w:t>
            </w:r>
          </w:p>
        </w:tc>
        <w:tc>
          <w:tcPr>
            <w:tcW w:w="309" w:type="pct"/>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278"/>
        </w:trPr>
        <w:tc>
          <w:tcPr>
            <w:tcW w:w="685" w:type="pct"/>
            <w:gridSpan w:val="4"/>
            <w:vMerge/>
            <w:tcBorders>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780" w:type="pct"/>
            <w:gridSpan w:val="2"/>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r w:rsidRPr="004830D0">
              <w:t xml:space="preserve">CS.4.3.16. </w:t>
            </w:r>
            <w:r w:rsidRPr="004830D0">
              <w:tab/>
              <w:t>Destacar los valores de la libertad, la equidad y la solidaridad como fundamentos sociales esenciales de una democracia real.</w:t>
            </w:r>
          </w:p>
          <w:p w:rsidR="00864059" w:rsidRPr="004830D0" w:rsidRDefault="00864059" w:rsidP="006C6256"/>
        </w:tc>
        <w:tc>
          <w:tcPr>
            <w:tcW w:w="925" w:type="pct"/>
            <w:gridSpan w:val="3"/>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spacing w:after="0" w:line="240" w:lineRule="auto"/>
              <w:jc w:val="both"/>
              <w:rPr>
                <w:rFonts w:cstheme="minorHAnsi"/>
                <w:b/>
              </w:rPr>
            </w:pPr>
            <w:r w:rsidRPr="004830D0">
              <w:rPr>
                <w:rFonts w:cstheme="minorHAnsi"/>
                <w:b/>
              </w:rPr>
              <w:t>Método deductivo</w:t>
            </w:r>
          </w:p>
          <w:p w:rsidR="00864059" w:rsidRPr="004830D0" w:rsidRDefault="00864059" w:rsidP="006C6256">
            <w:pPr>
              <w:pStyle w:val="Sinespaciado"/>
              <w:rPr>
                <w:rFonts w:cstheme="minorHAnsi"/>
              </w:rPr>
            </w:pPr>
            <w:r w:rsidRPr="004830D0">
              <w:rPr>
                <w:rFonts w:cstheme="minorHAnsi"/>
              </w:rPr>
              <w:t>Enunciación</w:t>
            </w:r>
          </w:p>
          <w:p w:rsidR="00864059" w:rsidRPr="004830D0" w:rsidRDefault="00864059" w:rsidP="006C6256">
            <w:pPr>
              <w:pStyle w:val="Sinespaciado"/>
              <w:rPr>
                <w:rFonts w:cstheme="minorHAnsi"/>
                <w:b/>
              </w:rPr>
            </w:pPr>
          </w:p>
          <w:p w:rsidR="00864059" w:rsidRPr="004830D0" w:rsidRDefault="00864059" w:rsidP="006C6256">
            <w:pPr>
              <w:pStyle w:val="Sinespaciado"/>
              <w:rPr>
                <w:rFonts w:cstheme="minorHAnsi"/>
              </w:rPr>
            </w:pPr>
            <w:r w:rsidRPr="004830D0">
              <w:rPr>
                <w:rFonts w:cstheme="minorHAnsi"/>
              </w:rPr>
              <w:t>Comprobación</w:t>
            </w:r>
          </w:p>
          <w:p w:rsidR="00864059" w:rsidRPr="004830D0" w:rsidRDefault="00864059" w:rsidP="006C6256">
            <w:pPr>
              <w:pStyle w:val="Sinespaciado"/>
              <w:rPr>
                <w:rFonts w:cstheme="minorHAnsi"/>
                <w:b/>
              </w:rPr>
            </w:pPr>
          </w:p>
          <w:p w:rsidR="00864059" w:rsidRPr="004830D0" w:rsidRDefault="00864059" w:rsidP="006C6256">
            <w:pPr>
              <w:pStyle w:val="Sinespaciado"/>
              <w:rPr>
                <w:rFonts w:cstheme="minorHAnsi"/>
                <w:b/>
              </w:rPr>
            </w:pPr>
            <w:r w:rsidRPr="004830D0">
              <w:rPr>
                <w:rFonts w:cstheme="minorHAnsi"/>
              </w:rPr>
              <w:t>Aplicación</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053" w:type="pct"/>
            <w:gridSpan w:val="4"/>
            <w:vMerge/>
            <w:tcBorders>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309" w:type="pct"/>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278"/>
        </w:trPr>
        <w:tc>
          <w:tcPr>
            <w:tcW w:w="685" w:type="pct"/>
            <w:gridSpan w:val="4"/>
            <w:vMerge w:val="restart"/>
            <w:tcBorders>
              <w:top w:val="single" w:sz="4" w:space="0" w:color="auto"/>
              <w:left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780" w:type="pct"/>
            <w:gridSpan w:val="2"/>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r w:rsidRPr="004830D0">
              <w:t xml:space="preserve">CS.4.3.17. </w:t>
            </w:r>
            <w:r w:rsidRPr="004830D0">
              <w:tab/>
              <w:t>Discutir el significado de participación ciudadana y los canales y formas en que se la ejerce en una sociedad democrática.</w:t>
            </w:r>
          </w:p>
          <w:p w:rsidR="00864059" w:rsidRPr="004830D0" w:rsidRDefault="00864059" w:rsidP="006C6256"/>
        </w:tc>
        <w:tc>
          <w:tcPr>
            <w:tcW w:w="925" w:type="pct"/>
            <w:gridSpan w:val="3"/>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spacing w:after="0" w:line="240" w:lineRule="auto"/>
              <w:jc w:val="both"/>
              <w:rPr>
                <w:rFonts w:cstheme="minorHAnsi"/>
                <w:b/>
              </w:rPr>
            </w:pPr>
            <w:r w:rsidRPr="004830D0">
              <w:rPr>
                <w:rFonts w:cstheme="minorHAnsi"/>
                <w:b/>
              </w:rPr>
              <w:t>Método deductivo</w:t>
            </w:r>
          </w:p>
          <w:p w:rsidR="00864059" w:rsidRPr="004830D0" w:rsidRDefault="00864059" w:rsidP="006C6256">
            <w:pPr>
              <w:pStyle w:val="Sinespaciado"/>
              <w:rPr>
                <w:rFonts w:cstheme="minorHAnsi"/>
              </w:rPr>
            </w:pPr>
            <w:r w:rsidRPr="004830D0">
              <w:rPr>
                <w:rFonts w:cstheme="minorHAnsi"/>
              </w:rPr>
              <w:t>Enunciación</w:t>
            </w:r>
          </w:p>
          <w:p w:rsidR="00864059" w:rsidRPr="004830D0" w:rsidRDefault="00864059" w:rsidP="006C6256">
            <w:pPr>
              <w:pStyle w:val="Sinespaciado"/>
              <w:rPr>
                <w:rFonts w:cstheme="minorHAnsi"/>
                <w:b/>
              </w:rPr>
            </w:pPr>
          </w:p>
          <w:p w:rsidR="00864059" w:rsidRPr="004830D0" w:rsidRDefault="00864059" w:rsidP="006C6256">
            <w:pPr>
              <w:pStyle w:val="Sinespaciado"/>
              <w:rPr>
                <w:rFonts w:cstheme="minorHAnsi"/>
              </w:rPr>
            </w:pPr>
            <w:r w:rsidRPr="004830D0">
              <w:rPr>
                <w:rFonts w:cstheme="minorHAnsi"/>
              </w:rPr>
              <w:t>Comprobación</w:t>
            </w:r>
          </w:p>
          <w:p w:rsidR="00864059" w:rsidRPr="004830D0" w:rsidRDefault="00864059" w:rsidP="006C6256">
            <w:pPr>
              <w:pStyle w:val="Sinespaciado"/>
              <w:rPr>
                <w:rFonts w:cstheme="minorHAnsi"/>
                <w:b/>
              </w:rPr>
            </w:pPr>
          </w:p>
          <w:p w:rsidR="00864059" w:rsidRPr="004830D0" w:rsidRDefault="00864059" w:rsidP="006C6256">
            <w:pPr>
              <w:pStyle w:val="Sinespaciado"/>
              <w:rPr>
                <w:rFonts w:cstheme="minorHAnsi"/>
                <w:b/>
              </w:rPr>
            </w:pPr>
            <w:r w:rsidRPr="004830D0">
              <w:rPr>
                <w:rFonts w:cstheme="minorHAnsi"/>
              </w:rPr>
              <w:t>Aplicación</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053" w:type="pct"/>
            <w:gridSpan w:val="4"/>
            <w:vMerge/>
            <w:tcBorders>
              <w:top w:val="single" w:sz="4" w:space="0" w:color="auto"/>
              <w:left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309" w:type="pct"/>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278"/>
        </w:trPr>
        <w:tc>
          <w:tcPr>
            <w:tcW w:w="685" w:type="pct"/>
            <w:gridSpan w:val="4"/>
            <w:vMerge/>
            <w:tcBorders>
              <w:left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780" w:type="pct"/>
            <w:gridSpan w:val="2"/>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t xml:space="preserve">CS.4.3.18. </w:t>
            </w:r>
            <w:r w:rsidRPr="004830D0">
              <w:tab/>
              <w:t>Reconocer el papel de la Constitución de la República como norma fundamental del Estado y base legal de la democracia.</w:t>
            </w:r>
          </w:p>
        </w:tc>
        <w:tc>
          <w:tcPr>
            <w:tcW w:w="925" w:type="pct"/>
            <w:gridSpan w:val="3"/>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spacing w:after="0" w:line="240" w:lineRule="auto"/>
              <w:jc w:val="both"/>
              <w:rPr>
                <w:rFonts w:cstheme="minorHAnsi"/>
                <w:b/>
              </w:rPr>
            </w:pPr>
            <w:r w:rsidRPr="004830D0">
              <w:rPr>
                <w:rFonts w:cstheme="minorHAnsi"/>
                <w:b/>
              </w:rPr>
              <w:t>Método deductivo</w:t>
            </w:r>
          </w:p>
          <w:p w:rsidR="00864059" w:rsidRPr="004830D0" w:rsidRDefault="00864059" w:rsidP="006C6256">
            <w:pPr>
              <w:pStyle w:val="Sinespaciado"/>
              <w:rPr>
                <w:rFonts w:cstheme="minorHAnsi"/>
              </w:rPr>
            </w:pPr>
            <w:r w:rsidRPr="004830D0">
              <w:rPr>
                <w:rFonts w:cstheme="minorHAnsi"/>
              </w:rPr>
              <w:t>Enunciación</w:t>
            </w:r>
          </w:p>
          <w:p w:rsidR="00864059" w:rsidRPr="004830D0" w:rsidRDefault="00864059" w:rsidP="006C6256">
            <w:pPr>
              <w:pStyle w:val="Sinespaciado"/>
              <w:rPr>
                <w:rFonts w:cstheme="minorHAnsi"/>
                <w:b/>
              </w:rPr>
            </w:pPr>
          </w:p>
          <w:p w:rsidR="00864059" w:rsidRPr="004830D0" w:rsidRDefault="00864059" w:rsidP="006C6256">
            <w:pPr>
              <w:pStyle w:val="Sinespaciado"/>
              <w:rPr>
                <w:rFonts w:cstheme="minorHAnsi"/>
              </w:rPr>
            </w:pPr>
            <w:r w:rsidRPr="004830D0">
              <w:rPr>
                <w:rFonts w:cstheme="minorHAnsi"/>
              </w:rPr>
              <w:t>Comprobación</w:t>
            </w:r>
          </w:p>
          <w:p w:rsidR="00864059" w:rsidRPr="004830D0" w:rsidRDefault="00864059" w:rsidP="006C6256">
            <w:pPr>
              <w:pStyle w:val="Sinespaciado"/>
              <w:rPr>
                <w:rFonts w:cstheme="minorHAnsi"/>
                <w:b/>
              </w:rPr>
            </w:pPr>
          </w:p>
          <w:p w:rsidR="00864059" w:rsidRPr="004830D0" w:rsidRDefault="00864059" w:rsidP="006C6256">
            <w:pPr>
              <w:pStyle w:val="Sinespaciado"/>
              <w:rPr>
                <w:rFonts w:cstheme="minorHAnsi"/>
                <w:b/>
              </w:rPr>
            </w:pPr>
            <w:r w:rsidRPr="004830D0">
              <w:rPr>
                <w:rFonts w:cstheme="minorHAnsi"/>
              </w:rPr>
              <w:t>Aplicación</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053" w:type="pct"/>
            <w:gridSpan w:val="4"/>
            <w:vMerge w:val="restart"/>
            <w:tcBorders>
              <w:left w:val="single" w:sz="4" w:space="0" w:color="auto"/>
              <w:right w:val="single" w:sz="4" w:space="0" w:color="auto"/>
            </w:tcBorders>
            <w:shd w:val="clear" w:color="auto" w:fill="auto"/>
          </w:tcPr>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Medium" w:hAnsi="Gotham-Medium" w:cs="Gotham-Medium"/>
                <w:sz w:val="17"/>
                <w:szCs w:val="17"/>
                <w:lang w:val="es-ES"/>
              </w:rPr>
              <w:t>CE.CS.4.10</w:t>
            </w:r>
            <w:r w:rsidRPr="004830D0">
              <w:rPr>
                <w:rFonts w:ascii="Gotham-Light" w:hAnsi="Gotham-Light" w:cs="Gotham-Light"/>
                <w:sz w:val="17"/>
                <w:szCs w:val="17"/>
                <w:lang w:val="es-ES"/>
              </w:rPr>
              <w:t>. Examina la relación entre la democracia y la interculturalidad, reconociendo la importancia de la lucha por los derechos humanos, la Constitución, las manifestaciones culturales (nacional y popular) en la implementación y valoración</w:t>
            </w:r>
          </w:p>
          <w:p w:rsidR="00864059" w:rsidRPr="004830D0" w:rsidRDefault="00864059" w:rsidP="006C6256">
            <w:pPr>
              <w:tabs>
                <w:tab w:val="left" w:pos="924"/>
              </w:tabs>
              <w:autoSpaceDE w:val="0"/>
              <w:autoSpaceDN w:val="0"/>
              <w:adjustRightInd w:val="0"/>
              <w:jc w:val="both"/>
              <w:rPr>
                <w:rFonts w:ascii="Gotham-Light" w:hAnsi="Gotham-Light" w:cs="Gotham-Light"/>
                <w:sz w:val="17"/>
                <w:szCs w:val="17"/>
                <w:lang w:val="es-ES"/>
              </w:rPr>
            </w:pPr>
            <w:r w:rsidRPr="004830D0">
              <w:rPr>
                <w:rFonts w:ascii="Gotham-Light" w:hAnsi="Gotham-Light" w:cs="Gotham-Light"/>
                <w:sz w:val="17"/>
                <w:szCs w:val="17"/>
                <w:lang w:val="es-ES"/>
              </w:rPr>
              <w:t>de la interculturalidad en todos los espacios.</w:t>
            </w:r>
          </w:p>
          <w:p w:rsidR="00864059" w:rsidRPr="004830D0" w:rsidRDefault="00864059" w:rsidP="006C6256">
            <w:pPr>
              <w:tabs>
                <w:tab w:val="left" w:pos="924"/>
              </w:tabs>
              <w:autoSpaceDE w:val="0"/>
              <w:autoSpaceDN w:val="0"/>
              <w:adjustRightInd w:val="0"/>
              <w:jc w:val="both"/>
              <w:rPr>
                <w:rFonts w:ascii="Gotham-Light" w:hAnsi="Gotham-Light" w:cs="Gotham-Light"/>
                <w:sz w:val="17"/>
                <w:szCs w:val="17"/>
                <w:lang w:val="es-ES"/>
              </w:rPr>
            </w:pPr>
          </w:p>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Medium" w:hAnsi="Gotham-Medium" w:cs="Gotham-Medium"/>
                <w:sz w:val="17"/>
                <w:szCs w:val="17"/>
                <w:lang w:val="es-ES"/>
              </w:rPr>
              <w:t xml:space="preserve">I.CS.4.10.2. </w:t>
            </w:r>
            <w:r w:rsidRPr="004830D0">
              <w:rPr>
                <w:rFonts w:ascii="Gotham-Light" w:hAnsi="Gotham-Light" w:cs="Gotham-Light"/>
                <w:sz w:val="17"/>
                <w:szCs w:val="17"/>
                <w:lang w:val="es-ES"/>
              </w:rPr>
              <w:t>Discute la relación entre democracia y libertad de expresión, medios de comunicación, valores democráticos (libertad, equidad y solidaridad) y gobierno del pueblo,</w:t>
            </w:r>
          </w:p>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Light" w:hAnsi="Gotham-Light" w:cs="Gotham-Light"/>
                <w:sz w:val="17"/>
                <w:szCs w:val="17"/>
                <w:lang w:val="es-ES"/>
              </w:rPr>
              <w:t>reconociendo el papel de la Constitución como garante de los derechos ciudadanos y la lucha por los derechos humanos.</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r w:rsidRPr="004830D0">
              <w:rPr>
                <w:rFonts w:ascii="Gotham-Light" w:hAnsi="Gotham-Light" w:cs="Gotham-Light"/>
                <w:sz w:val="17"/>
                <w:szCs w:val="17"/>
                <w:lang w:val="es-ES"/>
              </w:rPr>
              <w:t>(J.1., J.2., J.3.)</w:t>
            </w:r>
          </w:p>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Medium" w:hAnsi="Gotham-Medium" w:cs="Gotham-Medium"/>
                <w:sz w:val="17"/>
                <w:szCs w:val="17"/>
                <w:lang w:val="es-ES"/>
              </w:rPr>
              <w:t xml:space="preserve">CE.CS.4.11. </w:t>
            </w:r>
            <w:r w:rsidRPr="004830D0">
              <w:rPr>
                <w:rFonts w:ascii="Gotham-Light" w:hAnsi="Gotham-Light" w:cs="Gotham-Light"/>
                <w:sz w:val="17"/>
                <w:szCs w:val="17"/>
                <w:lang w:val="es-ES"/>
              </w:rPr>
              <w:t xml:space="preserve">Analiza los derechos y responsabilidades sociales y políticas que tienen el Estado, la fuerza pública y la ciudadanía como </w:t>
            </w:r>
            <w:r w:rsidRPr="004830D0">
              <w:rPr>
                <w:rFonts w:ascii="Gotham-Light" w:hAnsi="Gotham-Light" w:cs="Gotham-Light"/>
                <w:sz w:val="17"/>
                <w:szCs w:val="17"/>
                <w:lang w:val="es-ES"/>
              </w:rPr>
              <w:lastRenderedPageBreak/>
              <w:t>grupo social, destacando aquellos referentes a las niñas, niños y jóvenes señalados en el Código de la Niñez</w:t>
            </w:r>
          </w:p>
          <w:p w:rsidR="00864059" w:rsidRPr="004830D0" w:rsidRDefault="00864059" w:rsidP="006C6256">
            <w:pPr>
              <w:tabs>
                <w:tab w:val="left" w:pos="924"/>
              </w:tabs>
              <w:autoSpaceDE w:val="0"/>
              <w:autoSpaceDN w:val="0"/>
              <w:adjustRightInd w:val="0"/>
              <w:jc w:val="both"/>
              <w:rPr>
                <w:rFonts w:ascii="Gotham-Light" w:hAnsi="Gotham-Light" w:cs="Gotham-Light"/>
                <w:sz w:val="17"/>
                <w:szCs w:val="17"/>
                <w:lang w:val="es-ES"/>
              </w:rPr>
            </w:pPr>
            <w:r w:rsidRPr="004830D0">
              <w:rPr>
                <w:rFonts w:ascii="Gotham-Light" w:hAnsi="Gotham-Light" w:cs="Gotham-Light"/>
                <w:sz w:val="17"/>
                <w:szCs w:val="17"/>
                <w:lang w:val="es-ES"/>
              </w:rPr>
              <w:t>y Adolescencia.</w:t>
            </w:r>
          </w:p>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Medium" w:hAnsi="Gotham-Medium" w:cs="Gotham-Medium"/>
                <w:sz w:val="17"/>
                <w:szCs w:val="17"/>
                <w:lang w:val="es-ES"/>
              </w:rPr>
              <w:t xml:space="preserve">I.CS.4.11.2. </w:t>
            </w:r>
            <w:r w:rsidRPr="004830D0">
              <w:rPr>
                <w:rFonts w:ascii="Gotham-Light" w:hAnsi="Gotham-Light" w:cs="Gotham-Light"/>
                <w:sz w:val="17"/>
                <w:szCs w:val="17"/>
                <w:lang w:val="es-ES"/>
              </w:rPr>
              <w:t>Analiza los mecanismos que tiene el Estado, la fuerza pública y los ciudadanos para el cumplimiento de su</w:t>
            </w:r>
          </w:p>
          <w:p w:rsidR="00864059" w:rsidRPr="004830D0" w:rsidRDefault="00864059" w:rsidP="006C6256">
            <w:pPr>
              <w:autoSpaceDE w:val="0"/>
              <w:autoSpaceDN w:val="0"/>
              <w:adjustRightInd w:val="0"/>
              <w:spacing w:after="0" w:line="240" w:lineRule="auto"/>
              <w:rPr>
                <w:rFonts w:ascii="Gotham-Light" w:hAnsi="Gotham-Light" w:cs="Gotham-Light"/>
                <w:sz w:val="17"/>
                <w:szCs w:val="17"/>
                <w:lang w:val="es-ES"/>
              </w:rPr>
            </w:pPr>
            <w:r w:rsidRPr="004830D0">
              <w:rPr>
                <w:rFonts w:ascii="Gotham-Light" w:hAnsi="Gotham-Light" w:cs="Gotham-Light"/>
                <w:sz w:val="17"/>
                <w:szCs w:val="17"/>
                <w:lang w:val="es-ES"/>
              </w:rPr>
              <w:t>papel como garantes y veedores de los derechos humanos, en un contexto de interculturalidad, unidad nacional y globalización.  (J.1., S.1.)</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309" w:type="pct"/>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278"/>
        </w:trPr>
        <w:tc>
          <w:tcPr>
            <w:tcW w:w="685" w:type="pct"/>
            <w:gridSpan w:val="4"/>
            <w:vMerge/>
            <w:tcBorders>
              <w:left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780" w:type="pct"/>
            <w:gridSpan w:val="2"/>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r w:rsidRPr="004830D0">
              <w:t xml:space="preserve">CS.4.3.19. </w:t>
            </w:r>
            <w:r w:rsidRPr="004830D0">
              <w:tab/>
              <w:t>Analizar la eficacia real de la Constitución como garante de los derechos ciudadanos, a partir del análisis de las garantías constitucionales.</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925" w:type="pct"/>
            <w:gridSpan w:val="3"/>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spacing w:after="0" w:line="240" w:lineRule="auto"/>
              <w:jc w:val="both"/>
              <w:rPr>
                <w:rFonts w:cstheme="minorHAnsi"/>
                <w:b/>
              </w:rPr>
            </w:pPr>
            <w:r w:rsidRPr="004830D0">
              <w:rPr>
                <w:rFonts w:cstheme="minorHAnsi"/>
                <w:b/>
              </w:rPr>
              <w:t>Método deductivo</w:t>
            </w:r>
          </w:p>
          <w:p w:rsidR="00864059" w:rsidRPr="004830D0" w:rsidRDefault="00864059" w:rsidP="006C6256">
            <w:pPr>
              <w:pStyle w:val="Sinespaciado"/>
              <w:rPr>
                <w:rFonts w:cstheme="minorHAnsi"/>
              </w:rPr>
            </w:pPr>
            <w:r w:rsidRPr="004830D0">
              <w:rPr>
                <w:rFonts w:cstheme="minorHAnsi"/>
              </w:rPr>
              <w:t>Enunciación</w:t>
            </w:r>
          </w:p>
          <w:p w:rsidR="00864059" w:rsidRPr="004830D0" w:rsidRDefault="00864059" w:rsidP="006C6256">
            <w:pPr>
              <w:pStyle w:val="Sinespaciado"/>
              <w:rPr>
                <w:rFonts w:cstheme="minorHAnsi"/>
                <w:b/>
              </w:rPr>
            </w:pPr>
          </w:p>
          <w:p w:rsidR="00864059" w:rsidRPr="004830D0" w:rsidRDefault="00864059" w:rsidP="006C6256">
            <w:pPr>
              <w:pStyle w:val="Sinespaciado"/>
              <w:rPr>
                <w:rFonts w:cstheme="minorHAnsi"/>
              </w:rPr>
            </w:pPr>
            <w:r w:rsidRPr="004830D0">
              <w:rPr>
                <w:rFonts w:cstheme="minorHAnsi"/>
              </w:rPr>
              <w:t>Comprobación</w:t>
            </w:r>
          </w:p>
          <w:p w:rsidR="00864059" w:rsidRPr="004830D0" w:rsidRDefault="00864059" w:rsidP="006C6256">
            <w:pPr>
              <w:pStyle w:val="Sinespaciado"/>
              <w:rPr>
                <w:rFonts w:cstheme="minorHAnsi"/>
                <w:b/>
              </w:rPr>
            </w:pPr>
          </w:p>
          <w:p w:rsidR="00864059" w:rsidRPr="004830D0" w:rsidRDefault="00864059" w:rsidP="006C6256">
            <w:pPr>
              <w:pStyle w:val="Sinespaciado"/>
              <w:rPr>
                <w:rFonts w:cstheme="minorHAnsi"/>
                <w:b/>
              </w:rPr>
            </w:pPr>
            <w:r w:rsidRPr="004830D0">
              <w:rPr>
                <w:rFonts w:cstheme="minorHAnsi"/>
              </w:rPr>
              <w:t>Aplicación</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053" w:type="pct"/>
            <w:gridSpan w:val="4"/>
            <w:vMerge/>
            <w:tcBorders>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309" w:type="pct"/>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278"/>
        </w:trPr>
        <w:tc>
          <w:tcPr>
            <w:tcW w:w="685" w:type="pct"/>
            <w:gridSpan w:val="4"/>
            <w:vMerge/>
            <w:tcBorders>
              <w:left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780" w:type="pct"/>
            <w:gridSpan w:val="2"/>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r w:rsidRPr="004830D0">
              <w:t xml:space="preserve">CS.4.3.22. </w:t>
            </w:r>
            <w:r w:rsidRPr="004830D0">
              <w:tab/>
              <w:t>Reconocer y discutir la razón de ser, las funciones, los límites y las características de la fuerza pública.</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925" w:type="pct"/>
            <w:gridSpan w:val="3"/>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spacing w:after="0" w:line="240" w:lineRule="auto"/>
              <w:jc w:val="both"/>
              <w:rPr>
                <w:rFonts w:cstheme="minorHAnsi"/>
                <w:b/>
              </w:rPr>
            </w:pPr>
            <w:r w:rsidRPr="004830D0">
              <w:rPr>
                <w:rFonts w:cstheme="minorHAnsi"/>
                <w:b/>
              </w:rPr>
              <w:lastRenderedPageBreak/>
              <w:t>Método deductivo</w:t>
            </w:r>
          </w:p>
          <w:p w:rsidR="00864059" w:rsidRPr="004830D0" w:rsidRDefault="00864059" w:rsidP="006C6256">
            <w:pPr>
              <w:pStyle w:val="Sinespaciado"/>
              <w:rPr>
                <w:rFonts w:cstheme="minorHAnsi"/>
              </w:rPr>
            </w:pPr>
            <w:r w:rsidRPr="004830D0">
              <w:rPr>
                <w:rFonts w:cstheme="minorHAnsi"/>
              </w:rPr>
              <w:t>Enunciación</w:t>
            </w:r>
          </w:p>
          <w:p w:rsidR="00864059" w:rsidRPr="004830D0" w:rsidRDefault="00864059" w:rsidP="006C6256">
            <w:pPr>
              <w:pStyle w:val="Sinespaciado"/>
              <w:rPr>
                <w:rFonts w:cstheme="minorHAnsi"/>
                <w:b/>
              </w:rPr>
            </w:pPr>
          </w:p>
          <w:p w:rsidR="00864059" w:rsidRPr="004830D0" w:rsidRDefault="00864059" w:rsidP="006C6256">
            <w:pPr>
              <w:pStyle w:val="Sinespaciado"/>
              <w:rPr>
                <w:rFonts w:cstheme="minorHAnsi"/>
              </w:rPr>
            </w:pPr>
            <w:r w:rsidRPr="004830D0">
              <w:rPr>
                <w:rFonts w:cstheme="minorHAnsi"/>
              </w:rPr>
              <w:t>Comprobación</w:t>
            </w:r>
          </w:p>
          <w:p w:rsidR="00864059" w:rsidRPr="004830D0" w:rsidRDefault="00864059" w:rsidP="006C6256">
            <w:pPr>
              <w:pStyle w:val="Sinespaciado"/>
              <w:rPr>
                <w:rFonts w:cstheme="minorHAnsi"/>
                <w:b/>
              </w:rPr>
            </w:pPr>
          </w:p>
          <w:p w:rsidR="00864059" w:rsidRPr="004830D0" w:rsidRDefault="00864059" w:rsidP="006C6256">
            <w:pPr>
              <w:pStyle w:val="Sinespaciado"/>
              <w:rPr>
                <w:rFonts w:cstheme="minorHAnsi"/>
                <w:b/>
              </w:rPr>
            </w:pPr>
            <w:r w:rsidRPr="004830D0">
              <w:rPr>
                <w:rFonts w:cstheme="minorHAnsi"/>
              </w:rPr>
              <w:lastRenderedPageBreak/>
              <w:t>Aplicación</w:t>
            </w:r>
          </w:p>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053" w:type="pct"/>
            <w:gridSpan w:val="4"/>
            <w:vMerge/>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309" w:type="pct"/>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278"/>
        </w:trPr>
        <w:tc>
          <w:tcPr>
            <w:tcW w:w="685" w:type="pct"/>
            <w:gridSpan w:val="4"/>
            <w:vMerge/>
            <w:tcBorders>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780" w:type="pct"/>
            <w:gridSpan w:val="2"/>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925" w:type="pct"/>
            <w:gridSpan w:val="3"/>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053"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309" w:type="pct"/>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r w:rsidR="00864059" w:rsidRPr="004830D0" w:rsidTr="006C6256">
        <w:trPr>
          <w:trHeight w:val="278"/>
        </w:trPr>
        <w:tc>
          <w:tcPr>
            <w:tcW w:w="186" w:type="pct"/>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lang w:val="es-ES"/>
              </w:rPr>
            </w:pPr>
          </w:p>
        </w:tc>
        <w:tc>
          <w:tcPr>
            <w:tcW w:w="499" w:type="pct"/>
            <w:gridSpan w:val="3"/>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780" w:type="pct"/>
            <w:gridSpan w:val="2"/>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925" w:type="pct"/>
            <w:gridSpan w:val="3"/>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1053" w:type="pct"/>
            <w:gridSpan w:val="4"/>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c>
          <w:tcPr>
            <w:tcW w:w="309" w:type="pct"/>
            <w:tcBorders>
              <w:top w:val="single" w:sz="4" w:space="0" w:color="auto"/>
              <w:left w:val="single" w:sz="4" w:space="0" w:color="auto"/>
              <w:bottom w:val="single" w:sz="4" w:space="0" w:color="auto"/>
              <w:right w:val="single" w:sz="4" w:space="0" w:color="auto"/>
            </w:tcBorders>
            <w:shd w:val="clear" w:color="auto" w:fill="auto"/>
          </w:tcPr>
          <w:p w:rsidR="00864059" w:rsidRPr="004830D0" w:rsidRDefault="00864059" w:rsidP="006C6256">
            <w:pPr>
              <w:tabs>
                <w:tab w:val="left" w:pos="924"/>
              </w:tabs>
              <w:autoSpaceDE w:val="0"/>
              <w:autoSpaceDN w:val="0"/>
              <w:adjustRightInd w:val="0"/>
              <w:jc w:val="both"/>
              <w:rPr>
                <w:rFonts w:ascii="Calibri" w:hAnsi="Calibri" w:cs="Calibri"/>
                <w:bCs/>
                <w:i/>
                <w:sz w:val="18"/>
                <w:szCs w:val="18"/>
                <w:lang w:val="es-ES"/>
              </w:rPr>
            </w:pPr>
          </w:p>
        </w:tc>
      </w:tr>
    </w:tbl>
    <w:p w:rsidR="00864059" w:rsidRPr="004830D0" w:rsidRDefault="00864059" w:rsidP="00864059"/>
    <w:p w:rsidR="00F779F3" w:rsidRPr="004830D0" w:rsidRDefault="00F779F3">
      <w:pPr>
        <w:rPr>
          <w:rFonts w:asciiTheme="majorHAnsi" w:eastAsia="Times New Roman" w:hAnsiTheme="majorHAnsi" w:cstheme="majorBidi"/>
          <w:color w:val="243F60" w:themeColor="accent1" w:themeShade="7F"/>
          <w:sz w:val="24"/>
          <w:szCs w:val="24"/>
          <w:lang w:eastAsia="es-ES"/>
        </w:rPr>
      </w:pPr>
      <w:r w:rsidRPr="004830D0">
        <w:rPr>
          <w:rFonts w:eastAsia="Times New Roman"/>
          <w:lang w:eastAsia="es-ES"/>
        </w:rPr>
        <w:br w:type="page"/>
      </w:r>
    </w:p>
    <w:p w:rsidR="00E60755" w:rsidRPr="004830D0" w:rsidRDefault="00F779F3" w:rsidP="00F779F3">
      <w:pPr>
        <w:pStyle w:val="Ttulo3"/>
        <w:rPr>
          <w:rFonts w:eastAsia="Times New Roman"/>
          <w:lang w:eastAsia="es-ES"/>
        </w:rPr>
      </w:pPr>
      <w:r w:rsidRPr="004830D0">
        <w:rPr>
          <w:rFonts w:eastAsia="Times New Roman"/>
          <w:lang w:eastAsia="es-ES"/>
        </w:rPr>
        <w:lastRenderedPageBreak/>
        <w:t>Historia</w:t>
      </w:r>
      <w:r w:rsidR="00BE6DC0" w:rsidRPr="004830D0">
        <w:rPr>
          <w:rFonts w:eastAsia="Times New Roman"/>
          <w:lang w:eastAsia="es-ES"/>
        </w:rPr>
        <w:t xml:space="preserve"> 1°, 2° y 3°.</w:t>
      </w:r>
    </w:p>
    <w:p w:rsidR="00BE6DC0" w:rsidRPr="004830D0" w:rsidRDefault="00BE6DC0" w:rsidP="00BE6DC0">
      <w:pPr>
        <w:rPr>
          <w:sz w:val="20"/>
          <w:szCs w:val="20"/>
        </w:rPr>
      </w:pPr>
    </w:p>
    <w:p w:rsidR="00BE6DC0" w:rsidRPr="004830D0" w:rsidRDefault="00BE6DC0" w:rsidP="00BE6DC0">
      <w:pPr>
        <w:tabs>
          <w:tab w:val="left" w:pos="924"/>
        </w:tabs>
        <w:autoSpaceDE w:val="0"/>
        <w:autoSpaceDN w:val="0"/>
        <w:adjustRightInd w:val="0"/>
        <w:spacing w:before="240" w:after="240"/>
        <w:jc w:val="center"/>
        <w:rPr>
          <w:rFonts w:ascii="Calibri" w:hAnsi="Calibri" w:cs="Arial"/>
          <w:b/>
          <w:sz w:val="32"/>
        </w:rPr>
      </w:pPr>
      <w:r w:rsidRPr="004830D0">
        <w:rPr>
          <w:rFonts w:ascii="Calibri" w:hAnsi="Calibri" w:cs="Arial"/>
          <w:b/>
          <w:sz w:val="32"/>
        </w:rPr>
        <w:t>PLANIFICACIÓN CURRICULAR ANUAL</w:t>
      </w:r>
    </w:p>
    <w:p w:rsidR="00BE6DC0" w:rsidRPr="004830D0" w:rsidRDefault="00BE6DC0" w:rsidP="00BE6DC0">
      <w:pPr>
        <w:rPr>
          <w:rFonts w:ascii="Calibri" w:hAnsi="Calibri"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
        <w:gridCol w:w="731"/>
        <w:gridCol w:w="333"/>
        <w:gridCol w:w="444"/>
        <w:gridCol w:w="136"/>
        <w:gridCol w:w="850"/>
        <w:gridCol w:w="714"/>
        <w:gridCol w:w="708"/>
        <w:gridCol w:w="677"/>
        <w:gridCol w:w="1439"/>
        <w:gridCol w:w="876"/>
        <w:gridCol w:w="1683"/>
        <w:gridCol w:w="290"/>
        <w:gridCol w:w="256"/>
        <w:gridCol w:w="287"/>
        <w:gridCol w:w="953"/>
        <w:gridCol w:w="1120"/>
        <w:gridCol w:w="358"/>
        <w:gridCol w:w="782"/>
        <w:gridCol w:w="68"/>
        <w:gridCol w:w="1069"/>
      </w:tblGrid>
      <w:tr w:rsidR="00BE6DC0" w:rsidRPr="004830D0" w:rsidTr="006C6256">
        <w:trPr>
          <w:trHeight w:val="153"/>
        </w:trPr>
        <w:tc>
          <w:tcPr>
            <w:tcW w:w="734" w:type="pct"/>
            <w:gridSpan w:val="5"/>
            <w:shd w:val="clear" w:color="auto" w:fill="auto"/>
            <w:hideMark/>
          </w:tcPr>
          <w:p w:rsidR="00BE6DC0" w:rsidRPr="004830D0" w:rsidRDefault="00BE6DC0" w:rsidP="006C6256">
            <w:pPr>
              <w:tabs>
                <w:tab w:val="left" w:pos="924"/>
              </w:tabs>
              <w:autoSpaceDE w:val="0"/>
              <w:autoSpaceDN w:val="0"/>
              <w:adjustRightInd w:val="0"/>
              <w:jc w:val="both"/>
              <w:rPr>
                <w:rFonts w:ascii="Calibri" w:hAnsi="Calibri" w:cs="Calibri"/>
                <w:b/>
                <w:bCs/>
                <w:lang w:val="es-ES"/>
              </w:rPr>
            </w:pPr>
            <w:r w:rsidRPr="004830D0">
              <w:rPr>
                <w:noProof/>
                <w:lang w:val="es-ES" w:eastAsia="es-ES"/>
              </w:rPr>
              <w:drawing>
                <wp:inline distT="0" distB="0" distL="0" distR="0" wp14:anchorId="481D506B" wp14:editId="27A2FEC6">
                  <wp:extent cx="1200151" cy="352425"/>
                  <wp:effectExtent l="0" t="0" r="0" b="9525"/>
                  <wp:docPr id="54"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591" w:type="pct"/>
            <w:gridSpan w:val="13"/>
            <w:shd w:val="clear" w:color="auto" w:fill="auto"/>
            <w:noWrap/>
            <w:hideMark/>
          </w:tcPr>
          <w:p w:rsidR="00BE6DC0" w:rsidRPr="004830D0" w:rsidRDefault="00BE6DC0" w:rsidP="006C6256">
            <w:pPr>
              <w:tabs>
                <w:tab w:val="left" w:pos="924"/>
              </w:tabs>
              <w:autoSpaceDE w:val="0"/>
              <w:autoSpaceDN w:val="0"/>
              <w:adjustRightInd w:val="0"/>
              <w:jc w:val="center"/>
              <w:rPr>
                <w:rFonts w:ascii="Calibri" w:hAnsi="Calibri" w:cs="Calibri"/>
                <w:b/>
                <w:bCs/>
                <w:lang w:val="es-ES"/>
              </w:rPr>
            </w:pPr>
            <w:r w:rsidRPr="004830D0">
              <w:rPr>
                <w:rFonts w:ascii="Calibri" w:hAnsi="Calibri" w:cs="Calibri"/>
                <w:b/>
                <w:bCs/>
                <w:lang w:val="es-ES"/>
              </w:rPr>
              <w:t xml:space="preserve">UNIDAD EDUCATIVA PARTICULAR  LA SALLE-CONOCOTO                                                                                                                              </w:t>
            </w:r>
          </w:p>
          <w:p w:rsidR="00BE6DC0" w:rsidRPr="004830D0" w:rsidRDefault="00BE6DC0" w:rsidP="006C6256">
            <w:pPr>
              <w:tabs>
                <w:tab w:val="left" w:pos="924"/>
              </w:tabs>
              <w:autoSpaceDE w:val="0"/>
              <w:autoSpaceDN w:val="0"/>
              <w:adjustRightInd w:val="0"/>
              <w:jc w:val="center"/>
              <w:rPr>
                <w:rFonts w:ascii="Calibri" w:hAnsi="Calibri" w:cs="Calibri"/>
                <w:b/>
                <w:bCs/>
                <w:lang w:val="es-ES"/>
              </w:rPr>
            </w:pPr>
            <w:r w:rsidRPr="004830D0">
              <w:rPr>
                <w:rFonts w:ascii="Calibri" w:hAnsi="Calibri" w:cs="Calibri"/>
                <w:b/>
                <w:bCs/>
                <w:lang w:val="es-ES"/>
              </w:rPr>
              <w:t>“Una llamada, muchas voces”</w:t>
            </w:r>
          </w:p>
        </w:tc>
        <w:tc>
          <w:tcPr>
            <w:tcW w:w="675" w:type="pct"/>
            <w:gridSpan w:val="3"/>
            <w:shd w:val="clear" w:color="auto" w:fill="auto"/>
            <w:noWrap/>
            <w:hideMark/>
          </w:tcPr>
          <w:p w:rsidR="00BE6DC0" w:rsidRPr="004830D0" w:rsidRDefault="00BE6DC0"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AÑO LECTIVO</w:t>
            </w:r>
          </w:p>
          <w:p w:rsidR="00BE6DC0" w:rsidRPr="004830D0" w:rsidRDefault="00BE6DC0"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2016 - 2017</w:t>
            </w:r>
          </w:p>
        </w:tc>
      </w:tr>
      <w:tr w:rsidR="00BE6DC0" w:rsidRPr="004830D0" w:rsidTr="006C6256">
        <w:trPr>
          <w:trHeight w:val="242"/>
        </w:trPr>
        <w:tc>
          <w:tcPr>
            <w:tcW w:w="5000" w:type="pct"/>
            <w:gridSpan w:val="21"/>
            <w:shd w:val="clear" w:color="auto" w:fill="auto"/>
            <w:noWrap/>
            <w:hideMark/>
          </w:tcPr>
          <w:p w:rsidR="00BE6DC0" w:rsidRPr="004830D0" w:rsidRDefault="00BE6DC0" w:rsidP="006C6256">
            <w:pPr>
              <w:tabs>
                <w:tab w:val="left" w:pos="924"/>
              </w:tabs>
              <w:autoSpaceDE w:val="0"/>
              <w:autoSpaceDN w:val="0"/>
              <w:adjustRightInd w:val="0"/>
              <w:jc w:val="center"/>
              <w:rPr>
                <w:rFonts w:ascii="Calibri" w:hAnsi="Calibri" w:cs="Calibri"/>
                <w:b/>
                <w:bCs/>
                <w:lang w:val="es-ES"/>
              </w:rPr>
            </w:pPr>
            <w:r w:rsidRPr="004830D0">
              <w:rPr>
                <w:rFonts w:ascii="Calibri" w:hAnsi="Calibri" w:cs="Calibri"/>
                <w:b/>
                <w:bCs/>
                <w:lang w:val="es-ES"/>
              </w:rPr>
              <w:t>PLAN  CURRICULAR  ANUAL</w:t>
            </w:r>
          </w:p>
        </w:tc>
      </w:tr>
      <w:tr w:rsidR="00BE6DC0" w:rsidRPr="004830D0" w:rsidTr="006C6256">
        <w:trPr>
          <w:trHeight w:val="280"/>
        </w:trPr>
        <w:tc>
          <w:tcPr>
            <w:tcW w:w="5000" w:type="pct"/>
            <w:gridSpan w:val="21"/>
            <w:shd w:val="clear" w:color="auto" w:fill="auto"/>
            <w:noWrap/>
            <w:hideMark/>
          </w:tcPr>
          <w:p w:rsidR="00BE6DC0" w:rsidRPr="004830D0" w:rsidRDefault="00BE6DC0" w:rsidP="006C6256">
            <w:pPr>
              <w:tabs>
                <w:tab w:val="left" w:pos="924"/>
              </w:tabs>
              <w:autoSpaceDE w:val="0"/>
              <w:autoSpaceDN w:val="0"/>
              <w:adjustRightInd w:val="0"/>
              <w:rPr>
                <w:rFonts w:cs="Calibri"/>
                <w:b/>
                <w:bCs/>
                <w:sz w:val="20"/>
                <w:szCs w:val="20"/>
                <w:lang w:val="es-ES"/>
              </w:rPr>
            </w:pPr>
            <w:r w:rsidRPr="004830D0">
              <w:rPr>
                <w:rFonts w:cs="Calibri"/>
                <w:b/>
                <w:bCs/>
                <w:sz w:val="20"/>
                <w:szCs w:val="20"/>
                <w:lang w:val="es-ES"/>
              </w:rPr>
              <w:t>1. DATOS INFORMATIVOS</w:t>
            </w:r>
          </w:p>
        </w:tc>
      </w:tr>
      <w:tr w:rsidR="00BE6DC0" w:rsidRPr="004830D0" w:rsidTr="006C6256">
        <w:trPr>
          <w:trHeight w:val="88"/>
        </w:trPr>
        <w:tc>
          <w:tcPr>
            <w:tcW w:w="530" w:type="pct"/>
            <w:gridSpan w:val="3"/>
            <w:shd w:val="clear" w:color="auto" w:fill="auto"/>
            <w:noWrap/>
            <w:hideMark/>
          </w:tcPr>
          <w:p w:rsidR="00BE6DC0" w:rsidRPr="004830D0" w:rsidRDefault="00BE6DC0" w:rsidP="006C6256">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t>Área:</w:t>
            </w:r>
          </w:p>
        </w:tc>
        <w:tc>
          <w:tcPr>
            <w:tcW w:w="2749" w:type="pct"/>
            <w:gridSpan w:val="10"/>
            <w:shd w:val="clear" w:color="auto" w:fill="auto"/>
            <w:noWrap/>
            <w:hideMark/>
          </w:tcPr>
          <w:p w:rsidR="00BE6DC0" w:rsidRPr="004830D0" w:rsidRDefault="00BE6DC0" w:rsidP="006C6256">
            <w:pPr>
              <w:tabs>
                <w:tab w:val="left" w:pos="924"/>
              </w:tabs>
              <w:autoSpaceDE w:val="0"/>
              <w:autoSpaceDN w:val="0"/>
              <w:adjustRightInd w:val="0"/>
              <w:jc w:val="both"/>
              <w:rPr>
                <w:rFonts w:cs="Calibri"/>
                <w:i/>
                <w:sz w:val="20"/>
                <w:szCs w:val="20"/>
                <w:lang w:val="es-ES"/>
              </w:rPr>
            </w:pPr>
            <w:r w:rsidRPr="004830D0">
              <w:rPr>
                <w:rFonts w:cs="Calibri"/>
                <w:i/>
                <w:sz w:val="20"/>
                <w:szCs w:val="20"/>
                <w:lang w:val="es-ES"/>
              </w:rPr>
              <w:t>Estudios Sociales</w:t>
            </w:r>
          </w:p>
        </w:tc>
        <w:tc>
          <w:tcPr>
            <w:tcW w:w="920" w:type="pct"/>
            <w:gridSpan w:val="4"/>
            <w:shd w:val="clear" w:color="auto" w:fill="auto"/>
            <w:hideMark/>
          </w:tcPr>
          <w:p w:rsidR="00BE6DC0" w:rsidRPr="004830D0" w:rsidRDefault="00BE6DC0" w:rsidP="006C6256">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t>Asignatura:</w:t>
            </w:r>
          </w:p>
        </w:tc>
        <w:tc>
          <w:tcPr>
            <w:tcW w:w="800" w:type="pct"/>
            <w:gridSpan w:val="4"/>
            <w:shd w:val="clear" w:color="auto" w:fill="auto"/>
            <w:hideMark/>
          </w:tcPr>
          <w:p w:rsidR="00BE6DC0" w:rsidRPr="004830D0" w:rsidRDefault="00BE6DC0" w:rsidP="006C6256">
            <w:pPr>
              <w:tabs>
                <w:tab w:val="left" w:pos="924"/>
              </w:tabs>
              <w:autoSpaceDE w:val="0"/>
              <w:autoSpaceDN w:val="0"/>
              <w:adjustRightInd w:val="0"/>
              <w:jc w:val="both"/>
              <w:rPr>
                <w:rFonts w:cs="Calibri"/>
                <w:bCs/>
                <w:i/>
                <w:sz w:val="20"/>
                <w:szCs w:val="20"/>
                <w:lang w:val="es-ES"/>
              </w:rPr>
            </w:pPr>
            <w:r w:rsidRPr="004830D0">
              <w:rPr>
                <w:rFonts w:cs="Calibri"/>
                <w:bCs/>
                <w:sz w:val="20"/>
                <w:szCs w:val="20"/>
                <w:lang w:val="es-ES"/>
              </w:rPr>
              <w:t> Historia</w:t>
            </w:r>
          </w:p>
        </w:tc>
      </w:tr>
      <w:tr w:rsidR="00BE6DC0" w:rsidRPr="004830D0" w:rsidTr="006C6256">
        <w:trPr>
          <w:trHeight w:val="217"/>
        </w:trPr>
        <w:tc>
          <w:tcPr>
            <w:tcW w:w="530" w:type="pct"/>
            <w:gridSpan w:val="3"/>
            <w:shd w:val="clear" w:color="auto" w:fill="auto"/>
            <w:hideMark/>
          </w:tcPr>
          <w:p w:rsidR="00BE6DC0" w:rsidRPr="004830D0" w:rsidRDefault="00BE6DC0" w:rsidP="006C6256">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t>Docente(s):</w:t>
            </w:r>
          </w:p>
        </w:tc>
        <w:tc>
          <w:tcPr>
            <w:tcW w:w="4470" w:type="pct"/>
            <w:gridSpan w:val="18"/>
            <w:shd w:val="clear" w:color="auto" w:fill="auto"/>
            <w:noWrap/>
            <w:hideMark/>
          </w:tcPr>
          <w:p w:rsidR="00BE6DC0" w:rsidRPr="004830D0" w:rsidRDefault="00BE6DC0" w:rsidP="006C6256">
            <w:pPr>
              <w:tabs>
                <w:tab w:val="left" w:pos="924"/>
              </w:tabs>
              <w:autoSpaceDE w:val="0"/>
              <w:autoSpaceDN w:val="0"/>
              <w:adjustRightInd w:val="0"/>
              <w:jc w:val="both"/>
              <w:rPr>
                <w:rFonts w:cs="Calibri"/>
                <w:i/>
                <w:sz w:val="20"/>
                <w:szCs w:val="20"/>
                <w:lang w:val="es-ES"/>
              </w:rPr>
            </w:pPr>
            <w:r w:rsidRPr="004830D0">
              <w:rPr>
                <w:rFonts w:cs="Calibri"/>
                <w:i/>
                <w:sz w:val="20"/>
                <w:szCs w:val="20"/>
                <w:lang w:val="es-ES"/>
              </w:rPr>
              <w:t> M.Sc Pablo Baldassari</w:t>
            </w:r>
          </w:p>
        </w:tc>
      </w:tr>
      <w:tr w:rsidR="00BE6DC0" w:rsidRPr="004830D0" w:rsidTr="006C6256">
        <w:trPr>
          <w:trHeight w:val="388"/>
        </w:trPr>
        <w:tc>
          <w:tcPr>
            <w:tcW w:w="530" w:type="pct"/>
            <w:gridSpan w:val="3"/>
            <w:shd w:val="clear" w:color="auto" w:fill="auto"/>
            <w:hideMark/>
          </w:tcPr>
          <w:p w:rsidR="00BE6DC0" w:rsidRPr="004830D0" w:rsidRDefault="00BE6DC0" w:rsidP="006C6256">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t>Grado/curso:</w:t>
            </w:r>
          </w:p>
        </w:tc>
        <w:tc>
          <w:tcPr>
            <w:tcW w:w="2055" w:type="pct"/>
            <w:gridSpan w:val="8"/>
            <w:shd w:val="clear" w:color="auto" w:fill="auto"/>
            <w:noWrap/>
            <w:hideMark/>
          </w:tcPr>
          <w:p w:rsidR="00BE6DC0" w:rsidRPr="004830D0" w:rsidRDefault="00BE6DC0" w:rsidP="006C6256">
            <w:pPr>
              <w:tabs>
                <w:tab w:val="left" w:pos="924"/>
              </w:tabs>
              <w:autoSpaceDE w:val="0"/>
              <w:autoSpaceDN w:val="0"/>
              <w:adjustRightInd w:val="0"/>
              <w:jc w:val="both"/>
              <w:rPr>
                <w:rFonts w:cs="Calibri"/>
                <w:bCs/>
                <w:i/>
                <w:sz w:val="20"/>
                <w:szCs w:val="20"/>
                <w:lang w:val="es-ES"/>
              </w:rPr>
            </w:pPr>
            <w:r w:rsidRPr="004830D0">
              <w:rPr>
                <w:rFonts w:cs="Calibri"/>
                <w:sz w:val="20"/>
                <w:szCs w:val="20"/>
                <w:lang w:val="es-ES"/>
              </w:rPr>
              <w:t> 1ro BGU</w:t>
            </w:r>
          </w:p>
        </w:tc>
        <w:tc>
          <w:tcPr>
            <w:tcW w:w="885" w:type="pct"/>
            <w:gridSpan w:val="4"/>
            <w:shd w:val="clear" w:color="auto" w:fill="auto"/>
            <w:hideMark/>
          </w:tcPr>
          <w:p w:rsidR="00BE6DC0" w:rsidRPr="004830D0" w:rsidRDefault="00BE6DC0" w:rsidP="006C6256">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t>Nivel Educativo: </w:t>
            </w:r>
          </w:p>
        </w:tc>
        <w:tc>
          <w:tcPr>
            <w:tcW w:w="1529" w:type="pct"/>
            <w:gridSpan w:val="6"/>
            <w:shd w:val="clear" w:color="auto" w:fill="auto"/>
            <w:noWrap/>
            <w:hideMark/>
          </w:tcPr>
          <w:p w:rsidR="00BE6DC0" w:rsidRPr="004830D0" w:rsidRDefault="00BE6DC0" w:rsidP="006C6256">
            <w:pPr>
              <w:tabs>
                <w:tab w:val="left" w:pos="924"/>
              </w:tabs>
              <w:autoSpaceDE w:val="0"/>
              <w:autoSpaceDN w:val="0"/>
              <w:adjustRightInd w:val="0"/>
              <w:jc w:val="both"/>
              <w:rPr>
                <w:rFonts w:cs="Calibri"/>
                <w:sz w:val="20"/>
                <w:szCs w:val="20"/>
                <w:lang w:val="es-ES"/>
              </w:rPr>
            </w:pPr>
            <w:r w:rsidRPr="004830D0">
              <w:rPr>
                <w:rFonts w:cs="Calibri"/>
                <w:sz w:val="20"/>
                <w:szCs w:val="20"/>
                <w:lang w:val="es-ES"/>
              </w:rPr>
              <w:t> BGU</w:t>
            </w:r>
          </w:p>
        </w:tc>
      </w:tr>
      <w:tr w:rsidR="00BE6DC0" w:rsidRPr="004830D0" w:rsidTr="006C6256">
        <w:trPr>
          <w:trHeight w:val="103"/>
        </w:trPr>
        <w:tc>
          <w:tcPr>
            <w:tcW w:w="5000" w:type="pct"/>
            <w:gridSpan w:val="21"/>
            <w:shd w:val="clear" w:color="auto" w:fill="auto"/>
            <w:noWrap/>
            <w:hideMark/>
          </w:tcPr>
          <w:p w:rsidR="00BE6DC0" w:rsidRPr="004830D0" w:rsidRDefault="00BE6DC0" w:rsidP="006C6256">
            <w:pPr>
              <w:tabs>
                <w:tab w:val="left" w:pos="924"/>
              </w:tabs>
              <w:autoSpaceDE w:val="0"/>
              <w:autoSpaceDN w:val="0"/>
              <w:adjustRightInd w:val="0"/>
              <w:rPr>
                <w:rFonts w:cs="Calibri"/>
                <w:b/>
                <w:bCs/>
                <w:sz w:val="20"/>
                <w:szCs w:val="20"/>
                <w:lang w:val="es-ES"/>
              </w:rPr>
            </w:pPr>
            <w:r w:rsidRPr="004830D0">
              <w:rPr>
                <w:rFonts w:cs="Calibri"/>
                <w:bCs/>
                <w:sz w:val="20"/>
                <w:szCs w:val="20"/>
                <w:lang w:val="es-ES"/>
              </w:rPr>
              <w:t xml:space="preserve"> </w:t>
            </w:r>
            <w:r w:rsidRPr="004830D0">
              <w:rPr>
                <w:rFonts w:cs="Calibri"/>
                <w:b/>
                <w:bCs/>
                <w:sz w:val="20"/>
                <w:szCs w:val="20"/>
                <w:lang w:val="es-ES"/>
              </w:rPr>
              <w:t>2. TIEMPO</w:t>
            </w:r>
          </w:p>
        </w:tc>
      </w:tr>
      <w:tr w:rsidR="00BE6DC0" w:rsidRPr="004830D0" w:rsidTr="006C6256">
        <w:trPr>
          <w:trHeight w:val="518"/>
        </w:trPr>
        <w:tc>
          <w:tcPr>
            <w:tcW w:w="413" w:type="pct"/>
            <w:gridSpan w:val="2"/>
            <w:shd w:val="clear" w:color="auto" w:fill="auto"/>
            <w:hideMark/>
          </w:tcPr>
          <w:p w:rsidR="00BE6DC0" w:rsidRPr="004830D0" w:rsidRDefault="00BE6DC0" w:rsidP="006C6256">
            <w:pPr>
              <w:tabs>
                <w:tab w:val="left" w:pos="924"/>
              </w:tabs>
              <w:autoSpaceDE w:val="0"/>
              <w:autoSpaceDN w:val="0"/>
              <w:adjustRightInd w:val="0"/>
              <w:rPr>
                <w:rFonts w:cs="Calibri"/>
                <w:b/>
                <w:bCs/>
                <w:sz w:val="20"/>
                <w:szCs w:val="20"/>
                <w:lang w:val="es-ES"/>
              </w:rPr>
            </w:pPr>
            <w:r w:rsidRPr="004830D0">
              <w:rPr>
                <w:rFonts w:cs="Calibri"/>
                <w:b/>
                <w:bCs/>
                <w:sz w:val="20"/>
                <w:szCs w:val="20"/>
                <w:lang w:val="es-ES"/>
              </w:rPr>
              <w:t>Carga horaria semanal</w:t>
            </w:r>
          </w:p>
        </w:tc>
        <w:tc>
          <w:tcPr>
            <w:tcW w:w="620" w:type="pct"/>
            <w:gridSpan w:val="4"/>
            <w:shd w:val="clear" w:color="auto" w:fill="auto"/>
            <w:hideMark/>
          </w:tcPr>
          <w:p w:rsidR="00BE6DC0" w:rsidRPr="004830D0" w:rsidRDefault="00BE6DC0" w:rsidP="006C6256">
            <w:pPr>
              <w:tabs>
                <w:tab w:val="left" w:pos="924"/>
              </w:tabs>
              <w:autoSpaceDE w:val="0"/>
              <w:autoSpaceDN w:val="0"/>
              <w:adjustRightInd w:val="0"/>
              <w:rPr>
                <w:rFonts w:cs="Calibri"/>
                <w:b/>
                <w:bCs/>
                <w:sz w:val="20"/>
                <w:szCs w:val="20"/>
                <w:lang w:val="es-ES"/>
              </w:rPr>
            </w:pPr>
            <w:r w:rsidRPr="004830D0">
              <w:rPr>
                <w:rFonts w:cs="Calibri"/>
                <w:b/>
                <w:bCs/>
                <w:sz w:val="20"/>
                <w:szCs w:val="20"/>
                <w:lang w:val="es-ES"/>
              </w:rPr>
              <w:t>No. Semanas de trabajo</w:t>
            </w:r>
          </w:p>
        </w:tc>
        <w:tc>
          <w:tcPr>
            <w:tcW w:w="2144" w:type="pct"/>
            <w:gridSpan w:val="6"/>
            <w:shd w:val="clear" w:color="auto" w:fill="auto"/>
            <w:hideMark/>
          </w:tcPr>
          <w:p w:rsidR="00BE6DC0" w:rsidRPr="004830D0" w:rsidRDefault="00BE6DC0" w:rsidP="006C6256">
            <w:pPr>
              <w:tabs>
                <w:tab w:val="left" w:pos="924"/>
              </w:tabs>
              <w:autoSpaceDE w:val="0"/>
              <w:autoSpaceDN w:val="0"/>
              <w:adjustRightInd w:val="0"/>
              <w:rPr>
                <w:rFonts w:cs="Calibri"/>
                <w:b/>
                <w:bCs/>
                <w:sz w:val="20"/>
                <w:szCs w:val="20"/>
                <w:lang w:val="es-ES"/>
              </w:rPr>
            </w:pPr>
            <w:r w:rsidRPr="004830D0">
              <w:rPr>
                <w:rFonts w:cs="Calibri"/>
                <w:b/>
                <w:bCs/>
                <w:sz w:val="20"/>
                <w:szCs w:val="20"/>
                <w:lang w:val="es-ES"/>
              </w:rPr>
              <w:t>Evaluación del aprendizaje e imprevistos</w:t>
            </w:r>
          </w:p>
        </w:tc>
        <w:tc>
          <w:tcPr>
            <w:tcW w:w="1423" w:type="pct"/>
            <w:gridSpan w:val="7"/>
            <w:shd w:val="clear" w:color="auto" w:fill="auto"/>
            <w:hideMark/>
          </w:tcPr>
          <w:p w:rsidR="00BE6DC0" w:rsidRPr="004830D0" w:rsidRDefault="00BE6DC0" w:rsidP="006C6256">
            <w:pPr>
              <w:tabs>
                <w:tab w:val="left" w:pos="924"/>
              </w:tabs>
              <w:autoSpaceDE w:val="0"/>
              <w:autoSpaceDN w:val="0"/>
              <w:adjustRightInd w:val="0"/>
              <w:rPr>
                <w:rFonts w:cs="Calibri"/>
                <w:b/>
                <w:bCs/>
                <w:sz w:val="20"/>
                <w:szCs w:val="20"/>
                <w:lang w:val="es-ES"/>
              </w:rPr>
            </w:pPr>
            <w:r w:rsidRPr="004830D0">
              <w:rPr>
                <w:rFonts w:cs="Calibri"/>
                <w:b/>
                <w:bCs/>
                <w:sz w:val="20"/>
                <w:szCs w:val="20"/>
                <w:lang w:val="es-ES"/>
              </w:rPr>
              <w:t>Total de semanas clases</w:t>
            </w:r>
          </w:p>
        </w:tc>
        <w:tc>
          <w:tcPr>
            <w:tcW w:w="399" w:type="pct"/>
            <w:gridSpan w:val="2"/>
            <w:shd w:val="clear" w:color="auto" w:fill="auto"/>
            <w:hideMark/>
          </w:tcPr>
          <w:p w:rsidR="00BE6DC0" w:rsidRPr="004830D0" w:rsidRDefault="00BE6DC0" w:rsidP="006C6256">
            <w:pPr>
              <w:tabs>
                <w:tab w:val="left" w:pos="924"/>
              </w:tabs>
              <w:autoSpaceDE w:val="0"/>
              <w:autoSpaceDN w:val="0"/>
              <w:adjustRightInd w:val="0"/>
              <w:rPr>
                <w:rFonts w:cs="Calibri"/>
                <w:b/>
                <w:bCs/>
                <w:sz w:val="20"/>
                <w:szCs w:val="20"/>
                <w:lang w:val="es-ES"/>
              </w:rPr>
            </w:pPr>
            <w:r w:rsidRPr="004830D0">
              <w:rPr>
                <w:rFonts w:cs="Calibri"/>
                <w:b/>
                <w:bCs/>
                <w:sz w:val="20"/>
                <w:szCs w:val="20"/>
                <w:lang w:val="es-ES"/>
              </w:rPr>
              <w:t>Total de periodos</w:t>
            </w:r>
          </w:p>
        </w:tc>
      </w:tr>
      <w:tr w:rsidR="00BE6DC0" w:rsidRPr="004830D0" w:rsidTr="006C6256">
        <w:trPr>
          <w:trHeight w:val="297"/>
        </w:trPr>
        <w:tc>
          <w:tcPr>
            <w:tcW w:w="413" w:type="pct"/>
            <w:gridSpan w:val="2"/>
            <w:shd w:val="clear" w:color="auto" w:fill="auto"/>
          </w:tcPr>
          <w:p w:rsidR="00BE6DC0" w:rsidRPr="004830D0" w:rsidRDefault="00BE6DC0" w:rsidP="006C6256">
            <w:pPr>
              <w:tabs>
                <w:tab w:val="left" w:pos="924"/>
              </w:tabs>
              <w:autoSpaceDE w:val="0"/>
              <w:autoSpaceDN w:val="0"/>
              <w:adjustRightInd w:val="0"/>
              <w:jc w:val="both"/>
              <w:rPr>
                <w:rFonts w:cs="Calibri"/>
                <w:i/>
                <w:sz w:val="20"/>
                <w:szCs w:val="20"/>
                <w:lang w:val="es-ES"/>
              </w:rPr>
            </w:pPr>
            <w:r w:rsidRPr="004830D0">
              <w:rPr>
                <w:rFonts w:cs="Calibri"/>
                <w:i/>
                <w:sz w:val="20"/>
                <w:szCs w:val="20"/>
                <w:lang w:val="es-ES"/>
              </w:rPr>
              <w:t>3 horas</w:t>
            </w:r>
          </w:p>
        </w:tc>
        <w:tc>
          <w:tcPr>
            <w:tcW w:w="620" w:type="pct"/>
            <w:gridSpan w:val="4"/>
            <w:shd w:val="clear" w:color="auto" w:fill="auto"/>
          </w:tcPr>
          <w:p w:rsidR="00BE6DC0" w:rsidRPr="004830D0" w:rsidRDefault="00BE6DC0" w:rsidP="006C6256">
            <w:pPr>
              <w:tabs>
                <w:tab w:val="left" w:pos="924"/>
              </w:tabs>
              <w:autoSpaceDE w:val="0"/>
              <w:autoSpaceDN w:val="0"/>
              <w:adjustRightInd w:val="0"/>
              <w:jc w:val="both"/>
              <w:rPr>
                <w:rFonts w:cs="Calibri"/>
                <w:i/>
                <w:sz w:val="20"/>
                <w:szCs w:val="20"/>
                <w:lang w:val="es-ES"/>
              </w:rPr>
            </w:pPr>
            <w:r w:rsidRPr="004830D0">
              <w:rPr>
                <w:rFonts w:cs="Calibri"/>
                <w:i/>
                <w:sz w:val="20"/>
                <w:szCs w:val="20"/>
                <w:lang w:val="es-ES"/>
              </w:rPr>
              <w:t>32</w:t>
            </w:r>
          </w:p>
        </w:tc>
        <w:tc>
          <w:tcPr>
            <w:tcW w:w="2144" w:type="pct"/>
            <w:gridSpan w:val="6"/>
            <w:shd w:val="clear" w:color="auto" w:fill="auto"/>
          </w:tcPr>
          <w:p w:rsidR="00BE6DC0" w:rsidRPr="004830D0" w:rsidRDefault="00BE6DC0" w:rsidP="006C6256">
            <w:pPr>
              <w:tabs>
                <w:tab w:val="left" w:pos="924"/>
              </w:tabs>
              <w:autoSpaceDE w:val="0"/>
              <w:autoSpaceDN w:val="0"/>
              <w:adjustRightInd w:val="0"/>
              <w:jc w:val="both"/>
              <w:rPr>
                <w:rFonts w:cs="Calibri"/>
                <w:i/>
                <w:sz w:val="20"/>
                <w:szCs w:val="20"/>
                <w:lang w:val="es-ES"/>
              </w:rPr>
            </w:pPr>
            <w:r w:rsidRPr="004830D0">
              <w:rPr>
                <w:rFonts w:cs="Calibri"/>
                <w:i/>
                <w:sz w:val="20"/>
                <w:szCs w:val="20"/>
                <w:lang w:val="es-ES"/>
              </w:rPr>
              <w:t>40 semanas</w:t>
            </w:r>
          </w:p>
        </w:tc>
        <w:tc>
          <w:tcPr>
            <w:tcW w:w="1423" w:type="pct"/>
            <w:gridSpan w:val="7"/>
            <w:shd w:val="clear" w:color="auto" w:fill="auto"/>
          </w:tcPr>
          <w:p w:rsidR="00BE6DC0" w:rsidRPr="004830D0" w:rsidRDefault="00BE6DC0" w:rsidP="006C6256">
            <w:pPr>
              <w:tabs>
                <w:tab w:val="left" w:pos="924"/>
              </w:tabs>
              <w:autoSpaceDE w:val="0"/>
              <w:autoSpaceDN w:val="0"/>
              <w:adjustRightInd w:val="0"/>
              <w:jc w:val="both"/>
              <w:rPr>
                <w:rFonts w:cs="Calibri"/>
                <w:i/>
                <w:sz w:val="20"/>
                <w:szCs w:val="20"/>
                <w:lang w:val="es-ES"/>
              </w:rPr>
            </w:pPr>
            <w:r w:rsidRPr="004830D0">
              <w:rPr>
                <w:rFonts w:cs="Calibri"/>
                <w:i/>
                <w:sz w:val="20"/>
                <w:szCs w:val="20"/>
                <w:lang w:val="es-ES"/>
              </w:rPr>
              <w:t>32</w:t>
            </w:r>
          </w:p>
        </w:tc>
        <w:tc>
          <w:tcPr>
            <w:tcW w:w="399" w:type="pct"/>
            <w:gridSpan w:val="2"/>
            <w:shd w:val="clear" w:color="auto" w:fill="auto"/>
          </w:tcPr>
          <w:p w:rsidR="00BE6DC0" w:rsidRPr="004830D0" w:rsidRDefault="00BE6DC0" w:rsidP="006C6256">
            <w:pPr>
              <w:tabs>
                <w:tab w:val="left" w:pos="924"/>
              </w:tabs>
              <w:autoSpaceDE w:val="0"/>
              <w:autoSpaceDN w:val="0"/>
              <w:adjustRightInd w:val="0"/>
              <w:jc w:val="both"/>
              <w:rPr>
                <w:rFonts w:cs="Calibri"/>
                <w:i/>
                <w:sz w:val="20"/>
                <w:szCs w:val="20"/>
                <w:lang w:val="es-ES"/>
              </w:rPr>
            </w:pPr>
            <w:r w:rsidRPr="004830D0">
              <w:rPr>
                <w:rFonts w:cs="Calibri"/>
                <w:i/>
                <w:sz w:val="20"/>
                <w:szCs w:val="20"/>
                <w:lang w:val="es-ES"/>
              </w:rPr>
              <w:t>96</w:t>
            </w:r>
          </w:p>
        </w:tc>
      </w:tr>
      <w:tr w:rsidR="00BE6DC0" w:rsidRPr="004830D0" w:rsidTr="006C6256">
        <w:trPr>
          <w:trHeight w:val="294"/>
        </w:trPr>
        <w:tc>
          <w:tcPr>
            <w:tcW w:w="5000" w:type="pct"/>
            <w:gridSpan w:val="21"/>
            <w:shd w:val="clear" w:color="auto" w:fill="auto"/>
            <w:noWrap/>
            <w:hideMark/>
          </w:tcPr>
          <w:p w:rsidR="00BE6DC0" w:rsidRPr="004830D0" w:rsidRDefault="00BE6DC0" w:rsidP="006C6256">
            <w:pPr>
              <w:tabs>
                <w:tab w:val="left" w:pos="924"/>
              </w:tabs>
              <w:autoSpaceDE w:val="0"/>
              <w:autoSpaceDN w:val="0"/>
              <w:adjustRightInd w:val="0"/>
              <w:rPr>
                <w:rFonts w:cs="Calibri"/>
                <w:bCs/>
                <w:sz w:val="20"/>
                <w:szCs w:val="20"/>
                <w:lang w:val="es-ES"/>
              </w:rPr>
            </w:pPr>
            <w:r w:rsidRPr="004830D0">
              <w:rPr>
                <w:rFonts w:cs="Calibri"/>
                <w:b/>
                <w:bCs/>
                <w:sz w:val="20"/>
                <w:szCs w:val="20"/>
                <w:lang w:val="es-ES"/>
              </w:rPr>
              <w:lastRenderedPageBreak/>
              <w:t>3. OBJETIVOS</w:t>
            </w:r>
            <w:r w:rsidRPr="004830D0">
              <w:rPr>
                <w:rFonts w:cs="Calibri"/>
                <w:bCs/>
                <w:sz w:val="20"/>
                <w:szCs w:val="20"/>
                <w:lang w:val="es-ES"/>
              </w:rPr>
              <w:t xml:space="preserve">  </w:t>
            </w:r>
            <w:r w:rsidRPr="004830D0">
              <w:rPr>
                <w:rFonts w:cs="Calibri"/>
                <w:b/>
                <w:bCs/>
                <w:sz w:val="20"/>
                <w:szCs w:val="20"/>
                <w:lang w:val="es-ES"/>
              </w:rPr>
              <w:t>GENERALES</w:t>
            </w:r>
          </w:p>
        </w:tc>
      </w:tr>
      <w:tr w:rsidR="00BE6DC0" w:rsidRPr="004830D0" w:rsidTr="006C6256">
        <w:trPr>
          <w:trHeight w:val="294"/>
        </w:trPr>
        <w:tc>
          <w:tcPr>
            <w:tcW w:w="1771" w:type="pct"/>
            <w:gridSpan w:val="9"/>
            <w:shd w:val="clear" w:color="auto" w:fill="auto"/>
            <w:noWrap/>
            <w:hideMark/>
          </w:tcPr>
          <w:p w:rsidR="00BE6DC0" w:rsidRPr="004830D0" w:rsidRDefault="00BE6DC0" w:rsidP="006C6256">
            <w:pPr>
              <w:tabs>
                <w:tab w:val="left" w:pos="924"/>
              </w:tabs>
              <w:autoSpaceDE w:val="0"/>
              <w:autoSpaceDN w:val="0"/>
              <w:adjustRightInd w:val="0"/>
              <w:jc w:val="both"/>
              <w:rPr>
                <w:rFonts w:cs="Calibri"/>
                <w:b/>
                <w:bCs/>
                <w:sz w:val="20"/>
                <w:szCs w:val="20"/>
                <w:lang w:val="es-ES"/>
              </w:rPr>
            </w:pPr>
            <w:r w:rsidRPr="004830D0">
              <w:rPr>
                <w:rFonts w:cs="Calibri"/>
                <w:b/>
                <w:bCs/>
                <w:sz w:val="20"/>
                <w:szCs w:val="20"/>
                <w:lang w:val="es-ES"/>
              </w:rPr>
              <w:t>Objetivos del área</w:t>
            </w:r>
          </w:p>
        </w:tc>
        <w:tc>
          <w:tcPr>
            <w:tcW w:w="3229" w:type="pct"/>
            <w:gridSpan w:val="12"/>
            <w:shd w:val="clear" w:color="auto" w:fill="auto"/>
            <w:noWrap/>
            <w:hideMark/>
          </w:tcPr>
          <w:p w:rsidR="00BE6DC0" w:rsidRPr="004830D0" w:rsidRDefault="00BE6DC0" w:rsidP="006C6256">
            <w:pPr>
              <w:tabs>
                <w:tab w:val="left" w:pos="924"/>
              </w:tabs>
              <w:autoSpaceDE w:val="0"/>
              <w:autoSpaceDN w:val="0"/>
              <w:adjustRightInd w:val="0"/>
              <w:jc w:val="both"/>
              <w:rPr>
                <w:rFonts w:cs="Calibri"/>
                <w:b/>
                <w:bCs/>
                <w:sz w:val="20"/>
                <w:szCs w:val="20"/>
                <w:lang w:val="es-ES"/>
              </w:rPr>
            </w:pPr>
            <w:r w:rsidRPr="004830D0">
              <w:rPr>
                <w:rFonts w:cs="Calibri"/>
                <w:b/>
                <w:bCs/>
                <w:sz w:val="20"/>
                <w:szCs w:val="20"/>
                <w:lang w:val="es-ES"/>
              </w:rPr>
              <w:t>Objetivos del grado/curso</w:t>
            </w:r>
          </w:p>
        </w:tc>
      </w:tr>
      <w:tr w:rsidR="00BE6DC0" w:rsidRPr="004830D0" w:rsidTr="006C6256">
        <w:trPr>
          <w:trHeight w:val="304"/>
        </w:trPr>
        <w:tc>
          <w:tcPr>
            <w:tcW w:w="1771" w:type="pct"/>
            <w:gridSpan w:val="9"/>
            <w:shd w:val="clear" w:color="auto" w:fill="auto"/>
          </w:tcPr>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 xml:space="preserve">Potenciar la construcción de una identidad personal y social auténtica a través de la comprensión de los procesos históricos y los aportes culturales locales, regionales y globales, en función de ejercer una libertad y autonomía solidaria y comprometida con los otros. </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 xml:space="preserve">OG.CS.2. </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Contextualizar la realidad ecuatoriana, a través de su ubicación y comprensión dentro del proceso histórico latinoamericano y mundial, para entender sus procesos de dependencia y liberación, históricos y contemporáneos.</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Comprender la dinámica individuo-sociedad, por medio del análisis de las relaciones entre las personas, los acontecimientos, procesos históricos y geográficos en el espacio-tiempo, a fin de comprender los patrones de cambio, permanencia y continuidad de los diferentes fenómenos sociales y sus consecuencias.</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 xml:space="preserve">OG.CS.4. </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Determinar los orígenes del universo, el sistema solar, la Tierra, la vida y el ser humano, sus características y relaciones históricas y geográficas, para comprender y valorar la vida en todas sus manifestaciones.</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 xml:space="preserve">OG.CS.5. </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 xml:space="preserve">Identificar y relacionar la geografía local, regional y global, para comprender los procesos de globalización e interdependencia de las distintas realidades geopolíticas. </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lastRenderedPageBreak/>
              <w:t xml:space="preserve">OG.CS.6.   </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Construir una conciencia cívica, crítica y autónoma, a través de la interiorización y práctica de los derechos humanos universales y ciudadanos, para desarrollar actitudes de solidaridad y participación en la vida comunitaria.</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 xml:space="preserve">OG.CS.7. </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 xml:space="preserve">Adoptar una actitud crítica frente a la desigualdad socioeconómica y toda forma de discriminación, y de respeto ante la diversidad, por medio de la contextualización histórica de los procesos sociales y su desnaturalización, para promover una sociedad plural, justa y solidaria. </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 xml:space="preserve">OG.CS.8. </w:t>
            </w:r>
          </w:p>
          <w:p w:rsidR="00BE6DC0" w:rsidRPr="004830D0" w:rsidRDefault="00BE6DC0" w:rsidP="006C6256">
            <w:pPr>
              <w:tabs>
                <w:tab w:val="left" w:pos="924"/>
              </w:tabs>
              <w:autoSpaceDE w:val="0"/>
              <w:autoSpaceDN w:val="0"/>
              <w:adjustRightInd w:val="0"/>
              <w:jc w:val="both"/>
              <w:rPr>
                <w:rFonts w:cs="Calibri"/>
                <w:i/>
                <w:sz w:val="20"/>
                <w:szCs w:val="20"/>
                <w:lang w:val="es-ES"/>
              </w:rPr>
            </w:pPr>
            <w:r w:rsidRPr="004830D0">
              <w:rPr>
                <w:rFonts w:ascii="Arial" w:hAnsi="Arial" w:cs="Arial"/>
                <w:sz w:val="16"/>
                <w:szCs w:val="16"/>
                <w:lang w:val="es-ES"/>
              </w:rPr>
              <w:t>Aplicar los conocimientos adquiridos, a través del ejercicio de una ética solidaria y ecológica que apunte a la construcción y consolidación de una sociedad nueva basada en el respeto a la dignidad humana y de todas las formas de vida.</w:t>
            </w:r>
          </w:p>
        </w:tc>
        <w:tc>
          <w:tcPr>
            <w:tcW w:w="3229" w:type="pct"/>
            <w:gridSpan w:val="12"/>
            <w:shd w:val="clear" w:color="auto" w:fill="auto"/>
          </w:tcPr>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lastRenderedPageBreak/>
              <w:t>1. Comprehender la cultura universal como una herencia común de la humanidad.</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 xml:space="preserve"> 2. Cuestionar las perspectivas etnocéntricas y “esencialistas” sobre las diferencias entre culturas.</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 xml:space="preserve"> 3. Establecer cómo los legados históricos se proyectan en el presente, y reconocer de modo crítico aportes fundamentales de grandes civilizaciones del pasado, como el pensamiento racional, la democracia, el derecho, el monoteísmo, la concepción lineal del tiempo, etc.</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 xml:space="preserve"> 4. Entender la historia como actividad humana, delimitando y relacionando los conceptos de historia, cultura y trabajo. 5. Cuestionar versiones de la historia elaboradas desde enfoques patriarcales</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 xml:space="preserve">. 6. Identificar el surgimiento de la propiedad privada y sus funciones sociales, políticas y económicas. </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7. Comprender el proceso histórico de la crisis del mundo medieval, del surgimiento de la modernidad, y de las alternativas y formas de expresión políticas, sociales y culturales que se desarrollaron durante estos procesos históricos.</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 xml:space="preserve"> 8. Contribuir a distinguir teóricamente entre la historia y la narración que se hace de ella, y trabajar con fuentes históricas directas e indirectas para formar capacidades en investigación.</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 xml:space="preserve"> 9. Formar capacidades para la reflexión crítica y autónoma</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 xml:space="preserve"> 10. Proveer de “herramientas” conceptuales para la participación cívica de los estudiantes en valores de creatividad, responsabilidad y solidaridad.</w:t>
            </w:r>
          </w:p>
          <w:p w:rsidR="00BE6DC0" w:rsidRPr="004830D0" w:rsidRDefault="00BE6DC0" w:rsidP="006C6256">
            <w:pPr>
              <w:tabs>
                <w:tab w:val="left" w:pos="924"/>
              </w:tabs>
              <w:autoSpaceDE w:val="0"/>
              <w:autoSpaceDN w:val="0"/>
              <w:adjustRightInd w:val="0"/>
              <w:jc w:val="both"/>
              <w:rPr>
                <w:rFonts w:cs="Calibri"/>
                <w:i/>
                <w:sz w:val="20"/>
                <w:szCs w:val="20"/>
                <w:lang w:val="es-ES"/>
              </w:rPr>
            </w:pPr>
          </w:p>
        </w:tc>
      </w:tr>
      <w:tr w:rsidR="00BE6DC0" w:rsidRPr="004830D0" w:rsidTr="006C6256">
        <w:trPr>
          <w:trHeight w:val="231"/>
        </w:trPr>
        <w:tc>
          <w:tcPr>
            <w:tcW w:w="1771" w:type="pct"/>
            <w:gridSpan w:val="9"/>
            <w:shd w:val="clear" w:color="auto" w:fill="auto"/>
          </w:tcPr>
          <w:p w:rsidR="00BE6DC0" w:rsidRPr="004830D0" w:rsidRDefault="00BE6DC0" w:rsidP="006C6256">
            <w:pPr>
              <w:autoSpaceDE w:val="0"/>
              <w:autoSpaceDN w:val="0"/>
              <w:adjustRightInd w:val="0"/>
              <w:rPr>
                <w:rFonts w:cs="Calibri"/>
                <w:b/>
                <w:bCs/>
                <w:sz w:val="20"/>
                <w:szCs w:val="20"/>
                <w:lang w:val="es-ES"/>
              </w:rPr>
            </w:pPr>
            <w:r w:rsidRPr="004830D0">
              <w:rPr>
                <w:rFonts w:cs="Calibri"/>
                <w:b/>
                <w:bCs/>
                <w:sz w:val="20"/>
                <w:szCs w:val="20"/>
                <w:lang w:val="es-ES"/>
              </w:rPr>
              <w:lastRenderedPageBreak/>
              <w:t>4. EJES TRANSVERSALES:</w:t>
            </w:r>
          </w:p>
        </w:tc>
        <w:tc>
          <w:tcPr>
            <w:tcW w:w="3229" w:type="pct"/>
            <w:gridSpan w:val="12"/>
            <w:shd w:val="clear" w:color="auto" w:fill="auto"/>
          </w:tcPr>
          <w:p w:rsidR="00BE6DC0" w:rsidRPr="004830D0" w:rsidRDefault="00BE6DC0" w:rsidP="006C6256">
            <w:pPr>
              <w:spacing w:after="0" w:line="240" w:lineRule="auto"/>
              <w:jc w:val="both"/>
              <w:rPr>
                <w:rFonts w:ascii="Arial" w:hAnsi="Arial" w:cs="Arial"/>
                <w:sz w:val="16"/>
                <w:szCs w:val="16"/>
                <w:lang w:val="es-ES"/>
              </w:rPr>
            </w:pPr>
            <w:r w:rsidRPr="004830D0">
              <w:rPr>
                <w:rFonts w:ascii="Arial" w:hAnsi="Arial" w:cs="Arial"/>
                <w:sz w:val="16"/>
                <w:szCs w:val="16"/>
                <w:lang w:val="es-ES"/>
              </w:rPr>
              <w:t xml:space="preserve">Historia con enfoque de género  </w:t>
            </w:r>
          </w:p>
          <w:p w:rsidR="00BE6DC0" w:rsidRPr="004830D0" w:rsidRDefault="00BE6DC0" w:rsidP="006C6256">
            <w:pPr>
              <w:spacing w:after="0" w:line="240" w:lineRule="auto"/>
              <w:jc w:val="both"/>
              <w:rPr>
                <w:rFonts w:ascii="Arial" w:hAnsi="Arial" w:cs="Arial"/>
                <w:sz w:val="16"/>
                <w:szCs w:val="16"/>
                <w:lang w:val="es-ES"/>
              </w:rPr>
            </w:pPr>
            <w:r w:rsidRPr="004830D0">
              <w:rPr>
                <w:rFonts w:ascii="Arial" w:hAnsi="Arial" w:cs="Arial"/>
                <w:sz w:val="16"/>
                <w:szCs w:val="16"/>
                <w:lang w:val="es-ES"/>
              </w:rPr>
              <w:t xml:space="preserve">Valor de la diversidad cultural </w:t>
            </w:r>
          </w:p>
          <w:p w:rsidR="00BE6DC0" w:rsidRPr="004830D0" w:rsidRDefault="00BE6DC0" w:rsidP="006C6256">
            <w:pPr>
              <w:spacing w:after="0" w:line="240" w:lineRule="auto"/>
              <w:jc w:val="both"/>
              <w:rPr>
                <w:rFonts w:ascii="Arial" w:hAnsi="Arial" w:cs="Arial"/>
                <w:sz w:val="16"/>
                <w:szCs w:val="16"/>
                <w:lang w:val="es-ES"/>
              </w:rPr>
            </w:pPr>
            <w:r w:rsidRPr="004830D0">
              <w:rPr>
                <w:rFonts w:ascii="Arial" w:hAnsi="Arial" w:cs="Arial"/>
                <w:sz w:val="16"/>
                <w:szCs w:val="16"/>
                <w:lang w:val="es-ES"/>
              </w:rPr>
              <w:t>Comprensión crítica de la universalidad de valores históricos.</w:t>
            </w:r>
          </w:p>
          <w:p w:rsidR="00BE6DC0" w:rsidRPr="004830D0" w:rsidRDefault="00BE6DC0" w:rsidP="006C6256">
            <w:pPr>
              <w:spacing w:after="0" w:line="240" w:lineRule="auto"/>
              <w:jc w:val="both"/>
              <w:rPr>
                <w:rFonts w:ascii="Arial" w:hAnsi="Arial" w:cs="Arial"/>
                <w:sz w:val="16"/>
                <w:szCs w:val="16"/>
                <w:lang w:val="es-ES"/>
              </w:rPr>
            </w:pPr>
            <w:r w:rsidRPr="004830D0">
              <w:rPr>
                <w:rFonts w:ascii="Arial" w:hAnsi="Arial" w:cs="Arial"/>
                <w:sz w:val="16"/>
                <w:szCs w:val="16"/>
                <w:lang w:val="es-ES"/>
              </w:rPr>
              <w:t xml:space="preserve"> La historia como creación humana a través del trabajo y la cultura.</w:t>
            </w:r>
          </w:p>
          <w:p w:rsidR="00BE6DC0" w:rsidRPr="004830D0" w:rsidRDefault="00BE6DC0" w:rsidP="006C6256">
            <w:pPr>
              <w:spacing w:after="0" w:line="240" w:lineRule="auto"/>
              <w:jc w:val="both"/>
              <w:rPr>
                <w:rFonts w:ascii="Arial" w:hAnsi="Arial" w:cs="Arial"/>
                <w:sz w:val="16"/>
                <w:szCs w:val="16"/>
                <w:lang w:val="es-ES"/>
              </w:rPr>
            </w:pPr>
            <w:r w:rsidRPr="004830D0">
              <w:rPr>
                <w:rFonts w:ascii="Arial" w:hAnsi="Arial" w:cs="Arial"/>
                <w:sz w:val="16"/>
                <w:szCs w:val="16"/>
                <w:lang w:val="es-ES"/>
              </w:rPr>
              <w:t xml:space="preserve"> Democracia como proceso histórico de significados variables.</w:t>
            </w:r>
          </w:p>
          <w:p w:rsidR="00BE6DC0" w:rsidRPr="004830D0" w:rsidRDefault="00BE6DC0" w:rsidP="006C6256">
            <w:pPr>
              <w:spacing w:after="0" w:line="240" w:lineRule="auto"/>
              <w:jc w:val="both"/>
              <w:rPr>
                <w:rFonts w:cs="Calibri"/>
                <w:i/>
                <w:sz w:val="20"/>
                <w:szCs w:val="20"/>
                <w:lang w:val="es-ES"/>
              </w:rPr>
            </w:pPr>
            <w:r w:rsidRPr="004830D0">
              <w:rPr>
                <w:rFonts w:ascii="Arial" w:hAnsi="Arial" w:cs="Arial"/>
                <w:sz w:val="16"/>
                <w:szCs w:val="16"/>
                <w:lang w:val="es-ES"/>
              </w:rPr>
              <w:t xml:space="preserve"> Relación entre estructura social y estructura de la propiedad.</w:t>
            </w:r>
          </w:p>
        </w:tc>
      </w:tr>
      <w:tr w:rsidR="00BE6DC0" w:rsidRPr="004830D0" w:rsidTr="006C6256">
        <w:trPr>
          <w:trHeight w:val="257"/>
        </w:trPr>
        <w:tc>
          <w:tcPr>
            <w:tcW w:w="5000" w:type="pct"/>
            <w:gridSpan w:val="21"/>
            <w:shd w:val="clear" w:color="auto" w:fill="auto"/>
          </w:tcPr>
          <w:p w:rsidR="00BE6DC0" w:rsidRPr="004830D0" w:rsidRDefault="00BE6DC0" w:rsidP="009751B6">
            <w:pPr>
              <w:numPr>
                <w:ilvl w:val="0"/>
                <w:numId w:val="1"/>
              </w:numPr>
              <w:suppressAutoHyphens/>
              <w:autoSpaceDE w:val="0"/>
              <w:autoSpaceDN w:val="0"/>
              <w:adjustRightInd w:val="0"/>
              <w:spacing w:after="0" w:line="240" w:lineRule="auto"/>
              <w:ind w:left="284" w:hanging="284"/>
              <w:rPr>
                <w:rFonts w:cs="Calibri"/>
                <w:sz w:val="20"/>
                <w:szCs w:val="20"/>
                <w:lang w:val="es-ES"/>
              </w:rPr>
            </w:pPr>
            <w:r w:rsidRPr="004830D0">
              <w:rPr>
                <w:rFonts w:cs="Calibri"/>
                <w:bCs/>
                <w:sz w:val="20"/>
                <w:szCs w:val="20"/>
                <w:lang w:val="es-ES"/>
              </w:rPr>
              <w:t xml:space="preserve"> </w:t>
            </w:r>
            <w:r w:rsidRPr="004830D0">
              <w:rPr>
                <w:rFonts w:cs="Calibri"/>
                <w:b/>
                <w:bCs/>
                <w:sz w:val="20"/>
                <w:szCs w:val="20"/>
                <w:lang w:val="es-ES"/>
              </w:rPr>
              <w:t>DESARROLLO DE UNIDADES DE PLANIFICACIÓN*</w:t>
            </w:r>
          </w:p>
        </w:tc>
      </w:tr>
      <w:tr w:rsidR="00BE6DC0" w:rsidRPr="004830D0" w:rsidTr="006C6256">
        <w:trPr>
          <w:trHeight w:val="280"/>
        </w:trPr>
        <w:tc>
          <w:tcPr>
            <w:tcW w:w="156" w:type="pct"/>
            <w:shd w:val="clear" w:color="auto" w:fill="auto"/>
            <w:hideMark/>
          </w:tcPr>
          <w:p w:rsidR="00BE6DC0" w:rsidRPr="004830D0" w:rsidRDefault="00BE6DC0" w:rsidP="006C6256">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t>N.º</w:t>
            </w:r>
          </w:p>
        </w:tc>
        <w:tc>
          <w:tcPr>
            <w:tcW w:w="530" w:type="pct"/>
            <w:gridSpan w:val="3"/>
            <w:shd w:val="clear" w:color="auto" w:fill="auto"/>
          </w:tcPr>
          <w:p w:rsidR="00BE6DC0" w:rsidRPr="004830D0" w:rsidRDefault="00BE6DC0" w:rsidP="006C6256">
            <w:pPr>
              <w:tabs>
                <w:tab w:val="left" w:pos="924"/>
              </w:tabs>
              <w:autoSpaceDE w:val="0"/>
              <w:autoSpaceDN w:val="0"/>
              <w:adjustRightInd w:val="0"/>
              <w:jc w:val="center"/>
              <w:rPr>
                <w:rFonts w:cs="Calibri"/>
                <w:b/>
                <w:bCs/>
                <w:sz w:val="20"/>
                <w:szCs w:val="20"/>
                <w:lang w:val="es-ES"/>
              </w:rPr>
            </w:pPr>
            <w:r w:rsidRPr="004830D0">
              <w:rPr>
                <w:rFonts w:cs="Calibri"/>
                <w:b/>
                <w:bCs/>
                <w:sz w:val="20"/>
                <w:szCs w:val="20"/>
                <w:lang w:val="es-ES"/>
              </w:rPr>
              <w:t>Título de la unidad de planificación</w:t>
            </w:r>
          </w:p>
        </w:tc>
        <w:tc>
          <w:tcPr>
            <w:tcW w:w="598" w:type="pct"/>
            <w:gridSpan w:val="3"/>
            <w:shd w:val="clear" w:color="auto" w:fill="auto"/>
          </w:tcPr>
          <w:p w:rsidR="00BE6DC0" w:rsidRPr="004830D0" w:rsidRDefault="00BE6DC0" w:rsidP="006C6256">
            <w:pPr>
              <w:tabs>
                <w:tab w:val="left" w:pos="924"/>
              </w:tabs>
              <w:autoSpaceDE w:val="0"/>
              <w:autoSpaceDN w:val="0"/>
              <w:adjustRightInd w:val="0"/>
              <w:jc w:val="center"/>
              <w:rPr>
                <w:rFonts w:cs="Calibri"/>
                <w:b/>
                <w:bCs/>
                <w:sz w:val="20"/>
                <w:szCs w:val="20"/>
                <w:lang w:val="es-ES"/>
              </w:rPr>
            </w:pPr>
            <w:r w:rsidRPr="004830D0">
              <w:rPr>
                <w:rFonts w:cs="Calibri"/>
                <w:b/>
                <w:bCs/>
                <w:sz w:val="20"/>
                <w:szCs w:val="20"/>
                <w:lang w:val="es-ES"/>
              </w:rPr>
              <w:t>Objetivos específicos de la unidad de planificación</w:t>
            </w:r>
          </w:p>
        </w:tc>
        <w:tc>
          <w:tcPr>
            <w:tcW w:w="993" w:type="pct"/>
            <w:gridSpan w:val="3"/>
            <w:shd w:val="clear" w:color="auto" w:fill="auto"/>
          </w:tcPr>
          <w:p w:rsidR="00BE6DC0" w:rsidRPr="004830D0" w:rsidRDefault="00BE6DC0" w:rsidP="006C6256">
            <w:pPr>
              <w:tabs>
                <w:tab w:val="left" w:pos="924"/>
              </w:tabs>
              <w:autoSpaceDE w:val="0"/>
              <w:autoSpaceDN w:val="0"/>
              <w:adjustRightInd w:val="0"/>
              <w:jc w:val="center"/>
              <w:rPr>
                <w:rFonts w:cs="Calibri"/>
                <w:b/>
                <w:bCs/>
                <w:sz w:val="20"/>
                <w:szCs w:val="20"/>
                <w:lang w:val="es-ES"/>
              </w:rPr>
            </w:pPr>
            <w:r w:rsidRPr="004830D0">
              <w:rPr>
                <w:rFonts w:cs="Calibri"/>
                <w:b/>
                <w:bCs/>
                <w:sz w:val="20"/>
                <w:szCs w:val="20"/>
                <w:lang w:val="es-ES"/>
              </w:rPr>
              <w:t>Contenidos</w:t>
            </w:r>
          </w:p>
        </w:tc>
        <w:tc>
          <w:tcPr>
            <w:tcW w:w="1528" w:type="pct"/>
            <w:gridSpan w:val="6"/>
            <w:shd w:val="clear" w:color="auto" w:fill="auto"/>
          </w:tcPr>
          <w:p w:rsidR="00BE6DC0" w:rsidRPr="004830D0" w:rsidRDefault="00BE6DC0" w:rsidP="006C6256">
            <w:pPr>
              <w:tabs>
                <w:tab w:val="left" w:pos="924"/>
              </w:tabs>
              <w:autoSpaceDE w:val="0"/>
              <w:autoSpaceDN w:val="0"/>
              <w:adjustRightInd w:val="0"/>
              <w:jc w:val="center"/>
              <w:rPr>
                <w:rFonts w:cs="Calibri"/>
                <w:b/>
                <w:bCs/>
                <w:sz w:val="20"/>
                <w:szCs w:val="20"/>
                <w:lang w:val="es-ES"/>
              </w:rPr>
            </w:pPr>
            <w:r w:rsidRPr="004830D0">
              <w:rPr>
                <w:rFonts w:cs="Calibri"/>
                <w:b/>
                <w:bCs/>
                <w:sz w:val="20"/>
                <w:szCs w:val="20"/>
                <w:lang w:val="es-ES"/>
              </w:rPr>
              <w:t>Orientaciones metodológicas</w:t>
            </w:r>
          </w:p>
        </w:tc>
        <w:tc>
          <w:tcPr>
            <w:tcW w:w="819" w:type="pct"/>
            <w:gridSpan w:val="4"/>
            <w:shd w:val="clear" w:color="auto" w:fill="auto"/>
          </w:tcPr>
          <w:p w:rsidR="00BE6DC0" w:rsidRPr="004830D0" w:rsidRDefault="00BE6DC0" w:rsidP="006C6256">
            <w:pPr>
              <w:tabs>
                <w:tab w:val="left" w:pos="924"/>
              </w:tabs>
              <w:autoSpaceDE w:val="0"/>
              <w:autoSpaceDN w:val="0"/>
              <w:adjustRightInd w:val="0"/>
              <w:jc w:val="center"/>
              <w:rPr>
                <w:rFonts w:cs="Calibri"/>
                <w:b/>
                <w:bCs/>
                <w:sz w:val="20"/>
                <w:szCs w:val="20"/>
                <w:lang w:val="es-ES"/>
              </w:rPr>
            </w:pPr>
            <w:r w:rsidRPr="004830D0">
              <w:rPr>
                <w:rFonts w:cs="Calibri"/>
                <w:b/>
                <w:bCs/>
                <w:sz w:val="20"/>
                <w:szCs w:val="20"/>
                <w:lang w:val="es-ES"/>
              </w:rPr>
              <w:t>Evaluación</w:t>
            </w:r>
          </w:p>
        </w:tc>
        <w:tc>
          <w:tcPr>
            <w:tcW w:w="376" w:type="pct"/>
            <w:shd w:val="clear" w:color="auto" w:fill="auto"/>
          </w:tcPr>
          <w:p w:rsidR="00BE6DC0" w:rsidRPr="004830D0" w:rsidRDefault="00BE6DC0" w:rsidP="006C6256">
            <w:pPr>
              <w:tabs>
                <w:tab w:val="left" w:pos="924"/>
              </w:tabs>
              <w:autoSpaceDE w:val="0"/>
              <w:autoSpaceDN w:val="0"/>
              <w:adjustRightInd w:val="0"/>
              <w:jc w:val="center"/>
              <w:rPr>
                <w:rFonts w:cs="Calibri"/>
                <w:b/>
                <w:bCs/>
                <w:sz w:val="20"/>
                <w:szCs w:val="20"/>
                <w:lang w:val="es-ES"/>
              </w:rPr>
            </w:pPr>
            <w:r w:rsidRPr="004830D0">
              <w:rPr>
                <w:rFonts w:cs="Calibri"/>
                <w:b/>
                <w:bCs/>
                <w:sz w:val="20"/>
                <w:szCs w:val="20"/>
                <w:lang w:val="es-ES"/>
              </w:rPr>
              <w:t>Duración en semanas</w:t>
            </w:r>
          </w:p>
        </w:tc>
      </w:tr>
      <w:tr w:rsidR="00BE6DC0" w:rsidRPr="004830D0" w:rsidTr="006C6256">
        <w:trPr>
          <w:trHeight w:val="278"/>
        </w:trPr>
        <w:tc>
          <w:tcPr>
            <w:tcW w:w="156" w:type="pct"/>
            <w:shd w:val="clear" w:color="auto" w:fill="auto"/>
          </w:tcPr>
          <w:p w:rsidR="00BE6DC0" w:rsidRPr="004830D0" w:rsidRDefault="00BE6DC0" w:rsidP="006C6256">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t>1.</w:t>
            </w:r>
          </w:p>
        </w:tc>
        <w:tc>
          <w:tcPr>
            <w:tcW w:w="530" w:type="pct"/>
            <w:gridSpan w:val="3"/>
            <w:shd w:val="clear" w:color="auto" w:fill="auto"/>
          </w:tcPr>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Historia Cultura y </w:t>
            </w:r>
            <w:r w:rsidRPr="004830D0">
              <w:rPr>
                <w:rFonts w:ascii="Arial" w:hAnsi="Arial" w:cs="Arial"/>
                <w:bCs/>
                <w:sz w:val="16"/>
                <w:szCs w:val="16"/>
                <w:lang w:val="es-ES"/>
              </w:rPr>
              <w:lastRenderedPageBreak/>
              <w:t>Trabajo</w:t>
            </w:r>
          </w:p>
        </w:tc>
        <w:tc>
          <w:tcPr>
            <w:tcW w:w="598" w:type="pct"/>
            <w:gridSpan w:val="3"/>
            <w:shd w:val="clear" w:color="auto" w:fill="auto"/>
          </w:tcPr>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lastRenderedPageBreak/>
              <w:t xml:space="preserve">1. Distinguir entre historia e </w:t>
            </w:r>
            <w:r w:rsidRPr="004830D0">
              <w:rPr>
                <w:rFonts w:ascii="Arial" w:hAnsi="Arial" w:cs="Arial"/>
                <w:bCs/>
                <w:sz w:val="16"/>
                <w:szCs w:val="16"/>
                <w:lang w:val="es-ES"/>
              </w:rPr>
              <w:lastRenderedPageBreak/>
              <w:t xml:space="preserve">historiografía.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2. Identificar un concepto “de cultura” como actividad social,  más amplio que el “arte y la literatura”.</w:t>
            </w:r>
          </w:p>
          <w:p w:rsidR="00BE6DC0" w:rsidRPr="004830D0" w:rsidRDefault="00BE6DC0" w:rsidP="006C6256">
            <w:pPr>
              <w:tabs>
                <w:tab w:val="left" w:pos="924"/>
              </w:tabs>
              <w:autoSpaceDE w:val="0"/>
              <w:autoSpaceDN w:val="0"/>
              <w:adjustRightInd w:val="0"/>
              <w:jc w:val="both"/>
              <w:rPr>
                <w:rFonts w:ascii="Arial" w:hAnsi="Arial" w:cs="Arial"/>
                <w:bCs/>
                <w:i/>
                <w:sz w:val="16"/>
                <w:szCs w:val="16"/>
                <w:lang w:val="es-ES"/>
              </w:rPr>
            </w:pPr>
            <w:r w:rsidRPr="004830D0">
              <w:rPr>
                <w:rFonts w:ascii="Arial" w:hAnsi="Arial" w:cs="Arial"/>
                <w:bCs/>
                <w:sz w:val="16"/>
                <w:szCs w:val="16"/>
                <w:lang w:val="es-ES"/>
              </w:rPr>
              <w:t xml:space="preserve"> 3. Comprender la centralidad del trabajo para el devenir de la historia humana</w:t>
            </w:r>
            <w:r w:rsidRPr="004830D0">
              <w:rPr>
                <w:rFonts w:ascii="Arial" w:hAnsi="Arial" w:cs="Arial"/>
                <w:bCs/>
                <w:i/>
                <w:sz w:val="16"/>
                <w:szCs w:val="16"/>
                <w:lang w:val="es-ES"/>
              </w:rPr>
              <w:t>.</w:t>
            </w:r>
          </w:p>
        </w:tc>
        <w:tc>
          <w:tcPr>
            <w:tcW w:w="993" w:type="pct"/>
            <w:gridSpan w:val="3"/>
            <w:shd w:val="clear" w:color="auto" w:fill="auto"/>
          </w:tcPr>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lastRenderedPageBreak/>
              <w:t xml:space="preserve">CS.H.5.1.1. Contrastar los conceptos de historia e </w:t>
            </w:r>
            <w:r w:rsidRPr="004830D0">
              <w:rPr>
                <w:rFonts w:ascii="Arial" w:hAnsi="Arial" w:cs="Arial"/>
                <w:bCs/>
                <w:sz w:val="16"/>
                <w:szCs w:val="16"/>
                <w:lang w:val="es-ES"/>
              </w:rPr>
              <w:lastRenderedPageBreak/>
              <w:t xml:space="preserve">historiografía con el fin de diferenciar la realidad de la construcción intelectual.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CS.H.5.1.2. Examinar el término “cultura” como producción material y simbólica y ejemplificar con aspectos de la vida cotidiana.</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CS.H.5.1.3. Explicar y valorar la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importancia del trabajo colectivo y solidario como condición de la existencia y supervivencia humana. </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CS.H.5.1.5. Utilizar diversas fuentes y relativizar los diversos enfoques en relación con problemas determinados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 CS.H.5.1.6. Aplicar técnica y éticamente las diversas fuentes en una investigación</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i/>
                <w:sz w:val="16"/>
                <w:szCs w:val="16"/>
                <w:lang w:val="es-ES"/>
              </w:rPr>
            </w:pPr>
          </w:p>
        </w:tc>
        <w:tc>
          <w:tcPr>
            <w:tcW w:w="1528" w:type="pct"/>
            <w:gridSpan w:val="6"/>
            <w:shd w:val="clear" w:color="auto" w:fill="auto"/>
          </w:tcPr>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lastRenderedPageBreak/>
              <w:t>Método de investigación.</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-Identificación del problema; Lo que es historia e </w:t>
            </w:r>
            <w:r w:rsidRPr="004830D0">
              <w:rPr>
                <w:rFonts w:ascii="Arial" w:hAnsi="Arial" w:cs="Arial"/>
                <w:bCs/>
                <w:sz w:val="16"/>
                <w:szCs w:val="16"/>
                <w:lang w:val="es-ES"/>
              </w:rPr>
              <w:lastRenderedPageBreak/>
              <w:t>Historiografía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-Planteamiento de solución; Que es lo que se quiere hacer, hacia donde se quiere llegar.</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-Búsqueda de información; Buscar información en textos o la página web.</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-Comprobación; Extrayendo la información requerida.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-Análisis de resultados; Una vez obtenida la información la analizaran y  se determinara el contenido requerido.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pStyle w:val="Sinespaciado"/>
              <w:rPr>
                <w:rFonts w:ascii="Arial" w:hAnsi="Arial" w:cs="Arial"/>
                <w:bCs/>
                <w:sz w:val="16"/>
                <w:szCs w:val="16"/>
                <w:lang w:val="es-ES"/>
              </w:rPr>
            </w:pPr>
            <w:r w:rsidRPr="004830D0">
              <w:rPr>
                <w:rFonts w:ascii="Arial" w:hAnsi="Arial" w:cs="Arial"/>
                <w:bCs/>
                <w:sz w:val="16"/>
                <w:szCs w:val="16"/>
                <w:lang w:val="es-ES"/>
              </w:rPr>
              <w:t>Método Deductivo</w:t>
            </w:r>
          </w:p>
          <w:p w:rsidR="00BE6DC0" w:rsidRPr="004830D0" w:rsidRDefault="00BE6DC0" w:rsidP="006C6256">
            <w:pPr>
              <w:pStyle w:val="Sinespaciado"/>
              <w:rPr>
                <w:rFonts w:ascii="Arial" w:hAnsi="Arial" w:cs="Arial"/>
                <w:bCs/>
                <w:sz w:val="16"/>
                <w:szCs w:val="16"/>
                <w:lang w:val="es-ES"/>
              </w:rPr>
            </w:pPr>
            <w:r w:rsidRPr="004830D0">
              <w:rPr>
                <w:rFonts w:ascii="Arial" w:hAnsi="Arial" w:cs="Arial"/>
                <w:bCs/>
                <w:sz w:val="16"/>
                <w:szCs w:val="16"/>
                <w:lang w:val="es-ES"/>
              </w:rPr>
              <w:t>Aplicación; En base a las costumbres y tradiciones de los pueblos y comunidades.</w:t>
            </w:r>
          </w:p>
          <w:p w:rsidR="00BE6DC0" w:rsidRPr="004830D0" w:rsidRDefault="00BE6DC0" w:rsidP="006C6256">
            <w:pPr>
              <w:pStyle w:val="Sinespaciado"/>
              <w:rPr>
                <w:rFonts w:ascii="Arial" w:hAnsi="Arial" w:cs="Arial"/>
                <w:bCs/>
                <w:sz w:val="16"/>
                <w:szCs w:val="16"/>
                <w:lang w:val="es-ES"/>
              </w:rPr>
            </w:pPr>
            <w:r w:rsidRPr="004830D0">
              <w:rPr>
                <w:rFonts w:ascii="Arial" w:hAnsi="Arial" w:cs="Arial"/>
                <w:bCs/>
                <w:sz w:val="16"/>
                <w:szCs w:val="16"/>
                <w:lang w:val="es-ES"/>
              </w:rPr>
              <w:t>Comprobación; a través de la realidad de nuestro país y la diversidad cultural</w:t>
            </w:r>
          </w:p>
          <w:p w:rsidR="00BE6DC0" w:rsidRPr="004830D0" w:rsidRDefault="00BE6DC0" w:rsidP="006C6256">
            <w:pPr>
              <w:pStyle w:val="Sinespaciado"/>
              <w:rPr>
                <w:rFonts w:ascii="Arial" w:hAnsi="Arial" w:cs="Arial"/>
                <w:bCs/>
                <w:sz w:val="16"/>
                <w:szCs w:val="16"/>
                <w:lang w:val="es-ES"/>
              </w:rPr>
            </w:pPr>
            <w:r w:rsidRPr="004830D0">
              <w:rPr>
                <w:rFonts w:ascii="Arial" w:hAnsi="Arial" w:cs="Arial"/>
                <w:bCs/>
                <w:sz w:val="16"/>
                <w:szCs w:val="16"/>
                <w:lang w:val="es-ES"/>
              </w:rPr>
              <w:t>Demostración; mediante la observación de un video relacionado al tema.</w:t>
            </w:r>
          </w:p>
          <w:p w:rsidR="00BE6DC0" w:rsidRPr="004830D0" w:rsidRDefault="00BE6DC0" w:rsidP="006C6256">
            <w:pPr>
              <w:pStyle w:val="Sinespaciado"/>
              <w:rPr>
                <w:rFonts w:ascii="Arial" w:hAnsi="Arial" w:cs="Arial"/>
                <w:bCs/>
                <w:sz w:val="16"/>
                <w:szCs w:val="16"/>
                <w:lang w:val="es-ES"/>
              </w:rPr>
            </w:pPr>
          </w:p>
          <w:p w:rsidR="00BE6DC0" w:rsidRPr="004830D0" w:rsidRDefault="00BE6DC0" w:rsidP="006C6256">
            <w:pPr>
              <w:pStyle w:val="Sinespaciado"/>
              <w:rPr>
                <w:rFonts w:ascii="Arial" w:hAnsi="Arial" w:cs="Arial"/>
                <w:bCs/>
                <w:sz w:val="16"/>
                <w:szCs w:val="16"/>
                <w:lang w:val="es-ES"/>
              </w:rPr>
            </w:pPr>
            <w:r w:rsidRPr="004830D0">
              <w:rPr>
                <w:rFonts w:ascii="Arial" w:hAnsi="Arial" w:cs="Arial"/>
                <w:bCs/>
                <w:sz w:val="16"/>
                <w:szCs w:val="16"/>
                <w:lang w:val="es-ES"/>
              </w:rPr>
              <w:t>Método de observación indirecta</w:t>
            </w:r>
          </w:p>
          <w:p w:rsidR="00BE6DC0" w:rsidRPr="004830D0" w:rsidRDefault="00BE6DC0" w:rsidP="006C6256">
            <w:pPr>
              <w:pStyle w:val="Sinespaciado"/>
              <w:rPr>
                <w:rFonts w:ascii="Arial" w:hAnsi="Arial" w:cs="Arial"/>
                <w:bCs/>
                <w:sz w:val="16"/>
                <w:szCs w:val="16"/>
                <w:lang w:val="es-ES"/>
              </w:rPr>
            </w:pPr>
            <w:r w:rsidRPr="004830D0">
              <w:rPr>
                <w:rFonts w:ascii="Arial" w:hAnsi="Arial" w:cs="Arial"/>
                <w:bCs/>
                <w:sz w:val="16"/>
                <w:szCs w:val="16"/>
                <w:lang w:val="es-ES"/>
              </w:rPr>
              <w:t>Observación; Observación de video relacionado al tema</w:t>
            </w:r>
          </w:p>
          <w:p w:rsidR="00BE6DC0" w:rsidRPr="004830D0" w:rsidRDefault="00BE6DC0" w:rsidP="006C6256">
            <w:pPr>
              <w:pStyle w:val="Sinespaciado"/>
              <w:rPr>
                <w:rFonts w:ascii="Arial" w:hAnsi="Arial" w:cs="Arial"/>
                <w:bCs/>
                <w:sz w:val="16"/>
                <w:szCs w:val="16"/>
                <w:lang w:val="es-ES"/>
              </w:rPr>
            </w:pPr>
            <w:r w:rsidRPr="004830D0">
              <w:rPr>
                <w:rFonts w:ascii="Arial" w:hAnsi="Arial" w:cs="Arial"/>
                <w:bCs/>
                <w:sz w:val="16"/>
                <w:szCs w:val="16"/>
                <w:lang w:val="es-ES"/>
              </w:rPr>
              <w:t>Descripción; Describe e identifica lo observado en el video</w:t>
            </w:r>
          </w:p>
          <w:p w:rsidR="00BE6DC0" w:rsidRPr="004830D0" w:rsidRDefault="00BE6DC0" w:rsidP="006C6256">
            <w:pPr>
              <w:pStyle w:val="Sinespaciado"/>
              <w:rPr>
                <w:rFonts w:ascii="Arial" w:hAnsi="Arial" w:cs="Arial"/>
                <w:bCs/>
                <w:sz w:val="16"/>
                <w:szCs w:val="16"/>
                <w:lang w:val="es-ES"/>
              </w:rPr>
            </w:pPr>
            <w:r w:rsidRPr="004830D0">
              <w:rPr>
                <w:rFonts w:ascii="Arial" w:hAnsi="Arial" w:cs="Arial"/>
                <w:bCs/>
                <w:sz w:val="16"/>
                <w:szCs w:val="16"/>
                <w:lang w:val="es-ES"/>
              </w:rPr>
              <w:t>Interpretación; interpreta las acciones observadas</w:t>
            </w:r>
          </w:p>
          <w:p w:rsidR="00BE6DC0" w:rsidRPr="004830D0" w:rsidRDefault="00BE6DC0" w:rsidP="006C6256">
            <w:pPr>
              <w:pStyle w:val="Sinespaciado"/>
              <w:rPr>
                <w:rFonts w:ascii="Arial" w:hAnsi="Arial" w:cs="Arial"/>
                <w:bCs/>
                <w:sz w:val="16"/>
                <w:szCs w:val="16"/>
                <w:lang w:val="es-ES"/>
              </w:rPr>
            </w:pPr>
            <w:r w:rsidRPr="004830D0">
              <w:rPr>
                <w:rFonts w:ascii="Arial" w:hAnsi="Arial" w:cs="Arial"/>
                <w:bCs/>
                <w:sz w:val="16"/>
                <w:szCs w:val="16"/>
                <w:lang w:val="es-ES"/>
              </w:rPr>
              <w:t>Comparación; compara todo lo observado, mediante un análisis</w:t>
            </w:r>
          </w:p>
          <w:p w:rsidR="00BE6DC0" w:rsidRPr="004830D0" w:rsidRDefault="00BE6DC0" w:rsidP="006C6256">
            <w:pPr>
              <w:pStyle w:val="Sinespaciado"/>
              <w:rPr>
                <w:rFonts w:ascii="Arial" w:hAnsi="Arial" w:cs="Arial"/>
                <w:bCs/>
                <w:sz w:val="16"/>
                <w:szCs w:val="16"/>
                <w:lang w:val="es-ES"/>
              </w:rPr>
            </w:pPr>
            <w:r w:rsidRPr="004830D0">
              <w:rPr>
                <w:rFonts w:ascii="Arial" w:hAnsi="Arial" w:cs="Arial"/>
                <w:bCs/>
                <w:sz w:val="16"/>
                <w:szCs w:val="16"/>
                <w:lang w:val="es-ES"/>
              </w:rPr>
              <w:t>Generalización; Mediante un resumen generaliza lo observado.</w:t>
            </w:r>
          </w:p>
          <w:p w:rsidR="00BE6DC0" w:rsidRPr="004830D0" w:rsidRDefault="00BE6DC0" w:rsidP="006C6256">
            <w:pPr>
              <w:pStyle w:val="Sinespaciado"/>
              <w:rPr>
                <w:rFonts w:ascii="Arial" w:hAnsi="Arial" w:cs="Arial"/>
                <w:bCs/>
                <w:sz w:val="16"/>
                <w:szCs w:val="16"/>
                <w:lang w:val="es-ES"/>
              </w:rPr>
            </w:pPr>
          </w:p>
          <w:p w:rsidR="00BE6DC0" w:rsidRPr="004830D0" w:rsidRDefault="00BE6DC0" w:rsidP="006C6256">
            <w:pPr>
              <w:pStyle w:val="Sinespaciado"/>
              <w:rPr>
                <w:rFonts w:ascii="Arial" w:hAnsi="Arial" w:cs="Arial"/>
                <w:bCs/>
                <w:sz w:val="16"/>
                <w:szCs w:val="16"/>
                <w:lang w:val="es-ES"/>
              </w:rPr>
            </w:pPr>
            <w:r w:rsidRPr="004830D0">
              <w:rPr>
                <w:rFonts w:ascii="Arial" w:hAnsi="Arial" w:cs="Arial"/>
                <w:bCs/>
                <w:sz w:val="16"/>
                <w:szCs w:val="16"/>
                <w:lang w:val="es-ES"/>
              </w:rPr>
              <w:t>Método investigativo</w:t>
            </w:r>
          </w:p>
          <w:p w:rsidR="00BE6DC0" w:rsidRPr="004830D0" w:rsidRDefault="00BE6DC0" w:rsidP="006C6256">
            <w:pPr>
              <w:pStyle w:val="Sinespaciado"/>
              <w:rPr>
                <w:rFonts w:ascii="Arial" w:hAnsi="Arial" w:cs="Arial"/>
                <w:bCs/>
                <w:sz w:val="16"/>
                <w:szCs w:val="16"/>
                <w:lang w:val="es-ES"/>
              </w:rPr>
            </w:pPr>
            <w:r w:rsidRPr="004830D0">
              <w:rPr>
                <w:rFonts w:ascii="Arial" w:hAnsi="Arial" w:cs="Arial"/>
                <w:bCs/>
                <w:sz w:val="16"/>
                <w:szCs w:val="16"/>
                <w:lang w:val="es-ES"/>
              </w:rPr>
              <w:t>Utilización de diversas fuentes de consulta</w:t>
            </w:r>
          </w:p>
          <w:p w:rsidR="00BE6DC0" w:rsidRPr="004830D0" w:rsidRDefault="00BE6DC0" w:rsidP="006C6256">
            <w:pPr>
              <w:pStyle w:val="Sinespaciado"/>
              <w:rPr>
                <w:rFonts w:ascii="Arial" w:hAnsi="Arial" w:cs="Arial"/>
                <w:bCs/>
                <w:sz w:val="16"/>
                <w:szCs w:val="16"/>
                <w:lang w:val="es-ES"/>
              </w:rPr>
            </w:pPr>
            <w:r w:rsidRPr="004830D0">
              <w:rPr>
                <w:rFonts w:ascii="Arial" w:hAnsi="Arial" w:cs="Arial"/>
                <w:bCs/>
                <w:sz w:val="16"/>
                <w:szCs w:val="16"/>
                <w:lang w:val="es-ES"/>
              </w:rPr>
              <w:t>Identificar los diferentes enfoques que se presentan en los contenidos propuestos</w:t>
            </w:r>
          </w:p>
          <w:p w:rsidR="00BE6DC0" w:rsidRPr="004830D0" w:rsidRDefault="00BE6DC0" w:rsidP="006C6256">
            <w:pPr>
              <w:pStyle w:val="Sinespaciado"/>
              <w:rPr>
                <w:rFonts w:ascii="Arial" w:hAnsi="Arial" w:cs="Arial"/>
                <w:bCs/>
                <w:sz w:val="16"/>
                <w:szCs w:val="16"/>
                <w:lang w:val="es-ES"/>
              </w:rPr>
            </w:pPr>
            <w:r w:rsidRPr="004830D0">
              <w:rPr>
                <w:rFonts w:ascii="Arial" w:hAnsi="Arial" w:cs="Arial"/>
                <w:bCs/>
                <w:sz w:val="16"/>
                <w:szCs w:val="16"/>
                <w:lang w:val="es-ES"/>
              </w:rPr>
              <w:t>Comprobación; se ira determinando las características de cada corriente histórica, para poder determinar sus características</w:t>
            </w:r>
          </w:p>
          <w:p w:rsidR="00BE6DC0" w:rsidRPr="004830D0" w:rsidRDefault="00BE6DC0" w:rsidP="006C6256">
            <w:pPr>
              <w:pStyle w:val="Sinespaciado"/>
              <w:rPr>
                <w:rFonts w:ascii="Arial" w:hAnsi="Arial" w:cs="Arial"/>
                <w:bCs/>
                <w:sz w:val="16"/>
                <w:szCs w:val="16"/>
                <w:lang w:val="es-ES"/>
              </w:rPr>
            </w:pPr>
          </w:p>
          <w:p w:rsidR="00BE6DC0" w:rsidRPr="004830D0" w:rsidRDefault="00BE6DC0" w:rsidP="006C6256">
            <w:pPr>
              <w:pStyle w:val="Sinespaciado"/>
              <w:rPr>
                <w:rFonts w:ascii="Arial" w:hAnsi="Arial" w:cs="Arial"/>
                <w:bCs/>
                <w:sz w:val="16"/>
                <w:szCs w:val="16"/>
                <w:lang w:val="es-ES"/>
              </w:rPr>
            </w:pPr>
            <w:r w:rsidRPr="004830D0">
              <w:rPr>
                <w:rFonts w:ascii="Arial" w:hAnsi="Arial" w:cs="Arial"/>
                <w:bCs/>
                <w:sz w:val="16"/>
                <w:szCs w:val="16"/>
                <w:lang w:val="es-ES"/>
              </w:rPr>
              <w:t>En la investigación hay que ir identificando y ubicando las diversas fuentes, para actuar de una manera ética</w:t>
            </w:r>
          </w:p>
        </w:tc>
        <w:tc>
          <w:tcPr>
            <w:tcW w:w="819" w:type="pct"/>
            <w:gridSpan w:val="4"/>
            <w:shd w:val="clear" w:color="auto" w:fill="auto"/>
          </w:tcPr>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lastRenderedPageBreak/>
              <w:t xml:space="preserve">CE.CS.H.5.1. Analiza y diferencia la historia real de </w:t>
            </w:r>
            <w:r w:rsidRPr="004830D0">
              <w:rPr>
                <w:rFonts w:ascii="Arial" w:hAnsi="Arial" w:cs="Arial"/>
                <w:bCs/>
                <w:sz w:val="16"/>
                <w:szCs w:val="16"/>
                <w:lang w:val="es-ES"/>
              </w:rPr>
              <w:lastRenderedPageBreak/>
              <w:t xml:space="preserve">la construcción cultural historiográfica producto de la investigación basada en fuentes, enfoques y condicionantes materiales y simbólicos.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Indicadores de evaluación: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I.CS.H.5.1.1. Contrasta los conceptos de historia e historiografía, mediante el uso técnico y ético de diversas fuentes, relativizando los diversos enfoques, con el fin de diferenciar la realidad de la construcción intelectual. (J.2., J.3., I.2.)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I.CS.H.5.1.2 Examina el término “cultura” como producción material y simbólica, empleando y relativizando fuentes y enfoques. (J.3., I.2.)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tc>
        <w:tc>
          <w:tcPr>
            <w:tcW w:w="376" w:type="pct"/>
            <w:shd w:val="clear" w:color="auto" w:fill="auto"/>
          </w:tcPr>
          <w:p w:rsidR="00BE6DC0" w:rsidRPr="004830D0" w:rsidRDefault="00BE6DC0" w:rsidP="006C6256">
            <w:pPr>
              <w:tabs>
                <w:tab w:val="left" w:pos="924"/>
              </w:tabs>
              <w:autoSpaceDE w:val="0"/>
              <w:autoSpaceDN w:val="0"/>
              <w:adjustRightInd w:val="0"/>
              <w:jc w:val="both"/>
              <w:rPr>
                <w:rFonts w:cs="Calibri"/>
                <w:bCs/>
                <w:i/>
                <w:sz w:val="20"/>
                <w:szCs w:val="20"/>
                <w:lang w:val="es-ES"/>
              </w:rPr>
            </w:pPr>
          </w:p>
        </w:tc>
      </w:tr>
      <w:tr w:rsidR="00BE6DC0" w:rsidRPr="004830D0" w:rsidTr="006C6256">
        <w:trPr>
          <w:trHeight w:val="278"/>
        </w:trPr>
        <w:tc>
          <w:tcPr>
            <w:tcW w:w="156" w:type="pct"/>
            <w:shd w:val="clear" w:color="auto" w:fill="auto"/>
          </w:tcPr>
          <w:p w:rsidR="00BE6DC0" w:rsidRPr="004830D0" w:rsidRDefault="00BE6DC0" w:rsidP="006C6256">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lastRenderedPageBreak/>
              <w:t>2.</w:t>
            </w:r>
          </w:p>
        </w:tc>
        <w:tc>
          <w:tcPr>
            <w:tcW w:w="530" w:type="pct"/>
            <w:gridSpan w:val="3"/>
            <w:shd w:val="clear" w:color="auto" w:fill="auto"/>
          </w:tcPr>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El trabajo y la educación en la creación de la historia</w:t>
            </w:r>
          </w:p>
        </w:tc>
        <w:tc>
          <w:tcPr>
            <w:tcW w:w="598" w:type="pct"/>
            <w:gridSpan w:val="3"/>
            <w:shd w:val="clear" w:color="auto" w:fill="auto"/>
          </w:tcPr>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1. Identificar formas y funciones de la educación como una de las bases de un tipo de organización tan compleja como la sociedad humana, desde sus mismos orígenes</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2. Situar el lugar del trabajo humano, y de su capacidad de producir herramientas, como clave de la socialización cultural y educacional del ser humano</w:t>
            </w:r>
          </w:p>
        </w:tc>
        <w:tc>
          <w:tcPr>
            <w:tcW w:w="993" w:type="pct"/>
            <w:gridSpan w:val="3"/>
            <w:shd w:val="clear" w:color="auto" w:fill="auto"/>
          </w:tcPr>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CS.H.5.1.4. Analizar y comprender los contenidos y las formas de la educación en la comunidad primitiva (qué se enseñaba y cómo se enseñaba).</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 CS.H.5.1.7. Explicar y valorar la función del trabajo humano en la construcción de la historia y la cultura.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CS.H.5.1.8. Describir y evaluar la influencia de la elaboración de herramientas en la transformación biológica y social del ser humano</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tc>
        <w:tc>
          <w:tcPr>
            <w:tcW w:w="1528" w:type="pct"/>
            <w:gridSpan w:val="6"/>
            <w:shd w:val="clear" w:color="auto" w:fill="auto"/>
          </w:tcPr>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spacing w:after="0" w:line="240" w:lineRule="auto"/>
              <w:jc w:val="both"/>
              <w:rPr>
                <w:rFonts w:ascii="Arial" w:hAnsi="Arial" w:cs="Arial"/>
                <w:bCs/>
                <w:sz w:val="16"/>
                <w:szCs w:val="16"/>
                <w:lang w:val="es-ES"/>
              </w:rPr>
            </w:pPr>
            <w:r w:rsidRPr="004830D0">
              <w:rPr>
                <w:rFonts w:ascii="Arial" w:hAnsi="Arial" w:cs="Arial"/>
                <w:bCs/>
                <w:sz w:val="16"/>
                <w:szCs w:val="16"/>
                <w:lang w:val="es-ES"/>
              </w:rPr>
              <w:t>Método histórico comparado</w:t>
            </w:r>
          </w:p>
          <w:p w:rsidR="00BE6DC0" w:rsidRPr="004830D0" w:rsidRDefault="00BE6DC0" w:rsidP="006C6256">
            <w:pPr>
              <w:spacing w:after="0" w:line="240" w:lineRule="auto"/>
              <w:jc w:val="both"/>
              <w:rPr>
                <w:rFonts w:ascii="Arial" w:hAnsi="Arial" w:cs="Arial"/>
                <w:bCs/>
                <w:sz w:val="16"/>
                <w:szCs w:val="16"/>
                <w:lang w:val="es-ES"/>
              </w:rPr>
            </w:pPr>
            <w:r w:rsidRPr="004830D0">
              <w:rPr>
                <w:rFonts w:ascii="Arial" w:hAnsi="Arial" w:cs="Arial"/>
                <w:bCs/>
                <w:sz w:val="16"/>
                <w:szCs w:val="16"/>
                <w:lang w:val="es-ES"/>
              </w:rPr>
              <w:t> Presentación del tema. A Través de un video relacionado al tema</w:t>
            </w:r>
          </w:p>
          <w:p w:rsidR="00BE6DC0" w:rsidRPr="004830D0" w:rsidRDefault="00BE6DC0" w:rsidP="006C6256">
            <w:pPr>
              <w:spacing w:after="0" w:line="240" w:lineRule="auto"/>
              <w:jc w:val="both"/>
              <w:rPr>
                <w:rFonts w:ascii="Arial" w:hAnsi="Arial" w:cs="Arial"/>
                <w:bCs/>
                <w:sz w:val="16"/>
                <w:szCs w:val="16"/>
                <w:lang w:val="es-ES"/>
              </w:rPr>
            </w:pPr>
            <w:r w:rsidRPr="004830D0">
              <w:rPr>
                <w:rFonts w:ascii="Arial" w:hAnsi="Arial" w:cs="Arial"/>
                <w:bCs/>
                <w:sz w:val="16"/>
                <w:szCs w:val="16"/>
                <w:lang w:val="es-ES"/>
              </w:rPr>
              <w:t xml:space="preserve"> </w:t>
            </w:r>
            <w:r w:rsidRPr="004830D0">
              <w:rPr>
                <w:rFonts w:ascii="Arial" w:hAnsi="Arial" w:cs="Arial"/>
                <w:bCs/>
                <w:sz w:val="16"/>
                <w:szCs w:val="16"/>
                <w:lang w:val="es-ES"/>
              </w:rPr>
              <w:t> Análisis de los datos  obtenidos. Con los datos obtenidos  en relación al video</w:t>
            </w:r>
          </w:p>
          <w:p w:rsidR="00BE6DC0" w:rsidRPr="004830D0" w:rsidRDefault="00BE6DC0" w:rsidP="006C6256">
            <w:pPr>
              <w:spacing w:after="0" w:line="240" w:lineRule="auto"/>
              <w:jc w:val="both"/>
              <w:rPr>
                <w:rFonts w:ascii="Arial" w:hAnsi="Arial" w:cs="Arial"/>
                <w:bCs/>
                <w:sz w:val="16"/>
                <w:szCs w:val="16"/>
                <w:lang w:val="es-ES"/>
              </w:rPr>
            </w:pPr>
            <w:r w:rsidRPr="004830D0">
              <w:rPr>
                <w:rFonts w:ascii="Arial" w:hAnsi="Arial" w:cs="Arial"/>
                <w:bCs/>
                <w:sz w:val="16"/>
                <w:szCs w:val="16"/>
                <w:lang w:val="es-ES"/>
              </w:rPr>
              <w:t xml:space="preserve"> </w:t>
            </w:r>
            <w:r w:rsidRPr="004830D0">
              <w:rPr>
                <w:rFonts w:ascii="Arial" w:hAnsi="Arial" w:cs="Arial"/>
                <w:bCs/>
                <w:sz w:val="16"/>
                <w:szCs w:val="16"/>
                <w:lang w:val="es-ES"/>
              </w:rPr>
              <w:t> Redacción. Se procederá a realizar un resumen.</w:t>
            </w:r>
          </w:p>
          <w:p w:rsidR="00BE6DC0" w:rsidRPr="004830D0" w:rsidRDefault="00BE6DC0" w:rsidP="006C6256">
            <w:pPr>
              <w:spacing w:after="0" w:line="240" w:lineRule="auto"/>
              <w:jc w:val="both"/>
              <w:rPr>
                <w:rFonts w:ascii="Arial" w:hAnsi="Arial" w:cs="Arial"/>
                <w:bCs/>
                <w:sz w:val="16"/>
                <w:szCs w:val="16"/>
                <w:lang w:val="es-ES"/>
              </w:rPr>
            </w:pPr>
          </w:p>
          <w:p w:rsidR="00BE6DC0" w:rsidRPr="004830D0" w:rsidRDefault="00BE6DC0" w:rsidP="006C6256">
            <w:pPr>
              <w:spacing w:after="0" w:line="240" w:lineRule="auto"/>
              <w:jc w:val="both"/>
              <w:rPr>
                <w:rFonts w:ascii="Arial" w:hAnsi="Arial" w:cs="Arial"/>
                <w:bCs/>
                <w:sz w:val="16"/>
                <w:szCs w:val="16"/>
                <w:lang w:val="es-ES"/>
              </w:rPr>
            </w:pPr>
            <w:r w:rsidRPr="004830D0">
              <w:rPr>
                <w:rFonts w:ascii="Arial" w:hAnsi="Arial" w:cs="Arial"/>
                <w:bCs/>
                <w:sz w:val="16"/>
                <w:szCs w:val="16"/>
                <w:lang w:val="es-ES"/>
              </w:rPr>
              <w:t>Técnica Erca</w:t>
            </w:r>
          </w:p>
          <w:p w:rsidR="00BE6DC0" w:rsidRPr="004830D0" w:rsidRDefault="00BE6DC0" w:rsidP="006C6256">
            <w:pPr>
              <w:spacing w:after="0" w:line="240" w:lineRule="auto"/>
              <w:jc w:val="both"/>
              <w:rPr>
                <w:rFonts w:ascii="Arial" w:hAnsi="Arial" w:cs="Arial"/>
                <w:bCs/>
                <w:sz w:val="16"/>
                <w:szCs w:val="16"/>
                <w:lang w:val="es-ES"/>
              </w:rPr>
            </w:pPr>
            <w:r w:rsidRPr="004830D0">
              <w:rPr>
                <w:rFonts w:ascii="Arial" w:hAnsi="Arial" w:cs="Arial"/>
                <w:bCs/>
                <w:sz w:val="16"/>
                <w:szCs w:val="16"/>
                <w:lang w:val="es-ES"/>
              </w:rPr>
              <w:t xml:space="preserve">Experiencias, Mediante una lluvia de ideas  </w:t>
            </w:r>
          </w:p>
          <w:p w:rsidR="00BE6DC0" w:rsidRPr="004830D0" w:rsidRDefault="00BE6DC0" w:rsidP="006C6256">
            <w:pPr>
              <w:spacing w:after="0" w:line="240" w:lineRule="auto"/>
              <w:jc w:val="both"/>
              <w:rPr>
                <w:rFonts w:ascii="Arial" w:hAnsi="Arial" w:cs="Arial"/>
                <w:bCs/>
                <w:sz w:val="16"/>
                <w:szCs w:val="16"/>
                <w:lang w:val="es-ES"/>
              </w:rPr>
            </w:pPr>
            <w:r w:rsidRPr="004830D0">
              <w:rPr>
                <w:rFonts w:ascii="Arial" w:hAnsi="Arial" w:cs="Arial"/>
                <w:bCs/>
                <w:sz w:val="16"/>
                <w:szCs w:val="16"/>
                <w:lang w:val="es-ES"/>
              </w:rPr>
              <w:t>Reflexión; Se la realizara a través de preguntas hacia los estudiantes.</w:t>
            </w:r>
          </w:p>
          <w:p w:rsidR="00BE6DC0" w:rsidRPr="004830D0" w:rsidRDefault="00BE6DC0" w:rsidP="006C6256">
            <w:pPr>
              <w:spacing w:after="0" w:line="240" w:lineRule="auto"/>
              <w:jc w:val="both"/>
              <w:rPr>
                <w:rFonts w:ascii="Arial" w:hAnsi="Arial" w:cs="Arial"/>
                <w:bCs/>
                <w:sz w:val="16"/>
                <w:szCs w:val="16"/>
                <w:lang w:val="es-ES"/>
              </w:rPr>
            </w:pPr>
            <w:r w:rsidRPr="004830D0">
              <w:rPr>
                <w:rFonts w:ascii="Arial" w:hAnsi="Arial" w:cs="Arial"/>
                <w:bCs/>
                <w:sz w:val="16"/>
                <w:szCs w:val="16"/>
                <w:lang w:val="es-ES"/>
              </w:rPr>
              <w:t>Conceptualización; Lectura, análisis, ideas escritas en la pizarra.</w:t>
            </w:r>
          </w:p>
          <w:p w:rsidR="00BE6DC0" w:rsidRPr="004830D0" w:rsidRDefault="00BE6DC0" w:rsidP="006C6256">
            <w:pPr>
              <w:spacing w:after="0" w:line="240" w:lineRule="auto"/>
              <w:jc w:val="both"/>
              <w:rPr>
                <w:rFonts w:ascii="Arial" w:hAnsi="Arial" w:cs="Arial"/>
                <w:bCs/>
                <w:sz w:val="16"/>
                <w:szCs w:val="16"/>
                <w:lang w:val="es-ES"/>
              </w:rPr>
            </w:pPr>
            <w:r w:rsidRPr="004830D0">
              <w:rPr>
                <w:rFonts w:ascii="Arial" w:hAnsi="Arial" w:cs="Arial"/>
                <w:bCs/>
                <w:sz w:val="16"/>
                <w:szCs w:val="16"/>
                <w:lang w:val="es-ES"/>
              </w:rPr>
              <w:t>Mediante la elaboración de un cuadro sinóptico.</w:t>
            </w:r>
          </w:p>
          <w:p w:rsidR="00BE6DC0" w:rsidRPr="004830D0" w:rsidRDefault="00BE6DC0" w:rsidP="006C6256">
            <w:pPr>
              <w:spacing w:after="0" w:line="240" w:lineRule="auto"/>
              <w:jc w:val="both"/>
              <w:rPr>
                <w:rFonts w:ascii="Arial" w:hAnsi="Arial" w:cs="Arial"/>
                <w:bCs/>
                <w:sz w:val="16"/>
                <w:szCs w:val="16"/>
                <w:lang w:val="es-ES"/>
              </w:rPr>
            </w:pPr>
          </w:p>
          <w:p w:rsidR="00BE6DC0" w:rsidRPr="004830D0" w:rsidRDefault="00BE6DC0" w:rsidP="006C6256">
            <w:pPr>
              <w:spacing w:after="0" w:line="240" w:lineRule="auto"/>
              <w:jc w:val="both"/>
              <w:rPr>
                <w:rFonts w:ascii="Arial" w:hAnsi="Arial" w:cs="Arial"/>
                <w:bCs/>
                <w:sz w:val="16"/>
                <w:szCs w:val="16"/>
                <w:lang w:val="es-ES"/>
              </w:rPr>
            </w:pPr>
          </w:p>
          <w:p w:rsidR="00BE6DC0" w:rsidRPr="004830D0" w:rsidRDefault="00BE6DC0" w:rsidP="006C6256">
            <w:pPr>
              <w:spacing w:after="0" w:line="240" w:lineRule="auto"/>
              <w:jc w:val="both"/>
              <w:rPr>
                <w:rFonts w:ascii="Arial" w:hAnsi="Arial" w:cs="Arial"/>
                <w:bCs/>
                <w:sz w:val="16"/>
                <w:szCs w:val="16"/>
                <w:lang w:val="es-ES"/>
              </w:rPr>
            </w:pPr>
            <w:r w:rsidRPr="004830D0">
              <w:rPr>
                <w:rFonts w:ascii="Arial" w:hAnsi="Arial" w:cs="Arial"/>
                <w:bCs/>
                <w:sz w:val="16"/>
                <w:szCs w:val="16"/>
                <w:lang w:val="es-ES"/>
              </w:rPr>
              <w:t>Método Descriptivo Explicativo.</w:t>
            </w:r>
          </w:p>
          <w:p w:rsidR="00BE6DC0" w:rsidRPr="004830D0" w:rsidRDefault="00BE6DC0" w:rsidP="006C6256">
            <w:pPr>
              <w:spacing w:after="0" w:line="240" w:lineRule="auto"/>
              <w:jc w:val="both"/>
              <w:rPr>
                <w:rFonts w:ascii="Arial" w:hAnsi="Arial" w:cs="Arial"/>
                <w:bCs/>
                <w:sz w:val="16"/>
                <w:szCs w:val="16"/>
                <w:lang w:val="es-ES"/>
              </w:rPr>
            </w:pPr>
            <w:r w:rsidRPr="004830D0">
              <w:rPr>
                <w:rFonts w:ascii="Arial" w:hAnsi="Arial" w:cs="Arial"/>
                <w:bCs/>
                <w:sz w:val="16"/>
                <w:szCs w:val="16"/>
                <w:lang w:val="es-ES"/>
              </w:rPr>
              <w:t>Observación; se presentara una serie de láminas de las herramientas utilizadas por los primeros seres humanos..</w:t>
            </w:r>
          </w:p>
          <w:p w:rsidR="00BE6DC0" w:rsidRPr="004830D0" w:rsidRDefault="00BE6DC0" w:rsidP="006C6256">
            <w:pPr>
              <w:spacing w:after="0" w:line="240" w:lineRule="auto"/>
              <w:jc w:val="both"/>
              <w:rPr>
                <w:rFonts w:ascii="Arial" w:hAnsi="Arial" w:cs="Arial"/>
                <w:bCs/>
                <w:sz w:val="16"/>
                <w:szCs w:val="16"/>
                <w:lang w:val="es-ES"/>
              </w:rPr>
            </w:pPr>
            <w:r w:rsidRPr="004830D0">
              <w:rPr>
                <w:rFonts w:ascii="Arial" w:hAnsi="Arial" w:cs="Arial"/>
                <w:bCs/>
                <w:sz w:val="16"/>
                <w:szCs w:val="16"/>
                <w:lang w:val="es-ES"/>
              </w:rPr>
              <w:t>Describe: las características de las herramientas.</w:t>
            </w:r>
          </w:p>
          <w:p w:rsidR="00BE6DC0" w:rsidRPr="004830D0" w:rsidRDefault="00BE6DC0" w:rsidP="006C6256">
            <w:pPr>
              <w:spacing w:after="0" w:line="240" w:lineRule="auto"/>
              <w:jc w:val="both"/>
              <w:rPr>
                <w:rFonts w:ascii="Arial" w:hAnsi="Arial" w:cs="Arial"/>
                <w:bCs/>
                <w:sz w:val="16"/>
                <w:szCs w:val="16"/>
                <w:lang w:val="es-ES"/>
              </w:rPr>
            </w:pPr>
            <w:r w:rsidRPr="004830D0">
              <w:rPr>
                <w:rFonts w:ascii="Arial" w:hAnsi="Arial" w:cs="Arial"/>
                <w:bCs/>
                <w:sz w:val="16"/>
                <w:szCs w:val="16"/>
                <w:lang w:val="es-ES"/>
              </w:rPr>
              <w:t>Compara; cada una de las diferentes tipos de herramientas.</w:t>
            </w:r>
          </w:p>
          <w:p w:rsidR="00BE6DC0" w:rsidRPr="004830D0" w:rsidRDefault="00BE6DC0" w:rsidP="006C6256">
            <w:pPr>
              <w:spacing w:after="0" w:line="240" w:lineRule="auto"/>
              <w:jc w:val="both"/>
              <w:rPr>
                <w:rFonts w:ascii="Arial" w:hAnsi="Arial" w:cs="Arial"/>
                <w:bCs/>
                <w:sz w:val="16"/>
                <w:szCs w:val="16"/>
                <w:lang w:val="es-ES"/>
              </w:rPr>
            </w:pPr>
            <w:r w:rsidRPr="004830D0">
              <w:rPr>
                <w:rFonts w:ascii="Arial" w:hAnsi="Arial" w:cs="Arial"/>
                <w:bCs/>
                <w:sz w:val="16"/>
                <w:szCs w:val="16"/>
                <w:lang w:val="es-ES"/>
              </w:rPr>
              <w:t>Asociación; relaciona cada herramienta con su utilidad.</w:t>
            </w:r>
          </w:p>
          <w:p w:rsidR="00BE6DC0" w:rsidRPr="004830D0" w:rsidRDefault="00BE6DC0" w:rsidP="006C6256">
            <w:pPr>
              <w:spacing w:after="0" w:line="240" w:lineRule="auto"/>
              <w:jc w:val="both"/>
              <w:rPr>
                <w:rFonts w:ascii="Arial" w:hAnsi="Arial" w:cs="Arial"/>
                <w:bCs/>
                <w:sz w:val="16"/>
                <w:szCs w:val="16"/>
                <w:lang w:val="es-ES"/>
              </w:rPr>
            </w:pPr>
            <w:r w:rsidRPr="004830D0">
              <w:rPr>
                <w:rFonts w:ascii="Arial" w:hAnsi="Arial" w:cs="Arial"/>
                <w:bCs/>
                <w:sz w:val="16"/>
                <w:szCs w:val="16"/>
                <w:lang w:val="es-ES"/>
              </w:rPr>
              <w:t>Generalización: Descubre los características y los transfiere y compara con otras asignaturas</w:t>
            </w:r>
          </w:p>
        </w:tc>
        <w:tc>
          <w:tcPr>
            <w:tcW w:w="819" w:type="pct"/>
            <w:gridSpan w:val="4"/>
            <w:shd w:val="clear" w:color="auto" w:fill="auto"/>
          </w:tcPr>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CE.CS.H.5.3. Analiza y evalúa la organización social y educativa de la comunidad primitiva matriarcal y su crisis a partir de la división del trabajo, la aparición de la propiedad privada, las clases sociales y el predomino patriarcal sustentado en la apropiación privada de la riqueza social y el machismo.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CE.CS.H.5.2. Explica y valora la importancia del trabajo como eje de la supervivencia humana y de las revoluciones culturales paleolítica y neolítica.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Indicadores de Evaluación: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I.CS.H.5.3.1. Explica las circunstancias que marcaron la transición de la comunidad primitiva a la sociedad dividida en clases y la existencia de castas, evaluando el papel de la educación y la división del trabajo en ella. (J.1., J.3.)</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I.CS.H.5.3.2. Analiza las causas y circunstancias que </w:t>
            </w:r>
            <w:r w:rsidRPr="004830D0">
              <w:rPr>
                <w:rFonts w:ascii="Arial" w:hAnsi="Arial" w:cs="Arial"/>
                <w:bCs/>
                <w:sz w:val="16"/>
                <w:szCs w:val="16"/>
                <w:lang w:val="es-ES"/>
              </w:rPr>
              <w:lastRenderedPageBreak/>
              <w:t xml:space="preserve">originaron la crisis de la comunidad matriarcal, la propiedad privada sobre los medios de producción y la transformación de la concepción del ser humano como cosa o mercancía. (J.1., J.3.)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I.CS.H.5.2.1. Explica la importancia y función del trabajo colectivo y solidario, y la elaboración de herramientas como condición en la transformación biológica y social del ser humano y posterior revolución neolítica. (I.2.</w:t>
            </w:r>
          </w:p>
        </w:tc>
        <w:tc>
          <w:tcPr>
            <w:tcW w:w="376" w:type="pct"/>
            <w:shd w:val="clear" w:color="auto" w:fill="auto"/>
          </w:tcPr>
          <w:p w:rsidR="00BE6DC0" w:rsidRPr="004830D0" w:rsidRDefault="00BE6DC0" w:rsidP="006C6256">
            <w:pPr>
              <w:tabs>
                <w:tab w:val="left" w:pos="924"/>
              </w:tabs>
              <w:autoSpaceDE w:val="0"/>
              <w:autoSpaceDN w:val="0"/>
              <w:adjustRightInd w:val="0"/>
              <w:jc w:val="both"/>
              <w:rPr>
                <w:rFonts w:cs="Calibri"/>
                <w:bCs/>
                <w:i/>
                <w:sz w:val="20"/>
                <w:szCs w:val="20"/>
                <w:lang w:val="es-ES"/>
              </w:rPr>
            </w:pPr>
          </w:p>
        </w:tc>
      </w:tr>
      <w:tr w:rsidR="00BE6DC0" w:rsidRPr="004830D0" w:rsidTr="006C6256">
        <w:trPr>
          <w:trHeight w:val="278"/>
        </w:trPr>
        <w:tc>
          <w:tcPr>
            <w:tcW w:w="156" w:type="pct"/>
            <w:shd w:val="clear" w:color="auto" w:fill="auto"/>
          </w:tcPr>
          <w:p w:rsidR="00BE6DC0" w:rsidRPr="004830D0" w:rsidRDefault="00BE6DC0" w:rsidP="006C6256">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lastRenderedPageBreak/>
              <w:t>3.</w:t>
            </w:r>
          </w:p>
        </w:tc>
        <w:tc>
          <w:tcPr>
            <w:tcW w:w="530" w:type="pct"/>
            <w:gridSpan w:val="3"/>
            <w:shd w:val="clear" w:color="auto" w:fill="auto"/>
          </w:tcPr>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El paso a la revolución neolítica. División del trabajo y propiedad privada</w:t>
            </w:r>
          </w:p>
        </w:tc>
        <w:tc>
          <w:tcPr>
            <w:tcW w:w="598" w:type="pct"/>
            <w:gridSpan w:val="3"/>
            <w:shd w:val="clear" w:color="auto" w:fill="auto"/>
          </w:tcPr>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1. Identificar características del Paleolítico, Mesolítico y Neolítico y las características del cambio de uno a otro periodo.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2. Conocer herramientas y formas de organización del trabajo que permitieron evoluciones en la capacidad humana de producir recursos </w:t>
            </w:r>
            <w:r w:rsidRPr="004830D0">
              <w:rPr>
                <w:rFonts w:ascii="Arial" w:hAnsi="Arial" w:cs="Arial"/>
                <w:bCs/>
                <w:sz w:val="16"/>
                <w:szCs w:val="16"/>
                <w:lang w:val="es-ES"/>
              </w:rPr>
              <w:lastRenderedPageBreak/>
              <w:t xml:space="preserve">necesarios para la vida.  </w:t>
            </w:r>
          </w:p>
          <w:p w:rsidR="00BE6DC0" w:rsidRPr="004830D0" w:rsidRDefault="00BE6DC0" w:rsidP="006C6256">
            <w:pPr>
              <w:tabs>
                <w:tab w:val="left" w:pos="924"/>
              </w:tabs>
              <w:autoSpaceDE w:val="0"/>
              <w:autoSpaceDN w:val="0"/>
              <w:adjustRightInd w:val="0"/>
              <w:jc w:val="both"/>
              <w:rPr>
                <w:rFonts w:ascii="Arial" w:hAnsi="Arial" w:cs="Arial"/>
                <w:bCs/>
                <w:i/>
                <w:sz w:val="16"/>
                <w:szCs w:val="16"/>
                <w:lang w:val="es-ES"/>
              </w:rPr>
            </w:pPr>
            <w:r w:rsidRPr="004830D0">
              <w:rPr>
                <w:rFonts w:ascii="Arial" w:hAnsi="Arial" w:cs="Arial"/>
                <w:bCs/>
                <w:sz w:val="16"/>
                <w:szCs w:val="16"/>
                <w:lang w:val="es-ES"/>
              </w:rPr>
              <w:t>3. Entender la aparición histórica de la propiedad privada y sus impactos sobre la organización social</w:t>
            </w:r>
            <w:r w:rsidRPr="004830D0">
              <w:rPr>
                <w:rFonts w:ascii="Arial" w:hAnsi="Arial" w:cs="Arial"/>
                <w:bCs/>
                <w:i/>
                <w:sz w:val="16"/>
                <w:szCs w:val="16"/>
                <w:lang w:val="es-ES"/>
              </w:rPr>
              <w:t>.</w:t>
            </w:r>
          </w:p>
        </w:tc>
        <w:tc>
          <w:tcPr>
            <w:tcW w:w="993" w:type="pct"/>
            <w:gridSpan w:val="3"/>
            <w:shd w:val="clear" w:color="auto" w:fill="auto"/>
          </w:tcPr>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lastRenderedPageBreak/>
              <w:t>CS.H.5.1.9. Relacionar e interpretar las características esenciales del Paleolítico y la producción del arte rupestre.</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 CS.H.5.1.10. Identificar las materias primas y explicar su relación con el tipo de utensilios y herramientas que se confeccionaban.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CS.H.5.1.11. Determinar el impacto de la revolución neolítica (domesticación de plantas y animales y sedentarismo) en la transformación de la sociedad humana.</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CS.H.5.1.12. Analizar el proceso de división del trabajo y la producción y apropiación de excedentes.</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 CS.H.5.1.13. Investigar los posibles orígenes de la propiedad privada sobre los medios de producción y su justificación ideológica.</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tc>
        <w:tc>
          <w:tcPr>
            <w:tcW w:w="1528" w:type="pct"/>
            <w:gridSpan w:val="6"/>
            <w:shd w:val="clear" w:color="auto" w:fill="auto"/>
          </w:tcPr>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Método de observación indirecta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Observación; Se presentara el arte rupestre de las cuevas de Altamira mediante el proyector.</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Descripción, describe las características que observa.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Interpretación; marca la interrelación existente en el arte de la cueva de Altamira.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Comparación; obtiene semejanzas y diferencias de lo observado.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Conceptualización; Conceptualiza lo observado y puede ser transferido a otras ciencias.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ERCA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Experiencias; lluvia de ideas de lo que los estudiantes conocen acerca del tema.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Reflexión;  se la realiza a través de una pregunta base ¿Por qué facilito en algo la vida  de los primeros hombres </w:t>
            </w:r>
            <w:r w:rsidRPr="004830D0">
              <w:rPr>
                <w:rFonts w:ascii="Arial" w:hAnsi="Arial" w:cs="Arial"/>
                <w:bCs/>
                <w:sz w:val="16"/>
                <w:szCs w:val="16"/>
                <w:lang w:val="es-ES"/>
              </w:rPr>
              <w:lastRenderedPageBreak/>
              <w:t>el uso de estos materiales.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Conceptualización; se registra en la pizarra las principales características que enuncian los estudiantes, para luego proceder a realizar</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Aplicación; Elaborar un dibujo de estas herramientas de paleolítico.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Método de investigación.</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-Identificación del problema; Las características del neolítico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-Planteamiento de solución; Que es lo que se quiere hacer, hacia donde se quiere llegar analizando el neolítico.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-Búsqueda de información; Buscar información en textos o la página web. Acerca de las características del neolítico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-Comprobación; Extrayendo la información que se requiere para el tema en mención.</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-Análisis de resultados; Una vez obtenida la información la analizaran y  se determinara el contenido requerido.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Erca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Experiencias; médiate lluvia de ideas acerca del tema.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Reflexión; mediante una pregunta ¿fue positiva o negativa la división del trabajo?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Conceptualización, se registrara los enunciados mas relevantes por parte de los estudiantes, para posteriormente </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Aplicación; elaboraran un resumen de lo analizado.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Método de Investigación</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Identificación del problema; Los posibles orígenes de la propiedad privada.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Planteamiento de solución; que es lo que queremos investigar, y que es lo que queremos conocer.</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Búsqueda de información; se procederá a obtener la </w:t>
            </w:r>
            <w:r w:rsidRPr="004830D0">
              <w:rPr>
                <w:rFonts w:ascii="Arial" w:hAnsi="Arial" w:cs="Arial"/>
                <w:bCs/>
                <w:sz w:val="16"/>
                <w:szCs w:val="16"/>
                <w:lang w:val="es-ES"/>
              </w:rPr>
              <w:lastRenderedPageBreak/>
              <w:t>información en diferentes medios.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Comprobación; mediante la investigación de los temas que se requiere para desarrollar el tema.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Análisis de resultados; con la información obtenida se procederá a verificar los resultados de la investigación.</w:t>
            </w:r>
          </w:p>
        </w:tc>
        <w:tc>
          <w:tcPr>
            <w:tcW w:w="819" w:type="pct"/>
            <w:gridSpan w:val="4"/>
            <w:shd w:val="clear" w:color="auto" w:fill="auto"/>
          </w:tcPr>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lastRenderedPageBreak/>
              <w:t xml:space="preserve">CE.CS.H.5.2. Explica y valora la importancia del trabajo como eje de la supervivencia humana y de las revoluciones culturales paleolítica y neolítica.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Indicadores de evaluación: I.CS.H.5.2.2. Compara las características esenciales del Paleolítico (modo de producción, relaciones sociales, materias primas y herramientas y la producción de arte rupestre) con la revolución neolítica. (I.2.)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I.CS.H.5.2.3. Explica el </w:t>
            </w:r>
            <w:r w:rsidRPr="004830D0">
              <w:rPr>
                <w:rFonts w:ascii="Arial" w:hAnsi="Arial" w:cs="Arial"/>
                <w:bCs/>
                <w:sz w:val="16"/>
                <w:szCs w:val="16"/>
                <w:lang w:val="es-ES"/>
              </w:rPr>
              <w:lastRenderedPageBreak/>
              <w:t xml:space="preserve">impacto de la revolución neolítica en la transformación de la sociedad humana, destacando la domesticación de plantas y animales en la producción de excedentes, la división y especialización del trabajo. (J.4., I.2.)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tc>
        <w:tc>
          <w:tcPr>
            <w:tcW w:w="376" w:type="pct"/>
            <w:shd w:val="clear" w:color="auto" w:fill="auto"/>
          </w:tcPr>
          <w:p w:rsidR="00BE6DC0" w:rsidRPr="004830D0" w:rsidRDefault="00BE6DC0" w:rsidP="006C6256">
            <w:pPr>
              <w:tabs>
                <w:tab w:val="left" w:pos="924"/>
              </w:tabs>
              <w:autoSpaceDE w:val="0"/>
              <w:autoSpaceDN w:val="0"/>
              <w:adjustRightInd w:val="0"/>
              <w:jc w:val="both"/>
              <w:rPr>
                <w:rFonts w:cs="Calibri"/>
                <w:bCs/>
                <w:i/>
                <w:sz w:val="20"/>
                <w:szCs w:val="20"/>
                <w:lang w:val="es-ES"/>
              </w:rPr>
            </w:pPr>
          </w:p>
        </w:tc>
      </w:tr>
      <w:tr w:rsidR="00BE6DC0" w:rsidRPr="004830D0" w:rsidTr="006C6256">
        <w:trPr>
          <w:trHeight w:val="278"/>
        </w:trPr>
        <w:tc>
          <w:tcPr>
            <w:tcW w:w="156" w:type="pct"/>
            <w:shd w:val="clear" w:color="auto" w:fill="auto"/>
          </w:tcPr>
          <w:p w:rsidR="00BE6DC0" w:rsidRPr="004830D0" w:rsidRDefault="00BE6DC0" w:rsidP="006C6256">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lastRenderedPageBreak/>
              <w:t>4.</w:t>
            </w:r>
          </w:p>
        </w:tc>
        <w:tc>
          <w:tcPr>
            <w:tcW w:w="530" w:type="pct"/>
            <w:gridSpan w:val="3"/>
            <w:shd w:val="clear" w:color="auto" w:fill="auto"/>
          </w:tcPr>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Por una historia con enfoque de género</w:t>
            </w:r>
          </w:p>
        </w:tc>
        <w:tc>
          <w:tcPr>
            <w:tcW w:w="598" w:type="pct"/>
            <w:gridSpan w:val="3"/>
            <w:shd w:val="clear" w:color="auto" w:fill="auto"/>
          </w:tcPr>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1. Proveer de recursos analíticos a los estudiantes para comprender la historia con un enfoque de género.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2. Identificar el papel de la mujer en la comunidad primitiva y la crisis de la comunidad patriarcal.</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 3. Comprender que el “patriarcalismo” incorpora más dimensiones al análisis que la referencia al “dominio de los hombres sobre las mujeres.” </w:t>
            </w:r>
          </w:p>
          <w:p w:rsidR="00BE6DC0" w:rsidRPr="004830D0" w:rsidRDefault="00BE6DC0" w:rsidP="006C6256">
            <w:pPr>
              <w:tabs>
                <w:tab w:val="left" w:pos="924"/>
              </w:tabs>
              <w:autoSpaceDE w:val="0"/>
              <w:autoSpaceDN w:val="0"/>
              <w:adjustRightInd w:val="0"/>
              <w:jc w:val="both"/>
              <w:rPr>
                <w:rFonts w:ascii="Arial" w:hAnsi="Arial" w:cs="Arial"/>
                <w:bCs/>
                <w:i/>
                <w:sz w:val="16"/>
                <w:szCs w:val="16"/>
                <w:lang w:val="es-ES"/>
              </w:rPr>
            </w:pPr>
            <w:r w:rsidRPr="004830D0">
              <w:rPr>
                <w:rFonts w:ascii="Arial" w:hAnsi="Arial" w:cs="Arial"/>
                <w:bCs/>
                <w:sz w:val="16"/>
                <w:szCs w:val="16"/>
                <w:lang w:val="es-ES"/>
              </w:rPr>
              <w:t>4. Visibilizar aportes de mujeres a la historia de la humanidad desde la Antigüedad en distintas culturas</w:t>
            </w:r>
          </w:p>
        </w:tc>
        <w:tc>
          <w:tcPr>
            <w:tcW w:w="993" w:type="pct"/>
            <w:gridSpan w:val="3"/>
            <w:shd w:val="clear" w:color="auto" w:fill="auto"/>
          </w:tcPr>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CS.H.5.1.14. Analizar y evaluar el rol y prestigio de la mujer en la comunidad primitiva a partir de su función productiva, social y cultural. </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 CS.H.5.1.15. Determinar las causas de la crisis de la comunidad matriarcal y la irrupción del dominio patriarcal en el desarrollo de la humanidad (machismo). </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 CS.H.5.1.27. Investigar y valorar los aportes de la mujer griega desde diversos ámbitos de participación: Safo de Lesbos, Aspasia de Mileto e Hipatia.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 CS.H.5.1.28. Diferenciar e interpretar el rol distinto de la mujer en Atenas y en Esparta, en la perspectiva de relativizar su protagonismo social. </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 CS.H.5.1.31. Analizar y comparar los roles de la mujer de los diferentes estratos sociales en la Roma antigua. </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 CS.H.5.1.22. Investigar y valorar el rol de la mujer en la sociedad del Medio Oriente en comparación con la situación contemporánea.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  CS.H.5.2.17. Investigar y contrastar en fuentes diversas la situación y el rol de la mujer dentro de las sociedades islámicas. </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 CS.H.5.2.6. Analizar y valorar el rol de la mujer desde la perspectiva del pensamiento judeocristiano.</w:t>
            </w:r>
          </w:p>
          <w:p w:rsidR="00BE6DC0" w:rsidRPr="004830D0" w:rsidRDefault="00BE6DC0" w:rsidP="006C6256">
            <w:pPr>
              <w:tabs>
                <w:tab w:val="left" w:pos="924"/>
              </w:tabs>
              <w:autoSpaceDE w:val="0"/>
              <w:autoSpaceDN w:val="0"/>
              <w:adjustRightInd w:val="0"/>
              <w:spacing w:after="0"/>
              <w:jc w:val="both"/>
              <w:rPr>
                <w:rFonts w:ascii="Arial" w:hAnsi="Arial" w:cs="Arial"/>
                <w:bCs/>
                <w:i/>
                <w:sz w:val="16"/>
                <w:szCs w:val="16"/>
                <w:lang w:val="es-ES"/>
              </w:rPr>
            </w:pPr>
          </w:p>
        </w:tc>
        <w:tc>
          <w:tcPr>
            <w:tcW w:w="1528" w:type="pct"/>
            <w:gridSpan w:val="6"/>
            <w:shd w:val="clear" w:color="auto" w:fill="auto"/>
          </w:tcPr>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lastRenderedPageBreak/>
              <w:t>El método de caso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Definir el problema, cual fue el rol de la mujer en la comunidad primitiva.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Buscar información, acerca del accionar de la mujer en la comunidad primitiva.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Contrastar ideas, acerca de la participación de la mujer</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Defender las ideas que hayan extraído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Características; Dar a conocer las características que se hayan obtenido y dar a conocer a la audiencia.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Resolución de Problemas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Identificar la demanda que se requiere analizar</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Plantear una hipótesis de solución; acerca de del porqué de la crisis matriarcal y el dominio patriarcal.</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Buscar información, El grupo tendrá que buscar información referente al tema. Analizar la información obtenida, discutir en grupo y resolver el problema de la crisis matriarcal y el dominio patriarcal.</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Método de investigación</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Identificar qué es lo que se va a investigar, en este caso los aportes de la mujer griega.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Planteamiento de solución; que es lo que queremos conocer acerca de la mujer griega en diferentes campos de participación.</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Búsqueda de información; se buscara información acerca de la participación de la mujer griega en diferentes fuentes de consulta.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Comprobación; se comprobara la información acerca de la mujer griega.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lastRenderedPageBreak/>
              <w:t>Análisis de la información obtenida; se procederá a analizar la información para obtener lo requerido.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Para las destrezas 22, 28,31, 2.17,  2.6 se utilizara el método de investigación.</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Investigar qué es lo que se va a investigar; la investigación se la realizara en base a la participación de la mujer en las sociedades antiguas.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Planteamiento de la solución; acerca de lo que queremos conocer de la participación de la mujer en las sociedades antiguas.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Búsqueda de la información; Se procederá a buscar información en diferentes fuentes.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Comprobación; verifica o rechaza las alternativas de solución que se han propuesto.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Análisis de la información; una vez obtenida la información se procederá analizar la información para conocer la participación de la mujer en las sociedades antiguas..</w:t>
            </w:r>
          </w:p>
        </w:tc>
        <w:tc>
          <w:tcPr>
            <w:tcW w:w="819" w:type="pct"/>
            <w:gridSpan w:val="4"/>
            <w:shd w:val="clear" w:color="auto" w:fill="auto"/>
          </w:tcPr>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lastRenderedPageBreak/>
              <w:t xml:space="preserve">CE.CS.H.5.4. Explica y valora el papel protagónico de la mujer a lo largo de toda la historia, desde la comunidad primitiva hasta el presente, destacando sus liderazgos intelectuales y políticos, sus luchas contra la dominación y sus distintos roles sociales.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I.CS.H.5.4.1. Analiza el rol y la influencia de la mujer en los diferentes tiempos y espacios, destacando su papel en la sociedad primitiva, sociedad del Medio Oriente, Roma y Grecia antigua y la Colonia, y su protagonismo en Atenas y Esparta. (J.4., I.2.)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I.CS.H.5.4.2. Examina la diversidad de pensamiento en la concepción y protagonismo de la mujer, destacando el pensamiento judeocristiano, la cacería de “brujas”, y el rol de la mujer en la sociedad islámica, valorando el protagonismo </w:t>
            </w:r>
            <w:r w:rsidRPr="004830D0">
              <w:rPr>
                <w:rFonts w:ascii="Arial" w:hAnsi="Arial" w:cs="Arial"/>
                <w:bCs/>
                <w:sz w:val="16"/>
                <w:szCs w:val="16"/>
                <w:lang w:val="es-ES"/>
              </w:rPr>
              <w:lastRenderedPageBreak/>
              <w:t xml:space="preserve">sociopolítico de Dolores Cacuango, Tránsito Amaguaña y Rigoberta Menchú en los procesos de liberación de Ecuador y América Latina. (J.4., I.2.)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tc>
        <w:tc>
          <w:tcPr>
            <w:tcW w:w="376" w:type="pct"/>
            <w:shd w:val="clear" w:color="auto" w:fill="auto"/>
          </w:tcPr>
          <w:p w:rsidR="00BE6DC0" w:rsidRPr="004830D0" w:rsidRDefault="00BE6DC0" w:rsidP="006C6256">
            <w:pPr>
              <w:tabs>
                <w:tab w:val="left" w:pos="924"/>
              </w:tabs>
              <w:autoSpaceDE w:val="0"/>
              <w:autoSpaceDN w:val="0"/>
              <w:adjustRightInd w:val="0"/>
              <w:jc w:val="both"/>
              <w:rPr>
                <w:rFonts w:cs="Calibri"/>
                <w:bCs/>
                <w:i/>
                <w:sz w:val="20"/>
                <w:szCs w:val="20"/>
                <w:lang w:val="es-ES"/>
              </w:rPr>
            </w:pPr>
          </w:p>
        </w:tc>
      </w:tr>
      <w:tr w:rsidR="00BE6DC0" w:rsidRPr="004830D0" w:rsidTr="006C6256">
        <w:trPr>
          <w:trHeight w:val="133"/>
        </w:trPr>
        <w:tc>
          <w:tcPr>
            <w:tcW w:w="156" w:type="pct"/>
            <w:shd w:val="clear" w:color="auto" w:fill="auto"/>
          </w:tcPr>
          <w:p w:rsidR="00BE6DC0" w:rsidRPr="004830D0" w:rsidRDefault="00BE6DC0" w:rsidP="006C6256">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lastRenderedPageBreak/>
              <w:t>5.</w:t>
            </w:r>
          </w:p>
        </w:tc>
        <w:tc>
          <w:tcPr>
            <w:tcW w:w="530" w:type="pct"/>
            <w:gridSpan w:val="3"/>
            <w:shd w:val="clear" w:color="auto" w:fill="auto"/>
          </w:tcPr>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Grandes culturas de la humanidad: su importancia y sus legados sus interpretaciones en el presente. (I)</w:t>
            </w:r>
          </w:p>
        </w:tc>
        <w:tc>
          <w:tcPr>
            <w:tcW w:w="598" w:type="pct"/>
            <w:gridSpan w:val="3"/>
            <w:shd w:val="clear" w:color="auto" w:fill="auto"/>
          </w:tcPr>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1. Comprender de modo general las principales características de las civilizaciones históricas.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2. Entender, desde </w:t>
            </w:r>
            <w:r w:rsidRPr="004830D0">
              <w:rPr>
                <w:rFonts w:ascii="Arial" w:hAnsi="Arial" w:cs="Arial"/>
                <w:bCs/>
                <w:sz w:val="16"/>
                <w:szCs w:val="16"/>
                <w:lang w:val="es-ES"/>
              </w:rPr>
              <w:lastRenderedPageBreak/>
              <w:t xml:space="preserve">sus diferencias, sus aportes a la cultura universal.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3. Identificar cómo el presente está también “construido” por los legados de esas civilizaciones.   </w:t>
            </w:r>
          </w:p>
        </w:tc>
        <w:tc>
          <w:tcPr>
            <w:tcW w:w="993" w:type="pct"/>
            <w:gridSpan w:val="3"/>
            <w:shd w:val="clear" w:color="auto" w:fill="auto"/>
          </w:tcPr>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lastRenderedPageBreak/>
              <w:t>.</w:t>
            </w:r>
            <w:r w:rsidRPr="004830D0">
              <w:rPr>
                <w:rFonts w:ascii="Arial" w:hAnsi="Arial" w:cs="Arial"/>
                <w:sz w:val="16"/>
                <w:szCs w:val="16"/>
              </w:rPr>
              <w:t xml:space="preserve"> </w:t>
            </w:r>
            <w:r w:rsidRPr="004830D0">
              <w:rPr>
                <w:rFonts w:ascii="Arial" w:hAnsi="Arial" w:cs="Arial"/>
                <w:bCs/>
                <w:sz w:val="16"/>
                <w:szCs w:val="16"/>
                <w:lang w:val="es-ES"/>
              </w:rPr>
              <w:t>CS.H.5.1.16. Describir y valorar los grandes aportes de las culturas de Mesopotamia al desarrollo tecnológico, económico y científico desde la perspectiva de su condición de “cuna de la humanidad”.</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lastRenderedPageBreak/>
              <w:t xml:space="preserve">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CS.H.5.1.17. Describir y valorar los grandes aportes de la cultura china al desarrollo tecnológico, económico y científico de la humanidad.</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 CS.H.5.1.18. Describir y valorar los grandes aportes de la cultura de la India al desarrollo tecnológico, económico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CS.H.5.1.20. Describir y valorar los grandes aportes de la cultura egipcia al desarrollo tecnológico, económico y científico.</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 CS.H.5.1.21. Identificar y evaluar los aportes de las grandes culturas de la Antigüedad que han marcado significativamente la fisonomía del mundo contemporáneo.</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 CS.H.5.1.24. Reconocer la influencia de los griegos, sobre todo en el Imperio romano, en el Imperio bizantino y, casi dos mil años después, en la Europa del Renacimiento.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tc>
        <w:tc>
          <w:tcPr>
            <w:tcW w:w="1528" w:type="pct"/>
            <w:gridSpan w:val="6"/>
            <w:shd w:val="clear" w:color="auto" w:fill="auto"/>
          </w:tcPr>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lastRenderedPageBreak/>
              <w:t>Método de observación directa.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Observación; Se observara un video acerca de las civilizaciones antiguas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Descripción; describe lo que observa en el video.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Interpretación; marca la relación existente entre las antiguas civilizaciones.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Comparación; compara las características de las </w:t>
            </w:r>
            <w:r w:rsidRPr="004830D0">
              <w:rPr>
                <w:rFonts w:ascii="Arial" w:hAnsi="Arial" w:cs="Arial"/>
                <w:bCs/>
                <w:sz w:val="16"/>
                <w:szCs w:val="16"/>
                <w:lang w:val="es-ES"/>
              </w:rPr>
              <w:lastRenderedPageBreak/>
              <w:t>diferentes civilizaciones antiguas..</w:t>
            </w:r>
            <w:r w:rsidRPr="004830D0">
              <w:rPr>
                <w:rFonts w:ascii="Arial" w:hAnsi="Arial" w:cs="Arial"/>
                <w:bCs/>
                <w:sz w:val="16"/>
                <w:szCs w:val="16"/>
                <w:lang w:val="es-ES"/>
              </w:rPr>
              <w:br/>
              <w:t>Generalización; conceptualiza a las civilizaciones antiguas y las relaciona con otras ciencias.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Método histórico.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Secuencias; Como se dio el desarrollo de los aportes de la cultura China.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Procesos; De qué manera se ha dado el conocimiento de los adelantos en la cultura China, a través del desarrollo de la humanidad.</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Cambios; Que cambios científicos, económicos, y tecnológicos a dado paso la cultura China.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Método histórico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Secuencias; Se describe los  aportes de la cultura india en el desarrollo tecnológico y económico.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Procesos; Se determina los pasos del desarrollo y la india y su influencia en el mundo.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Cambios, Se determina los cambios que se han dado con los aportes de la cultura india.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Método histórico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Secuencias; se describe los adelantos de la cultura egipcia en los ámbitos tecnológico, científico y económico.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Procesos; De qué manera ha existido el conocimiento de la cultura egipcia en el ámbito del desarrollo y como es que influyo en la humanidad.</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Cambios, de esos adelantos de la cultura egipcia que cambios produjo en la humanidad.</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Método investigativo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Identificar el problema; Se va determinar los grandes aportes de las culturas antiguas.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Planteamiento; que es lo que vamos a conocer, que </w:t>
            </w:r>
            <w:r w:rsidRPr="004830D0">
              <w:rPr>
                <w:rFonts w:ascii="Arial" w:hAnsi="Arial" w:cs="Arial"/>
                <w:bCs/>
                <w:sz w:val="16"/>
                <w:szCs w:val="16"/>
                <w:lang w:val="es-ES"/>
              </w:rPr>
              <w:lastRenderedPageBreak/>
              <w:t>queremos conocer de los aportes de las culturas antiguas al mundo contemporáneo.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Búsqueda de información; Se buscara información acerca de los aportes de las culturas antiguas que han marcado el mundo contemporáneo.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Comprobación; Se comprobara cuáles fueron los aportes de la culturas antiguas, que han marcado el desarrollo de la sociedad actual.</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Análisis; Se procederá a analizar los resultados obtenidos de la investigación.</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Descriptivo explicativo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Observación; las características del pueblo griego </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Comparación; Compara a los griegos con los  romanos, los bizantinos y Europa del renacimiento.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Descripción, describe la influencia del pueblo griego en los romanos, bizantinos y Europa renacentista.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Generalización, generaliza la influencia el pueblo griego en otras culturas y su importancia en el desarrollo de otros pueblos.</w:t>
            </w:r>
          </w:p>
        </w:tc>
        <w:tc>
          <w:tcPr>
            <w:tcW w:w="819" w:type="pct"/>
            <w:gridSpan w:val="4"/>
            <w:shd w:val="clear" w:color="auto" w:fill="auto"/>
          </w:tcPr>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lastRenderedPageBreak/>
              <w:t xml:space="preserve">CE.CS.H.5.5. Describe y valora los grandes aportes tecnológicos, económicos y científicos de las culturas de Mesopotamia, China, India y Egipto a la humanidad, y su impacto en la </w:t>
            </w:r>
            <w:r w:rsidRPr="004830D0">
              <w:rPr>
                <w:rFonts w:ascii="Arial" w:hAnsi="Arial" w:cs="Arial"/>
                <w:bCs/>
                <w:sz w:val="16"/>
                <w:szCs w:val="16"/>
                <w:lang w:val="es-ES"/>
              </w:rPr>
              <w:lastRenderedPageBreak/>
              <w:t xml:space="preserve">contemporaneidad.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Indicador de Evaluación: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I.CS.H.5.5.1. Describe los aportes tecnológicos, económicos y científicos de las culturas de Mesopotamia, Egipto, China y la India y su impacto en el mundo contemporáneo. (J.1., J.4., I.1.)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tc>
        <w:tc>
          <w:tcPr>
            <w:tcW w:w="376" w:type="pct"/>
            <w:shd w:val="clear" w:color="auto" w:fill="auto"/>
          </w:tcPr>
          <w:p w:rsidR="00BE6DC0" w:rsidRPr="004830D0" w:rsidRDefault="00BE6DC0" w:rsidP="006C6256">
            <w:pPr>
              <w:tabs>
                <w:tab w:val="left" w:pos="924"/>
              </w:tabs>
              <w:autoSpaceDE w:val="0"/>
              <w:autoSpaceDN w:val="0"/>
              <w:adjustRightInd w:val="0"/>
              <w:jc w:val="both"/>
              <w:rPr>
                <w:rFonts w:cs="Calibri"/>
                <w:bCs/>
                <w:sz w:val="20"/>
                <w:szCs w:val="20"/>
                <w:lang w:val="es-ES"/>
              </w:rPr>
            </w:pPr>
          </w:p>
        </w:tc>
      </w:tr>
      <w:tr w:rsidR="00BE6DC0" w:rsidRPr="004830D0" w:rsidTr="006C6256">
        <w:trPr>
          <w:trHeight w:val="133"/>
        </w:trPr>
        <w:tc>
          <w:tcPr>
            <w:tcW w:w="156" w:type="pct"/>
            <w:shd w:val="clear" w:color="auto" w:fill="auto"/>
          </w:tcPr>
          <w:p w:rsidR="00BE6DC0" w:rsidRPr="004830D0" w:rsidRDefault="00BE6DC0" w:rsidP="006C6256">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lastRenderedPageBreak/>
              <w:t>6.</w:t>
            </w:r>
          </w:p>
        </w:tc>
        <w:tc>
          <w:tcPr>
            <w:tcW w:w="530" w:type="pct"/>
            <w:gridSpan w:val="3"/>
            <w:shd w:val="clear" w:color="auto" w:fill="auto"/>
          </w:tcPr>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Grandes culturas de la humanidad: su importancia y sus legados sus interpretaciones en el presente. (II)</w:t>
            </w:r>
          </w:p>
        </w:tc>
        <w:tc>
          <w:tcPr>
            <w:tcW w:w="598" w:type="pct"/>
            <w:gridSpan w:val="3"/>
            <w:shd w:val="clear" w:color="auto" w:fill="auto"/>
          </w:tcPr>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1. Comprender de modo general las principales características de las civilizaciones históricas objeto de estudio en esta unidad</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2. Identificar las causas de la decadencia y caída </w:t>
            </w:r>
            <w:r w:rsidRPr="004830D0">
              <w:rPr>
                <w:rFonts w:ascii="Arial" w:hAnsi="Arial" w:cs="Arial"/>
                <w:bCs/>
                <w:sz w:val="16"/>
                <w:szCs w:val="16"/>
                <w:lang w:val="es-ES"/>
              </w:rPr>
              <w:lastRenderedPageBreak/>
              <w:t xml:space="preserve">del imperio romano y las diferencias que experimentó en su historia.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3. Identificar qué se conoce en historia bajo los términos generales de “cristianismo” y de “islamismo”.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4. Alcanzar una visión informada, y contrastada en diversas fuentes sobre el concepto de “Yihad”.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5. Establecer la forma en que el judaísmo contribuyó a formar lo que hoy conocemos como “cultura occidental”.</w:t>
            </w:r>
          </w:p>
        </w:tc>
        <w:tc>
          <w:tcPr>
            <w:tcW w:w="993" w:type="pct"/>
            <w:gridSpan w:val="3"/>
            <w:shd w:val="clear" w:color="auto" w:fill="auto"/>
          </w:tcPr>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lastRenderedPageBreak/>
              <w:t xml:space="preserve">CS.H.5.2.1. Determinar las causas y consecuencias de la decadencia y caída del Imperio romano.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CS.H.5.2.2. Caracterizar y diferenciar el Imperio romano de Occidente del Imperio romano de </w:t>
            </w:r>
            <w:r w:rsidRPr="004830D0">
              <w:rPr>
                <w:rFonts w:ascii="Arial" w:hAnsi="Arial" w:cs="Arial"/>
                <w:bCs/>
                <w:sz w:val="16"/>
                <w:szCs w:val="16"/>
                <w:lang w:val="es-ES"/>
              </w:rPr>
              <w:lastRenderedPageBreak/>
              <w:t>Oriente en el arte y la cultura.</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 CS.H.5.2.3. Analizar y valorar la importancia y trascendencia del Imperio bizantino en la cultura, la religión y la legislación a lo largo de la Edad Media.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CS.H.5.2.4. Examinar y relacionar los procesos de expansión del cristianismo y del islamismo y los conflictos motivados por ellos.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CS.H.5.2.5. Analizar la influencia y los cambios que introdujo el cristianismo y el islamismo en la vida cotidiana.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CS.H.5.1.23. Analizar y discutir el concepto de “yihad” en la cultura islámica a la luz del análisis de diversas fuentes.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CS.H.5.1.32. Determinar los elementos del judaísmo que influyeron en la conformación de la cultura occidental mediante un análisis del monoteísmo y la concepción lineal del tiempo.   </w:t>
            </w:r>
          </w:p>
        </w:tc>
        <w:tc>
          <w:tcPr>
            <w:tcW w:w="1528" w:type="pct"/>
            <w:gridSpan w:val="6"/>
            <w:shd w:val="clear" w:color="auto" w:fill="auto"/>
          </w:tcPr>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lastRenderedPageBreak/>
              <w:t>Método histórico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Secuencias; relacionar que causas se presentaron en la decadencia del imperio romano;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Procesos, Determina cuales fueron los procesos que se presentaron en el imperio romano para su decadencia.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Cambios, determinar que consecuencias o cambios se presentaron después de la caída del imperio romano.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Método Histórico comparado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Presentación del tema; características y diferencias del imperio romano de oriente y occidente.</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Análisis de datos obtenidos; obtiene resultados para </w:t>
            </w:r>
            <w:r w:rsidRPr="004830D0">
              <w:rPr>
                <w:rFonts w:ascii="Arial" w:hAnsi="Arial" w:cs="Arial"/>
                <w:bCs/>
                <w:sz w:val="16"/>
                <w:szCs w:val="16"/>
                <w:lang w:val="es-ES"/>
              </w:rPr>
              <w:lastRenderedPageBreak/>
              <w:t>analizarlos y poder caracterizar y diferenciar.</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Redacción; una vez establecidos los datos procede a realizar una redacción de las características y diferencias de los imperios romanos de oriente y occidente.</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Método de Investigación.</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Planteamiento de problema; Porque el imperio bizantino tubo trascendencia en la cultura, religión, en la edad media.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Planteamiento de soluciones; propone las posibles causas de la trascendencia el imperio bizantino.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Búsqueda de información; Recurre a diversas fuentes de información para obtener resultados.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Comprueba los elementos investigados.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Análisis de resultados, entrega informes acerca de la investigación del tema para llegar a determinar conclusiones.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Método histórico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Secuencias; Se relacionara las secuencias para la expansión del cristianismo y el islamismo.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Procesos; se determinara que procesos se dieron para la expansión.</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Cambios; Producto de la expansión que cambios se dieron entre estos dos grupos, especialmente los conflictos.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ERCA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Experiencias; mediante una lluvia de ideas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Reflexión; La influencia de los cristianismo e islamismo, repercute hasta en momento actual de las religiones.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Conceptualización; Registramos lo mas importante en los cuadernos y la pizarra respectivamente.</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Aplicación; Se elabora un cuadro comparativo.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Lectura comentada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Se procede con un texto de referencia para iniciar la </w:t>
            </w:r>
            <w:r w:rsidRPr="004830D0">
              <w:rPr>
                <w:rFonts w:ascii="Arial" w:hAnsi="Arial" w:cs="Arial"/>
                <w:bCs/>
                <w:sz w:val="16"/>
                <w:szCs w:val="16"/>
                <w:lang w:val="es-ES"/>
              </w:rPr>
              <w:lastRenderedPageBreak/>
              <w:t>lectura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Se solicita la lectura a cualquier estudiante.</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Se solicita que lo analice después de la lectura de un párrafo determinado.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El profesor refuerza la lectura.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Método histórico comparado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Presentación del tema; Determine los elementos del judaísmo, mediante el análisis del monoteísmo.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Análisis de datos obtenidos; se obtiene datos acerca de los elementos del judaísmo.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Redacción; con los datos obtenidos acerca del judaísmo se procede a realizar un a redacción  acerca del tema en mención. </w:t>
            </w:r>
          </w:p>
        </w:tc>
        <w:tc>
          <w:tcPr>
            <w:tcW w:w="819" w:type="pct"/>
            <w:gridSpan w:val="4"/>
            <w:shd w:val="clear" w:color="auto" w:fill="auto"/>
          </w:tcPr>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lastRenderedPageBreak/>
              <w:t xml:space="preserve">Criterio de Evaluación: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CE.CS.H.5.6. Analiza y comprende la influencia de griegos, romanos y judíos en la conformación de la modernidad occidental capitalista, el Renacimiento, el Humanismo y la Reforma, por medio de la razón, el derecho, el monoteísmo y la </w:t>
            </w:r>
            <w:r w:rsidRPr="004830D0">
              <w:rPr>
                <w:rFonts w:ascii="Arial" w:hAnsi="Arial" w:cs="Arial"/>
                <w:bCs/>
                <w:sz w:val="16"/>
                <w:szCs w:val="16"/>
                <w:lang w:val="es-ES"/>
              </w:rPr>
              <w:lastRenderedPageBreak/>
              <w:t xml:space="preserve">visión lineal del tiempo.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CE.CS.H.5.7. Examina la trascendencia del Imperio bizantino, como heredero y custodio de la herencia grecorromana, en relación con el Renacimiento, la difusión del cristianismo y el islamismo, la conservación del arte y la cultura grecolatina y el desarrollo educativo universitario, en un contexto de guerras religiosas y luchas feudales.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CE.CS.H.5.8. Examina y evalúa el legado artístico y cultural del Islam, su origen, expansión, su conflicto histórico con el Estado judío y sus contrastes con el judaísmo y el cristianismo.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Indicadores de Evaluación: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I.CS.H.5.6.1. Distingue el alcance e influencia de la civilización griega en los imperios romano y bizantino, en la Europa del Renacimiento y en la cultura occidental; así como las limitaciones de la democracia y la ciudadanía y su relación con los postulados básicos del derecho romano y </w:t>
            </w:r>
            <w:r w:rsidRPr="004830D0">
              <w:rPr>
                <w:rFonts w:ascii="Arial" w:hAnsi="Arial" w:cs="Arial"/>
                <w:bCs/>
                <w:sz w:val="16"/>
                <w:szCs w:val="16"/>
                <w:lang w:val="es-ES"/>
              </w:rPr>
              <w:lastRenderedPageBreak/>
              <w:t xml:space="preserve">derecho anglosajón. (J.1., I.2.)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I.CS.H.5.6.3. Analiza las características principales del monoteísmo y la concepción lineal del tiempo; y el derecho romano y su relación con el sistema jurídico ecuatoriano. (J.1., I.2.)  I.CS.H.5.7.1. Describe los procesos de expansión y cambios que trajeron consigo el islamismo y el cristianismo, y las motivaciones económicas de las cruzadas en la Edad Media. (I.2.)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I.CS.H.5.7.2. Analiza la influencia del Imperio bizantino en la cultura, la religión y la legislación, y los principales aportes culturales del medioevo. (J.2., I.2.)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I.CS.H.5.7.3. Examina el papel de la Iglesia en la formación de las universidades y la difusión de la cultura y el arte (romántico y gótico) en el contexto del Imperio carolingio, destacando los aportes artísticos y culturales del medioevo (arquitectura, pintura y escultura). (J.1., </w:t>
            </w:r>
            <w:r w:rsidRPr="004830D0">
              <w:rPr>
                <w:rFonts w:ascii="Arial" w:hAnsi="Arial" w:cs="Arial"/>
                <w:bCs/>
                <w:sz w:val="16"/>
                <w:szCs w:val="16"/>
                <w:lang w:val="es-ES"/>
              </w:rPr>
              <w:lastRenderedPageBreak/>
              <w:t xml:space="preserve">I.2.)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I.CS.H.5.8.1. Discute el concepto de “yihad” en la cultura islámica, en función de comprender los antecedentes históricos del conflicto judíopalestino. (I.2.)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I.CS.H.5.8.2. Analiza el origen, la expansión y los principios fundamentales del Islam y su relación en el conflicto entre judíos y palestinos. (I.2.)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I.CS.H.5.8.3. Discute los principios comunes que comparten el islamismo, el cristianismo y el judaísmo, su relación con los posibles antecedentes históricos del conflicto entre judíos y palestinos y reconoce la influencia de la civilización árabe en el arte y la cultura. (J.1., I.2.)  </w:t>
            </w:r>
          </w:p>
        </w:tc>
        <w:tc>
          <w:tcPr>
            <w:tcW w:w="376" w:type="pct"/>
            <w:shd w:val="clear" w:color="auto" w:fill="auto"/>
          </w:tcPr>
          <w:p w:rsidR="00BE6DC0" w:rsidRPr="004830D0" w:rsidRDefault="00BE6DC0" w:rsidP="006C6256">
            <w:pPr>
              <w:tabs>
                <w:tab w:val="left" w:pos="924"/>
              </w:tabs>
              <w:autoSpaceDE w:val="0"/>
              <w:autoSpaceDN w:val="0"/>
              <w:adjustRightInd w:val="0"/>
              <w:jc w:val="both"/>
              <w:rPr>
                <w:rFonts w:cs="Calibri"/>
                <w:bCs/>
                <w:sz w:val="20"/>
                <w:szCs w:val="20"/>
                <w:lang w:val="es-ES"/>
              </w:rPr>
            </w:pPr>
          </w:p>
        </w:tc>
      </w:tr>
      <w:tr w:rsidR="00BE6DC0" w:rsidRPr="004830D0" w:rsidTr="006C6256">
        <w:trPr>
          <w:trHeight w:val="133"/>
        </w:trPr>
        <w:tc>
          <w:tcPr>
            <w:tcW w:w="156" w:type="pct"/>
            <w:shd w:val="clear" w:color="auto" w:fill="auto"/>
          </w:tcPr>
          <w:p w:rsidR="00BE6DC0" w:rsidRPr="004830D0" w:rsidRDefault="00BE6DC0" w:rsidP="006C6256">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lastRenderedPageBreak/>
              <w:t>….7</w:t>
            </w:r>
          </w:p>
        </w:tc>
        <w:tc>
          <w:tcPr>
            <w:tcW w:w="530" w:type="pct"/>
            <w:gridSpan w:val="3"/>
            <w:shd w:val="clear" w:color="auto" w:fill="auto"/>
          </w:tcPr>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Las herencias de Occidente. Una reflexión crítica sobre su “universalidad”.</w:t>
            </w:r>
          </w:p>
        </w:tc>
        <w:tc>
          <w:tcPr>
            <w:tcW w:w="598" w:type="pct"/>
            <w:gridSpan w:val="3"/>
            <w:shd w:val="clear" w:color="auto" w:fill="auto"/>
          </w:tcPr>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1. Identificar las principales características del pensamiento clásico griego.</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 2. Comprender el origen de la experiencia </w:t>
            </w:r>
            <w:r w:rsidRPr="004830D0">
              <w:rPr>
                <w:rFonts w:ascii="Arial" w:hAnsi="Arial" w:cs="Arial"/>
                <w:bCs/>
                <w:sz w:val="16"/>
                <w:szCs w:val="16"/>
                <w:lang w:val="es-ES"/>
              </w:rPr>
              <w:lastRenderedPageBreak/>
              <w:t xml:space="preserve">democrática ateniense, sus límites y sus enemigos.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3. Comparar la experiencia romana imperial, las causas de su avance y sus rasgos sociales y económicos.</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 4. Ubicar el sistema de base romano francés que rige, con modificaciones, en América latina, y en Ecuador, como una tradición jurídica que tiene su origen en el Derecho Romano.</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 5. Distinguir, en sus rasgos más básicos, el sistema jurídico romano francés del sistema jurídico del common law.</w:t>
            </w:r>
          </w:p>
        </w:tc>
        <w:tc>
          <w:tcPr>
            <w:tcW w:w="993" w:type="pct"/>
            <w:gridSpan w:val="3"/>
            <w:shd w:val="clear" w:color="auto" w:fill="auto"/>
          </w:tcPr>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lastRenderedPageBreak/>
              <w:t xml:space="preserve">CS.H.5.1.25. Valorar la influencia del pensamiento griego en la cultura occidental, mediante el reconocimiento del carácter racional que lo distinguió.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CS.H.5.1.26. Distinguir y explicar las limitaciones de la democracia y de la ciudadanía en la civilización griega.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CS.H.5.1.29. Comprender las causas y los principales problemas de la expansión imperial romana.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CS.H.5.1.30. Analizar las contribuciones del derecho romano al sistema jurídico ecuatoriano diferenciándolo del Common Law o derecho anglosajón.</w:t>
            </w:r>
          </w:p>
        </w:tc>
        <w:tc>
          <w:tcPr>
            <w:tcW w:w="1528" w:type="pct"/>
            <w:gridSpan w:val="6"/>
            <w:shd w:val="clear" w:color="auto" w:fill="auto"/>
          </w:tcPr>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lastRenderedPageBreak/>
              <w:t>Método histórico;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Secuencias: Como se desarrolló el pensamiento griego en los diferentes ámbitos de la vida cotidiana.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Procesos; cuales fueron los pasos dados por los griegos para desarrollar su pensamiento.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Cambios; Que cambios provocaron en la sociedad moderna y contemporánea el desarrollo del pensamiento griego.</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Método de observación;</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Observación; se observara un video acerca de la democracia en la civilización griega.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Descripción; Se describirá lo que se observa en el video, anotando lo principal o lo más importante.</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Interpretación, se interpretara de acuerdo con lo observado y con lo que cada estudiante pueda hacerlo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ERCA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Experiencias, mediante una lluvia de ideas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Reflexión: ¿Por qué los romanos tendrían problemas para sostener sus dominios en tierras conquistadas?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Conceptualización; Mediante la observación de las causas presentadas en diapositivas, que serán proyectadas, podrá realizar anotaciones.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Aplicación; Elaborar un cuadro comparativo.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Método histórico comparado </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Presentación del tema; Analizar las contribuciones del derecho romano al sistema jurídico ecuatoriano.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Análisis de datos obtenidos; se procede a recopilar los datos obtenidos para su análisis.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Redacción; con los datos obtenidos se realiza una redacción del tema que nos atañe en el momento.</w:t>
            </w:r>
          </w:p>
        </w:tc>
        <w:tc>
          <w:tcPr>
            <w:tcW w:w="819" w:type="pct"/>
            <w:gridSpan w:val="4"/>
            <w:shd w:val="clear" w:color="auto" w:fill="auto"/>
          </w:tcPr>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lastRenderedPageBreak/>
              <w:t xml:space="preserve">Criterio de evaluación: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CE.CS.H.5.6. Analiza y comprende la influencia de griegos, romanos y judíos en la conformación de la modernidad occidental capitalista, el Renacimiento, el Humanismo y la Reforma, </w:t>
            </w:r>
            <w:r w:rsidRPr="004830D0">
              <w:rPr>
                <w:rFonts w:ascii="Arial" w:hAnsi="Arial" w:cs="Arial"/>
                <w:bCs/>
                <w:sz w:val="16"/>
                <w:szCs w:val="16"/>
                <w:lang w:val="es-ES"/>
              </w:rPr>
              <w:lastRenderedPageBreak/>
              <w:t xml:space="preserve">por medio de la razón, el derecho, el monoteísmo y la visión lineal del tiempo.   Indicadores de Evaluación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I.CS.H.5.6.1. Distingue el alcance e influencia de la civilización griega en los imperios romano y bizantino, en la Europa del Renacimiento y en la cultura occidental; así como las limitaciones de la democracia y la ciudadanía y su relación con los postulados básicos del derecho romano y derecho anglosajón. (J.1.,</w:t>
            </w:r>
            <w:r w:rsidRPr="004830D0">
              <w:rPr>
                <w:rFonts w:ascii="Arial" w:hAnsi="Arial" w:cs="Arial"/>
                <w:sz w:val="16"/>
                <w:szCs w:val="16"/>
              </w:rPr>
              <w:t xml:space="preserve"> </w:t>
            </w:r>
            <w:r w:rsidRPr="004830D0">
              <w:rPr>
                <w:rFonts w:ascii="Arial" w:hAnsi="Arial" w:cs="Arial"/>
                <w:bCs/>
                <w:sz w:val="16"/>
                <w:szCs w:val="16"/>
                <w:lang w:val="es-ES"/>
              </w:rPr>
              <w:t xml:space="preserve">I.2.)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I.CS.H.5.6.2. Analiza los problemas de la expansión imperial romana, las causas de su decadencia y caída, sus diferencias en cuanto al arte y la cultura entre el Imperio romano de Occidente y de Oriente, reconociendo las contribuciones del derecho romano al sistema jurídico.  (J.1., I.2.)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I.CS.H.5.6.3. Analiza las características principales del monoteísmo y la concepción lineal del tiempo; y el derecho romano y su relación con el sistema jurídico </w:t>
            </w:r>
            <w:r w:rsidRPr="004830D0">
              <w:rPr>
                <w:rFonts w:ascii="Arial" w:hAnsi="Arial" w:cs="Arial"/>
                <w:bCs/>
                <w:sz w:val="16"/>
                <w:szCs w:val="16"/>
                <w:lang w:val="es-ES"/>
              </w:rPr>
              <w:lastRenderedPageBreak/>
              <w:t xml:space="preserve">ecuatoriano. (J.1., I.2.)   </w:t>
            </w:r>
          </w:p>
        </w:tc>
        <w:tc>
          <w:tcPr>
            <w:tcW w:w="376" w:type="pct"/>
            <w:shd w:val="clear" w:color="auto" w:fill="auto"/>
          </w:tcPr>
          <w:p w:rsidR="00BE6DC0" w:rsidRPr="004830D0" w:rsidRDefault="00BE6DC0" w:rsidP="006C6256">
            <w:pPr>
              <w:tabs>
                <w:tab w:val="left" w:pos="924"/>
              </w:tabs>
              <w:autoSpaceDE w:val="0"/>
              <w:autoSpaceDN w:val="0"/>
              <w:adjustRightInd w:val="0"/>
              <w:jc w:val="both"/>
              <w:rPr>
                <w:rFonts w:cs="Calibri"/>
                <w:bCs/>
                <w:sz w:val="20"/>
                <w:szCs w:val="20"/>
                <w:lang w:val="es-ES"/>
              </w:rPr>
            </w:pPr>
          </w:p>
        </w:tc>
      </w:tr>
      <w:tr w:rsidR="00BE6DC0" w:rsidRPr="004830D0" w:rsidTr="006C6256">
        <w:trPr>
          <w:trHeight w:val="133"/>
        </w:trPr>
        <w:tc>
          <w:tcPr>
            <w:tcW w:w="156" w:type="pct"/>
            <w:shd w:val="clear" w:color="auto" w:fill="auto"/>
          </w:tcPr>
          <w:p w:rsidR="00BE6DC0" w:rsidRPr="004830D0" w:rsidRDefault="00BE6DC0" w:rsidP="006C6256">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lastRenderedPageBreak/>
              <w:t>8</w:t>
            </w:r>
          </w:p>
        </w:tc>
        <w:tc>
          <w:tcPr>
            <w:tcW w:w="530" w:type="pct"/>
            <w:gridSpan w:val="3"/>
            <w:shd w:val="clear" w:color="auto" w:fill="auto"/>
          </w:tcPr>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Arte, cultura, y Religión en la Edad Media.</w:t>
            </w:r>
          </w:p>
        </w:tc>
        <w:tc>
          <w:tcPr>
            <w:tcW w:w="598" w:type="pct"/>
            <w:gridSpan w:val="3"/>
            <w:shd w:val="clear" w:color="auto" w:fill="auto"/>
          </w:tcPr>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1. Identificar las causas y contextos de las guerras conocidas como “de religión”</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2. Identificar problemas sociales y políticos implicados en la “cacería de brujas” como parte de la defensa de un nuevo modelo de sociedad.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3. Identificar las características que tipifican el Sacro Imperio Romano Germánico. 4. Comprender el papel de la Iglesia respecto a la universidad y la cultura. 5. Relacionar el arte con su simbología social.</w:t>
            </w:r>
          </w:p>
        </w:tc>
        <w:tc>
          <w:tcPr>
            <w:tcW w:w="993" w:type="pct"/>
            <w:gridSpan w:val="3"/>
            <w:shd w:val="clear" w:color="auto" w:fill="auto"/>
          </w:tcPr>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CS.H.5.2.7. Reconocer las motivaciones económicas de las cruzadas en la Edad Media en el contexto de las luchas religiosas.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CS.H.5.2.8. Analizar el papel e influencia del Tribunal de la Inquisición en la persecución de la ciencia y la caza de “brujas”.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CS.H.5.2.9. Comprender el intento del Imperio carolingio de recuperar los ámbitos político, religioso y cultural de la época medieval considerando su legado a la conformación del Sacro Imperio Romano Germánico.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CS.H.5.2.10. Explicar el contexto en el que surgieron las primeras universidades europeas, y el papel que desempeñó la Iglesia en la trasmisión de la cultura.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CS.H.5.2.11. Identificar los principales aportes culturales del medioevo, destacando las contribuciones de la arquitectura, pintura y escultura.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CS.H.5.2.12. Distinguir e interpretar las principales características del arte arquitectónico románico y gótico en función de su simbología </w:t>
            </w:r>
            <w:r w:rsidRPr="004830D0">
              <w:rPr>
                <w:rFonts w:ascii="Arial" w:hAnsi="Arial" w:cs="Arial"/>
                <w:bCs/>
                <w:sz w:val="16"/>
                <w:szCs w:val="16"/>
                <w:lang w:val="es-ES"/>
              </w:rPr>
              <w:lastRenderedPageBreak/>
              <w:t>social.</w:t>
            </w:r>
          </w:p>
        </w:tc>
        <w:tc>
          <w:tcPr>
            <w:tcW w:w="1528" w:type="pct"/>
            <w:gridSpan w:val="6"/>
            <w:shd w:val="clear" w:color="auto" w:fill="auto"/>
          </w:tcPr>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lastRenderedPageBreak/>
              <w:t>Para desarrollar esta unidad se tomara en cuenta el método investigativo ya que va a determinar de mejor manera la actividad académica  y el accionar de los estudiantes.</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Método de Investigación;</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Identificación del problema; El tema en mención será Arte cultura y religión en la Edad Media.</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Planteamiento de soluciones; se presentas soluciones que pueden darse en lo relacionado al tema propuesto, para poder realizar de una mejor manera la investigación.</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Búsqueda de información; La información que se requiere para esta unidad se la realizara en diversas fuentes de consulta, como páginas web, textos, e inclusive el libro del estudiante que tendrá como referencia.</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Verificación; una vez obtenida la información la verifica y la analiza adecuadamente, seleccionando los aspectos mas relevantes acerca el tema propuesto para dicha investigación.</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Análisis de resultados. Entrega informes y se los discute en plenaria para poder llegar a conclusiones.</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tc>
        <w:tc>
          <w:tcPr>
            <w:tcW w:w="819" w:type="pct"/>
            <w:gridSpan w:val="4"/>
            <w:shd w:val="clear" w:color="auto" w:fill="auto"/>
          </w:tcPr>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CE.CS.H.5.7. Examina la trascendencia del Imperio bizantino, como heredero y custodio de la herencia grecorromana, en relación con el Renacimiento, la difusión del cristianismo y el islamismo, la conservación del arte y la cultura grecolatina y el desarrollo educativo universitario, en un contexto de guerras religiosas y luchas feudales.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CE.CS.H.5.4. Explica y valora el papel protagónico de la mujer a lo largo de toda la historia, desde la comunidad primitiva hasta el presente, destacando sus liderazgos intelectuales y políticos, sus luchas contra la dominación y sus distintos roles sociales.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Indicadores de Evaluación: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I.CS.H.5.7.1. Describe los procesos de expansión y cambios que trajeron consigo el islamismo y el cristianismo, y las motivaciones económicas de las cruzadas en la Edad Media. (I.2.)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lastRenderedPageBreak/>
              <w:t xml:space="preserve">I.CS.H.5.7.2 Analiza la influencia del Imperio bizantino en la cultura, la religión y la legislación, y los principales aportes culturales del medioevo. (J.2., I.2.)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I.CS.H.5.7.3.Examina el papel de la Iglesia en la formación de las universidades y la difusión de la cultura y el arte (románico y gótico) en el contexto del Imperio carolingio, destacando los aportes artísticos y culturales del medioevo (arquitectura, pintura y escultura). (J.1., I.2.)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I.CS.H.5.4.2. Examina la diversidad de pensamiento en la concepción y protagonismo de la mujer, destacando el pensamiento judeocristiano, la cacería de “brujas”, y el rol de la mujer en la sociedad islámica, valorando el protagonismo sociopolítico de Dolores Cacuango, Tránsito Amaguaña y Rigoberta Menchú en los procesos de liberación de Ecuador y América Latina. (J.4., I.2.)     </w:t>
            </w:r>
          </w:p>
        </w:tc>
        <w:tc>
          <w:tcPr>
            <w:tcW w:w="376" w:type="pct"/>
            <w:shd w:val="clear" w:color="auto" w:fill="auto"/>
          </w:tcPr>
          <w:p w:rsidR="00BE6DC0" w:rsidRPr="004830D0" w:rsidRDefault="00BE6DC0" w:rsidP="006C6256">
            <w:pPr>
              <w:tabs>
                <w:tab w:val="left" w:pos="924"/>
              </w:tabs>
              <w:autoSpaceDE w:val="0"/>
              <w:autoSpaceDN w:val="0"/>
              <w:adjustRightInd w:val="0"/>
              <w:jc w:val="both"/>
              <w:rPr>
                <w:rFonts w:cs="Calibri"/>
                <w:bCs/>
                <w:sz w:val="20"/>
                <w:szCs w:val="20"/>
                <w:lang w:val="es-ES"/>
              </w:rPr>
            </w:pPr>
          </w:p>
        </w:tc>
      </w:tr>
      <w:tr w:rsidR="00BE6DC0" w:rsidRPr="004830D0" w:rsidTr="006C6256">
        <w:trPr>
          <w:trHeight w:val="308"/>
        </w:trPr>
        <w:tc>
          <w:tcPr>
            <w:tcW w:w="3369" w:type="pct"/>
            <w:gridSpan w:val="14"/>
            <w:shd w:val="clear" w:color="auto" w:fill="auto"/>
            <w:noWrap/>
            <w:hideMark/>
          </w:tcPr>
          <w:p w:rsidR="00BE6DC0" w:rsidRPr="004830D0" w:rsidRDefault="00BE6DC0" w:rsidP="006C6256">
            <w:pPr>
              <w:tabs>
                <w:tab w:val="left" w:pos="924"/>
              </w:tabs>
              <w:autoSpaceDE w:val="0"/>
              <w:autoSpaceDN w:val="0"/>
              <w:adjustRightInd w:val="0"/>
              <w:spacing w:after="0"/>
              <w:jc w:val="both"/>
              <w:rPr>
                <w:rFonts w:cs="Calibri"/>
                <w:b/>
                <w:sz w:val="20"/>
                <w:szCs w:val="20"/>
                <w:lang w:val="es-ES"/>
              </w:rPr>
            </w:pPr>
            <w:r w:rsidRPr="004830D0">
              <w:rPr>
                <w:rFonts w:cs="Calibri"/>
                <w:b/>
                <w:bCs/>
                <w:sz w:val="20"/>
                <w:szCs w:val="20"/>
                <w:lang w:val="es-ES"/>
              </w:rPr>
              <w:lastRenderedPageBreak/>
              <w:t>6. BIBLIOGRAFÍA/ WEBGRAFÍA (</w:t>
            </w:r>
            <w:r w:rsidRPr="004830D0">
              <w:rPr>
                <w:rFonts w:cs="Calibri"/>
                <w:b/>
                <w:sz w:val="20"/>
                <w:szCs w:val="20"/>
                <w:lang w:val="es-ES"/>
              </w:rPr>
              <w:t>Utilizar normas APA VI edición)</w:t>
            </w:r>
          </w:p>
          <w:p w:rsidR="00BE6DC0" w:rsidRPr="004830D0" w:rsidRDefault="00F743F7" w:rsidP="006C6256">
            <w:pPr>
              <w:tabs>
                <w:tab w:val="left" w:pos="924"/>
              </w:tabs>
              <w:autoSpaceDE w:val="0"/>
              <w:autoSpaceDN w:val="0"/>
              <w:adjustRightInd w:val="0"/>
              <w:spacing w:after="0"/>
              <w:jc w:val="both"/>
              <w:rPr>
                <w:rFonts w:cs="Calibri"/>
                <w:b/>
                <w:bCs/>
                <w:sz w:val="20"/>
                <w:szCs w:val="20"/>
                <w:lang w:val="es-ES"/>
              </w:rPr>
            </w:pPr>
            <w:hyperlink r:id="rId27" w:history="1">
              <w:r w:rsidR="00BE6DC0" w:rsidRPr="004830D0">
                <w:rPr>
                  <w:rStyle w:val="Hipervnculo"/>
                  <w:rFonts w:cs="Calibri"/>
                  <w:b/>
                  <w:bCs/>
                  <w:sz w:val="20"/>
                  <w:szCs w:val="20"/>
                  <w:lang w:val="es-ES"/>
                </w:rPr>
                <w:t>https://www.google.com.ec/search?q=historia+de+la+humanidad+linea+del+tiempo&amp;espv=2&amp;biw=1280&amp;bih=879&amp;tbm=isch&amp;tbo=u&amp;source=univ&amp;sa</w:t>
              </w:r>
            </w:hyperlink>
            <w:r w:rsidR="00BE6DC0" w:rsidRPr="004830D0">
              <w:rPr>
                <w:rFonts w:cs="Calibri"/>
                <w:b/>
                <w:bCs/>
                <w:sz w:val="20"/>
                <w:szCs w:val="20"/>
                <w:lang w:val="es-ES"/>
              </w:rPr>
              <w:t>=</w:t>
            </w:r>
          </w:p>
          <w:p w:rsidR="00BE6DC0" w:rsidRPr="004830D0" w:rsidRDefault="00F743F7" w:rsidP="006C6256">
            <w:pPr>
              <w:tabs>
                <w:tab w:val="left" w:pos="924"/>
              </w:tabs>
              <w:autoSpaceDE w:val="0"/>
              <w:autoSpaceDN w:val="0"/>
              <w:adjustRightInd w:val="0"/>
              <w:spacing w:after="0"/>
              <w:jc w:val="both"/>
              <w:rPr>
                <w:rFonts w:cs="Calibri"/>
                <w:b/>
                <w:bCs/>
                <w:sz w:val="20"/>
                <w:szCs w:val="20"/>
                <w:lang w:val="es-ES"/>
              </w:rPr>
            </w:pPr>
            <w:hyperlink r:id="rId28" w:history="1">
              <w:r w:rsidR="00BE6DC0" w:rsidRPr="004830D0">
                <w:rPr>
                  <w:rStyle w:val="Hipervnculo"/>
                  <w:rFonts w:cs="Calibri"/>
                  <w:b/>
                  <w:bCs/>
                  <w:sz w:val="20"/>
                  <w:szCs w:val="20"/>
                  <w:lang w:val="es-ES"/>
                </w:rPr>
                <w:t>https://www.youtube.com/watch?v=NVakIC-CRis</w:t>
              </w:r>
            </w:hyperlink>
          </w:p>
          <w:p w:rsidR="00BE6DC0" w:rsidRPr="004830D0" w:rsidRDefault="00F743F7" w:rsidP="006C6256">
            <w:pPr>
              <w:tabs>
                <w:tab w:val="left" w:pos="924"/>
              </w:tabs>
              <w:autoSpaceDE w:val="0"/>
              <w:autoSpaceDN w:val="0"/>
              <w:adjustRightInd w:val="0"/>
              <w:spacing w:after="0"/>
              <w:jc w:val="both"/>
              <w:rPr>
                <w:rFonts w:cs="Calibri"/>
                <w:b/>
                <w:bCs/>
                <w:sz w:val="20"/>
                <w:szCs w:val="20"/>
                <w:lang w:val="es-ES"/>
              </w:rPr>
            </w:pPr>
            <w:hyperlink r:id="rId29" w:history="1">
              <w:r w:rsidR="00BE6DC0" w:rsidRPr="004830D0">
                <w:rPr>
                  <w:rStyle w:val="Hipervnculo"/>
                  <w:rFonts w:cs="Calibri"/>
                  <w:b/>
                  <w:bCs/>
                  <w:sz w:val="20"/>
                  <w:szCs w:val="20"/>
                  <w:lang w:val="es-ES"/>
                </w:rPr>
                <w:t>https://www.youtube.com/watch?v=IHJF6TXC_h4</w:t>
              </w:r>
            </w:hyperlink>
          </w:p>
          <w:p w:rsidR="00BE6DC0" w:rsidRPr="004830D0" w:rsidRDefault="00F743F7" w:rsidP="006C6256">
            <w:pPr>
              <w:tabs>
                <w:tab w:val="left" w:pos="924"/>
              </w:tabs>
              <w:autoSpaceDE w:val="0"/>
              <w:autoSpaceDN w:val="0"/>
              <w:adjustRightInd w:val="0"/>
              <w:spacing w:after="0"/>
              <w:jc w:val="both"/>
              <w:rPr>
                <w:rFonts w:cs="Calibri"/>
                <w:b/>
                <w:bCs/>
                <w:sz w:val="20"/>
                <w:szCs w:val="20"/>
                <w:lang w:val="es-ES"/>
              </w:rPr>
            </w:pPr>
            <w:hyperlink r:id="rId30" w:history="1">
              <w:r w:rsidR="00BE6DC0" w:rsidRPr="004830D0">
                <w:rPr>
                  <w:rStyle w:val="Hipervnculo"/>
                  <w:rFonts w:cs="Calibri"/>
                  <w:b/>
                  <w:bCs/>
                  <w:sz w:val="20"/>
                  <w:szCs w:val="20"/>
                  <w:lang w:val="es-ES"/>
                </w:rPr>
                <w:t>https://www.youtube.com/watch?v=O1CvFTD0IBw</w:t>
              </w:r>
            </w:hyperlink>
          </w:p>
          <w:p w:rsidR="00BE6DC0" w:rsidRPr="004830D0" w:rsidRDefault="00F743F7" w:rsidP="006C6256">
            <w:pPr>
              <w:tabs>
                <w:tab w:val="left" w:pos="924"/>
              </w:tabs>
              <w:autoSpaceDE w:val="0"/>
              <w:autoSpaceDN w:val="0"/>
              <w:adjustRightInd w:val="0"/>
              <w:spacing w:after="0"/>
              <w:jc w:val="both"/>
              <w:rPr>
                <w:rFonts w:cs="Calibri"/>
                <w:b/>
                <w:bCs/>
                <w:sz w:val="20"/>
                <w:szCs w:val="20"/>
                <w:lang w:val="es-ES"/>
              </w:rPr>
            </w:pPr>
            <w:hyperlink r:id="rId31" w:history="1">
              <w:r w:rsidR="00BE6DC0" w:rsidRPr="004830D0">
                <w:rPr>
                  <w:rStyle w:val="Hipervnculo"/>
                  <w:rFonts w:cs="Calibri"/>
                  <w:b/>
                  <w:bCs/>
                  <w:sz w:val="20"/>
                  <w:szCs w:val="20"/>
                  <w:lang w:val="es-ES"/>
                </w:rPr>
                <w:t>https://prezi.com/d-lnp-qdqenw/principales-culturas-de-la-antiguedad/</w:t>
              </w:r>
            </w:hyperlink>
          </w:p>
          <w:p w:rsidR="00BE6DC0" w:rsidRPr="004830D0" w:rsidRDefault="00F743F7" w:rsidP="006C6256">
            <w:pPr>
              <w:tabs>
                <w:tab w:val="left" w:pos="924"/>
              </w:tabs>
              <w:autoSpaceDE w:val="0"/>
              <w:autoSpaceDN w:val="0"/>
              <w:adjustRightInd w:val="0"/>
              <w:spacing w:after="0"/>
              <w:jc w:val="both"/>
              <w:rPr>
                <w:rFonts w:cs="Calibri"/>
                <w:b/>
                <w:bCs/>
                <w:sz w:val="20"/>
                <w:szCs w:val="20"/>
                <w:lang w:val="es-ES"/>
              </w:rPr>
            </w:pPr>
            <w:hyperlink r:id="rId32" w:history="1">
              <w:r w:rsidR="00BE6DC0" w:rsidRPr="004830D0">
                <w:rPr>
                  <w:rStyle w:val="Hipervnculo"/>
                  <w:rFonts w:cs="Calibri"/>
                  <w:b/>
                  <w:bCs/>
                  <w:sz w:val="20"/>
                  <w:szCs w:val="20"/>
                  <w:lang w:val="es-ES"/>
                </w:rPr>
                <w:t>https://www.youtube.com/watch?v=K1nvSAyOm0g</w:t>
              </w:r>
            </w:hyperlink>
          </w:p>
          <w:p w:rsidR="00BE6DC0" w:rsidRPr="004830D0" w:rsidRDefault="00F743F7" w:rsidP="006C6256">
            <w:pPr>
              <w:tabs>
                <w:tab w:val="left" w:pos="924"/>
              </w:tabs>
              <w:autoSpaceDE w:val="0"/>
              <w:autoSpaceDN w:val="0"/>
              <w:adjustRightInd w:val="0"/>
              <w:spacing w:after="0"/>
              <w:jc w:val="both"/>
              <w:rPr>
                <w:rFonts w:cs="Calibri"/>
                <w:b/>
                <w:bCs/>
                <w:sz w:val="20"/>
                <w:szCs w:val="20"/>
                <w:lang w:val="es-ES"/>
              </w:rPr>
            </w:pPr>
            <w:hyperlink r:id="rId33" w:history="1">
              <w:r w:rsidR="00BE6DC0" w:rsidRPr="004830D0">
                <w:rPr>
                  <w:rStyle w:val="Hipervnculo"/>
                  <w:rFonts w:cs="Calibri"/>
                  <w:b/>
                  <w:bCs/>
                  <w:sz w:val="20"/>
                  <w:szCs w:val="20"/>
                  <w:lang w:val="es-ES"/>
                </w:rPr>
                <w:t>https://www.youtube.com/watch?v=hIrg5Ui5rwE</w:t>
              </w:r>
            </w:hyperlink>
          </w:p>
          <w:p w:rsidR="00BE6DC0" w:rsidRPr="004830D0" w:rsidRDefault="00BE6DC0" w:rsidP="006C6256">
            <w:pPr>
              <w:tabs>
                <w:tab w:val="left" w:pos="924"/>
              </w:tabs>
              <w:autoSpaceDE w:val="0"/>
              <w:autoSpaceDN w:val="0"/>
              <w:adjustRightInd w:val="0"/>
              <w:spacing w:after="0"/>
              <w:jc w:val="both"/>
              <w:rPr>
                <w:rFonts w:cs="Calibri"/>
                <w:b/>
                <w:bCs/>
                <w:sz w:val="20"/>
                <w:szCs w:val="20"/>
                <w:lang w:val="es-ES"/>
              </w:rPr>
            </w:pPr>
            <w:r w:rsidRPr="004830D0">
              <w:rPr>
                <w:rFonts w:cs="Calibri"/>
                <w:b/>
                <w:bCs/>
                <w:sz w:val="20"/>
                <w:szCs w:val="20"/>
                <w:lang w:val="es-ES"/>
              </w:rPr>
              <w:t>Secco Ellauri Mario (1985) La Edad Antigua y la Edad Media</w:t>
            </w:r>
          </w:p>
          <w:p w:rsidR="00BE6DC0" w:rsidRPr="004830D0" w:rsidRDefault="00BE6DC0" w:rsidP="006C6256">
            <w:pPr>
              <w:tabs>
                <w:tab w:val="left" w:pos="924"/>
              </w:tabs>
              <w:autoSpaceDE w:val="0"/>
              <w:autoSpaceDN w:val="0"/>
              <w:adjustRightInd w:val="0"/>
              <w:spacing w:after="0"/>
              <w:jc w:val="both"/>
              <w:rPr>
                <w:rFonts w:cs="Calibri"/>
                <w:b/>
                <w:bCs/>
                <w:sz w:val="20"/>
                <w:szCs w:val="20"/>
                <w:lang w:val="es-ES"/>
              </w:rPr>
            </w:pPr>
            <w:r w:rsidRPr="004830D0">
              <w:rPr>
                <w:rFonts w:cs="Calibri"/>
                <w:b/>
                <w:bCs/>
                <w:sz w:val="20"/>
                <w:szCs w:val="20"/>
                <w:lang w:val="es-ES"/>
              </w:rPr>
              <w:t>Oceano Editorial (1995) Historia Universal Tomo 1 De la Humanidad Prehistórica al Imperio Bizantino (s. XII)</w:t>
            </w:r>
          </w:p>
          <w:p w:rsidR="00BE6DC0" w:rsidRPr="004830D0" w:rsidRDefault="00BE6DC0" w:rsidP="006C6256">
            <w:pPr>
              <w:tabs>
                <w:tab w:val="left" w:pos="924"/>
              </w:tabs>
              <w:autoSpaceDE w:val="0"/>
              <w:autoSpaceDN w:val="0"/>
              <w:adjustRightInd w:val="0"/>
              <w:jc w:val="both"/>
              <w:rPr>
                <w:rFonts w:cs="Calibri"/>
                <w:b/>
                <w:bCs/>
                <w:sz w:val="20"/>
                <w:szCs w:val="20"/>
                <w:lang w:val="es-ES"/>
              </w:rPr>
            </w:pPr>
            <w:r w:rsidRPr="004830D0">
              <w:rPr>
                <w:rFonts w:cs="Calibri"/>
                <w:b/>
                <w:bCs/>
                <w:sz w:val="20"/>
                <w:szCs w:val="20"/>
                <w:lang w:val="es-ES"/>
              </w:rPr>
              <w:t>Oceano Editorial (1995) Historia Universal Del Islán y la Cristiandad altomedieval (S. XII)  al absolutismo monárquico ( s. XVIII)</w:t>
            </w:r>
          </w:p>
        </w:tc>
        <w:tc>
          <w:tcPr>
            <w:tcW w:w="1631" w:type="pct"/>
            <w:gridSpan w:val="7"/>
            <w:shd w:val="clear" w:color="auto" w:fill="auto"/>
            <w:noWrap/>
            <w:hideMark/>
          </w:tcPr>
          <w:p w:rsidR="00BE6DC0" w:rsidRPr="004830D0" w:rsidRDefault="00BE6DC0" w:rsidP="006C6256">
            <w:pPr>
              <w:tabs>
                <w:tab w:val="left" w:pos="924"/>
              </w:tabs>
              <w:autoSpaceDE w:val="0"/>
              <w:autoSpaceDN w:val="0"/>
              <w:adjustRightInd w:val="0"/>
              <w:jc w:val="both"/>
              <w:rPr>
                <w:rFonts w:cs="Calibri"/>
                <w:b/>
                <w:bCs/>
                <w:sz w:val="20"/>
                <w:szCs w:val="20"/>
                <w:lang w:val="es-ES"/>
              </w:rPr>
            </w:pPr>
            <w:r w:rsidRPr="004830D0">
              <w:rPr>
                <w:rFonts w:cs="Calibri"/>
                <w:b/>
                <w:bCs/>
                <w:sz w:val="20"/>
                <w:szCs w:val="20"/>
                <w:lang w:val="es-ES"/>
              </w:rPr>
              <w:t>7. OBSERVACIONES Se ha tomado en referencia para la elaboración de esta planificación los métodos actuales para la enseñanza de la historia.</w:t>
            </w:r>
          </w:p>
        </w:tc>
      </w:tr>
      <w:tr w:rsidR="00BE6DC0" w:rsidRPr="004830D0" w:rsidTr="006C6256">
        <w:trPr>
          <w:trHeight w:val="420"/>
        </w:trPr>
        <w:tc>
          <w:tcPr>
            <w:tcW w:w="3369" w:type="pct"/>
            <w:gridSpan w:val="14"/>
            <w:shd w:val="clear" w:color="auto" w:fill="auto"/>
            <w:noWrap/>
            <w:hideMark/>
          </w:tcPr>
          <w:p w:rsidR="00BE6DC0" w:rsidRPr="004830D0" w:rsidRDefault="00BE6DC0" w:rsidP="006C6256">
            <w:pPr>
              <w:tabs>
                <w:tab w:val="left" w:pos="924"/>
              </w:tabs>
              <w:autoSpaceDE w:val="0"/>
              <w:autoSpaceDN w:val="0"/>
              <w:adjustRightInd w:val="0"/>
              <w:jc w:val="both"/>
              <w:rPr>
                <w:rFonts w:cs="Calibri"/>
                <w:i/>
                <w:sz w:val="20"/>
                <w:szCs w:val="20"/>
                <w:lang w:val="es-ES"/>
              </w:rPr>
            </w:pPr>
            <w:r w:rsidRPr="004830D0">
              <w:rPr>
                <w:rFonts w:cs="Calibri"/>
                <w:sz w:val="20"/>
                <w:szCs w:val="20"/>
                <w:lang w:val="es-ES"/>
              </w:rPr>
              <w:t> </w:t>
            </w:r>
          </w:p>
        </w:tc>
        <w:tc>
          <w:tcPr>
            <w:tcW w:w="1631" w:type="pct"/>
            <w:gridSpan w:val="7"/>
            <w:shd w:val="clear" w:color="auto" w:fill="auto"/>
            <w:noWrap/>
            <w:hideMark/>
          </w:tcPr>
          <w:p w:rsidR="00BE6DC0" w:rsidRPr="004830D0" w:rsidRDefault="00BE6DC0" w:rsidP="006C6256">
            <w:pPr>
              <w:tabs>
                <w:tab w:val="left" w:pos="924"/>
              </w:tabs>
              <w:autoSpaceDE w:val="0"/>
              <w:autoSpaceDN w:val="0"/>
              <w:adjustRightInd w:val="0"/>
              <w:jc w:val="both"/>
              <w:rPr>
                <w:rFonts w:cs="Calibri"/>
                <w:i/>
                <w:sz w:val="20"/>
                <w:szCs w:val="20"/>
                <w:lang w:val="es-ES"/>
              </w:rPr>
            </w:pPr>
          </w:p>
        </w:tc>
      </w:tr>
      <w:tr w:rsidR="00BE6DC0" w:rsidRPr="004830D0" w:rsidTr="006C6256">
        <w:trPr>
          <w:trHeight w:val="308"/>
        </w:trPr>
        <w:tc>
          <w:tcPr>
            <w:tcW w:w="1533" w:type="pct"/>
            <w:gridSpan w:val="8"/>
            <w:shd w:val="clear" w:color="auto" w:fill="auto"/>
            <w:noWrap/>
            <w:hideMark/>
          </w:tcPr>
          <w:p w:rsidR="00BE6DC0" w:rsidRPr="004830D0" w:rsidRDefault="00BE6DC0" w:rsidP="006C6256">
            <w:pPr>
              <w:tabs>
                <w:tab w:val="left" w:pos="924"/>
              </w:tabs>
              <w:autoSpaceDE w:val="0"/>
              <w:autoSpaceDN w:val="0"/>
              <w:adjustRightInd w:val="0"/>
              <w:jc w:val="both"/>
              <w:rPr>
                <w:rFonts w:cs="Calibri"/>
                <w:b/>
                <w:bCs/>
                <w:sz w:val="20"/>
                <w:szCs w:val="20"/>
                <w:lang w:val="es-ES"/>
              </w:rPr>
            </w:pPr>
            <w:r w:rsidRPr="004830D0">
              <w:rPr>
                <w:rFonts w:cs="Calibri"/>
                <w:b/>
                <w:bCs/>
                <w:sz w:val="20"/>
                <w:szCs w:val="20"/>
                <w:lang w:val="es-ES"/>
              </w:rPr>
              <w:t>ELABORADO POR</w:t>
            </w:r>
          </w:p>
        </w:tc>
        <w:tc>
          <w:tcPr>
            <w:tcW w:w="1836" w:type="pct"/>
            <w:gridSpan w:val="6"/>
            <w:shd w:val="clear" w:color="auto" w:fill="auto"/>
            <w:noWrap/>
            <w:hideMark/>
          </w:tcPr>
          <w:p w:rsidR="00BE6DC0" w:rsidRPr="004830D0" w:rsidRDefault="00BE6DC0" w:rsidP="006C6256">
            <w:pPr>
              <w:tabs>
                <w:tab w:val="left" w:pos="924"/>
              </w:tabs>
              <w:autoSpaceDE w:val="0"/>
              <w:autoSpaceDN w:val="0"/>
              <w:adjustRightInd w:val="0"/>
              <w:jc w:val="both"/>
              <w:rPr>
                <w:rFonts w:cs="Calibri"/>
                <w:b/>
                <w:bCs/>
                <w:sz w:val="20"/>
                <w:szCs w:val="20"/>
                <w:lang w:val="es-ES"/>
              </w:rPr>
            </w:pPr>
            <w:r w:rsidRPr="004830D0">
              <w:rPr>
                <w:rFonts w:cs="Calibri"/>
                <w:b/>
                <w:bCs/>
                <w:sz w:val="20"/>
                <w:szCs w:val="20"/>
                <w:lang w:val="es-ES"/>
              </w:rPr>
              <w:t>REVISADO POR</w:t>
            </w:r>
          </w:p>
        </w:tc>
        <w:tc>
          <w:tcPr>
            <w:tcW w:w="1631" w:type="pct"/>
            <w:gridSpan w:val="7"/>
            <w:shd w:val="clear" w:color="auto" w:fill="auto"/>
            <w:noWrap/>
            <w:hideMark/>
          </w:tcPr>
          <w:p w:rsidR="00BE6DC0" w:rsidRPr="004830D0" w:rsidRDefault="00BE6DC0" w:rsidP="006C6256">
            <w:pPr>
              <w:tabs>
                <w:tab w:val="left" w:pos="924"/>
              </w:tabs>
              <w:autoSpaceDE w:val="0"/>
              <w:autoSpaceDN w:val="0"/>
              <w:adjustRightInd w:val="0"/>
              <w:jc w:val="both"/>
              <w:rPr>
                <w:rFonts w:cs="Calibri"/>
                <w:b/>
                <w:bCs/>
                <w:sz w:val="20"/>
                <w:szCs w:val="20"/>
                <w:lang w:val="es-ES"/>
              </w:rPr>
            </w:pPr>
            <w:r w:rsidRPr="004830D0">
              <w:rPr>
                <w:rFonts w:cs="Calibri"/>
                <w:b/>
                <w:bCs/>
                <w:sz w:val="20"/>
                <w:szCs w:val="20"/>
                <w:lang w:val="es-ES"/>
              </w:rPr>
              <w:t>APROBADO POR</w:t>
            </w:r>
          </w:p>
        </w:tc>
      </w:tr>
      <w:tr w:rsidR="00BE6DC0" w:rsidRPr="004830D0" w:rsidTr="006C6256">
        <w:trPr>
          <w:trHeight w:val="294"/>
        </w:trPr>
        <w:tc>
          <w:tcPr>
            <w:tcW w:w="1533" w:type="pct"/>
            <w:gridSpan w:val="8"/>
            <w:shd w:val="clear" w:color="auto" w:fill="auto"/>
            <w:noWrap/>
            <w:hideMark/>
          </w:tcPr>
          <w:p w:rsidR="00BE6DC0" w:rsidRPr="004830D0" w:rsidRDefault="00BE6DC0" w:rsidP="006C6256">
            <w:pPr>
              <w:tabs>
                <w:tab w:val="left" w:pos="924"/>
              </w:tabs>
              <w:autoSpaceDE w:val="0"/>
              <w:autoSpaceDN w:val="0"/>
              <w:adjustRightInd w:val="0"/>
              <w:jc w:val="both"/>
              <w:rPr>
                <w:rFonts w:cs="Calibri"/>
                <w:b/>
                <w:bCs/>
                <w:sz w:val="20"/>
                <w:szCs w:val="20"/>
                <w:lang w:val="es-ES"/>
              </w:rPr>
            </w:pPr>
            <w:r w:rsidRPr="004830D0">
              <w:rPr>
                <w:rFonts w:cs="Calibri"/>
                <w:b/>
                <w:bCs/>
                <w:sz w:val="20"/>
                <w:szCs w:val="20"/>
                <w:lang w:val="es-ES"/>
              </w:rPr>
              <w:t>DOCENTE(S): M.Sc Pablo Baldassari Ruera</w:t>
            </w:r>
          </w:p>
        </w:tc>
        <w:tc>
          <w:tcPr>
            <w:tcW w:w="1836" w:type="pct"/>
            <w:gridSpan w:val="6"/>
            <w:shd w:val="clear" w:color="auto" w:fill="auto"/>
            <w:noWrap/>
            <w:hideMark/>
          </w:tcPr>
          <w:p w:rsidR="00BE6DC0" w:rsidRPr="004830D0" w:rsidRDefault="00BE6DC0" w:rsidP="006C6256">
            <w:pPr>
              <w:rPr>
                <w:bCs/>
                <w:color w:val="000000"/>
                <w:sz w:val="20"/>
                <w:szCs w:val="20"/>
                <w:lang w:eastAsia="es-EC"/>
              </w:rPr>
            </w:pPr>
            <w:r w:rsidRPr="004830D0">
              <w:rPr>
                <w:bCs/>
                <w:color w:val="000000"/>
                <w:sz w:val="20"/>
                <w:szCs w:val="20"/>
                <w:lang w:eastAsia="es-EC"/>
              </w:rPr>
              <w:t xml:space="preserve">Coordinador(a) del área : </w:t>
            </w:r>
          </w:p>
        </w:tc>
        <w:tc>
          <w:tcPr>
            <w:tcW w:w="1631" w:type="pct"/>
            <w:gridSpan w:val="7"/>
            <w:shd w:val="clear" w:color="auto" w:fill="auto"/>
            <w:noWrap/>
            <w:hideMark/>
          </w:tcPr>
          <w:p w:rsidR="00BE6DC0" w:rsidRPr="004830D0" w:rsidRDefault="00BE6DC0" w:rsidP="006C6256">
            <w:pPr>
              <w:rPr>
                <w:bCs/>
                <w:color w:val="000000"/>
                <w:sz w:val="20"/>
                <w:szCs w:val="20"/>
                <w:lang w:eastAsia="es-EC"/>
              </w:rPr>
            </w:pPr>
            <w:r w:rsidRPr="004830D0">
              <w:rPr>
                <w:bCs/>
                <w:color w:val="000000"/>
                <w:sz w:val="20"/>
                <w:szCs w:val="20"/>
                <w:lang w:eastAsia="es-EC"/>
              </w:rPr>
              <w:t>Vicerrector/Coordinadora  Subnivel</w:t>
            </w:r>
          </w:p>
        </w:tc>
      </w:tr>
      <w:tr w:rsidR="00BE6DC0" w:rsidRPr="004830D0" w:rsidTr="006C6256">
        <w:trPr>
          <w:trHeight w:val="280"/>
        </w:trPr>
        <w:tc>
          <w:tcPr>
            <w:tcW w:w="1533" w:type="pct"/>
            <w:gridSpan w:val="8"/>
            <w:shd w:val="clear" w:color="auto" w:fill="auto"/>
            <w:noWrap/>
            <w:hideMark/>
          </w:tcPr>
          <w:p w:rsidR="00BE6DC0" w:rsidRPr="004830D0" w:rsidRDefault="00BE6DC0" w:rsidP="006C6256">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t>Firma:</w:t>
            </w:r>
          </w:p>
        </w:tc>
        <w:tc>
          <w:tcPr>
            <w:tcW w:w="1836" w:type="pct"/>
            <w:gridSpan w:val="6"/>
            <w:shd w:val="clear" w:color="auto" w:fill="auto"/>
            <w:noWrap/>
            <w:hideMark/>
          </w:tcPr>
          <w:p w:rsidR="00BE6DC0" w:rsidRPr="004830D0" w:rsidRDefault="00BE6DC0" w:rsidP="006C6256">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t>Firma:</w:t>
            </w:r>
          </w:p>
        </w:tc>
        <w:tc>
          <w:tcPr>
            <w:tcW w:w="1631" w:type="pct"/>
            <w:gridSpan w:val="7"/>
            <w:shd w:val="clear" w:color="auto" w:fill="auto"/>
            <w:noWrap/>
            <w:hideMark/>
          </w:tcPr>
          <w:p w:rsidR="00BE6DC0" w:rsidRPr="004830D0" w:rsidRDefault="00BE6DC0" w:rsidP="006C6256">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t>Firma:</w:t>
            </w:r>
          </w:p>
        </w:tc>
      </w:tr>
      <w:tr w:rsidR="00BE6DC0" w:rsidRPr="004830D0" w:rsidTr="006C6256">
        <w:trPr>
          <w:trHeight w:val="294"/>
        </w:trPr>
        <w:tc>
          <w:tcPr>
            <w:tcW w:w="1533" w:type="pct"/>
            <w:gridSpan w:val="8"/>
            <w:shd w:val="clear" w:color="auto" w:fill="auto"/>
            <w:noWrap/>
            <w:hideMark/>
          </w:tcPr>
          <w:p w:rsidR="00BE6DC0" w:rsidRPr="004830D0" w:rsidRDefault="00BE6DC0" w:rsidP="006C6256">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t>Fecha: 04/09/2016</w:t>
            </w:r>
          </w:p>
        </w:tc>
        <w:tc>
          <w:tcPr>
            <w:tcW w:w="1836" w:type="pct"/>
            <w:gridSpan w:val="6"/>
            <w:shd w:val="clear" w:color="auto" w:fill="auto"/>
            <w:noWrap/>
            <w:hideMark/>
          </w:tcPr>
          <w:p w:rsidR="00BE6DC0" w:rsidRPr="004830D0" w:rsidRDefault="00BE6DC0" w:rsidP="006C6256">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t>Fecha:</w:t>
            </w:r>
          </w:p>
        </w:tc>
        <w:tc>
          <w:tcPr>
            <w:tcW w:w="1631" w:type="pct"/>
            <w:gridSpan w:val="7"/>
            <w:shd w:val="clear" w:color="auto" w:fill="auto"/>
            <w:noWrap/>
            <w:hideMark/>
          </w:tcPr>
          <w:p w:rsidR="00BE6DC0" w:rsidRPr="004830D0" w:rsidRDefault="00BE6DC0" w:rsidP="006C6256">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t>Fecha:</w:t>
            </w:r>
          </w:p>
        </w:tc>
      </w:tr>
    </w:tbl>
    <w:p w:rsidR="00BE6DC0" w:rsidRPr="004830D0" w:rsidRDefault="00BE6DC0" w:rsidP="00BE6DC0">
      <w:pPr>
        <w:rPr>
          <w:sz w:val="20"/>
          <w:szCs w:val="20"/>
        </w:rPr>
      </w:pPr>
    </w:p>
    <w:p w:rsidR="00BE6DC0" w:rsidRPr="004830D0" w:rsidRDefault="00BE6DC0" w:rsidP="00BE6DC0">
      <w:pPr>
        <w:rPr>
          <w:sz w:val="20"/>
          <w:szCs w:val="20"/>
        </w:rPr>
      </w:pPr>
    </w:p>
    <w:p w:rsidR="00BE6DC0" w:rsidRPr="004830D0" w:rsidRDefault="00BE6DC0" w:rsidP="00BE6DC0">
      <w:pPr>
        <w:rPr>
          <w:sz w:val="20"/>
          <w:szCs w:val="20"/>
        </w:rPr>
      </w:pPr>
    </w:p>
    <w:p w:rsidR="00BE6DC0" w:rsidRPr="004830D0" w:rsidRDefault="00BE6DC0" w:rsidP="00BE6DC0">
      <w:pPr>
        <w:rPr>
          <w:sz w:val="20"/>
          <w:szCs w:val="20"/>
        </w:rPr>
      </w:pPr>
    </w:p>
    <w:p w:rsidR="00BE6DC0" w:rsidRPr="004830D0" w:rsidRDefault="00BE6DC0" w:rsidP="00BE6DC0">
      <w:pPr>
        <w:rPr>
          <w:sz w:val="20"/>
          <w:szCs w:val="20"/>
        </w:rPr>
      </w:pPr>
    </w:p>
    <w:p w:rsidR="00BE6DC0" w:rsidRPr="004830D0" w:rsidRDefault="00BE6DC0" w:rsidP="00BE6DC0">
      <w:pPr>
        <w:rPr>
          <w:sz w:val="20"/>
          <w:szCs w:val="20"/>
        </w:rPr>
      </w:pPr>
    </w:p>
    <w:p w:rsidR="00BE6DC0" w:rsidRPr="004830D0" w:rsidRDefault="00BE6DC0" w:rsidP="00BE6DC0">
      <w:pPr>
        <w:rPr>
          <w:sz w:val="20"/>
          <w:szCs w:val="20"/>
        </w:rPr>
      </w:pPr>
    </w:p>
    <w:p w:rsidR="00BE6DC0" w:rsidRPr="004830D0" w:rsidRDefault="00BE6DC0" w:rsidP="00BE6DC0">
      <w:pPr>
        <w:rPr>
          <w:sz w:val="20"/>
          <w:szCs w:val="20"/>
        </w:rPr>
      </w:pPr>
    </w:p>
    <w:p w:rsidR="00BE6DC0" w:rsidRPr="004830D0" w:rsidRDefault="00BE6DC0" w:rsidP="00BE6DC0">
      <w:pPr>
        <w:tabs>
          <w:tab w:val="left" w:pos="924"/>
        </w:tabs>
        <w:autoSpaceDE w:val="0"/>
        <w:autoSpaceDN w:val="0"/>
        <w:adjustRightInd w:val="0"/>
        <w:spacing w:before="240" w:after="240"/>
        <w:jc w:val="center"/>
        <w:rPr>
          <w:rFonts w:ascii="Calibri" w:hAnsi="Calibri" w:cs="Arial"/>
          <w:b/>
          <w:sz w:val="32"/>
        </w:rPr>
      </w:pPr>
      <w:r w:rsidRPr="004830D0">
        <w:rPr>
          <w:rFonts w:ascii="Calibri" w:hAnsi="Calibri" w:cs="Arial"/>
          <w:b/>
          <w:sz w:val="32"/>
        </w:rPr>
        <w:t>PLANIFICACIÓN CURRICULAR ANUAL</w:t>
      </w:r>
    </w:p>
    <w:p w:rsidR="00BE6DC0" w:rsidRPr="004830D0" w:rsidRDefault="00BE6DC0" w:rsidP="00BE6DC0">
      <w:pPr>
        <w:rPr>
          <w:rFonts w:ascii="Calibri" w:hAnsi="Calibri"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
        <w:gridCol w:w="731"/>
        <w:gridCol w:w="333"/>
        <w:gridCol w:w="444"/>
        <w:gridCol w:w="136"/>
        <w:gridCol w:w="850"/>
        <w:gridCol w:w="714"/>
        <w:gridCol w:w="708"/>
        <w:gridCol w:w="677"/>
        <w:gridCol w:w="1439"/>
        <w:gridCol w:w="876"/>
        <w:gridCol w:w="1683"/>
        <w:gridCol w:w="290"/>
        <w:gridCol w:w="256"/>
        <w:gridCol w:w="287"/>
        <w:gridCol w:w="953"/>
        <w:gridCol w:w="1120"/>
        <w:gridCol w:w="358"/>
        <w:gridCol w:w="782"/>
        <w:gridCol w:w="68"/>
        <w:gridCol w:w="1069"/>
      </w:tblGrid>
      <w:tr w:rsidR="00BE6DC0" w:rsidRPr="004830D0" w:rsidTr="006C6256">
        <w:trPr>
          <w:trHeight w:val="153"/>
        </w:trPr>
        <w:tc>
          <w:tcPr>
            <w:tcW w:w="734" w:type="pct"/>
            <w:gridSpan w:val="5"/>
            <w:shd w:val="clear" w:color="auto" w:fill="auto"/>
            <w:hideMark/>
          </w:tcPr>
          <w:p w:rsidR="00BE6DC0" w:rsidRPr="004830D0" w:rsidRDefault="00BE6DC0" w:rsidP="006C6256">
            <w:pPr>
              <w:tabs>
                <w:tab w:val="left" w:pos="924"/>
              </w:tabs>
              <w:autoSpaceDE w:val="0"/>
              <w:autoSpaceDN w:val="0"/>
              <w:adjustRightInd w:val="0"/>
              <w:jc w:val="both"/>
              <w:rPr>
                <w:rFonts w:ascii="Calibri" w:hAnsi="Calibri" w:cs="Calibri"/>
                <w:b/>
                <w:bCs/>
                <w:lang w:val="es-ES"/>
              </w:rPr>
            </w:pPr>
            <w:r w:rsidRPr="004830D0">
              <w:rPr>
                <w:noProof/>
                <w:lang w:val="es-ES" w:eastAsia="es-ES"/>
              </w:rPr>
              <w:drawing>
                <wp:inline distT="0" distB="0" distL="0" distR="0" wp14:anchorId="3314CCF8" wp14:editId="4008142B">
                  <wp:extent cx="1200151" cy="352425"/>
                  <wp:effectExtent l="0" t="0" r="0" b="9525"/>
                  <wp:docPr id="55"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591" w:type="pct"/>
            <w:gridSpan w:val="13"/>
            <w:shd w:val="clear" w:color="auto" w:fill="auto"/>
            <w:noWrap/>
            <w:hideMark/>
          </w:tcPr>
          <w:p w:rsidR="00BE6DC0" w:rsidRPr="004830D0" w:rsidRDefault="00BE6DC0" w:rsidP="006C6256">
            <w:pPr>
              <w:tabs>
                <w:tab w:val="left" w:pos="924"/>
              </w:tabs>
              <w:autoSpaceDE w:val="0"/>
              <w:autoSpaceDN w:val="0"/>
              <w:adjustRightInd w:val="0"/>
              <w:jc w:val="center"/>
              <w:rPr>
                <w:rFonts w:ascii="Calibri" w:hAnsi="Calibri" w:cs="Calibri"/>
                <w:b/>
                <w:bCs/>
                <w:lang w:val="es-ES"/>
              </w:rPr>
            </w:pPr>
            <w:r w:rsidRPr="004830D0">
              <w:rPr>
                <w:rFonts w:ascii="Calibri" w:hAnsi="Calibri" w:cs="Calibri"/>
                <w:b/>
                <w:bCs/>
                <w:lang w:val="es-ES"/>
              </w:rPr>
              <w:t xml:space="preserve">UNIDAD EDUCATIVA PARTICULAR  LA SALLE-CONOCOTO                                                                                                                              </w:t>
            </w:r>
          </w:p>
          <w:p w:rsidR="00BE6DC0" w:rsidRPr="004830D0" w:rsidRDefault="00BE6DC0" w:rsidP="006C6256">
            <w:pPr>
              <w:tabs>
                <w:tab w:val="left" w:pos="924"/>
              </w:tabs>
              <w:autoSpaceDE w:val="0"/>
              <w:autoSpaceDN w:val="0"/>
              <w:adjustRightInd w:val="0"/>
              <w:jc w:val="center"/>
              <w:rPr>
                <w:rFonts w:ascii="Calibri" w:hAnsi="Calibri" w:cs="Calibri"/>
                <w:b/>
                <w:bCs/>
                <w:lang w:val="es-ES"/>
              </w:rPr>
            </w:pPr>
            <w:r w:rsidRPr="004830D0">
              <w:rPr>
                <w:rFonts w:ascii="Calibri" w:hAnsi="Calibri" w:cs="Calibri"/>
                <w:b/>
                <w:bCs/>
                <w:lang w:val="es-ES"/>
              </w:rPr>
              <w:t>“Una llamada, muchas voces”</w:t>
            </w:r>
          </w:p>
        </w:tc>
        <w:tc>
          <w:tcPr>
            <w:tcW w:w="675" w:type="pct"/>
            <w:gridSpan w:val="3"/>
            <w:shd w:val="clear" w:color="auto" w:fill="auto"/>
            <w:noWrap/>
            <w:hideMark/>
          </w:tcPr>
          <w:p w:rsidR="00BE6DC0" w:rsidRPr="004830D0" w:rsidRDefault="00BE6DC0"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AÑO LECTIVO</w:t>
            </w:r>
          </w:p>
          <w:p w:rsidR="00BE6DC0" w:rsidRPr="004830D0" w:rsidRDefault="00BE6DC0"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2016 - 2017</w:t>
            </w:r>
          </w:p>
        </w:tc>
      </w:tr>
      <w:tr w:rsidR="00BE6DC0" w:rsidRPr="004830D0" w:rsidTr="006C6256">
        <w:trPr>
          <w:trHeight w:val="242"/>
        </w:trPr>
        <w:tc>
          <w:tcPr>
            <w:tcW w:w="5000" w:type="pct"/>
            <w:gridSpan w:val="21"/>
            <w:shd w:val="clear" w:color="auto" w:fill="auto"/>
            <w:noWrap/>
            <w:hideMark/>
          </w:tcPr>
          <w:p w:rsidR="00BE6DC0" w:rsidRPr="004830D0" w:rsidRDefault="00BE6DC0" w:rsidP="006C6256">
            <w:pPr>
              <w:tabs>
                <w:tab w:val="left" w:pos="924"/>
              </w:tabs>
              <w:autoSpaceDE w:val="0"/>
              <w:autoSpaceDN w:val="0"/>
              <w:adjustRightInd w:val="0"/>
              <w:jc w:val="center"/>
              <w:rPr>
                <w:rFonts w:ascii="Calibri" w:hAnsi="Calibri" w:cs="Calibri"/>
                <w:b/>
                <w:bCs/>
                <w:lang w:val="es-ES"/>
              </w:rPr>
            </w:pPr>
            <w:r w:rsidRPr="004830D0">
              <w:rPr>
                <w:rFonts w:ascii="Calibri" w:hAnsi="Calibri" w:cs="Calibri"/>
                <w:b/>
                <w:bCs/>
                <w:lang w:val="es-ES"/>
              </w:rPr>
              <w:t>PLAN  CURRICULAR  ANUAL</w:t>
            </w:r>
          </w:p>
        </w:tc>
      </w:tr>
      <w:tr w:rsidR="00BE6DC0" w:rsidRPr="004830D0" w:rsidTr="006C6256">
        <w:trPr>
          <w:trHeight w:val="280"/>
        </w:trPr>
        <w:tc>
          <w:tcPr>
            <w:tcW w:w="5000" w:type="pct"/>
            <w:gridSpan w:val="21"/>
            <w:shd w:val="clear" w:color="auto" w:fill="auto"/>
            <w:noWrap/>
            <w:hideMark/>
          </w:tcPr>
          <w:p w:rsidR="00BE6DC0" w:rsidRPr="004830D0" w:rsidRDefault="00BE6DC0" w:rsidP="006C6256">
            <w:pPr>
              <w:tabs>
                <w:tab w:val="left" w:pos="924"/>
              </w:tabs>
              <w:autoSpaceDE w:val="0"/>
              <w:autoSpaceDN w:val="0"/>
              <w:adjustRightInd w:val="0"/>
              <w:rPr>
                <w:rFonts w:cs="Calibri"/>
                <w:b/>
                <w:bCs/>
                <w:sz w:val="20"/>
                <w:szCs w:val="20"/>
                <w:lang w:val="es-ES"/>
              </w:rPr>
            </w:pPr>
            <w:r w:rsidRPr="004830D0">
              <w:rPr>
                <w:rFonts w:cs="Calibri"/>
                <w:b/>
                <w:bCs/>
                <w:sz w:val="20"/>
                <w:szCs w:val="20"/>
                <w:lang w:val="es-ES"/>
              </w:rPr>
              <w:t>1. DATOS INFORMATIVOS</w:t>
            </w:r>
          </w:p>
        </w:tc>
      </w:tr>
      <w:tr w:rsidR="00BE6DC0" w:rsidRPr="004830D0" w:rsidTr="006C6256">
        <w:trPr>
          <w:trHeight w:val="88"/>
        </w:trPr>
        <w:tc>
          <w:tcPr>
            <w:tcW w:w="530" w:type="pct"/>
            <w:gridSpan w:val="3"/>
            <w:shd w:val="clear" w:color="auto" w:fill="auto"/>
            <w:noWrap/>
            <w:hideMark/>
          </w:tcPr>
          <w:p w:rsidR="00BE6DC0" w:rsidRPr="004830D0" w:rsidRDefault="00BE6DC0" w:rsidP="006C6256">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t>Área:</w:t>
            </w:r>
          </w:p>
        </w:tc>
        <w:tc>
          <w:tcPr>
            <w:tcW w:w="2749" w:type="pct"/>
            <w:gridSpan w:val="10"/>
            <w:shd w:val="clear" w:color="auto" w:fill="auto"/>
            <w:noWrap/>
            <w:hideMark/>
          </w:tcPr>
          <w:p w:rsidR="00BE6DC0" w:rsidRPr="004830D0" w:rsidRDefault="00BE6DC0" w:rsidP="006C6256">
            <w:pPr>
              <w:tabs>
                <w:tab w:val="left" w:pos="924"/>
              </w:tabs>
              <w:autoSpaceDE w:val="0"/>
              <w:autoSpaceDN w:val="0"/>
              <w:adjustRightInd w:val="0"/>
              <w:jc w:val="both"/>
              <w:rPr>
                <w:rFonts w:cs="Calibri"/>
                <w:i/>
                <w:sz w:val="20"/>
                <w:szCs w:val="20"/>
                <w:lang w:val="es-ES"/>
              </w:rPr>
            </w:pPr>
            <w:r w:rsidRPr="004830D0">
              <w:rPr>
                <w:rFonts w:cs="Calibri"/>
                <w:i/>
                <w:sz w:val="20"/>
                <w:szCs w:val="20"/>
                <w:lang w:val="es-ES"/>
              </w:rPr>
              <w:t>Estudios Sociales</w:t>
            </w:r>
          </w:p>
        </w:tc>
        <w:tc>
          <w:tcPr>
            <w:tcW w:w="920" w:type="pct"/>
            <w:gridSpan w:val="4"/>
            <w:shd w:val="clear" w:color="auto" w:fill="auto"/>
            <w:hideMark/>
          </w:tcPr>
          <w:p w:rsidR="00BE6DC0" w:rsidRPr="004830D0" w:rsidRDefault="00BE6DC0" w:rsidP="006C6256">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t>Asignatura:</w:t>
            </w:r>
          </w:p>
        </w:tc>
        <w:tc>
          <w:tcPr>
            <w:tcW w:w="800" w:type="pct"/>
            <w:gridSpan w:val="4"/>
            <w:shd w:val="clear" w:color="auto" w:fill="auto"/>
            <w:hideMark/>
          </w:tcPr>
          <w:p w:rsidR="00BE6DC0" w:rsidRPr="004830D0" w:rsidRDefault="00BE6DC0" w:rsidP="006C6256">
            <w:pPr>
              <w:tabs>
                <w:tab w:val="left" w:pos="924"/>
              </w:tabs>
              <w:autoSpaceDE w:val="0"/>
              <w:autoSpaceDN w:val="0"/>
              <w:adjustRightInd w:val="0"/>
              <w:jc w:val="both"/>
              <w:rPr>
                <w:rFonts w:cs="Calibri"/>
                <w:bCs/>
                <w:i/>
                <w:sz w:val="20"/>
                <w:szCs w:val="20"/>
                <w:lang w:val="es-ES"/>
              </w:rPr>
            </w:pPr>
            <w:r w:rsidRPr="004830D0">
              <w:rPr>
                <w:rFonts w:cs="Calibri"/>
                <w:bCs/>
                <w:sz w:val="20"/>
                <w:szCs w:val="20"/>
                <w:lang w:val="es-ES"/>
              </w:rPr>
              <w:t> Historia</w:t>
            </w:r>
          </w:p>
        </w:tc>
      </w:tr>
      <w:tr w:rsidR="00BE6DC0" w:rsidRPr="004830D0" w:rsidTr="006C6256">
        <w:trPr>
          <w:trHeight w:val="217"/>
        </w:trPr>
        <w:tc>
          <w:tcPr>
            <w:tcW w:w="530" w:type="pct"/>
            <w:gridSpan w:val="3"/>
            <w:shd w:val="clear" w:color="auto" w:fill="auto"/>
            <w:hideMark/>
          </w:tcPr>
          <w:p w:rsidR="00BE6DC0" w:rsidRPr="004830D0" w:rsidRDefault="00BE6DC0" w:rsidP="006C6256">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t>Docente(s):</w:t>
            </w:r>
          </w:p>
        </w:tc>
        <w:tc>
          <w:tcPr>
            <w:tcW w:w="4470" w:type="pct"/>
            <w:gridSpan w:val="18"/>
            <w:shd w:val="clear" w:color="auto" w:fill="auto"/>
            <w:noWrap/>
            <w:hideMark/>
          </w:tcPr>
          <w:p w:rsidR="00BE6DC0" w:rsidRPr="004830D0" w:rsidRDefault="00BE6DC0" w:rsidP="006C6256">
            <w:pPr>
              <w:tabs>
                <w:tab w:val="left" w:pos="924"/>
              </w:tabs>
              <w:autoSpaceDE w:val="0"/>
              <w:autoSpaceDN w:val="0"/>
              <w:adjustRightInd w:val="0"/>
              <w:jc w:val="both"/>
              <w:rPr>
                <w:rFonts w:cs="Calibri"/>
                <w:i/>
                <w:sz w:val="20"/>
                <w:szCs w:val="20"/>
                <w:lang w:val="es-ES"/>
              </w:rPr>
            </w:pPr>
            <w:r w:rsidRPr="004830D0">
              <w:rPr>
                <w:rFonts w:cs="Calibri"/>
                <w:i/>
                <w:sz w:val="20"/>
                <w:szCs w:val="20"/>
                <w:lang w:val="es-ES"/>
              </w:rPr>
              <w:t> M.Sc Pablo Baldassari</w:t>
            </w:r>
          </w:p>
        </w:tc>
      </w:tr>
      <w:tr w:rsidR="00BE6DC0" w:rsidRPr="004830D0" w:rsidTr="006C6256">
        <w:trPr>
          <w:trHeight w:val="388"/>
        </w:trPr>
        <w:tc>
          <w:tcPr>
            <w:tcW w:w="530" w:type="pct"/>
            <w:gridSpan w:val="3"/>
            <w:shd w:val="clear" w:color="auto" w:fill="auto"/>
            <w:hideMark/>
          </w:tcPr>
          <w:p w:rsidR="00BE6DC0" w:rsidRPr="004830D0" w:rsidRDefault="00BE6DC0" w:rsidP="006C6256">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t>Grado/curso:</w:t>
            </w:r>
          </w:p>
        </w:tc>
        <w:tc>
          <w:tcPr>
            <w:tcW w:w="2055" w:type="pct"/>
            <w:gridSpan w:val="8"/>
            <w:shd w:val="clear" w:color="auto" w:fill="auto"/>
            <w:noWrap/>
            <w:hideMark/>
          </w:tcPr>
          <w:p w:rsidR="00BE6DC0" w:rsidRPr="004830D0" w:rsidRDefault="00BE6DC0" w:rsidP="006C6256">
            <w:pPr>
              <w:tabs>
                <w:tab w:val="left" w:pos="924"/>
              </w:tabs>
              <w:autoSpaceDE w:val="0"/>
              <w:autoSpaceDN w:val="0"/>
              <w:adjustRightInd w:val="0"/>
              <w:jc w:val="both"/>
              <w:rPr>
                <w:rFonts w:cs="Calibri"/>
                <w:bCs/>
                <w:i/>
                <w:sz w:val="20"/>
                <w:szCs w:val="20"/>
                <w:lang w:val="es-ES"/>
              </w:rPr>
            </w:pPr>
            <w:r w:rsidRPr="004830D0">
              <w:rPr>
                <w:rFonts w:cs="Calibri"/>
                <w:sz w:val="20"/>
                <w:szCs w:val="20"/>
                <w:lang w:val="es-ES"/>
              </w:rPr>
              <w:t> 2do BGU</w:t>
            </w:r>
          </w:p>
        </w:tc>
        <w:tc>
          <w:tcPr>
            <w:tcW w:w="885" w:type="pct"/>
            <w:gridSpan w:val="4"/>
            <w:shd w:val="clear" w:color="auto" w:fill="auto"/>
            <w:hideMark/>
          </w:tcPr>
          <w:p w:rsidR="00BE6DC0" w:rsidRPr="004830D0" w:rsidRDefault="00BE6DC0" w:rsidP="006C6256">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t>Nivel Educativo: </w:t>
            </w:r>
          </w:p>
        </w:tc>
        <w:tc>
          <w:tcPr>
            <w:tcW w:w="1529" w:type="pct"/>
            <w:gridSpan w:val="6"/>
            <w:shd w:val="clear" w:color="auto" w:fill="auto"/>
            <w:noWrap/>
            <w:hideMark/>
          </w:tcPr>
          <w:p w:rsidR="00BE6DC0" w:rsidRPr="004830D0" w:rsidRDefault="00BE6DC0" w:rsidP="006C6256">
            <w:pPr>
              <w:tabs>
                <w:tab w:val="left" w:pos="924"/>
              </w:tabs>
              <w:autoSpaceDE w:val="0"/>
              <w:autoSpaceDN w:val="0"/>
              <w:adjustRightInd w:val="0"/>
              <w:jc w:val="both"/>
              <w:rPr>
                <w:rFonts w:cs="Calibri"/>
                <w:sz w:val="20"/>
                <w:szCs w:val="20"/>
                <w:lang w:val="es-ES"/>
              </w:rPr>
            </w:pPr>
            <w:r w:rsidRPr="004830D0">
              <w:rPr>
                <w:rFonts w:cs="Calibri"/>
                <w:sz w:val="20"/>
                <w:szCs w:val="20"/>
                <w:lang w:val="es-ES"/>
              </w:rPr>
              <w:t> BGU</w:t>
            </w:r>
          </w:p>
        </w:tc>
      </w:tr>
      <w:tr w:rsidR="00BE6DC0" w:rsidRPr="004830D0" w:rsidTr="006C6256">
        <w:trPr>
          <w:trHeight w:val="103"/>
        </w:trPr>
        <w:tc>
          <w:tcPr>
            <w:tcW w:w="5000" w:type="pct"/>
            <w:gridSpan w:val="21"/>
            <w:shd w:val="clear" w:color="auto" w:fill="auto"/>
            <w:noWrap/>
            <w:hideMark/>
          </w:tcPr>
          <w:p w:rsidR="00BE6DC0" w:rsidRPr="004830D0" w:rsidRDefault="00BE6DC0" w:rsidP="006C6256">
            <w:pPr>
              <w:tabs>
                <w:tab w:val="left" w:pos="924"/>
              </w:tabs>
              <w:autoSpaceDE w:val="0"/>
              <w:autoSpaceDN w:val="0"/>
              <w:adjustRightInd w:val="0"/>
              <w:rPr>
                <w:rFonts w:cs="Calibri"/>
                <w:b/>
                <w:bCs/>
                <w:sz w:val="20"/>
                <w:szCs w:val="20"/>
                <w:lang w:val="es-ES"/>
              </w:rPr>
            </w:pPr>
            <w:r w:rsidRPr="004830D0">
              <w:rPr>
                <w:rFonts w:cs="Calibri"/>
                <w:bCs/>
                <w:sz w:val="20"/>
                <w:szCs w:val="20"/>
                <w:lang w:val="es-ES"/>
              </w:rPr>
              <w:t xml:space="preserve"> </w:t>
            </w:r>
            <w:r w:rsidRPr="004830D0">
              <w:rPr>
                <w:rFonts w:cs="Calibri"/>
                <w:b/>
                <w:bCs/>
                <w:sz w:val="20"/>
                <w:szCs w:val="20"/>
                <w:lang w:val="es-ES"/>
              </w:rPr>
              <w:t>2. TIEMPO</w:t>
            </w:r>
          </w:p>
        </w:tc>
      </w:tr>
      <w:tr w:rsidR="00BE6DC0" w:rsidRPr="004830D0" w:rsidTr="006C6256">
        <w:trPr>
          <w:trHeight w:val="518"/>
        </w:trPr>
        <w:tc>
          <w:tcPr>
            <w:tcW w:w="413" w:type="pct"/>
            <w:gridSpan w:val="2"/>
            <w:shd w:val="clear" w:color="auto" w:fill="auto"/>
            <w:hideMark/>
          </w:tcPr>
          <w:p w:rsidR="00BE6DC0" w:rsidRPr="004830D0" w:rsidRDefault="00BE6DC0" w:rsidP="006C6256">
            <w:pPr>
              <w:tabs>
                <w:tab w:val="left" w:pos="924"/>
              </w:tabs>
              <w:autoSpaceDE w:val="0"/>
              <w:autoSpaceDN w:val="0"/>
              <w:adjustRightInd w:val="0"/>
              <w:rPr>
                <w:rFonts w:cs="Calibri"/>
                <w:b/>
                <w:bCs/>
                <w:sz w:val="20"/>
                <w:szCs w:val="20"/>
                <w:lang w:val="es-ES"/>
              </w:rPr>
            </w:pPr>
            <w:r w:rsidRPr="004830D0">
              <w:rPr>
                <w:rFonts w:cs="Calibri"/>
                <w:b/>
                <w:bCs/>
                <w:sz w:val="20"/>
                <w:szCs w:val="20"/>
                <w:lang w:val="es-ES"/>
              </w:rPr>
              <w:lastRenderedPageBreak/>
              <w:t>Carga horaria semanal</w:t>
            </w:r>
          </w:p>
        </w:tc>
        <w:tc>
          <w:tcPr>
            <w:tcW w:w="620" w:type="pct"/>
            <w:gridSpan w:val="4"/>
            <w:shd w:val="clear" w:color="auto" w:fill="auto"/>
            <w:hideMark/>
          </w:tcPr>
          <w:p w:rsidR="00BE6DC0" w:rsidRPr="004830D0" w:rsidRDefault="00BE6DC0" w:rsidP="006C6256">
            <w:pPr>
              <w:tabs>
                <w:tab w:val="left" w:pos="924"/>
              </w:tabs>
              <w:autoSpaceDE w:val="0"/>
              <w:autoSpaceDN w:val="0"/>
              <w:adjustRightInd w:val="0"/>
              <w:rPr>
                <w:rFonts w:cs="Calibri"/>
                <w:b/>
                <w:bCs/>
                <w:sz w:val="20"/>
                <w:szCs w:val="20"/>
                <w:lang w:val="es-ES"/>
              </w:rPr>
            </w:pPr>
            <w:r w:rsidRPr="004830D0">
              <w:rPr>
                <w:rFonts w:cs="Calibri"/>
                <w:b/>
                <w:bCs/>
                <w:sz w:val="20"/>
                <w:szCs w:val="20"/>
                <w:lang w:val="es-ES"/>
              </w:rPr>
              <w:t>No. Semanas de trabajo</w:t>
            </w:r>
          </w:p>
        </w:tc>
        <w:tc>
          <w:tcPr>
            <w:tcW w:w="2144" w:type="pct"/>
            <w:gridSpan w:val="6"/>
            <w:shd w:val="clear" w:color="auto" w:fill="auto"/>
            <w:hideMark/>
          </w:tcPr>
          <w:p w:rsidR="00BE6DC0" w:rsidRPr="004830D0" w:rsidRDefault="00BE6DC0" w:rsidP="006C6256">
            <w:pPr>
              <w:tabs>
                <w:tab w:val="left" w:pos="924"/>
              </w:tabs>
              <w:autoSpaceDE w:val="0"/>
              <w:autoSpaceDN w:val="0"/>
              <w:adjustRightInd w:val="0"/>
              <w:rPr>
                <w:rFonts w:cs="Calibri"/>
                <w:b/>
                <w:bCs/>
                <w:sz w:val="20"/>
                <w:szCs w:val="20"/>
                <w:lang w:val="es-ES"/>
              </w:rPr>
            </w:pPr>
            <w:r w:rsidRPr="004830D0">
              <w:rPr>
                <w:rFonts w:cs="Calibri"/>
                <w:b/>
                <w:bCs/>
                <w:sz w:val="20"/>
                <w:szCs w:val="20"/>
                <w:lang w:val="es-ES"/>
              </w:rPr>
              <w:t>Evaluación del aprendizaje e imprevistos</w:t>
            </w:r>
          </w:p>
        </w:tc>
        <w:tc>
          <w:tcPr>
            <w:tcW w:w="1423" w:type="pct"/>
            <w:gridSpan w:val="7"/>
            <w:shd w:val="clear" w:color="auto" w:fill="auto"/>
            <w:hideMark/>
          </w:tcPr>
          <w:p w:rsidR="00BE6DC0" w:rsidRPr="004830D0" w:rsidRDefault="00BE6DC0" w:rsidP="006C6256">
            <w:pPr>
              <w:tabs>
                <w:tab w:val="left" w:pos="924"/>
              </w:tabs>
              <w:autoSpaceDE w:val="0"/>
              <w:autoSpaceDN w:val="0"/>
              <w:adjustRightInd w:val="0"/>
              <w:rPr>
                <w:rFonts w:cs="Calibri"/>
                <w:b/>
                <w:bCs/>
                <w:sz w:val="20"/>
                <w:szCs w:val="20"/>
                <w:lang w:val="es-ES"/>
              </w:rPr>
            </w:pPr>
            <w:r w:rsidRPr="004830D0">
              <w:rPr>
                <w:rFonts w:cs="Calibri"/>
                <w:b/>
                <w:bCs/>
                <w:sz w:val="20"/>
                <w:szCs w:val="20"/>
                <w:lang w:val="es-ES"/>
              </w:rPr>
              <w:t>Total de semanas clases</w:t>
            </w:r>
          </w:p>
        </w:tc>
        <w:tc>
          <w:tcPr>
            <w:tcW w:w="399" w:type="pct"/>
            <w:gridSpan w:val="2"/>
            <w:shd w:val="clear" w:color="auto" w:fill="auto"/>
            <w:hideMark/>
          </w:tcPr>
          <w:p w:rsidR="00BE6DC0" w:rsidRPr="004830D0" w:rsidRDefault="00BE6DC0" w:rsidP="006C6256">
            <w:pPr>
              <w:tabs>
                <w:tab w:val="left" w:pos="924"/>
              </w:tabs>
              <w:autoSpaceDE w:val="0"/>
              <w:autoSpaceDN w:val="0"/>
              <w:adjustRightInd w:val="0"/>
              <w:rPr>
                <w:rFonts w:cs="Calibri"/>
                <w:b/>
                <w:bCs/>
                <w:sz w:val="20"/>
                <w:szCs w:val="20"/>
                <w:lang w:val="es-ES"/>
              </w:rPr>
            </w:pPr>
            <w:r w:rsidRPr="004830D0">
              <w:rPr>
                <w:rFonts w:cs="Calibri"/>
                <w:b/>
                <w:bCs/>
                <w:sz w:val="20"/>
                <w:szCs w:val="20"/>
                <w:lang w:val="es-ES"/>
              </w:rPr>
              <w:t>Total de periodos</w:t>
            </w:r>
          </w:p>
        </w:tc>
      </w:tr>
      <w:tr w:rsidR="00BE6DC0" w:rsidRPr="004830D0" w:rsidTr="006C6256">
        <w:trPr>
          <w:trHeight w:val="297"/>
        </w:trPr>
        <w:tc>
          <w:tcPr>
            <w:tcW w:w="413" w:type="pct"/>
            <w:gridSpan w:val="2"/>
            <w:shd w:val="clear" w:color="auto" w:fill="auto"/>
          </w:tcPr>
          <w:p w:rsidR="00BE6DC0" w:rsidRPr="004830D0" w:rsidRDefault="00BE6DC0" w:rsidP="006C6256">
            <w:pPr>
              <w:tabs>
                <w:tab w:val="left" w:pos="924"/>
              </w:tabs>
              <w:autoSpaceDE w:val="0"/>
              <w:autoSpaceDN w:val="0"/>
              <w:adjustRightInd w:val="0"/>
              <w:jc w:val="both"/>
              <w:rPr>
                <w:rFonts w:cs="Calibri"/>
                <w:sz w:val="20"/>
                <w:szCs w:val="20"/>
                <w:lang w:val="es-ES"/>
              </w:rPr>
            </w:pPr>
            <w:r w:rsidRPr="004830D0">
              <w:rPr>
                <w:rFonts w:cs="Calibri"/>
                <w:sz w:val="20"/>
                <w:szCs w:val="20"/>
                <w:lang w:val="es-ES"/>
              </w:rPr>
              <w:t>3 horas</w:t>
            </w:r>
          </w:p>
        </w:tc>
        <w:tc>
          <w:tcPr>
            <w:tcW w:w="620" w:type="pct"/>
            <w:gridSpan w:val="4"/>
            <w:shd w:val="clear" w:color="auto" w:fill="auto"/>
          </w:tcPr>
          <w:p w:rsidR="00BE6DC0" w:rsidRPr="004830D0" w:rsidRDefault="00BE6DC0" w:rsidP="006C6256">
            <w:pPr>
              <w:tabs>
                <w:tab w:val="left" w:pos="924"/>
              </w:tabs>
              <w:autoSpaceDE w:val="0"/>
              <w:autoSpaceDN w:val="0"/>
              <w:adjustRightInd w:val="0"/>
              <w:jc w:val="both"/>
              <w:rPr>
                <w:rFonts w:cs="Calibri"/>
                <w:sz w:val="20"/>
                <w:szCs w:val="20"/>
                <w:lang w:val="es-ES"/>
              </w:rPr>
            </w:pPr>
            <w:r w:rsidRPr="004830D0">
              <w:rPr>
                <w:rFonts w:cs="Calibri"/>
                <w:sz w:val="20"/>
                <w:szCs w:val="20"/>
                <w:lang w:val="es-ES"/>
              </w:rPr>
              <w:t>32</w:t>
            </w:r>
          </w:p>
        </w:tc>
        <w:tc>
          <w:tcPr>
            <w:tcW w:w="2144" w:type="pct"/>
            <w:gridSpan w:val="6"/>
            <w:shd w:val="clear" w:color="auto" w:fill="auto"/>
          </w:tcPr>
          <w:p w:rsidR="00BE6DC0" w:rsidRPr="004830D0" w:rsidRDefault="00BE6DC0" w:rsidP="006C6256">
            <w:pPr>
              <w:tabs>
                <w:tab w:val="left" w:pos="924"/>
              </w:tabs>
              <w:autoSpaceDE w:val="0"/>
              <w:autoSpaceDN w:val="0"/>
              <w:adjustRightInd w:val="0"/>
              <w:jc w:val="both"/>
              <w:rPr>
                <w:rFonts w:cs="Calibri"/>
                <w:sz w:val="20"/>
                <w:szCs w:val="20"/>
                <w:lang w:val="es-ES"/>
              </w:rPr>
            </w:pPr>
            <w:r w:rsidRPr="004830D0">
              <w:rPr>
                <w:rFonts w:cs="Calibri"/>
                <w:sz w:val="20"/>
                <w:szCs w:val="20"/>
                <w:lang w:val="es-ES"/>
              </w:rPr>
              <w:t>40</w:t>
            </w:r>
          </w:p>
        </w:tc>
        <w:tc>
          <w:tcPr>
            <w:tcW w:w="1423" w:type="pct"/>
            <w:gridSpan w:val="7"/>
            <w:shd w:val="clear" w:color="auto" w:fill="auto"/>
          </w:tcPr>
          <w:p w:rsidR="00BE6DC0" w:rsidRPr="004830D0" w:rsidRDefault="00BE6DC0" w:rsidP="006C6256">
            <w:pPr>
              <w:tabs>
                <w:tab w:val="left" w:pos="924"/>
              </w:tabs>
              <w:autoSpaceDE w:val="0"/>
              <w:autoSpaceDN w:val="0"/>
              <w:adjustRightInd w:val="0"/>
              <w:jc w:val="both"/>
              <w:rPr>
                <w:rFonts w:cs="Calibri"/>
                <w:sz w:val="20"/>
                <w:szCs w:val="20"/>
                <w:lang w:val="es-ES"/>
              </w:rPr>
            </w:pPr>
            <w:r w:rsidRPr="004830D0">
              <w:rPr>
                <w:rFonts w:cs="Calibri"/>
                <w:sz w:val="20"/>
                <w:szCs w:val="20"/>
                <w:lang w:val="es-ES"/>
              </w:rPr>
              <w:t>32</w:t>
            </w:r>
          </w:p>
        </w:tc>
        <w:tc>
          <w:tcPr>
            <w:tcW w:w="399" w:type="pct"/>
            <w:gridSpan w:val="2"/>
            <w:shd w:val="clear" w:color="auto" w:fill="auto"/>
          </w:tcPr>
          <w:p w:rsidR="00BE6DC0" w:rsidRPr="004830D0" w:rsidRDefault="00BE6DC0" w:rsidP="006C6256">
            <w:pPr>
              <w:tabs>
                <w:tab w:val="left" w:pos="924"/>
              </w:tabs>
              <w:autoSpaceDE w:val="0"/>
              <w:autoSpaceDN w:val="0"/>
              <w:adjustRightInd w:val="0"/>
              <w:jc w:val="both"/>
              <w:rPr>
                <w:rFonts w:cs="Calibri"/>
                <w:sz w:val="20"/>
                <w:szCs w:val="20"/>
                <w:lang w:val="es-ES"/>
              </w:rPr>
            </w:pPr>
            <w:r w:rsidRPr="004830D0">
              <w:rPr>
                <w:rFonts w:cs="Calibri"/>
                <w:sz w:val="20"/>
                <w:szCs w:val="20"/>
                <w:lang w:val="es-ES"/>
              </w:rPr>
              <w:t>96</w:t>
            </w:r>
          </w:p>
        </w:tc>
      </w:tr>
      <w:tr w:rsidR="00BE6DC0" w:rsidRPr="004830D0" w:rsidTr="006C6256">
        <w:trPr>
          <w:trHeight w:val="294"/>
        </w:trPr>
        <w:tc>
          <w:tcPr>
            <w:tcW w:w="5000" w:type="pct"/>
            <w:gridSpan w:val="21"/>
            <w:shd w:val="clear" w:color="auto" w:fill="auto"/>
            <w:noWrap/>
            <w:hideMark/>
          </w:tcPr>
          <w:p w:rsidR="00BE6DC0" w:rsidRPr="004830D0" w:rsidRDefault="00BE6DC0" w:rsidP="006C6256">
            <w:pPr>
              <w:tabs>
                <w:tab w:val="left" w:pos="924"/>
              </w:tabs>
              <w:autoSpaceDE w:val="0"/>
              <w:autoSpaceDN w:val="0"/>
              <w:adjustRightInd w:val="0"/>
              <w:rPr>
                <w:rFonts w:cs="Calibri"/>
                <w:bCs/>
                <w:sz w:val="20"/>
                <w:szCs w:val="20"/>
                <w:lang w:val="es-ES"/>
              </w:rPr>
            </w:pPr>
            <w:r w:rsidRPr="004830D0">
              <w:rPr>
                <w:rFonts w:cs="Calibri"/>
                <w:b/>
                <w:bCs/>
                <w:sz w:val="20"/>
                <w:szCs w:val="20"/>
                <w:lang w:val="es-ES"/>
              </w:rPr>
              <w:t>3. OBJETIVOS</w:t>
            </w:r>
            <w:r w:rsidRPr="004830D0">
              <w:rPr>
                <w:rFonts w:cs="Calibri"/>
                <w:bCs/>
                <w:sz w:val="20"/>
                <w:szCs w:val="20"/>
                <w:lang w:val="es-ES"/>
              </w:rPr>
              <w:t xml:space="preserve">  </w:t>
            </w:r>
            <w:r w:rsidRPr="004830D0">
              <w:rPr>
                <w:rFonts w:cs="Calibri"/>
                <w:b/>
                <w:bCs/>
                <w:sz w:val="20"/>
                <w:szCs w:val="20"/>
                <w:lang w:val="es-ES"/>
              </w:rPr>
              <w:t>GENERALES</w:t>
            </w:r>
          </w:p>
        </w:tc>
      </w:tr>
      <w:tr w:rsidR="00BE6DC0" w:rsidRPr="004830D0" w:rsidTr="006C6256">
        <w:trPr>
          <w:trHeight w:val="294"/>
        </w:trPr>
        <w:tc>
          <w:tcPr>
            <w:tcW w:w="1771" w:type="pct"/>
            <w:gridSpan w:val="9"/>
            <w:shd w:val="clear" w:color="auto" w:fill="auto"/>
            <w:noWrap/>
            <w:hideMark/>
          </w:tcPr>
          <w:p w:rsidR="00BE6DC0" w:rsidRPr="004830D0" w:rsidRDefault="00BE6DC0" w:rsidP="006C6256">
            <w:pPr>
              <w:tabs>
                <w:tab w:val="left" w:pos="924"/>
              </w:tabs>
              <w:autoSpaceDE w:val="0"/>
              <w:autoSpaceDN w:val="0"/>
              <w:adjustRightInd w:val="0"/>
              <w:jc w:val="both"/>
              <w:rPr>
                <w:rFonts w:cs="Calibri"/>
                <w:b/>
                <w:bCs/>
                <w:sz w:val="20"/>
                <w:szCs w:val="20"/>
                <w:lang w:val="es-ES"/>
              </w:rPr>
            </w:pPr>
            <w:r w:rsidRPr="004830D0">
              <w:rPr>
                <w:rFonts w:cs="Calibri"/>
                <w:b/>
                <w:bCs/>
                <w:sz w:val="20"/>
                <w:szCs w:val="20"/>
                <w:lang w:val="es-ES"/>
              </w:rPr>
              <w:t>Objetivos del área</w:t>
            </w:r>
          </w:p>
        </w:tc>
        <w:tc>
          <w:tcPr>
            <w:tcW w:w="3229" w:type="pct"/>
            <w:gridSpan w:val="12"/>
            <w:shd w:val="clear" w:color="auto" w:fill="auto"/>
            <w:noWrap/>
            <w:hideMark/>
          </w:tcPr>
          <w:p w:rsidR="00BE6DC0" w:rsidRPr="004830D0" w:rsidRDefault="00BE6DC0" w:rsidP="006C6256">
            <w:pPr>
              <w:tabs>
                <w:tab w:val="left" w:pos="924"/>
              </w:tabs>
              <w:autoSpaceDE w:val="0"/>
              <w:autoSpaceDN w:val="0"/>
              <w:adjustRightInd w:val="0"/>
              <w:jc w:val="both"/>
              <w:rPr>
                <w:rFonts w:cs="Calibri"/>
                <w:b/>
                <w:bCs/>
                <w:sz w:val="20"/>
                <w:szCs w:val="20"/>
                <w:lang w:val="es-ES"/>
              </w:rPr>
            </w:pPr>
            <w:r w:rsidRPr="004830D0">
              <w:rPr>
                <w:rFonts w:cs="Calibri"/>
                <w:b/>
                <w:bCs/>
                <w:sz w:val="20"/>
                <w:szCs w:val="20"/>
                <w:lang w:val="es-ES"/>
              </w:rPr>
              <w:t>Objetivos del grado/curso</w:t>
            </w:r>
          </w:p>
        </w:tc>
      </w:tr>
      <w:tr w:rsidR="00BE6DC0" w:rsidRPr="004830D0" w:rsidTr="006C6256">
        <w:trPr>
          <w:trHeight w:val="304"/>
        </w:trPr>
        <w:tc>
          <w:tcPr>
            <w:tcW w:w="1771" w:type="pct"/>
            <w:gridSpan w:val="9"/>
            <w:shd w:val="clear" w:color="auto" w:fill="auto"/>
          </w:tcPr>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 xml:space="preserve">Potenciar la construcción de una identidad personal y social auténtica a través de la comprensión de los procesos históricos y los aportes culturales locales, regionales y globales, en función de ejercer una libertad y autonomía solidaria y comprometida con los otros. </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 xml:space="preserve">OG.CS.2. </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Contextualizar la realidad ecuatoriana, a través de su ubicación y comprensión dentro del proceso histórico latinoamericano y mundial, para entender sus procesos de dependencia y liberación, históricos y contemporáneos.</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Comprender la dinámica individuo-sociedad, por medio del análisis de las relaciones entre las personas, los acontecimientos, procesos históricos y geográficos en el espacio-tiempo, a fin de comprender los patrones de cambio, permanencia y continuidad de los diferentes fenómenos sociales y sus consecuencias.</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 xml:space="preserve">OG.CS.4. </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 xml:space="preserve">Determinar los orígenes del universo, el sistema solar, la Tierra, la vida y el ser humano, sus características y relaciones históricas y geográficas, para comprender y valorar la vida en todas sus </w:t>
            </w:r>
            <w:r w:rsidRPr="004830D0">
              <w:rPr>
                <w:rFonts w:ascii="Arial" w:hAnsi="Arial" w:cs="Arial"/>
                <w:sz w:val="16"/>
                <w:szCs w:val="16"/>
                <w:lang w:val="es-ES"/>
              </w:rPr>
              <w:lastRenderedPageBreak/>
              <w:t>manifestaciones.</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 xml:space="preserve">OG.CS.5. </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 xml:space="preserve">Identificar y relacionar la geografía local, regional y global, para comprender los procesos de globalización e interdependencia de las distintas realidades geopolíticas. </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 xml:space="preserve">OG.CS.6.   </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Construir una conciencia cívica, crítica y autónoma, a través de la interiorización y práctica de los derechos humanos universales y ciudadanos, para desarrollar actitudes de solidaridad y participación en la vida comunitaria.</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 xml:space="preserve">OG.CS.7. </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 xml:space="preserve">Adoptar una actitud crítica frente a la desigualdad socioeconómica y toda forma de discriminación, y de respeto ante la diversidad, por medio de la contextualización histórica de los procesos sociales y su desnaturalización, para promover una sociedad plural, justa y solidaria. </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 xml:space="preserve">OG.CS.8. </w:t>
            </w:r>
          </w:p>
          <w:p w:rsidR="00BE6DC0" w:rsidRPr="004830D0" w:rsidRDefault="00BE6DC0" w:rsidP="006C6256">
            <w:pPr>
              <w:tabs>
                <w:tab w:val="left" w:pos="924"/>
              </w:tabs>
              <w:autoSpaceDE w:val="0"/>
              <w:autoSpaceDN w:val="0"/>
              <w:adjustRightInd w:val="0"/>
              <w:jc w:val="both"/>
              <w:rPr>
                <w:rFonts w:cs="Calibri"/>
                <w:i/>
                <w:sz w:val="20"/>
                <w:szCs w:val="20"/>
                <w:lang w:val="es-ES"/>
              </w:rPr>
            </w:pPr>
            <w:r w:rsidRPr="004830D0">
              <w:rPr>
                <w:rFonts w:ascii="Arial" w:hAnsi="Arial" w:cs="Arial"/>
                <w:sz w:val="16"/>
                <w:szCs w:val="16"/>
                <w:lang w:val="es-ES"/>
              </w:rPr>
              <w:t xml:space="preserve">Aplicar los conocimientos adquiridos, a través del ejercicio de una ética solidaria y ecológica que apunte a la construcción y consolidación de una sociedad nueva basada en el respeto a la dignidad humana y de todas </w:t>
            </w:r>
            <w:r w:rsidRPr="004830D0">
              <w:rPr>
                <w:rFonts w:cs="Calibri"/>
                <w:i/>
                <w:sz w:val="20"/>
                <w:szCs w:val="20"/>
                <w:lang w:val="es-ES"/>
              </w:rPr>
              <w:t>las formas de vida.</w:t>
            </w:r>
          </w:p>
        </w:tc>
        <w:tc>
          <w:tcPr>
            <w:tcW w:w="3229" w:type="pct"/>
            <w:gridSpan w:val="12"/>
            <w:shd w:val="clear" w:color="auto" w:fill="auto"/>
          </w:tcPr>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lastRenderedPageBreak/>
              <w:t>Describir y analizarlos principios de organización  e intercambio  en Andino américa.</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Analizar las aplicaciones de la ingeniería en las construcciones de los culturas mas representativas de América Latina</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Explicar las razones de la distribución poblacional, dispersa en el área de América Latina, de acuerdo a los pisos climáticos de cada región.</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Identificar los adelantos más significativos, con respecto al desarrollo intelectual de las culturas, mayas, aztecas e incas.</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Explicar las diferentes formas de vida y su organización social, en las civilizaciones mayas, aztecas e incas.</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Analizar el impacto ecológico, social y cultural de la población indígena, a partir de la introducción de otras formas por parte de los europeos..</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Analizar y comprender el proceso de evangelización que sufrieron los pueblos indígenas, por parte de los europeos.</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Conocer y comprender las contribuciones de los afrodescendientes en la cultura americana.</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Analizar la influencia de la iglesia en la educación en la colonia.</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Determinar las formas de explotación de los pueblos indígenas por parte de los europeos.</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Identificar las diferentes formas y procesos de colonización de América.</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lastRenderedPageBreak/>
              <w:t>Comprender la función que tenía en América la Hacienda y la plantación.</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Contextualizar las causas y consecuencias de las sublevaciones indígenas del siglo XVIII,</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Analizar el proceso de independencia de las naciones Latinoamérica y la influencia del mercado mundial y las revoluciones de carácter liberal y los proyectos de las nuevas republicas</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Analizar los acontecimientos mas relevantes de América Latina durante el siglo XX y su repercusión en la actualidad, con respecto a los grupos de menor poder económico.</w:t>
            </w: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sz w:val="16"/>
                <w:szCs w:val="16"/>
                <w:lang w:val="es-ES"/>
              </w:rPr>
            </w:pPr>
          </w:p>
        </w:tc>
      </w:tr>
      <w:tr w:rsidR="00BE6DC0" w:rsidRPr="004830D0" w:rsidTr="006C6256">
        <w:trPr>
          <w:trHeight w:val="231"/>
        </w:trPr>
        <w:tc>
          <w:tcPr>
            <w:tcW w:w="1771" w:type="pct"/>
            <w:gridSpan w:val="9"/>
            <w:shd w:val="clear" w:color="auto" w:fill="auto"/>
          </w:tcPr>
          <w:p w:rsidR="00BE6DC0" w:rsidRPr="004830D0" w:rsidRDefault="00BE6DC0" w:rsidP="006C6256">
            <w:pPr>
              <w:autoSpaceDE w:val="0"/>
              <w:autoSpaceDN w:val="0"/>
              <w:adjustRightInd w:val="0"/>
              <w:rPr>
                <w:rFonts w:cs="Calibri"/>
                <w:b/>
                <w:bCs/>
                <w:sz w:val="20"/>
                <w:szCs w:val="20"/>
                <w:lang w:val="es-ES"/>
              </w:rPr>
            </w:pPr>
            <w:r w:rsidRPr="004830D0">
              <w:rPr>
                <w:rFonts w:cs="Calibri"/>
                <w:b/>
                <w:bCs/>
                <w:sz w:val="20"/>
                <w:szCs w:val="20"/>
                <w:lang w:val="es-ES"/>
              </w:rPr>
              <w:lastRenderedPageBreak/>
              <w:t>4. EJES TRANSVERSALES:</w:t>
            </w:r>
          </w:p>
        </w:tc>
        <w:tc>
          <w:tcPr>
            <w:tcW w:w="3229" w:type="pct"/>
            <w:gridSpan w:val="12"/>
            <w:shd w:val="clear" w:color="auto" w:fill="auto"/>
          </w:tcPr>
          <w:p w:rsidR="00BE6DC0" w:rsidRPr="004830D0" w:rsidRDefault="00BE6DC0" w:rsidP="006C6256">
            <w:pPr>
              <w:spacing w:after="0" w:line="240" w:lineRule="auto"/>
              <w:jc w:val="both"/>
              <w:rPr>
                <w:rFonts w:ascii="Arial" w:hAnsi="Arial" w:cs="Arial"/>
                <w:sz w:val="16"/>
                <w:szCs w:val="16"/>
                <w:lang w:val="es-ES"/>
              </w:rPr>
            </w:pPr>
            <w:r w:rsidRPr="004830D0">
              <w:rPr>
                <w:rFonts w:ascii="Arial" w:hAnsi="Arial" w:cs="Arial"/>
                <w:sz w:val="16"/>
                <w:szCs w:val="16"/>
                <w:lang w:val="es-ES"/>
              </w:rPr>
              <w:t xml:space="preserve">Historia con enfoque de género  </w:t>
            </w:r>
          </w:p>
          <w:p w:rsidR="00BE6DC0" w:rsidRPr="004830D0" w:rsidRDefault="00BE6DC0" w:rsidP="006C6256">
            <w:pPr>
              <w:spacing w:after="0" w:line="240" w:lineRule="auto"/>
              <w:jc w:val="both"/>
              <w:rPr>
                <w:rFonts w:ascii="Arial" w:hAnsi="Arial" w:cs="Arial"/>
                <w:sz w:val="16"/>
                <w:szCs w:val="16"/>
                <w:lang w:val="es-ES"/>
              </w:rPr>
            </w:pPr>
            <w:r w:rsidRPr="004830D0">
              <w:rPr>
                <w:rFonts w:ascii="Arial" w:hAnsi="Arial" w:cs="Arial"/>
                <w:sz w:val="16"/>
                <w:szCs w:val="16"/>
                <w:lang w:val="es-ES"/>
              </w:rPr>
              <w:t xml:space="preserve">Valor de la diversidad cultural </w:t>
            </w:r>
          </w:p>
          <w:p w:rsidR="00BE6DC0" w:rsidRPr="004830D0" w:rsidRDefault="00BE6DC0" w:rsidP="006C6256">
            <w:pPr>
              <w:spacing w:after="0" w:line="240" w:lineRule="auto"/>
              <w:jc w:val="both"/>
              <w:rPr>
                <w:rFonts w:ascii="Arial" w:hAnsi="Arial" w:cs="Arial"/>
                <w:sz w:val="16"/>
                <w:szCs w:val="16"/>
                <w:lang w:val="es-ES"/>
              </w:rPr>
            </w:pPr>
            <w:r w:rsidRPr="004830D0">
              <w:rPr>
                <w:rFonts w:ascii="Arial" w:hAnsi="Arial" w:cs="Arial"/>
                <w:sz w:val="16"/>
                <w:szCs w:val="16"/>
                <w:lang w:val="es-ES"/>
              </w:rPr>
              <w:t>Comprensión crítica de la universalidad de valores históricos.</w:t>
            </w:r>
          </w:p>
          <w:p w:rsidR="00BE6DC0" w:rsidRPr="004830D0" w:rsidRDefault="00BE6DC0" w:rsidP="006C6256">
            <w:pPr>
              <w:spacing w:after="0" w:line="240" w:lineRule="auto"/>
              <w:jc w:val="both"/>
              <w:rPr>
                <w:rFonts w:ascii="Arial" w:hAnsi="Arial" w:cs="Arial"/>
                <w:sz w:val="16"/>
                <w:szCs w:val="16"/>
                <w:lang w:val="es-ES"/>
              </w:rPr>
            </w:pPr>
            <w:r w:rsidRPr="004830D0">
              <w:rPr>
                <w:rFonts w:ascii="Arial" w:hAnsi="Arial" w:cs="Arial"/>
                <w:sz w:val="16"/>
                <w:szCs w:val="16"/>
                <w:lang w:val="es-ES"/>
              </w:rPr>
              <w:t xml:space="preserve"> La historia como creación humana a través del trabajo y la cultura.</w:t>
            </w:r>
          </w:p>
          <w:p w:rsidR="00BE6DC0" w:rsidRPr="004830D0" w:rsidRDefault="00BE6DC0" w:rsidP="006C6256">
            <w:pPr>
              <w:spacing w:after="0" w:line="240" w:lineRule="auto"/>
              <w:jc w:val="both"/>
              <w:rPr>
                <w:rFonts w:ascii="Arial" w:hAnsi="Arial" w:cs="Arial"/>
                <w:sz w:val="16"/>
                <w:szCs w:val="16"/>
                <w:lang w:val="es-ES"/>
              </w:rPr>
            </w:pPr>
            <w:r w:rsidRPr="004830D0">
              <w:rPr>
                <w:rFonts w:ascii="Arial" w:hAnsi="Arial" w:cs="Arial"/>
                <w:sz w:val="16"/>
                <w:szCs w:val="16"/>
                <w:lang w:val="es-ES"/>
              </w:rPr>
              <w:t xml:space="preserve"> Democracia como proceso histórico de significados variables.</w:t>
            </w:r>
          </w:p>
          <w:p w:rsidR="00BE6DC0" w:rsidRPr="004830D0" w:rsidRDefault="00BE6DC0" w:rsidP="006C6256">
            <w:pPr>
              <w:spacing w:after="0" w:line="240" w:lineRule="auto"/>
              <w:jc w:val="both"/>
              <w:rPr>
                <w:rFonts w:cs="Calibri"/>
                <w:i/>
                <w:sz w:val="20"/>
                <w:szCs w:val="20"/>
                <w:lang w:val="es-ES"/>
              </w:rPr>
            </w:pPr>
            <w:r w:rsidRPr="004830D0">
              <w:rPr>
                <w:rFonts w:ascii="Arial" w:hAnsi="Arial" w:cs="Arial"/>
                <w:sz w:val="16"/>
                <w:szCs w:val="16"/>
                <w:lang w:val="es-ES"/>
              </w:rPr>
              <w:t xml:space="preserve"> Relación entre estructura social y estructura de la propiedad.</w:t>
            </w:r>
          </w:p>
        </w:tc>
      </w:tr>
      <w:tr w:rsidR="00BE6DC0" w:rsidRPr="004830D0" w:rsidTr="006C6256">
        <w:trPr>
          <w:trHeight w:val="257"/>
        </w:trPr>
        <w:tc>
          <w:tcPr>
            <w:tcW w:w="5000" w:type="pct"/>
            <w:gridSpan w:val="21"/>
            <w:shd w:val="clear" w:color="auto" w:fill="auto"/>
          </w:tcPr>
          <w:p w:rsidR="00BE6DC0" w:rsidRPr="004830D0" w:rsidRDefault="00BE6DC0" w:rsidP="009751B6">
            <w:pPr>
              <w:numPr>
                <w:ilvl w:val="0"/>
                <w:numId w:val="1"/>
              </w:numPr>
              <w:suppressAutoHyphens/>
              <w:autoSpaceDE w:val="0"/>
              <w:autoSpaceDN w:val="0"/>
              <w:adjustRightInd w:val="0"/>
              <w:spacing w:after="0" w:line="240" w:lineRule="auto"/>
              <w:ind w:left="284" w:hanging="284"/>
              <w:rPr>
                <w:rFonts w:cs="Calibri"/>
                <w:sz w:val="20"/>
                <w:szCs w:val="20"/>
                <w:lang w:val="es-ES"/>
              </w:rPr>
            </w:pPr>
            <w:r w:rsidRPr="004830D0">
              <w:rPr>
                <w:rFonts w:cs="Calibri"/>
                <w:bCs/>
                <w:sz w:val="20"/>
                <w:szCs w:val="20"/>
                <w:lang w:val="es-ES"/>
              </w:rPr>
              <w:t xml:space="preserve"> </w:t>
            </w:r>
            <w:r w:rsidRPr="004830D0">
              <w:rPr>
                <w:rFonts w:cs="Calibri"/>
                <w:b/>
                <w:bCs/>
                <w:sz w:val="20"/>
                <w:szCs w:val="20"/>
                <w:lang w:val="es-ES"/>
              </w:rPr>
              <w:t>DESARROLLO DE UNIDADES DE PLANIFICACIÓN*</w:t>
            </w:r>
          </w:p>
        </w:tc>
      </w:tr>
      <w:tr w:rsidR="00BE6DC0" w:rsidRPr="004830D0" w:rsidTr="006C6256">
        <w:trPr>
          <w:trHeight w:val="280"/>
        </w:trPr>
        <w:tc>
          <w:tcPr>
            <w:tcW w:w="156" w:type="pct"/>
            <w:shd w:val="clear" w:color="auto" w:fill="auto"/>
            <w:hideMark/>
          </w:tcPr>
          <w:p w:rsidR="00BE6DC0" w:rsidRPr="004830D0" w:rsidRDefault="00BE6DC0" w:rsidP="006C6256">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lastRenderedPageBreak/>
              <w:t>N.º</w:t>
            </w:r>
          </w:p>
        </w:tc>
        <w:tc>
          <w:tcPr>
            <w:tcW w:w="530" w:type="pct"/>
            <w:gridSpan w:val="3"/>
            <w:shd w:val="clear" w:color="auto" w:fill="auto"/>
          </w:tcPr>
          <w:p w:rsidR="00BE6DC0" w:rsidRPr="004830D0" w:rsidRDefault="00BE6DC0" w:rsidP="006C6256">
            <w:pPr>
              <w:tabs>
                <w:tab w:val="left" w:pos="924"/>
              </w:tabs>
              <w:autoSpaceDE w:val="0"/>
              <w:autoSpaceDN w:val="0"/>
              <w:adjustRightInd w:val="0"/>
              <w:rPr>
                <w:rFonts w:cs="Calibri"/>
                <w:bCs/>
                <w:sz w:val="20"/>
                <w:szCs w:val="20"/>
                <w:lang w:val="es-ES"/>
              </w:rPr>
            </w:pPr>
            <w:r w:rsidRPr="004830D0">
              <w:rPr>
                <w:rFonts w:cs="Calibri"/>
                <w:bCs/>
                <w:sz w:val="20"/>
                <w:szCs w:val="20"/>
                <w:lang w:val="es-ES"/>
              </w:rPr>
              <w:t>Título de la unidad de planificación</w:t>
            </w:r>
          </w:p>
        </w:tc>
        <w:tc>
          <w:tcPr>
            <w:tcW w:w="598" w:type="pct"/>
            <w:gridSpan w:val="3"/>
            <w:shd w:val="clear" w:color="auto" w:fill="auto"/>
          </w:tcPr>
          <w:p w:rsidR="00BE6DC0" w:rsidRPr="004830D0" w:rsidRDefault="00BE6DC0" w:rsidP="006C6256">
            <w:pPr>
              <w:tabs>
                <w:tab w:val="left" w:pos="924"/>
              </w:tabs>
              <w:autoSpaceDE w:val="0"/>
              <w:autoSpaceDN w:val="0"/>
              <w:adjustRightInd w:val="0"/>
              <w:rPr>
                <w:rFonts w:cs="Calibri"/>
                <w:bCs/>
                <w:sz w:val="20"/>
                <w:szCs w:val="20"/>
                <w:lang w:val="es-ES"/>
              </w:rPr>
            </w:pPr>
            <w:r w:rsidRPr="004830D0">
              <w:rPr>
                <w:rFonts w:cs="Calibri"/>
                <w:bCs/>
                <w:sz w:val="20"/>
                <w:szCs w:val="20"/>
                <w:lang w:val="es-ES"/>
              </w:rPr>
              <w:t>Objetivos específicos de la unidad de planificación</w:t>
            </w:r>
          </w:p>
        </w:tc>
        <w:tc>
          <w:tcPr>
            <w:tcW w:w="993" w:type="pct"/>
            <w:gridSpan w:val="3"/>
            <w:shd w:val="clear" w:color="auto" w:fill="auto"/>
          </w:tcPr>
          <w:p w:rsidR="00BE6DC0" w:rsidRPr="004830D0" w:rsidRDefault="00BE6DC0" w:rsidP="006C6256">
            <w:pPr>
              <w:tabs>
                <w:tab w:val="left" w:pos="924"/>
              </w:tabs>
              <w:autoSpaceDE w:val="0"/>
              <w:autoSpaceDN w:val="0"/>
              <w:adjustRightInd w:val="0"/>
              <w:rPr>
                <w:rFonts w:cs="Calibri"/>
                <w:bCs/>
                <w:sz w:val="20"/>
                <w:szCs w:val="20"/>
                <w:lang w:val="es-ES"/>
              </w:rPr>
            </w:pPr>
            <w:r w:rsidRPr="004830D0">
              <w:rPr>
                <w:rFonts w:cs="Calibri"/>
                <w:bCs/>
                <w:sz w:val="20"/>
                <w:szCs w:val="20"/>
                <w:lang w:val="es-ES"/>
              </w:rPr>
              <w:t>Contenidos</w:t>
            </w:r>
          </w:p>
        </w:tc>
        <w:tc>
          <w:tcPr>
            <w:tcW w:w="1528" w:type="pct"/>
            <w:gridSpan w:val="6"/>
            <w:shd w:val="clear" w:color="auto" w:fill="auto"/>
          </w:tcPr>
          <w:p w:rsidR="00BE6DC0" w:rsidRPr="004830D0" w:rsidRDefault="00BE6DC0" w:rsidP="006C6256">
            <w:pPr>
              <w:tabs>
                <w:tab w:val="left" w:pos="924"/>
              </w:tabs>
              <w:autoSpaceDE w:val="0"/>
              <w:autoSpaceDN w:val="0"/>
              <w:adjustRightInd w:val="0"/>
              <w:rPr>
                <w:rFonts w:cs="Calibri"/>
                <w:bCs/>
                <w:sz w:val="20"/>
                <w:szCs w:val="20"/>
                <w:lang w:val="es-ES"/>
              </w:rPr>
            </w:pPr>
            <w:r w:rsidRPr="004830D0">
              <w:rPr>
                <w:rFonts w:cs="Calibri"/>
                <w:bCs/>
                <w:sz w:val="20"/>
                <w:szCs w:val="20"/>
                <w:lang w:val="es-ES"/>
              </w:rPr>
              <w:t>Orientaciones metodológicas</w:t>
            </w:r>
          </w:p>
        </w:tc>
        <w:tc>
          <w:tcPr>
            <w:tcW w:w="819" w:type="pct"/>
            <w:gridSpan w:val="4"/>
            <w:shd w:val="clear" w:color="auto" w:fill="auto"/>
          </w:tcPr>
          <w:p w:rsidR="00BE6DC0" w:rsidRPr="004830D0" w:rsidRDefault="00BE6DC0" w:rsidP="006C6256">
            <w:pPr>
              <w:tabs>
                <w:tab w:val="left" w:pos="924"/>
              </w:tabs>
              <w:autoSpaceDE w:val="0"/>
              <w:autoSpaceDN w:val="0"/>
              <w:adjustRightInd w:val="0"/>
              <w:rPr>
                <w:rFonts w:cs="Calibri"/>
                <w:bCs/>
                <w:sz w:val="20"/>
                <w:szCs w:val="20"/>
                <w:lang w:val="es-ES"/>
              </w:rPr>
            </w:pPr>
            <w:r w:rsidRPr="004830D0">
              <w:rPr>
                <w:rFonts w:cs="Calibri"/>
                <w:bCs/>
                <w:sz w:val="20"/>
                <w:szCs w:val="20"/>
                <w:lang w:val="es-ES"/>
              </w:rPr>
              <w:t>Evaluación</w:t>
            </w:r>
          </w:p>
        </w:tc>
        <w:tc>
          <w:tcPr>
            <w:tcW w:w="376" w:type="pct"/>
            <w:shd w:val="clear" w:color="auto" w:fill="auto"/>
          </w:tcPr>
          <w:p w:rsidR="00BE6DC0" w:rsidRPr="004830D0" w:rsidRDefault="00BE6DC0" w:rsidP="006C6256">
            <w:pPr>
              <w:tabs>
                <w:tab w:val="left" w:pos="924"/>
              </w:tabs>
              <w:autoSpaceDE w:val="0"/>
              <w:autoSpaceDN w:val="0"/>
              <w:adjustRightInd w:val="0"/>
              <w:rPr>
                <w:rFonts w:cs="Calibri"/>
                <w:bCs/>
                <w:sz w:val="20"/>
                <w:szCs w:val="20"/>
                <w:lang w:val="es-ES"/>
              </w:rPr>
            </w:pPr>
            <w:r w:rsidRPr="004830D0">
              <w:rPr>
                <w:rFonts w:cs="Calibri"/>
                <w:bCs/>
                <w:sz w:val="20"/>
                <w:szCs w:val="20"/>
                <w:lang w:val="es-ES"/>
              </w:rPr>
              <w:t>Duración en semanas</w:t>
            </w:r>
          </w:p>
        </w:tc>
      </w:tr>
      <w:tr w:rsidR="00BE6DC0" w:rsidRPr="004830D0" w:rsidTr="006C6256">
        <w:trPr>
          <w:trHeight w:val="278"/>
        </w:trPr>
        <w:tc>
          <w:tcPr>
            <w:tcW w:w="156" w:type="pct"/>
            <w:shd w:val="clear" w:color="auto" w:fill="auto"/>
          </w:tcPr>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1.</w:t>
            </w:r>
          </w:p>
        </w:tc>
        <w:tc>
          <w:tcPr>
            <w:tcW w:w="530" w:type="pct"/>
            <w:gridSpan w:val="3"/>
            <w:shd w:val="clear" w:color="auto" w:fill="auto"/>
          </w:tcPr>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Las Culturas Nativas de América</w:t>
            </w:r>
          </w:p>
        </w:tc>
        <w:tc>
          <w:tcPr>
            <w:tcW w:w="598" w:type="pct"/>
            <w:gridSpan w:val="3"/>
            <w:shd w:val="clear" w:color="auto" w:fill="auto"/>
          </w:tcPr>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tc>
        <w:tc>
          <w:tcPr>
            <w:tcW w:w="993" w:type="pct"/>
            <w:gridSpan w:val="3"/>
            <w:shd w:val="clear" w:color="auto" w:fill="auto"/>
          </w:tcPr>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sz w:val="16"/>
                <w:szCs w:val="16"/>
              </w:rPr>
              <w:t xml:space="preserve">CS.H.5.3.1 </w:t>
            </w:r>
            <w:r w:rsidRPr="004830D0">
              <w:rPr>
                <w:rFonts w:ascii="Arial" w:hAnsi="Arial" w:cs="Arial"/>
                <w:bCs/>
                <w:sz w:val="16"/>
                <w:szCs w:val="16"/>
                <w:lang w:val="es-ES"/>
              </w:rPr>
              <w:t>Identificar y valorar las producciones intelectuales más significativas de las culturas aborígenes de América Latina precolombina (mayas, aztecas e incas).</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CS.H.5.3.2.</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Explicar las diversas formas de vida y de organización social de las grandes culturas nativas de América aborigen en función de valorar su capacidad de innovación y creatividad.</w:t>
            </w:r>
          </w:p>
          <w:p w:rsidR="00BE6DC0" w:rsidRPr="004830D0" w:rsidRDefault="00BE6DC0" w:rsidP="006C6256">
            <w:pPr>
              <w:tabs>
                <w:tab w:val="left" w:pos="924"/>
              </w:tabs>
              <w:autoSpaceDE w:val="0"/>
              <w:autoSpaceDN w:val="0"/>
              <w:adjustRightInd w:val="0"/>
              <w:jc w:val="both"/>
              <w:rPr>
                <w:rFonts w:ascii="Arial" w:hAnsi="Arial" w:cs="Arial"/>
                <w:bCs/>
                <w:i/>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i/>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CS.H.5.3.3.</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Valorar la experticia en el diseño, organización y funciones de las </w:t>
            </w:r>
            <w:r w:rsidRPr="004830D0">
              <w:rPr>
                <w:rFonts w:ascii="Arial" w:hAnsi="Arial" w:cs="Arial"/>
                <w:bCs/>
                <w:sz w:val="16"/>
                <w:szCs w:val="16"/>
                <w:lang w:val="es-ES"/>
              </w:rPr>
              <w:lastRenderedPageBreak/>
              <w:t>edificaciones precolombinas en relación con su entorno geográfico y cultural.</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Sintetizar los principios de organización e intercambio social (reciprocidad y redistribución) de los pobladores nativos de los Andes, en función de la equidad y la justicia social.</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CS.H.5.3.7.</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Comprender la diversidad productiva en el “archipiélago de pisos ecológicos” en relación con el respeto a los ciclos vitales de la naturaleza.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CS.H.5.3.8. </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Explicar las razones de la distribución poblacional dispersa en la geografía andina a partir de la relación con el modelo productivo.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CS.H.5.3.9. </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Describir y valorar las destrezas arquitectónicas incaicas en la construcción de edificaciones, caminos y canales de riego, muchos de los cuales permanecen hasta el presente.</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tc>
        <w:tc>
          <w:tcPr>
            <w:tcW w:w="1528" w:type="pct"/>
            <w:gridSpan w:val="6"/>
            <w:shd w:val="clear" w:color="auto" w:fill="auto"/>
          </w:tcPr>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lastRenderedPageBreak/>
              <w:t>Método investigativo.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Identificación del problema; identificar las producciones intelectuales más significativas de los mayas aztecas e incas.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Planteamiento de soluciones; que va a realizar para conocer las producciones intelectuales más significativas.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Búsqueda de la información; Se procederá a varias fuentes de información, para obtener lo que se busca.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Comprobación; mediante la información obtenida se realizara la comprobación del tema.. </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Análisis de resultados; se llega a conclusiones significativas del tema.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Método Narrativo investigativo.</w:t>
            </w:r>
          </w:p>
          <w:p w:rsidR="00BE6DC0" w:rsidRPr="004830D0" w:rsidRDefault="00BE6DC0" w:rsidP="006C6256">
            <w:pPr>
              <w:pStyle w:val="Sinespaciado"/>
              <w:rPr>
                <w:rFonts w:ascii="Arial" w:hAnsi="Arial" w:cs="Arial"/>
                <w:sz w:val="16"/>
                <w:szCs w:val="16"/>
              </w:rPr>
            </w:pPr>
            <w:r w:rsidRPr="004830D0">
              <w:rPr>
                <w:rFonts w:ascii="Arial" w:hAnsi="Arial" w:cs="Arial"/>
                <w:sz w:val="16"/>
                <w:szCs w:val="16"/>
              </w:rPr>
              <w:t>Observación, observar las diferentes formas de organización social de los mayas, incas y aztecas</w:t>
            </w:r>
          </w:p>
          <w:p w:rsidR="00BE6DC0" w:rsidRPr="004830D0" w:rsidRDefault="00BE6DC0" w:rsidP="006C6256">
            <w:pPr>
              <w:pStyle w:val="Sinespaciado"/>
              <w:rPr>
                <w:rFonts w:ascii="Arial" w:hAnsi="Arial" w:cs="Arial"/>
                <w:b/>
                <w:sz w:val="16"/>
                <w:szCs w:val="16"/>
              </w:rPr>
            </w:pPr>
            <w:r w:rsidRPr="004830D0">
              <w:rPr>
                <w:rFonts w:ascii="Arial" w:hAnsi="Arial" w:cs="Arial"/>
                <w:sz w:val="16"/>
                <w:szCs w:val="16"/>
              </w:rPr>
              <w:t>Narración, narra algunas características de estos grupos en cuanto a su organización social.</w:t>
            </w:r>
          </w:p>
          <w:p w:rsidR="00BE6DC0" w:rsidRPr="004830D0" w:rsidRDefault="00BE6DC0" w:rsidP="006C6256">
            <w:pPr>
              <w:pStyle w:val="Sinespaciado"/>
              <w:rPr>
                <w:rFonts w:ascii="Arial" w:hAnsi="Arial" w:cs="Arial"/>
                <w:sz w:val="16"/>
                <w:szCs w:val="16"/>
              </w:rPr>
            </w:pPr>
            <w:r w:rsidRPr="004830D0">
              <w:rPr>
                <w:rFonts w:ascii="Arial" w:hAnsi="Arial" w:cs="Arial"/>
                <w:sz w:val="16"/>
                <w:szCs w:val="16"/>
              </w:rPr>
              <w:t>Comentario, analiza dichas características y emite  un pequeño análisis de su organización social.</w:t>
            </w:r>
          </w:p>
          <w:p w:rsidR="00BE6DC0" w:rsidRPr="004830D0" w:rsidRDefault="00BE6DC0" w:rsidP="006C6256">
            <w:pPr>
              <w:pStyle w:val="Sinespaciado"/>
              <w:rPr>
                <w:rFonts w:ascii="Arial" w:hAnsi="Arial" w:cs="Arial"/>
                <w:sz w:val="16"/>
                <w:szCs w:val="16"/>
              </w:rPr>
            </w:pPr>
            <w:r w:rsidRPr="004830D0">
              <w:rPr>
                <w:rFonts w:ascii="Arial" w:hAnsi="Arial" w:cs="Arial"/>
                <w:sz w:val="16"/>
                <w:szCs w:val="16"/>
              </w:rPr>
              <w:t>Comparación, compara las diferentes formas de organización de cada uno de los grupos.</w:t>
            </w:r>
          </w:p>
          <w:p w:rsidR="00BE6DC0" w:rsidRPr="004830D0" w:rsidRDefault="00BE6DC0" w:rsidP="006C6256">
            <w:pPr>
              <w:pStyle w:val="Sinespaciado"/>
              <w:rPr>
                <w:rFonts w:ascii="Arial" w:hAnsi="Arial" w:cs="Arial"/>
                <w:sz w:val="16"/>
                <w:szCs w:val="16"/>
              </w:rPr>
            </w:pPr>
            <w:r w:rsidRPr="004830D0">
              <w:rPr>
                <w:rFonts w:ascii="Arial" w:hAnsi="Arial" w:cs="Arial"/>
                <w:sz w:val="16"/>
                <w:szCs w:val="16"/>
              </w:rPr>
              <w:t>Generalización, realiza luego de haber extraído todo aquello, realiza una generalización de la organización social de los incas, mayas y aztecas.</w:t>
            </w:r>
          </w:p>
          <w:p w:rsidR="00BE6DC0" w:rsidRPr="004830D0" w:rsidRDefault="00BE6DC0" w:rsidP="006C6256">
            <w:pPr>
              <w:pStyle w:val="Sinespaciado"/>
              <w:rPr>
                <w:rFonts w:ascii="Arial" w:hAnsi="Arial" w:cs="Arial"/>
                <w:sz w:val="16"/>
                <w:szCs w:val="16"/>
              </w:rPr>
            </w:pPr>
          </w:p>
          <w:p w:rsidR="00BE6DC0" w:rsidRPr="004830D0" w:rsidRDefault="00BE6DC0" w:rsidP="006C6256">
            <w:pPr>
              <w:pStyle w:val="Sinespaciado"/>
              <w:rPr>
                <w:rFonts w:ascii="Arial" w:hAnsi="Arial" w:cs="Arial"/>
                <w:sz w:val="16"/>
                <w:szCs w:val="16"/>
              </w:rPr>
            </w:pPr>
            <w:r w:rsidRPr="004830D0">
              <w:rPr>
                <w:rFonts w:ascii="Arial" w:hAnsi="Arial" w:cs="Arial"/>
                <w:sz w:val="16"/>
                <w:szCs w:val="16"/>
              </w:rPr>
              <w:t>Método Sincrónico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Se toma en cuenta las características de los mayas aztecas e incas. En lo que se refiere a la organización  y funciones de las edificaciones en relación con el entorno </w:t>
            </w:r>
            <w:r w:rsidRPr="004830D0">
              <w:rPr>
                <w:rFonts w:ascii="Arial" w:hAnsi="Arial" w:cs="Arial"/>
                <w:bCs/>
                <w:sz w:val="16"/>
                <w:szCs w:val="16"/>
                <w:lang w:val="es-ES"/>
              </w:rPr>
              <w:lastRenderedPageBreak/>
              <w:t>geográfico cultural.</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Se realizaran cuadros sinópticos de los pueblos que pertenecen al mismo periodo de tiempo.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Luego se determinara las características de los pueblos.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Método deductivo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Se inicia con el enunciado del tema, </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Se da la explicación del contenido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Se llegara por parte de los estudiantes a determinar casos particulares de la ´problemática que se plantea.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Método de observación</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Observación: Se observa el video acerca de la diversidad productiva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Identificar  los diferentes pisos climáticos y su diversidad productiva.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Diferenciar los diferentes pisos ecológicos y su diversidad productiva.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Elaborar un informe del trabajo realizado </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spacing w:after="0" w:line="240" w:lineRule="auto"/>
              <w:jc w:val="both"/>
              <w:rPr>
                <w:rFonts w:ascii="Arial" w:hAnsi="Arial" w:cs="Arial"/>
                <w:sz w:val="16"/>
                <w:szCs w:val="16"/>
              </w:rPr>
            </w:pPr>
            <w:r w:rsidRPr="004830D0">
              <w:rPr>
                <w:rFonts w:ascii="Arial" w:hAnsi="Arial" w:cs="Arial"/>
                <w:bCs/>
                <w:sz w:val="16"/>
                <w:szCs w:val="16"/>
                <w:lang w:val="es-ES"/>
              </w:rPr>
              <w:t xml:space="preserve">  Método investigativo</w:t>
            </w:r>
          </w:p>
          <w:p w:rsidR="00BE6DC0" w:rsidRPr="004830D0" w:rsidRDefault="00BE6DC0" w:rsidP="006C6256">
            <w:pPr>
              <w:pStyle w:val="Sinespaciado"/>
              <w:rPr>
                <w:rFonts w:ascii="Arial" w:hAnsi="Arial" w:cs="Arial"/>
                <w:bCs/>
                <w:sz w:val="16"/>
                <w:szCs w:val="16"/>
                <w:lang w:val="es-ES"/>
              </w:rPr>
            </w:pPr>
            <w:r w:rsidRPr="004830D0">
              <w:rPr>
                <w:rFonts w:ascii="Arial" w:hAnsi="Arial" w:cs="Arial"/>
                <w:bCs/>
                <w:sz w:val="16"/>
                <w:szCs w:val="16"/>
                <w:lang w:val="es-ES"/>
              </w:rPr>
              <w:t>Observar la riqueza arquitectónica incaica, maya y azteca.</w:t>
            </w:r>
          </w:p>
          <w:p w:rsidR="00BE6DC0" w:rsidRPr="004830D0" w:rsidRDefault="00BE6DC0" w:rsidP="006C6256">
            <w:pPr>
              <w:pStyle w:val="Sinespaciado"/>
              <w:rPr>
                <w:rFonts w:ascii="Arial" w:hAnsi="Arial" w:cs="Arial"/>
                <w:bCs/>
                <w:sz w:val="16"/>
                <w:szCs w:val="16"/>
                <w:lang w:val="es-ES"/>
              </w:rPr>
            </w:pPr>
            <w:r w:rsidRPr="004830D0">
              <w:rPr>
                <w:rFonts w:ascii="Arial" w:hAnsi="Arial" w:cs="Arial"/>
                <w:bCs/>
                <w:sz w:val="16"/>
                <w:szCs w:val="16"/>
                <w:lang w:val="es-ES"/>
              </w:rPr>
              <w:t xml:space="preserve">Narra la característica y comenta lo que ha observado con sus compañeros acerca de la arquitectura meso </w:t>
            </w:r>
            <w:r w:rsidRPr="004830D0">
              <w:rPr>
                <w:rFonts w:ascii="Arial" w:hAnsi="Arial" w:cs="Arial"/>
                <w:bCs/>
                <w:sz w:val="16"/>
                <w:szCs w:val="16"/>
                <w:lang w:val="es-ES"/>
              </w:rPr>
              <w:lastRenderedPageBreak/>
              <w:t>andina.</w:t>
            </w:r>
          </w:p>
          <w:p w:rsidR="00BE6DC0" w:rsidRPr="004830D0" w:rsidRDefault="00BE6DC0" w:rsidP="006C6256">
            <w:pPr>
              <w:pStyle w:val="Sinespaciado"/>
              <w:rPr>
                <w:rFonts w:ascii="Arial" w:hAnsi="Arial" w:cs="Arial"/>
                <w:bCs/>
                <w:sz w:val="16"/>
                <w:szCs w:val="16"/>
                <w:lang w:val="es-ES"/>
              </w:rPr>
            </w:pPr>
            <w:r w:rsidRPr="004830D0">
              <w:rPr>
                <w:rFonts w:ascii="Arial" w:hAnsi="Arial" w:cs="Arial"/>
                <w:bCs/>
                <w:sz w:val="16"/>
                <w:szCs w:val="16"/>
                <w:lang w:val="es-ES"/>
              </w:rPr>
              <w:t>Compara las características de las distintas edificaciones de los pueblos mayas, incas y aztecas.</w:t>
            </w:r>
          </w:p>
          <w:p w:rsidR="00BE6DC0" w:rsidRPr="004830D0" w:rsidRDefault="00BE6DC0" w:rsidP="006C6256">
            <w:pPr>
              <w:pStyle w:val="Sinespaciado"/>
              <w:rPr>
                <w:rFonts w:ascii="Arial" w:hAnsi="Arial" w:cs="Arial"/>
                <w:bCs/>
                <w:sz w:val="16"/>
                <w:szCs w:val="16"/>
                <w:lang w:val="es-ES"/>
              </w:rPr>
            </w:pPr>
            <w:r w:rsidRPr="004830D0">
              <w:rPr>
                <w:rFonts w:ascii="Arial" w:hAnsi="Arial" w:cs="Arial"/>
                <w:bCs/>
                <w:sz w:val="16"/>
                <w:szCs w:val="16"/>
                <w:lang w:val="es-ES"/>
              </w:rPr>
              <w:t>Generalización, una vez observado y analizado realiza una generalización de lo observado.</w:t>
            </w:r>
          </w:p>
          <w:p w:rsidR="00BE6DC0" w:rsidRPr="004830D0" w:rsidRDefault="00BE6DC0" w:rsidP="006C6256">
            <w:pPr>
              <w:pStyle w:val="Sinespaciado"/>
              <w:rPr>
                <w:rFonts w:ascii="Arial" w:hAnsi="Arial" w:cs="Arial"/>
                <w:bCs/>
                <w:sz w:val="16"/>
                <w:szCs w:val="16"/>
                <w:lang w:val="es-ES"/>
              </w:rPr>
            </w:pPr>
            <w:r w:rsidRPr="004830D0">
              <w:rPr>
                <w:rFonts w:ascii="Arial" w:hAnsi="Arial" w:cs="Arial"/>
                <w:bCs/>
                <w:sz w:val="16"/>
                <w:szCs w:val="16"/>
                <w:lang w:val="es-ES"/>
              </w:rPr>
              <w:t>Trabajo con imagen. Observa la imagen, describe lo que ve, infiere que acontecimientos ocurrían en este escenario.</w:t>
            </w:r>
          </w:p>
          <w:p w:rsidR="00BE6DC0" w:rsidRPr="004830D0" w:rsidRDefault="00BE6DC0" w:rsidP="006C6256">
            <w:pPr>
              <w:pStyle w:val="Sinespaciado"/>
              <w:rPr>
                <w:rFonts w:ascii="Arial" w:hAnsi="Arial" w:cs="Arial"/>
                <w:bCs/>
                <w:sz w:val="16"/>
                <w:szCs w:val="16"/>
                <w:lang w:val="es-ES"/>
              </w:rPr>
            </w:pPr>
          </w:p>
          <w:p w:rsidR="00BE6DC0" w:rsidRPr="004830D0" w:rsidRDefault="00BE6DC0" w:rsidP="006C6256">
            <w:pPr>
              <w:pStyle w:val="Sinespaciado"/>
              <w:rPr>
                <w:rFonts w:ascii="Arial" w:hAnsi="Arial" w:cs="Arial"/>
                <w:bCs/>
                <w:sz w:val="16"/>
                <w:szCs w:val="16"/>
                <w:lang w:val="es-ES"/>
              </w:rPr>
            </w:pPr>
          </w:p>
        </w:tc>
        <w:tc>
          <w:tcPr>
            <w:tcW w:w="819" w:type="pct"/>
            <w:gridSpan w:val="4"/>
            <w:shd w:val="clear" w:color="auto" w:fill="auto"/>
          </w:tcPr>
          <w:p w:rsidR="00BE6DC0" w:rsidRPr="004830D0" w:rsidRDefault="00BE6DC0" w:rsidP="006C6256">
            <w:pPr>
              <w:tabs>
                <w:tab w:val="left" w:pos="924"/>
              </w:tabs>
              <w:autoSpaceDE w:val="0"/>
              <w:autoSpaceDN w:val="0"/>
              <w:adjustRightInd w:val="0"/>
              <w:spacing w:after="0"/>
              <w:jc w:val="both"/>
              <w:rPr>
                <w:rFonts w:cs="Calibri"/>
                <w:bCs/>
                <w:sz w:val="16"/>
                <w:szCs w:val="16"/>
                <w:lang w:val="es-ES"/>
              </w:rPr>
            </w:pPr>
            <w:r w:rsidRPr="004830D0">
              <w:rPr>
                <w:rFonts w:ascii="Arial" w:hAnsi="Arial" w:cs="Arial"/>
                <w:sz w:val="16"/>
                <w:szCs w:val="16"/>
              </w:rPr>
              <w:lastRenderedPageBreak/>
              <w:t>CE.CS.H.5.11. Explica y valora las contribuciones éticas, intelectuales, económicas y ecológicas de las grandes culturas precolombinas, destacando su relación armónica con la naturaleza, sus formas equitativas de organización y justicia social y su legado arquitectónico</w:t>
            </w: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spacing w:after="0"/>
              <w:jc w:val="both"/>
              <w:rPr>
                <w:rFonts w:cs="Calibri"/>
                <w:bCs/>
                <w:sz w:val="16"/>
                <w:szCs w:val="16"/>
                <w:lang w:val="es-ES"/>
              </w:rPr>
            </w:pPr>
            <w:r w:rsidRPr="004830D0">
              <w:rPr>
                <w:rFonts w:ascii="Arial" w:hAnsi="Arial" w:cs="Arial"/>
                <w:sz w:val="16"/>
                <w:szCs w:val="16"/>
              </w:rPr>
              <w:t>CE.CS.H.5.11. Explica y valora las contribuciones éticas, intelectuales, económicas y ecológicas de las grandes culturas precolombinas, destacando su relación armónica con la naturaleza, sus formas equitativas de organización y justicia social y su legado arquitectónico</w:t>
            </w: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spacing w:after="0"/>
              <w:jc w:val="both"/>
              <w:rPr>
                <w:rFonts w:cs="Calibri"/>
                <w:bCs/>
                <w:sz w:val="16"/>
                <w:szCs w:val="16"/>
                <w:lang w:val="es-ES"/>
              </w:rPr>
            </w:pPr>
            <w:r w:rsidRPr="004830D0">
              <w:rPr>
                <w:rFonts w:ascii="Arial" w:hAnsi="Arial" w:cs="Arial"/>
                <w:sz w:val="16"/>
                <w:szCs w:val="16"/>
              </w:rPr>
              <w:t xml:space="preserve">CE.CS.H.5.11. Explica y valora las contribuciones éticas, intelectuales, económicas y ecológicas de </w:t>
            </w:r>
            <w:r w:rsidRPr="004830D0">
              <w:rPr>
                <w:rFonts w:ascii="Arial" w:hAnsi="Arial" w:cs="Arial"/>
                <w:sz w:val="16"/>
                <w:szCs w:val="16"/>
              </w:rPr>
              <w:lastRenderedPageBreak/>
              <w:t>las grandes culturas precolombinas, destacando su relación armónica con la naturaleza, sus formas equitativas de organización y justicia social y su legado arquitectónico</w:t>
            </w: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spacing w:after="0"/>
              <w:jc w:val="both"/>
              <w:rPr>
                <w:rFonts w:cs="Calibri"/>
                <w:bCs/>
                <w:sz w:val="16"/>
                <w:szCs w:val="16"/>
                <w:lang w:val="es-ES"/>
              </w:rPr>
            </w:pPr>
            <w:r w:rsidRPr="004830D0">
              <w:rPr>
                <w:rFonts w:ascii="Arial" w:hAnsi="Arial" w:cs="Arial"/>
                <w:sz w:val="16"/>
                <w:szCs w:val="16"/>
              </w:rPr>
              <w:t>CE.CS.H.5.11. Explica y valora las contribuciones éticas, intelectuales, económicas y ecológicas de las grandes culturas precolombinas, destacando su relación armónica con la naturaleza, sus formas equitativas de organización y justicia social y su legado arquitectónico</w:t>
            </w: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spacing w:after="0"/>
              <w:jc w:val="both"/>
              <w:rPr>
                <w:rFonts w:cs="Calibri"/>
                <w:bCs/>
                <w:sz w:val="16"/>
                <w:szCs w:val="16"/>
                <w:lang w:val="es-ES"/>
              </w:rPr>
            </w:pPr>
            <w:r w:rsidRPr="004830D0">
              <w:rPr>
                <w:rFonts w:ascii="Arial" w:hAnsi="Arial" w:cs="Arial"/>
                <w:sz w:val="16"/>
                <w:szCs w:val="16"/>
              </w:rPr>
              <w:t>CE.CS.H.5.11. Explica y valora las contribuciones éticas, intelectuales, económicas y ecológicas de las grandes culturas precolombinas, destacando su relación armónica con la naturaleza, sus formas equitativas de organización y justicia social y su legado arquitectónico</w:t>
            </w:r>
          </w:p>
          <w:p w:rsidR="00BE6DC0" w:rsidRPr="004830D0" w:rsidRDefault="00BE6DC0" w:rsidP="006C6256">
            <w:pPr>
              <w:tabs>
                <w:tab w:val="left" w:pos="924"/>
              </w:tabs>
              <w:autoSpaceDE w:val="0"/>
              <w:autoSpaceDN w:val="0"/>
              <w:adjustRightInd w:val="0"/>
              <w:spacing w:after="0"/>
              <w:jc w:val="both"/>
              <w:rPr>
                <w:rFonts w:cs="Calibri"/>
                <w:bCs/>
                <w:sz w:val="16"/>
                <w:szCs w:val="16"/>
                <w:lang w:val="es-ES"/>
              </w:rPr>
            </w:pPr>
            <w:r w:rsidRPr="004830D0">
              <w:rPr>
                <w:rFonts w:ascii="Arial" w:hAnsi="Arial" w:cs="Arial"/>
                <w:sz w:val="16"/>
                <w:szCs w:val="16"/>
              </w:rPr>
              <w:t xml:space="preserve">CE.CS.H.5.11. Explica y valora las contribuciones éticas, intelectuales, </w:t>
            </w:r>
            <w:r w:rsidRPr="004830D0">
              <w:rPr>
                <w:rFonts w:ascii="Arial" w:hAnsi="Arial" w:cs="Arial"/>
                <w:sz w:val="16"/>
                <w:szCs w:val="16"/>
              </w:rPr>
              <w:lastRenderedPageBreak/>
              <w:t>económicas y ecológicas de las grandes culturas precolombinas, destacando su relación armónica con la naturaleza, sus formas equitativas de organización y justicia social y su legado arquitectónico</w:t>
            </w:r>
          </w:p>
          <w:p w:rsidR="00BE6DC0" w:rsidRPr="004830D0" w:rsidRDefault="00BE6DC0" w:rsidP="006C6256">
            <w:pPr>
              <w:tabs>
                <w:tab w:val="left" w:pos="924"/>
              </w:tabs>
              <w:autoSpaceDE w:val="0"/>
              <w:autoSpaceDN w:val="0"/>
              <w:adjustRightInd w:val="0"/>
              <w:spacing w:after="0"/>
              <w:jc w:val="both"/>
              <w:rPr>
                <w:rFonts w:cs="Calibri"/>
                <w:bCs/>
                <w:sz w:val="16"/>
                <w:szCs w:val="16"/>
                <w:lang w:val="es-ES"/>
              </w:rPr>
            </w:pPr>
            <w:r w:rsidRPr="004830D0">
              <w:rPr>
                <w:rFonts w:ascii="Arial" w:hAnsi="Arial" w:cs="Arial"/>
                <w:sz w:val="16"/>
                <w:szCs w:val="16"/>
              </w:rPr>
              <w:t>CE.CS.H.5.11. Explica y valora las contribuciones éticas, intelectuales, económicas y ecológicas de las grandes culturas precolombinas, destacando su relación armónica con la naturaleza, sus formas equitativas de organización y justicia social y su legado arquitectónico</w:t>
            </w:r>
          </w:p>
        </w:tc>
        <w:tc>
          <w:tcPr>
            <w:tcW w:w="376" w:type="pct"/>
            <w:shd w:val="clear" w:color="auto" w:fill="auto"/>
          </w:tcPr>
          <w:p w:rsidR="00BE6DC0" w:rsidRPr="004830D0" w:rsidRDefault="00BE6DC0" w:rsidP="006C6256">
            <w:pPr>
              <w:tabs>
                <w:tab w:val="left" w:pos="924"/>
              </w:tabs>
              <w:autoSpaceDE w:val="0"/>
              <w:autoSpaceDN w:val="0"/>
              <w:adjustRightInd w:val="0"/>
              <w:jc w:val="both"/>
              <w:rPr>
                <w:rFonts w:cs="Calibri"/>
                <w:bCs/>
                <w:i/>
                <w:sz w:val="20"/>
                <w:szCs w:val="20"/>
                <w:lang w:val="es-ES"/>
              </w:rPr>
            </w:pPr>
          </w:p>
        </w:tc>
      </w:tr>
      <w:tr w:rsidR="00BE6DC0" w:rsidRPr="004830D0" w:rsidTr="006C6256">
        <w:trPr>
          <w:trHeight w:val="278"/>
        </w:trPr>
        <w:tc>
          <w:tcPr>
            <w:tcW w:w="156" w:type="pct"/>
            <w:shd w:val="clear" w:color="auto" w:fill="auto"/>
          </w:tcPr>
          <w:p w:rsidR="00BE6DC0" w:rsidRPr="004830D0" w:rsidRDefault="00BE6DC0" w:rsidP="006C6256">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lastRenderedPageBreak/>
              <w:t>2.</w:t>
            </w:r>
          </w:p>
        </w:tc>
        <w:tc>
          <w:tcPr>
            <w:tcW w:w="530" w:type="pct"/>
            <w:gridSpan w:val="3"/>
            <w:shd w:val="clear" w:color="auto" w:fill="auto"/>
          </w:tcPr>
          <w:p w:rsidR="00BE6DC0" w:rsidRPr="004830D0" w:rsidRDefault="00BE6DC0" w:rsidP="006C6256">
            <w:pPr>
              <w:tabs>
                <w:tab w:val="left" w:pos="924"/>
              </w:tabs>
              <w:autoSpaceDE w:val="0"/>
              <w:autoSpaceDN w:val="0"/>
              <w:adjustRightInd w:val="0"/>
              <w:jc w:val="both"/>
              <w:rPr>
                <w:rFonts w:ascii="Arial" w:hAnsi="Arial" w:cs="Arial"/>
                <w:bCs/>
                <w:i/>
                <w:sz w:val="16"/>
                <w:szCs w:val="16"/>
                <w:lang w:val="es-ES"/>
              </w:rPr>
            </w:pPr>
            <w:r w:rsidRPr="004830D0">
              <w:rPr>
                <w:rFonts w:ascii="Arial" w:hAnsi="Arial" w:cs="Arial"/>
                <w:bCs/>
                <w:i/>
                <w:sz w:val="16"/>
                <w:szCs w:val="16"/>
                <w:lang w:val="es-ES"/>
              </w:rPr>
              <w:t>Cultura Colonial: siglos XVI y XVII</w:t>
            </w:r>
          </w:p>
        </w:tc>
        <w:tc>
          <w:tcPr>
            <w:tcW w:w="598" w:type="pct"/>
            <w:gridSpan w:val="3"/>
            <w:shd w:val="clear" w:color="auto" w:fill="auto"/>
          </w:tcPr>
          <w:p w:rsidR="00BE6DC0" w:rsidRPr="004830D0" w:rsidRDefault="00BE6DC0" w:rsidP="006C6256">
            <w:pPr>
              <w:tabs>
                <w:tab w:val="left" w:pos="924"/>
              </w:tabs>
              <w:autoSpaceDE w:val="0"/>
              <w:autoSpaceDN w:val="0"/>
              <w:adjustRightInd w:val="0"/>
              <w:jc w:val="both"/>
              <w:rPr>
                <w:rFonts w:ascii="Arial" w:hAnsi="Arial" w:cs="Arial"/>
                <w:bCs/>
                <w:i/>
                <w:sz w:val="16"/>
                <w:szCs w:val="16"/>
                <w:lang w:val="es-ES"/>
              </w:rPr>
            </w:pPr>
          </w:p>
        </w:tc>
        <w:tc>
          <w:tcPr>
            <w:tcW w:w="993" w:type="pct"/>
            <w:gridSpan w:val="3"/>
            <w:shd w:val="clear" w:color="auto" w:fill="auto"/>
          </w:tcPr>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CS.H.5.3.10. </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Examinar el impacto de la Conquista a través del estudio de la implementación de relaciones de explotación y sometimiento de la población aborigen.</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CS.H.5.3.11. </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Analizar el impacto ecológico y el cambio en los hábitos culturales y sociales de la población indígena a partir de la introducción de especies animales y vegetales foráneas.</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lastRenderedPageBreak/>
              <w:t>CS.H.5.3.12.</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 Analizar y comprender las causas y consecuencias del proceso de evangelización y “extirpación de idolatrías” en el mundo indígena.</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CS.H.5.3.13. </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Establecer las razones de las diferentes formas de extracción de riqueza por parte de los conquistadores españoles.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CS.H.5.3.14. </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Explicar el nuevo papel que se le asignó a la mita andina como forma de distribución de la fuerza de trabajo en la economía colonial.</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CS.H.5.3.15.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Analizar y evaluar las razones por las cuales se decide traer personas esclavizadas a América Latina.</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CS.H.5.3.16. </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Examinar y valorar los elementos culturales africanos que se integraron al mundo latinoamericano (música, danza, religión) sobre todo en República Dominicana, Brasil, Panamá, Perú, Venezuela, Ecuador, Colombia y Cuba.</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CS.H.5.3.17. </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Explicar los antecedentes históricos de la comunidad afrodescendiente de Esmeraldas y de El Chota y sus formas de expresión cultural.</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CS.H.5.3.18.</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Identificar y evaluar el protagonismo de las potencias involucradas en el tráfico de personas esclavizadas a América Latina.</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lastRenderedPageBreak/>
              <w:t xml:space="preserve">CS.H.5.3.19.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Sintetizar el proceso de colonización portugués en Brasil desde el “descubrimiento” hasta 1530.</w:t>
            </w:r>
          </w:p>
        </w:tc>
        <w:tc>
          <w:tcPr>
            <w:tcW w:w="1528" w:type="pct"/>
            <w:gridSpan w:val="6"/>
            <w:shd w:val="clear" w:color="auto" w:fill="auto"/>
          </w:tcPr>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lastRenderedPageBreak/>
              <w:t>Método  histórico comparativo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Presentación del tema; Cuales eran los medios de explotación de los indígenas en América.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Análisis de datos obtenidos; se analiza los datos que se han obtenido y se los clasifica.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Redacción; luego se procede a realizar una redacción de los datos, para luego extraer conclusiones.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Observar las características de los pueblos indígenas antes y después de la conquista.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Diferenciar las formas de alimentación y sus hábitos culturales antes y después de la conqui9sta.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Identificar los cambios que se dio en la alimentación y en la cultura indígena.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Comprobar cómo o de qué manera influyo en la población indígena la conquista.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Experiencias: Lluvia de ideas acerca de tema.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Reflexión: Se realiza la reflexión a través de una pregunta ¿Cómo se realizó la evangelización en la colonia?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Conceptualización: Identificar las causas y consecuencias del proceso de evangelización  y extirpación de las idolatrías.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Aplicación: visita una iglesia antigua o colonial del centro histórico de Quito. Analiza los elementos de la evangelización de la colonia en sus símbolos religiosos arte y liturgia.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Método inductivo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Describe claramente el papel que se le asigna a la mita y la fuerza de trabajo  por parte de los colonizados en favor de la economía colonial.</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Justifica los procedimientos creados por europeos para la fuerza del trabajo colonial.</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Propone y defiende con razones propias acerca de la distribución  de la fuerza de trabajo.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Presenta argumentos propios acerca de la utilización de la fuerza de trabajo indígena en la colonia.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Experiencias: Lluvia de ideas.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Reflexión: ¿Por qué se tuvo que traer a los esclavos negros a América?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Conceptualización. Observación de un video relacionado al tema de la presencia de los esclavos en América.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Enlistar las razones de la presencia de los esclavos en América, a través de un mapa conceptual.</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spacing w:after="0" w:line="240" w:lineRule="auto"/>
              <w:jc w:val="both"/>
              <w:rPr>
                <w:rFonts w:ascii="Arial" w:hAnsi="Arial" w:cs="Arial"/>
                <w:sz w:val="16"/>
                <w:szCs w:val="16"/>
              </w:rPr>
            </w:pPr>
            <w:r w:rsidRPr="004830D0">
              <w:rPr>
                <w:rFonts w:ascii="Arial" w:hAnsi="Arial" w:cs="Arial"/>
                <w:sz w:val="16"/>
                <w:szCs w:val="16"/>
              </w:rPr>
              <w:t>Método investigativo.</w:t>
            </w:r>
          </w:p>
          <w:p w:rsidR="00BE6DC0" w:rsidRPr="004830D0" w:rsidRDefault="00BE6DC0" w:rsidP="006C6256">
            <w:pPr>
              <w:spacing w:after="0" w:line="240" w:lineRule="auto"/>
              <w:jc w:val="both"/>
              <w:rPr>
                <w:rFonts w:ascii="Arial" w:hAnsi="Arial" w:cs="Arial"/>
                <w:bCs/>
                <w:sz w:val="16"/>
                <w:szCs w:val="16"/>
                <w:lang w:val="es-ES"/>
              </w:rPr>
            </w:pPr>
            <w:r w:rsidRPr="004830D0">
              <w:rPr>
                <w:rFonts w:ascii="Arial" w:hAnsi="Arial" w:cs="Arial"/>
                <w:bCs/>
                <w:sz w:val="16"/>
                <w:szCs w:val="16"/>
                <w:lang w:val="es-ES"/>
              </w:rPr>
              <w:t>Identificar los elementos culturales africanos, (música, danza, religión)</w:t>
            </w:r>
          </w:p>
          <w:p w:rsidR="00BE6DC0" w:rsidRPr="004830D0" w:rsidRDefault="00BE6DC0" w:rsidP="006C6256">
            <w:pPr>
              <w:spacing w:after="0" w:line="240" w:lineRule="auto"/>
              <w:jc w:val="both"/>
              <w:rPr>
                <w:rFonts w:ascii="Arial" w:hAnsi="Arial" w:cs="Arial"/>
                <w:bCs/>
                <w:sz w:val="16"/>
                <w:szCs w:val="16"/>
                <w:lang w:val="es-ES"/>
              </w:rPr>
            </w:pPr>
            <w:r w:rsidRPr="004830D0">
              <w:rPr>
                <w:rFonts w:ascii="Arial" w:hAnsi="Arial" w:cs="Arial"/>
                <w:bCs/>
                <w:sz w:val="16"/>
                <w:szCs w:val="16"/>
                <w:lang w:val="es-ES"/>
              </w:rPr>
              <w:t xml:space="preserve">Está delimitada a estos países, Republica Dominicana, </w:t>
            </w:r>
            <w:r w:rsidRPr="004830D0">
              <w:rPr>
                <w:rFonts w:ascii="Arial" w:hAnsi="Arial" w:cs="Arial"/>
                <w:bCs/>
                <w:sz w:val="16"/>
                <w:szCs w:val="16"/>
                <w:lang w:val="es-ES"/>
              </w:rPr>
              <w:lastRenderedPageBreak/>
              <w:t>Brasil, Panamá, Venezuela, Colombia, Cuba y Ecuador.</w:t>
            </w:r>
          </w:p>
          <w:p w:rsidR="00BE6DC0" w:rsidRPr="004830D0" w:rsidRDefault="00BE6DC0" w:rsidP="006C6256">
            <w:pPr>
              <w:spacing w:after="0" w:line="240" w:lineRule="auto"/>
              <w:jc w:val="both"/>
              <w:rPr>
                <w:rFonts w:ascii="Arial" w:hAnsi="Arial" w:cs="Arial"/>
                <w:bCs/>
                <w:sz w:val="16"/>
                <w:szCs w:val="16"/>
                <w:lang w:val="es-ES"/>
              </w:rPr>
            </w:pPr>
            <w:r w:rsidRPr="004830D0">
              <w:rPr>
                <w:rFonts w:ascii="Arial" w:hAnsi="Arial" w:cs="Arial"/>
                <w:bCs/>
                <w:sz w:val="16"/>
                <w:szCs w:val="16"/>
                <w:lang w:val="es-ES"/>
              </w:rPr>
              <w:t>Se buscara la información solicitada, ya sea en la web o cualquier texto.</w:t>
            </w:r>
          </w:p>
          <w:p w:rsidR="00BE6DC0" w:rsidRPr="004830D0" w:rsidRDefault="00BE6DC0" w:rsidP="006C6256">
            <w:pPr>
              <w:spacing w:after="0" w:line="240" w:lineRule="auto"/>
              <w:jc w:val="both"/>
              <w:rPr>
                <w:rFonts w:ascii="Arial" w:hAnsi="Arial" w:cs="Arial"/>
                <w:bCs/>
                <w:sz w:val="16"/>
                <w:szCs w:val="16"/>
                <w:lang w:val="es-ES"/>
              </w:rPr>
            </w:pPr>
            <w:r w:rsidRPr="004830D0">
              <w:rPr>
                <w:rFonts w:ascii="Arial" w:hAnsi="Arial" w:cs="Arial"/>
                <w:bCs/>
                <w:sz w:val="16"/>
                <w:szCs w:val="16"/>
                <w:lang w:val="es-ES"/>
              </w:rPr>
              <w:t>Se comprobara la información obtenida por los estudiantes.</w:t>
            </w:r>
          </w:p>
          <w:p w:rsidR="00BE6DC0" w:rsidRPr="004830D0" w:rsidRDefault="00BE6DC0" w:rsidP="006C6256">
            <w:pPr>
              <w:spacing w:after="0" w:line="240" w:lineRule="auto"/>
              <w:jc w:val="both"/>
              <w:rPr>
                <w:rFonts w:ascii="Arial" w:hAnsi="Arial" w:cs="Arial"/>
                <w:bCs/>
                <w:sz w:val="16"/>
                <w:szCs w:val="16"/>
                <w:lang w:val="es-ES"/>
              </w:rPr>
            </w:pPr>
            <w:r w:rsidRPr="004830D0">
              <w:rPr>
                <w:rFonts w:ascii="Arial" w:hAnsi="Arial" w:cs="Arial"/>
                <w:bCs/>
                <w:sz w:val="16"/>
                <w:szCs w:val="16"/>
                <w:lang w:val="es-ES"/>
              </w:rPr>
              <w:t>Se analizara los resultados a través de una exposición grupal.</w:t>
            </w:r>
          </w:p>
          <w:p w:rsidR="00BE6DC0" w:rsidRPr="004830D0" w:rsidRDefault="00BE6DC0" w:rsidP="006C6256">
            <w:pPr>
              <w:spacing w:after="0" w:line="240" w:lineRule="auto"/>
              <w:jc w:val="both"/>
              <w:rPr>
                <w:rFonts w:ascii="Arial" w:hAnsi="Arial" w:cs="Arial"/>
                <w:bCs/>
                <w:sz w:val="16"/>
                <w:szCs w:val="16"/>
                <w:lang w:val="es-ES"/>
              </w:rPr>
            </w:pPr>
          </w:p>
          <w:p w:rsidR="00BE6DC0" w:rsidRPr="004830D0" w:rsidRDefault="00BE6DC0" w:rsidP="006C6256">
            <w:pPr>
              <w:spacing w:after="0" w:line="240" w:lineRule="auto"/>
              <w:jc w:val="both"/>
              <w:rPr>
                <w:rFonts w:ascii="Arial" w:hAnsi="Arial" w:cs="Arial"/>
                <w:bCs/>
                <w:sz w:val="16"/>
                <w:szCs w:val="16"/>
                <w:lang w:val="es-ES"/>
              </w:rPr>
            </w:pPr>
          </w:p>
          <w:p w:rsidR="00BE6DC0" w:rsidRPr="004830D0" w:rsidRDefault="00BE6DC0" w:rsidP="006C6256">
            <w:pPr>
              <w:spacing w:after="0" w:line="240" w:lineRule="auto"/>
              <w:jc w:val="both"/>
              <w:rPr>
                <w:rFonts w:ascii="Arial" w:hAnsi="Arial" w:cs="Arial"/>
                <w:bCs/>
                <w:sz w:val="16"/>
                <w:szCs w:val="16"/>
                <w:lang w:val="es-ES"/>
              </w:rPr>
            </w:pPr>
          </w:p>
          <w:p w:rsidR="00BE6DC0" w:rsidRPr="004830D0" w:rsidRDefault="00BE6DC0" w:rsidP="006C6256">
            <w:pPr>
              <w:spacing w:after="0" w:line="240" w:lineRule="auto"/>
              <w:jc w:val="both"/>
              <w:rPr>
                <w:rFonts w:ascii="Arial" w:hAnsi="Arial" w:cs="Arial"/>
                <w:bCs/>
                <w:sz w:val="16"/>
                <w:szCs w:val="16"/>
                <w:lang w:val="es-ES"/>
              </w:rPr>
            </w:pPr>
            <w:r w:rsidRPr="004830D0">
              <w:rPr>
                <w:rFonts w:ascii="Arial" w:hAnsi="Arial" w:cs="Arial"/>
                <w:bCs/>
                <w:sz w:val="16"/>
                <w:szCs w:val="16"/>
                <w:lang w:val="es-ES"/>
              </w:rPr>
              <w:t>Experiencia: Lluvia de ideas acerca de los afrodescendientes de Esmeraldas y el Chota, en  su forma de expresión cultural.</w:t>
            </w:r>
          </w:p>
          <w:p w:rsidR="00BE6DC0" w:rsidRPr="004830D0" w:rsidRDefault="00BE6DC0" w:rsidP="006C6256">
            <w:pPr>
              <w:spacing w:after="0" w:line="240" w:lineRule="auto"/>
              <w:jc w:val="both"/>
              <w:rPr>
                <w:rFonts w:ascii="Arial" w:hAnsi="Arial" w:cs="Arial"/>
                <w:bCs/>
                <w:sz w:val="16"/>
                <w:szCs w:val="16"/>
                <w:lang w:val="es-ES"/>
              </w:rPr>
            </w:pPr>
            <w:r w:rsidRPr="004830D0">
              <w:rPr>
                <w:rFonts w:ascii="Arial" w:hAnsi="Arial" w:cs="Arial"/>
                <w:bCs/>
                <w:sz w:val="16"/>
                <w:szCs w:val="16"/>
                <w:lang w:val="es-ES"/>
              </w:rPr>
              <w:t>Reflexión: Las características de los afrodescendientes de esmeraldas y el chota son diferentes por qué.</w:t>
            </w:r>
          </w:p>
          <w:p w:rsidR="00BE6DC0" w:rsidRPr="004830D0" w:rsidRDefault="00BE6DC0" w:rsidP="006C6256">
            <w:pPr>
              <w:spacing w:after="0" w:line="240" w:lineRule="auto"/>
              <w:jc w:val="both"/>
              <w:rPr>
                <w:rFonts w:ascii="Arial" w:hAnsi="Arial" w:cs="Arial"/>
                <w:bCs/>
                <w:sz w:val="16"/>
                <w:szCs w:val="16"/>
                <w:lang w:val="es-ES"/>
              </w:rPr>
            </w:pPr>
            <w:r w:rsidRPr="004830D0">
              <w:rPr>
                <w:rFonts w:ascii="Arial" w:hAnsi="Arial" w:cs="Arial"/>
                <w:bCs/>
                <w:sz w:val="16"/>
                <w:szCs w:val="16"/>
                <w:lang w:val="es-ES"/>
              </w:rPr>
              <w:t>Conceptualización. Se observara una presentación en prezzi,  y de allí  se realizara un mapa mental acerca de las características culturales de los afrodescendientes del Chota y Esmeraldas respectivamente</w:t>
            </w:r>
          </w:p>
          <w:p w:rsidR="00BE6DC0" w:rsidRPr="004830D0" w:rsidRDefault="00BE6DC0" w:rsidP="006C6256">
            <w:pPr>
              <w:spacing w:after="0" w:line="240" w:lineRule="auto"/>
              <w:jc w:val="both"/>
              <w:rPr>
                <w:rFonts w:ascii="Arial" w:hAnsi="Arial" w:cs="Arial"/>
                <w:bCs/>
                <w:sz w:val="16"/>
                <w:szCs w:val="16"/>
                <w:lang w:val="es-ES"/>
              </w:rPr>
            </w:pPr>
            <w:r w:rsidRPr="004830D0">
              <w:rPr>
                <w:rFonts w:ascii="Arial" w:hAnsi="Arial" w:cs="Arial"/>
                <w:bCs/>
                <w:sz w:val="16"/>
                <w:szCs w:val="16"/>
                <w:lang w:val="es-ES"/>
              </w:rPr>
              <w:t>Aplicación: Realizar un collage de las características culturales de los pueblos afrodescendientes de Esmeraldas y el Chota.</w:t>
            </w:r>
          </w:p>
          <w:p w:rsidR="00BE6DC0" w:rsidRPr="004830D0" w:rsidRDefault="00BE6DC0" w:rsidP="006C6256">
            <w:pPr>
              <w:spacing w:after="0" w:line="240" w:lineRule="auto"/>
              <w:jc w:val="both"/>
              <w:rPr>
                <w:rFonts w:ascii="Arial" w:hAnsi="Arial" w:cs="Arial"/>
                <w:bCs/>
                <w:sz w:val="16"/>
                <w:szCs w:val="16"/>
                <w:lang w:val="es-ES"/>
              </w:rPr>
            </w:pPr>
          </w:p>
          <w:p w:rsidR="00BE6DC0" w:rsidRPr="004830D0" w:rsidRDefault="00BE6DC0" w:rsidP="006C6256">
            <w:pPr>
              <w:spacing w:after="0" w:line="240" w:lineRule="auto"/>
              <w:jc w:val="both"/>
              <w:rPr>
                <w:rFonts w:ascii="Arial" w:hAnsi="Arial" w:cs="Arial"/>
                <w:bCs/>
                <w:sz w:val="16"/>
                <w:szCs w:val="16"/>
                <w:lang w:val="es-ES"/>
              </w:rPr>
            </w:pPr>
          </w:p>
          <w:p w:rsidR="00BE6DC0" w:rsidRPr="004830D0" w:rsidRDefault="00BE6DC0" w:rsidP="006C6256">
            <w:pPr>
              <w:spacing w:after="0" w:line="240" w:lineRule="auto"/>
              <w:jc w:val="both"/>
              <w:rPr>
                <w:rFonts w:ascii="Arial" w:hAnsi="Arial" w:cs="Arial"/>
                <w:bCs/>
                <w:sz w:val="16"/>
                <w:szCs w:val="16"/>
                <w:lang w:val="es-ES"/>
              </w:rPr>
            </w:pPr>
            <w:r w:rsidRPr="004830D0">
              <w:rPr>
                <w:rFonts w:ascii="Arial" w:hAnsi="Arial" w:cs="Arial"/>
                <w:bCs/>
                <w:sz w:val="16"/>
                <w:szCs w:val="16"/>
                <w:lang w:val="es-ES"/>
              </w:rPr>
              <w:t>ERCA</w:t>
            </w:r>
          </w:p>
          <w:p w:rsidR="00BE6DC0" w:rsidRPr="004830D0" w:rsidRDefault="00BE6DC0" w:rsidP="006C6256">
            <w:pPr>
              <w:spacing w:after="0" w:line="240" w:lineRule="auto"/>
              <w:jc w:val="both"/>
              <w:rPr>
                <w:rFonts w:ascii="Arial" w:hAnsi="Arial" w:cs="Arial"/>
                <w:bCs/>
                <w:sz w:val="16"/>
                <w:szCs w:val="16"/>
                <w:lang w:val="es-ES"/>
              </w:rPr>
            </w:pPr>
          </w:p>
          <w:p w:rsidR="00BE6DC0" w:rsidRPr="004830D0" w:rsidRDefault="00BE6DC0" w:rsidP="006C6256">
            <w:pPr>
              <w:spacing w:after="0" w:line="240" w:lineRule="auto"/>
              <w:jc w:val="both"/>
              <w:rPr>
                <w:rFonts w:ascii="Arial" w:hAnsi="Arial" w:cs="Arial"/>
                <w:bCs/>
                <w:sz w:val="16"/>
                <w:szCs w:val="16"/>
                <w:lang w:val="es-ES"/>
              </w:rPr>
            </w:pPr>
            <w:r w:rsidRPr="004830D0">
              <w:rPr>
                <w:rFonts w:ascii="Arial" w:hAnsi="Arial" w:cs="Arial"/>
                <w:bCs/>
                <w:sz w:val="16"/>
                <w:szCs w:val="16"/>
                <w:lang w:val="es-ES"/>
              </w:rPr>
              <w:t>Experiencias: Lluvia de ideas acerca de la conquista del Brasil desde el descubrimiento hasta 1530.</w:t>
            </w:r>
          </w:p>
          <w:p w:rsidR="00BE6DC0" w:rsidRPr="004830D0" w:rsidRDefault="00BE6DC0" w:rsidP="006C6256">
            <w:pPr>
              <w:spacing w:after="0" w:line="240" w:lineRule="auto"/>
              <w:jc w:val="both"/>
              <w:rPr>
                <w:rFonts w:ascii="Arial" w:hAnsi="Arial" w:cs="Arial"/>
                <w:bCs/>
                <w:sz w:val="16"/>
                <w:szCs w:val="16"/>
                <w:lang w:val="es-ES"/>
              </w:rPr>
            </w:pPr>
            <w:r w:rsidRPr="004830D0">
              <w:rPr>
                <w:rFonts w:ascii="Arial" w:hAnsi="Arial" w:cs="Arial"/>
                <w:bCs/>
                <w:sz w:val="16"/>
                <w:szCs w:val="16"/>
                <w:lang w:val="es-ES"/>
              </w:rPr>
              <w:t>Reflexión: Seria igual la conquista española que la conquista portuguesa del Brasil.</w:t>
            </w:r>
          </w:p>
          <w:p w:rsidR="00BE6DC0" w:rsidRPr="004830D0" w:rsidRDefault="00BE6DC0" w:rsidP="006C6256">
            <w:pPr>
              <w:spacing w:after="0" w:line="240" w:lineRule="auto"/>
              <w:jc w:val="both"/>
              <w:rPr>
                <w:rFonts w:ascii="Arial" w:hAnsi="Arial" w:cs="Arial"/>
                <w:bCs/>
                <w:sz w:val="16"/>
                <w:szCs w:val="16"/>
                <w:lang w:val="es-ES"/>
              </w:rPr>
            </w:pPr>
            <w:r w:rsidRPr="004830D0">
              <w:rPr>
                <w:rFonts w:ascii="Arial" w:hAnsi="Arial" w:cs="Arial"/>
                <w:bCs/>
                <w:sz w:val="16"/>
                <w:szCs w:val="16"/>
                <w:lang w:val="es-ES"/>
              </w:rPr>
              <w:t>Conceptualización: Lee detenidamente el contenido del texto, de manera comprensiva, elabora un esquema con las ideas principales, posteriormente elabora un esquema gráfico.</w:t>
            </w:r>
          </w:p>
          <w:p w:rsidR="00BE6DC0" w:rsidRPr="004830D0" w:rsidRDefault="00BE6DC0" w:rsidP="006C6256">
            <w:pPr>
              <w:spacing w:after="0" w:line="240" w:lineRule="auto"/>
              <w:jc w:val="both"/>
              <w:rPr>
                <w:rFonts w:ascii="Arial" w:hAnsi="Arial" w:cs="Arial"/>
                <w:bCs/>
                <w:sz w:val="16"/>
                <w:szCs w:val="16"/>
                <w:lang w:val="es-ES"/>
              </w:rPr>
            </w:pPr>
          </w:p>
          <w:p w:rsidR="00BE6DC0" w:rsidRPr="004830D0" w:rsidRDefault="00BE6DC0" w:rsidP="006C6256">
            <w:pPr>
              <w:spacing w:after="0" w:line="240" w:lineRule="auto"/>
              <w:jc w:val="both"/>
              <w:rPr>
                <w:rFonts w:ascii="Arial" w:hAnsi="Arial" w:cs="Arial"/>
                <w:bCs/>
                <w:sz w:val="16"/>
                <w:szCs w:val="16"/>
                <w:lang w:val="es-ES"/>
              </w:rPr>
            </w:pPr>
          </w:p>
          <w:p w:rsidR="00BE6DC0" w:rsidRPr="004830D0" w:rsidRDefault="00BE6DC0" w:rsidP="006C6256">
            <w:pPr>
              <w:spacing w:after="0" w:line="240" w:lineRule="auto"/>
              <w:jc w:val="both"/>
              <w:rPr>
                <w:rFonts w:ascii="Arial" w:hAnsi="Arial" w:cs="Arial"/>
                <w:bCs/>
                <w:sz w:val="16"/>
                <w:szCs w:val="16"/>
                <w:lang w:val="es-ES"/>
              </w:rPr>
            </w:pPr>
            <w:r w:rsidRPr="004830D0">
              <w:rPr>
                <w:rFonts w:ascii="Arial" w:hAnsi="Arial" w:cs="Arial"/>
                <w:bCs/>
                <w:sz w:val="16"/>
                <w:szCs w:val="16"/>
                <w:lang w:val="es-ES"/>
              </w:rPr>
              <w:t>ERCA</w:t>
            </w:r>
          </w:p>
          <w:p w:rsidR="00BE6DC0" w:rsidRPr="004830D0" w:rsidRDefault="00BE6DC0" w:rsidP="006C6256">
            <w:pPr>
              <w:spacing w:after="0" w:line="240" w:lineRule="auto"/>
              <w:jc w:val="both"/>
              <w:rPr>
                <w:rFonts w:ascii="Arial" w:hAnsi="Arial" w:cs="Arial"/>
                <w:bCs/>
                <w:sz w:val="16"/>
                <w:szCs w:val="16"/>
                <w:lang w:val="es-ES"/>
              </w:rPr>
            </w:pPr>
            <w:r w:rsidRPr="004830D0">
              <w:rPr>
                <w:rFonts w:ascii="Arial" w:hAnsi="Arial" w:cs="Arial"/>
                <w:bCs/>
                <w:sz w:val="16"/>
                <w:szCs w:val="16"/>
                <w:lang w:val="es-ES"/>
              </w:rPr>
              <w:t>Experiencias lluvia de ideas acerca del tráfico de esclavos en la colonia.</w:t>
            </w:r>
          </w:p>
          <w:p w:rsidR="00BE6DC0" w:rsidRPr="004830D0" w:rsidRDefault="00BE6DC0" w:rsidP="006C6256">
            <w:pPr>
              <w:spacing w:after="0" w:line="240" w:lineRule="auto"/>
              <w:jc w:val="both"/>
              <w:rPr>
                <w:rFonts w:ascii="Arial" w:hAnsi="Arial" w:cs="Arial"/>
                <w:bCs/>
                <w:sz w:val="16"/>
                <w:szCs w:val="16"/>
                <w:lang w:val="es-ES"/>
              </w:rPr>
            </w:pPr>
            <w:r w:rsidRPr="004830D0">
              <w:rPr>
                <w:rFonts w:ascii="Arial" w:hAnsi="Arial" w:cs="Arial"/>
                <w:bCs/>
                <w:sz w:val="16"/>
                <w:szCs w:val="16"/>
                <w:lang w:val="es-ES"/>
              </w:rPr>
              <w:t>Reflexión; ¿Por qué se dio el tráfico de esclavos?</w:t>
            </w:r>
          </w:p>
          <w:p w:rsidR="00BE6DC0" w:rsidRPr="004830D0" w:rsidRDefault="00BE6DC0" w:rsidP="006C6256">
            <w:pPr>
              <w:spacing w:after="0" w:line="240" w:lineRule="auto"/>
              <w:jc w:val="both"/>
              <w:rPr>
                <w:rFonts w:ascii="Arial" w:hAnsi="Arial" w:cs="Arial"/>
                <w:bCs/>
                <w:sz w:val="16"/>
                <w:szCs w:val="16"/>
                <w:lang w:val="es-ES"/>
              </w:rPr>
            </w:pPr>
            <w:r w:rsidRPr="004830D0">
              <w:rPr>
                <w:rFonts w:ascii="Arial" w:hAnsi="Arial" w:cs="Arial"/>
                <w:bCs/>
                <w:sz w:val="16"/>
                <w:szCs w:val="16"/>
                <w:lang w:val="es-ES"/>
              </w:rPr>
              <w:t xml:space="preserve">Conceptualización; se registrara en los respectivos cuadernos y el maestro en la pizarra, para, luego </w:t>
            </w:r>
            <w:r w:rsidRPr="004830D0">
              <w:rPr>
                <w:rFonts w:ascii="Arial" w:hAnsi="Arial" w:cs="Arial"/>
                <w:bCs/>
                <w:sz w:val="16"/>
                <w:szCs w:val="16"/>
                <w:lang w:val="es-ES"/>
              </w:rPr>
              <w:lastRenderedPageBreak/>
              <w:t>cimentar el conocimiento.</w:t>
            </w:r>
          </w:p>
          <w:p w:rsidR="00BE6DC0" w:rsidRPr="004830D0" w:rsidRDefault="00BE6DC0" w:rsidP="006C6256">
            <w:pPr>
              <w:spacing w:after="0" w:line="240" w:lineRule="auto"/>
              <w:jc w:val="both"/>
              <w:rPr>
                <w:rFonts w:ascii="Arial" w:hAnsi="Arial" w:cs="Arial"/>
                <w:bCs/>
                <w:sz w:val="16"/>
                <w:szCs w:val="16"/>
                <w:lang w:val="es-ES"/>
              </w:rPr>
            </w:pPr>
            <w:r w:rsidRPr="004830D0">
              <w:rPr>
                <w:rFonts w:ascii="Arial" w:hAnsi="Arial" w:cs="Arial"/>
                <w:bCs/>
                <w:sz w:val="16"/>
                <w:szCs w:val="16"/>
                <w:lang w:val="es-ES"/>
              </w:rPr>
              <w:t>Aplicación; a través de un collage se representara el tráfico de esclavos.</w:t>
            </w:r>
          </w:p>
          <w:p w:rsidR="00BE6DC0" w:rsidRPr="004830D0" w:rsidRDefault="00BE6DC0" w:rsidP="006C6256">
            <w:pPr>
              <w:spacing w:after="0" w:line="240" w:lineRule="auto"/>
              <w:jc w:val="both"/>
              <w:rPr>
                <w:rFonts w:ascii="Arial" w:hAnsi="Arial" w:cs="Arial"/>
                <w:bCs/>
                <w:sz w:val="16"/>
                <w:szCs w:val="16"/>
                <w:lang w:val="es-ES"/>
              </w:rPr>
            </w:pPr>
          </w:p>
          <w:p w:rsidR="00BE6DC0" w:rsidRPr="004830D0" w:rsidRDefault="00BE6DC0" w:rsidP="006C6256">
            <w:pPr>
              <w:spacing w:after="0" w:line="240" w:lineRule="auto"/>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ERCA</w:t>
            </w:r>
          </w:p>
          <w:p w:rsidR="00BE6DC0" w:rsidRPr="004830D0" w:rsidRDefault="00BE6DC0" w:rsidP="006C6256">
            <w:pPr>
              <w:spacing w:after="0" w:line="240" w:lineRule="auto"/>
              <w:jc w:val="both"/>
              <w:rPr>
                <w:rFonts w:ascii="Arial" w:hAnsi="Arial" w:cs="Arial"/>
                <w:bCs/>
                <w:sz w:val="16"/>
                <w:szCs w:val="16"/>
                <w:lang w:val="es-ES"/>
              </w:rPr>
            </w:pPr>
          </w:p>
        </w:tc>
        <w:tc>
          <w:tcPr>
            <w:tcW w:w="819" w:type="pct"/>
            <w:gridSpan w:val="4"/>
            <w:shd w:val="clear" w:color="auto" w:fill="auto"/>
          </w:tcPr>
          <w:p w:rsidR="00BE6DC0" w:rsidRPr="004830D0" w:rsidRDefault="00BE6DC0" w:rsidP="006C6256">
            <w:pPr>
              <w:tabs>
                <w:tab w:val="left" w:pos="924"/>
              </w:tabs>
              <w:autoSpaceDE w:val="0"/>
              <w:autoSpaceDN w:val="0"/>
              <w:adjustRightInd w:val="0"/>
              <w:jc w:val="both"/>
              <w:rPr>
                <w:rFonts w:cs="Calibri"/>
                <w:bCs/>
                <w:sz w:val="16"/>
                <w:szCs w:val="16"/>
                <w:lang w:val="es-ES"/>
              </w:rPr>
            </w:pPr>
            <w:r w:rsidRPr="004830D0">
              <w:rPr>
                <w:rFonts w:ascii="Arial" w:hAnsi="Arial" w:cs="Arial"/>
                <w:sz w:val="16"/>
                <w:szCs w:val="16"/>
              </w:rPr>
              <w:lastRenderedPageBreak/>
              <w:t>CE.CS.H.5.12. Examina el impacto de la Conquista y Colonización europea en América en los hábitos y relaciones sociales, en la alienación aborigen y la formación del mestizaje y su legado cultural, considerando los procesos de explotación en haciendas y plantaciones, la introducción de especies animales y vegetales foráneas y el tráfico de personas esclavizadas liderado por las grandes potencias</w:t>
            </w: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16"/>
                <w:szCs w:val="16"/>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r w:rsidRPr="004830D0">
              <w:rPr>
                <w:rFonts w:ascii="Arial" w:hAnsi="Arial" w:cs="Arial"/>
                <w:sz w:val="16"/>
                <w:szCs w:val="16"/>
              </w:rPr>
              <w:t>CE.CS.H.5.13. Analiza y contrasta el proceso de conquista y colonización portuguesa en Brasil, y sus especificidades económicas en relación con la Conquista y Colonización española</w:t>
            </w:r>
            <w:r w:rsidRPr="004830D0">
              <w:rPr>
                <w:rFonts w:ascii="Arial" w:hAnsi="Arial" w:cs="Arial"/>
                <w:sz w:val="20"/>
                <w:szCs w:val="20"/>
              </w:rPr>
              <w:t>.</w:t>
            </w:r>
          </w:p>
        </w:tc>
        <w:tc>
          <w:tcPr>
            <w:tcW w:w="376" w:type="pct"/>
            <w:shd w:val="clear" w:color="auto" w:fill="auto"/>
          </w:tcPr>
          <w:p w:rsidR="00BE6DC0" w:rsidRPr="004830D0" w:rsidRDefault="00BE6DC0" w:rsidP="006C6256">
            <w:pPr>
              <w:tabs>
                <w:tab w:val="left" w:pos="924"/>
              </w:tabs>
              <w:autoSpaceDE w:val="0"/>
              <w:autoSpaceDN w:val="0"/>
              <w:adjustRightInd w:val="0"/>
              <w:jc w:val="both"/>
              <w:rPr>
                <w:rFonts w:cs="Calibri"/>
                <w:bCs/>
                <w:i/>
                <w:sz w:val="20"/>
                <w:szCs w:val="20"/>
                <w:lang w:val="es-ES"/>
              </w:rPr>
            </w:pPr>
          </w:p>
        </w:tc>
      </w:tr>
      <w:tr w:rsidR="00BE6DC0" w:rsidRPr="004830D0" w:rsidTr="006C6256">
        <w:trPr>
          <w:trHeight w:val="278"/>
        </w:trPr>
        <w:tc>
          <w:tcPr>
            <w:tcW w:w="156" w:type="pct"/>
            <w:shd w:val="clear" w:color="auto" w:fill="auto"/>
          </w:tcPr>
          <w:p w:rsidR="00BE6DC0" w:rsidRPr="004830D0" w:rsidRDefault="00BE6DC0" w:rsidP="006C6256">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lastRenderedPageBreak/>
              <w:t>3.</w:t>
            </w:r>
          </w:p>
        </w:tc>
        <w:tc>
          <w:tcPr>
            <w:tcW w:w="530" w:type="pct"/>
            <w:gridSpan w:val="3"/>
            <w:shd w:val="clear" w:color="auto" w:fill="auto"/>
          </w:tcPr>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La Economía Colonial I</w:t>
            </w:r>
          </w:p>
        </w:tc>
        <w:tc>
          <w:tcPr>
            <w:tcW w:w="598" w:type="pct"/>
            <w:gridSpan w:val="3"/>
            <w:shd w:val="clear" w:color="auto" w:fill="auto"/>
          </w:tcPr>
          <w:p w:rsidR="00BE6DC0" w:rsidRPr="004830D0" w:rsidRDefault="00BE6DC0" w:rsidP="006C6256">
            <w:pPr>
              <w:tabs>
                <w:tab w:val="left" w:pos="924"/>
              </w:tabs>
              <w:autoSpaceDE w:val="0"/>
              <w:autoSpaceDN w:val="0"/>
              <w:adjustRightInd w:val="0"/>
              <w:jc w:val="both"/>
              <w:rPr>
                <w:rFonts w:ascii="Arial" w:hAnsi="Arial" w:cs="Arial"/>
                <w:bCs/>
                <w:i/>
                <w:sz w:val="16"/>
                <w:szCs w:val="16"/>
                <w:lang w:val="es-ES"/>
              </w:rPr>
            </w:pPr>
          </w:p>
        </w:tc>
        <w:tc>
          <w:tcPr>
            <w:tcW w:w="993" w:type="pct"/>
            <w:gridSpan w:val="3"/>
            <w:shd w:val="clear" w:color="auto" w:fill="auto"/>
          </w:tcPr>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CS.H.5.3.20. </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Analizar y diferenciar cada uno de los ciclos económicos: de “descubrimiento”, de la caña de azúcar y del oro.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CS.H.5.3.21.</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Examinar la economía latifundista y su relación con la mano de obra esclava.</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CS.H.5.3.22. </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Determinar quiénes eran los </w:t>
            </w:r>
            <w:r w:rsidRPr="004830D0">
              <w:rPr>
                <w:rFonts w:ascii="Arial" w:hAnsi="Arial" w:cs="Arial"/>
                <w:bCs/>
                <w:sz w:val="16"/>
                <w:szCs w:val="16"/>
                <w:lang w:val="es-ES"/>
              </w:rPr>
              <w:lastRenderedPageBreak/>
              <w:t>“bandeirantes” y el rol que jugaron en el tráfico de personas esclavizadas.</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CS.H.5.3.23. </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Contrastar los procesos de colonización hispánica, portugués y anglosajón, y establecer sus semejanzas y diferencias.</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CS.H.5.3.24.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Determinar y valorar las características del mestizaje y el sincretismo en el arte colonial hispanoamericano.</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CS.H.5.3.25.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Comprender la función evangelizadora que cumplía el arte colonial por medio de la pintura, la escultura y la arquitectura.</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CS.H.5.3.26. </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Establecer las características y la función social del arte barroco y el arte mudéjar y sus diferencias.</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CS.H.5.3.27.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Analizar y explicar la función de los conventos y las misiones dentro del proceso de consolidación y expansión religiosa de la Colonia.</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CS.H.5.3.28.</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Analizar y comparar la situación y los roles de la mujer de los diversos estratos sociales en la Colonia.</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CS.H.5.3.29.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Determinar la vinculación de las instituciones educativas a las órdenes religiosas y los niveles de acceso de los distintos estamentos sociales.</w:t>
            </w:r>
          </w:p>
        </w:tc>
        <w:tc>
          <w:tcPr>
            <w:tcW w:w="1528" w:type="pct"/>
            <w:gridSpan w:val="6"/>
            <w:shd w:val="clear" w:color="auto" w:fill="auto"/>
          </w:tcPr>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lastRenderedPageBreak/>
              <w:t>Experiencias: Lluvia de ideas acerca de los ciclos de caña de azúcar y el oro, como también  la economía latifundista y la mano de obra esclava.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Reflexión: ¿Cómo crees que influyo el cultivo de la caña de azúcar en el Brasil? ¿Qué otras formas de esclavitud se presentan hoy?</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Conceptualización: Se procederá a elaborar un mapa conceptual de las características de la economía del azúcar y el oro, para luego determinar la economía latifundista basada en la mano de obra esclava.</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Aplicación: Se realizara un trabajo grupal, para una presentación en el programa prezzi.</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ERCA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Experiencias: se iniciara a través de una pregunta acerca de lo que ellos conocen o saben acerca de los bandeirantes.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Reflexión: ¿Por qué serian capturados los nativos brasileños?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Conceptualización: se procederá a observar un video relacionado a la presencia de los bandeirantes en el Brasil.</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Aplicación: elaborar un dibujo representativo acerca de la presencia de los badeirantes en el Brasil.</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Buscar información acerca de los procesos de  colonización de los aborígenes americanos por parte de </w:t>
            </w:r>
            <w:r w:rsidRPr="004830D0">
              <w:rPr>
                <w:rFonts w:ascii="Arial" w:hAnsi="Arial" w:cs="Arial"/>
                <w:bCs/>
                <w:sz w:val="16"/>
                <w:szCs w:val="16"/>
                <w:lang w:val="es-ES"/>
              </w:rPr>
              <w:lastRenderedPageBreak/>
              <w:t>los pueblos europeos.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Se procederá a trabajar en grupo, señalando las semejanzas y diferencias de la conquista, que se presentó en América.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Para posteriormente, realizar una exposición del trabajo realizado.</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Método de observación</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Observación: Observar atentamente los detalles de la fachada de la iglesia de la Campania de Jesús.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Identificar los elementos más representativos de la misma.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Diferenciar los elementos que conforman la fachada.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Elaborar un informe del trabajo realizado en cuanto a la observación de la Campania de Jesús, su fachada.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Método Investigativo.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Utilización del arte como medio para evangelizar, la arquitectura, la pintura, la escultura, así como el arte barroco y el arte mudéjar.</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Se buscara la información en la web, como también en diferentes textos que el estudiante pueda tener.</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Luego se recogerá la información y se procederá a organizar y clasificar la información, para luego realizar un resumen, para ser presentado al maestro, al final del resumen se debe tomar en cuenta que debe realizarse un comentario acerca del trabajo realizado.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ERCA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Experiencias: Lluvia de ideas, acerca de la función de los conventos  y el proceso de expansión en la colonia.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Reflexión: mediante una pregunta se establecerá la reflexión. ¿Por qué los conventos fueron la base para la </w:t>
            </w:r>
            <w:r w:rsidRPr="004830D0">
              <w:rPr>
                <w:rFonts w:ascii="Arial" w:hAnsi="Arial" w:cs="Arial"/>
                <w:bCs/>
                <w:sz w:val="16"/>
                <w:szCs w:val="16"/>
                <w:lang w:val="es-ES"/>
              </w:rPr>
              <w:lastRenderedPageBreak/>
              <w:t>evangelización de los indígenas.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Conceptualización, se observara una fotografía de cualquier convento y se procederá a extraer las principales características del mismo.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Aplicación: Mirara la película la misión. Identificara los elementos significativos de las reducciones del Paraguay. En el siguiente enlace: http//www.veoh.com/watch/v19975805PwaTXxTp.</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Experiencias: mediante  una pregunta se podrá saber qué es lo que conocen los estudiantes de la participación de la mujer en los diferentes estratos sociales en la colonia. ¿Cuáles serían las actividades otorgadas a la mujer en la colonia?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Reflexión: Por que las mujeres no tenían los mismos derechos que los varones en la colonia.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Conceptualización: Se procederá mediante el dialogo entre estudiantes y docentes a fijar el conocimiento de este tema.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Aplicación: mediante un cuadro comparativo, que será elaborado por grupos formados por tres estudiantes, en el que se determinara la función de la mujer en los diversos estratos sociales, en la colonia y en la vida actual.</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Experiencias Lluvia de ideas acerca de las instituciones educativas y su influencia en la colonia.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¿Qué crees que se enseñaba en los primeros colegios de la época colonial?</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Reflexión: ¿Cuál ha sido la incidencia de la educación en la construcción de una identidad latinoamericana?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Conceptualización: Lectura acerca del tema propuesto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Se extrae las características de la educación en la colonia, y quienes tenían acceso y que grupos no podían ingresar a la educación en aquella época.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Investigar cuales fueron las primeras instituciones educativas creadas en el actual Ecuador, en la colonia.</w:t>
            </w:r>
          </w:p>
        </w:tc>
        <w:tc>
          <w:tcPr>
            <w:tcW w:w="819" w:type="pct"/>
            <w:gridSpan w:val="4"/>
            <w:shd w:val="clear" w:color="auto" w:fill="auto"/>
          </w:tcPr>
          <w:p w:rsidR="00BE6DC0" w:rsidRPr="004830D0" w:rsidRDefault="00BE6DC0" w:rsidP="006C6256">
            <w:pPr>
              <w:tabs>
                <w:tab w:val="left" w:pos="924"/>
              </w:tabs>
              <w:autoSpaceDE w:val="0"/>
              <w:autoSpaceDN w:val="0"/>
              <w:adjustRightInd w:val="0"/>
              <w:jc w:val="both"/>
              <w:rPr>
                <w:rFonts w:cs="Calibri"/>
                <w:bCs/>
                <w:sz w:val="16"/>
                <w:szCs w:val="16"/>
                <w:lang w:val="es-ES"/>
              </w:rPr>
            </w:pPr>
            <w:r w:rsidRPr="004830D0">
              <w:rPr>
                <w:rFonts w:ascii="Arial" w:hAnsi="Arial" w:cs="Arial"/>
                <w:sz w:val="16"/>
                <w:szCs w:val="16"/>
              </w:rPr>
              <w:lastRenderedPageBreak/>
              <w:t>CE.CS.H.5.13. Analiza y contrasta el proceso de conquista y colonización portuguesa en Brasil, y sus especificidades económicas en relación con la Conquista y Colonización española.</w:t>
            </w: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16"/>
                <w:szCs w:val="16"/>
                <w:lang w:val="es-ES"/>
              </w:rPr>
            </w:pPr>
          </w:p>
          <w:p w:rsidR="00BE6DC0" w:rsidRPr="004830D0" w:rsidRDefault="00BE6DC0" w:rsidP="006C6256">
            <w:pPr>
              <w:tabs>
                <w:tab w:val="left" w:pos="924"/>
              </w:tabs>
              <w:autoSpaceDE w:val="0"/>
              <w:autoSpaceDN w:val="0"/>
              <w:adjustRightInd w:val="0"/>
              <w:jc w:val="both"/>
              <w:rPr>
                <w:rFonts w:cs="Calibri"/>
                <w:bCs/>
                <w:sz w:val="16"/>
                <w:szCs w:val="16"/>
                <w:lang w:val="es-ES"/>
              </w:rPr>
            </w:pPr>
            <w:r w:rsidRPr="004830D0">
              <w:rPr>
                <w:rFonts w:ascii="Arial" w:hAnsi="Arial" w:cs="Arial"/>
                <w:sz w:val="16"/>
                <w:szCs w:val="16"/>
              </w:rPr>
              <w:t>CE.CS.H.5.14. Examina y comprende los procesos de mestizaje y sincretismo artístico y cultural hispanoamericano, considerando la función social e ideológica del arte, la educación y la evangelización en las relaciones de poder colonial</w:t>
            </w: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spacing w:after="0"/>
              <w:jc w:val="both"/>
              <w:rPr>
                <w:rFonts w:cs="Calibri"/>
                <w:bCs/>
                <w:sz w:val="16"/>
                <w:szCs w:val="16"/>
                <w:lang w:val="es-ES"/>
              </w:rPr>
            </w:pPr>
            <w:r w:rsidRPr="004830D0">
              <w:rPr>
                <w:rFonts w:ascii="Arial" w:hAnsi="Arial" w:cs="Arial"/>
                <w:sz w:val="16"/>
                <w:szCs w:val="16"/>
              </w:rPr>
              <w:t>CE.CS.H.5.14. Examina y comprende los procesos de mestizaje y sincretismo artístico y cultural hispanoamericano, considerando la función social e ideológica del arte, la educación y la evangelización en las relaciones de poder colonial</w:t>
            </w: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tc>
        <w:tc>
          <w:tcPr>
            <w:tcW w:w="376" w:type="pct"/>
            <w:shd w:val="clear" w:color="auto" w:fill="auto"/>
          </w:tcPr>
          <w:p w:rsidR="00BE6DC0" w:rsidRPr="004830D0" w:rsidRDefault="00BE6DC0" w:rsidP="006C6256">
            <w:pPr>
              <w:tabs>
                <w:tab w:val="left" w:pos="924"/>
              </w:tabs>
              <w:autoSpaceDE w:val="0"/>
              <w:autoSpaceDN w:val="0"/>
              <w:adjustRightInd w:val="0"/>
              <w:jc w:val="both"/>
              <w:rPr>
                <w:rFonts w:cs="Calibri"/>
                <w:bCs/>
                <w:i/>
                <w:sz w:val="20"/>
                <w:szCs w:val="20"/>
                <w:lang w:val="es-ES"/>
              </w:rPr>
            </w:pPr>
          </w:p>
        </w:tc>
      </w:tr>
      <w:tr w:rsidR="00BE6DC0" w:rsidRPr="004830D0" w:rsidTr="006C6256">
        <w:trPr>
          <w:trHeight w:val="278"/>
        </w:trPr>
        <w:tc>
          <w:tcPr>
            <w:tcW w:w="156" w:type="pct"/>
            <w:shd w:val="clear" w:color="auto" w:fill="auto"/>
          </w:tcPr>
          <w:p w:rsidR="00BE6DC0" w:rsidRPr="004830D0" w:rsidRDefault="00BE6DC0" w:rsidP="006C6256">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lastRenderedPageBreak/>
              <w:t>4.</w:t>
            </w:r>
          </w:p>
        </w:tc>
        <w:tc>
          <w:tcPr>
            <w:tcW w:w="530" w:type="pct"/>
            <w:gridSpan w:val="3"/>
            <w:shd w:val="clear" w:color="auto" w:fill="auto"/>
          </w:tcPr>
          <w:p w:rsidR="00BE6DC0" w:rsidRPr="004830D0" w:rsidRDefault="00BE6DC0" w:rsidP="006C6256">
            <w:pPr>
              <w:tabs>
                <w:tab w:val="left" w:pos="924"/>
              </w:tabs>
              <w:autoSpaceDE w:val="0"/>
              <w:autoSpaceDN w:val="0"/>
              <w:adjustRightInd w:val="0"/>
              <w:jc w:val="both"/>
              <w:rPr>
                <w:rFonts w:ascii="Arial" w:hAnsi="Arial" w:cs="Arial"/>
                <w:bCs/>
                <w:i/>
                <w:sz w:val="16"/>
                <w:szCs w:val="16"/>
                <w:lang w:val="es-ES"/>
              </w:rPr>
            </w:pPr>
            <w:r w:rsidRPr="004830D0">
              <w:rPr>
                <w:rFonts w:ascii="Arial" w:hAnsi="Arial" w:cs="Arial"/>
                <w:bCs/>
                <w:i/>
                <w:sz w:val="16"/>
                <w:szCs w:val="16"/>
                <w:lang w:val="es-ES"/>
              </w:rPr>
              <w:t>La Economía Colonial II</w:t>
            </w:r>
          </w:p>
        </w:tc>
        <w:tc>
          <w:tcPr>
            <w:tcW w:w="598" w:type="pct"/>
            <w:gridSpan w:val="3"/>
            <w:shd w:val="clear" w:color="auto" w:fill="auto"/>
          </w:tcPr>
          <w:p w:rsidR="00BE6DC0" w:rsidRPr="004830D0" w:rsidRDefault="00BE6DC0" w:rsidP="006C6256">
            <w:pPr>
              <w:tabs>
                <w:tab w:val="left" w:pos="924"/>
              </w:tabs>
              <w:autoSpaceDE w:val="0"/>
              <w:autoSpaceDN w:val="0"/>
              <w:adjustRightInd w:val="0"/>
              <w:jc w:val="both"/>
              <w:rPr>
                <w:rFonts w:ascii="Arial" w:hAnsi="Arial" w:cs="Arial"/>
                <w:bCs/>
                <w:i/>
                <w:sz w:val="16"/>
                <w:szCs w:val="16"/>
                <w:lang w:val="es-ES"/>
              </w:rPr>
            </w:pPr>
          </w:p>
        </w:tc>
        <w:tc>
          <w:tcPr>
            <w:tcW w:w="993" w:type="pct"/>
            <w:gridSpan w:val="3"/>
            <w:shd w:val="clear" w:color="auto" w:fill="auto"/>
          </w:tcPr>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Determinar y contextualizar el origen y función de la hacienda y la plantación en la economía colonial en relación con el mercado interno y externo.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CS.H.5.3.31. </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Establecer las semejanzas y diferencias entre la hacienda y la plantación, considerando los factores fundamentales de producción.</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CS.H.5.3.32. </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Conceptualizar los términos casta, clase y estamento con el fin de comprender los procesos de lucha y movilidad social.</w:t>
            </w:r>
          </w:p>
          <w:p w:rsidR="00BE6DC0" w:rsidRPr="004830D0" w:rsidRDefault="00BE6DC0" w:rsidP="006C6256">
            <w:pPr>
              <w:tabs>
                <w:tab w:val="left" w:pos="924"/>
              </w:tabs>
              <w:autoSpaceDE w:val="0"/>
              <w:autoSpaceDN w:val="0"/>
              <w:adjustRightInd w:val="0"/>
              <w:jc w:val="both"/>
              <w:rPr>
                <w:rFonts w:ascii="Arial" w:hAnsi="Arial" w:cs="Arial"/>
                <w:bCs/>
                <w:i/>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i/>
                <w:sz w:val="16"/>
                <w:szCs w:val="16"/>
                <w:lang w:val="es-ES"/>
              </w:rPr>
              <w:t>C</w:t>
            </w:r>
            <w:r w:rsidRPr="004830D0">
              <w:rPr>
                <w:rFonts w:ascii="Arial" w:hAnsi="Arial" w:cs="Arial"/>
                <w:bCs/>
                <w:sz w:val="16"/>
                <w:szCs w:val="16"/>
                <w:lang w:val="es-ES"/>
              </w:rPr>
              <w:t xml:space="preserve">S.H.5.3.33. </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Identificar y diferenciar los distintos estamentos, castas y clases existentes en la Colonia.</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CS.H.5.3.34. </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Analizar y valorar las motivaciones y repercusiones de las principales </w:t>
            </w:r>
            <w:r w:rsidRPr="004830D0">
              <w:rPr>
                <w:rFonts w:ascii="Arial" w:hAnsi="Arial" w:cs="Arial"/>
                <w:bCs/>
                <w:sz w:val="16"/>
                <w:szCs w:val="16"/>
                <w:lang w:val="es-ES"/>
              </w:rPr>
              <w:lastRenderedPageBreak/>
              <w:t>sublevaciones indígenas en el siglo XVIII.</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CS.H.5.3.35</w:t>
            </w:r>
          </w:p>
          <w:p w:rsidR="00BE6DC0" w:rsidRPr="004830D0" w:rsidRDefault="00BE6DC0" w:rsidP="006C6256">
            <w:pPr>
              <w:tabs>
                <w:tab w:val="left" w:pos="924"/>
              </w:tabs>
              <w:autoSpaceDE w:val="0"/>
              <w:autoSpaceDN w:val="0"/>
              <w:adjustRightInd w:val="0"/>
              <w:spacing w:after="0"/>
              <w:jc w:val="both"/>
              <w:rPr>
                <w:rFonts w:ascii="Arial" w:hAnsi="Arial" w:cs="Arial"/>
                <w:bCs/>
                <w:i/>
                <w:sz w:val="16"/>
                <w:szCs w:val="16"/>
                <w:lang w:val="es-ES"/>
              </w:rPr>
            </w:pPr>
            <w:r w:rsidRPr="004830D0">
              <w:rPr>
                <w:rFonts w:ascii="Arial" w:hAnsi="Arial" w:cs="Arial"/>
                <w:bCs/>
                <w:sz w:val="16"/>
                <w:szCs w:val="16"/>
                <w:lang w:val="es-ES"/>
              </w:rPr>
              <w:t>Investigar la biografía y protagonismo de Julián Apaza Nina (Túpac Katari), José Gabriel Condorcanqui Noguera (Túpac Amaru II) y Fernando Daquilema en las respectivas sublevaciones que lideraron.</w:t>
            </w:r>
          </w:p>
        </w:tc>
        <w:tc>
          <w:tcPr>
            <w:tcW w:w="1528" w:type="pct"/>
            <w:gridSpan w:val="6"/>
            <w:shd w:val="clear" w:color="auto" w:fill="auto"/>
          </w:tcPr>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lastRenderedPageBreak/>
              <w:t>Experiencias: Imagina como era la vida de los obreros en las haciendas y las plantaciones durante el tiempo de la colonia. ¿Cómo trabajaban y en qué condiciones? ¡Quienes eran sus jefes? ¿Cuántas horas laboraban al día? ¿Cómo les pagaban? Escribe tus respuestas.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Reflexión: ¿De qué manera las haciendas y plantaciones incidieron en el desarrollo económico del país?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Del texto de Santillana leemos las paginas relacionadas al tema, subrayamos las ideas principales, luego extraemos dichas ideas, para posteriormente:</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Aplicación: elaborar un cuadro comparativo entre lo que era la hacienda y la plantación respectivamente.</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Experiencias: Que conocen acerca de las clases sociales, las castas y los estamentos en el proceso de  lucha y movilidad social.</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¿Cuáles son las clases sociales que actualmente tiene nuestro país?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Reflexión: ¿De qué manera las clases sociales de la Colonia, inciden en la diferenciación social de nuestra sociedad actual?</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Conceptualización: Se observara una lámina de la pirámide social de la colonia, en la misma se podrá determinar que es casta, que es clase y que es estamento.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Aplicación. Se elaborara un collage o dibujo acerca de la pirámide social de la colonia, esto será trabajado en el  patio y cada estudiante deberá traer el material necesario, para dicha actividad.</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Experiencia: Identifica posibles causas y consecuencias y consecuencias de las sublevaciones  indígenas en el siglo XVIII. Lluvia de ideas.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Reflexión: ¿Por qué se dio el levantamiento indígena en la década de 1990 en el Ecuador? ¿Qué semejanzas y </w:t>
            </w:r>
            <w:r w:rsidRPr="004830D0">
              <w:rPr>
                <w:rFonts w:ascii="Arial" w:hAnsi="Arial" w:cs="Arial"/>
                <w:bCs/>
                <w:sz w:val="16"/>
                <w:szCs w:val="16"/>
                <w:lang w:val="es-ES"/>
              </w:rPr>
              <w:lastRenderedPageBreak/>
              <w:t>diferencias identificas con las sublevaciones indígenas del siglo XVIII?</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Conceptualización: mediante un debate se podrá desarrollar las causas y consecuencias que provoco el levantamiento indígena en la región andina.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Aplicación: Después del debate se procederá a realizar un resumen del mismo, identificando las causas y consecuencias respectivamente.</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Método de investigación</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Identificación del problema; investigar las biografías de los personajes.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Planteamiento de soluciones; de cómo van a investigar para obtener buenos resultados de lo que van a investigar.</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Búsqueda de la información; utilización de diferentes fuentes de consulta para obtener la información deseada.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Comprobación; verifica o rechaza la información que se ha obtenido.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Análisis de resultados; entrega informes y conclusiones.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tc>
        <w:tc>
          <w:tcPr>
            <w:tcW w:w="819" w:type="pct"/>
            <w:gridSpan w:val="4"/>
            <w:shd w:val="clear" w:color="auto" w:fill="auto"/>
          </w:tcPr>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16"/>
                <w:szCs w:val="16"/>
                <w:lang w:val="es-ES"/>
              </w:rPr>
            </w:pPr>
            <w:r w:rsidRPr="004830D0">
              <w:rPr>
                <w:rFonts w:ascii="Arial" w:hAnsi="Arial" w:cs="Arial"/>
                <w:sz w:val="16"/>
                <w:szCs w:val="16"/>
              </w:rPr>
              <w:t>CE.CS.H.5.15. Analiza y discute el origen, desarrollo y propuestas de los grandes movimientos de liberación de los siglos XVIII, XIX y XX en América Latina, destacando el papel de sus líderes y protagonistas colectivos y la vigencia o caducidad de sus ideales originarios</w:t>
            </w: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16"/>
                <w:szCs w:val="16"/>
                <w:lang w:val="es-ES"/>
              </w:rPr>
            </w:pPr>
            <w:r w:rsidRPr="004830D0">
              <w:rPr>
                <w:rFonts w:ascii="Arial" w:hAnsi="Arial" w:cs="Arial"/>
                <w:sz w:val="16"/>
                <w:szCs w:val="16"/>
              </w:rPr>
              <w:t xml:space="preserve">CE.CS.H.5.15. Analiza y discute el origen, desarrollo y propuestas de los grandes movimientos de liberación de los siglos XVIII, XIX y XX en América Latina, destacando el papel de sus líderes y </w:t>
            </w:r>
            <w:r w:rsidRPr="004830D0">
              <w:rPr>
                <w:rFonts w:ascii="Arial" w:hAnsi="Arial" w:cs="Arial"/>
                <w:sz w:val="16"/>
                <w:szCs w:val="16"/>
              </w:rPr>
              <w:lastRenderedPageBreak/>
              <w:t>protagonistas colectivos y la vigencia o caducidad de sus ideales originarios</w:t>
            </w: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tc>
        <w:tc>
          <w:tcPr>
            <w:tcW w:w="376" w:type="pct"/>
            <w:shd w:val="clear" w:color="auto" w:fill="auto"/>
          </w:tcPr>
          <w:p w:rsidR="00BE6DC0" w:rsidRPr="004830D0" w:rsidRDefault="00BE6DC0" w:rsidP="006C6256">
            <w:pPr>
              <w:tabs>
                <w:tab w:val="left" w:pos="924"/>
              </w:tabs>
              <w:autoSpaceDE w:val="0"/>
              <w:autoSpaceDN w:val="0"/>
              <w:adjustRightInd w:val="0"/>
              <w:jc w:val="both"/>
              <w:rPr>
                <w:rFonts w:cs="Calibri"/>
                <w:bCs/>
                <w:i/>
                <w:sz w:val="20"/>
                <w:szCs w:val="20"/>
                <w:lang w:val="es-ES"/>
              </w:rPr>
            </w:pPr>
          </w:p>
        </w:tc>
      </w:tr>
      <w:tr w:rsidR="00BE6DC0" w:rsidRPr="004830D0" w:rsidTr="006C6256">
        <w:trPr>
          <w:trHeight w:val="133"/>
        </w:trPr>
        <w:tc>
          <w:tcPr>
            <w:tcW w:w="156" w:type="pct"/>
            <w:shd w:val="clear" w:color="auto" w:fill="auto"/>
          </w:tcPr>
          <w:p w:rsidR="00BE6DC0" w:rsidRPr="004830D0" w:rsidRDefault="00BE6DC0" w:rsidP="006C6256">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lastRenderedPageBreak/>
              <w:t>5.</w:t>
            </w:r>
          </w:p>
        </w:tc>
        <w:tc>
          <w:tcPr>
            <w:tcW w:w="530" w:type="pct"/>
            <w:gridSpan w:val="3"/>
            <w:shd w:val="clear" w:color="auto" w:fill="auto"/>
          </w:tcPr>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Siglo XIX e inicios del siglo XX: la búsqueda de una identidad latinoamericana</w:t>
            </w:r>
          </w:p>
        </w:tc>
        <w:tc>
          <w:tcPr>
            <w:tcW w:w="598" w:type="pct"/>
            <w:gridSpan w:val="3"/>
            <w:shd w:val="clear" w:color="auto" w:fill="auto"/>
          </w:tcPr>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tc>
        <w:tc>
          <w:tcPr>
            <w:tcW w:w="993" w:type="pct"/>
            <w:gridSpan w:val="3"/>
            <w:shd w:val="clear" w:color="auto" w:fill="auto"/>
          </w:tcPr>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CS.H.5.3.36.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Analizar la contradicción entre los procesos de independencia política y la dependencia económica de Latinoamérica como proveedor de materias primas al mercado internacional.</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CS.H.5.3.37.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lastRenderedPageBreak/>
              <w:t>Comprender y evaluar el proyecto político republicano criollo sobre una base social excluyente de indígenas y afrodescendientes.</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CS.H.5.3.38.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Identificar y comprender las diversas oleadas migratorias a América Latina, su procedencia y sus aportes al desarrollo económico y cultural de la región.</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CS.H.5.3.39.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Comprender y evaluar las revoluciones liberales y los alcances y limitaciones de sus proyectos nacionales.</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CS.H.5.3.40.  a la economía l</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Analizar la Revolución mexicana </w:t>
            </w:r>
            <w:r w:rsidRPr="004830D0">
              <w:rPr>
                <w:rFonts w:ascii="Arial" w:hAnsi="Arial" w:cs="Arial"/>
                <w:bCs/>
                <w:sz w:val="16"/>
                <w:szCs w:val="16"/>
                <w:lang w:val="es-ES"/>
              </w:rPr>
              <w:lastRenderedPageBreak/>
              <w:t>desde sus protagonistas individuales y colectivos, sus motivaciones y principales propuestas de cambio.</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CS.H.5.3.41. </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Determinar las posibles razones por las cuales Francisco Villa y Emiliano Zapata carecieron de un sólido proyecto político.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CS.H.5.3.42. </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Determinar la influencia de la Revolución mexicana en posteriores movimientos de liberación en América Latina (Tupamaros, EZLN, FARC, ELN, Sendero Luminoso).</w:t>
            </w:r>
          </w:p>
        </w:tc>
        <w:tc>
          <w:tcPr>
            <w:tcW w:w="1528" w:type="pct"/>
            <w:gridSpan w:val="6"/>
            <w:shd w:val="clear" w:color="auto" w:fill="auto"/>
          </w:tcPr>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lastRenderedPageBreak/>
              <w:t>Experiencia: En la página 108 del texto de Santillana el estudiante procederá a leer un texto relacionado al tema, para posteriormente, después de haber leído el fragmento, escribirá una conclusión de la dependencia económica de los países Latinoamericanos con respecto a los industrializados.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Reflexión: ¿Cómo perjudico a la economía latinoamericana el ser proveedores únicamente de las materias primas?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Conceptualización: Se procede a registrar en la pizarra la opiniones de los estudiantes, para luego con la participación del docente proceder a elaborar el respectivo resumen del tema.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Aplicación: mediante un mapa conceptual determinarlas </w:t>
            </w:r>
            <w:r w:rsidRPr="004830D0">
              <w:rPr>
                <w:rFonts w:ascii="Arial" w:hAnsi="Arial" w:cs="Arial"/>
                <w:bCs/>
                <w:sz w:val="16"/>
                <w:szCs w:val="16"/>
                <w:lang w:val="es-ES"/>
              </w:rPr>
              <w:lastRenderedPageBreak/>
              <w:t xml:space="preserve">causas para que los pueblos latinoamericanos sean proveedores de materias primas al mercado internacional. </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Método deductivo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Los estudiantes se reunirán en grupos de trabajo, para poder determinar cuál fue el proyecto político criollo, para lo que tendrán que analizar el contexto de una lectura referente al tema.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Extraerán las ideas de la política criolla y su participación, de igual manera se referirá al accionar que tuvieron las clases desposeídas en este proyecto político.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Aplicación: Tarea, busca información  acerca del proyecto político criollo y el porqué  de la exclusión de los indígenas y afrodescendientes.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Experiencia: Para iniciar este tema se procederá a realizar la siguiente pregunta, para saber que conocen los estudiantes acerca de las migraciones. ¿Por qué unos países reciben mayores migrantes que otros?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Establezca un listado de las posibles causas que se presentan para las migraciones.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Reflexión: ¿Qué influencias producen los migrantes sobre la sociedad que los recibe? </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Conceptualización: Realce una lectura comprensiva del texto que habla acerca del tema.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Subraye las ideas principales que usted encuentre en el texto, organice   las ideas que usted pudo determinar en la lectura, seleccione las ideas y que le puedan dar sentido al texto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Método histórico comparado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Presentación del tema; se da a conocer el tema que se va a desarrollar </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Análisis de datos obtenidos; se analiza los datos obtenidos en este proceso, de las revoluciones liberales y </w:t>
            </w:r>
            <w:r w:rsidRPr="004830D0">
              <w:rPr>
                <w:rFonts w:ascii="Arial" w:hAnsi="Arial" w:cs="Arial"/>
                <w:bCs/>
                <w:sz w:val="16"/>
                <w:szCs w:val="16"/>
                <w:lang w:val="es-ES"/>
              </w:rPr>
              <w:lastRenderedPageBreak/>
              <w:t>los alcances y limitaciones.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Redacción; con los datos obtenidos de este tema, se realiza una redacción, en la que consten conclusiones.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Método histórico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Secuencias; cómo se desarrolla la revolución mexicana, cuáles fueron sus protagonistas y las propuestas de cambio.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Procesos; durante el desarrollo de la revolución mexicana que procesos se desarrollaron.</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Cambios; Después de evidenciar el proceso de la revolución liberal que cambios trajo consigo.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Método de observación</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Observación de un video acerca de la revolución mexicana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Describir las razones por las cuales Francisco Villa y Emiliano Zapata carecieron de un sólido proyecto político.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Interpretación; interpretar las razones las acciones de los dos personajes de la revolución mexicana. </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Comparación; comparar los ideales de los dos personajes Villa y Zapata.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Generalización; una vez obtenido el conocimiento se lo puede relacionar con otras ciencias.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Lectura comentada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Se procede con un texto de referencia para iniciar la lectura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Se solicita la lectura a cualquier estudiante.</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Se solicita que lo analice después de la lectura de un párrafo determinado. Y también la participación de cualquier estudiante que desee comentarlo.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tc>
        <w:tc>
          <w:tcPr>
            <w:tcW w:w="819" w:type="pct"/>
            <w:gridSpan w:val="4"/>
            <w:shd w:val="clear" w:color="auto" w:fill="auto"/>
          </w:tcPr>
          <w:p w:rsidR="00BE6DC0" w:rsidRPr="004830D0" w:rsidRDefault="00BE6DC0" w:rsidP="006C6256">
            <w:pPr>
              <w:tabs>
                <w:tab w:val="left" w:pos="924"/>
              </w:tabs>
              <w:autoSpaceDE w:val="0"/>
              <w:autoSpaceDN w:val="0"/>
              <w:adjustRightInd w:val="0"/>
              <w:jc w:val="both"/>
              <w:rPr>
                <w:rFonts w:cs="Calibri"/>
                <w:bCs/>
                <w:sz w:val="20"/>
                <w:szCs w:val="20"/>
                <w:lang w:val="es-ES"/>
              </w:rPr>
            </w:pPr>
            <w:r w:rsidRPr="004830D0">
              <w:rPr>
                <w:rFonts w:ascii="Arial" w:hAnsi="Arial" w:cs="Arial"/>
                <w:sz w:val="16"/>
                <w:szCs w:val="16"/>
              </w:rPr>
              <w:lastRenderedPageBreak/>
              <w:t xml:space="preserve">CE.CS.H.5.16. Explica y comprende las contradicciones de los procesos de independencia latinoamericana y la formación de sus repúblicas liberales excluyentes y racistas, las limitaciones de las democracias burguesas expresadas en la crisis económica de los treinta, y la respuesta de la CEPAL como opción aún vigente en un escenario histórico </w:t>
            </w:r>
            <w:r w:rsidRPr="004830D0">
              <w:rPr>
                <w:rFonts w:ascii="Arial" w:hAnsi="Arial" w:cs="Arial"/>
                <w:sz w:val="16"/>
                <w:szCs w:val="16"/>
              </w:rPr>
              <w:lastRenderedPageBreak/>
              <w:t>cambiante</w:t>
            </w:r>
            <w:r w:rsidRPr="004830D0">
              <w:rPr>
                <w:rFonts w:ascii="Arial" w:hAnsi="Arial" w:cs="Arial"/>
                <w:sz w:val="20"/>
                <w:szCs w:val="20"/>
              </w:rPr>
              <w:t>.</w:t>
            </w: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p w:rsidR="00BE6DC0" w:rsidRPr="004830D0" w:rsidRDefault="00BE6DC0" w:rsidP="006C6256">
            <w:pPr>
              <w:tabs>
                <w:tab w:val="left" w:pos="924"/>
              </w:tabs>
              <w:autoSpaceDE w:val="0"/>
              <w:autoSpaceDN w:val="0"/>
              <w:adjustRightInd w:val="0"/>
              <w:jc w:val="both"/>
              <w:rPr>
                <w:rFonts w:cs="Calibri"/>
                <w:bCs/>
                <w:sz w:val="20"/>
                <w:szCs w:val="20"/>
                <w:lang w:val="es-ES"/>
              </w:rPr>
            </w:pPr>
          </w:p>
        </w:tc>
        <w:tc>
          <w:tcPr>
            <w:tcW w:w="376" w:type="pct"/>
            <w:shd w:val="clear" w:color="auto" w:fill="auto"/>
          </w:tcPr>
          <w:p w:rsidR="00BE6DC0" w:rsidRPr="004830D0" w:rsidRDefault="00BE6DC0" w:rsidP="006C6256">
            <w:pPr>
              <w:tabs>
                <w:tab w:val="left" w:pos="924"/>
              </w:tabs>
              <w:autoSpaceDE w:val="0"/>
              <w:autoSpaceDN w:val="0"/>
              <w:adjustRightInd w:val="0"/>
              <w:jc w:val="both"/>
              <w:rPr>
                <w:rFonts w:cs="Calibri"/>
                <w:bCs/>
                <w:sz w:val="20"/>
                <w:szCs w:val="20"/>
                <w:lang w:val="es-ES"/>
              </w:rPr>
            </w:pPr>
          </w:p>
        </w:tc>
      </w:tr>
      <w:tr w:rsidR="00BE6DC0" w:rsidRPr="004830D0" w:rsidTr="006C6256">
        <w:trPr>
          <w:trHeight w:val="133"/>
        </w:trPr>
        <w:tc>
          <w:tcPr>
            <w:tcW w:w="156" w:type="pct"/>
            <w:shd w:val="clear" w:color="auto" w:fill="auto"/>
          </w:tcPr>
          <w:p w:rsidR="00BE6DC0" w:rsidRPr="004830D0" w:rsidRDefault="00BE6DC0" w:rsidP="006C6256">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lastRenderedPageBreak/>
              <w:t>6.</w:t>
            </w:r>
          </w:p>
        </w:tc>
        <w:tc>
          <w:tcPr>
            <w:tcW w:w="530" w:type="pct"/>
            <w:gridSpan w:val="3"/>
            <w:shd w:val="clear" w:color="auto" w:fill="auto"/>
          </w:tcPr>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América Latina en el siglo XX</w:t>
            </w:r>
          </w:p>
        </w:tc>
        <w:tc>
          <w:tcPr>
            <w:tcW w:w="598" w:type="pct"/>
            <w:gridSpan w:val="3"/>
            <w:shd w:val="clear" w:color="auto" w:fill="auto"/>
          </w:tcPr>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tc>
        <w:tc>
          <w:tcPr>
            <w:tcW w:w="993" w:type="pct"/>
            <w:gridSpan w:val="3"/>
            <w:shd w:val="clear" w:color="auto" w:fill="auto"/>
          </w:tcPr>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CS.H.5.3.43. </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Analizar las causas y repercusiones de la Gran Depresión en la </w:t>
            </w:r>
            <w:r w:rsidRPr="004830D0">
              <w:rPr>
                <w:rFonts w:ascii="Arial" w:hAnsi="Arial" w:cs="Arial"/>
                <w:bCs/>
                <w:sz w:val="16"/>
                <w:szCs w:val="16"/>
                <w:lang w:val="es-ES"/>
              </w:rPr>
              <w:lastRenderedPageBreak/>
              <w:t>economía latinoamericana y ecuatoriana.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CS.H.5.3.44.</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Identificar el contexto en el que surge la Comisión Económica para América Latina (CEPAL) y evaluar sus propuestas para la región.</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CS.H.5.3.45. </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Identificar y evaluar las motivaciones del proceso revolucionario cubano y sus repercusiones en América Latina.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CS.H.5.3.46. </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Examinar los principales logros y limitaciones de la Revolución cubana dentro del contexto del embargo económico norteamericano.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CS.H.5.3.47. </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Resumir las biografías de Ernesto Guevara de la Serna y Fidel Castro Ruz y analizar su controvertido liderazgo revolucionario.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lastRenderedPageBreak/>
              <w:t xml:space="preserve">CS.H.5.3.48. </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Determinar la relación entre el auge petrolero, el endeudamiento externo ecuatoriano y su posterior crisis.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CS.H.5.3.49. </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Explicar las consecuencias del feriado bancario y la dolarización en la economía del país, empleando diferentes fuentes.</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CS.H.5.3.50. </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Describir y explicar el proceso de migración de los años noventa a partir de una experiencia personal cercana y su relación con la crisis económica del país.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CS.H.5.3.51. </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Analizar el proyecto de la “Revolución Ciudadana” (R.C.) en el contexto de la crisis de los partidos políticos tradicionales y de la caída de los gobiernos de Abdalá Bucaram Ortiz, Jamil Mahuad Witt y Lucio Gutiérrez Borbúa.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CS.H.5.3.52. </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Discutir el impacto del proyecto político actual en el área social y económica de los ciudadanos</w:t>
            </w:r>
          </w:p>
          <w:p w:rsidR="00BE6DC0" w:rsidRPr="004830D0" w:rsidRDefault="00BE6DC0" w:rsidP="006C6256">
            <w:pPr>
              <w:tabs>
                <w:tab w:val="left" w:pos="924"/>
              </w:tabs>
              <w:autoSpaceDE w:val="0"/>
              <w:autoSpaceDN w:val="0"/>
              <w:adjustRightInd w:val="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CS.H.5.3.53. </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Contrastar la situación política actual del país con la de gobiernos anteriores, analizando las propuestas de educación, salud y vivienda de distintos regímenes.</w:t>
            </w:r>
          </w:p>
        </w:tc>
        <w:tc>
          <w:tcPr>
            <w:tcW w:w="1528" w:type="pct"/>
            <w:gridSpan w:val="6"/>
            <w:shd w:val="clear" w:color="auto" w:fill="auto"/>
          </w:tcPr>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lastRenderedPageBreak/>
              <w:t>Método investigativo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Identificación del problema; determinar y analizar las causas y repercusiones de la gran depresión en la </w:t>
            </w:r>
            <w:r w:rsidRPr="004830D0">
              <w:rPr>
                <w:rFonts w:ascii="Arial" w:hAnsi="Arial" w:cs="Arial"/>
                <w:bCs/>
                <w:sz w:val="16"/>
                <w:szCs w:val="16"/>
                <w:lang w:val="es-ES"/>
              </w:rPr>
              <w:lastRenderedPageBreak/>
              <w:t>economía latinoamericana y ecuatoriana.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Planteamiento de soluciones; que soluciones se van a dar a esta investigación.</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Búsqueda de información; se realizará a través de cualquier fuente de información para obtener lo deseado.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Comprobación; se comprobara si los resultados obtenidos son los que buscaba o no.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Análisis de resultados; entrega informes con conclusiones respectivamente.</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Método histórico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Secuencias; como consecuencia de la gran depresión, aparece la CEPAL</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Procesos  como se fue desarrollando para formarse esta comisión en beneficio de América Latina.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Cambios; con la formación de la CEPAL, que cambios se dieron y si fue positivo o no para la región.</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Descriptivo explicativo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Observación; a través de un video relacionado a la revolución cubana.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Descripción; describe claramente lo observado en el video.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Comparación; compara los hechos y acontecimientos observados en el video.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Asociación; interrelaciona los acontecimientos observados.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Método investigativo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Se investigara las biografías de Ernesto Che Guevara y de Fidel Castro Ruiz, y se extraerá un pequeño resumen, en el que se analizara el controvertido liderazgo revolucionario.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Histórico comparado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Presentación del tema; el docente dará a conocer el tema a los estudiantes.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Análisis de datos obtenidos; es necesario el trabajo grupal para poder obtener mayor número de opiniones.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Redacción; una vez obtenidos los datos se procede a la redacción para dar a conocer a los demás compañeros.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Método de observación</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Observación de un video relacionado al feriado bancario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Describir las razones por las cuales s se presentó el feriado bancario.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Interpretar el desarrollo del video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Comparación; comparar los acontecimientos que se dieron con la realidad actual.</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Método histórico,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Secuencias; se describe e4l tema en mención para ser desarrollado.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Procesos; se establece cuáles fueron los procesos para que se realice esta actividad, tomando como referencia casos personales.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Redacción; una vez obtenidos los datos viene la redacción para ser presentada a los compañeros.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Método interrogativo expositivo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Se procederá a la observación de un video acerca del tema, para luego ser comentado con la participación de los señores estudiantes, en  que se emitirán criterios, pensamientos y conclusiones de estos acontecimientos o acecidos en nuestro país.</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Método participativo - expositivo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Se dará a conocer el tema a desarrollar, </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Luego se realizara una reflexión para que los estudiantes </w:t>
            </w:r>
            <w:r w:rsidRPr="004830D0">
              <w:rPr>
                <w:rFonts w:ascii="Arial" w:hAnsi="Arial" w:cs="Arial"/>
                <w:bCs/>
                <w:sz w:val="16"/>
                <w:szCs w:val="16"/>
                <w:lang w:val="es-ES"/>
              </w:rPr>
              <w:lastRenderedPageBreak/>
              <w:t>participen con sus opiniones y criterios en base al tema propuesto.</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Los estudiantes podrán expresar sus puntos de vista de una manera libre y democrática.</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Para finalizar esta actividad se extraerá conclusiones.</w:t>
            </w:r>
          </w:p>
        </w:tc>
        <w:tc>
          <w:tcPr>
            <w:tcW w:w="819" w:type="pct"/>
            <w:gridSpan w:val="4"/>
            <w:shd w:val="clear" w:color="auto" w:fill="auto"/>
          </w:tcPr>
          <w:p w:rsidR="00BE6DC0" w:rsidRPr="004830D0" w:rsidRDefault="00BE6DC0" w:rsidP="006C6256">
            <w:pPr>
              <w:tabs>
                <w:tab w:val="left" w:pos="924"/>
              </w:tabs>
              <w:autoSpaceDE w:val="0"/>
              <w:autoSpaceDN w:val="0"/>
              <w:adjustRightInd w:val="0"/>
              <w:jc w:val="both"/>
              <w:rPr>
                <w:rFonts w:ascii="Arial" w:hAnsi="Arial" w:cs="Arial"/>
                <w:sz w:val="20"/>
                <w:szCs w:val="20"/>
              </w:rPr>
            </w:pPr>
            <w:r w:rsidRPr="004830D0">
              <w:rPr>
                <w:rFonts w:ascii="Arial" w:hAnsi="Arial" w:cs="Arial"/>
                <w:sz w:val="16"/>
                <w:szCs w:val="16"/>
              </w:rPr>
              <w:lastRenderedPageBreak/>
              <w:t xml:space="preserve">CE.CS.H.5.16. Explica y comprende las contradicciones de los </w:t>
            </w:r>
            <w:r w:rsidRPr="004830D0">
              <w:rPr>
                <w:rFonts w:ascii="Arial" w:hAnsi="Arial" w:cs="Arial"/>
                <w:sz w:val="16"/>
                <w:szCs w:val="16"/>
              </w:rPr>
              <w:lastRenderedPageBreak/>
              <w:t>procesos de independencia latinoamericana y la formación de sus repúblicas liberales excluyentes y racistas, las limitaciones de las democracias burguesas expresadas en la crisis económica de los treinta, y la respuesta de la CEPAL como opción aún vigente en un escenario histórico cambiante</w:t>
            </w:r>
            <w:r w:rsidRPr="004830D0">
              <w:rPr>
                <w:rFonts w:ascii="Arial" w:hAnsi="Arial" w:cs="Arial"/>
                <w:sz w:val="20"/>
                <w:szCs w:val="20"/>
              </w:rPr>
              <w:t>.</w:t>
            </w:r>
          </w:p>
          <w:p w:rsidR="00BE6DC0" w:rsidRPr="004830D0" w:rsidRDefault="00BE6DC0" w:rsidP="006C6256">
            <w:pPr>
              <w:tabs>
                <w:tab w:val="left" w:pos="924"/>
              </w:tabs>
              <w:autoSpaceDE w:val="0"/>
              <w:autoSpaceDN w:val="0"/>
              <w:adjustRightInd w:val="0"/>
              <w:jc w:val="both"/>
              <w:rPr>
                <w:rFonts w:ascii="Arial" w:hAnsi="Arial" w:cs="Arial"/>
                <w:sz w:val="20"/>
                <w:szCs w:val="20"/>
              </w:rPr>
            </w:pPr>
          </w:p>
          <w:p w:rsidR="00BE6DC0" w:rsidRPr="004830D0" w:rsidRDefault="00BE6DC0" w:rsidP="006C6256">
            <w:pPr>
              <w:tabs>
                <w:tab w:val="left" w:pos="924"/>
              </w:tabs>
              <w:autoSpaceDE w:val="0"/>
              <w:autoSpaceDN w:val="0"/>
              <w:adjustRightInd w:val="0"/>
              <w:jc w:val="both"/>
              <w:rPr>
                <w:rFonts w:ascii="Arial" w:hAnsi="Arial" w:cs="Arial"/>
                <w:sz w:val="20"/>
                <w:szCs w:val="20"/>
              </w:rPr>
            </w:pPr>
          </w:p>
          <w:p w:rsidR="00BE6DC0" w:rsidRPr="004830D0" w:rsidRDefault="00BE6DC0" w:rsidP="006C6256">
            <w:pPr>
              <w:tabs>
                <w:tab w:val="left" w:pos="924"/>
              </w:tabs>
              <w:autoSpaceDE w:val="0"/>
              <w:autoSpaceDN w:val="0"/>
              <w:adjustRightInd w:val="0"/>
              <w:jc w:val="both"/>
              <w:rPr>
                <w:rFonts w:ascii="Arial" w:hAnsi="Arial" w:cs="Arial"/>
                <w:sz w:val="20"/>
                <w:szCs w:val="20"/>
              </w:rPr>
            </w:pPr>
          </w:p>
          <w:p w:rsidR="00BE6DC0" w:rsidRPr="004830D0" w:rsidRDefault="00BE6DC0" w:rsidP="006C6256">
            <w:pPr>
              <w:tabs>
                <w:tab w:val="left" w:pos="924"/>
              </w:tabs>
              <w:autoSpaceDE w:val="0"/>
              <w:autoSpaceDN w:val="0"/>
              <w:adjustRightInd w:val="0"/>
              <w:jc w:val="both"/>
              <w:rPr>
                <w:rFonts w:ascii="Arial" w:hAnsi="Arial" w:cs="Arial"/>
                <w:sz w:val="20"/>
                <w:szCs w:val="20"/>
              </w:rPr>
            </w:pPr>
          </w:p>
          <w:p w:rsidR="00BE6DC0" w:rsidRPr="004830D0" w:rsidRDefault="00BE6DC0" w:rsidP="006C6256">
            <w:pPr>
              <w:tabs>
                <w:tab w:val="left" w:pos="924"/>
              </w:tabs>
              <w:autoSpaceDE w:val="0"/>
              <w:autoSpaceDN w:val="0"/>
              <w:adjustRightInd w:val="0"/>
              <w:jc w:val="both"/>
              <w:rPr>
                <w:rFonts w:ascii="Arial" w:hAnsi="Arial" w:cs="Arial"/>
                <w:sz w:val="20"/>
                <w:szCs w:val="20"/>
              </w:rPr>
            </w:pPr>
          </w:p>
          <w:p w:rsidR="00BE6DC0" w:rsidRPr="004830D0" w:rsidRDefault="00BE6DC0" w:rsidP="006C6256">
            <w:pPr>
              <w:tabs>
                <w:tab w:val="left" w:pos="924"/>
              </w:tabs>
              <w:autoSpaceDE w:val="0"/>
              <w:autoSpaceDN w:val="0"/>
              <w:adjustRightInd w:val="0"/>
              <w:jc w:val="both"/>
              <w:rPr>
                <w:rFonts w:ascii="Arial" w:hAnsi="Arial" w:cs="Arial"/>
                <w:sz w:val="20"/>
                <w:szCs w:val="20"/>
              </w:rPr>
            </w:pPr>
          </w:p>
          <w:p w:rsidR="00BE6DC0" w:rsidRPr="004830D0" w:rsidRDefault="00BE6DC0" w:rsidP="006C6256">
            <w:pPr>
              <w:tabs>
                <w:tab w:val="left" w:pos="924"/>
              </w:tabs>
              <w:autoSpaceDE w:val="0"/>
              <w:autoSpaceDN w:val="0"/>
              <w:adjustRightInd w:val="0"/>
              <w:jc w:val="both"/>
              <w:rPr>
                <w:rFonts w:ascii="Arial" w:hAnsi="Arial" w:cs="Arial"/>
                <w:sz w:val="20"/>
                <w:szCs w:val="20"/>
              </w:rPr>
            </w:pPr>
          </w:p>
          <w:p w:rsidR="00BE6DC0" w:rsidRPr="004830D0" w:rsidRDefault="00BE6DC0" w:rsidP="006C6256">
            <w:pPr>
              <w:tabs>
                <w:tab w:val="left" w:pos="924"/>
              </w:tabs>
              <w:autoSpaceDE w:val="0"/>
              <w:autoSpaceDN w:val="0"/>
              <w:adjustRightInd w:val="0"/>
              <w:jc w:val="both"/>
              <w:rPr>
                <w:rFonts w:ascii="Arial" w:hAnsi="Arial" w:cs="Arial"/>
                <w:sz w:val="20"/>
                <w:szCs w:val="20"/>
              </w:rPr>
            </w:pPr>
          </w:p>
          <w:p w:rsidR="00BE6DC0" w:rsidRPr="004830D0" w:rsidRDefault="00BE6DC0" w:rsidP="006C6256">
            <w:pPr>
              <w:tabs>
                <w:tab w:val="left" w:pos="924"/>
              </w:tabs>
              <w:autoSpaceDE w:val="0"/>
              <w:autoSpaceDN w:val="0"/>
              <w:adjustRightInd w:val="0"/>
              <w:jc w:val="both"/>
              <w:rPr>
                <w:rFonts w:ascii="Arial" w:hAnsi="Arial" w:cs="Arial"/>
                <w:sz w:val="20"/>
                <w:szCs w:val="20"/>
              </w:rPr>
            </w:pPr>
          </w:p>
          <w:p w:rsidR="00BE6DC0" w:rsidRPr="004830D0" w:rsidRDefault="00BE6DC0" w:rsidP="006C6256">
            <w:pPr>
              <w:tabs>
                <w:tab w:val="left" w:pos="924"/>
              </w:tabs>
              <w:autoSpaceDE w:val="0"/>
              <w:autoSpaceDN w:val="0"/>
              <w:adjustRightInd w:val="0"/>
              <w:jc w:val="both"/>
              <w:rPr>
                <w:rFonts w:cs="Calibri"/>
                <w:bCs/>
                <w:sz w:val="16"/>
                <w:szCs w:val="16"/>
                <w:lang w:val="es-ES"/>
              </w:rPr>
            </w:pPr>
            <w:r w:rsidRPr="004830D0">
              <w:rPr>
                <w:rFonts w:ascii="Arial" w:hAnsi="Arial" w:cs="Arial"/>
                <w:sz w:val="16"/>
                <w:szCs w:val="16"/>
              </w:rPr>
              <w:t xml:space="preserve">CE.CS.H.5.16. Explica y comprende las contradicciones de los procesos de independencia </w:t>
            </w:r>
            <w:r w:rsidRPr="004830D0">
              <w:rPr>
                <w:rFonts w:ascii="Arial" w:hAnsi="Arial" w:cs="Arial"/>
                <w:sz w:val="16"/>
                <w:szCs w:val="16"/>
              </w:rPr>
              <w:lastRenderedPageBreak/>
              <w:t>latinoamericana y la formación de sus repúblicas liberales excluyentes y racistas, las limitaciones de las democracias burguesas expresadas en la crisis económica de los treinta, y la respuesta de la CEPAL como opción aún vigente en un escenario histórico cambiante.</w:t>
            </w:r>
          </w:p>
        </w:tc>
        <w:tc>
          <w:tcPr>
            <w:tcW w:w="376" w:type="pct"/>
            <w:shd w:val="clear" w:color="auto" w:fill="auto"/>
          </w:tcPr>
          <w:p w:rsidR="00BE6DC0" w:rsidRPr="004830D0" w:rsidRDefault="00BE6DC0" w:rsidP="006C6256">
            <w:pPr>
              <w:tabs>
                <w:tab w:val="left" w:pos="924"/>
              </w:tabs>
              <w:autoSpaceDE w:val="0"/>
              <w:autoSpaceDN w:val="0"/>
              <w:adjustRightInd w:val="0"/>
              <w:jc w:val="both"/>
              <w:rPr>
                <w:rFonts w:cs="Calibri"/>
                <w:bCs/>
                <w:sz w:val="20"/>
                <w:szCs w:val="20"/>
                <w:lang w:val="es-ES"/>
              </w:rPr>
            </w:pPr>
          </w:p>
        </w:tc>
      </w:tr>
      <w:tr w:rsidR="00BE6DC0" w:rsidRPr="004830D0" w:rsidTr="006C6256">
        <w:trPr>
          <w:trHeight w:val="133"/>
        </w:trPr>
        <w:tc>
          <w:tcPr>
            <w:tcW w:w="156" w:type="pct"/>
            <w:shd w:val="clear" w:color="auto" w:fill="auto"/>
          </w:tcPr>
          <w:p w:rsidR="00BE6DC0" w:rsidRPr="004830D0" w:rsidRDefault="00BE6DC0" w:rsidP="006C6256">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lastRenderedPageBreak/>
              <w:t>….</w:t>
            </w:r>
          </w:p>
        </w:tc>
        <w:tc>
          <w:tcPr>
            <w:tcW w:w="530" w:type="pct"/>
            <w:gridSpan w:val="3"/>
            <w:shd w:val="clear" w:color="auto" w:fill="auto"/>
          </w:tcPr>
          <w:p w:rsidR="00BE6DC0" w:rsidRPr="004830D0" w:rsidRDefault="00BE6DC0" w:rsidP="006C6256">
            <w:pPr>
              <w:tabs>
                <w:tab w:val="left" w:pos="924"/>
              </w:tabs>
              <w:autoSpaceDE w:val="0"/>
              <w:autoSpaceDN w:val="0"/>
              <w:adjustRightInd w:val="0"/>
              <w:jc w:val="both"/>
              <w:rPr>
                <w:rFonts w:cs="Calibri"/>
                <w:bCs/>
                <w:sz w:val="20"/>
                <w:szCs w:val="20"/>
                <w:lang w:val="es-ES"/>
              </w:rPr>
            </w:pPr>
          </w:p>
        </w:tc>
        <w:tc>
          <w:tcPr>
            <w:tcW w:w="598" w:type="pct"/>
            <w:gridSpan w:val="3"/>
            <w:shd w:val="clear" w:color="auto" w:fill="auto"/>
          </w:tcPr>
          <w:p w:rsidR="00BE6DC0" w:rsidRPr="004830D0" w:rsidRDefault="00BE6DC0" w:rsidP="006C6256">
            <w:pPr>
              <w:tabs>
                <w:tab w:val="left" w:pos="924"/>
              </w:tabs>
              <w:autoSpaceDE w:val="0"/>
              <w:autoSpaceDN w:val="0"/>
              <w:adjustRightInd w:val="0"/>
              <w:jc w:val="both"/>
              <w:rPr>
                <w:rFonts w:cs="Calibri"/>
                <w:bCs/>
                <w:sz w:val="20"/>
                <w:szCs w:val="20"/>
                <w:lang w:val="es-ES"/>
              </w:rPr>
            </w:pPr>
          </w:p>
        </w:tc>
        <w:tc>
          <w:tcPr>
            <w:tcW w:w="993" w:type="pct"/>
            <w:gridSpan w:val="3"/>
            <w:shd w:val="clear" w:color="auto" w:fill="auto"/>
          </w:tcPr>
          <w:p w:rsidR="00BE6DC0" w:rsidRPr="004830D0" w:rsidRDefault="00BE6DC0" w:rsidP="006C6256">
            <w:pPr>
              <w:tabs>
                <w:tab w:val="left" w:pos="924"/>
              </w:tabs>
              <w:autoSpaceDE w:val="0"/>
              <w:autoSpaceDN w:val="0"/>
              <w:adjustRightInd w:val="0"/>
              <w:jc w:val="both"/>
              <w:rPr>
                <w:rFonts w:cs="Calibri"/>
                <w:bCs/>
                <w:sz w:val="20"/>
                <w:szCs w:val="20"/>
                <w:lang w:val="es-ES"/>
              </w:rPr>
            </w:pPr>
          </w:p>
        </w:tc>
        <w:tc>
          <w:tcPr>
            <w:tcW w:w="1528" w:type="pct"/>
            <w:gridSpan w:val="6"/>
            <w:shd w:val="clear" w:color="auto" w:fill="auto"/>
          </w:tcPr>
          <w:p w:rsidR="00BE6DC0" w:rsidRPr="004830D0" w:rsidRDefault="00BE6DC0" w:rsidP="006C6256">
            <w:pPr>
              <w:tabs>
                <w:tab w:val="left" w:pos="924"/>
              </w:tabs>
              <w:autoSpaceDE w:val="0"/>
              <w:autoSpaceDN w:val="0"/>
              <w:adjustRightInd w:val="0"/>
              <w:jc w:val="both"/>
              <w:rPr>
                <w:rFonts w:cs="Calibri"/>
                <w:bCs/>
                <w:sz w:val="20"/>
                <w:szCs w:val="20"/>
                <w:lang w:val="es-ES"/>
              </w:rPr>
            </w:pPr>
          </w:p>
        </w:tc>
        <w:tc>
          <w:tcPr>
            <w:tcW w:w="819" w:type="pct"/>
            <w:gridSpan w:val="4"/>
            <w:shd w:val="clear" w:color="auto" w:fill="auto"/>
          </w:tcPr>
          <w:p w:rsidR="00BE6DC0" w:rsidRPr="004830D0" w:rsidRDefault="00BE6DC0" w:rsidP="006C6256">
            <w:pPr>
              <w:tabs>
                <w:tab w:val="left" w:pos="924"/>
              </w:tabs>
              <w:autoSpaceDE w:val="0"/>
              <w:autoSpaceDN w:val="0"/>
              <w:adjustRightInd w:val="0"/>
              <w:jc w:val="both"/>
              <w:rPr>
                <w:rFonts w:cs="Calibri"/>
                <w:bCs/>
                <w:sz w:val="20"/>
                <w:szCs w:val="20"/>
                <w:lang w:val="es-ES"/>
              </w:rPr>
            </w:pPr>
          </w:p>
        </w:tc>
        <w:tc>
          <w:tcPr>
            <w:tcW w:w="376" w:type="pct"/>
            <w:shd w:val="clear" w:color="auto" w:fill="auto"/>
          </w:tcPr>
          <w:p w:rsidR="00BE6DC0" w:rsidRPr="004830D0" w:rsidRDefault="00BE6DC0" w:rsidP="006C6256">
            <w:pPr>
              <w:tabs>
                <w:tab w:val="left" w:pos="924"/>
              </w:tabs>
              <w:autoSpaceDE w:val="0"/>
              <w:autoSpaceDN w:val="0"/>
              <w:adjustRightInd w:val="0"/>
              <w:jc w:val="both"/>
              <w:rPr>
                <w:rFonts w:cs="Calibri"/>
                <w:bCs/>
                <w:sz w:val="20"/>
                <w:szCs w:val="20"/>
                <w:lang w:val="es-ES"/>
              </w:rPr>
            </w:pPr>
          </w:p>
        </w:tc>
      </w:tr>
      <w:tr w:rsidR="00BE6DC0" w:rsidRPr="004830D0" w:rsidTr="006C6256">
        <w:trPr>
          <w:trHeight w:val="308"/>
        </w:trPr>
        <w:tc>
          <w:tcPr>
            <w:tcW w:w="3369" w:type="pct"/>
            <w:gridSpan w:val="14"/>
            <w:shd w:val="clear" w:color="auto" w:fill="auto"/>
            <w:noWrap/>
            <w:hideMark/>
          </w:tcPr>
          <w:p w:rsidR="00BE6DC0" w:rsidRPr="004830D0" w:rsidRDefault="00BE6DC0" w:rsidP="006C6256">
            <w:pPr>
              <w:tabs>
                <w:tab w:val="left" w:pos="924"/>
              </w:tabs>
              <w:autoSpaceDE w:val="0"/>
              <w:autoSpaceDN w:val="0"/>
              <w:adjustRightInd w:val="0"/>
              <w:jc w:val="both"/>
              <w:rPr>
                <w:rFonts w:cs="Calibri"/>
                <w:b/>
                <w:bCs/>
                <w:sz w:val="20"/>
                <w:szCs w:val="20"/>
                <w:lang w:val="es-ES"/>
              </w:rPr>
            </w:pPr>
            <w:r w:rsidRPr="004830D0">
              <w:rPr>
                <w:rFonts w:cs="Calibri"/>
                <w:b/>
                <w:bCs/>
                <w:sz w:val="20"/>
                <w:szCs w:val="20"/>
                <w:lang w:val="es-ES"/>
              </w:rPr>
              <w:t>6. BIBLIOGRAFÍA/ WEBGRAFÍA (</w:t>
            </w:r>
            <w:r w:rsidRPr="004830D0">
              <w:rPr>
                <w:rFonts w:cs="Calibri"/>
                <w:b/>
                <w:sz w:val="20"/>
                <w:szCs w:val="20"/>
                <w:lang w:val="es-ES"/>
              </w:rPr>
              <w:t>Utilizar normas APA VI edición)</w:t>
            </w:r>
          </w:p>
        </w:tc>
        <w:tc>
          <w:tcPr>
            <w:tcW w:w="1631" w:type="pct"/>
            <w:gridSpan w:val="7"/>
            <w:shd w:val="clear" w:color="auto" w:fill="auto"/>
            <w:noWrap/>
            <w:hideMark/>
          </w:tcPr>
          <w:p w:rsidR="00BE6DC0" w:rsidRPr="004830D0" w:rsidRDefault="00BE6DC0" w:rsidP="006C6256">
            <w:pPr>
              <w:tabs>
                <w:tab w:val="left" w:pos="924"/>
              </w:tabs>
              <w:autoSpaceDE w:val="0"/>
              <w:autoSpaceDN w:val="0"/>
              <w:adjustRightInd w:val="0"/>
              <w:jc w:val="both"/>
              <w:rPr>
                <w:rFonts w:cs="Calibri"/>
                <w:b/>
                <w:bCs/>
                <w:sz w:val="20"/>
                <w:szCs w:val="20"/>
                <w:lang w:val="es-ES"/>
              </w:rPr>
            </w:pPr>
            <w:r w:rsidRPr="004830D0">
              <w:rPr>
                <w:rFonts w:cs="Calibri"/>
                <w:b/>
                <w:bCs/>
                <w:sz w:val="20"/>
                <w:szCs w:val="20"/>
                <w:lang w:val="es-ES"/>
              </w:rPr>
              <w:t>7. OBSERVACIONES</w:t>
            </w:r>
          </w:p>
        </w:tc>
      </w:tr>
      <w:tr w:rsidR="00BE6DC0" w:rsidRPr="004830D0" w:rsidTr="006C6256">
        <w:trPr>
          <w:trHeight w:val="420"/>
        </w:trPr>
        <w:tc>
          <w:tcPr>
            <w:tcW w:w="3369" w:type="pct"/>
            <w:gridSpan w:val="14"/>
            <w:shd w:val="clear" w:color="auto" w:fill="auto"/>
            <w:noWrap/>
            <w:hideMark/>
          </w:tcPr>
          <w:p w:rsidR="00BE6DC0" w:rsidRPr="004830D0" w:rsidRDefault="00BE6DC0" w:rsidP="006C6256">
            <w:pPr>
              <w:tabs>
                <w:tab w:val="left" w:pos="924"/>
              </w:tabs>
              <w:autoSpaceDE w:val="0"/>
              <w:autoSpaceDN w:val="0"/>
              <w:adjustRightInd w:val="0"/>
              <w:spacing w:after="0"/>
              <w:jc w:val="both"/>
              <w:rPr>
                <w:rFonts w:cs="Calibri"/>
                <w:sz w:val="20"/>
                <w:szCs w:val="20"/>
                <w:lang w:val="es-ES"/>
              </w:rPr>
            </w:pPr>
            <w:r w:rsidRPr="004830D0">
              <w:rPr>
                <w:rFonts w:cs="Calibri"/>
                <w:sz w:val="20"/>
                <w:szCs w:val="20"/>
                <w:lang w:val="es-ES"/>
              </w:rPr>
              <w:t> </w:t>
            </w:r>
            <w:hyperlink r:id="rId34" w:history="1">
              <w:r w:rsidRPr="004830D0">
                <w:rPr>
                  <w:rStyle w:val="Hipervnculo"/>
                  <w:rFonts w:cs="Calibri"/>
                  <w:sz w:val="20"/>
                  <w:szCs w:val="20"/>
                  <w:lang w:val="es-ES"/>
                </w:rPr>
                <w:t>https://www.youtube.com/watch?v=QXB22nhLBJs</w:t>
              </w:r>
            </w:hyperlink>
          </w:p>
          <w:p w:rsidR="00BE6DC0" w:rsidRPr="004830D0" w:rsidRDefault="00F743F7" w:rsidP="006C6256">
            <w:pPr>
              <w:tabs>
                <w:tab w:val="left" w:pos="924"/>
              </w:tabs>
              <w:autoSpaceDE w:val="0"/>
              <w:autoSpaceDN w:val="0"/>
              <w:adjustRightInd w:val="0"/>
              <w:spacing w:after="0"/>
              <w:jc w:val="both"/>
              <w:rPr>
                <w:rFonts w:cs="Calibri"/>
                <w:sz w:val="20"/>
                <w:szCs w:val="20"/>
                <w:lang w:val="es-ES"/>
              </w:rPr>
            </w:pPr>
            <w:hyperlink r:id="rId35" w:history="1">
              <w:r w:rsidR="00BE6DC0" w:rsidRPr="004830D0">
                <w:rPr>
                  <w:rStyle w:val="Hipervnculo"/>
                  <w:rFonts w:cs="Calibri"/>
                  <w:sz w:val="20"/>
                  <w:szCs w:val="20"/>
                  <w:lang w:val="es-ES"/>
                </w:rPr>
                <w:t>https://www.youtube.com/watch?v=YMim_TNnhGE</w:t>
              </w:r>
            </w:hyperlink>
          </w:p>
          <w:p w:rsidR="00BE6DC0" w:rsidRPr="004830D0" w:rsidRDefault="00F743F7" w:rsidP="006C6256">
            <w:pPr>
              <w:tabs>
                <w:tab w:val="left" w:pos="924"/>
              </w:tabs>
              <w:autoSpaceDE w:val="0"/>
              <w:autoSpaceDN w:val="0"/>
              <w:adjustRightInd w:val="0"/>
              <w:spacing w:after="0"/>
              <w:jc w:val="both"/>
              <w:rPr>
                <w:rFonts w:cs="Calibri"/>
                <w:i/>
                <w:sz w:val="20"/>
                <w:szCs w:val="20"/>
                <w:lang w:val="es-ES"/>
              </w:rPr>
            </w:pPr>
            <w:hyperlink r:id="rId36" w:history="1">
              <w:r w:rsidR="00BE6DC0" w:rsidRPr="004830D0">
                <w:rPr>
                  <w:rStyle w:val="Hipervnculo"/>
                  <w:rFonts w:cs="Calibri"/>
                  <w:i/>
                  <w:sz w:val="20"/>
                  <w:szCs w:val="20"/>
                  <w:lang w:val="es-ES"/>
                </w:rPr>
                <w:t>https://www.youtube.com/watch?v=DFkeglrY28Y</w:t>
              </w:r>
            </w:hyperlink>
          </w:p>
          <w:p w:rsidR="00BE6DC0" w:rsidRPr="004830D0" w:rsidRDefault="00F743F7" w:rsidP="006C6256">
            <w:pPr>
              <w:tabs>
                <w:tab w:val="left" w:pos="924"/>
              </w:tabs>
              <w:autoSpaceDE w:val="0"/>
              <w:autoSpaceDN w:val="0"/>
              <w:adjustRightInd w:val="0"/>
              <w:spacing w:after="0"/>
              <w:jc w:val="both"/>
              <w:rPr>
                <w:rFonts w:ascii="Arial" w:hAnsi="Arial" w:cs="Arial"/>
                <w:i/>
                <w:sz w:val="16"/>
                <w:szCs w:val="16"/>
                <w:lang w:val="es-ES"/>
              </w:rPr>
            </w:pPr>
            <w:hyperlink r:id="rId37" w:history="1">
              <w:r w:rsidR="00BE6DC0" w:rsidRPr="004830D0">
                <w:rPr>
                  <w:rStyle w:val="Hipervnculo"/>
                  <w:rFonts w:ascii="Arial" w:hAnsi="Arial" w:cs="Arial"/>
                  <w:i/>
                  <w:sz w:val="16"/>
                  <w:szCs w:val="16"/>
                  <w:lang w:val="es-ES"/>
                </w:rPr>
                <w:t>https://www.youtube.com/watch?v=7mZzV1_lwZQ</w:t>
              </w:r>
            </w:hyperlink>
          </w:p>
          <w:p w:rsidR="00BE6DC0" w:rsidRPr="004830D0" w:rsidRDefault="00F743F7" w:rsidP="006C6256">
            <w:pPr>
              <w:tabs>
                <w:tab w:val="left" w:pos="924"/>
              </w:tabs>
              <w:autoSpaceDE w:val="0"/>
              <w:autoSpaceDN w:val="0"/>
              <w:adjustRightInd w:val="0"/>
              <w:spacing w:after="0"/>
              <w:jc w:val="both"/>
              <w:rPr>
                <w:rFonts w:ascii="Arial" w:hAnsi="Arial" w:cs="Arial"/>
                <w:i/>
                <w:sz w:val="16"/>
                <w:szCs w:val="16"/>
                <w:lang w:val="es-ES"/>
              </w:rPr>
            </w:pPr>
            <w:hyperlink r:id="rId38" w:history="1">
              <w:r w:rsidR="00BE6DC0" w:rsidRPr="004830D0">
                <w:rPr>
                  <w:rStyle w:val="Hipervnculo"/>
                  <w:rFonts w:ascii="Arial" w:hAnsi="Arial" w:cs="Arial"/>
                  <w:i/>
                  <w:sz w:val="16"/>
                  <w:szCs w:val="16"/>
                  <w:lang w:val="es-ES"/>
                </w:rPr>
                <w:t>https://www.youtube.com/watch?v=xi89ad_o9a0</w:t>
              </w:r>
            </w:hyperlink>
          </w:p>
          <w:p w:rsidR="00BE6DC0" w:rsidRPr="004830D0" w:rsidRDefault="00F743F7" w:rsidP="006C6256">
            <w:pPr>
              <w:tabs>
                <w:tab w:val="left" w:pos="924"/>
              </w:tabs>
              <w:autoSpaceDE w:val="0"/>
              <w:autoSpaceDN w:val="0"/>
              <w:adjustRightInd w:val="0"/>
              <w:spacing w:after="0"/>
              <w:jc w:val="both"/>
              <w:rPr>
                <w:rFonts w:ascii="Arial" w:hAnsi="Arial" w:cs="Arial"/>
                <w:i/>
                <w:sz w:val="16"/>
                <w:szCs w:val="16"/>
                <w:lang w:val="es-ES"/>
              </w:rPr>
            </w:pPr>
            <w:hyperlink r:id="rId39" w:history="1">
              <w:r w:rsidR="00BE6DC0" w:rsidRPr="004830D0">
                <w:rPr>
                  <w:rStyle w:val="Hipervnculo"/>
                  <w:rFonts w:ascii="Arial" w:hAnsi="Arial" w:cs="Arial"/>
                  <w:i/>
                  <w:sz w:val="16"/>
                  <w:szCs w:val="16"/>
                  <w:lang w:val="es-ES"/>
                </w:rPr>
                <w:t>https://www.youtube.com/watch?v=z4eq3UMjMeQ</w:t>
              </w:r>
            </w:hyperlink>
          </w:p>
          <w:p w:rsidR="00BE6DC0" w:rsidRPr="004830D0" w:rsidRDefault="00BE6DC0" w:rsidP="006C6256">
            <w:pPr>
              <w:tabs>
                <w:tab w:val="left" w:pos="924"/>
              </w:tabs>
              <w:autoSpaceDE w:val="0"/>
              <w:autoSpaceDN w:val="0"/>
              <w:adjustRightInd w:val="0"/>
              <w:spacing w:after="0"/>
              <w:jc w:val="both"/>
              <w:rPr>
                <w:rFonts w:ascii="Arial" w:hAnsi="Arial" w:cs="Arial"/>
                <w:i/>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i/>
                <w:sz w:val="16"/>
                <w:szCs w:val="16"/>
                <w:lang w:val="es-ES"/>
              </w:rPr>
            </w:pP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http//www.veoh.com/watch/v19975805PwaTXxTp.</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Editorial Voluntad 1995. Ciencias Sociales Integradas Enciclopedia Tomo II</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Editorial Voluntad 1995. Ciencias Sociales Integradas Enciclopedia Tomo 3</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Montenegro Gonzales Augusto Grupo Editorial Norma (2001) PP. 11-112</w:t>
            </w:r>
          </w:p>
          <w:p w:rsidR="00BE6DC0" w:rsidRPr="004830D0" w:rsidRDefault="00BE6DC0" w:rsidP="006C6256">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Ayala Mora Enrique Manual de Historia del Ecuador Tomo 1 Corporación Editora Nacional.</w:t>
            </w:r>
          </w:p>
          <w:p w:rsidR="00BE6DC0" w:rsidRPr="004830D0" w:rsidRDefault="00BE6DC0" w:rsidP="006C6256">
            <w:pPr>
              <w:tabs>
                <w:tab w:val="left" w:pos="924"/>
              </w:tabs>
              <w:autoSpaceDE w:val="0"/>
              <w:autoSpaceDN w:val="0"/>
              <w:adjustRightInd w:val="0"/>
              <w:jc w:val="both"/>
              <w:rPr>
                <w:rFonts w:cs="Calibri"/>
                <w:i/>
                <w:sz w:val="20"/>
                <w:szCs w:val="20"/>
                <w:lang w:val="es-ES"/>
              </w:rPr>
            </w:pPr>
          </w:p>
        </w:tc>
        <w:tc>
          <w:tcPr>
            <w:tcW w:w="1631" w:type="pct"/>
            <w:gridSpan w:val="7"/>
            <w:shd w:val="clear" w:color="auto" w:fill="auto"/>
            <w:noWrap/>
            <w:hideMark/>
          </w:tcPr>
          <w:p w:rsidR="00BE6DC0" w:rsidRPr="004830D0" w:rsidRDefault="00BE6DC0" w:rsidP="006C6256">
            <w:pPr>
              <w:tabs>
                <w:tab w:val="left" w:pos="924"/>
              </w:tabs>
              <w:autoSpaceDE w:val="0"/>
              <w:autoSpaceDN w:val="0"/>
              <w:adjustRightInd w:val="0"/>
              <w:jc w:val="both"/>
              <w:rPr>
                <w:rFonts w:cs="Calibri"/>
                <w:sz w:val="20"/>
                <w:szCs w:val="20"/>
                <w:lang w:val="es-ES"/>
              </w:rPr>
            </w:pPr>
          </w:p>
        </w:tc>
      </w:tr>
      <w:tr w:rsidR="00BE6DC0" w:rsidRPr="004830D0" w:rsidTr="006C6256">
        <w:trPr>
          <w:trHeight w:val="308"/>
        </w:trPr>
        <w:tc>
          <w:tcPr>
            <w:tcW w:w="1533" w:type="pct"/>
            <w:gridSpan w:val="8"/>
            <w:shd w:val="clear" w:color="auto" w:fill="auto"/>
            <w:noWrap/>
            <w:hideMark/>
          </w:tcPr>
          <w:p w:rsidR="00BE6DC0" w:rsidRPr="004830D0" w:rsidRDefault="00BE6DC0" w:rsidP="006C6256">
            <w:pPr>
              <w:tabs>
                <w:tab w:val="left" w:pos="924"/>
              </w:tabs>
              <w:autoSpaceDE w:val="0"/>
              <w:autoSpaceDN w:val="0"/>
              <w:adjustRightInd w:val="0"/>
              <w:jc w:val="both"/>
              <w:rPr>
                <w:rFonts w:cs="Calibri"/>
                <w:b/>
                <w:bCs/>
                <w:sz w:val="20"/>
                <w:szCs w:val="20"/>
                <w:lang w:val="es-ES"/>
              </w:rPr>
            </w:pPr>
            <w:r w:rsidRPr="004830D0">
              <w:rPr>
                <w:rFonts w:cs="Calibri"/>
                <w:b/>
                <w:bCs/>
                <w:sz w:val="20"/>
                <w:szCs w:val="20"/>
                <w:lang w:val="es-ES"/>
              </w:rPr>
              <w:t>ELABORADO POR</w:t>
            </w:r>
          </w:p>
        </w:tc>
        <w:tc>
          <w:tcPr>
            <w:tcW w:w="1836" w:type="pct"/>
            <w:gridSpan w:val="6"/>
            <w:shd w:val="clear" w:color="auto" w:fill="auto"/>
            <w:noWrap/>
            <w:hideMark/>
          </w:tcPr>
          <w:p w:rsidR="00BE6DC0" w:rsidRPr="004830D0" w:rsidRDefault="00BE6DC0" w:rsidP="006C6256">
            <w:pPr>
              <w:tabs>
                <w:tab w:val="left" w:pos="924"/>
              </w:tabs>
              <w:autoSpaceDE w:val="0"/>
              <w:autoSpaceDN w:val="0"/>
              <w:adjustRightInd w:val="0"/>
              <w:jc w:val="both"/>
              <w:rPr>
                <w:rFonts w:cs="Calibri"/>
                <w:b/>
                <w:bCs/>
                <w:sz w:val="20"/>
                <w:szCs w:val="20"/>
                <w:lang w:val="es-ES"/>
              </w:rPr>
            </w:pPr>
            <w:r w:rsidRPr="004830D0">
              <w:rPr>
                <w:rFonts w:cs="Calibri"/>
                <w:b/>
                <w:bCs/>
                <w:sz w:val="20"/>
                <w:szCs w:val="20"/>
                <w:lang w:val="es-ES"/>
              </w:rPr>
              <w:t>REVISADO POR</w:t>
            </w:r>
          </w:p>
        </w:tc>
        <w:tc>
          <w:tcPr>
            <w:tcW w:w="1631" w:type="pct"/>
            <w:gridSpan w:val="7"/>
            <w:shd w:val="clear" w:color="auto" w:fill="auto"/>
            <w:noWrap/>
            <w:hideMark/>
          </w:tcPr>
          <w:p w:rsidR="00BE6DC0" w:rsidRPr="004830D0" w:rsidRDefault="00BE6DC0" w:rsidP="006C6256">
            <w:pPr>
              <w:tabs>
                <w:tab w:val="left" w:pos="924"/>
              </w:tabs>
              <w:autoSpaceDE w:val="0"/>
              <w:autoSpaceDN w:val="0"/>
              <w:adjustRightInd w:val="0"/>
              <w:jc w:val="both"/>
              <w:rPr>
                <w:rFonts w:cs="Calibri"/>
                <w:b/>
                <w:bCs/>
                <w:sz w:val="20"/>
                <w:szCs w:val="20"/>
                <w:lang w:val="es-ES"/>
              </w:rPr>
            </w:pPr>
            <w:r w:rsidRPr="004830D0">
              <w:rPr>
                <w:rFonts w:cs="Calibri"/>
                <w:b/>
                <w:bCs/>
                <w:sz w:val="20"/>
                <w:szCs w:val="20"/>
                <w:lang w:val="es-ES"/>
              </w:rPr>
              <w:t>APROBADO POR</w:t>
            </w:r>
          </w:p>
        </w:tc>
      </w:tr>
      <w:tr w:rsidR="00BE6DC0" w:rsidRPr="004830D0" w:rsidTr="006C6256">
        <w:trPr>
          <w:trHeight w:val="294"/>
        </w:trPr>
        <w:tc>
          <w:tcPr>
            <w:tcW w:w="1533" w:type="pct"/>
            <w:gridSpan w:val="8"/>
            <w:shd w:val="clear" w:color="auto" w:fill="auto"/>
            <w:noWrap/>
            <w:hideMark/>
          </w:tcPr>
          <w:p w:rsidR="00BE6DC0" w:rsidRPr="004830D0" w:rsidRDefault="00BE6DC0" w:rsidP="006C6256">
            <w:pPr>
              <w:tabs>
                <w:tab w:val="left" w:pos="924"/>
              </w:tabs>
              <w:autoSpaceDE w:val="0"/>
              <w:autoSpaceDN w:val="0"/>
              <w:adjustRightInd w:val="0"/>
              <w:jc w:val="both"/>
              <w:rPr>
                <w:rFonts w:cs="Calibri"/>
                <w:b/>
                <w:bCs/>
                <w:sz w:val="20"/>
                <w:szCs w:val="20"/>
                <w:lang w:val="es-ES"/>
              </w:rPr>
            </w:pPr>
            <w:r w:rsidRPr="004830D0">
              <w:rPr>
                <w:rFonts w:cs="Calibri"/>
                <w:b/>
                <w:bCs/>
                <w:sz w:val="20"/>
                <w:szCs w:val="20"/>
                <w:lang w:val="es-ES"/>
              </w:rPr>
              <w:t xml:space="preserve">DOCENTE(S): M.Sc Pablo Baldassari Riera </w:t>
            </w:r>
          </w:p>
        </w:tc>
        <w:tc>
          <w:tcPr>
            <w:tcW w:w="1836" w:type="pct"/>
            <w:gridSpan w:val="6"/>
            <w:shd w:val="clear" w:color="auto" w:fill="auto"/>
            <w:noWrap/>
            <w:hideMark/>
          </w:tcPr>
          <w:p w:rsidR="00BE6DC0" w:rsidRPr="004830D0" w:rsidRDefault="00BE6DC0" w:rsidP="006C6256">
            <w:pPr>
              <w:rPr>
                <w:bCs/>
                <w:color w:val="000000"/>
                <w:sz w:val="20"/>
                <w:szCs w:val="20"/>
                <w:lang w:eastAsia="es-EC"/>
              </w:rPr>
            </w:pPr>
            <w:r w:rsidRPr="004830D0">
              <w:rPr>
                <w:bCs/>
                <w:color w:val="000000"/>
                <w:sz w:val="20"/>
                <w:szCs w:val="20"/>
                <w:lang w:eastAsia="es-EC"/>
              </w:rPr>
              <w:t xml:space="preserve">Coordinador(a) del área : </w:t>
            </w:r>
          </w:p>
        </w:tc>
        <w:tc>
          <w:tcPr>
            <w:tcW w:w="1631" w:type="pct"/>
            <w:gridSpan w:val="7"/>
            <w:shd w:val="clear" w:color="auto" w:fill="auto"/>
            <w:noWrap/>
            <w:hideMark/>
          </w:tcPr>
          <w:p w:rsidR="00BE6DC0" w:rsidRPr="004830D0" w:rsidRDefault="00BE6DC0" w:rsidP="006C6256">
            <w:pPr>
              <w:rPr>
                <w:bCs/>
                <w:color w:val="000000"/>
                <w:sz w:val="20"/>
                <w:szCs w:val="20"/>
                <w:lang w:eastAsia="es-EC"/>
              </w:rPr>
            </w:pPr>
            <w:r w:rsidRPr="004830D0">
              <w:rPr>
                <w:bCs/>
                <w:color w:val="000000"/>
                <w:sz w:val="20"/>
                <w:szCs w:val="20"/>
                <w:lang w:eastAsia="es-EC"/>
              </w:rPr>
              <w:t>Vicerrector/Coordinadora  Subnivel</w:t>
            </w:r>
          </w:p>
        </w:tc>
      </w:tr>
      <w:tr w:rsidR="00BE6DC0" w:rsidRPr="004830D0" w:rsidTr="006C6256">
        <w:trPr>
          <w:trHeight w:val="280"/>
        </w:trPr>
        <w:tc>
          <w:tcPr>
            <w:tcW w:w="1533" w:type="pct"/>
            <w:gridSpan w:val="8"/>
            <w:shd w:val="clear" w:color="auto" w:fill="auto"/>
            <w:noWrap/>
            <w:hideMark/>
          </w:tcPr>
          <w:p w:rsidR="00BE6DC0" w:rsidRPr="004830D0" w:rsidRDefault="00BE6DC0" w:rsidP="006C6256">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t>Firma:</w:t>
            </w:r>
          </w:p>
        </w:tc>
        <w:tc>
          <w:tcPr>
            <w:tcW w:w="1836" w:type="pct"/>
            <w:gridSpan w:val="6"/>
            <w:shd w:val="clear" w:color="auto" w:fill="auto"/>
            <w:noWrap/>
            <w:hideMark/>
          </w:tcPr>
          <w:p w:rsidR="00BE6DC0" w:rsidRPr="004830D0" w:rsidRDefault="00BE6DC0" w:rsidP="006C6256">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t>Firma:</w:t>
            </w:r>
          </w:p>
        </w:tc>
        <w:tc>
          <w:tcPr>
            <w:tcW w:w="1631" w:type="pct"/>
            <w:gridSpan w:val="7"/>
            <w:shd w:val="clear" w:color="auto" w:fill="auto"/>
            <w:noWrap/>
            <w:hideMark/>
          </w:tcPr>
          <w:p w:rsidR="00BE6DC0" w:rsidRPr="004830D0" w:rsidRDefault="00BE6DC0" w:rsidP="006C6256">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t>Firma:</w:t>
            </w:r>
          </w:p>
        </w:tc>
      </w:tr>
      <w:tr w:rsidR="00BE6DC0" w:rsidRPr="004830D0" w:rsidTr="006C6256">
        <w:trPr>
          <w:trHeight w:val="294"/>
        </w:trPr>
        <w:tc>
          <w:tcPr>
            <w:tcW w:w="1533" w:type="pct"/>
            <w:gridSpan w:val="8"/>
            <w:shd w:val="clear" w:color="auto" w:fill="auto"/>
            <w:noWrap/>
            <w:hideMark/>
          </w:tcPr>
          <w:p w:rsidR="00BE6DC0" w:rsidRPr="004830D0" w:rsidRDefault="00BE6DC0" w:rsidP="006C6256">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lastRenderedPageBreak/>
              <w:t>Fecha: 05/09/2016</w:t>
            </w:r>
          </w:p>
        </w:tc>
        <w:tc>
          <w:tcPr>
            <w:tcW w:w="1836" w:type="pct"/>
            <w:gridSpan w:val="6"/>
            <w:shd w:val="clear" w:color="auto" w:fill="auto"/>
            <w:noWrap/>
            <w:hideMark/>
          </w:tcPr>
          <w:p w:rsidR="00BE6DC0" w:rsidRPr="004830D0" w:rsidRDefault="00BE6DC0" w:rsidP="006C6256">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t>Fecha:</w:t>
            </w:r>
          </w:p>
        </w:tc>
        <w:tc>
          <w:tcPr>
            <w:tcW w:w="1631" w:type="pct"/>
            <w:gridSpan w:val="7"/>
            <w:shd w:val="clear" w:color="auto" w:fill="auto"/>
            <w:noWrap/>
            <w:hideMark/>
          </w:tcPr>
          <w:p w:rsidR="00BE6DC0" w:rsidRPr="004830D0" w:rsidRDefault="00BE6DC0" w:rsidP="006C6256">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t>Fecha:</w:t>
            </w:r>
          </w:p>
        </w:tc>
      </w:tr>
    </w:tbl>
    <w:p w:rsidR="00BE6DC0" w:rsidRPr="004830D0" w:rsidRDefault="00BE6DC0" w:rsidP="00BE6DC0">
      <w:pPr>
        <w:rPr>
          <w:sz w:val="20"/>
          <w:szCs w:val="20"/>
        </w:rPr>
      </w:pPr>
    </w:p>
    <w:p w:rsidR="00BE6DC0" w:rsidRPr="004830D0" w:rsidRDefault="00BE6DC0" w:rsidP="00BE6DC0">
      <w:pPr>
        <w:rPr>
          <w:sz w:val="20"/>
          <w:szCs w:val="20"/>
        </w:rPr>
      </w:pPr>
    </w:p>
    <w:p w:rsidR="00BE6DC0" w:rsidRPr="004830D0" w:rsidRDefault="00BE6DC0" w:rsidP="00BE6DC0">
      <w:pPr>
        <w:rPr>
          <w:sz w:val="20"/>
          <w:szCs w:val="20"/>
        </w:rPr>
      </w:pPr>
    </w:p>
    <w:p w:rsidR="00BE6DC0" w:rsidRPr="004830D0" w:rsidRDefault="00BE6DC0" w:rsidP="00BE6DC0">
      <w:pPr>
        <w:rPr>
          <w:sz w:val="20"/>
          <w:szCs w:val="20"/>
        </w:rPr>
      </w:pPr>
    </w:p>
    <w:p w:rsidR="00BE6DC0" w:rsidRPr="004830D0" w:rsidRDefault="00BE6DC0" w:rsidP="00BE6DC0">
      <w:pPr>
        <w:rPr>
          <w:sz w:val="20"/>
          <w:szCs w:val="20"/>
        </w:rPr>
      </w:pPr>
    </w:p>
    <w:p w:rsidR="00BE6DC0" w:rsidRPr="004830D0" w:rsidRDefault="00BE6DC0" w:rsidP="00BE6DC0">
      <w:pPr>
        <w:rPr>
          <w:sz w:val="20"/>
          <w:szCs w:val="20"/>
        </w:rPr>
      </w:pPr>
    </w:p>
    <w:p w:rsidR="00BE6DC0" w:rsidRPr="004830D0" w:rsidRDefault="00BE6DC0" w:rsidP="00BE6DC0">
      <w:pPr>
        <w:rPr>
          <w:sz w:val="20"/>
          <w:szCs w:val="20"/>
        </w:rPr>
      </w:pPr>
    </w:p>
    <w:p w:rsidR="00BE6DC0" w:rsidRPr="004830D0" w:rsidRDefault="00BE6DC0" w:rsidP="00BE6DC0">
      <w:pPr>
        <w:rPr>
          <w:sz w:val="20"/>
          <w:szCs w:val="20"/>
        </w:rPr>
      </w:pPr>
    </w:p>
    <w:p w:rsidR="00BE6DC0" w:rsidRPr="004830D0" w:rsidRDefault="00BE6DC0" w:rsidP="00BE6DC0">
      <w:pPr>
        <w:rPr>
          <w:sz w:val="20"/>
          <w:szCs w:val="20"/>
        </w:rPr>
      </w:pPr>
    </w:p>
    <w:p w:rsidR="00BE6DC0" w:rsidRPr="004830D0" w:rsidRDefault="00BE6DC0" w:rsidP="00BE6DC0">
      <w:pPr>
        <w:rPr>
          <w:sz w:val="20"/>
          <w:szCs w:val="20"/>
        </w:rPr>
      </w:pPr>
    </w:p>
    <w:p w:rsidR="00BE6DC0" w:rsidRPr="004830D0" w:rsidRDefault="00BE6DC0" w:rsidP="00BE6DC0">
      <w:pPr>
        <w:rPr>
          <w:sz w:val="20"/>
          <w:szCs w:val="20"/>
        </w:rPr>
      </w:pPr>
    </w:p>
    <w:p w:rsidR="0055045A" w:rsidRPr="004830D0" w:rsidRDefault="0055045A" w:rsidP="0055045A">
      <w:pPr>
        <w:tabs>
          <w:tab w:val="left" w:pos="924"/>
        </w:tabs>
        <w:autoSpaceDE w:val="0"/>
        <w:autoSpaceDN w:val="0"/>
        <w:adjustRightInd w:val="0"/>
        <w:spacing w:before="240" w:after="240"/>
        <w:jc w:val="center"/>
        <w:rPr>
          <w:rFonts w:ascii="Calibri" w:hAnsi="Calibri" w:cs="Arial"/>
          <w:b/>
          <w:sz w:val="32"/>
        </w:rPr>
      </w:pPr>
      <w:r w:rsidRPr="004830D0">
        <w:rPr>
          <w:rFonts w:ascii="Calibri" w:hAnsi="Calibri" w:cs="Arial"/>
          <w:b/>
          <w:sz w:val="32"/>
        </w:rPr>
        <w:t>PLANIFICACIÓN CURRICULAR ANUAL</w:t>
      </w:r>
    </w:p>
    <w:p w:rsidR="0055045A" w:rsidRPr="004830D0" w:rsidRDefault="0055045A" w:rsidP="0055045A">
      <w:pPr>
        <w:rPr>
          <w:rFonts w:ascii="Calibri" w:hAnsi="Calibri"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
        <w:gridCol w:w="731"/>
        <w:gridCol w:w="333"/>
        <w:gridCol w:w="444"/>
        <w:gridCol w:w="136"/>
        <w:gridCol w:w="850"/>
        <w:gridCol w:w="714"/>
        <w:gridCol w:w="708"/>
        <w:gridCol w:w="677"/>
        <w:gridCol w:w="1439"/>
        <w:gridCol w:w="876"/>
        <w:gridCol w:w="1683"/>
        <w:gridCol w:w="290"/>
        <w:gridCol w:w="256"/>
        <w:gridCol w:w="287"/>
        <w:gridCol w:w="953"/>
        <w:gridCol w:w="1120"/>
        <w:gridCol w:w="358"/>
        <w:gridCol w:w="782"/>
        <w:gridCol w:w="68"/>
        <w:gridCol w:w="1069"/>
      </w:tblGrid>
      <w:tr w:rsidR="0055045A" w:rsidRPr="004830D0" w:rsidTr="00EB0B9C">
        <w:trPr>
          <w:trHeight w:val="153"/>
        </w:trPr>
        <w:tc>
          <w:tcPr>
            <w:tcW w:w="734" w:type="pct"/>
            <w:gridSpan w:val="5"/>
            <w:shd w:val="clear" w:color="auto" w:fill="auto"/>
            <w:hideMark/>
          </w:tcPr>
          <w:p w:rsidR="0055045A" w:rsidRPr="004830D0" w:rsidRDefault="0055045A" w:rsidP="00EB0B9C">
            <w:pPr>
              <w:tabs>
                <w:tab w:val="left" w:pos="924"/>
              </w:tabs>
              <w:autoSpaceDE w:val="0"/>
              <w:autoSpaceDN w:val="0"/>
              <w:adjustRightInd w:val="0"/>
              <w:jc w:val="both"/>
              <w:rPr>
                <w:rFonts w:ascii="Calibri" w:hAnsi="Calibri" w:cs="Calibri"/>
                <w:b/>
                <w:bCs/>
                <w:lang w:val="es-ES"/>
              </w:rPr>
            </w:pPr>
            <w:r w:rsidRPr="004830D0">
              <w:rPr>
                <w:noProof/>
                <w:lang w:val="es-ES" w:eastAsia="es-ES"/>
              </w:rPr>
              <w:drawing>
                <wp:inline distT="0" distB="0" distL="0" distR="0" wp14:anchorId="098EFA2A" wp14:editId="4D1FD228">
                  <wp:extent cx="1200151" cy="352425"/>
                  <wp:effectExtent l="0" t="0" r="0" b="9525"/>
                  <wp:docPr id="22"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591" w:type="pct"/>
            <w:gridSpan w:val="13"/>
            <w:shd w:val="clear" w:color="auto" w:fill="auto"/>
            <w:noWrap/>
            <w:hideMark/>
          </w:tcPr>
          <w:p w:rsidR="0055045A" w:rsidRPr="004830D0" w:rsidRDefault="0055045A" w:rsidP="00EB0B9C">
            <w:pPr>
              <w:tabs>
                <w:tab w:val="left" w:pos="924"/>
              </w:tabs>
              <w:autoSpaceDE w:val="0"/>
              <w:autoSpaceDN w:val="0"/>
              <w:adjustRightInd w:val="0"/>
              <w:jc w:val="center"/>
              <w:rPr>
                <w:rFonts w:ascii="Calibri" w:hAnsi="Calibri" w:cs="Calibri"/>
                <w:b/>
                <w:bCs/>
                <w:lang w:val="es-ES"/>
              </w:rPr>
            </w:pPr>
            <w:r w:rsidRPr="004830D0">
              <w:rPr>
                <w:rFonts w:ascii="Calibri" w:hAnsi="Calibri" w:cs="Calibri"/>
                <w:b/>
                <w:bCs/>
                <w:lang w:val="es-ES"/>
              </w:rPr>
              <w:t xml:space="preserve">UNIDAD EDUCATIVA PARTICULAR  LA SALLE-CONOCOTO                                                                                                                              </w:t>
            </w:r>
          </w:p>
          <w:p w:rsidR="0055045A" w:rsidRPr="004830D0" w:rsidRDefault="0055045A" w:rsidP="00EB0B9C">
            <w:pPr>
              <w:tabs>
                <w:tab w:val="left" w:pos="924"/>
              </w:tabs>
              <w:autoSpaceDE w:val="0"/>
              <w:autoSpaceDN w:val="0"/>
              <w:adjustRightInd w:val="0"/>
              <w:jc w:val="center"/>
              <w:rPr>
                <w:rFonts w:ascii="Calibri" w:hAnsi="Calibri" w:cs="Calibri"/>
                <w:b/>
                <w:bCs/>
                <w:lang w:val="es-ES"/>
              </w:rPr>
            </w:pPr>
            <w:r w:rsidRPr="004830D0">
              <w:rPr>
                <w:rFonts w:ascii="Calibri" w:hAnsi="Calibri" w:cs="Calibri"/>
                <w:b/>
                <w:bCs/>
                <w:lang w:val="es-ES"/>
              </w:rPr>
              <w:lastRenderedPageBreak/>
              <w:t>“Una llamada, muchas voces”</w:t>
            </w:r>
          </w:p>
        </w:tc>
        <w:tc>
          <w:tcPr>
            <w:tcW w:w="675" w:type="pct"/>
            <w:gridSpan w:val="3"/>
            <w:shd w:val="clear" w:color="auto" w:fill="auto"/>
            <w:noWrap/>
            <w:hideMark/>
          </w:tcPr>
          <w:p w:rsidR="0055045A" w:rsidRPr="004830D0" w:rsidRDefault="0055045A" w:rsidP="00EB0B9C">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lastRenderedPageBreak/>
              <w:t>AÑO LECTIVO</w:t>
            </w:r>
          </w:p>
          <w:p w:rsidR="0055045A" w:rsidRPr="004830D0" w:rsidRDefault="0055045A" w:rsidP="00EB0B9C">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lastRenderedPageBreak/>
              <w:t>2016 - 2017</w:t>
            </w:r>
          </w:p>
        </w:tc>
      </w:tr>
      <w:tr w:rsidR="0055045A" w:rsidRPr="004830D0" w:rsidTr="00EB0B9C">
        <w:trPr>
          <w:trHeight w:val="242"/>
        </w:trPr>
        <w:tc>
          <w:tcPr>
            <w:tcW w:w="5000" w:type="pct"/>
            <w:gridSpan w:val="21"/>
            <w:shd w:val="clear" w:color="auto" w:fill="auto"/>
            <w:noWrap/>
            <w:hideMark/>
          </w:tcPr>
          <w:p w:rsidR="0055045A" w:rsidRPr="004830D0" w:rsidRDefault="0055045A" w:rsidP="00EB0B9C">
            <w:pPr>
              <w:tabs>
                <w:tab w:val="left" w:pos="924"/>
              </w:tabs>
              <w:autoSpaceDE w:val="0"/>
              <w:autoSpaceDN w:val="0"/>
              <w:adjustRightInd w:val="0"/>
              <w:jc w:val="center"/>
              <w:rPr>
                <w:rFonts w:ascii="Calibri" w:hAnsi="Calibri" w:cs="Calibri"/>
                <w:b/>
                <w:bCs/>
                <w:lang w:val="es-ES"/>
              </w:rPr>
            </w:pPr>
            <w:r w:rsidRPr="004830D0">
              <w:rPr>
                <w:rFonts w:ascii="Calibri" w:hAnsi="Calibri" w:cs="Calibri"/>
                <w:b/>
                <w:bCs/>
                <w:lang w:val="es-ES"/>
              </w:rPr>
              <w:lastRenderedPageBreak/>
              <w:t>PLAN  CURRICULAR  ANUAL</w:t>
            </w:r>
          </w:p>
        </w:tc>
      </w:tr>
      <w:tr w:rsidR="0055045A" w:rsidRPr="004830D0" w:rsidTr="00EB0B9C">
        <w:trPr>
          <w:trHeight w:val="280"/>
        </w:trPr>
        <w:tc>
          <w:tcPr>
            <w:tcW w:w="5000" w:type="pct"/>
            <w:gridSpan w:val="21"/>
            <w:shd w:val="clear" w:color="auto" w:fill="auto"/>
            <w:noWrap/>
            <w:hideMark/>
          </w:tcPr>
          <w:p w:rsidR="0055045A" w:rsidRPr="004830D0" w:rsidRDefault="0055045A" w:rsidP="00EB0B9C">
            <w:pPr>
              <w:tabs>
                <w:tab w:val="left" w:pos="924"/>
              </w:tabs>
              <w:autoSpaceDE w:val="0"/>
              <w:autoSpaceDN w:val="0"/>
              <w:adjustRightInd w:val="0"/>
              <w:rPr>
                <w:rFonts w:cs="Calibri"/>
                <w:b/>
                <w:bCs/>
                <w:sz w:val="20"/>
                <w:szCs w:val="20"/>
                <w:lang w:val="es-ES"/>
              </w:rPr>
            </w:pPr>
            <w:r w:rsidRPr="004830D0">
              <w:rPr>
                <w:rFonts w:cs="Calibri"/>
                <w:b/>
                <w:bCs/>
                <w:sz w:val="20"/>
                <w:szCs w:val="20"/>
                <w:lang w:val="es-ES"/>
              </w:rPr>
              <w:t>1. DATOS INFORMATIVOS</w:t>
            </w:r>
          </w:p>
        </w:tc>
      </w:tr>
      <w:tr w:rsidR="0055045A" w:rsidRPr="004830D0" w:rsidTr="00EB0B9C">
        <w:trPr>
          <w:trHeight w:val="88"/>
        </w:trPr>
        <w:tc>
          <w:tcPr>
            <w:tcW w:w="530" w:type="pct"/>
            <w:gridSpan w:val="3"/>
            <w:shd w:val="clear" w:color="auto" w:fill="auto"/>
            <w:noWrap/>
            <w:hideMark/>
          </w:tcPr>
          <w:p w:rsidR="0055045A" w:rsidRPr="004830D0" w:rsidRDefault="0055045A" w:rsidP="00EB0B9C">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t>Área:</w:t>
            </w:r>
          </w:p>
        </w:tc>
        <w:tc>
          <w:tcPr>
            <w:tcW w:w="2749" w:type="pct"/>
            <w:gridSpan w:val="10"/>
            <w:shd w:val="clear" w:color="auto" w:fill="auto"/>
            <w:noWrap/>
            <w:hideMark/>
          </w:tcPr>
          <w:p w:rsidR="0055045A" w:rsidRPr="004830D0" w:rsidRDefault="0055045A" w:rsidP="00EB0B9C">
            <w:pPr>
              <w:tabs>
                <w:tab w:val="left" w:pos="924"/>
              </w:tabs>
              <w:autoSpaceDE w:val="0"/>
              <w:autoSpaceDN w:val="0"/>
              <w:adjustRightInd w:val="0"/>
              <w:jc w:val="both"/>
              <w:rPr>
                <w:rFonts w:cs="Calibri"/>
                <w:i/>
                <w:sz w:val="20"/>
                <w:szCs w:val="20"/>
                <w:lang w:val="es-ES"/>
              </w:rPr>
            </w:pPr>
            <w:r w:rsidRPr="004830D0">
              <w:rPr>
                <w:rFonts w:cs="Calibri"/>
                <w:i/>
                <w:sz w:val="20"/>
                <w:szCs w:val="20"/>
                <w:lang w:val="es-ES"/>
              </w:rPr>
              <w:t>Estudios Sociales</w:t>
            </w:r>
          </w:p>
        </w:tc>
        <w:tc>
          <w:tcPr>
            <w:tcW w:w="920" w:type="pct"/>
            <w:gridSpan w:val="4"/>
            <w:shd w:val="clear" w:color="auto" w:fill="auto"/>
            <w:hideMark/>
          </w:tcPr>
          <w:p w:rsidR="0055045A" w:rsidRPr="004830D0" w:rsidRDefault="0055045A" w:rsidP="00EB0B9C">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t>Asignatura:</w:t>
            </w:r>
          </w:p>
        </w:tc>
        <w:tc>
          <w:tcPr>
            <w:tcW w:w="801" w:type="pct"/>
            <w:gridSpan w:val="4"/>
            <w:shd w:val="clear" w:color="auto" w:fill="auto"/>
            <w:hideMark/>
          </w:tcPr>
          <w:p w:rsidR="0055045A" w:rsidRPr="004830D0" w:rsidRDefault="0055045A" w:rsidP="00EB0B9C">
            <w:pPr>
              <w:tabs>
                <w:tab w:val="left" w:pos="924"/>
              </w:tabs>
              <w:autoSpaceDE w:val="0"/>
              <w:autoSpaceDN w:val="0"/>
              <w:adjustRightInd w:val="0"/>
              <w:jc w:val="both"/>
              <w:rPr>
                <w:rFonts w:cs="Calibri"/>
                <w:bCs/>
                <w:i/>
                <w:sz w:val="20"/>
                <w:szCs w:val="20"/>
                <w:lang w:val="es-ES"/>
              </w:rPr>
            </w:pPr>
            <w:r w:rsidRPr="004830D0">
              <w:rPr>
                <w:rFonts w:cs="Calibri"/>
                <w:bCs/>
                <w:sz w:val="20"/>
                <w:szCs w:val="20"/>
                <w:lang w:val="es-ES"/>
              </w:rPr>
              <w:t> Historia</w:t>
            </w:r>
          </w:p>
        </w:tc>
      </w:tr>
      <w:tr w:rsidR="0055045A" w:rsidRPr="004830D0" w:rsidTr="00EB0B9C">
        <w:trPr>
          <w:trHeight w:val="217"/>
        </w:trPr>
        <w:tc>
          <w:tcPr>
            <w:tcW w:w="530" w:type="pct"/>
            <w:gridSpan w:val="3"/>
            <w:shd w:val="clear" w:color="auto" w:fill="auto"/>
            <w:hideMark/>
          </w:tcPr>
          <w:p w:rsidR="0055045A" w:rsidRPr="004830D0" w:rsidRDefault="0055045A" w:rsidP="00EB0B9C">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t>Docente(s):</w:t>
            </w:r>
          </w:p>
        </w:tc>
        <w:tc>
          <w:tcPr>
            <w:tcW w:w="4470" w:type="pct"/>
            <w:gridSpan w:val="18"/>
            <w:shd w:val="clear" w:color="auto" w:fill="auto"/>
            <w:noWrap/>
            <w:hideMark/>
          </w:tcPr>
          <w:p w:rsidR="0055045A" w:rsidRPr="004830D0" w:rsidRDefault="0055045A" w:rsidP="00EB0B9C">
            <w:pPr>
              <w:tabs>
                <w:tab w:val="left" w:pos="924"/>
              </w:tabs>
              <w:autoSpaceDE w:val="0"/>
              <w:autoSpaceDN w:val="0"/>
              <w:adjustRightInd w:val="0"/>
              <w:jc w:val="both"/>
              <w:rPr>
                <w:rFonts w:cs="Calibri"/>
                <w:i/>
                <w:sz w:val="20"/>
                <w:szCs w:val="20"/>
                <w:lang w:val="es-ES"/>
              </w:rPr>
            </w:pPr>
            <w:r w:rsidRPr="004830D0">
              <w:rPr>
                <w:rFonts w:cs="Calibri"/>
                <w:i/>
                <w:sz w:val="20"/>
                <w:szCs w:val="20"/>
                <w:lang w:val="es-ES"/>
              </w:rPr>
              <w:t> M.Sc Pablo Baldassari</w:t>
            </w:r>
          </w:p>
        </w:tc>
      </w:tr>
      <w:tr w:rsidR="0055045A" w:rsidRPr="004830D0" w:rsidTr="00EB0B9C">
        <w:trPr>
          <w:trHeight w:val="388"/>
        </w:trPr>
        <w:tc>
          <w:tcPr>
            <w:tcW w:w="530" w:type="pct"/>
            <w:gridSpan w:val="3"/>
            <w:shd w:val="clear" w:color="auto" w:fill="auto"/>
            <w:hideMark/>
          </w:tcPr>
          <w:p w:rsidR="0055045A" w:rsidRPr="004830D0" w:rsidRDefault="0055045A" w:rsidP="00EB0B9C">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t>Grado/curso:</w:t>
            </w:r>
          </w:p>
        </w:tc>
        <w:tc>
          <w:tcPr>
            <w:tcW w:w="2055" w:type="pct"/>
            <w:gridSpan w:val="8"/>
            <w:shd w:val="clear" w:color="auto" w:fill="auto"/>
            <w:noWrap/>
            <w:hideMark/>
          </w:tcPr>
          <w:p w:rsidR="0055045A" w:rsidRPr="004830D0" w:rsidRDefault="0055045A" w:rsidP="00EB0B9C">
            <w:pPr>
              <w:tabs>
                <w:tab w:val="left" w:pos="924"/>
              </w:tabs>
              <w:autoSpaceDE w:val="0"/>
              <w:autoSpaceDN w:val="0"/>
              <w:adjustRightInd w:val="0"/>
              <w:jc w:val="both"/>
              <w:rPr>
                <w:rFonts w:cs="Calibri"/>
                <w:bCs/>
                <w:i/>
                <w:sz w:val="20"/>
                <w:szCs w:val="20"/>
                <w:lang w:val="es-ES"/>
              </w:rPr>
            </w:pPr>
            <w:r w:rsidRPr="004830D0">
              <w:rPr>
                <w:rFonts w:cs="Calibri"/>
                <w:sz w:val="20"/>
                <w:szCs w:val="20"/>
                <w:lang w:val="es-ES"/>
              </w:rPr>
              <w:t> TERCEROS BGU</w:t>
            </w:r>
          </w:p>
        </w:tc>
        <w:tc>
          <w:tcPr>
            <w:tcW w:w="885" w:type="pct"/>
            <w:gridSpan w:val="4"/>
            <w:shd w:val="clear" w:color="auto" w:fill="auto"/>
            <w:hideMark/>
          </w:tcPr>
          <w:p w:rsidR="0055045A" w:rsidRPr="004830D0" w:rsidRDefault="0055045A" w:rsidP="00EB0B9C">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t>Nivel Educativo: </w:t>
            </w:r>
          </w:p>
        </w:tc>
        <w:tc>
          <w:tcPr>
            <w:tcW w:w="1530" w:type="pct"/>
            <w:gridSpan w:val="6"/>
            <w:shd w:val="clear" w:color="auto" w:fill="auto"/>
            <w:noWrap/>
            <w:hideMark/>
          </w:tcPr>
          <w:p w:rsidR="0055045A" w:rsidRPr="004830D0" w:rsidRDefault="0055045A" w:rsidP="00EB0B9C">
            <w:pPr>
              <w:tabs>
                <w:tab w:val="left" w:pos="924"/>
              </w:tabs>
              <w:autoSpaceDE w:val="0"/>
              <w:autoSpaceDN w:val="0"/>
              <w:adjustRightInd w:val="0"/>
              <w:jc w:val="both"/>
              <w:rPr>
                <w:rFonts w:cs="Calibri"/>
                <w:sz w:val="20"/>
                <w:szCs w:val="20"/>
                <w:lang w:val="es-ES"/>
              </w:rPr>
            </w:pPr>
            <w:r w:rsidRPr="004830D0">
              <w:rPr>
                <w:rFonts w:cs="Calibri"/>
                <w:sz w:val="20"/>
                <w:szCs w:val="20"/>
                <w:lang w:val="es-ES"/>
              </w:rPr>
              <w:t> BGU</w:t>
            </w:r>
          </w:p>
        </w:tc>
      </w:tr>
      <w:tr w:rsidR="0055045A" w:rsidRPr="004830D0" w:rsidTr="00EB0B9C">
        <w:trPr>
          <w:trHeight w:val="103"/>
        </w:trPr>
        <w:tc>
          <w:tcPr>
            <w:tcW w:w="5000" w:type="pct"/>
            <w:gridSpan w:val="21"/>
            <w:shd w:val="clear" w:color="auto" w:fill="auto"/>
            <w:noWrap/>
            <w:hideMark/>
          </w:tcPr>
          <w:p w:rsidR="0055045A" w:rsidRPr="004830D0" w:rsidRDefault="0055045A" w:rsidP="00EB0B9C">
            <w:pPr>
              <w:tabs>
                <w:tab w:val="left" w:pos="924"/>
              </w:tabs>
              <w:autoSpaceDE w:val="0"/>
              <w:autoSpaceDN w:val="0"/>
              <w:adjustRightInd w:val="0"/>
              <w:rPr>
                <w:rFonts w:cs="Calibri"/>
                <w:b/>
                <w:bCs/>
                <w:sz w:val="20"/>
                <w:szCs w:val="20"/>
                <w:lang w:val="es-ES"/>
              </w:rPr>
            </w:pPr>
            <w:r w:rsidRPr="004830D0">
              <w:rPr>
                <w:rFonts w:cs="Calibri"/>
                <w:bCs/>
                <w:sz w:val="20"/>
                <w:szCs w:val="20"/>
                <w:lang w:val="es-ES"/>
              </w:rPr>
              <w:t xml:space="preserve"> </w:t>
            </w:r>
            <w:r w:rsidRPr="004830D0">
              <w:rPr>
                <w:rFonts w:cs="Calibri"/>
                <w:b/>
                <w:bCs/>
                <w:sz w:val="20"/>
                <w:szCs w:val="20"/>
                <w:lang w:val="es-ES"/>
              </w:rPr>
              <w:t>2. TIEMPO</w:t>
            </w:r>
          </w:p>
        </w:tc>
      </w:tr>
      <w:tr w:rsidR="0055045A" w:rsidRPr="004830D0" w:rsidTr="00EB0B9C">
        <w:trPr>
          <w:trHeight w:val="518"/>
        </w:trPr>
        <w:tc>
          <w:tcPr>
            <w:tcW w:w="413" w:type="pct"/>
            <w:gridSpan w:val="2"/>
            <w:shd w:val="clear" w:color="auto" w:fill="auto"/>
            <w:hideMark/>
          </w:tcPr>
          <w:p w:rsidR="0055045A" w:rsidRPr="004830D0" w:rsidRDefault="0055045A" w:rsidP="00EB0B9C">
            <w:pPr>
              <w:tabs>
                <w:tab w:val="left" w:pos="924"/>
              </w:tabs>
              <w:autoSpaceDE w:val="0"/>
              <w:autoSpaceDN w:val="0"/>
              <w:adjustRightInd w:val="0"/>
              <w:rPr>
                <w:rFonts w:cs="Calibri"/>
                <w:b/>
                <w:bCs/>
                <w:sz w:val="20"/>
                <w:szCs w:val="20"/>
                <w:lang w:val="es-ES"/>
              </w:rPr>
            </w:pPr>
            <w:r w:rsidRPr="004830D0">
              <w:rPr>
                <w:rFonts w:cs="Calibri"/>
                <w:b/>
                <w:bCs/>
                <w:sz w:val="20"/>
                <w:szCs w:val="20"/>
                <w:lang w:val="es-ES"/>
              </w:rPr>
              <w:t>Carga horaria semanal</w:t>
            </w:r>
          </w:p>
        </w:tc>
        <w:tc>
          <w:tcPr>
            <w:tcW w:w="620" w:type="pct"/>
            <w:gridSpan w:val="4"/>
            <w:shd w:val="clear" w:color="auto" w:fill="auto"/>
            <w:hideMark/>
          </w:tcPr>
          <w:p w:rsidR="0055045A" w:rsidRPr="004830D0" w:rsidRDefault="0055045A" w:rsidP="00EB0B9C">
            <w:pPr>
              <w:tabs>
                <w:tab w:val="left" w:pos="924"/>
              </w:tabs>
              <w:autoSpaceDE w:val="0"/>
              <w:autoSpaceDN w:val="0"/>
              <w:adjustRightInd w:val="0"/>
              <w:rPr>
                <w:rFonts w:cs="Calibri"/>
                <w:b/>
                <w:bCs/>
                <w:sz w:val="20"/>
                <w:szCs w:val="20"/>
                <w:lang w:val="es-ES"/>
              </w:rPr>
            </w:pPr>
            <w:r w:rsidRPr="004830D0">
              <w:rPr>
                <w:rFonts w:cs="Calibri"/>
                <w:b/>
                <w:bCs/>
                <w:sz w:val="20"/>
                <w:szCs w:val="20"/>
                <w:lang w:val="es-ES"/>
              </w:rPr>
              <w:t>No. Semanas de trabajo</w:t>
            </w:r>
          </w:p>
        </w:tc>
        <w:tc>
          <w:tcPr>
            <w:tcW w:w="2144" w:type="pct"/>
            <w:gridSpan w:val="6"/>
            <w:shd w:val="clear" w:color="auto" w:fill="auto"/>
            <w:hideMark/>
          </w:tcPr>
          <w:p w:rsidR="0055045A" w:rsidRPr="004830D0" w:rsidRDefault="0055045A" w:rsidP="00EB0B9C">
            <w:pPr>
              <w:tabs>
                <w:tab w:val="left" w:pos="924"/>
              </w:tabs>
              <w:autoSpaceDE w:val="0"/>
              <w:autoSpaceDN w:val="0"/>
              <w:adjustRightInd w:val="0"/>
              <w:rPr>
                <w:rFonts w:cs="Calibri"/>
                <w:b/>
                <w:bCs/>
                <w:sz w:val="20"/>
                <w:szCs w:val="20"/>
                <w:lang w:val="es-ES"/>
              </w:rPr>
            </w:pPr>
            <w:r w:rsidRPr="004830D0">
              <w:rPr>
                <w:rFonts w:cs="Calibri"/>
                <w:b/>
                <w:bCs/>
                <w:sz w:val="20"/>
                <w:szCs w:val="20"/>
                <w:lang w:val="es-ES"/>
              </w:rPr>
              <w:t>Evaluación del aprendizaje e imprevistos</w:t>
            </w:r>
          </w:p>
        </w:tc>
        <w:tc>
          <w:tcPr>
            <w:tcW w:w="1423" w:type="pct"/>
            <w:gridSpan w:val="7"/>
            <w:shd w:val="clear" w:color="auto" w:fill="auto"/>
            <w:hideMark/>
          </w:tcPr>
          <w:p w:rsidR="0055045A" w:rsidRPr="004830D0" w:rsidRDefault="0055045A" w:rsidP="00EB0B9C">
            <w:pPr>
              <w:tabs>
                <w:tab w:val="left" w:pos="924"/>
              </w:tabs>
              <w:autoSpaceDE w:val="0"/>
              <w:autoSpaceDN w:val="0"/>
              <w:adjustRightInd w:val="0"/>
              <w:rPr>
                <w:rFonts w:cs="Calibri"/>
                <w:b/>
                <w:bCs/>
                <w:sz w:val="20"/>
                <w:szCs w:val="20"/>
                <w:lang w:val="es-ES"/>
              </w:rPr>
            </w:pPr>
            <w:r w:rsidRPr="004830D0">
              <w:rPr>
                <w:rFonts w:cs="Calibri"/>
                <w:b/>
                <w:bCs/>
                <w:sz w:val="20"/>
                <w:szCs w:val="20"/>
                <w:lang w:val="es-ES"/>
              </w:rPr>
              <w:t>Total de semanas clases</w:t>
            </w:r>
          </w:p>
        </w:tc>
        <w:tc>
          <w:tcPr>
            <w:tcW w:w="400" w:type="pct"/>
            <w:gridSpan w:val="2"/>
            <w:shd w:val="clear" w:color="auto" w:fill="auto"/>
            <w:hideMark/>
          </w:tcPr>
          <w:p w:rsidR="0055045A" w:rsidRPr="004830D0" w:rsidRDefault="0055045A" w:rsidP="00EB0B9C">
            <w:pPr>
              <w:tabs>
                <w:tab w:val="left" w:pos="924"/>
              </w:tabs>
              <w:autoSpaceDE w:val="0"/>
              <w:autoSpaceDN w:val="0"/>
              <w:adjustRightInd w:val="0"/>
              <w:rPr>
                <w:rFonts w:cs="Calibri"/>
                <w:b/>
                <w:bCs/>
                <w:sz w:val="20"/>
                <w:szCs w:val="20"/>
                <w:lang w:val="es-ES"/>
              </w:rPr>
            </w:pPr>
            <w:r w:rsidRPr="004830D0">
              <w:rPr>
                <w:rFonts w:cs="Calibri"/>
                <w:b/>
                <w:bCs/>
                <w:sz w:val="20"/>
                <w:szCs w:val="20"/>
                <w:lang w:val="es-ES"/>
              </w:rPr>
              <w:t>Total de periodos</w:t>
            </w:r>
          </w:p>
        </w:tc>
      </w:tr>
      <w:tr w:rsidR="0055045A" w:rsidRPr="004830D0" w:rsidTr="00EB0B9C">
        <w:trPr>
          <w:trHeight w:val="297"/>
        </w:trPr>
        <w:tc>
          <w:tcPr>
            <w:tcW w:w="413" w:type="pct"/>
            <w:gridSpan w:val="2"/>
            <w:shd w:val="clear" w:color="auto" w:fill="auto"/>
          </w:tcPr>
          <w:p w:rsidR="0055045A" w:rsidRPr="004830D0" w:rsidRDefault="0055045A" w:rsidP="00EB0B9C">
            <w:pPr>
              <w:tabs>
                <w:tab w:val="left" w:pos="924"/>
              </w:tabs>
              <w:autoSpaceDE w:val="0"/>
              <w:autoSpaceDN w:val="0"/>
              <w:adjustRightInd w:val="0"/>
              <w:jc w:val="both"/>
              <w:rPr>
                <w:rFonts w:cs="Calibri"/>
                <w:i/>
                <w:sz w:val="20"/>
                <w:szCs w:val="20"/>
                <w:lang w:val="es-ES"/>
              </w:rPr>
            </w:pPr>
            <w:r w:rsidRPr="004830D0">
              <w:rPr>
                <w:rFonts w:cs="Calibri"/>
                <w:i/>
                <w:sz w:val="20"/>
                <w:szCs w:val="20"/>
                <w:lang w:val="es-ES"/>
              </w:rPr>
              <w:t>2 horas</w:t>
            </w:r>
          </w:p>
        </w:tc>
        <w:tc>
          <w:tcPr>
            <w:tcW w:w="620" w:type="pct"/>
            <w:gridSpan w:val="4"/>
            <w:shd w:val="clear" w:color="auto" w:fill="auto"/>
          </w:tcPr>
          <w:p w:rsidR="0055045A" w:rsidRPr="004830D0" w:rsidRDefault="0055045A" w:rsidP="00EB0B9C">
            <w:pPr>
              <w:tabs>
                <w:tab w:val="left" w:pos="924"/>
              </w:tabs>
              <w:autoSpaceDE w:val="0"/>
              <w:autoSpaceDN w:val="0"/>
              <w:adjustRightInd w:val="0"/>
              <w:jc w:val="both"/>
              <w:rPr>
                <w:rFonts w:cs="Calibri"/>
                <w:i/>
                <w:sz w:val="20"/>
                <w:szCs w:val="20"/>
                <w:lang w:val="es-ES"/>
              </w:rPr>
            </w:pPr>
            <w:r w:rsidRPr="004830D0">
              <w:rPr>
                <w:rFonts w:cs="Calibri"/>
                <w:i/>
                <w:sz w:val="20"/>
                <w:szCs w:val="20"/>
                <w:lang w:val="es-ES"/>
              </w:rPr>
              <w:t>32</w:t>
            </w:r>
          </w:p>
        </w:tc>
        <w:tc>
          <w:tcPr>
            <w:tcW w:w="2144" w:type="pct"/>
            <w:gridSpan w:val="6"/>
            <w:shd w:val="clear" w:color="auto" w:fill="auto"/>
          </w:tcPr>
          <w:p w:rsidR="0055045A" w:rsidRPr="004830D0" w:rsidRDefault="0055045A" w:rsidP="00EB0B9C">
            <w:pPr>
              <w:tabs>
                <w:tab w:val="left" w:pos="924"/>
              </w:tabs>
              <w:autoSpaceDE w:val="0"/>
              <w:autoSpaceDN w:val="0"/>
              <w:adjustRightInd w:val="0"/>
              <w:jc w:val="both"/>
              <w:rPr>
                <w:rFonts w:cs="Calibri"/>
                <w:i/>
                <w:sz w:val="20"/>
                <w:szCs w:val="20"/>
                <w:lang w:val="es-ES"/>
              </w:rPr>
            </w:pPr>
            <w:r w:rsidRPr="004830D0">
              <w:rPr>
                <w:rFonts w:cs="Calibri"/>
                <w:i/>
                <w:sz w:val="20"/>
                <w:szCs w:val="20"/>
                <w:lang w:val="es-ES"/>
              </w:rPr>
              <w:t>40 semanas</w:t>
            </w:r>
          </w:p>
        </w:tc>
        <w:tc>
          <w:tcPr>
            <w:tcW w:w="1423" w:type="pct"/>
            <w:gridSpan w:val="7"/>
            <w:shd w:val="clear" w:color="auto" w:fill="auto"/>
          </w:tcPr>
          <w:p w:rsidR="0055045A" w:rsidRPr="004830D0" w:rsidRDefault="0055045A" w:rsidP="00EB0B9C">
            <w:pPr>
              <w:tabs>
                <w:tab w:val="left" w:pos="924"/>
              </w:tabs>
              <w:autoSpaceDE w:val="0"/>
              <w:autoSpaceDN w:val="0"/>
              <w:adjustRightInd w:val="0"/>
              <w:jc w:val="both"/>
              <w:rPr>
                <w:rFonts w:cs="Calibri"/>
                <w:i/>
                <w:sz w:val="20"/>
                <w:szCs w:val="20"/>
                <w:lang w:val="es-ES"/>
              </w:rPr>
            </w:pPr>
            <w:r w:rsidRPr="004830D0">
              <w:rPr>
                <w:rFonts w:cs="Calibri"/>
                <w:i/>
                <w:sz w:val="20"/>
                <w:szCs w:val="20"/>
                <w:lang w:val="es-ES"/>
              </w:rPr>
              <w:t>32</w:t>
            </w:r>
          </w:p>
        </w:tc>
        <w:tc>
          <w:tcPr>
            <w:tcW w:w="400" w:type="pct"/>
            <w:gridSpan w:val="2"/>
            <w:shd w:val="clear" w:color="auto" w:fill="auto"/>
          </w:tcPr>
          <w:p w:rsidR="0055045A" w:rsidRPr="004830D0" w:rsidRDefault="0055045A" w:rsidP="00EB0B9C">
            <w:pPr>
              <w:tabs>
                <w:tab w:val="left" w:pos="924"/>
              </w:tabs>
              <w:autoSpaceDE w:val="0"/>
              <w:autoSpaceDN w:val="0"/>
              <w:adjustRightInd w:val="0"/>
              <w:jc w:val="both"/>
              <w:rPr>
                <w:rFonts w:cs="Calibri"/>
                <w:i/>
                <w:sz w:val="20"/>
                <w:szCs w:val="20"/>
                <w:lang w:val="es-ES"/>
              </w:rPr>
            </w:pPr>
            <w:r w:rsidRPr="004830D0">
              <w:rPr>
                <w:rFonts w:cs="Calibri"/>
                <w:i/>
                <w:sz w:val="20"/>
                <w:szCs w:val="20"/>
                <w:lang w:val="es-ES"/>
              </w:rPr>
              <w:t>64</w:t>
            </w:r>
          </w:p>
        </w:tc>
      </w:tr>
      <w:tr w:rsidR="0055045A" w:rsidRPr="004830D0" w:rsidTr="00EB0B9C">
        <w:trPr>
          <w:trHeight w:val="294"/>
        </w:trPr>
        <w:tc>
          <w:tcPr>
            <w:tcW w:w="5000" w:type="pct"/>
            <w:gridSpan w:val="21"/>
            <w:shd w:val="clear" w:color="auto" w:fill="auto"/>
            <w:noWrap/>
            <w:hideMark/>
          </w:tcPr>
          <w:p w:rsidR="0055045A" w:rsidRPr="004830D0" w:rsidRDefault="0055045A" w:rsidP="00EB0B9C">
            <w:pPr>
              <w:tabs>
                <w:tab w:val="left" w:pos="924"/>
              </w:tabs>
              <w:autoSpaceDE w:val="0"/>
              <w:autoSpaceDN w:val="0"/>
              <w:adjustRightInd w:val="0"/>
              <w:rPr>
                <w:rFonts w:cs="Calibri"/>
                <w:bCs/>
                <w:sz w:val="20"/>
                <w:szCs w:val="20"/>
                <w:lang w:val="es-ES"/>
              </w:rPr>
            </w:pPr>
            <w:r w:rsidRPr="004830D0">
              <w:rPr>
                <w:rFonts w:cs="Calibri"/>
                <w:b/>
                <w:bCs/>
                <w:sz w:val="20"/>
                <w:szCs w:val="20"/>
                <w:lang w:val="es-ES"/>
              </w:rPr>
              <w:t>3. OBJETIVOS</w:t>
            </w:r>
            <w:r w:rsidRPr="004830D0">
              <w:rPr>
                <w:rFonts w:cs="Calibri"/>
                <w:bCs/>
                <w:sz w:val="20"/>
                <w:szCs w:val="20"/>
                <w:lang w:val="es-ES"/>
              </w:rPr>
              <w:t xml:space="preserve">  </w:t>
            </w:r>
            <w:r w:rsidRPr="004830D0">
              <w:rPr>
                <w:rFonts w:cs="Calibri"/>
                <w:b/>
                <w:bCs/>
                <w:sz w:val="20"/>
                <w:szCs w:val="20"/>
                <w:lang w:val="es-ES"/>
              </w:rPr>
              <w:t>GENERALES</w:t>
            </w:r>
          </w:p>
        </w:tc>
      </w:tr>
      <w:tr w:rsidR="0055045A" w:rsidRPr="004830D0" w:rsidTr="00EB0B9C">
        <w:trPr>
          <w:trHeight w:val="294"/>
        </w:trPr>
        <w:tc>
          <w:tcPr>
            <w:tcW w:w="1771" w:type="pct"/>
            <w:gridSpan w:val="9"/>
            <w:shd w:val="clear" w:color="auto" w:fill="auto"/>
            <w:noWrap/>
            <w:hideMark/>
          </w:tcPr>
          <w:p w:rsidR="0055045A" w:rsidRPr="004830D0" w:rsidRDefault="0055045A" w:rsidP="00EB0B9C">
            <w:pPr>
              <w:tabs>
                <w:tab w:val="left" w:pos="924"/>
              </w:tabs>
              <w:autoSpaceDE w:val="0"/>
              <w:autoSpaceDN w:val="0"/>
              <w:adjustRightInd w:val="0"/>
              <w:jc w:val="both"/>
              <w:rPr>
                <w:rFonts w:cs="Calibri"/>
                <w:b/>
                <w:bCs/>
                <w:sz w:val="20"/>
                <w:szCs w:val="20"/>
                <w:lang w:val="es-ES"/>
              </w:rPr>
            </w:pPr>
            <w:r w:rsidRPr="004830D0">
              <w:rPr>
                <w:rFonts w:cs="Calibri"/>
                <w:b/>
                <w:bCs/>
                <w:sz w:val="20"/>
                <w:szCs w:val="20"/>
                <w:lang w:val="es-ES"/>
              </w:rPr>
              <w:t>Objetivos del área</w:t>
            </w:r>
          </w:p>
        </w:tc>
        <w:tc>
          <w:tcPr>
            <w:tcW w:w="3229" w:type="pct"/>
            <w:gridSpan w:val="12"/>
            <w:shd w:val="clear" w:color="auto" w:fill="auto"/>
            <w:noWrap/>
            <w:hideMark/>
          </w:tcPr>
          <w:p w:rsidR="0055045A" w:rsidRPr="004830D0" w:rsidRDefault="0055045A" w:rsidP="00EB0B9C">
            <w:pPr>
              <w:tabs>
                <w:tab w:val="left" w:pos="924"/>
              </w:tabs>
              <w:autoSpaceDE w:val="0"/>
              <w:autoSpaceDN w:val="0"/>
              <w:adjustRightInd w:val="0"/>
              <w:jc w:val="both"/>
              <w:rPr>
                <w:rFonts w:cs="Calibri"/>
                <w:b/>
                <w:bCs/>
                <w:sz w:val="20"/>
                <w:szCs w:val="20"/>
                <w:lang w:val="es-ES"/>
              </w:rPr>
            </w:pPr>
            <w:r w:rsidRPr="004830D0">
              <w:rPr>
                <w:rFonts w:cs="Calibri"/>
                <w:b/>
                <w:bCs/>
                <w:sz w:val="20"/>
                <w:szCs w:val="20"/>
                <w:lang w:val="es-ES"/>
              </w:rPr>
              <w:t>Objetivos del grado/curso</w:t>
            </w:r>
          </w:p>
        </w:tc>
      </w:tr>
      <w:tr w:rsidR="0055045A" w:rsidRPr="004830D0" w:rsidTr="00EB0B9C">
        <w:trPr>
          <w:trHeight w:val="304"/>
        </w:trPr>
        <w:tc>
          <w:tcPr>
            <w:tcW w:w="1771" w:type="pct"/>
            <w:gridSpan w:val="9"/>
            <w:shd w:val="clear" w:color="auto" w:fill="auto"/>
          </w:tcPr>
          <w:p w:rsidR="0055045A" w:rsidRPr="004830D0" w:rsidRDefault="0055045A" w:rsidP="00EB0B9C">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 xml:space="preserve">Potenciar la construcción de una identidad personal y social auténtica a través de la comprensión de los procesos históricos y los aportes culturales locales, regionales y globales, en función de ejercer una libertad y autonomía solidaria y comprometida con los otros. </w:t>
            </w:r>
          </w:p>
          <w:p w:rsidR="0055045A" w:rsidRPr="004830D0" w:rsidRDefault="0055045A" w:rsidP="00EB0B9C">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 xml:space="preserve">OG.CS.2. </w:t>
            </w:r>
          </w:p>
          <w:p w:rsidR="0055045A" w:rsidRPr="004830D0" w:rsidRDefault="0055045A" w:rsidP="00EB0B9C">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lastRenderedPageBreak/>
              <w:t>Contextualizar la realidad ecuatoriana, a través de su ubicación y comprensión dentro del proceso histórico latinoamericano y mundial, para entender sus procesos de dependencia y liberación, históricos y contemporáneos.</w:t>
            </w:r>
          </w:p>
          <w:p w:rsidR="0055045A" w:rsidRPr="004830D0" w:rsidRDefault="0055045A" w:rsidP="00EB0B9C">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Comprender la dinámica individuo-sociedad, por medio del análisis de las relaciones entre las personas, los acontecimientos, procesos históricos y geográficos en el espacio-tiempo, a fin de comprender los patrones de cambio, permanencia y continuidad de los diferentes fenómenos sociales y sus consecuencias.</w:t>
            </w:r>
          </w:p>
          <w:p w:rsidR="0055045A" w:rsidRPr="004830D0" w:rsidRDefault="0055045A" w:rsidP="00EB0B9C">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 xml:space="preserve">OG.CS.4. </w:t>
            </w:r>
          </w:p>
          <w:p w:rsidR="0055045A" w:rsidRPr="004830D0" w:rsidRDefault="0055045A" w:rsidP="00EB0B9C">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Determinar los orígenes del universo, el sistema solar, la Tierra, la vida y el ser humano, sus características y relaciones históricas y geográficas, para comprender y valorar la vida en todas sus manifestaciones.</w:t>
            </w:r>
          </w:p>
          <w:p w:rsidR="0055045A" w:rsidRPr="004830D0" w:rsidRDefault="0055045A" w:rsidP="00EB0B9C">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 xml:space="preserve">OG.CS.5. </w:t>
            </w:r>
          </w:p>
          <w:p w:rsidR="0055045A" w:rsidRPr="004830D0" w:rsidRDefault="0055045A" w:rsidP="00EB0B9C">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 xml:space="preserve">Identificar y relacionar la geografía local, regional y global, para comprender los procesos de globalización e interdependencia de las distintas realidades geopolíticas. </w:t>
            </w:r>
          </w:p>
          <w:p w:rsidR="0055045A" w:rsidRPr="004830D0" w:rsidRDefault="0055045A" w:rsidP="00EB0B9C">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 xml:space="preserve">OG.CS.6.   </w:t>
            </w:r>
          </w:p>
          <w:p w:rsidR="0055045A" w:rsidRPr="004830D0" w:rsidRDefault="0055045A" w:rsidP="00EB0B9C">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Construir una conciencia cívica, crítica y autónoma, a través de la interiorización y práctica de los derechos humanos universales y ciudadanos, para desarrollar actitudes de solidaridad y participación en la vida comunitaria.</w:t>
            </w:r>
          </w:p>
          <w:p w:rsidR="0055045A" w:rsidRPr="004830D0" w:rsidRDefault="0055045A" w:rsidP="00EB0B9C">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 xml:space="preserve">OG.CS.7. </w:t>
            </w:r>
          </w:p>
          <w:p w:rsidR="0055045A" w:rsidRPr="004830D0" w:rsidRDefault="0055045A" w:rsidP="00EB0B9C">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 xml:space="preserve">Adoptar una actitud crítica frente a la desigualdad socioeconómica y toda forma de discriminación, y de respeto ante la diversidad, por medio de la contextualización histórica de los procesos sociales y su desnaturalización, para promover una sociedad plural, justa y </w:t>
            </w:r>
            <w:r w:rsidRPr="004830D0">
              <w:rPr>
                <w:rFonts w:ascii="Arial" w:hAnsi="Arial" w:cs="Arial"/>
                <w:sz w:val="16"/>
                <w:szCs w:val="16"/>
                <w:lang w:val="es-ES"/>
              </w:rPr>
              <w:lastRenderedPageBreak/>
              <w:t xml:space="preserve">solidaria. </w:t>
            </w:r>
          </w:p>
          <w:p w:rsidR="0055045A" w:rsidRPr="004830D0" w:rsidRDefault="0055045A" w:rsidP="00EB0B9C">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 xml:space="preserve">OG.CS.8. </w:t>
            </w:r>
          </w:p>
          <w:p w:rsidR="0055045A" w:rsidRPr="004830D0" w:rsidRDefault="0055045A" w:rsidP="00EB0B9C">
            <w:pPr>
              <w:tabs>
                <w:tab w:val="left" w:pos="924"/>
              </w:tabs>
              <w:autoSpaceDE w:val="0"/>
              <w:autoSpaceDN w:val="0"/>
              <w:adjustRightInd w:val="0"/>
              <w:jc w:val="both"/>
              <w:rPr>
                <w:rFonts w:cs="Calibri"/>
                <w:i/>
                <w:sz w:val="20"/>
                <w:szCs w:val="20"/>
                <w:lang w:val="es-ES"/>
              </w:rPr>
            </w:pPr>
            <w:r w:rsidRPr="004830D0">
              <w:rPr>
                <w:rFonts w:ascii="Arial" w:hAnsi="Arial" w:cs="Arial"/>
                <w:sz w:val="16"/>
                <w:szCs w:val="16"/>
                <w:lang w:val="es-ES"/>
              </w:rPr>
              <w:t>Aplicar los conocimientos adquiridos, a través del ejercicio de una ética solidaria y ecológica que apunte a la construcción y consolidación de una sociedad nueva basada en el respeto a la dignidad humana y de todas las formas de vida.</w:t>
            </w:r>
          </w:p>
        </w:tc>
        <w:tc>
          <w:tcPr>
            <w:tcW w:w="3229" w:type="pct"/>
            <w:gridSpan w:val="12"/>
            <w:shd w:val="clear" w:color="auto" w:fill="auto"/>
          </w:tcPr>
          <w:p w:rsidR="0055045A" w:rsidRPr="004830D0" w:rsidRDefault="0055045A" w:rsidP="00EB0B9C">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lastRenderedPageBreak/>
              <w:t>1. Comprehender la cultura universal como una herencia común de la humanidad.</w:t>
            </w:r>
          </w:p>
          <w:p w:rsidR="0055045A" w:rsidRPr="004830D0" w:rsidRDefault="0055045A" w:rsidP="00EB0B9C">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 xml:space="preserve"> 2. Cuestionar las perspectivas etnocéntricas y “esencialistas” sobre las diferencias entre culturas.</w:t>
            </w:r>
          </w:p>
          <w:p w:rsidR="0055045A" w:rsidRPr="004830D0" w:rsidRDefault="0055045A" w:rsidP="00EB0B9C">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 xml:space="preserve"> 3. Establecer cómo los legados históricos se proyectan en el presente, y reconocer de modo crítico aportes fundamentales de grandes civilizaciones del pasado, como el pensamiento racional, la democracia, el derecho, el monoteísmo, la concepción lineal del tiempo, etc.</w:t>
            </w:r>
          </w:p>
          <w:p w:rsidR="0055045A" w:rsidRPr="004830D0" w:rsidRDefault="0055045A" w:rsidP="00EB0B9C">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lastRenderedPageBreak/>
              <w:t xml:space="preserve"> 4. Entender la historia como actividad humana, delimitando y relacionando los conceptos de historia, cultura y trabajo. 5. Cuestionar versiones de la historia elaboradas desde enfoques patriarcales</w:t>
            </w:r>
          </w:p>
          <w:p w:rsidR="0055045A" w:rsidRPr="004830D0" w:rsidRDefault="0055045A" w:rsidP="00EB0B9C">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 xml:space="preserve">. 6. Identificar el surgimiento de la propiedad privada y sus funciones sociales, políticas y económicas. </w:t>
            </w:r>
          </w:p>
          <w:p w:rsidR="0055045A" w:rsidRPr="004830D0" w:rsidRDefault="0055045A" w:rsidP="00EB0B9C">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7. Comprender el proceso histórico de la crisis del mundo medieval, del surgimiento de la modernidad, y de las alternativas y formas de expresión políticas, sociales y culturales que se desarrollaron durante estos procesos históricos.</w:t>
            </w:r>
          </w:p>
          <w:p w:rsidR="0055045A" w:rsidRPr="004830D0" w:rsidRDefault="0055045A" w:rsidP="00EB0B9C">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 xml:space="preserve"> 8. Contribuir a distinguir teóricamente entre la historia y la narración que se hace de ella, y trabajar con fuentes históricas directas e indirectas para formar capacidades en investigación.</w:t>
            </w:r>
          </w:p>
          <w:p w:rsidR="0055045A" w:rsidRPr="004830D0" w:rsidRDefault="0055045A" w:rsidP="00EB0B9C">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 xml:space="preserve"> 9. Formar capacidades para la reflexión crítica y autónoma</w:t>
            </w:r>
          </w:p>
          <w:p w:rsidR="0055045A" w:rsidRPr="004830D0" w:rsidRDefault="0055045A" w:rsidP="00EB0B9C">
            <w:pPr>
              <w:tabs>
                <w:tab w:val="left" w:pos="924"/>
              </w:tabs>
              <w:autoSpaceDE w:val="0"/>
              <w:autoSpaceDN w:val="0"/>
              <w:adjustRightInd w:val="0"/>
              <w:jc w:val="both"/>
              <w:rPr>
                <w:rFonts w:ascii="Arial" w:hAnsi="Arial" w:cs="Arial"/>
                <w:sz w:val="16"/>
                <w:szCs w:val="16"/>
                <w:lang w:val="es-ES"/>
              </w:rPr>
            </w:pPr>
            <w:r w:rsidRPr="004830D0">
              <w:rPr>
                <w:rFonts w:ascii="Arial" w:hAnsi="Arial" w:cs="Arial"/>
                <w:sz w:val="16"/>
                <w:szCs w:val="16"/>
                <w:lang w:val="es-ES"/>
              </w:rPr>
              <w:t xml:space="preserve"> 10. Proveer de “herramientas” conceptuales para la participación cívica de los estudiantes en valores de creatividad, responsabilidad y solidaridad.</w:t>
            </w:r>
          </w:p>
          <w:p w:rsidR="0055045A" w:rsidRPr="004830D0" w:rsidRDefault="0055045A" w:rsidP="00EB0B9C">
            <w:pPr>
              <w:tabs>
                <w:tab w:val="left" w:pos="924"/>
              </w:tabs>
              <w:autoSpaceDE w:val="0"/>
              <w:autoSpaceDN w:val="0"/>
              <w:adjustRightInd w:val="0"/>
              <w:jc w:val="both"/>
              <w:rPr>
                <w:rFonts w:cs="Calibri"/>
                <w:i/>
                <w:sz w:val="20"/>
                <w:szCs w:val="20"/>
                <w:lang w:val="es-ES"/>
              </w:rPr>
            </w:pPr>
          </w:p>
        </w:tc>
      </w:tr>
      <w:tr w:rsidR="0055045A" w:rsidRPr="004830D0" w:rsidTr="00EB0B9C">
        <w:trPr>
          <w:trHeight w:val="231"/>
        </w:trPr>
        <w:tc>
          <w:tcPr>
            <w:tcW w:w="1771" w:type="pct"/>
            <w:gridSpan w:val="9"/>
            <w:shd w:val="clear" w:color="auto" w:fill="auto"/>
          </w:tcPr>
          <w:p w:rsidR="0055045A" w:rsidRPr="004830D0" w:rsidRDefault="0055045A" w:rsidP="00EB0B9C">
            <w:pPr>
              <w:autoSpaceDE w:val="0"/>
              <w:autoSpaceDN w:val="0"/>
              <w:adjustRightInd w:val="0"/>
              <w:rPr>
                <w:rFonts w:cs="Calibri"/>
                <w:b/>
                <w:bCs/>
                <w:sz w:val="20"/>
                <w:szCs w:val="20"/>
                <w:lang w:val="es-ES"/>
              </w:rPr>
            </w:pPr>
            <w:r w:rsidRPr="004830D0">
              <w:rPr>
                <w:rFonts w:cs="Calibri"/>
                <w:b/>
                <w:bCs/>
                <w:sz w:val="20"/>
                <w:szCs w:val="20"/>
                <w:lang w:val="es-ES"/>
              </w:rPr>
              <w:lastRenderedPageBreak/>
              <w:t>4. EJES TRANSVERSALES:</w:t>
            </w:r>
          </w:p>
        </w:tc>
        <w:tc>
          <w:tcPr>
            <w:tcW w:w="3229" w:type="pct"/>
            <w:gridSpan w:val="12"/>
            <w:shd w:val="clear" w:color="auto" w:fill="auto"/>
          </w:tcPr>
          <w:p w:rsidR="0055045A" w:rsidRPr="004830D0" w:rsidRDefault="0055045A" w:rsidP="00EB0B9C">
            <w:pPr>
              <w:spacing w:after="0" w:line="240" w:lineRule="auto"/>
              <w:jc w:val="both"/>
              <w:rPr>
                <w:rFonts w:ascii="Arial" w:hAnsi="Arial" w:cs="Arial"/>
                <w:sz w:val="16"/>
                <w:szCs w:val="16"/>
                <w:lang w:val="es-ES"/>
              </w:rPr>
            </w:pPr>
            <w:r w:rsidRPr="004830D0">
              <w:rPr>
                <w:rFonts w:ascii="Arial" w:hAnsi="Arial" w:cs="Arial"/>
                <w:sz w:val="16"/>
                <w:szCs w:val="16"/>
                <w:lang w:val="es-ES"/>
              </w:rPr>
              <w:t xml:space="preserve">Historia con enfoque de género  </w:t>
            </w:r>
          </w:p>
          <w:p w:rsidR="0055045A" w:rsidRPr="004830D0" w:rsidRDefault="0055045A" w:rsidP="00EB0B9C">
            <w:pPr>
              <w:spacing w:after="0" w:line="240" w:lineRule="auto"/>
              <w:jc w:val="both"/>
              <w:rPr>
                <w:rFonts w:ascii="Arial" w:hAnsi="Arial" w:cs="Arial"/>
                <w:sz w:val="16"/>
                <w:szCs w:val="16"/>
                <w:lang w:val="es-ES"/>
              </w:rPr>
            </w:pPr>
            <w:r w:rsidRPr="004830D0">
              <w:rPr>
                <w:rFonts w:ascii="Arial" w:hAnsi="Arial" w:cs="Arial"/>
                <w:sz w:val="16"/>
                <w:szCs w:val="16"/>
                <w:lang w:val="es-ES"/>
              </w:rPr>
              <w:t xml:space="preserve">Valor de la diversidad cultural </w:t>
            </w:r>
          </w:p>
          <w:p w:rsidR="0055045A" w:rsidRPr="004830D0" w:rsidRDefault="0055045A" w:rsidP="00EB0B9C">
            <w:pPr>
              <w:spacing w:after="0" w:line="240" w:lineRule="auto"/>
              <w:jc w:val="both"/>
              <w:rPr>
                <w:rFonts w:ascii="Arial" w:hAnsi="Arial" w:cs="Arial"/>
                <w:sz w:val="16"/>
                <w:szCs w:val="16"/>
                <w:lang w:val="es-ES"/>
              </w:rPr>
            </w:pPr>
            <w:r w:rsidRPr="004830D0">
              <w:rPr>
                <w:rFonts w:ascii="Arial" w:hAnsi="Arial" w:cs="Arial"/>
                <w:sz w:val="16"/>
                <w:szCs w:val="16"/>
                <w:lang w:val="es-ES"/>
              </w:rPr>
              <w:t>Comprensión crítica de la universalidad de valores históricos.</w:t>
            </w:r>
          </w:p>
          <w:p w:rsidR="0055045A" w:rsidRPr="004830D0" w:rsidRDefault="0055045A" w:rsidP="00EB0B9C">
            <w:pPr>
              <w:spacing w:after="0" w:line="240" w:lineRule="auto"/>
              <w:jc w:val="both"/>
              <w:rPr>
                <w:rFonts w:ascii="Arial" w:hAnsi="Arial" w:cs="Arial"/>
                <w:sz w:val="16"/>
                <w:szCs w:val="16"/>
                <w:lang w:val="es-ES"/>
              </w:rPr>
            </w:pPr>
            <w:r w:rsidRPr="004830D0">
              <w:rPr>
                <w:rFonts w:ascii="Arial" w:hAnsi="Arial" w:cs="Arial"/>
                <w:sz w:val="16"/>
                <w:szCs w:val="16"/>
                <w:lang w:val="es-ES"/>
              </w:rPr>
              <w:t xml:space="preserve"> La historia como creación humana a través del trabajo y la cultura.</w:t>
            </w:r>
          </w:p>
          <w:p w:rsidR="0055045A" w:rsidRPr="004830D0" w:rsidRDefault="0055045A" w:rsidP="00EB0B9C">
            <w:pPr>
              <w:spacing w:after="0" w:line="240" w:lineRule="auto"/>
              <w:jc w:val="both"/>
              <w:rPr>
                <w:rFonts w:ascii="Arial" w:hAnsi="Arial" w:cs="Arial"/>
                <w:sz w:val="16"/>
                <w:szCs w:val="16"/>
                <w:lang w:val="es-ES"/>
              </w:rPr>
            </w:pPr>
            <w:r w:rsidRPr="004830D0">
              <w:rPr>
                <w:rFonts w:ascii="Arial" w:hAnsi="Arial" w:cs="Arial"/>
                <w:sz w:val="16"/>
                <w:szCs w:val="16"/>
                <w:lang w:val="es-ES"/>
              </w:rPr>
              <w:t xml:space="preserve"> Democracia como proceso histórico de significados variables.</w:t>
            </w:r>
          </w:p>
          <w:p w:rsidR="0055045A" w:rsidRPr="004830D0" w:rsidRDefault="0055045A" w:rsidP="00EB0B9C">
            <w:pPr>
              <w:spacing w:after="0" w:line="240" w:lineRule="auto"/>
              <w:jc w:val="both"/>
              <w:rPr>
                <w:rFonts w:ascii="Arial" w:hAnsi="Arial" w:cs="Arial"/>
                <w:sz w:val="16"/>
                <w:szCs w:val="16"/>
                <w:lang w:val="es-ES"/>
              </w:rPr>
            </w:pPr>
            <w:r w:rsidRPr="004830D0">
              <w:rPr>
                <w:rFonts w:ascii="Arial" w:hAnsi="Arial" w:cs="Arial"/>
                <w:sz w:val="16"/>
                <w:szCs w:val="16"/>
                <w:lang w:val="es-ES"/>
              </w:rPr>
              <w:t xml:space="preserve"> Relación entre estructura social y estructura de la propiedad.</w:t>
            </w:r>
          </w:p>
          <w:p w:rsidR="0055045A" w:rsidRPr="004830D0" w:rsidRDefault="0055045A" w:rsidP="00EB0B9C">
            <w:pPr>
              <w:spacing w:after="0" w:line="240" w:lineRule="auto"/>
              <w:jc w:val="both"/>
              <w:rPr>
                <w:rFonts w:ascii="Arial" w:hAnsi="Arial" w:cs="Arial"/>
                <w:sz w:val="16"/>
                <w:szCs w:val="16"/>
                <w:lang w:val="es-ES"/>
              </w:rPr>
            </w:pPr>
            <w:r w:rsidRPr="004830D0">
              <w:rPr>
                <w:rFonts w:ascii="Arial" w:hAnsi="Arial" w:cs="Arial"/>
                <w:sz w:val="16"/>
                <w:szCs w:val="16"/>
                <w:lang w:val="es-ES"/>
              </w:rPr>
              <w:t>Comprender el porqué de la importancia de los valores lasallistas.</w:t>
            </w:r>
          </w:p>
          <w:p w:rsidR="0055045A" w:rsidRPr="004830D0" w:rsidRDefault="0055045A" w:rsidP="00EB0B9C">
            <w:pPr>
              <w:tabs>
                <w:tab w:val="left" w:pos="924"/>
              </w:tabs>
              <w:autoSpaceDE w:val="0"/>
              <w:autoSpaceDN w:val="0"/>
              <w:adjustRightInd w:val="0"/>
              <w:spacing w:after="0" w:line="240" w:lineRule="auto"/>
              <w:jc w:val="both"/>
              <w:rPr>
                <w:rFonts w:ascii="Arial" w:hAnsi="Arial" w:cs="Arial"/>
                <w:b/>
                <w:sz w:val="16"/>
                <w:szCs w:val="16"/>
                <w:lang w:val="es-ES"/>
              </w:rPr>
            </w:pPr>
            <w:r w:rsidRPr="004830D0">
              <w:rPr>
                <w:rFonts w:ascii="Arial" w:hAnsi="Arial" w:cs="Arial"/>
                <w:b/>
                <w:sz w:val="16"/>
                <w:szCs w:val="16"/>
                <w:lang w:val="es-ES"/>
              </w:rPr>
              <w:t>Valores Lasallistas:</w:t>
            </w:r>
          </w:p>
          <w:p w:rsidR="0055045A" w:rsidRPr="004830D0" w:rsidRDefault="0055045A" w:rsidP="00EB0B9C">
            <w:pPr>
              <w:tabs>
                <w:tab w:val="left" w:pos="924"/>
              </w:tabs>
              <w:autoSpaceDE w:val="0"/>
              <w:autoSpaceDN w:val="0"/>
              <w:adjustRightInd w:val="0"/>
              <w:spacing w:after="0" w:line="240" w:lineRule="auto"/>
              <w:jc w:val="both"/>
              <w:rPr>
                <w:rFonts w:ascii="Arial" w:hAnsi="Arial" w:cs="Arial"/>
                <w:sz w:val="16"/>
                <w:szCs w:val="16"/>
                <w:lang w:val="es-ES"/>
              </w:rPr>
            </w:pPr>
            <w:r w:rsidRPr="004830D0">
              <w:rPr>
                <w:rFonts w:ascii="Arial" w:hAnsi="Arial" w:cs="Arial"/>
                <w:sz w:val="16"/>
                <w:szCs w:val="16"/>
                <w:lang w:val="es-ES"/>
              </w:rPr>
              <w:t xml:space="preserve"> </w:t>
            </w:r>
            <w:r w:rsidRPr="004830D0">
              <w:rPr>
                <w:rFonts w:ascii="Arial" w:hAnsi="Arial" w:cs="Arial"/>
                <w:b/>
                <w:sz w:val="16"/>
                <w:szCs w:val="16"/>
                <w:lang w:val="es-ES"/>
              </w:rPr>
              <w:t>Fe</w:t>
            </w:r>
            <w:r w:rsidRPr="004830D0">
              <w:rPr>
                <w:rFonts w:ascii="Arial" w:hAnsi="Arial" w:cs="Arial"/>
                <w:sz w:val="16"/>
                <w:szCs w:val="16"/>
                <w:lang w:val="es-ES"/>
              </w:rPr>
              <w:t>.- Ilumina toda la existencia del lasallista y su vocación de cristiano, orientando  su vida a partir de los valores evangélicos.</w:t>
            </w:r>
          </w:p>
          <w:p w:rsidR="0055045A" w:rsidRPr="004830D0" w:rsidRDefault="0055045A" w:rsidP="00EB0B9C">
            <w:pPr>
              <w:tabs>
                <w:tab w:val="left" w:pos="924"/>
              </w:tabs>
              <w:autoSpaceDE w:val="0"/>
              <w:autoSpaceDN w:val="0"/>
              <w:adjustRightInd w:val="0"/>
              <w:spacing w:after="0" w:line="240" w:lineRule="auto"/>
              <w:jc w:val="both"/>
              <w:rPr>
                <w:rFonts w:ascii="Arial" w:hAnsi="Arial" w:cs="Arial"/>
                <w:sz w:val="16"/>
                <w:szCs w:val="16"/>
                <w:lang w:val="es-ES"/>
              </w:rPr>
            </w:pPr>
            <w:r w:rsidRPr="004830D0">
              <w:rPr>
                <w:rFonts w:ascii="Arial" w:hAnsi="Arial" w:cs="Arial"/>
                <w:b/>
                <w:sz w:val="16"/>
                <w:szCs w:val="16"/>
                <w:lang w:val="es-ES"/>
              </w:rPr>
              <w:t>Servicio.-</w:t>
            </w:r>
            <w:r w:rsidRPr="004830D0">
              <w:rPr>
                <w:rFonts w:ascii="Arial" w:hAnsi="Arial" w:cs="Arial"/>
                <w:sz w:val="16"/>
                <w:szCs w:val="16"/>
                <w:lang w:val="es-ES"/>
              </w:rPr>
              <w:t xml:space="preserve"> El lasallista se entrega generosamente a los demás en espíritu de colaboración y busca la promoción del hombre en el ejercicio de la educación.</w:t>
            </w:r>
          </w:p>
          <w:p w:rsidR="0055045A" w:rsidRPr="004830D0" w:rsidRDefault="0055045A" w:rsidP="00EB0B9C">
            <w:pPr>
              <w:tabs>
                <w:tab w:val="left" w:pos="924"/>
              </w:tabs>
              <w:autoSpaceDE w:val="0"/>
              <w:autoSpaceDN w:val="0"/>
              <w:adjustRightInd w:val="0"/>
              <w:spacing w:after="0" w:line="240" w:lineRule="auto"/>
              <w:jc w:val="both"/>
              <w:rPr>
                <w:rFonts w:ascii="Arial" w:hAnsi="Arial" w:cs="Arial"/>
                <w:sz w:val="16"/>
                <w:szCs w:val="16"/>
                <w:lang w:val="es-ES"/>
              </w:rPr>
            </w:pPr>
            <w:r w:rsidRPr="004830D0">
              <w:rPr>
                <w:rFonts w:ascii="Arial" w:hAnsi="Arial" w:cs="Arial"/>
                <w:b/>
                <w:sz w:val="16"/>
                <w:szCs w:val="16"/>
                <w:lang w:val="es-ES"/>
              </w:rPr>
              <w:t xml:space="preserve">Compromiso.- </w:t>
            </w:r>
            <w:r w:rsidRPr="004830D0">
              <w:rPr>
                <w:rFonts w:ascii="Arial" w:hAnsi="Arial" w:cs="Arial"/>
                <w:sz w:val="16"/>
                <w:szCs w:val="16"/>
                <w:lang w:val="es-ES"/>
              </w:rPr>
              <w:t>Lleva al lasallista a compartir con los demás, su vida, su tiempo y sus talentos.</w:t>
            </w:r>
          </w:p>
          <w:p w:rsidR="0055045A" w:rsidRPr="004830D0" w:rsidRDefault="0055045A" w:rsidP="00EB0B9C">
            <w:pPr>
              <w:tabs>
                <w:tab w:val="left" w:pos="924"/>
              </w:tabs>
              <w:autoSpaceDE w:val="0"/>
              <w:autoSpaceDN w:val="0"/>
              <w:adjustRightInd w:val="0"/>
              <w:spacing w:after="0" w:line="240" w:lineRule="auto"/>
              <w:jc w:val="both"/>
              <w:rPr>
                <w:rFonts w:ascii="Arial" w:hAnsi="Arial" w:cs="Arial"/>
                <w:sz w:val="16"/>
                <w:szCs w:val="16"/>
                <w:lang w:val="es-ES"/>
              </w:rPr>
            </w:pPr>
            <w:r w:rsidRPr="004830D0">
              <w:rPr>
                <w:rFonts w:ascii="Arial" w:hAnsi="Arial" w:cs="Arial"/>
                <w:b/>
                <w:sz w:val="16"/>
                <w:szCs w:val="16"/>
                <w:lang w:val="es-ES"/>
              </w:rPr>
              <w:t xml:space="preserve">Fraternidad.- </w:t>
            </w:r>
            <w:r w:rsidRPr="004830D0">
              <w:rPr>
                <w:rFonts w:ascii="Arial" w:hAnsi="Arial" w:cs="Arial"/>
                <w:sz w:val="16"/>
                <w:szCs w:val="16"/>
                <w:lang w:val="es-ES"/>
              </w:rPr>
              <w:t>Es la actitud del lasallista para relacionarse con sus hermanos  realizando un proyecto de vida cristiana.</w:t>
            </w:r>
          </w:p>
          <w:p w:rsidR="0055045A" w:rsidRPr="004830D0" w:rsidRDefault="0055045A" w:rsidP="00EB0B9C">
            <w:pPr>
              <w:spacing w:after="0" w:line="240" w:lineRule="auto"/>
              <w:jc w:val="both"/>
              <w:rPr>
                <w:rFonts w:cs="Calibri"/>
                <w:i/>
                <w:sz w:val="20"/>
                <w:szCs w:val="20"/>
                <w:lang w:val="es-ES"/>
              </w:rPr>
            </w:pPr>
          </w:p>
        </w:tc>
      </w:tr>
      <w:tr w:rsidR="0055045A" w:rsidRPr="004830D0" w:rsidTr="00EB0B9C">
        <w:trPr>
          <w:trHeight w:val="257"/>
        </w:trPr>
        <w:tc>
          <w:tcPr>
            <w:tcW w:w="5000" w:type="pct"/>
            <w:gridSpan w:val="21"/>
            <w:shd w:val="clear" w:color="auto" w:fill="auto"/>
          </w:tcPr>
          <w:p w:rsidR="0055045A" w:rsidRPr="004830D0" w:rsidRDefault="0055045A" w:rsidP="00EB0B9C">
            <w:pPr>
              <w:numPr>
                <w:ilvl w:val="0"/>
                <w:numId w:val="1"/>
              </w:numPr>
              <w:suppressAutoHyphens/>
              <w:autoSpaceDE w:val="0"/>
              <w:autoSpaceDN w:val="0"/>
              <w:adjustRightInd w:val="0"/>
              <w:spacing w:after="0" w:line="240" w:lineRule="auto"/>
              <w:ind w:left="284" w:hanging="284"/>
              <w:rPr>
                <w:rFonts w:cs="Calibri"/>
                <w:sz w:val="20"/>
                <w:szCs w:val="20"/>
                <w:lang w:val="es-ES"/>
              </w:rPr>
            </w:pPr>
            <w:r w:rsidRPr="004830D0">
              <w:rPr>
                <w:rFonts w:cs="Calibri"/>
                <w:bCs/>
                <w:sz w:val="20"/>
                <w:szCs w:val="20"/>
                <w:lang w:val="es-ES"/>
              </w:rPr>
              <w:t xml:space="preserve"> </w:t>
            </w:r>
            <w:r w:rsidRPr="004830D0">
              <w:rPr>
                <w:rFonts w:cs="Calibri"/>
                <w:b/>
                <w:bCs/>
                <w:sz w:val="20"/>
                <w:szCs w:val="20"/>
                <w:lang w:val="es-ES"/>
              </w:rPr>
              <w:t>DESARROLLO DE UNIDADES DE PLANIFICACIÓN*</w:t>
            </w:r>
          </w:p>
        </w:tc>
      </w:tr>
      <w:tr w:rsidR="0055045A" w:rsidRPr="004830D0" w:rsidTr="00EB0B9C">
        <w:trPr>
          <w:trHeight w:val="280"/>
        </w:trPr>
        <w:tc>
          <w:tcPr>
            <w:tcW w:w="156" w:type="pct"/>
            <w:shd w:val="clear" w:color="auto" w:fill="auto"/>
            <w:hideMark/>
          </w:tcPr>
          <w:p w:rsidR="0055045A" w:rsidRPr="004830D0" w:rsidRDefault="0055045A" w:rsidP="00EB0B9C">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t>N.º</w:t>
            </w:r>
          </w:p>
        </w:tc>
        <w:tc>
          <w:tcPr>
            <w:tcW w:w="530" w:type="pct"/>
            <w:gridSpan w:val="3"/>
            <w:shd w:val="clear" w:color="auto" w:fill="auto"/>
          </w:tcPr>
          <w:p w:rsidR="0055045A" w:rsidRPr="004830D0" w:rsidRDefault="0055045A" w:rsidP="00EB0B9C">
            <w:pPr>
              <w:tabs>
                <w:tab w:val="left" w:pos="924"/>
              </w:tabs>
              <w:autoSpaceDE w:val="0"/>
              <w:autoSpaceDN w:val="0"/>
              <w:adjustRightInd w:val="0"/>
              <w:jc w:val="center"/>
              <w:rPr>
                <w:rFonts w:cs="Calibri"/>
                <w:b/>
                <w:bCs/>
                <w:sz w:val="20"/>
                <w:szCs w:val="20"/>
                <w:lang w:val="es-ES"/>
              </w:rPr>
            </w:pPr>
            <w:r w:rsidRPr="004830D0">
              <w:rPr>
                <w:rFonts w:cs="Calibri"/>
                <w:b/>
                <w:bCs/>
                <w:sz w:val="20"/>
                <w:szCs w:val="20"/>
                <w:lang w:val="es-ES"/>
              </w:rPr>
              <w:t>Título de la unidad de planificación</w:t>
            </w:r>
          </w:p>
        </w:tc>
        <w:tc>
          <w:tcPr>
            <w:tcW w:w="598" w:type="pct"/>
            <w:gridSpan w:val="3"/>
            <w:shd w:val="clear" w:color="auto" w:fill="auto"/>
          </w:tcPr>
          <w:p w:rsidR="0055045A" w:rsidRPr="004830D0" w:rsidRDefault="0055045A" w:rsidP="00EB0B9C">
            <w:pPr>
              <w:tabs>
                <w:tab w:val="left" w:pos="924"/>
              </w:tabs>
              <w:autoSpaceDE w:val="0"/>
              <w:autoSpaceDN w:val="0"/>
              <w:adjustRightInd w:val="0"/>
              <w:jc w:val="center"/>
              <w:rPr>
                <w:rFonts w:cs="Calibri"/>
                <w:b/>
                <w:bCs/>
                <w:sz w:val="20"/>
                <w:szCs w:val="20"/>
                <w:lang w:val="es-ES"/>
              </w:rPr>
            </w:pPr>
            <w:r w:rsidRPr="004830D0">
              <w:rPr>
                <w:rFonts w:cs="Calibri"/>
                <w:b/>
                <w:bCs/>
                <w:sz w:val="20"/>
                <w:szCs w:val="20"/>
                <w:lang w:val="es-ES"/>
              </w:rPr>
              <w:t>Objetivos específicos de la unidad de planificación</w:t>
            </w:r>
          </w:p>
        </w:tc>
        <w:tc>
          <w:tcPr>
            <w:tcW w:w="993" w:type="pct"/>
            <w:gridSpan w:val="3"/>
            <w:shd w:val="clear" w:color="auto" w:fill="auto"/>
          </w:tcPr>
          <w:p w:rsidR="0055045A" w:rsidRPr="004830D0" w:rsidRDefault="0055045A" w:rsidP="00EB0B9C">
            <w:pPr>
              <w:tabs>
                <w:tab w:val="left" w:pos="924"/>
              </w:tabs>
              <w:autoSpaceDE w:val="0"/>
              <w:autoSpaceDN w:val="0"/>
              <w:adjustRightInd w:val="0"/>
              <w:jc w:val="center"/>
              <w:rPr>
                <w:rFonts w:cs="Calibri"/>
                <w:b/>
                <w:bCs/>
                <w:sz w:val="20"/>
                <w:szCs w:val="20"/>
                <w:lang w:val="es-ES"/>
              </w:rPr>
            </w:pPr>
            <w:r w:rsidRPr="004830D0">
              <w:rPr>
                <w:rFonts w:cs="Calibri"/>
                <w:b/>
                <w:bCs/>
                <w:sz w:val="20"/>
                <w:szCs w:val="20"/>
                <w:lang w:val="es-ES"/>
              </w:rPr>
              <w:t>Contenidos</w:t>
            </w:r>
          </w:p>
        </w:tc>
        <w:tc>
          <w:tcPr>
            <w:tcW w:w="1528" w:type="pct"/>
            <w:gridSpan w:val="6"/>
            <w:shd w:val="clear" w:color="auto" w:fill="auto"/>
          </w:tcPr>
          <w:p w:rsidR="0055045A" w:rsidRPr="004830D0" w:rsidRDefault="0055045A" w:rsidP="00EB0B9C">
            <w:pPr>
              <w:tabs>
                <w:tab w:val="left" w:pos="924"/>
              </w:tabs>
              <w:autoSpaceDE w:val="0"/>
              <w:autoSpaceDN w:val="0"/>
              <w:adjustRightInd w:val="0"/>
              <w:jc w:val="center"/>
              <w:rPr>
                <w:rFonts w:cs="Calibri"/>
                <w:b/>
                <w:bCs/>
                <w:sz w:val="20"/>
                <w:szCs w:val="20"/>
                <w:lang w:val="es-ES"/>
              </w:rPr>
            </w:pPr>
            <w:r w:rsidRPr="004830D0">
              <w:rPr>
                <w:rFonts w:cs="Calibri"/>
                <w:b/>
                <w:bCs/>
                <w:sz w:val="20"/>
                <w:szCs w:val="20"/>
                <w:lang w:val="es-ES"/>
              </w:rPr>
              <w:t>Orientaciones metodológicas</w:t>
            </w:r>
          </w:p>
        </w:tc>
        <w:tc>
          <w:tcPr>
            <w:tcW w:w="819" w:type="pct"/>
            <w:gridSpan w:val="4"/>
            <w:shd w:val="clear" w:color="auto" w:fill="auto"/>
          </w:tcPr>
          <w:p w:rsidR="0055045A" w:rsidRPr="004830D0" w:rsidRDefault="0055045A" w:rsidP="00EB0B9C">
            <w:pPr>
              <w:tabs>
                <w:tab w:val="left" w:pos="924"/>
              </w:tabs>
              <w:autoSpaceDE w:val="0"/>
              <w:autoSpaceDN w:val="0"/>
              <w:adjustRightInd w:val="0"/>
              <w:jc w:val="center"/>
              <w:rPr>
                <w:rFonts w:cs="Calibri"/>
                <w:b/>
                <w:bCs/>
                <w:sz w:val="20"/>
                <w:szCs w:val="20"/>
                <w:lang w:val="es-ES"/>
              </w:rPr>
            </w:pPr>
            <w:r w:rsidRPr="004830D0">
              <w:rPr>
                <w:rFonts w:cs="Calibri"/>
                <w:b/>
                <w:bCs/>
                <w:sz w:val="20"/>
                <w:szCs w:val="20"/>
                <w:lang w:val="es-ES"/>
              </w:rPr>
              <w:t>Evaluación</w:t>
            </w:r>
          </w:p>
        </w:tc>
        <w:tc>
          <w:tcPr>
            <w:tcW w:w="376" w:type="pct"/>
            <w:shd w:val="clear" w:color="auto" w:fill="auto"/>
          </w:tcPr>
          <w:p w:rsidR="0055045A" w:rsidRPr="004830D0" w:rsidRDefault="0055045A" w:rsidP="00EB0B9C">
            <w:pPr>
              <w:tabs>
                <w:tab w:val="left" w:pos="924"/>
              </w:tabs>
              <w:autoSpaceDE w:val="0"/>
              <w:autoSpaceDN w:val="0"/>
              <w:adjustRightInd w:val="0"/>
              <w:jc w:val="center"/>
              <w:rPr>
                <w:rFonts w:cs="Calibri"/>
                <w:b/>
                <w:bCs/>
                <w:sz w:val="20"/>
                <w:szCs w:val="20"/>
                <w:lang w:val="es-ES"/>
              </w:rPr>
            </w:pPr>
            <w:r w:rsidRPr="004830D0">
              <w:rPr>
                <w:rFonts w:cs="Calibri"/>
                <w:b/>
                <w:bCs/>
                <w:sz w:val="20"/>
                <w:szCs w:val="20"/>
                <w:lang w:val="es-ES"/>
              </w:rPr>
              <w:t>Duración en semanas</w:t>
            </w:r>
          </w:p>
        </w:tc>
      </w:tr>
      <w:tr w:rsidR="0055045A" w:rsidRPr="004830D0" w:rsidTr="00EB0B9C">
        <w:trPr>
          <w:trHeight w:val="278"/>
        </w:trPr>
        <w:tc>
          <w:tcPr>
            <w:tcW w:w="156" w:type="pct"/>
            <w:shd w:val="clear" w:color="auto" w:fill="auto"/>
          </w:tcPr>
          <w:p w:rsidR="0055045A" w:rsidRPr="004830D0" w:rsidRDefault="0055045A" w:rsidP="00EB0B9C">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t>1.</w:t>
            </w:r>
          </w:p>
        </w:tc>
        <w:tc>
          <w:tcPr>
            <w:tcW w:w="530" w:type="pct"/>
            <w:gridSpan w:val="3"/>
            <w:shd w:val="clear" w:color="auto" w:fill="auto"/>
          </w:tcPr>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Teorías y sistemas económicos pre capitalistas</w:t>
            </w:r>
          </w:p>
        </w:tc>
        <w:tc>
          <w:tcPr>
            <w:tcW w:w="598" w:type="pct"/>
            <w:gridSpan w:val="3"/>
            <w:shd w:val="clear" w:color="auto" w:fill="auto"/>
          </w:tcPr>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Distinguir los grandes procesos económicos, sociales, culturales, políticos e ideológicos en América Latina y el Ecuador durante los </w:t>
            </w:r>
            <w:r w:rsidRPr="004830D0">
              <w:rPr>
                <w:rFonts w:ascii="Arial" w:hAnsi="Arial" w:cs="Arial"/>
                <w:bCs/>
                <w:sz w:val="16"/>
                <w:szCs w:val="16"/>
                <w:lang w:val="es-ES"/>
              </w:rPr>
              <w:lastRenderedPageBreak/>
              <w:t>últimos siglos, a partir del análisis de sus procesos de mestizaje y liberación, para comprender las razones profundas de sus formas de ser, pensar y actuar</w:t>
            </w:r>
          </w:p>
        </w:tc>
        <w:tc>
          <w:tcPr>
            <w:tcW w:w="993" w:type="pct"/>
            <w:gridSpan w:val="3"/>
            <w:shd w:val="clear" w:color="auto" w:fill="auto"/>
          </w:tcPr>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lastRenderedPageBreak/>
              <w:t>CS.H.5.4.5. Comparar sociedades esclavistas del Viejo Mundo con formas modernas de esclavitud, en función de determinar la existencia de condiciones que permiten todavía esta forma de explotación humana.</w:t>
            </w: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lastRenderedPageBreak/>
              <w:t xml:space="preserve"> CS.H.5.4.6. Distinguir las razones que determinaron la transición del esclavismo al feudalismo después de la caída del Imperio romano. </w:t>
            </w: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CS.H.5.4.7. Sintetizar las características del feudalismo, el sistema económico, social y político de Europa de la Edad Media, enfocándose en la estructura de la sociedad.</w:t>
            </w: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 CS.H.5.4.8. Discutir las características de producción agrícola, minera y manufacturera en la América precolombina, desde el análisis de sus condiciones propias de evolución histórica. </w:t>
            </w: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CS.H.5.4.9. Interpretar el proceso de configuración del mercantilismo en Europa, destacando las consecuencias que tuvo en la conquista y colonización de América y su relación con el origen del capitalismo.</w:t>
            </w: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 CS.H.5.4.10. Examinar el proceso de acumulación originaria de capital </w:t>
            </w:r>
            <w:r w:rsidRPr="004830D0">
              <w:rPr>
                <w:rFonts w:ascii="Arial" w:hAnsi="Arial" w:cs="Arial"/>
                <w:bCs/>
                <w:sz w:val="16"/>
                <w:szCs w:val="16"/>
                <w:lang w:val="es-ES"/>
              </w:rPr>
              <w:lastRenderedPageBreak/>
              <w:t xml:space="preserve">en el contexto de la “economía triangular” (manufacturas, personas esclavizadas y materias primas / Europa – África y América). </w:t>
            </w: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CS.H.5.4.11. Describir elementos de diversas teorías y sistemas económicos adoptados en la América colonial, considerando sus similitudes y diferencias con las características del esclavismo, el feudalismo y el mercantilismo. </w:t>
            </w: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CS.H.5.4.12. Construir interpretaciones sobre el sistema económico que introdujo España en la América colonial.</w:t>
            </w: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jc w:val="both"/>
              <w:rPr>
                <w:rFonts w:ascii="Arial" w:hAnsi="Arial" w:cs="Arial"/>
                <w:bCs/>
                <w:i/>
                <w:sz w:val="16"/>
                <w:szCs w:val="16"/>
                <w:lang w:val="es-ES"/>
              </w:rPr>
            </w:pPr>
          </w:p>
        </w:tc>
        <w:tc>
          <w:tcPr>
            <w:tcW w:w="1528" w:type="pct"/>
            <w:gridSpan w:val="6"/>
            <w:shd w:val="clear" w:color="auto" w:fill="auto"/>
          </w:tcPr>
          <w:p w:rsidR="0055045A" w:rsidRPr="004830D0" w:rsidRDefault="0055045A" w:rsidP="00EB0B9C">
            <w:pPr>
              <w:pStyle w:val="Sinespaciado"/>
              <w:rPr>
                <w:rFonts w:ascii="Arial" w:hAnsi="Arial" w:cs="Arial"/>
                <w:bCs/>
                <w:sz w:val="16"/>
                <w:szCs w:val="16"/>
                <w:lang w:val="es-ES"/>
              </w:rPr>
            </w:pPr>
            <w:r w:rsidRPr="004830D0">
              <w:rPr>
                <w:rFonts w:ascii="Arial" w:hAnsi="Arial" w:cs="Arial"/>
                <w:bCs/>
                <w:sz w:val="16"/>
                <w:szCs w:val="16"/>
                <w:lang w:val="es-ES"/>
              </w:rPr>
              <w:lastRenderedPageBreak/>
              <w:t>Método solución de problemas</w:t>
            </w:r>
          </w:p>
          <w:p w:rsidR="0055045A" w:rsidRPr="004830D0" w:rsidRDefault="0055045A" w:rsidP="00EB0B9C">
            <w:pPr>
              <w:pStyle w:val="Sinespaciado"/>
              <w:rPr>
                <w:rFonts w:ascii="Arial" w:hAnsi="Arial" w:cs="Arial"/>
                <w:bCs/>
                <w:sz w:val="16"/>
                <w:szCs w:val="16"/>
                <w:lang w:val="es-ES"/>
              </w:rPr>
            </w:pPr>
            <w:r w:rsidRPr="004830D0">
              <w:rPr>
                <w:rFonts w:ascii="Arial" w:hAnsi="Arial" w:cs="Arial"/>
                <w:bCs/>
                <w:sz w:val="16"/>
                <w:szCs w:val="16"/>
                <w:lang w:val="es-ES"/>
              </w:rPr>
              <w:t>Presentación del problema; Lluvia de ideas acerca de la sociedad esclavista y su relación con el mundo actual.</w:t>
            </w:r>
          </w:p>
          <w:p w:rsidR="0055045A" w:rsidRPr="004830D0" w:rsidRDefault="0055045A" w:rsidP="00EB0B9C">
            <w:pPr>
              <w:pStyle w:val="Sinespaciado"/>
              <w:rPr>
                <w:rFonts w:ascii="Arial" w:hAnsi="Arial" w:cs="Arial"/>
                <w:bCs/>
                <w:sz w:val="16"/>
                <w:szCs w:val="16"/>
                <w:lang w:val="es-ES"/>
              </w:rPr>
            </w:pPr>
            <w:r w:rsidRPr="004830D0">
              <w:rPr>
                <w:rFonts w:ascii="Arial" w:hAnsi="Arial" w:cs="Arial"/>
                <w:bCs/>
                <w:sz w:val="16"/>
                <w:szCs w:val="16"/>
                <w:lang w:val="es-ES"/>
              </w:rPr>
              <w:t>Análisis del problema; Dialogo acerca de las formas de esclavitud en Europa  antigua y las sociedades modernas..</w:t>
            </w:r>
          </w:p>
          <w:p w:rsidR="0055045A" w:rsidRPr="004830D0" w:rsidRDefault="0055045A" w:rsidP="00EB0B9C">
            <w:pPr>
              <w:pStyle w:val="Sinespaciado"/>
              <w:rPr>
                <w:rFonts w:ascii="Arial" w:hAnsi="Arial" w:cs="Arial"/>
                <w:bCs/>
                <w:sz w:val="16"/>
                <w:szCs w:val="16"/>
                <w:lang w:val="es-ES"/>
              </w:rPr>
            </w:pPr>
            <w:r w:rsidRPr="004830D0">
              <w:rPr>
                <w:rFonts w:ascii="Arial" w:hAnsi="Arial" w:cs="Arial"/>
                <w:bCs/>
                <w:sz w:val="16"/>
                <w:szCs w:val="16"/>
                <w:lang w:val="es-ES"/>
              </w:rPr>
              <w:t>Formulación de alternativas; mesa redonda.</w:t>
            </w:r>
          </w:p>
          <w:p w:rsidR="0055045A" w:rsidRPr="004830D0" w:rsidRDefault="0055045A" w:rsidP="00EB0B9C">
            <w:pPr>
              <w:pStyle w:val="Sinespaciado"/>
              <w:rPr>
                <w:rFonts w:ascii="Arial" w:hAnsi="Arial" w:cs="Arial"/>
                <w:bCs/>
                <w:sz w:val="16"/>
                <w:szCs w:val="16"/>
                <w:lang w:val="es-ES"/>
              </w:rPr>
            </w:pPr>
            <w:r w:rsidRPr="004830D0">
              <w:rPr>
                <w:rFonts w:ascii="Arial" w:hAnsi="Arial" w:cs="Arial"/>
                <w:bCs/>
                <w:sz w:val="16"/>
                <w:szCs w:val="16"/>
                <w:lang w:val="es-ES"/>
              </w:rPr>
              <w:t>Resolución; mesa redonda.</w:t>
            </w:r>
          </w:p>
          <w:p w:rsidR="0055045A" w:rsidRPr="004830D0" w:rsidRDefault="0055045A" w:rsidP="00EB0B9C">
            <w:pPr>
              <w:pStyle w:val="Sinespaciado"/>
              <w:rPr>
                <w:rFonts w:ascii="Arial" w:hAnsi="Arial" w:cs="Arial"/>
                <w:bCs/>
                <w:sz w:val="16"/>
                <w:szCs w:val="16"/>
                <w:lang w:val="es-ES"/>
              </w:rPr>
            </w:pPr>
          </w:p>
          <w:p w:rsidR="0055045A" w:rsidRPr="004830D0" w:rsidRDefault="0055045A" w:rsidP="00EB0B9C">
            <w:pPr>
              <w:pStyle w:val="Sinespaciado"/>
              <w:rPr>
                <w:rFonts w:ascii="Arial" w:hAnsi="Arial" w:cs="Arial"/>
                <w:bCs/>
                <w:sz w:val="16"/>
                <w:szCs w:val="16"/>
                <w:lang w:val="es-ES"/>
              </w:rPr>
            </w:pPr>
            <w:r w:rsidRPr="004830D0">
              <w:rPr>
                <w:rFonts w:ascii="Arial" w:hAnsi="Arial" w:cs="Arial"/>
                <w:bCs/>
                <w:sz w:val="16"/>
                <w:szCs w:val="16"/>
                <w:lang w:val="es-ES"/>
              </w:rPr>
              <w:lastRenderedPageBreak/>
              <w:t>Método resolución de problemas.</w:t>
            </w:r>
          </w:p>
          <w:p w:rsidR="0055045A" w:rsidRPr="004830D0" w:rsidRDefault="0055045A" w:rsidP="00EB0B9C">
            <w:pPr>
              <w:pStyle w:val="Sinespaciado"/>
              <w:rPr>
                <w:rFonts w:ascii="Arial" w:hAnsi="Arial" w:cs="Arial"/>
                <w:bCs/>
                <w:sz w:val="16"/>
                <w:szCs w:val="16"/>
                <w:lang w:val="es-ES"/>
              </w:rPr>
            </w:pPr>
            <w:r w:rsidRPr="004830D0">
              <w:rPr>
                <w:rFonts w:ascii="Arial" w:hAnsi="Arial" w:cs="Arial"/>
                <w:bCs/>
                <w:sz w:val="16"/>
                <w:szCs w:val="16"/>
                <w:lang w:val="es-ES"/>
              </w:rPr>
              <w:t>Presentación del problema; Lluvia de ideas acerca de la transición del esclavismo al feudalismo:</w:t>
            </w:r>
          </w:p>
          <w:p w:rsidR="0055045A" w:rsidRPr="004830D0" w:rsidRDefault="0055045A" w:rsidP="00EB0B9C">
            <w:pPr>
              <w:pStyle w:val="Sinespaciado"/>
              <w:rPr>
                <w:rFonts w:ascii="Arial" w:hAnsi="Arial" w:cs="Arial"/>
                <w:bCs/>
                <w:sz w:val="16"/>
                <w:szCs w:val="16"/>
                <w:lang w:val="es-ES"/>
              </w:rPr>
            </w:pPr>
            <w:r w:rsidRPr="004830D0">
              <w:rPr>
                <w:rFonts w:ascii="Arial" w:hAnsi="Arial" w:cs="Arial"/>
                <w:bCs/>
                <w:sz w:val="16"/>
                <w:szCs w:val="16"/>
                <w:lang w:val="es-ES"/>
              </w:rPr>
              <w:t>Análisis del problema; conversatorio acerca de la transición del esclavismo al feudalismo.</w:t>
            </w:r>
          </w:p>
          <w:p w:rsidR="0055045A" w:rsidRPr="004830D0" w:rsidRDefault="0055045A" w:rsidP="00EB0B9C">
            <w:pPr>
              <w:pStyle w:val="Sinespaciado"/>
              <w:rPr>
                <w:rFonts w:ascii="Arial" w:hAnsi="Arial" w:cs="Arial"/>
                <w:bCs/>
                <w:sz w:val="16"/>
                <w:szCs w:val="16"/>
                <w:lang w:val="es-ES"/>
              </w:rPr>
            </w:pPr>
            <w:r w:rsidRPr="004830D0">
              <w:rPr>
                <w:rFonts w:ascii="Arial" w:hAnsi="Arial" w:cs="Arial"/>
                <w:bCs/>
                <w:sz w:val="16"/>
                <w:szCs w:val="16"/>
                <w:lang w:val="es-ES"/>
              </w:rPr>
              <w:t>Formulación de alternativas; mesa redonda</w:t>
            </w:r>
          </w:p>
          <w:p w:rsidR="0055045A" w:rsidRPr="004830D0" w:rsidRDefault="0055045A" w:rsidP="00EB0B9C">
            <w:pPr>
              <w:pStyle w:val="Sinespaciado"/>
              <w:rPr>
                <w:rFonts w:ascii="Arial" w:hAnsi="Arial" w:cs="Arial"/>
                <w:bCs/>
                <w:sz w:val="16"/>
                <w:szCs w:val="16"/>
                <w:lang w:val="es-ES"/>
              </w:rPr>
            </w:pPr>
            <w:r w:rsidRPr="004830D0">
              <w:rPr>
                <w:rFonts w:ascii="Arial" w:hAnsi="Arial" w:cs="Arial"/>
                <w:bCs/>
                <w:sz w:val="16"/>
                <w:szCs w:val="16"/>
                <w:lang w:val="es-ES"/>
              </w:rPr>
              <w:t>Resolución mesa redonda.</w:t>
            </w:r>
          </w:p>
          <w:p w:rsidR="0055045A" w:rsidRPr="004830D0" w:rsidRDefault="0055045A" w:rsidP="00EB0B9C">
            <w:pPr>
              <w:pStyle w:val="Sinespaciado"/>
              <w:rPr>
                <w:rFonts w:ascii="Arial" w:hAnsi="Arial" w:cs="Arial"/>
                <w:bCs/>
                <w:sz w:val="16"/>
                <w:szCs w:val="16"/>
                <w:lang w:val="es-ES"/>
              </w:rPr>
            </w:pPr>
          </w:p>
          <w:p w:rsidR="0055045A" w:rsidRPr="004830D0" w:rsidRDefault="0055045A" w:rsidP="00EB0B9C">
            <w:pPr>
              <w:pStyle w:val="Sinespaciado"/>
              <w:rPr>
                <w:rFonts w:ascii="Arial" w:hAnsi="Arial" w:cs="Arial"/>
                <w:bCs/>
                <w:sz w:val="16"/>
                <w:szCs w:val="16"/>
                <w:lang w:val="es-ES"/>
              </w:rPr>
            </w:pP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Lectura comentada</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Se lee el texto relacionando el tema</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Se solicita la lectura a cualquier estudiante.</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Se solicita que lo analice después de la lectura de un párrafo determinado. Y también la participación de cualquier estudiante que desee comentarlo.</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Para luego resumir las características del feudalismo</w:t>
            </w:r>
          </w:p>
          <w:p w:rsidR="0055045A" w:rsidRPr="004830D0" w:rsidRDefault="0055045A" w:rsidP="00EB0B9C">
            <w:pPr>
              <w:pStyle w:val="Sinespaciado"/>
              <w:rPr>
                <w:rFonts w:ascii="Arial" w:hAnsi="Arial" w:cs="Arial"/>
                <w:bCs/>
                <w:sz w:val="16"/>
                <w:szCs w:val="16"/>
                <w:lang w:val="es-ES"/>
              </w:rPr>
            </w:pPr>
          </w:p>
          <w:p w:rsidR="0055045A" w:rsidRPr="004830D0" w:rsidRDefault="0055045A" w:rsidP="00EB0B9C">
            <w:pPr>
              <w:pStyle w:val="Sinespaciado"/>
              <w:rPr>
                <w:rFonts w:ascii="Arial" w:hAnsi="Arial" w:cs="Arial"/>
                <w:bCs/>
                <w:sz w:val="16"/>
                <w:szCs w:val="16"/>
                <w:lang w:val="es-ES"/>
              </w:rPr>
            </w:pPr>
            <w:r w:rsidRPr="004830D0">
              <w:rPr>
                <w:rFonts w:ascii="Arial" w:hAnsi="Arial" w:cs="Arial"/>
                <w:bCs/>
                <w:sz w:val="16"/>
                <w:szCs w:val="16"/>
                <w:lang w:val="es-ES"/>
              </w:rPr>
              <w:t>Método histórico  comparado.</w:t>
            </w:r>
          </w:p>
          <w:p w:rsidR="0055045A" w:rsidRPr="004830D0" w:rsidRDefault="0055045A" w:rsidP="00EB0B9C">
            <w:pPr>
              <w:pStyle w:val="Sinespaciado"/>
              <w:rPr>
                <w:rFonts w:ascii="Arial" w:hAnsi="Arial" w:cs="Arial"/>
                <w:bCs/>
                <w:sz w:val="16"/>
                <w:szCs w:val="16"/>
                <w:lang w:val="es-ES"/>
              </w:rPr>
            </w:pPr>
            <w:r w:rsidRPr="004830D0">
              <w:rPr>
                <w:rFonts w:ascii="Arial" w:hAnsi="Arial" w:cs="Arial"/>
                <w:bCs/>
                <w:sz w:val="16"/>
                <w:szCs w:val="16"/>
                <w:lang w:val="es-ES"/>
              </w:rPr>
              <w:t>Presentación del tema:</w:t>
            </w:r>
          </w:p>
          <w:p w:rsidR="0055045A" w:rsidRPr="004830D0" w:rsidRDefault="0055045A" w:rsidP="00EB0B9C">
            <w:pPr>
              <w:pStyle w:val="Sinespaciado"/>
              <w:rPr>
                <w:rFonts w:ascii="Arial" w:hAnsi="Arial" w:cs="Arial"/>
                <w:bCs/>
                <w:sz w:val="16"/>
                <w:szCs w:val="16"/>
                <w:lang w:val="es-ES"/>
              </w:rPr>
            </w:pPr>
            <w:r w:rsidRPr="004830D0">
              <w:rPr>
                <w:rFonts w:ascii="Arial" w:hAnsi="Arial" w:cs="Arial"/>
                <w:bCs/>
                <w:sz w:val="16"/>
                <w:szCs w:val="16"/>
                <w:lang w:val="es-ES"/>
              </w:rPr>
              <w:t>Análisis acerca de las características de la producción minera, agrícola y manufacturera de América Latina.</w:t>
            </w:r>
          </w:p>
          <w:p w:rsidR="0055045A" w:rsidRPr="004830D0" w:rsidRDefault="0055045A" w:rsidP="00EB0B9C">
            <w:pPr>
              <w:pStyle w:val="Sinespaciado"/>
              <w:rPr>
                <w:rFonts w:ascii="Arial" w:hAnsi="Arial" w:cs="Arial"/>
                <w:bCs/>
                <w:sz w:val="16"/>
                <w:szCs w:val="16"/>
                <w:lang w:val="es-ES"/>
              </w:rPr>
            </w:pPr>
            <w:r w:rsidRPr="004830D0">
              <w:rPr>
                <w:rFonts w:ascii="Arial" w:hAnsi="Arial" w:cs="Arial"/>
                <w:bCs/>
                <w:sz w:val="16"/>
                <w:szCs w:val="16"/>
                <w:lang w:val="es-ES"/>
              </w:rPr>
              <w:t>Análisis de datos obtenidos; Pre consulta de las características de producción minera, agrícola, manufacturera.</w:t>
            </w:r>
          </w:p>
          <w:p w:rsidR="0055045A" w:rsidRPr="004830D0" w:rsidRDefault="0055045A" w:rsidP="00EB0B9C">
            <w:pPr>
              <w:pStyle w:val="Sinespaciado"/>
              <w:rPr>
                <w:rFonts w:ascii="Arial" w:hAnsi="Arial" w:cs="Arial"/>
                <w:bCs/>
                <w:sz w:val="16"/>
                <w:szCs w:val="16"/>
                <w:lang w:val="es-ES"/>
              </w:rPr>
            </w:pPr>
            <w:r w:rsidRPr="004830D0">
              <w:rPr>
                <w:rFonts w:ascii="Arial" w:hAnsi="Arial" w:cs="Arial"/>
                <w:bCs/>
                <w:sz w:val="16"/>
                <w:szCs w:val="16"/>
                <w:lang w:val="es-ES"/>
              </w:rPr>
              <w:t>Redacción de la investigación obtenida.</w:t>
            </w:r>
          </w:p>
          <w:p w:rsidR="0055045A" w:rsidRPr="004830D0" w:rsidRDefault="0055045A" w:rsidP="00EB0B9C">
            <w:pPr>
              <w:pStyle w:val="Sinespaciado"/>
              <w:rPr>
                <w:rFonts w:ascii="Arial" w:hAnsi="Arial" w:cs="Arial"/>
                <w:bCs/>
                <w:sz w:val="16"/>
                <w:szCs w:val="16"/>
                <w:lang w:val="es-ES"/>
              </w:rPr>
            </w:pPr>
          </w:p>
          <w:p w:rsidR="0055045A" w:rsidRPr="004830D0" w:rsidRDefault="0055045A" w:rsidP="00EB0B9C">
            <w:pPr>
              <w:pStyle w:val="Sinespaciado"/>
              <w:rPr>
                <w:rFonts w:ascii="Arial" w:hAnsi="Arial" w:cs="Arial"/>
                <w:bCs/>
                <w:sz w:val="16"/>
                <w:szCs w:val="16"/>
                <w:lang w:val="es-ES"/>
              </w:rPr>
            </w:pPr>
            <w:r w:rsidRPr="004830D0">
              <w:rPr>
                <w:rFonts w:ascii="Arial" w:hAnsi="Arial" w:cs="Arial"/>
                <w:bCs/>
                <w:sz w:val="16"/>
                <w:szCs w:val="16"/>
                <w:lang w:val="es-ES"/>
              </w:rPr>
              <w:t>Método investigativo.</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Identificación del problema; determinar cuáles fueron los procesos de configuración del mercantilismo.</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Planteamiento de soluciones; que consecuencias produjo en la conquista y colonización de América.</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Búsqueda de información; en diversas fuentes.</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Comprobación; se comprobara si los resultados obtenidos son los que buscaba.</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Análisis de resultados; entrega informes con conclusiones respectivamente.</w:t>
            </w:r>
          </w:p>
          <w:p w:rsidR="0055045A" w:rsidRPr="004830D0" w:rsidRDefault="0055045A" w:rsidP="00EB0B9C">
            <w:pPr>
              <w:pStyle w:val="Sinespaciado"/>
              <w:rPr>
                <w:rFonts w:ascii="Arial" w:hAnsi="Arial" w:cs="Arial"/>
                <w:bCs/>
                <w:sz w:val="16"/>
                <w:szCs w:val="16"/>
                <w:lang w:val="es-ES"/>
              </w:rPr>
            </w:pPr>
          </w:p>
          <w:p w:rsidR="0055045A" w:rsidRPr="004830D0" w:rsidRDefault="0055045A" w:rsidP="00EB0B9C">
            <w:pPr>
              <w:pStyle w:val="Sinespaciado"/>
              <w:rPr>
                <w:rFonts w:ascii="Arial" w:hAnsi="Arial" w:cs="Arial"/>
                <w:bCs/>
                <w:sz w:val="16"/>
                <w:szCs w:val="16"/>
                <w:lang w:val="es-ES"/>
              </w:rPr>
            </w:pPr>
          </w:p>
          <w:p w:rsidR="0055045A" w:rsidRPr="004830D0" w:rsidRDefault="0055045A" w:rsidP="00EB0B9C">
            <w:pPr>
              <w:pStyle w:val="Sinespaciado"/>
              <w:rPr>
                <w:rFonts w:ascii="Arial" w:hAnsi="Arial" w:cs="Arial"/>
                <w:bCs/>
                <w:sz w:val="16"/>
                <w:szCs w:val="16"/>
                <w:lang w:val="es-ES"/>
              </w:rPr>
            </w:pPr>
            <w:r w:rsidRPr="004830D0">
              <w:rPr>
                <w:rFonts w:ascii="Arial" w:hAnsi="Arial" w:cs="Arial"/>
                <w:bCs/>
                <w:sz w:val="16"/>
                <w:szCs w:val="16"/>
                <w:lang w:val="es-ES"/>
              </w:rPr>
              <w:t>Método histórico comparativo:</w:t>
            </w:r>
          </w:p>
          <w:p w:rsidR="0055045A" w:rsidRPr="004830D0" w:rsidRDefault="0055045A" w:rsidP="00EB0B9C">
            <w:pPr>
              <w:pStyle w:val="Sinespaciado"/>
              <w:rPr>
                <w:rFonts w:ascii="Arial" w:hAnsi="Arial" w:cs="Arial"/>
                <w:bCs/>
                <w:sz w:val="16"/>
                <w:szCs w:val="16"/>
                <w:lang w:val="es-ES"/>
              </w:rPr>
            </w:pPr>
            <w:r w:rsidRPr="004830D0">
              <w:rPr>
                <w:rFonts w:ascii="Arial" w:hAnsi="Arial" w:cs="Arial"/>
                <w:bCs/>
                <w:sz w:val="16"/>
                <w:szCs w:val="16"/>
                <w:lang w:val="es-ES"/>
              </w:rPr>
              <w:t xml:space="preserve">Presentación del tema Proceso de acumulación originaria </w:t>
            </w:r>
            <w:r w:rsidRPr="004830D0">
              <w:rPr>
                <w:rFonts w:ascii="Arial" w:hAnsi="Arial" w:cs="Arial"/>
                <w:bCs/>
                <w:sz w:val="16"/>
                <w:szCs w:val="16"/>
                <w:lang w:val="es-ES"/>
              </w:rPr>
              <w:lastRenderedPageBreak/>
              <w:t>de capital.</w:t>
            </w:r>
          </w:p>
          <w:p w:rsidR="0055045A" w:rsidRPr="004830D0" w:rsidRDefault="0055045A" w:rsidP="00EB0B9C">
            <w:pPr>
              <w:pStyle w:val="Sinespaciado"/>
              <w:rPr>
                <w:rFonts w:ascii="Arial" w:hAnsi="Arial" w:cs="Arial"/>
                <w:bCs/>
                <w:sz w:val="16"/>
                <w:szCs w:val="16"/>
                <w:lang w:val="es-ES"/>
              </w:rPr>
            </w:pPr>
            <w:r w:rsidRPr="004830D0">
              <w:rPr>
                <w:rFonts w:ascii="Arial" w:hAnsi="Arial" w:cs="Arial"/>
                <w:bCs/>
                <w:sz w:val="16"/>
                <w:szCs w:val="16"/>
                <w:lang w:val="es-ES"/>
              </w:rPr>
              <w:t>Análisis de datos obtenidos. Preguntas de reflexión.</w:t>
            </w:r>
          </w:p>
          <w:p w:rsidR="0055045A" w:rsidRPr="004830D0" w:rsidRDefault="0055045A" w:rsidP="00EB0B9C">
            <w:pPr>
              <w:pStyle w:val="Sinespaciado"/>
              <w:rPr>
                <w:rFonts w:ascii="Arial" w:hAnsi="Arial" w:cs="Arial"/>
                <w:bCs/>
                <w:sz w:val="16"/>
                <w:szCs w:val="16"/>
                <w:lang w:val="es-ES"/>
              </w:rPr>
            </w:pPr>
            <w:r w:rsidRPr="004830D0">
              <w:rPr>
                <w:rFonts w:ascii="Arial" w:hAnsi="Arial" w:cs="Arial"/>
                <w:bCs/>
                <w:sz w:val="16"/>
                <w:szCs w:val="16"/>
                <w:lang w:val="es-ES"/>
              </w:rPr>
              <w:t>Redacción  trabajo colaborativo..</w:t>
            </w:r>
          </w:p>
          <w:p w:rsidR="0055045A" w:rsidRPr="004830D0" w:rsidRDefault="0055045A" w:rsidP="00EB0B9C">
            <w:pPr>
              <w:pStyle w:val="Sinespaciado"/>
              <w:rPr>
                <w:rFonts w:ascii="Arial" w:hAnsi="Arial" w:cs="Arial"/>
                <w:bCs/>
                <w:sz w:val="16"/>
                <w:szCs w:val="16"/>
                <w:lang w:val="es-ES"/>
              </w:rPr>
            </w:pPr>
          </w:p>
          <w:p w:rsidR="0055045A" w:rsidRPr="004830D0" w:rsidRDefault="0055045A" w:rsidP="00EB0B9C">
            <w:pPr>
              <w:pStyle w:val="Sinespaciado"/>
              <w:rPr>
                <w:rFonts w:ascii="Arial" w:hAnsi="Arial" w:cs="Arial"/>
                <w:bCs/>
                <w:sz w:val="16"/>
                <w:szCs w:val="16"/>
                <w:lang w:val="es-ES"/>
              </w:rPr>
            </w:pPr>
          </w:p>
          <w:p w:rsidR="0055045A" w:rsidRPr="004830D0" w:rsidRDefault="0055045A" w:rsidP="00EB0B9C">
            <w:pPr>
              <w:pStyle w:val="Sinespaciado"/>
              <w:rPr>
                <w:rFonts w:ascii="Arial" w:hAnsi="Arial" w:cs="Arial"/>
                <w:bCs/>
                <w:sz w:val="16"/>
                <w:szCs w:val="16"/>
                <w:lang w:val="es-ES"/>
              </w:rPr>
            </w:pPr>
          </w:p>
          <w:p w:rsidR="0055045A" w:rsidRPr="004830D0" w:rsidRDefault="0055045A" w:rsidP="00EB0B9C">
            <w:pPr>
              <w:pStyle w:val="Sinespaciado"/>
              <w:rPr>
                <w:rFonts w:ascii="Arial" w:hAnsi="Arial" w:cs="Arial"/>
                <w:bCs/>
                <w:sz w:val="16"/>
                <w:szCs w:val="16"/>
                <w:lang w:val="es-ES"/>
              </w:rPr>
            </w:pPr>
            <w:r w:rsidRPr="004830D0">
              <w:rPr>
                <w:rFonts w:ascii="Arial" w:hAnsi="Arial" w:cs="Arial"/>
                <w:bCs/>
                <w:sz w:val="16"/>
                <w:szCs w:val="16"/>
                <w:lang w:val="es-ES"/>
              </w:rPr>
              <w:t>Método Inductivo</w:t>
            </w:r>
          </w:p>
          <w:p w:rsidR="0055045A" w:rsidRPr="004830D0" w:rsidRDefault="0055045A" w:rsidP="00EB0B9C">
            <w:pPr>
              <w:pStyle w:val="Sinespaciado"/>
              <w:rPr>
                <w:rFonts w:ascii="Arial" w:hAnsi="Arial" w:cs="Arial"/>
                <w:bCs/>
                <w:sz w:val="16"/>
                <w:szCs w:val="16"/>
                <w:lang w:val="es-ES"/>
              </w:rPr>
            </w:pPr>
            <w:r w:rsidRPr="004830D0">
              <w:rPr>
                <w:rFonts w:ascii="Arial" w:hAnsi="Arial" w:cs="Arial"/>
                <w:bCs/>
                <w:sz w:val="16"/>
                <w:szCs w:val="16"/>
                <w:lang w:val="es-ES"/>
              </w:rPr>
              <w:t>Observación; de un video de la explotación colonial.</w:t>
            </w:r>
          </w:p>
          <w:p w:rsidR="0055045A" w:rsidRPr="004830D0" w:rsidRDefault="0055045A" w:rsidP="00EB0B9C">
            <w:pPr>
              <w:pStyle w:val="Sinespaciado"/>
              <w:rPr>
                <w:rFonts w:ascii="Arial" w:hAnsi="Arial" w:cs="Arial"/>
                <w:bCs/>
                <w:sz w:val="16"/>
                <w:szCs w:val="16"/>
                <w:lang w:val="es-ES"/>
              </w:rPr>
            </w:pPr>
            <w:r w:rsidRPr="004830D0">
              <w:rPr>
                <w:rFonts w:ascii="Arial" w:hAnsi="Arial" w:cs="Arial"/>
                <w:bCs/>
                <w:sz w:val="16"/>
                <w:szCs w:val="16"/>
                <w:lang w:val="es-ES"/>
              </w:rPr>
              <w:t>Experimentación preguntas de análisis acerca de los sistemas económicos implementados en América.</w:t>
            </w:r>
          </w:p>
          <w:p w:rsidR="0055045A" w:rsidRPr="004830D0" w:rsidRDefault="0055045A" w:rsidP="00EB0B9C">
            <w:pPr>
              <w:pStyle w:val="Sinespaciado"/>
              <w:rPr>
                <w:rFonts w:ascii="Arial" w:hAnsi="Arial" w:cs="Arial"/>
                <w:bCs/>
                <w:sz w:val="16"/>
                <w:szCs w:val="16"/>
                <w:lang w:val="es-ES"/>
              </w:rPr>
            </w:pPr>
            <w:r w:rsidRPr="004830D0">
              <w:rPr>
                <w:rFonts w:ascii="Arial" w:hAnsi="Arial" w:cs="Arial"/>
                <w:bCs/>
                <w:sz w:val="16"/>
                <w:szCs w:val="16"/>
                <w:lang w:val="es-ES"/>
              </w:rPr>
              <w:t>Comparación; conversatorio entre compañeros formando grupos.</w:t>
            </w:r>
          </w:p>
          <w:p w:rsidR="0055045A" w:rsidRPr="004830D0" w:rsidRDefault="0055045A" w:rsidP="00EB0B9C">
            <w:pPr>
              <w:pStyle w:val="Sinespaciado"/>
              <w:rPr>
                <w:rFonts w:ascii="Arial" w:hAnsi="Arial" w:cs="Arial"/>
                <w:bCs/>
                <w:sz w:val="16"/>
                <w:szCs w:val="16"/>
                <w:lang w:val="es-ES"/>
              </w:rPr>
            </w:pPr>
            <w:r w:rsidRPr="004830D0">
              <w:rPr>
                <w:rFonts w:ascii="Arial" w:hAnsi="Arial" w:cs="Arial"/>
                <w:bCs/>
                <w:sz w:val="16"/>
                <w:szCs w:val="16"/>
                <w:lang w:val="es-ES"/>
              </w:rPr>
              <w:t>Abstracción; mapa mental</w:t>
            </w:r>
          </w:p>
          <w:p w:rsidR="0055045A" w:rsidRPr="004830D0" w:rsidRDefault="0055045A" w:rsidP="00EB0B9C">
            <w:pPr>
              <w:pStyle w:val="Sinespaciado"/>
              <w:rPr>
                <w:rFonts w:ascii="Arial" w:hAnsi="Arial" w:cs="Arial"/>
                <w:bCs/>
                <w:sz w:val="16"/>
                <w:szCs w:val="16"/>
                <w:lang w:val="es-ES"/>
              </w:rPr>
            </w:pPr>
            <w:r w:rsidRPr="004830D0">
              <w:rPr>
                <w:rFonts w:ascii="Arial" w:hAnsi="Arial" w:cs="Arial"/>
                <w:bCs/>
                <w:sz w:val="16"/>
                <w:szCs w:val="16"/>
                <w:lang w:val="es-ES"/>
              </w:rPr>
              <w:t>Generalización socializar a sus compañeros.</w:t>
            </w:r>
          </w:p>
          <w:p w:rsidR="0055045A" w:rsidRPr="004830D0" w:rsidRDefault="0055045A" w:rsidP="00EB0B9C">
            <w:pPr>
              <w:pStyle w:val="Sinespaciado"/>
              <w:rPr>
                <w:rFonts w:ascii="Arial" w:hAnsi="Arial" w:cs="Arial"/>
                <w:bCs/>
                <w:sz w:val="16"/>
                <w:szCs w:val="16"/>
                <w:lang w:val="es-ES"/>
              </w:rPr>
            </w:pPr>
          </w:p>
          <w:p w:rsidR="0055045A" w:rsidRPr="004830D0" w:rsidRDefault="0055045A" w:rsidP="00EB0B9C">
            <w:pPr>
              <w:pStyle w:val="Sinespaciado"/>
              <w:rPr>
                <w:rFonts w:ascii="Arial" w:hAnsi="Arial" w:cs="Arial"/>
                <w:bCs/>
                <w:sz w:val="16"/>
                <w:szCs w:val="16"/>
                <w:lang w:val="es-ES"/>
              </w:rPr>
            </w:pPr>
            <w:r w:rsidRPr="004830D0">
              <w:rPr>
                <w:rFonts w:ascii="Arial" w:hAnsi="Arial" w:cs="Arial"/>
                <w:bCs/>
                <w:sz w:val="16"/>
                <w:szCs w:val="16"/>
                <w:lang w:val="es-ES"/>
              </w:rPr>
              <w:t>Método activo</w:t>
            </w:r>
          </w:p>
          <w:p w:rsidR="0055045A" w:rsidRPr="004830D0" w:rsidRDefault="0055045A" w:rsidP="00EB0B9C">
            <w:pPr>
              <w:pStyle w:val="Sinespaciado"/>
              <w:rPr>
                <w:rFonts w:ascii="Arial" w:hAnsi="Arial" w:cs="Arial"/>
                <w:bCs/>
                <w:sz w:val="16"/>
                <w:szCs w:val="16"/>
                <w:lang w:val="es-ES"/>
              </w:rPr>
            </w:pPr>
            <w:r w:rsidRPr="004830D0">
              <w:rPr>
                <w:rFonts w:ascii="Arial" w:hAnsi="Arial" w:cs="Arial"/>
                <w:bCs/>
                <w:sz w:val="16"/>
                <w:szCs w:val="16"/>
                <w:lang w:val="es-ES"/>
              </w:rPr>
              <w:t>Indicaciones generales</w:t>
            </w:r>
          </w:p>
          <w:p w:rsidR="0055045A" w:rsidRPr="004830D0" w:rsidRDefault="0055045A" w:rsidP="00EB0B9C">
            <w:pPr>
              <w:pStyle w:val="Sinespaciado"/>
              <w:rPr>
                <w:rFonts w:ascii="Arial" w:hAnsi="Arial" w:cs="Arial"/>
                <w:bCs/>
                <w:sz w:val="16"/>
                <w:szCs w:val="16"/>
                <w:lang w:val="es-ES"/>
              </w:rPr>
            </w:pPr>
            <w:r w:rsidRPr="004830D0">
              <w:rPr>
                <w:rFonts w:ascii="Arial" w:hAnsi="Arial" w:cs="Arial"/>
                <w:bCs/>
                <w:sz w:val="16"/>
                <w:szCs w:val="16"/>
                <w:lang w:val="es-ES"/>
              </w:rPr>
              <w:t>Formación de grupos de trabajo</w:t>
            </w:r>
          </w:p>
          <w:p w:rsidR="0055045A" w:rsidRPr="004830D0" w:rsidRDefault="0055045A" w:rsidP="00EB0B9C">
            <w:pPr>
              <w:pStyle w:val="Sinespaciado"/>
              <w:rPr>
                <w:rFonts w:ascii="Arial" w:hAnsi="Arial" w:cs="Arial"/>
                <w:bCs/>
                <w:sz w:val="16"/>
                <w:szCs w:val="16"/>
                <w:lang w:val="es-ES"/>
              </w:rPr>
            </w:pPr>
            <w:r w:rsidRPr="004830D0">
              <w:rPr>
                <w:rFonts w:ascii="Arial" w:hAnsi="Arial" w:cs="Arial"/>
                <w:bCs/>
                <w:sz w:val="16"/>
                <w:szCs w:val="16"/>
                <w:lang w:val="es-ES"/>
              </w:rPr>
              <w:t>Se elaboraran carteles en el que se construirá las interpretaciones del grupo acerca del sistema económico que introdujo España</w:t>
            </w:r>
          </w:p>
          <w:p w:rsidR="0055045A" w:rsidRPr="004830D0" w:rsidRDefault="0055045A" w:rsidP="00EB0B9C">
            <w:pPr>
              <w:pStyle w:val="Sinespaciado"/>
              <w:rPr>
                <w:rFonts w:ascii="Arial" w:hAnsi="Arial" w:cs="Arial"/>
                <w:bCs/>
                <w:sz w:val="16"/>
                <w:szCs w:val="16"/>
                <w:lang w:val="es-ES"/>
              </w:rPr>
            </w:pPr>
            <w:r w:rsidRPr="004830D0">
              <w:rPr>
                <w:rFonts w:ascii="Arial" w:hAnsi="Arial" w:cs="Arial"/>
                <w:bCs/>
                <w:sz w:val="16"/>
                <w:szCs w:val="16"/>
                <w:lang w:val="es-ES"/>
              </w:rPr>
              <w:t>Presentación ante sus compañeros.</w:t>
            </w:r>
          </w:p>
          <w:p w:rsidR="0055045A" w:rsidRPr="004830D0" w:rsidRDefault="0055045A" w:rsidP="00EB0B9C">
            <w:pPr>
              <w:pStyle w:val="Sinespaciado"/>
              <w:rPr>
                <w:rFonts w:ascii="Arial" w:hAnsi="Arial" w:cs="Arial"/>
                <w:bCs/>
                <w:sz w:val="16"/>
                <w:szCs w:val="16"/>
                <w:lang w:val="es-ES"/>
              </w:rPr>
            </w:pPr>
          </w:p>
        </w:tc>
        <w:tc>
          <w:tcPr>
            <w:tcW w:w="819" w:type="pct"/>
            <w:gridSpan w:val="4"/>
            <w:shd w:val="clear" w:color="auto" w:fill="auto"/>
          </w:tcPr>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lastRenderedPageBreak/>
              <w:t xml:space="preserve">CE.CS.H.5.18. Analiza y compara los sistemas socioeconómicos esclavista y feudal, sus características y transición, con las formas económicas precolombinas y el “modelo colonial” mercantilista, en relación con </w:t>
            </w:r>
            <w:r w:rsidRPr="004830D0">
              <w:rPr>
                <w:rFonts w:ascii="Arial" w:hAnsi="Arial" w:cs="Arial"/>
                <w:bCs/>
                <w:sz w:val="16"/>
                <w:szCs w:val="16"/>
                <w:lang w:val="es-ES"/>
              </w:rPr>
              <w:lastRenderedPageBreak/>
              <w:t>el proceso de acumulación originaria de capital.</w:t>
            </w: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tc>
        <w:tc>
          <w:tcPr>
            <w:tcW w:w="376" w:type="pct"/>
            <w:shd w:val="clear" w:color="auto" w:fill="auto"/>
          </w:tcPr>
          <w:p w:rsidR="0055045A" w:rsidRPr="004830D0" w:rsidRDefault="0055045A" w:rsidP="00EB0B9C">
            <w:pPr>
              <w:tabs>
                <w:tab w:val="left" w:pos="924"/>
              </w:tabs>
              <w:autoSpaceDE w:val="0"/>
              <w:autoSpaceDN w:val="0"/>
              <w:adjustRightInd w:val="0"/>
              <w:jc w:val="both"/>
              <w:rPr>
                <w:rFonts w:cs="Calibri"/>
                <w:bCs/>
                <w:sz w:val="20"/>
                <w:szCs w:val="20"/>
                <w:lang w:val="es-ES"/>
              </w:rPr>
            </w:pPr>
          </w:p>
        </w:tc>
      </w:tr>
      <w:tr w:rsidR="0055045A" w:rsidRPr="004830D0" w:rsidTr="00EB0B9C">
        <w:trPr>
          <w:trHeight w:val="278"/>
        </w:trPr>
        <w:tc>
          <w:tcPr>
            <w:tcW w:w="156" w:type="pct"/>
            <w:shd w:val="clear" w:color="auto" w:fill="auto"/>
          </w:tcPr>
          <w:p w:rsidR="0055045A" w:rsidRPr="004830D0" w:rsidRDefault="0055045A" w:rsidP="00EB0B9C">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lastRenderedPageBreak/>
              <w:t>2.</w:t>
            </w:r>
          </w:p>
        </w:tc>
        <w:tc>
          <w:tcPr>
            <w:tcW w:w="530" w:type="pct"/>
            <w:gridSpan w:val="3"/>
            <w:shd w:val="clear" w:color="auto" w:fill="auto"/>
          </w:tcPr>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El pensamiento liberal y el desarrollo del capitalismo</w:t>
            </w:r>
          </w:p>
        </w:tc>
        <w:tc>
          <w:tcPr>
            <w:tcW w:w="598" w:type="pct"/>
            <w:gridSpan w:val="3"/>
            <w:shd w:val="clear" w:color="auto" w:fill="auto"/>
          </w:tcPr>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Examinar los sistemas, teorías y escuelas económicas, a través de su relación con el trabajo, la producción y sus efectos en la sociedad, para decodificar la información de los medios de comunicación con </w:t>
            </w:r>
            <w:r w:rsidRPr="004830D0">
              <w:rPr>
                <w:rFonts w:ascii="Arial" w:hAnsi="Arial" w:cs="Arial"/>
                <w:bCs/>
                <w:sz w:val="16"/>
                <w:szCs w:val="16"/>
                <w:lang w:val="es-ES"/>
              </w:rPr>
              <w:lastRenderedPageBreak/>
              <w:t>las herramientas conceptuales idóneas, y poder enfrentar los retos sociales como ciudadanos y como agentes de cambio, ya sea en el mundo laboral, personal o comunitario.</w:t>
            </w: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tc>
        <w:tc>
          <w:tcPr>
            <w:tcW w:w="993" w:type="pct"/>
            <w:gridSpan w:val="3"/>
            <w:shd w:val="clear" w:color="auto" w:fill="auto"/>
          </w:tcPr>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lastRenderedPageBreak/>
              <w:t>CS.H.5.4.13. Sintetizar el origen, desarrollo y características de las primeras etapas del sistema capitalista.</w:t>
            </w: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CS.H.5.4.14. Caracterizar la fase imperialista del capitalismo a través del análisis del predominio supraestatal de las empresas transnacionales a nivel planetario.</w:t>
            </w: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CS.H.5.4.15. Analizar las características principales que definen al liberalismo, desde el punto de vista de la Economía y la Política.</w:t>
            </w: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CS.H.5.4.16. Identificar y diferenciar la Primera y Segunda Revolución Industrial tomando en cuenta las fuentes de energía, la tecnificación, la mecanización de la fuerza de trabajo y el impacto en el medio ambiente.</w:t>
            </w: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CS.H.5.4.17. Examinar la “Tercera Revolución Industrial” fundamentada en las TIC, la cibernética y la robótica y su impacto en la sociedad y la naturaleza.</w:t>
            </w: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CS.H.5.4.18. Analizar los procesos revolucionarios liberales más importantes (Independencia de los EE.UU., Revolución francesa e independencias hispanoamericanas) tomando en cuenta sus proyectos económicos.</w:t>
            </w: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CS.H.5.4.19. Conceptualizar los </w:t>
            </w:r>
            <w:r w:rsidRPr="004830D0">
              <w:rPr>
                <w:rFonts w:ascii="Arial" w:hAnsi="Arial" w:cs="Arial"/>
                <w:bCs/>
                <w:sz w:val="16"/>
                <w:szCs w:val="16"/>
                <w:lang w:val="es-ES"/>
              </w:rPr>
              <w:lastRenderedPageBreak/>
              <w:t>términos proteccionismo y librecambismo desde la Economía Política y sus principales representantes.</w:t>
            </w: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CS.H.5.4.20. Contextualizar el momento histórico en que se posiciona el debate entre proteccionismo y librecambismo</w:t>
            </w: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tc>
        <w:tc>
          <w:tcPr>
            <w:tcW w:w="1528" w:type="pct"/>
            <w:gridSpan w:val="6"/>
            <w:shd w:val="clear" w:color="auto" w:fill="auto"/>
          </w:tcPr>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lastRenderedPageBreak/>
              <w:t>Método Histórico  comparado</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Presentación del tema. Características de las primeras etapas del sistema capitalista.</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Análisis de datos obtenidos.</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Redacción</w:t>
            </w:r>
          </w:p>
          <w:p w:rsidR="0055045A" w:rsidRPr="004830D0" w:rsidRDefault="0055045A" w:rsidP="00EB0B9C">
            <w:pPr>
              <w:spacing w:after="0" w:line="240" w:lineRule="auto"/>
              <w:jc w:val="both"/>
              <w:rPr>
                <w:rFonts w:ascii="Arial" w:hAnsi="Arial" w:cs="Arial"/>
                <w:bCs/>
                <w:sz w:val="16"/>
                <w:szCs w:val="16"/>
                <w:lang w:val="es-ES"/>
              </w:rPr>
            </w:pPr>
          </w:p>
          <w:p w:rsidR="0055045A" w:rsidRPr="004830D0" w:rsidRDefault="0055045A" w:rsidP="00EB0B9C">
            <w:pPr>
              <w:spacing w:after="0" w:line="240" w:lineRule="auto"/>
              <w:jc w:val="both"/>
              <w:rPr>
                <w:rFonts w:ascii="Arial" w:hAnsi="Arial" w:cs="Arial"/>
                <w:bCs/>
                <w:sz w:val="16"/>
                <w:szCs w:val="16"/>
                <w:lang w:val="es-ES"/>
              </w:rPr>
            </w:pPr>
          </w:p>
          <w:p w:rsidR="0055045A" w:rsidRPr="004830D0" w:rsidRDefault="0055045A" w:rsidP="00EB0B9C">
            <w:pPr>
              <w:spacing w:after="0" w:line="240" w:lineRule="auto"/>
              <w:jc w:val="both"/>
              <w:rPr>
                <w:rFonts w:ascii="Arial" w:hAnsi="Arial" w:cs="Arial"/>
                <w:bCs/>
                <w:sz w:val="16"/>
                <w:szCs w:val="16"/>
                <w:lang w:val="es-ES"/>
              </w:rPr>
            </w:pPr>
            <w:r w:rsidRPr="004830D0">
              <w:rPr>
                <w:rFonts w:ascii="Arial" w:hAnsi="Arial" w:cs="Arial"/>
                <w:bCs/>
                <w:sz w:val="16"/>
                <w:szCs w:val="16"/>
                <w:lang w:val="es-ES"/>
              </w:rPr>
              <w:t>Método de solución de problemas.</w:t>
            </w:r>
          </w:p>
          <w:p w:rsidR="0055045A" w:rsidRPr="004830D0" w:rsidRDefault="0055045A" w:rsidP="00EB0B9C">
            <w:pPr>
              <w:spacing w:after="0" w:line="240" w:lineRule="auto"/>
              <w:jc w:val="both"/>
              <w:rPr>
                <w:rFonts w:ascii="Arial" w:hAnsi="Arial" w:cs="Arial"/>
                <w:bCs/>
                <w:sz w:val="16"/>
                <w:szCs w:val="16"/>
                <w:lang w:val="es-ES"/>
              </w:rPr>
            </w:pPr>
            <w:r w:rsidRPr="004830D0">
              <w:rPr>
                <w:rFonts w:ascii="Arial" w:hAnsi="Arial" w:cs="Arial"/>
                <w:bCs/>
                <w:sz w:val="16"/>
                <w:szCs w:val="16"/>
                <w:lang w:val="es-ES"/>
              </w:rPr>
              <w:t>Presentación del problema; lluvia de ideas acerca de la fase imperialista del capitalismo.</w:t>
            </w:r>
          </w:p>
          <w:p w:rsidR="0055045A" w:rsidRPr="004830D0" w:rsidRDefault="0055045A" w:rsidP="00EB0B9C">
            <w:pPr>
              <w:spacing w:after="0" w:line="240" w:lineRule="auto"/>
              <w:jc w:val="both"/>
              <w:rPr>
                <w:rFonts w:ascii="Arial" w:hAnsi="Arial" w:cs="Arial"/>
                <w:bCs/>
                <w:sz w:val="16"/>
                <w:szCs w:val="16"/>
                <w:lang w:val="es-ES"/>
              </w:rPr>
            </w:pPr>
            <w:r w:rsidRPr="004830D0">
              <w:rPr>
                <w:rFonts w:ascii="Arial" w:hAnsi="Arial" w:cs="Arial"/>
                <w:bCs/>
                <w:sz w:val="16"/>
                <w:szCs w:val="16"/>
                <w:lang w:val="es-ES"/>
              </w:rPr>
              <w:t>Análisis del problema, conversatorio, análisis del predominio de las grandes empresas.</w:t>
            </w:r>
          </w:p>
          <w:p w:rsidR="0055045A" w:rsidRPr="004830D0" w:rsidRDefault="0055045A" w:rsidP="00EB0B9C">
            <w:pPr>
              <w:spacing w:after="0" w:line="240" w:lineRule="auto"/>
              <w:jc w:val="both"/>
              <w:rPr>
                <w:rFonts w:ascii="Arial" w:hAnsi="Arial" w:cs="Arial"/>
                <w:bCs/>
                <w:sz w:val="16"/>
                <w:szCs w:val="16"/>
                <w:lang w:val="es-ES"/>
              </w:rPr>
            </w:pPr>
            <w:r w:rsidRPr="004830D0">
              <w:rPr>
                <w:rFonts w:ascii="Arial" w:hAnsi="Arial" w:cs="Arial"/>
                <w:bCs/>
                <w:sz w:val="16"/>
                <w:szCs w:val="16"/>
                <w:lang w:val="es-ES"/>
              </w:rPr>
              <w:t>Formulación de la alternativa de solución; mesa redonda</w:t>
            </w:r>
          </w:p>
          <w:p w:rsidR="0055045A" w:rsidRPr="004830D0" w:rsidRDefault="0055045A" w:rsidP="00EB0B9C">
            <w:pPr>
              <w:spacing w:after="0" w:line="240" w:lineRule="auto"/>
              <w:jc w:val="both"/>
              <w:rPr>
                <w:rFonts w:ascii="Arial" w:hAnsi="Arial" w:cs="Arial"/>
                <w:bCs/>
                <w:sz w:val="16"/>
                <w:szCs w:val="16"/>
                <w:lang w:val="es-ES"/>
              </w:rPr>
            </w:pPr>
            <w:r w:rsidRPr="004830D0">
              <w:rPr>
                <w:rFonts w:ascii="Arial" w:hAnsi="Arial" w:cs="Arial"/>
                <w:bCs/>
                <w:sz w:val="16"/>
                <w:szCs w:val="16"/>
                <w:lang w:val="es-ES"/>
              </w:rPr>
              <w:t>Solución, mesa redonda.</w:t>
            </w:r>
          </w:p>
          <w:p w:rsidR="0055045A" w:rsidRPr="004830D0" w:rsidRDefault="0055045A" w:rsidP="00EB0B9C">
            <w:pPr>
              <w:spacing w:after="0" w:line="240" w:lineRule="auto"/>
              <w:jc w:val="both"/>
              <w:rPr>
                <w:rFonts w:ascii="Arial" w:hAnsi="Arial" w:cs="Arial"/>
                <w:bCs/>
                <w:sz w:val="16"/>
                <w:szCs w:val="16"/>
                <w:lang w:val="es-ES"/>
              </w:rPr>
            </w:pPr>
          </w:p>
          <w:p w:rsidR="0055045A" w:rsidRPr="004830D0" w:rsidRDefault="0055045A" w:rsidP="00EB0B9C">
            <w:pPr>
              <w:spacing w:after="0" w:line="240" w:lineRule="auto"/>
              <w:jc w:val="both"/>
              <w:rPr>
                <w:rFonts w:ascii="Arial" w:hAnsi="Arial" w:cs="Arial"/>
                <w:bCs/>
                <w:sz w:val="16"/>
                <w:szCs w:val="16"/>
                <w:lang w:val="es-ES"/>
              </w:rPr>
            </w:pPr>
          </w:p>
          <w:p w:rsidR="0055045A" w:rsidRPr="004830D0" w:rsidRDefault="0055045A" w:rsidP="00EB0B9C">
            <w:pPr>
              <w:spacing w:after="0" w:line="240" w:lineRule="auto"/>
              <w:jc w:val="both"/>
              <w:rPr>
                <w:rFonts w:ascii="Arial" w:hAnsi="Arial" w:cs="Arial"/>
                <w:bCs/>
                <w:sz w:val="16"/>
                <w:szCs w:val="16"/>
                <w:lang w:val="es-ES"/>
              </w:rPr>
            </w:pPr>
            <w:r w:rsidRPr="004830D0">
              <w:rPr>
                <w:rFonts w:ascii="Arial" w:hAnsi="Arial" w:cs="Arial"/>
                <w:bCs/>
                <w:sz w:val="16"/>
                <w:szCs w:val="16"/>
                <w:lang w:val="es-ES"/>
              </w:rPr>
              <w:t>Método descriptivo</w:t>
            </w:r>
          </w:p>
          <w:p w:rsidR="0055045A" w:rsidRPr="004830D0" w:rsidRDefault="0055045A" w:rsidP="00EB0B9C">
            <w:pPr>
              <w:spacing w:after="0" w:line="240" w:lineRule="auto"/>
              <w:jc w:val="both"/>
              <w:rPr>
                <w:rFonts w:ascii="Arial" w:hAnsi="Arial" w:cs="Arial"/>
                <w:bCs/>
                <w:sz w:val="16"/>
                <w:szCs w:val="16"/>
                <w:lang w:val="es-ES"/>
              </w:rPr>
            </w:pPr>
            <w:r w:rsidRPr="004830D0">
              <w:rPr>
                <w:rFonts w:ascii="Arial" w:hAnsi="Arial" w:cs="Arial"/>
                <w:bCs/>
                <w:sz w:val="16"/>
                <w:szCs w:val="16"/>
                <w:lang w:val="es-ES"/>
              </w:rPr>
              <w:t>Observación, video del liberalismo económico.</w:t>
            </w:r>
          </w:p>
          <w:p w:rsidR="0055045A" w:rsidRPr="004830D0" w:rsidRDefault="0055045A" w:rsidP="00EB0B9C">
            <w:pPr>
              <w:spacing w:after="0" w:line="240" w:lineRule="auto"/>
              <w:jc w:val="both"/>
              <w:rPr>
                <w:rFonts w:ascii="Arial" w:hAnsi="Arial" w:cs="Arial"/>
                <w:bCs/>
                <w:sz w:val="16"/>
                <w:szCs w:val="16"/>
                <w:lang w:val="es-ES"/>
              </w:rPr>
            </w:pPr>
            <w:r w:rsidRPr="004830D0">
              <w:rPr>
                <w:rFonts w:ascii="Arial" w:hAnsi="Arial" w:cs="Arial"/>
                <w:bCs/>
                <w:sz w:val="16"/>
                <w:szCs w:val="16"/>
                <w:lang w:val="es-ES"/>
              </w:rPr>
              <w:t>Descripción Lluvia de ideas sobre el video y las características económicas del liberalismo.</w:t>
            </w:r>
          </w:p>
          <w:p w:rsidR="0055045A" w:rsidRPr="004830D0" w:rsidRDefault="0055045A" w:rsidP="00EB0B9C">
            <w:pPr>
              <w:spacing w:after="0" w:line="240" w:lineRule="auto"/>
              <w:jc w:val="both"/>
              <w:rPr>
                <w:rFonts w:ascii="Arial" w:hAnsi="Arial" w:cs="Arial"/>
                <w:bCs/>
                <w:sz w:val="16"/>
                <w:szCs w:val="16"/>
                <w:lang w:val="es-ES"/>
              </w:rPr>
            </w:pPr>
            <w:r w:rsidRPr="004830D0">
              <w:rPr>
                <w:rFonts w:ascii="Arial" w:hAnsi="Arial" w:cs="Arial"/>
                <w:bCs/>
                <w:sz w:val="16"/>
                <w:szCs w:val="16"/>
                <w:lang w:val="es-ES"/>
              </w:rPr>
              <w:t>Explicación,  acerca del liberalismo económico y lectura de la pag 74, extracción de ideas</w:t>
            </w:r>
          </w:p>
          <w:p w:rsidR="0055045A" w:rsidRPr="004830D0" w:rsidRDefault="0055045A" w:rsidP="00EB0B9C">
            <w:pPr>
              <w:spacing w:after="0" w:line="240" w:lineRule="auto"/>
              <w:jc w:val="both"/>
              <w:rPr>
                <w:rFonts w:ascii="Arial" w:hAnsi="Arial" w:cs="Arial"/>
                <w:bCs/>
                <w:sz w:val="16"/>
                <w:szCs w:val="16"/>
                <w:lang w:val="es-ES"/>
              </w:rPr>
            </w:pPr>
            <w:r w:rsidRPr="004830D0">
              <w:rPr>
                <w:rFonts w:ascii="Arial" w:hAnsi="Arial" w:cs="Arial"/>
                <w:bCs/>
                <w:sz w:val="16"/>
                <w:szCs w:val="16"/>
                <w:lang w:val="es-ES"/>
              </w:rPr>
              <w:t>Consolidación, organigrama, cuadro comparativo, características del pensamiento liberal.</w:t>
            </w:r>
          </w:p>
          <w:p w:rsidR="0055045A" w:rsidRPr="004830D0" w:rsidRDefault="0055045A" w:rsidP="00EB0B9C">
            <w:pPr>
              <w:spacing w:after="0" w:line="240" w:lineRule="auto"/>
              <w:jc w:val="both"/>
              <w:rPr>
                <w:rFonts w:ascii="Arial" w:hAnsi="Arial" w:cs="Arial"/>
                <w:bCs/>
                <w:sz w:val="16"/>
                <w:szCs w:val="16"/>
                <w:lang w:val="es-ES"/>
              </w:rPr>
            </w:pPr>
          </w:p>
          <w:p w:rsidR="0055045A" w:rsidRPr="004830D0" w:rsidRDefault="0055045A" w:rsidP="00EB0B9C">
            <w:pPr>
              <w:spacing w:after="0" w:line="240" w:lineRule="auto"/>
              <w:jc w:val="both"/>
              <w:rPr>
                <w:rFonts w:ascii="Arial" w:hAnsi="Arial" w:cs="Arial"/>
                <w:bCs/>
                <w:sz w:val="16"/>
                <w:szCs w:val="16"/>
                <w:lang w:val="es-ES"/>
              </w:rPr>
            </w:pPr>
            <w:r w:rsidRPr="004830D0">
              <w:rPr>
                <w:rFonts w:ascii="Arial" w:hAnsi="Arial" w:cs="Arial"/>
                <w:bCs/>
                <w:sz w:val="16"/>
                <w:szCs w:val="16"/>
                <w:lang w:val="es-ES"/>
              </w:rPr>
              <w:t>Método histórico comparativo.</w:t>
            </w:r>
          </w:p>
          <w:p w:rsidR="0055045A" w:rsidRPr="004830D0" w:rsidRDefault="0055045A" w:rsidP="00EB0B9C">
            <w:pPr>
              <w:spacing w:after="0" w:line="240" w:lineRule="auto"/>
              <w:jc w:val="both"/>
              <w:rPr>
                <w:rFonts w:ascii="Arial" w:hAnsi="Arial" w:cs="Arial"/>
                <w:bCs/>
                <w:sz w:val="16"/>
                <w:szCs w:val="16"/>
                <w:lang w:val="es-ES"/>
              </w:rPr>
            </w:pPr>
            <w:r w:rsidRPr="004830D0">
              <w:rPr>
                <w:rFonts w:ascii="Arial" w:hAnsi="Arial" w:cs="Arial"/>
                <w:bCs/>
                <w:sz w:val="16"/>
                <w:szCs w:val="16"/>
                <w:lang w:val="es-ES"/>
              </w:rPr>
              <w:t xml:space="preserve">Presentación del tema, a través de un video. </w:t>
            </w:r>
            <w:hyperlink r:id="rId40" w:history="1">
              <w:r w:rsidRPr="004830D0">
                <w:rPr>
                  <w:rStyle w:val="Hipervnculo"/>
                  <w:rFonts w:ascii="Arial" w:hAnsi="Arial" w:cs="Arial"/>
                  <w:bCs/>
                  <w:sz w:val="16"/>
                  <w:szCs w:val="16"/>
                  <w:lang w:val="es-ES"/>
                </w:rPr>
                <w:t>https://www.youtube.com/watch?v=PYOsvapVJ6c</w:t>
              </w:r>
            </w:hyperlink>
          </w:p>
          <w:p w:rsidR="0055045A" w:rsidRPr="004830D0" w:rsidRDefault="0055045A" w:rsidP="00EB0B9C">
            <w:pPr>
              <w:spacing w:after="0" w:line="240" w:lineRule="auto"/>
              <w:jc w:val="both"/>
              <w:rPr>
                <w:rFonts w:ascii="Arial" w:hAnsi="Arial" w:cs="Arial"/>
                <w:bCs/>
                <w:sz w:val="16"/>
                <w:szCs w:val="16"/>
                <w:lang w:val="es-ES"/>
              </w:rPr>
            </w:pPr>
            <w:r w:rsidRPr="004830D0">
              <w:rPr>
                <w:rFonts w:ascii="Arial" w:hAnsi="Arial" w:cs="Arial"/>
                <w:bCs/>
                <w:sz w:val="16"/>
                <w:szCs w:val="16"/>
                <w:lang w:val="es-ES"/>
              </w:rPr>
              <w:t>Análisis de los datos obtenidos</w:t>
            </w:r>
          </w:p>
          <w:p w:rsidR="0055045A" w:rsidRPr="004830D0" w:rsidRDefault="0055045A" w:rsidP="00EB0B9C">
            <w:pPr>
              <w:spacing w:after="0" w:line="240" w:lineRule="auto"/>
              <w:jc w:val="both"/>
              <w:rPr>
                <w:rFonts w:ascii="Arial" w:hAnsi="Arial" w:cs="Arial"/>
                <w:bCs/>
                <w:sz w:val="16"/>
                <w:szCs w:val="16"/>
                <w:lang w:val="es-ES"/>
              </w:rPr>
            </w:pPr>
            <w:r w:rsidRPr="004830D0">
              <w:rPr>
                <w:rFonts w:ascii="Arial" w:hAnsi="Arial" w:cs="Arial"/>
                <w:bCs/>
                <w:sz w:val="16"/>
                <w:szCs w:val="16"/>
                <w:lang w:val="es-ES"/>
              </w:rPr>
              <w:t>Organizamos cronológicamente el desarrollo de la tecnificación, mecanización y fuerza de trabajo.</w:t>
            </w:r>
          </w:p>
          <w:p w:rsidR="0055045A" w:rsidRPr="004830D0" w:rsidRDefault="0055045A" w:rsidP="00EB0B9C">
            <w:pPr>
              <w:spacing w:after="0" w:line="240" w:lineRule="auto"/>
              <w:jc w:val="both"/>
              <w:rPr>
                <w:rFonts w:ascii="Arial" w:hAnsi="Arial" w:cs="Arial"/>
                <w:bCs/>
                <w:sz w:val="16"/>
                <w:szCs w:val="16"/>
                <w:lang w:val="es-ES"/>
              </w:rPr>
            </w:pPr>
            <w:r w:rsidRPr="004830D0">
              <w:rPr>
                <w:rFonts w:ascii="Arial" w:hAnsi="Arial" w:cs="Arial"/>
                <w:bCs/>
                <w:sz w:val="16"/>
                <w:szCs w:val="16"/>
                <w:lang w:val="es-ES"/>
              </w:rPr>
              <w:t>Redacción; Analizar las diferentes imágenes del texto e identificar su desarrollo.</w:t>
            </w:r>
          </w:p>
          <w:p w:rsidR="0055045A" w:rsidRPr="004830D0" w:rsidRDefault="0055045A" w:rsidP="00EB0B9C">
            <w:pPr>
              <w:spacing w:after="0" w:line="240" w:lineRule="auto"/>
              <w:jc w:val="both"/>
              <w:rPr>
                <w:rFonts w:ascii="Arial" w:hAnsi="Arial" w:cs="Arial"/>
                <w:bCs/>
                <w:sz w:val="16"/>
                <w:szCs w:val="16"/>
                <w:lang w:val="es-ES"/>
              </w:rPr>
            </w:pPr>
          </w:p>
          <w:p w:rsidR="0055045A" w:rsidRPr="004830D0" w:rsidRDefault="0055045A" w:rsidP="00EB0B9C">
            <w:pPr>
              <w:spacing w:after="0" w:line="240" w:lineRule="auto"/>
              <w:jc w:val="both"/>
              <w:rPr>
                <w:rFonts w:ascii="Arial" w:hAnsi="Arial" w:cs="Arial"/>
                <w:bCs/>
                <w:sz w:val="16"/>
                <w:szCs w:val="16"/>
                <w:lang w:val="es-ES"/>
              </w:rPr>
            </w:pPr>
          </w:p>
          <w:p w:rsidR="0055045A" w:rsidRPr="004830D0" w:rsidRDefault="0055045A" w:rsidP="00EB0B9C">
            <w:pPr>
              <w:spacing w:after="0" w:line="240" w:lineRule="auto"/>
              <w:jc w:val="both"/>
              <w:rPr>
                <w:rFonts w:ascii="Arial" w:hAnsi="Arial" w:cs="Arial"/>
                <w:bCs/>
                <w:sz w:val="16"/>
                <w:szCs w:val="16"/>
                <w:lang w:val="es-ES"/>
              </w:rPr>
            </w:pPr>
            <w:r w:rsidRPr="004830D0">
              <w:rPr>
                <w:rFonts w:ascii="Arial" w:hAnsi="Arial" w:cs="Arial"/>
                <w:bCs/>
                <w:sz w:val="16"/>
                <w:szCs w:val="16"/>
                <w:lang w:val="es-ES"/>
              </w:rPr>
              <w:t>Método investigativo</w:t>
            </w:r>
          </w:p>
          <w:p w:rsidR="0055045A" w:rsidRPr="004830D0" w:rsidRDefault="0055045A" w:rsidP="00EB0B9C">
            <w:pPr>
              <w:spacing w:after="0" w:line="240" w:lineRule="auto"/>
              <w:jc w:val="both"/>
              <w:rPr>
                <w:rFonts w:ascii="Arial" w:hAnsi="Arial" w:cs="Arial"/>
                <w:bCs/>
                <w:sz w:val="16"/>
                <w:szCs w:val="16"/>
                <w:lang w:val="es-ES"/>
              </w:rPr>
            </w:pPr>
            <w:r w:rsidRPr="004830D0">
              <w:rPr>
                <w:rFonts w:ascii="Arial" w:hAnsi="Arial" w:cs="Arial"/>
                <w:bCs/>
                <w:sz w:val="16"/>
                <w:szCs w:val="16"/>
                <w:lang w:val="es-ES"/>
              </w:rPr>
              <w:t>Identificación del problema, La tercera revolución industrial.</w:t>
            </w:r>
          </w:p>
          <w:p w:rsidR="0055045A" w:rsidRPr="004830D0" w:rsidRDefault="0055045A" w:rsidP="00EB0B9C">
            <w:pPr>
              <w:spacing w:after="0" w:line="240" w:lineRule="auto"/>
              <w:jc w:val="both"/>
              <w:rPr>
                <w:rFonts w:ascii="Arial" w:hAnsi="Arial" w:cs="Arial"/>
                <w:bCs/>
                <w:sz w:val="16"/>
                <w:szCs w:val="16"/>
                <w:lang w:val="es-ES"/>
              </w:rPr>
            </w:pPr>
            <w:r w:rsidRPr="004830D0">
              <w:rPr>
                <w:rFonts w:ascii="Arial" w:hAnsi="Arial" w:cs="Arial"/>
                <w:bCs/>
                <w:sz w:val="16"/>
                <w:szCs w:val="16"/>
                <w:lang w:val="es-ES"/>
              </w:rPr>
              <w:t>Planteamiento de soluciones</w:t>
            </w:r>
          </w:p>
          <w:p w:rsidR="0055045A" w:rsidRPr="004830D0" w:rsidRDefault="0055045A" w:rsidP="00EB0B9C">
            <w:pPr>
              <w:spacing w:after="0" w:line="240" w:lineRule="auto"/>
              <w:jc w:val="both"/>
              <w:rPr>
                <w:rFonts w:ascii="Arial" w:hAnsi="Arial" w:cs="Arial"/>
                <w:bCs/>
                <w:sz w:val="16"/>
                <w:szCs w:val="16"/>
                <w:lang w:val="es-ES"/>
              </w:rPr>
            </w:pPr>
            <w:r w:rsidRPr="004830D0">
              <w:rPr>
                <w:rFonts w:ascii="Arial" w:hAnsi="Arial" w:cs="Arial"/>
                <w:bCs/>
                <w:sz w:val="16"/>
                <w:szCs w:val="16"/>
                <w:lang w:val="es-ES"/>
              </w:rPr>
              <w:t>Búsqueda de información.</w:t>
            </w:r>
          </w:p>
          <w:p w:rsidR="0055045A" w:rsidRPr="004830D0" w:rsidRDefault="0055045A" w:rsidP="00EB0B9C">
            <w:pPr>
              <w:spacing w:after="0" w:line="240" w:lineRule="auto"/>
              <w:jc w:val="both"/>
              <w:rPr>
                <w:rFonts w:ascii="Arial" w:hAnsi="Arial" w:cs="Arial"/>
                <w:bCs/>
                <w:sz w:val="16"/>
                <w:szCs w:val="16"/>
                <w:lang w:val="es-ES"/>
              </w:rPr>
            </w:pPr>
            <w:r w:rsidRPr="004830D0">
              <w:rPr>
                <w:rFonts w:ascii="Arial" w:hAnsi="Arial" w:cs="Arial"/>
                <w:bCs/>
                <w:sz w:val="16"/>
                <w:szCs w:val="16"/>
                <w:lang w:val="es-ES"/>
              </w:rPr>
              <w:t>Comprobación, Análisis</w:t>
            </w:r>
          </w:p>
          <w:p w:rsidR="0055045A" w:rsidRPr="004830D0" w:rsidRDefault="0055045A" w:rsidP="00EB0B9C">
            <w:pPr>
              <w:spacing w:after="0" w:line="240" w:lineRule="auto"/>
              <w:jc w:val="both"/>
              <w:rPr>
                <w:rFonts w:ascii="Arial" w:hAnsi="Arial" w:cs="Arial"/>
                <w:bCs/>
                <w:sz w:val="16"/>
                <w:szCs w:val="16"/>
                <w:lang w:val="es-ES"/>
              </w:rPr>
            </w:pPr>
          </w:p>
          <w:p w:rsidR="0055045A" w:rsidRPr="004830D0" w:rsidRDefault="0055045A" w:rsidP="00EB0B9C">
            <w:pPr>
              <w:spacing w:after="0" w:line="240" w:lineRule="auto"/>
              <w:jc w:val="both"/>
              <w:rPr>
                <w:rFonts w:ascii="Arial" w:hAnsi="Arial" w:cs="Arial"/>
                <w:bCs/>
                <w:sz w:val="16"/>
                <w:szCs w:val="16"/>
                <w:lang w:val="es-ES"/>
              </w:rPr>
            </w:pPr>
          </w:p>
          <w:p w:rsidR="0055045A" w:rsidRPr="004830D0" w:rsidRDefault="0055045A" w:rsidP="00EB0B9C">
            <w:pPr>
              <w:spacing w:after="0" w:line="240" w:lineRule="auto"/>
              <w:jc w:val="both"/>
              <w:rPr>
                <w:rFonts w:ascii="Arial" w:hAnsi="Arial" w:cs="Arial"/>
                <w:bCs/>
                <w:sz w:val="16"/>
                <w:szCs w:val="16"/>
                <w:lang w:val="es-ES"/>
              </w:rPr>
            </w:pPr>
          </w:p>
          <w:p w:rsidR="0055045A" w:rsidRPr="004830D0" w:rsidRDefault="0055045A" w:rsidP="00EB0B9C">
            <w:pPr>
              <w:spacing w:after="0" w:line="240" w:lineRule="auto"/>
              <w:jc w:val="both"/>
              <w:rPr>
                <w:rFonts w:ascii="Arial" w:hAnsi="Arial" w:cs="Arial"/>
                <w:bCs/>
                <w:sz w:val="16"/>
                <w:szCs w:val="16"/>
                <w:lang w:val="es-ES"/>
              </w:rPr>
            </w:pPr>
            <w:r w:rsidRPr="004830D0">
              <w:rPr>
                <w:rFonts w:ascii="Arial" w:hAnsi="Arial" w:cs="Arial"/>
                <w:bCs/>
                <w:sz w:val="16"/>
                <w:szCs w:val="16"/>
                <w:lang w:val="es-ES"/>
              </w:rPr>
              <w:t>Método de resolución de problemas.</w:t>
            </w:r>
          </w:p>
          <w:p w:rsidR="0055045A" w:rsidRPr="004830D0" w:rsidRDefault="0055045A" w:rsidP="00EB0B9C">
            <w:pPr>
              <w:spacing w:after="0" w:line="240" w:lineRule="auto"/>
              <w:jc w:val="both"/>
              <w:rPr>
                <w:rFonts w:ascii="Arial" w:hAnsi="Arial" w:cs="Arial"/>
                <w:bCs/>
                <w:sz w:val="16"/>
                <w:szCs w:val="16"/>
                <w:lang w:val="es-ES"/>
              </w:rPr>
            </w:pPr>
            <w:r w:rsidRPr="004830D0">
              <w:rPr>
                <w:rFonts w:ascii="Arial" w:hAnsi="Arial" w:cs="Arial"/>
                <w:bCs/>
                <w:sz w:val="16"/>
                <w:szCs w:val="16"/>
                <w:lang w:val="es-ES"/>
              </w:rPr>
              <w:t>Presentación del tema, Las revoluciones liberales texto del estudiante.</w:t>
            </w:r>
          </w:p>
          <w:p w:rsidR="0055045A" w:rsidRPr="004830D0" w:rsidRDefault="0055045A" w:rsidP="00EB0B9C">
            <w:pPr>
              <w:spacing w:after="0" w:line="240" w:lineRule="auto"/>
              <w:jc w:val="both"/>
              <w:rPr>
                <w:rFonts w:ascii="Arial" w:hAnsi="Arial" w:cs="Arial"/>
                <w:bCs/>
                <w:sz w:val="16"/>
                <w:szCs w:val="16"/>
                <w:lang w:val="es-ES"/>
              </w:rPr>
            </w:pPr>
            <w:r w:rsidRPr="004830D0">
              <w:rPr>
                <w:rFonts w:ascii="Arial" w:hAnsi="Arial" w:cs="Arial"/>
                <w:bCs/>
                <w:sz w:val="16"/>
                <w:szCs w:val="16"/>
                <w:lang w:val="es-ES"/>
              </w:rPr>
              <w:t>Análisis del problema, investigación en el texto acerca de las revoluciones liberales.</w:t>
            </w:r>
          </w:p>
          <w:p w:rsidR="0055045A" w:rsidRPr="004830D0" w:rsidRDefault="0055045A" w:rsidP="00EB0B9C">
            <w:pPr>
              <w:spacing w:after="0" w:line="240" w:lineRule="auto"/>
              <w:jc w:val="both"/>
              <w:rPr>
                <w:rFonts w:ascii="Arial" w:hAnsi="Arial" w:cs="Arial"/>
                <w:bCs/>
                <w:sz w:val="16"/>
                <w:szCs w:val="16"/>
                <w:lang w:val="es-ES"/>
              </w:rPr>
            </w:pPr>
            <w:r w:rsidRPr="004830D0">
              <w:rPr>
                <w:rFonts w:ascii="Arial" w:hAnsi="Arial" w:cs="Arial"/>
                <w:bCs/>
                <w:sz w:val="16"/>
                <w:szCs w:val="16"/>
                <w:lang w:val="es-ES"/>
              </w:rPr>
              <w:t>Formulación de alternativas de solución. Previa lectura y subrayado, determinar los procesos revolucionarios liberales.</w:t>
            </w:r>
          </w:p>
          <w:p w:rsidR="0055045A" w:rsidRPr="004830D0" w:rsidRDefault="0055045A" w:rsidP="00EB0B9C">
            <w:pPr>
              <w:spacing w:after="0" w:line="240" w:lineRule="auto"/>
              <w:jc w:val="both"/>
              <w:rPr>
                <w:rFonts w:ascii="Arial" w:hAnsi="Arial" w:cs="Arial"/>
                <w:bCs/>
                <w:sz w:val="16"/>
                <w:szCs w:val="16"/>
                <w:lang w:val="es-ES"/>
              </w:rPr>
            </w:pPr>
            <w:r w:rsidRPr="004830D0">
              <w:rPr>
                <w:rFonts w:ascii="Arial" w:hAnsi="Arial" w:cs="Arial"/>
                <w:bCs/>
                <w:sz w:val="16"/>
                <w:szCs w:val="16"/>
                <w:lang w:val="es-ES"/>
              </w:rPr>
              <w:t>Resolución; determinar cuáles fueron los proyectos económicos de las revoluciones, mesa redonda.</w:t>
            </w:r>
          </w:p>
          <w:p w:rsidR="0055045A" w:rsidRPr="004830D0" w:rsidRDefault="0055045A" w:rsidP="00EB0B9C">
            <w:pPr>
              <w:spacing w:after="0" w:line="240" w:lineRule="auto"/>
              <w:jc w:val="both"/>
              <w:rPr>
                <w:rFonts w:ascii="Arial" w:hAnsi="Arial" w:cs="Arial"/>
                <w:bCs/>
                <w:sz w:val="16"/>
                <w:szCs w:val="16"/>
                <w:lang w:val="es-ES"/>
              </w:rPr>
            </w:pPr>
          </w:p>
          <w:p w:rsidR="0055045A" w:rsidRPr="004830D0" w:rsidRDefault="0055045A" w:rsidP="00EB0B9C">
            <w:pPr>
              <w:spacing w:after="0" w:line="240" w:lineRule="auto"/>
              <w:jc w:val="both"/>
              <w:rPr>
                <w:rFonts w:ascii="Arial" w:hAnsi="Arial" w:cs="Arial"/>
                <w:bCs/>
                <w:sz w:val="16"/>
                <w:szCs w:val="16"/>
                <w:lang w:val="es-ES"/>
              </w:rPr>
            </w:pPr>
          </w:p>
          <w:p w:rsidR="0055045A" w:rsidRPr="004830D0" w:rsidRDefault="0055045A" w:rsidP="00EB0B9C">
            <w:pPr>
              <w:spacing w:after="0" w:line="240" w:lineRule="auto"/>
              <w:jc w:val="both"/>
              <w:rPr>
                <w:rFonts w:ascii="Arial" w:hAnsi="Arial" w:cs="Arial"/>
                <w:bCs/>
                <w:sz w:val="16"/>
                <w:szCs w:val="16"/>
                <w:lang w:val="es-ES"/>
              </w:rPr>
            </w:pPr>
            <w:r w:rsidRPr="004830D0">
              <w:rPr>
                <w:rFonts w:ascii="Arial" w:hAnsi="Arial" w:cs="Arial"/>
                <w:bCs/>
                <w:sz w:val="16"/>
                <w:szCs w:val="16"/>
                <w:lang w:val="es-ES"/>
              </w:rPr>
              <w:lastRenderedPageBreak/>
              <w:t>Método descriptivo</w:t>
            </w:r>
          </w:p>
          <w:p w:rsidR="0055045A" w:rsidRPr="004830D0" w:rsidRDefault="0055045A" w:rsidP="00EB0B9C">
            <w:pPr>
              <w:spacing w:after="0" w:line="240" w:lineRule="auto"/>
              <w:jc w:val="both"/>
              <w:rPr>
                <w:rFonts w:ascii="Arial" w:hAnsi="Arial" w:cs="Arial"/>
                <w:bCs/>
                <w:sz w:val="16"/>
                <w:szCs w:val="16"/>
                <w:lang w:val="es-ES"/>
              </w:rPr>
            </w:pPr>
            <w:r w:rsidRPr="004830D0">
              <w:rPr>
                <w:rFonts w:ascii="Arial" w:hAnsi="Arial" w:cs="Arial"/>
                <w:bCs/>
                <w:sz w:val="16"/>
                <w:szCs w:val="16"/>
                <w:lang w:val="es-ES"/>
              </w:rPr>
              <w:t>Observación, lluvia de ideas, preguntas de reflexión.</w:t>
            </w:r>
          </w:p>
          <w:p w:rsidR="0055045A" w:rsidRPr="004830D0" w:rsidRDefault="0055045A" w:rsidP="00EB0B9C">
            <w:pPr>
              <w:spacing w:after="0" w:line="240" w:lineRule="auto"/>
              <w:jc w:val="both"/>
              <w:rPr>
                <w:rFonts w:ascii="Arial" w:hAnsi="Arial" w:cs="Arial"/>
                <w:bCs/>
                <w:sz w:val="16"/>
                <w:szCs w:val="16"/>
                <w:lang w:val="es-ES"/>
              </w:rPr>
            </w:pPr>
            <w:r w:rsidRPr="004830D0">
              <w:rPr>
                <w:rFonts w:ascii="Arial" w:hAnsi="Arial" w:cs="Arial"/>
                <w:bCs/>
                <w:sz w:val="16"/>
                <w:szCs w:val="16"/>
                <w:lang w:val="es-ES"/>
              </w:rPr>
              <w:t>Descripción, describe los términos proteccionismo y librecambismo.</w:t>
            </w:r>
          </w:p>
          <w:p w:rsidR="0055045A" w:rsidRPr="004830D0" w:rsidRDefault="0055045A" w:rsidP="00EB0B9C">
            <w:pPr>
              <w:spacing w:after="0" w:line="240" w:lineRule="auto"/>
              <w:jc w:val="both"/>
              <w:rPr>
                <w:rFonts w:ascii="Arial" w:hAnsi="Arial" w:cs="Arial"/>
                <w:bCs/>
                <w:sz w:val="16"/>
                <w:szCs w:val="16"/>
                <w:lang w:val="es-ES"/>
              </w:rPr>
            </w:pPr>
            <w:r w:rsidRPr="004830D0">
              <w:rPr>
                <w:rFonts w:ascii="Arial" w:hAnsi="Arial" w:cs="Arial"/>
                <w:bCs/>
                <w:sz w:val="16"/>
                <w:szCs w:val="16"/>
                <w:lang w:val="es-ES"/>
              </w:rPr>
              <w:t>Explicación, definición de los términos.</w:t>
            </w:r>
          </w:p>
          <w:p w:rsidR="0055045A" w:rsidRPr="004830D0" w:rsidRDefault="0055045A" w:rsidP="00EB0B9C">
            <w:pPr>
              <w:spacing w:after="0" w:line="240" w:lineRule="auto"/>
              <w:jc w:val="both"/>
              <w:rPr>
                <w:rFonts w:ascii="Arial" w:hAnsi="Arial" w:cs="Arial"/>
                <w:bCs/>
                <w:sz w:val="16"/>
                <w:szCs w:val="16"/>
                <w:lang w:val="es-ES"/>
              </w:rPr>
            </w:pPr>
            <w:r w:rsidRPr="004830D0">
              <w:rPr>
                <w:rFonts w:ascii="Arial" w:hAnsi="Arial" w:cs="Arial"/>
                <w:bCs/>
                <w:sz w:val="16"/>
                <w:szCs w:val="16"/>
                <w:lang w:val="es-ES"/>
              </w:rPr>
              <w:t>Consolidación, taller del texto pag 173</w:t>
            </w:r>
          </w:p>
          <w:p w:rsidR="0055045A" w:rsidRPr="004830D0" w:rsidRDefault="0055045A" w:rsidP="00EB0B9C">
            <w:pPr>
              <w:spacing w:after="0" w:line="240" w:lineRule="auto"/>
              <w:jc w:val="both"/>
              <w:rPr>
                <w:rFonts w:ascii="Arial" w:hAnsi="Arial" w:cs="Arial"/>
                <w:bCs/>
                <w:sz w:val="16"/>
                <w:szCs w:val="16"/>
                <w:lang w:val="es-ES"/>
              </w:rPr>
            </w:pPr>
          </w:p>
          <w:p w:rsidR="0055045A" w:rsidRPr="004830D0" w:rsidRDefault="0055045A" w:rsidP="00EB0B9C">
            <w:pPr>
              <w:spacing w:after="0" w:line="240" w:lineRule="auto"/>
              <w:jc w:val="both"/>
              <w:rPr>
                <w:rFonts w:ascii="Arial" w:hAnsi="Arial" w:cs="Arial"/>
                <w:bCs/>
                <w:sz w:val="16"/>
                <w:szCs w:val="16"/>
                <w:lang w:val="es-ES"/>
              </w:rPr>
            </w:pPr>
          </w:p>
          <w:p w:rsidR="0055045A" w:rsidRPr="004830D0" w:rsidRDefault="0055045A" w:rsidP="00EB0B9C">
            <w:pPr>
              <w:spacing w:after="0" w:line="240" w:lineRule="auto"/>
              <w:jc w:val="both"/>
              <w:rPr>
                <w:rFonts w:ascii="Arial" w:hAnsi="Arial" w:cs="Arial"/>
                <w:bCs/>
                <w:sz w:val="16"/>
                <w:szCs w:val="16"/>
                <w:lang w:val="es-ES"/>
              </w:rPr>
            </w:pPr>
            <w:r w:rsidRPr="004830D0">
              <w:rPr>
                <w:rFonts w:ascii="Arial" w:hAnsi="Arial" w:cs="Arial"/>
                <w:bCs/>
                <w:sz w:val="16"/>
                <w:szCs w:val="16"/>
                <w:lang w:val="es-ES"/>
              </w:rPr>
              <w:t>Método descriptivo</w:t>
            </w:r>
          </w:p>
          <w:p w:rsidR="0055045A" w:rsidRPr="004830D0" w:rsidRDefault="0055045A" w:rsidP="00EB0B9C">
            <w:pPr>
              <w:spacing w:after="0" w:line="240" w:lineRule="auto"/>
              <w:jc w:val="both"/>
              <w:rPr>
                <w:rFonts w:ascii="Arial" w:hAnsi="Arial" w:cs="Arial"/>
                <w:bCs/>
                <w:sz w:val="16"/>
                <w:szCs w:val="16"/>
                <w:lang w:val="es-ES"/>
              </w:rPr>
            </w:pPr>
            <w:r w:rsidRPr="004830D0">
              <w:rPr>
                <w:rFonts w:ascii="Arial" w:hAnsi="Arial" w:cs="Arial"/>
                <w:bCs/>
                <w:sz w:val="16"/>
                <w:szCs w:val="16"/>
                <w:lang w:val="es-ES"/>
              </w:rPr>
              <w:t>Observación, lluvia de ideas, preguntas de reflexión.</w:t>
            </w:r>
          </w:p>
          <w:p w:rsidR="0055045A" w:rsidRPr="004830D0" w:rsidRDefault="0055045A" w:rsidP="00EB0B9C">
            <w:pPr>
              <w:spacing w:after="0" w:line="240" w:lineRule="auto"/>
              <w:jc w:val="both"/>
              <w:rPr>
                <w:rFonts w:ascii="Arial" w:hAnsi="Arial" w:cs="Arial"/>
                <w:bCs/>
                <w:sz w:val="16"/>
                <w:szCs w:val="16"/>
                <w:lang w:val="es-ES"/>
              </w:rPr>
            </w:pPr>
            <w:r w:rsidRPr="004830D0">
              <w:rPr>
                <w:rFonts w:ascii="Arial" w:hAnsi="Arial" w:cs="Arial"/>
                <w:bCs/>
                <w:sz w:val="16"/>
                <w:szCs w:val="16"/>
                <w:lang w:val="es-ES"/>
              </w:rPr>
              <w:t>Descripción, describe los términos proteccionismo y librecambismo.</w:t>
            </w:r>
          </w:p>
          <w:p w:rsidR="0055045A" w:rsidRPr="004830D0" w:rsidRDefault="0055045A" w:rsidP="00EB0B9C">
            <w:pPr>
              <w:spacing w:after="0" w:line="240" w:lineRule="auto"/>
              <w:jc w:val="both"/>
              <w:rPr>
                <w:rFonts w:ascii="Arial" w:hAnsi="Arial" w:cs="Arial"/>
                <w:bCs/>
                <w:sz w:val="16"/>
                <w:szCs w:val="16"/>
                <w:lang w:val="es-ES"/>
              </w:rPr>
            </w:pPr>
            <w:r w:rsidRPr="004830D0">
              <w:rPr>
                <w:rFonts w:ascii="Arial" w:hAnsi="Arial" w:cs="Arial"/>
                <w:bCs/>
                <w:sz w:val="16"/>
                <w:szCs w:val="16"/>
                <w:lang w:val="es-ES"/>
              </w:rPr>
              <w:t>Explicación, definición de los términos.</w:t>
            </w:r>
          </w:p>
          <w:p w:rsidR="0055045A" w:rsidRPr="004830D0" w:rsidRDefault="0055045A" w:rsidP="00EB0B9C">
            <w:pPr>
              <w:spacing w:after="0" w:line="240" w:lineRule="auto"/>
              <w:jc w:val="both"/>
              <w:rPr>
                <w:rFonts w:ascii="Arial" w:hAnsi="Arial" w:cs="Arial"/>
                <w:bCs/>
                <w:sz w:val="16"/>
                <w:szCs w:val="16"/>
                <w:lang w:val="es-ES"/>
              </w:rPr>
            </w:pPr>
            <w:r w:rsidRPr="004830D0">
              <w:rPr>
                <w:rFonts w:ascii="Arial" w:hAnsi="Arial" w:cs="Arial"/>
                <w:bCs/>
                <w:sz w:val="16"/>
                <w:szCs w:val="16"/>
                <w:lang w:val="es-ES"/>
              </w:rPr>
              <w:t>Consolidación, taller del texto pag 173</w:t>
            </w:r>
          </w:p>
          <w:p w:rsidR="0055045A" w:rsidRPr="004830D0" w:rsidRDefault="0055045A" w:rsidP="00EB0B9C">
            <w:pPr>
              <w:spacing w:after="0" w:line="240" w:lineRule="auto"/>
              <w:jc w:val="both"/>
              <w:rPr>
                <w:rFonts w:ascii="Arial" w:hAnsi="Arial" w:cs="Arial"/>
                <w:bCs/>
                <w:sz w:val="16"/>
                <w:szCs w:val="16"/>
                <w:lang w:val="es-ES"/>
              </w:rPr>
            </w:pPr>
          </w:p>
          <w:p w:rsidR="0055045A" w:rsidRPr="004830D0" w:rsidRDefault="0055045A" w:rsidP="00EB0B9C">
            <w:pPr>
              <w:spacing w:after="0" w:line="240" w:lineRule="auto"/>
              <w:jc w:val="both"/>
              <w:rPr>
                <w:rFonts w:ascii="Arial" w:hAnsi="Arial" w:cs="Arial"/>
                <w:bCs/>
                <w:sz w:val="16"/>
                <w:szCs w:val="16"/>
                <w:lang w:val="es-ES"/>
              </w:rPr>
            </w:pPr>
          </w:p>
        </w:tc>
        <w:tc>
          <w:tcPr>
            <w:tcW w:w="819" w:type="pct"/>
            <w:gridSpan w:val="4"/>
            <w:shd w:val="clear" w:color="auto" w:fill="auto"/>
          </w:tcPr>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lastRenderedPageBreak/>
              <w:t>CE.CS.H.5.19. Examina y determina el origen, desarrollo y etapas del capitalismo, su ideología liberal, sus revoluciones económicas y políticas fundamentales y el debate librecambismo – proteccionismo aún vigente.</w:t>
            </w:r>
          </w:p>
        </w:tc>
        <w:tc>
          <w:tcPr>
            <w:tcW w:w="376" w:type="pct"/>
            <w:shd w:val="clear" w:color="auto" w:fill="auto"/>
          </w:tcPr>
          <w:p w:rsidR="0055045A" w:rsidRPr="004830D0" w:rsidRDefault="0055045A" w:rsidP="00EB0B9C">
            <w:pPr>
              <w:tabs>
                <w:tab w:val="left" w:pos="924"/>
              </w:tabs>
              <w:autoSpaceDE w:val="0"/>
              <w:autoSpaceDN w:val="0"/>
              <w:adjustRightInd w:val="0"/>
              <w:jc w:val="both"/>
              <w:rPr>
                <w:rFonts w:cs="Calibri"/>
                <w:bCs/>
                <w:i/>
                <w:sz w:val="20"/>
                <w:szCs w:val="20"/>
                <w:lang w:val="es-ES"/>
              </w:rPr>
            </w:pPr>
          </w:p>
        </w:tc>
      </w:tr>
      <w:tr w:rsidR="0055045A" w:rsidRPr="004830D0" w:rsidTr="00EB0B9C">
        <w:trPr>
          <w:trHeight w:val="278"/>
        </w:trPr>
        <w:tc>
          <w:tcPr>
            <w:tcW w:w="156" w:type="pct"/>
            <w:shd w:val="clear" w:color="auto" w:fill="auto"/>
          </w:tcPr>
          <w:p w:rsidR="0055045A" w:rsidRPr="004830D0" w:rsidRDefault="0055045A" w:rsidP="00EB0B9C">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lastRenderedPageBreak/>
              <w:t>3.</w:t>
            </w:r>
          </w:p>
        </w:tc>
        <w:tc>
          <w:tcPr>
            <w:tcW w:w="530" w:type="pct"/>
            <w:gridSpan w:val="3"/>
            <w:shd w:val="clear" w:color="auto" w:fill="auto"/>
          </w:tcPr>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Teorias y sistemas económicos contemporáneos; el Socialismo</w:t>
            </w:r>
          </w:p>
        </w:tc>
        <w:tc>
          <w:tcPr>
            <w:tcW w:w="598" w:type="pct"/>
            <w:gridSpan w:val="3"/>
            <w:shd w:val="clear" w:color="auto" w:fill="auto"/>
          </w:tcPr>
          <w:p w:rsidR="0055045A" w:rsidRPr="004830D0" w:rsidRDefault="0055045A" w:rsidP="00EB0B9C">
            <w:pPr>
              <w:tabs>
                <w:tab w:val="left" w:pos="924"/>
              </w:tabs>
              <w:autoSpaceDE w:val="0"/>
              <w:autoSpaceDN w:val="0"/>
              <w:adjustRightInd w:val="0"/>
              <w:jc w:val="both"/>
              <w:rPr>
                <w:rFonts w:ascii="Arial" w:hAnsi="Arial" w:cs="Arial"/>
                <w:bCs/>
                <w:i/>
                <w:sz w:val="16"/>
                <w:szCs w:val="16"/>
                <w:lang w:val="es-ES"/>
              </w:rPr>
            </w:pPr>
            <w:r w:rsidRPr="004830D0">
              <w:rPr>
                <w:rFonts w:ascii="Arial" w:hAnsi="Arial" w:cs="Arial"/>
                <w:bCs/>
                <w:i/>
                <w:sz w:val="16"/>
                <w:szCs w:val="16"/>
                <w:lang w:val="es-ES"/>
              </w:rPr>
              <w:t>.</w:t>
            </w:r>
          </w:p>
        </w:tc>
        <w:tc>
          <w:tcPr>
            <w:tcW w:w="993" w:type="pct"/>
            <w:gridSpan w:val="3"/>
            <w:shd w:val="clear" w:color="auto" w:fill="auto"/>
          </w:tcPr>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CS.H.5.4.21. Distinguir las principales características del socialismo como sistema económico, tomando en cuenta los elementos que lo definen y diferentes enfoques para abordarlo: socialismo utópico y marxismo </w:t>
            </w: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CS.H.5.4.22. Determinar el contexto histórico de aparecimiento de las ideas socialistas y su influencia en los procesos sociales de los siglos XIX y XX.</w:t>
            </w: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 CS.H.5.4.23. Identificar las tres grandes revoluciones socialistas del siglo XX (Rusia, China y Cuba) y establecer sus características </w:t>
            </w:r>
            <w:r w:rsidRPr="004830D0">
              <w:rPr>
                <w:rFonts w:ascii="Arial" w:hAnsi="Arial" w:cs="Arial"/>
                <w:bCs/>
                <w:sz w:val="16"/>
                <w:szCs w:val="16"/>
                <w:lang w:val="es-ES"/>
              </w:rPr>
              <w:lastRenderedPageBreak/>
              <w:t xml:space="preserve">específicas. </w:t>
            </w: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CS.H.5.4.24. Argumentar el protagonismo de América Latina en el contexto de la Guerra Fría y su actitud frente a los EE.UU. y la URSS. </w:t>
            </w: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CS.H.5.4.25. Identificar las causas y consecuencias económicas y políticas de la caída del socialismo soviético, destacando el papel que cumplió la Perestroika en la Unión Soviética. </w:t>
            </w: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CS.H.5.4.26. Discutir las reformas políticas y económicas en la República Popular China con base en los modelos y teorías estudiados.</w:t>
            </w: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CS.H.5.4.27. Contextualizar el origen del neoliberalismo y su implementación en América Latina y el Ecuador. </w:t>
            </w: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lastRenderedPageBreak/>
              <w:t xml:space="preserve">CS.H.5.4.28. Determinar las principales políticas o medidas económicas implementadas en América Latina desde la perspectiva del neoliberalismo. </w:t>
            </w: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CS.H.5.4.29. Analizar las causas de la crisis de los años ochenta y las medidas económicas aplicadas para resolverlas en América Latina y el Ecuador. </w:t>
            </w: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CS.H.5.4.30. Explicar el significado de la globalización en el contexto del conflicto entre la homogenización y la defensa de la diversidad y los valores identitarios locales. </w:t>
            </w: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CS.H.5.4.31. Determinar los principales retos que enfrenta la integración latinoamericana, con base en el análisis de los logros y limitaciones de los proyectos regionales implementados. </w:t>
            </w: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CS.H.5.4.32. Contrastar los principales postulados del socialismo del siglo XXI con los del socialismo clásico en función de comprender los proyectos  progresistas de América Latina.</w:t>
            </w: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lastRenderedPageBreak/>
              <w:t xml:space="preserve"> </w:t>
            </w: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tc>
        <w:tc>
          <w:tcPr>
            <w:tcW w:w="1528" w:type="pct"/>
            <w:gridSpan w:val="6"/>
            <w:shd w:val="clear" w:color="auto" w:fill="auto"/>
          </w:tcPr>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Método descriptivo</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Observación, del video acerca del socialismo utópico, lluvia de ideas.</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Descripción, describe las características del socialismo.</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Explicación, Definición de las características del socialismo.</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Consolidación, taller del texto pag 177</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Método descriptivo</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Observación, lluvia de ideas, preguntas de reflexión</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Descripción, se describe el contexto histórico.</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Explicación, Se determina el contexto histórico en el que se desarrolla las ideas socialistas</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Consolidación  cuadro sinóptico.</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Método histórico comparado.</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Presentación del tema, las revoluciones socialistas Rusia, Cuba, China.</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Análisis de datos, se traerá bajada la información de la web.</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lastRenderedPageBreak/>
              <w:t>Redacción, de los datos obtenidos-.</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Método descriptivo </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Observación, video de la guerra fría</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Descripción, lluvia de ideas acerca de la guerra fría en América Latina.</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Explicación, las consecuencias de la guerra fría</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Consolidación, cuadro sinóptico de la guerra fría </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Método histórico comparativo</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Presentación del tema, causas y consecuencias económicas y políticas de la caída del muro soviético.</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Análisis de datos obtenidos, determinamos las causas y consecuencias económicas y políticas y el papel de la Perestroika.</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Redacción, Lectura pag 126, 130</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Taller pag 131</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Método ERCA</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Experiencias, De las reformas políticas y económicas.</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Reflexión,  establecer los cambios que se produjeron en China.</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Conceptualización, lectura análisis</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Aplicación, elaborar un mapa mental del contenido del texto.</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Método histórico comparado</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Presentación del tema, origen del neoliberalismo y la implementación en Ecuador.</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Análisis de datos obtenidos, determinamos el origen y la implementación en América Latina.</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Redacción, establecer cuáles son las características del neoliberalismo y la influencia que tuvo en nuestro país, </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lastRenderedPageBreak/>
              <w:t>Método descriptivo</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Observación video acerca de las políticas neoliberales en América latina.</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Análisis de datos obtenidos, acerca del neoliberalismo en América latina.</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Consolidación, taller del texto pag 171.</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Método histórico comparativo.</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Presentación del tema, crisis d los años 80, medidas económicas en América latina y el Ecuador.</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Análisis de los datos obtenidos, preguntas de reflexión sobre la crisis económica de los años 80.</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Redacción, trabajo colaborativo acerca de la crisis, estructurar un mapa mental.</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Método descriptivo</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Observación, un video de la globalización.</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Análisis de los datos obtenidos acerca de la globalización.</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Consolidación, mesa redonda.</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Método descriptivo</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Observación. De un programa de sliderhare</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Descripción, Describe lo observado.</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Explicación  dialogo  conclusiones  generales.</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Método descriptivo</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Observación del programa prrezzi acerca del socialismo del siglo XXI.</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Descripción, describimos las características del socialismo del siglo XXI  y del socialismo clásico,</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Explicación, con la utilización de diapositivas, conocemos las características de cada uno de los dos sistemas en mención.</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Consolidación, mediante la elaboración de un cuadro </w:t>
            </w:r>
            <w:r w:rsidRPr="004830D0">
              <w:rPr>
                <w:rFonts w:ascii="Arial" w:hAnsi="Arial" w:cs="Arial"/>
                <w:bCs/>
                <w:sz w:val="16"/>
                <w:szCs w:val="16"/>
                <w:lang w:val="es-ES"/>
              </w:rPr>
              <w:lastRenderedPageBreak/>
              <w:t>comparativo obteneos las diferencias existentes entre estas dos formas de gobernar, a la que se añaden conclusiones.</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p>
        </w:tc>
        <w:tc>
          <w:tcPr>
            <w:tcW w:w="819" w:type="pct"/>
            <w:gridSpan w:val="4"/>
            <w:shd w:val="clear" w:color="auto" w:fill="auto"/>
          </w:tcPr>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lastRenderedPageBreak/>
              <w:t>CE.CS.H.5.20. Examina y determina el origen histórico del socialismo, sus características y revoluciones más significativas, su lucha y crisis en el contexto de la “Guerra Fría” y el dominio neoliberal y su relación con el socialismo del siglo XXI y las nuevas propuestas en América Latina.</w:t>
            </w:r>
          </w:p>
        </w:tc>
        <w:tc>
          <w:tcPr>
            <w:tcW w:w="376" w:type="pct"/>
            <w:shd w:val="clear" w:color="auto" w:fill="auto"/>
          </w:tcPr>
          <w:p w:rsidR="0055045A" w:rsidRPr="004830D0" w:rsidRDefault="0055045A" w:rsidP="00EB0B9C">
            <w:pPr>
              <w:tabs>
                <w:tab w:val="left" w:pos="924"/>
              </w:tabs>
              <w:autoSpaceDE w:val="0"/>
              <w:autoSpaceDN w:val="0"/>
              <w:adjustRightInd w:val="0"/>
              <w:jc w:val="both"/>
              <w:rPr>
                <w:rFonts w:cs="Calibri"/>
                <w:bCs/>
                <w:i/>
                <w:sz w:val="20"/>
                <w:szCs w:val="20"/>
                <w:lang w:val="es-ES"/>
              </w:rPr>
            </w:pPr>
          </w:p>
        </w:tc>
      </w:tr>
      <w:tr w:rsidR="0055045A" w:rsidRPr="004830D0" w:rsidTr="00EB0B9C">
        <w:trPr>
          <w:trHeight w:val="278"/>
        </w:trPr>
        <w:tc>
          <w:tcPr>
            <w:tcW w:w="156" w:type="pct"/>
            <w:shd w:val="clear" w:color="auto" w:fill="auto"/>
          </w:tcPr>
          <w:p w:rsidR="0055045A" w:rsidRPr="004830D0" w:rsidRDefault="0055045A" w:rsidP="00EB0B9C">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lastRenderedPageBreak/>
              <w:t>4.</w:t>
            </w:r>
          </w:p>
        </w:tc>
        <w:tc>
          <w:tcPr>
            <w:tcW w:w="530" w:type="pct"/>
            <w:gridSpan w:val="3"/>
            <w:shd w:val="clear" w:color="auto" w:fill="auto"/>
          </w:tcPr>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Principales escuelas económicas</w:t>
            </w:r>
          </w:p>
        </w:tc>
        <w:tc>
          <w:tcPr>
            <w:tcW w:w="598" w:type="pct"/>
            <w:gridSpan w:val="3"/>
            <w:shd w:val="clear" w:color="auto" w:fill="auto"/>
          </w:tcPr>
          <w:p w:rsidR="0055045A" w:rsidRPr="004830D0" w:rsidRDefault="0055045A" w:rsidP="00EB0B9C">
            <w:pPr>
              <w:tabs>
                <w:tab w:val="left" w:pos="924"/>
              </w:tabs>
              <w:autoSpaceDE w:val="0"/>
              <w:autoSpaceDN w:val="0"/>
              <w:adjustRightInd w:val="0"/>
              <w:jc w:val="both"/>
              <w:rPr>
                <w:rFonts w:ascii="Arial" w:hAnsi="Arial" w:cs="Arial"/>
                <w:bCs/>
                <w:i/>
                <w:sz w:val="16"/>
                <w:szCs w:val="16"/>
                <w:lang w:val="es-ES"/>
              </w:rPr>
            </w:pPr>
          </w:p>
          <w:p w:rsidR="0055045A" w:rsidRPr="004830D0" w:rsidRDefault="0055045A" w:rsidP="00EB0B9C">
            <w:pPr>
              <w:tabs>
                <w:tab w:val="left" w:pos="924"/>
              </w:tabs>
              <w:autoSpaceDE w:val="0"/>
              <w:autoSpaceDN w:val="0"/>
              <w:adjustRightInd w:val="0"/>
              <w:jc w:val="both"/>
              <w:rPr>
                <w:rFonts w:ascii="Arial" w:hAnsi="Arial" w:cs="Arial"/>
                <w:bCs/>
                <w:i/>
                <w:sz w:val="16"/>
                <w:szCs w:val="16"/>
                <w:lang w:val="es-ES"/>
              </w:rPr>
            </w:pPr>
          </w:p>
        </w:tc>
        <w:tc>
          <w:tcPr>
            <w:tcW w:w="993" w:type="pct"/>
            <w:gridSpan w:val="3"/>
            <w:shd w:val="clear" w:color="auto" w:fill="auto"/>
          </w:tcPr>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 </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 CS.H.5.4.33. Analizar el origen y los principios de la escuela fisiocrática como reacción al mercantilismo.</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CS.H.5.4.34. Analizar el origen y los principios de la escuela clásica como la primera escuela económica </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moderna.</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CS.H.5.4.35. Analizar el origen y los principios de la escuela marxista como crítica a la escuela clásica.</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CS.H.5.4.36. Analizar el origen y los principios de la escuela neoclásica como tentativa de integrar el análisis marginalista y algunas ideas de la escuela clásica.</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CS.H.5.4.37. Analizar el origen y los principios de la escuela de Chicago como contradicción de las teorías de la síntesis clásico-keynesiana.</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CS.H.5.4.38. Analizar el origen y los principios de la escuela keynesiana como respuesta a la Gran </w:t>
            </w:r>
            <w:r w:rsidRPr="004830D0">
              <w:rPr>
                <w:rFonts w:ascii="Arial" w:hAnsi="Arial" w:cs="Arial"/>
                <w:bCs/>
                <w:sz w:val="16"/>
                <w:szCs w:val="16"/>
                <w:lang w:val="es-ES"/>
              </w:rPr>
              <w:lastRenderedPageBreak/>
              <w:t>Depresión.</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CS.H.5.4.39. Analizar el origen y los principios de la escuela estructuralista como respuesta a la dependencia económica de América Latina.</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CS.H.5.4.40. Analizar el origen y los principios de la escuela neoliberal como crítica al Estado de Bienestar.</w:t>
            </w: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spacing w:after="0"/>
              <w:jc w:val="both"/>
              <w:rPr>
                <w:rFonts w:ascii="Arial" w:hAnsi="Arial" w:cs="Arial"/>
                <w:bCs/>
                <w:i/>
                <w:sz w:val="16"/>
                <w:szCs w:val="16"/>
                <w:lang w:val="es-ES"/>
              </w:rPr>
            </w:pPr>
            <w:r w:rsidRPr="004830D0">
              <w:rPr>
                <w:rFonts w:ascii="Arial" w:hAnsi="Arial" w:cs="Arial"/>
                <w:bCs/>
                <w:sz w:val="16"/>
                <w:szCs w:val="16"/>
                <w:lang w:val="es-ES"/>
              </w:rPr>
              <w:t>CS.H.5.4.41. Construir un modelo económico a partir de todas las teorías estudiadas, en función de la satisfacción de las necesidades de la mayoría de la población de América Latina y el Ecuador.</w:t>
            </w:r>
          </w:p>
        </w:tc>
        <w:tc>
          <w:tcPr>
            <w:tcW w:w="1528" w:type="pct"/>
            <w:gridSpan w:val="6"/>
            <w:shd w:val="clear" w:color="auto" w:fill="auto"/>
          </w:tcPr>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p>
        </w:tc>
        <w:tc>
          <w:tcPr>
            <w:tcW w:w="819" w:type="pct"/>
            <w:gridSpan w:val="4"/>
            <w:shd w:val="clear" w:color="auto" w:fill="auto"/>
          </w:tcPr>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CE.CS.H.5.21. Identifica y explica el origen histórico y los principios fundamentales de las principales corrientes del pensamiento económico, consideradas como respuestas concretas a procesos sociales reales, y su relación con nuestra realidad nacional y latinoamericana.</w:t>
            </w: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tc>
        <w:tc>
          <w:tcPr>
            <w:tcW w:w="376" w:type="pct"/>
            <w:shd w:val="clear" w:color="auto" w:fill="auto"/>
          </w:tcPr>
          <w:p w:rsidR="0055045A" w:rsidRPr="004830D0" w:rsidRDefault="0055045A" w:rsidP="00EB0B9C">
            <w:pPr>
              <w:tabs>
                <w:tab w:val="left" w:pos="924"/>
              </w:tabs>
              <w:autoSpaceDE w:val="0"/>
              <w:autoSpaceDN w:val="0"/>
              <w:adjustRightInd w:val="0"/>
              <w:jc w:val="both"/>
              <w:rPr>
                <w:rFonts w:cs="Calibri"/>
                <w:bCs/>
                <w:i/>
                <w:sz w:val="20"/>
                <w:szCs w:val="20"/>
                <w:lang w:val="es-ES"/>
              </w:rPr>
            </w:pPr>
          </w:p>
        </w:tc>
      </w:tr>
      <w:tr w:rsidR="0055045A" w:rsidRPr="004830D0" w:rsidTr="00EB0B9C">
        <w:trPr>
          <w:trHeight w:val="3392"/>
        </w:trPr>
        <w:tc>
          <w:tcPr>
            <w:tcW w:w="156" w:type="pct"/>
            <w:shd w:val="clear" w:color="auto" w:fill="auto"/>
          </w:tcPr>
          <w:p w:rsidR="0055045A" w:rsidRPr="004830D0" w:rsidRDefault="0055045A" w:rsidP="00EB0B9C">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lastRenderedPageBreak/>
              <w:t>.</w:t>
            </w:r>
          </w:p>
        </w:tc>
        <w:tc>
          <w:tcPr>
            <w:tcW w:w="530" w:type="pct"/>
            <w:gridSpan w:val="3"/>
            <w:shd w:val="clear" w:color="auto" w:fill="auto"/>
          </w:tcPr>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tc>
        <w:tc>
          <w:tcPr>
            <w:tcW w:w="598" w:type="pct"/>
            <w:gridSpan w:val="3"/>
            <w:shd w:val="clear" w:color="auto" w:fill="auto"/>
          </w:tcPr>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tc>
        <w:tc>
          <w:tcPr>
            <w:tcW w:w="993" w:type="pct"/>
            <w:gridSpan w:val="3"/>
            <w:shd w:val="clear" w:color="auto" w:fill="auto"/>
          </w:tcPr>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 </w:t>
            </w: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tc>
        <w:tc>
          <w:tcPr>
            <w:tcW w:w="1528" w:type="pct"/>
            <w:gridSpan w:val="6"/>
            <w:shd w:val="clear" w:color="auto" w:fill="auto"/>
          </w:tcPr>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 xml:space="preserve"> </w:t>
            </w:r>
          </w:p>
        </w:tc>
        <w:tc>
          <w:tcPr>
            <w:tcW w:w="819" w:type="pct"/>
            <w:gridSpan w:val="4"/>
            <w:shd w:val="clear" w:color="auto" w:fill="auto"/>
          </w:tcPr>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 </w:t>
            </w:r>
          </w:p>
        </w:tc>
        <w:tc>
          <w:tcPr>
            <w:tcW w:w="376" w:type="pct"/>
            <w:shd w:val="clear" w:color="auto" w:fill="auto"/>
          </w:tcPr>
          <w:p w:rsidR="0055045A" w:rsidRPr="004830D0" w:rsidRDefault="0055045A" w:rsidP="00EB0B9C">
            <w:pPr>
              <w:tabs>
                <w:tab w:val="left" w:pos="924"/>
              </w:tabs>
              <w:autoSpaceDE w:val="0"/>
              <w:autoSpaceDN w:val="0"/>
              <w:adjustRightInd w:val="0"/>
              <w:jc w:val="both"/>
              <w:rPr>
                <w:rFonts w:cs="Calibri"/>
                <w:bCs/>
                <w:sz w:val="20"/>
                <w:szCs w:val="20"/>
                <w:lang w:val="es-ES"/>
              </w:rPr>
            </w:pPr>
          </w:p>
        </w:tc>
      </w:tr>
      <w:tr w:rsidR="0055045A" w:rsidRPr="004830D0" w:rsidTr="00EB0B9C">
        <w:trPr>
          <w:trHeight w:val="133"/>
        </w:trPr>
        <w:tc>
          <w:tcPr>
            <w:tcW w:w="156" w:type="pct"/>
            <w:shd w:val="clear" w:color="auto" w:fill="auto"/>
          </w:tcPr>
          <w:p w:rsidR="0055045A" w:rsidRPr="004830D0" w:rsidRDefault="0055045A" w:rsidP="00EB0B9C">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t>….</w:t>
            </w:r>
          </w:p>
        </w:tc>
        <w:tc>
          <w:tcPr>
            <w:tcW w:w="530" w:type="pct"/>
            <w:gridSpan w:val="3"/>
            <w:shd w:val="clear" w:color="auto" w:fill="auto"/>
          </w:tcPr>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w:t>
            </w:r>
          </w:p>
        </w:tc>
        <w:tc>
          <w:tcPr>
            <w:tcW w:w="598" w:type="pct"/>
            <w:gridSpan w:val="3"/>
            <w:shd w:val="clear" w:color="auto" w:fill="auto"/>
          </w:tcPr>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tc>
        <w:tc>
          <w:tcPr>
            <w:tcW w:w="993" w:type="pct"/>
            <w:gridSpan w:val="3"/>
            <w:shd w:val="clear" w:color="auto" w:fill="auto"/>
          </w:tcPr>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p>
        </w:tc>
        <w:tc>
          <w:tcPr>
            <w:tcW w:w="1528" w:type="pct"/>
            <w:gridSpan w:val="6"/>
            <w:shd w:val="clear" w:color="auto" w:fill="auto"/>
          </w:tcPr>
          <w:p w:rsidR="0055045A" w:rsidRPr="004830D0" w:rsidRDefault="0055045A" w:rsidP="00EB0B9C">
            <w:pPr>
              <w:tabs>
                <w:tab w:val="left" w:pos="924"/>
              </w:tabs>
              <w:autoSpaceDE w:val="0"/>
              <w:autoSpaceDN w:val="0"/>
              <w:adjustRightInd w:val="0"/>
              <w:spacing w:after="0"/>
              <w:jc w:val="both"/>
              <w:rPr>
                <w:rFonts w:ascii="Arial" w:hAnsi="Arial" w:cs="Arial"/>
                <w:bCs/>
                <w:sz w:val="16"/>
                <w:szCs w:val="16"/>
                <w:lang w:val="es-ES"/>
              </w:rPr>
            </w:pPr>
            <w:r w:rsidRPr="004830D0">
              <w:rPr>
                <w:rFonts w:ascii="Arial" w:hAnsi="Arial" w:cs="Arial"/>
                <w:bCs/>
                <w:sz w:val="16"/>
                <w:szCs w:val="16"/>
                <w:lang w:val="es-ES"/>
              </w:rPr>
              <w:t>.</w:t>
            </w:r>
          </w:p>
        </w:tc>
        <w:tc>
          <w:tcPr>
            <w:tcW w:w="819" w:type="pct"/>
            <w:gridSpan w:val="4"/>
            <w:shd w:val="clear" w:color="auto" w:fill="auto"/>
          </w:tcPr>
          <w:p w:rsidR="0055045A" w:rsidRPr="004830D0" w:rsidRDefault="0055045A" w:rsidP="00EB0B9C">
            <w:pPr>
              <w:tabs>
                <w:tab w:val="left" w:pos="924"/>
              </w:tabs>
              <w:autoSpaceDE w:val="0"/>
              <w:autoSpaceDN w:val="0"/>
              <w:adjustRightInd w:val="0"/>
              <w:jc w:val="both"/>
              <w:rPr>
                <w:rFonts w:ascii="Arial" w:hAnsi="Arial" w:cs="Arial"/>
                <w:bCs/>
                <w:sz w:val="16"/>
                <w:szCs w:val="16"/>
                <w:lang w:val="es-ES"/>
              </w:rPr>
            </w:pPr>
            <w:r w:rsidRPr="004830D0">
              <w:rPr>
                <w:rFonts w:ascii="Arial" w:hAnsi="Arial" w:cs="Arial"/>
                <w:bCs/>
                <w:sz w:val="16"/>
                <w:szCs w:val="16"/>
                <w:lang w:val="es-ES"/>
              </w:rPr>
              <w:t xml:space="preserve"> </w:t>
            </w:r>
          </w:p>
        </w:tc>
        <w:tc>
          <w:tcPr>
            <w:tcW w:w="376" w:type="pct"/>
            <w:shd w:val="clear" w:color="auto" w:fill="auto"/>
          </w:tcPr>
          <w:p w:rsidR="0055045A" w:rsidRPr="004830D0" w:rsidRDefault="0055045A" w:rsidP="00EB0B9C">
            <w:pPr>
              <w:tabs>
                <w:tab w:val="left" w:pos="924"/>
              </w:tabs>
              <w:autoSpaceDE w:val="0"/>
              <w:autoSpaceDN w:val="0"/>
              <w:adjustRightInd w:val="0"/>
              <w:jc w:val="both"/>
              <w:rPr>
                <w:rFonts w:cs="Calibri"/>
                <w:bCs/>
                <w:sz w:val="20"/>
                <w:szCs w:val="20"/>
                <w:lang w:val="es-ES"/>
              </w:rPr>
            </w:pPr>
          </w:p>
        </w:tc>
      </w:tr>
      <w:tr w:rsidR="0055045A" w:rsidRPr="004830D0" w:rsidTr="00EB0B9C">
        <w:trPr>
          <w:trHeight w:val="308"/>
        </w:trPr>
        <w:tc>
          <w:tcPr>
            <w:tcW w:w="3369" w:type="pct"/>
            <w:gridSpan w:val="14"/>
            <w:shd w:val="clear" w:color="auto" w:fill="auto"/>
            <w:noWrap/>
            <w:hideMark/>
          </w:tcPr>
          <w:p w:rsidR="0055045A" w:rsidRPr="004830D0" w:rsidRDefault="0055045A" w:rsidP="00EB0B9C">
            <w:pPr>
              <w:tabs>
                <w:tab w:val="left" w:pos="924"/>
              </w:tabs>
              <w:autoSpaceDE w:val="0"/>
              <w:autoSpaceDN w:val="0"/>
              <w:adjustRightInd w:val="0"/>
              <w:spacing w:after="0"/>
              <w:jc w:val="both"/>
              <w:rPr>
                <w:rFonts w:cs="Calibri"/>
                <w:b/>
                <w:sz w:val="20"/>
                <w:szCs w:val="20"/>
                <w:lang w:val="es-ES"/>
              </w:rPr>
            </w:pPr>
            <w:r w:rsidRPr="004830D0">
              <w:rPr>
                <w:rFonts w:cs="Calibri"/>
                <w:b/>
                <w:bCs/>
                <w:sz w:val="20"/>
                <w:szCs w:val="20"/>
                <w:lang w:val="es-ES"/>
              </w:rPr>
              <w:lastRenderedPageBreak/>
              <w:t>6. BIBLIOGRAFÍA/ WEBGRAFÍA (</w:t>
            </w:r>
            <w:r w:rsidRPr="004830D0">
              <w:rPr>
                <w:rFonts w:cs="Calibri"/>
                <w:b/>
                <w:sz w:val="20"/>
                <w:szCs w:val="20"/>
                <w:lang w:val="es-ES"/>
              </w:rPr>
              <w:t>Utilizar normas APA VI edición)</w:t>
            </w:r>
          </w:p>
          <w:p w:rsidR="0055045A" w:rsidRPr="004830D0" w:rsidRDefault="0055045A" w:rsidP="00EB0B9C">
            <w:pPr>
              <w:tabs>
                <w:tab w:val="left" w:pos="924"/>
              </w:tabs>
              <w:autoSpaceDE w:val="0"/>
              <w:autoSpaceDN w:val="0"/>
              <w:adjustRightInd w:val="0"/>
              <w:spacing w:after="0"/>
              <w:jc w:val="both"/>
              <w:rPr>
                <w:rFonts w:cs="Calibri"/>
                <w:b/>
                <w:sz w:val="20"/>
                <w:szCs w:val="20"/>
                <w:lang w:val="es-ES"/>
              </w:rPr>
            </w:pPr>
            <w:r w:rsidRPr="004830D0">
              <w:rPr>
                <w:rFonts w:cs="Calibri"/>
                <w:b/>
                <w:sz w:val="20"/>
                <w:szCs w:val="20"/>
                <w:lang w:val="es-ES"/>
              </w:rPr>
              <w:t>Ayala, Mora Enrique (2008) Manual de Historia del ecuador, Época Aborigen y Colonial</w:t>
            </w:r>
          </w:p>
          <w:p w:rsidR="0055045A" w:rsidRPr="004830D0" w:rsidRDefault="0055045A" w:rsidP="00EB0B9C">
            <w:pPr>
              <w:tabs>
                <w:tab w:val="left" w:pos="924"/>
              </w:tabs>
              <w:autoSpaceDE w:val="0"/>
              <w:autoSpaceDN w:val="0"/>
              <w:adjustRightInd w:val="0"/>
              <w:spacing w:after="0"/>
              <w:jc w:val="both"/>
              <w:rPr>
                <w:rFonts w:cs="Calibri"/>
                <w:b/>
                <w:bCs/>
                <w:sz w:val="20"/>
                <w:szCs w:val="20"/>
                <w:lang w:val="es-ES"/>
              </w:rPr>
            </w:pPr>
            <w:r w:rsidRPr="004830D0">
              <w:rPr>
                <w:rFonts w:cs="Calibri"/>
                <w:b/>
                <w:bCs/>
                <w:sz w:val="20"/>
                <w:szCs w:val="20"/>
                <w:lang w:val="es-ES"/>
              </w:rPr>
              <w:t>Secco Ellauri Mario (1985) La Edad Antigua y la Edad Media</w:t>
            </w:r>
          </w:p>
          <w:p w:rsidR="0055045A" w:rsidRPr="004830D0" w:rsidRDefault="0055045A" w:rsidP="00EB0B9C">
            <w:pPr>
              <w:tabs>
                <w:tab w:val="left" w:pos="924"/>
              </w:tabs>
              <w:autoSpaceDE w:val="0"/>
              <w:autoSpaceDN w:val="0"/>
              <w:adjustRightInd w:val="0"/>
              <w:spacing w:after="0"/>
              <w:jc w:val="both"/>
              <w:rPr>
                <w:rFonts w:cs="Calibri"/>
                <w:b/>
                <w:bCs/>
                <w:sz w:val="20"/>
                <w:szCs w:val="20"/>
                <w:lang w:val="es-ES"/>
              </w:rPr>
            </w:pPr>
            <w:r w:rsidRPr="004830D0">
              <w:rPr>
                <w:rFonts w:cs="Calibri"/>
                <w:b/>
                <w:bCs/>
                <w:sz w:val="20"/>
                <w:szCs w:val="20"/>
                <w:lang w:val="es-ES"/>
              </w:rPr>
              <w:t>Oceano Editorial (1995) Historia Universal Tomo 1 De la Humanidad Prehistórica al Imperio Bizantino (s. XII)</w:t>
            </w:r>
          </w:p>
          <w:p w:rsidR="0055045A" w:rsidRPr="004830D0" w:rsidRDefault="0055045A" w:rsidP="00EB0B9C">
            <w:pPr>
              <w:tabs>
                <w:tab w:val="left" w:pos="924"/>
              </w:tabs>
              <w:autoSpaceDE w:val="0"/>
              <w:autoSpaceDN w:val="0"/>
              <w:adjustRightInd w:val="0"/>
              <w:spacing w:after="0"/>
              <w:jc w:val="both"/>
              <w:rPr>
                <w:rFonts w:cs="Calibri"/>
                <w:b/>
                <w:bCs/>
                <w:sz w:val="20"/>
                <w:szCs w:val="20"/>
                <w:lang w:val="es-ES"/>
              </w:rPr>
            </w:pPr>
            <w:r w:rsidRPr="004830D0">
              <w:rPr>
                <w:rFonts w:cs="Calibri"/>
                <w:b/>
                <w:bCs/>
                <w:sz w:val="20"/>
                <w:szCs w:val="20"/>
                <w:lang w:val="es-ES"/>
              </w:rPr>
              <w:t>Oceano Editorial (1995) Historia Universal Del Islán y la Cristiandad altomedieval (S. XII)  al absolutismo monárquico ( s. XVIII)</w:t>
            </w:r>
          </w:p>
          <w:p w:rsidR="0055045A" w:rsidRPr="004830D0" w:rsidRDefault="0055045A" w:rsidP="00EB0B9C">
            <w:pPr>
              <w:tabs>
                <w:tab w:val="left" w:pos="924"/>
              </w:tabs>
              <w:autoSpaceDE w:val="0"/>
              <w:autoSpaceDN w:val="0"/>
              <w:adjustRightInd w:val="0"/>
              <w:spacing w:after="0"/>
              <w:jc w:val="both"/>
              <w:rPr>
                <w:rFonts w:cs="Calibri"/>
                <w:b/>
                <w:bCs/>
                <w:sz w:val="20"/>
                <w:szCs w:val="20"/>
                <w:lang w:val="es-ES"/>
              </w:rPr>
            </w:pPr>
            <w:r w:rsidRPr="004830D0">
              <w:rPr>
                <w:rFonts w:cs="Calibri"/>
                <w:b/>
                <w:bCs/>
                <w:sz w:val="20"/>
                <w:szCs w:val="20"/>
                <w:lang w:val="es-ES"/>
              </w:rPr>
              <w:t>Salvador Lara Jorge (2005)Breve Historia Contemporánea del Ecuador, Fondo de Cultura económica México</w:t>
            </w:r>
          </w:p>
          <w:p w:rsidR="0055045A" w:rsidRPr="004830D0" w:rsidRDefault="00F743F7" w:rsidP="00EB0B9C">
            <w:pPr>
              <w:tabs>
                <w:tab w:val="left" w:pos="924"/>
              </w:tabs>
              <w:autoSpaceDE w:val="0"/>
              <w:autoSpaceDN w:val="0"/>
              <w:adjustRightInd w:val="0"/>
              <w:spacing w:after="0"/>
              <w:jc w:val="both"/>
              <w:rPr>
                <w:rFonts w:cs="Calibri"/>
                <w:b/>
                <w:bCs/>
                <w:sz w:val="20"/>
                <w:szCs w:val="20"/>
                <w:lang w:val="es-ES"/>
              </w:rPr>
            </w:pPr>
            <w:hyperlink r:id="rId41" w:history="1">
              <w:r w:rsidR="0055045A" w:rsidRPr="004830D0">
                <w:rPr>
                  <w:rStyle w:val="Hipervnculo"/>
                  <w:rFonts w:cs="Calibri"/>
                  <w:b/>
                  <w:bCs/>
                  <w:sz w:val="20"/>
                  <w:szCs w:val="20"/>
                  <w:lang w:val="es-ES"/>
                </w:rPr>
                <w:t>https://www.youtube.com/watch?v=uS6eSVaTlTU</w:t>
              </w:r>
            </w:hyperlink>
          </w:p>
          <w:p w:rsidR="0055045A" w:rsidRPr="004830D0" w:rsidRDefault="00F743F7" w:rsidP="00EB0B9C">
            <w:pPr>
              <w:tabs>
                <w:tab w:val="left" w:pos="924"/>
              </w:tabs>
              <w:autoSpaceDE w:val="0"/>
              <w:autoSpaceDN w:val="0"/>
              <w:adjustRightInd w:val="0"/>
              <w:spacing w:after="0"/>
              <w:jc w:val="both"/>
              <w:rPr>
                <w:rFonts w:cs="Calibri"/>
                <w:b/>
                <w:bCs/>
                <w:sz w:val="20"/>
                <w:szCs w:val="20"/>
                <w:lang w:val="es-ES"/>
              </w:rPr>
            </w:pPr>
            <w:hyperlink r:id="rId42" w:history="1">
              <w:r w:rsidR="0055045A" w:rsidRPr="004830D0">
                <w:rPr>
                  <w:rStyle w:val="Hipervnculo"/>
                  <w:rFonts w:cs="Calibri"/>
                  <w:b/>
                  <w:bCs/>
                  <w:sz w:val="20"/>
                  <w:szCs w:val="20"/>
                  <w:lang w:val="es-ES"/>
                </w:rPr>
                <w:t>https://www.youtube.com/watch?v=eOx5J433NsQ</w:t>
              </w:r>
            </w:hyperlink>
          </w:p>
          <w:p w:rsidR="0055045A" w:rsidRPr="004830D0" w:rsidRDefault="00F743F7" w:rsidP="00EB0B9C">
            <w:pPr>
              <w:tabs>
                <w:tab w:val="left" w:pos="924"/>
              </w:tabs>
              <w:autoSpaceDE w:val="0"/>
              <w:autoSpaceDN w:val="0"/>
              <w:adjustRightInd w:val="0"/>
              <w:spacing w:after="0"/>
              <w:jc w:val="both"/>
              <w:rPr>
                <w:rFonts w:cs="Calibri"/>
                <w:b/>
                <w:bCs/>
                <w:sz w:val="20"/>
                <w:szCs w:val="20"/>
                <w:lang w:val="es-ES"/>
              </w:rPr>
            </w:pPr>
            <w:hyperlink r:id="rId43" w:history="1">
              <w:r w:rsidR="0055045A" w:rsidRPr="004830D0">
                <w:rPr>
                  <w:rStyle w:val="Hipervnculo"/>
                  <w:rFonts w:cs="Calibri"/>
                  <w:b/>
                  <w:bCs/>
                  <w:sz w:val="20"/>
                  <w:szCs w:val="20"/>
                  <w:lang w:val="es-ES"/>
                </w:rPr>
                <w:t>https://www.youtube.com/watch?v=XmZKxc-gXOg</w:t>
              </w:r>
            </w:hyperlink>
          </w:p>
          <w:p w:rsidR="0055045A" w:rsidRPr="004830D0" w:rsidRDefault="00F743F7" w:rsidP="00EB0B9C">
            <w:pPr>
              <w:tabs>
                <w:tab w:val="left" w:pos="924"/>
              </w:tabs>
              <w:autoSpaceDE w:val="0"/>
              <w:autoSpaceDN w:val="0"/>
              <w:adjustRightInd w:val="0"/>
              <w:spacing w:after="0"/>
              <w:jc w:val="both"/>
              <w:rPr>
                <w:rFonts w:cs="Calibri"/>
                <w:b/>
                <w:bCs/>
                <w:sz w:val="20"/>
                <w:szCs w:val="20"/>
                <w:lang w:val="es-ES"/>
              </w:rPr>
            </w:pPr>
            <w:hyperlink r:id="rId44" w:history="1">
              <w:r w:rsidR="0055045A" w:rsidRPr="004830D0">
                <w:rPr>
                  <w:rStyle w:val="Hipervnculo"/>
                  <w:rFonts w:cs="Calibri"/>
                  <w:b/>
                  <w:bCs/>
                  <w:sz w:val="20"/>
                  <w:szCs w:val="20"/>
                  <w:lang w:val="es-ES"/>
                </w:rPr>
                <w:t>https://www.youtube.com/watch?v=NEno45x7qGI</w:t>
              </w:r>
            </w:hyperlink>
          </w:p>
          <w:p w:rsidR="0055045A" w:rsidRPr="004830D0" w:rsidRDefault="00F743F7" w:rsidP="00EB0B9C">
            <w:pPr>
              <w:tabs>
                <w:tab w:val="left" w:pos="924"/>
              </w:tabs>
              <w:autoSpaceDE w:val="0"/>
              <w:autoSpaceDN w:val="0"/>
              <w:adjustRightInd w:val="0"/>
              <w:spacing w:after="0"/>
              <w:jc w:val="both"/>
              <w:rPr>
                <w:rFonts w:cs="Calibri"/>
                <w:b/>
                <w:bCs/>
                <w:sz w:val="20"/>
                <w:szCs w:val="20"/>
                <w:lang w:val="es-ES"/>
              </w:rPr>
            </w:pPr>
            <w:hyperlink r:id="rId45" w:history="1">
              <w:r w:rsidR="0055045A" w:rsidRPr="004830D0">
                <w:rPr>
                  <w:rStyle w:val="Hipervnculo"/>
                  <w:rFonts w:cs="Calibri"/>
                  <w:b/>
                  <w:bCs/>
                  <w:sz w:val="20"/>
                  <w:szCs w:val="20"/>
                  <w:lang w:val="es-ES"/>
                </w:rPr>
                <w:t>https://sininvitacion.wordpress.com/2010/10/12/el-neoliberalismo-en-ecuador/</w:t>
              </w:r>
            </w:hyperlink>
          </w:p>
          <w:p w:rsidR="0055045A" w:rsidRPr="004830D0" w:rsidRDefault="00F743F7" w:rsidP="00EB0B9C">
            <w:pPr>
              <w:tabs>
                <w:tab w:val="left" w:pos="924"/>
              </w:tabs>
              <w:autoSpaceDE w:val="0"/>
              <w:autoSpaceDN w:val="0"/>
              <w:adjustRightInd w:val="0"/>
              <w:spacing w:after="0"/>
              <w:jc w:val="both"/>
              <w:rPr>
                <w:rFonts w:cs="Calibri"/>
                <w:b/>
                <w:bCs/>
                <w:sz w:val="20"/>
                <w:szCs w:val="20"/>
                <w:lang w:val="es-ES"/>
              </w:rPr>
            </w:pPr>
            <w:hyperlink r:id="rId46" w:history="1">
              <w:r w:rsidR="0055045A" w:rsidRPr="004830D0">
                <w:rPr>
                  <w:rStyle w:val="Hipervnculo"/>
                  <w:rFonts w:cs="Calibri"/>
                  <w:b/>
                  <w:bCs/>
                  <w:sz w:val="20"/>
                  <w:szCs w:val="20"/>
                  <w:lang w:val="es-ES"/>
                </w:rPr>
                <w:t>https://www.youtube.com/watch?v=V6xWsmwfGNg</w:t>
              </w:r>
            </w:hyperlink>
          </w:p>
          <w:p w:rsidR="0055045A" w:rsidRPr="004830D0" w:rsidRDefault="00F743F7" w:rsidP="00EB0B9C">
            <w:pPr>
              <w:tabs>
                <w:tab w:val="left" w:pos="924"/>
              </w:tabs>
              <w:autoSpaceDE w:val="0"/>
              <w:autoSpaceDN w:val="0"/>
              <w:adjustRightInd w:val="0"/>
              <w:spacing w:after="0"/>
              <w:jc w:val="both"/>
              <w:rPr>
                <w:rFonts w:cs="Calibri"/>
                <w:b/>
                <w:bCs/>
                <w:sz w:val="20"/>
                <w:szCs w:val="20"/>
                <w:lang w:val="es-ES"/>
              </w:rPr>
            </w:pPr>
            <w:hyperlink r:id="rId47" w:history="1">
              <w:r w:rsidR="0055045A" w:rsidRPr="004830D0">
                <w:rPr>
                  <w:rStyle w:val="Hipervnculo"/>
                  <w:rFonts w:cs="Calibri"/>
                  <w:b/>
                  <w:bCs/>
                  <w:sz w:val="20"/>
                  <w:szCs w:val="20"/>
                  <w:lang w:val="es-ES"/>
                </w:rPr>
                <w:t>http://es.slideshare.net/hellenrcj/presentaciintegracin-latinoamericana-mdulo-iv-mercosur-y-unasurn-1</w:t>
              </w:r>
            </w:hyperlink>
          </w:p>
          <w:p w:rsidR="0055045A" w:rsidRPr="004830D0" w:rsidRDefault="00F743F7" w:rsidP="00EB0B9C">
            <w:pPr>
              <w:tabs>
                <w:tab w:val="left" w:pos="924"/>
              </w:tabs>
              <w:autoSpaceDE w:val="0"/>
              <w:autoSpaceDN w:val="0"/>
              <w:adjustRightInd w:val="0"/>
              <w:spacing w:after="0"/>
              <w:jc w:val="both"/>
              <w:rPr>
                <w:rFonts w:cs="Calibri"/>
                <w:b/>
                <w:bCs/>
                <w:sz w:val="20"/>
                <w:szCs w:val="20"/>
                <w:lang w:val="es-ES"/>
              </w:rPr>
            </w:pPr>
            <w:hyperlink r:id="rId48" w:history="1">
              <w:r w:rsidR="0055045A" w:rsidRPr="004830D0">
                <w:rPr>
                  <w:rStyle w:val="Hipervnculo"/>
                  <w:rFonts w:cs="Calibri"/>
                  <w:b/>
                  <w:bCs/>
                  <w:sz w:val="20"/>
                  <w:szCs w:val="20"/>
                  <w:lang w:val="es-ES"/>
                </w:rPr>
                <w:t>https://prezi.com/iphgmemczjyp/socialismo-siglo-xxi/</w:t>
              </w:r>
            </w:hyperlink>
          </w:p>
          <w:p w:rsidR="0055045A" w:rsidRPr="004830D0" w:rsidRDefault="0055045A" w:rsidP="00EB0B9C">
            <w:pPr>
              <w:tabs>
                <w:tab w:val="left" w:pos="924"/>
              </w:tabs>
              <w:autoSpaceDE w:val="0"/>
              <w:autoSpaceDN w:val="0"/>
              <w:adjustRightInd w:val="0"/>
              <w:jc w:val="both"/>
              <w:rPr>
                <w:rFonts w:cs="Calibri"/>
                <w:b/>
                <w:bCs/>
                <w:sz w:val="20"/>
                <w:szCs w:val="20"/>
                <w:lang w:val="es-ES"/>
              </w:rPr>
            </w:pPr>
          </w:p>
        </w:tc>
        <w:tc>
          <w:tcPr>
            <w:tcW w:w="1631" w:type="pct"/>
            <w:gridSpan w:val="7"/>
            <w:shd w:val="clear" w:color="auto" w:fill="auto"/>
            <w:noWrap/>
            <w:hideMark/>
          </w:tcPr>
          <w:p w:rsidR="0055045A" w:rsidRPr="004830D0" w:rsidRDefault="0055045A" w:rsidP="00EB0B9C">
            <w:pPr>
              <w:tabs>
                <w:tab w:val="left" w:pos="924"/>
              </w:tabs>
              <w:autoSpaceDE w:val="0"/>
              <w:autoSpaceDN w:val="0"/>
              <w:adjustRightInd w:val="0"/>
              <w:jc w:val="both"/>
              <w:rPr>
                <w:rFonts w:cs="Calibri"/>
                <w:b/>
                <w:bCs/>
                <w:sz w:val="20"/>
                <w:szCs w:val="20"/>
                <w:lang w:val="es-ES"/>
              </w:rPr>
            </w:pPr>
            <w:r w:rsidRPr="004830D0">
              <w:rPr>
                <w:rFonts w:cs="Calibri"/>
                <w:b/>
                <w:bCs/>
                <w:sz w:val="20"/>
                <w:szCs w:val="20"/>
                <w:lang w:val="es-ES"/>
              </w:rPr>
              <w:t>7. OBSERVACIONES Se ha tomado en referencia para la elaboración de esta planificación los métodos actuales para la enseñanza de la historia.</w:t>
            </w:r>
          </w:p>
        </w:tc>
      </w:tr>
      <w:tr w:rsidR="0055045A" w:rsidRPr="004830D0" w:rsidTr="00EB0B9C">
        <w:trPr>
          <w:trHeight w:val="420"/>
        </w:trPr>
        <w:tc>
          <w:tcPr>
            <w:tcW w:w="3369" w:type="pct"/>
            <w:gridSpan w:val="14"/>
            <w:shd w:val="clear" w:color="auto" w:fill="auto"/>
            <w:noWrap/>
            <w:hideMark/>
          </w:tcPr>
          <w:p w:rsidR="0055045A" w:rsidRPr="004830D0" w:rsidRDefault="0055045A" w:rsidP="00EB0B9C">
            <w:pPr>
              <w:tabs>
                <w:tab w:val="left" w:pos="924"/>
              </w:tabs>
              <w:autoSpaceDE w:val="0"/>
              <w:autoSpaceDN w:val="0"/>
              <w:adjustRightInd w:val="0"/>
              <w:jc w:val="both"/>
              <w:rPr>
                <w:rFonts w:cs="Calibri"/>
                <w:i/>
                <w:sz w:val="20"/>
                <w:szCs w:val="20"/>
                <w:lang w:val="es-ES"/>
              </w:rPr>
            </w:pPr>
            <w:r w:rsidRPr="004830D0">
              <w:rPr>
                <w:rFonts w:cs="Calibri"/>
                <w:sz w:val="20"/>
                <w:szCs w:val="20"/>
                <w:lang w:val="es-ES"/>
              </w:rPr>
              <w:t> </w:t>
            </w:r>
          </w:p>
        </w:tc>
        <w:tc>
          <w:tcPr>
            <w:tcW w:w="1631" w:type="pct"/>
            <w:gridSpan w:val="7"/>
            <w:shd w:val="clear" w:color="auto" w:fill="auto"/>
            <w:noWrap/>
            <w:hideMark/>
          </w:tcPr>
          <w:p w:rsidR="0055045A" w:rsidRPr="004830D0" w:rsidRDefault="0055045A" w:rsidP="00EB0B9C">
            <w:pPr>
              <w:tabs>
                <w:tab w:val="left" w:pos="924"/>
              </w:tabs>
              <w:autoSpaceDE w:val="0"/>
              <w:autoSpaceDN w:val="0"/>
              <w:adjustRightInd w:val="0"/>
              <w:jc w:val="both"/>
              <w:rPr>
                <w:rFonts w:cs="Calibri"/>
                <w:i/>
                <w:sz w:val="20"/>
                <w:szCs w:val="20"/>
                <w:lang w:val="es-ES"/>
              </w:rPr>
            </w:pPr>
          </w:p>
        </w:tc>
      </w:tr>
      <w:tr w:rsidR="0055045A" w:rsidRPr="004830D0" w:rsidTr="00EB0B9C">
        <w:trPr>
          <w:trHeight w:val="308"/>
        </w:trPr>
        <w:tc>
          <w:tcPr>
            <w:tcW w:w="1533" w:type="pct"/>
            <w:gridSpan w:val="8"/>
            <w:shd w:val="clear" w:color="auto" w:fill="auto"/>
            <w:noWrap/>
            <w:hideMark/>
          </w:tcPr>
          <w:p w:rsidR="0055045A" w:rsidRPr="004830D0" w:rsidRDefault="0055045A" w:rsidP="00EB0B9C">
            <w:pPr>
              <w:tabs>
                <w:tab w:val="left" w:pos="924"/>
              </w:tabs>
              <w:autoSpaceDE w:val="0"/>
              <w:autoSpaceDN w:val="0"/>
              <w:adjustRightInd w:val="0"/>
              <w:jc w:val="both"/>
              <w:rPr>
                <w:rFonts w:cs="Calibri"/>
                <w:b/>
                <w:bCs/>
                <w:sz w:val="20"/>
                <w:szCs w:val="20"/>
                <w:lang w:val="es-ES"/>
              </w:rPr>
            </w:pPr>
            <w:r w:rsidRPr="004830D0">
              <w:rPr>
                <w:rFonts w:cs="Calibri"/>
                <w:b/>
                <w:bCs/>
                <w:sz w:val="20"/>
                <w:szCs w:val="20"/>
                <w:lang w:val="es-ES"/>
              </w:rPr>
              <w:t>ELABORADO POR</w:t>
            </w:r>
          </w:p>
        </w:tc>
        <w:tc>
          <w:tcPr>
            <w:tcW w:w="1836" w:type="pct"/>
            <w:gridSpan w:val="6"/>
            <w:shd w:val="clear" w:color="auto" w:fill="auto"/>
            <w:noWrap/>
            <w:hideMark/>
          </w:tcPr>
          <w:p w:rsidR="0055045A" w:rsidRPr="004830D0" w:rsidRDefault="0055045A" w:rsidP="00EB0B9C">
            <w:pPr>
              <w:tabs>
                <w:tab w:val="left" w:pos="924"/>
              </w:tabs>
              <w:autoSpaceDE w:val="0"/>
              <w:autoSpaceDN w:val="0"/>
              <w:adjustRightInd w:val="0"/>
              <w:jc w:val="both"/>
              <w:rPr>
                <w:rFonts w:cs="Calibri"/>
                <w:b/>
                <w:bCs/>
                <w:sz w:val="20"/>
                <w:szCs w:val="20"/>
                <w:lang w:val="es-ES"/>
              </w:rPr>
            </w:pPr>
            <w:r w:rsidRPr="004830D0">
              <w:rPr>
                <w:rFonts w:cs="Calibri"/>
                <w:b/>
                <w:bCs/>
                <w:sz w:val="20"/>
                <w:szCs w:val="20"/>
                <w:lang w:val="es-ES"/>
              </w:rPr>
              <w:t>REVISADO POR</w:t>
            </w:r>
          </w:p>
        </w:tc>
        <w:tc>
          <w:tcPr>
            <w:tcW w:w="1631" w:type="pct"/>
            <w:gridSpan w:val="7"/>
            <w:shd w:val="clear" w:color="auto" w:fill="auto"/>
            <w:noWrap/>
            <w:hideMark/>
          </w:tcPr>
          <w:p w:rsidR="0055045A" w:rsidRPr="004830D0" w:rsidRDefault="0055045A" w:rsidP="00EB0B9C">
            <w:pPr>
              <w:tabs>
                <w:tab w:val="left" w:pos="924"/>
              </w:tabs>
              <w:autoSpaceDE w:val="0"/>
              <w:autoSpaceDN w:val="0"/>
              <w:adjustRightInd w:val="0"/>
              <w:jc w:val="both"/>
              <w:rPr>
                <w:rFonts w:cs="Calibri"/>
                <w:b/>
                <w:bCs/>
                <w:sz w:val="20"/>
                <w:szCs w:val="20"/>
                <w:lang w:val="es-ES"/>
              </w:rPr>
            </w:pPr>
            <w:r w:rsidRPr="004830D0">
              <w:rPr>
                <w:rFonts w:cs="Calibri"/>
                <w:b/>
                <w:bCs/>
                <w:sz w:val="20"/>
                <w:szCs w:val="20"/>
                <w:lang w:val="es-ES"/>
              </w:rPr>
              <w:t>APROBADO POR</w:t>
            </w:r>
          </w:p>
        </w:tc>
      </w:tr>
      <w:tr w:rsidR="0055045A" w:rsidRPr="004830D0" w:rsidTr="00EB0B9C">
        <w:trPr>
          <w:trHeight w:val="294"/>
        </w:trPr>
        <w:tc>
          <w:tcPr>
            <w:tcW w:w="1533" w:type="pct"/>
            <w:gridSpan w:val="8"/>
            <w:shd w:val="clear" w:color="auto" w:fill="auto"/>
            <w:noWrap/>
            <w:hideMark/>
          </w:tcPr>
          <w:p w:rsidR="0055045A" w:rsidRPr="004830D0" w:rsidRDefault="0055045A" w:rsidP="00EB0B9C">
            <w:pPr>
              <w:tabs>
                <w:tab w:val="left" w:pos="924"/>
              </w:tabs>
              <w:autoSpaceDE w:val="0"/>
              <w:autoSpaceDN w:val="0"/>
              <w:adjustRightInd w:val="0"/>
              <w:jc w:val="both"/>
              <w:rPr>
                <w:rFonts w:cs="Calibri"/>
                <w:b/>
                <w:bCs/>
                <w:sz w:val="20"/>
                <w:szCs w:val="20"/>
                <w:lang w:val="es-ES"/>
              </w:rPr>
            </w:pPr>
            <w:r w:rsidRPr="004830D0">
              <w:rPr>
                <w:rFonts w:cs="Calibri"/>
                <w:b/>
                <w:bCs/>
                <w:sz w:val="20"/>
                <w:szCs w:val="20"/>
                <w:lang w:val="es-ES"/>
              </w:rPr>
              <w:t>DOCENTE(S): M.Sc Pablo Baldassari Ruera</w:t>
            </w:r>
          </w:p>
        </w:tc>
        <w:tc>
          <w:tcPr>
            <w:tcW w:w="1836" w:type="pct"/>
            <w:gridSpan w:val="6"/>
            <w:shd w:val="clear" w:color="auto" w:fill="auto"/>
            <w:noWrap/>
            <w:hideMark/>
          </w:tcPr>
          <w:p w:rsidR="0055045A" w:rsidRPr="004830D0" w:rsidRDefault="0055045A" w:rsidP="00EB0B9C">
            <w:pPr>
              <w:rPr>
                <w:bCs/>
                <w:color w:val="000000"/>
                <w:sz w:val="20"/>
                <w:szCs w:val="20"/>
                <w:lang w:eastAsia="es-EC"/>
              </w:rPr>
            </w:pPr>
            <w:r w:rsidRPr="004830D0">
              <w:rPr>
                <w:bCs/>
                <w:color w:val="000000"/>
                <w:sz w:val="20"/>
                <w:szCs w:val="20"/>
                <w:lang w:eastAsia="es-EC"/>
              </w:rPr>
              <w:t xml:space="preserve">Coordinador(a) del área : </w:t>
            </w:r>
          </w:p>
        </w:tc>
        <w:tc>
          <w:tcPr>
            <w:tcW w:w="1631" w:type="pct"/>
            <w:gridSpan w:val="7"/>
            <w:shd w:val="clear" w:color="auto" w:fill="auto"/>
            <w:noWrap/>
            <w:hideMark/>
          </w:tcPr>
          <w:p w:rsidR="0055045A" w:rsidRPr="004830D0" w:rsidRDefault="0055045A" w:rsidP="00EB0B9C">
            <w:pPr>
              <w:rPr>
                <w:bCs/>
                <w:color w:val="000000"/>
                <w:sz w:val="20"/>
                <w:szCs w:val="20"/>
                <w:lang w:eastAsia="es-EC"/>
              </w:rPr>
            </w:pPr>
            <w:r w:rsidRPr="004830D0">
              <w:rPr>
                <w:bCs/>
                <w:color w:val="000000"/>
                <w:sz w:val="20"/>
                <w:szCs w:val="20"/>
                <w:lang w:eastAsia="es-EC"/>
              </w:rPr>
              <w:t>Vicerrector/Coordinadora  Subnivel</w:t>
            </w:r>
          </w:p>
        </w:tc>
      </w:tr>
      <w:tr w:rsidR="0055045A" w:rsidRPr="004830D0" w:rsidTr="00EB0B9C">
        <w:trPr>
          <w:trHeight w:val="280"/>
        </w:trPr>
        <w:tc>
          <w:tcPr>
            <w:tcW w:w="1533" w:type="pct"/>
            <w:gridSpan w:val="8"/>
            <w:shd w:val="clear" w:color="auto" w:fill="auto"/>
            <w:noWrap/>
            <w:hideMark/>
          </w:tcPr>
          <w:p w:rsidR="0055045A" w:rsidRPr="004830D0" w:rsidRDefault="0055045A" w:rsidP="00EB0B9C">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t>Firma:</w:t>
            </w:r>
          </w:p>
        </w:tc>
        <w:tc>
          <w:tcPr>
            <w:tcW w:w="1836" w:type="pct"/>
            <w:gridSpan w:val="6"/>
            <w:shd w:val="clear" w:color="auto" w:fill="auto"/>
            <w:noWrap/>
            <w:hideMark/>
          </w:tcPr>
          <w:p w:rsidR="0055045A" w:rsidRPr="004830D0" w:rsidRDefault="0055045A" w:rsidP="00EB0B9C">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t>Firma:</w:t>
            </w:r>
          </w:p>
        </w:tc>
        <w:tc>
          <w:tcPr>
            <w:tcW w:w="1631" w:type="pct"/>
            <w:gridSpan w:val="7"/>
            <w:shd w:val="clear" w:color="auto" w:fill="auto"/>
            <w:noWrap/>
            <w:hideMark/>
          </w:tcPr>
          <w:p w:rsidR="0055045A" w:rsidRPr="004830D0" w:rsidRDefault="0055045A" w:rsidP="00EB0B9C">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t>Firma:</w:t>
            </w:r>
          </w:p>
        </w:tc>
      </w:tr>
      <w:tr w:rsidR="0055045A" w:rsidRPr="004830D0" w:rsidTr="00EB0B9C">
        <w:trPr>
          <w:trHeight w:val="294"/>
        </w:trPr>
        <w:tc>
          <w:tcPr>
            <w:tcW w:w="1533" w:type="pct"/>
            <w:gridSpan w:val="8"/>
            <w:shd w:val="clear" w:color="auto" w:fill="auto"/>
            <w:noWrap/>
            <w:hideMark/>
          </w:tcPr>
          <w:p w:rsidR="0055045A" w:rsidRPr="004830D0" w:rsidRDefault="0055045A" w:rsidP="00EB0B9C">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t>Fecha: 04/09/2016</w:t>
            </w:r>
          </w:p>
        </w:tc>
        <w:tc>
          <w:tcPr>
            <w:tcW w:w="1836" w:type="pct"/>
            <w:gridSpan w:val="6"/>
            <w:shd w:val="clear" w:color="auto" w:fill="auto"/>
            <w:noWrap/>
            <w:hideMark/>
          </w:tcPr>
          <w:p w:rsidR="0055045A" w:rsidRPr="004830D0" w:rsidRDefault="0055045A" w:rsidP="00EB0B9C">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t>Fecha:</w:t>
            </w:r>
          </w:p>
        </w:tc>
        <w:tc>
          <w:tcPr>
            <w:tcW w:w="1631" w:type="pct"/>
            <w:gridSpan w:val="7"/>
            <w:shd w:val="clear" w:color="auto" w:fill="auto"/>
            <w:noWrap/>
            <w:hideMark/>
          </w:tcPr>
          <w:p w:rsidR="0055045A" w:rsidRPr="004830D0" w:rsidRDefault="0055045A" w:rsidP="00EB0B9C">
            <w:pPr>
              <w:tabs>
                <w:tab w:val="left" w:pos="924"/>
              </w:tabs>
              <w:autoSpaceDE w:val="0"/>
              <w:autoSpaceDN w:val="0"/>
              <w:adjustRightInd w:val="0"/>
              <w:jc w:val="both"/>
              <w:rPr>
                <w:rFonts w:cs="Calibri"/>
                <w:bCs/>
                <w:sz w:val="20"/>
                <w:szCs w:val="20"/>
                <w:lang w:val="es-ES"/>
              </w:rPr>
            </w:pPr>
            <w:r w:rsidRPr="004830D0">
              <w:rPr>
                <w:rFonts w:cs="Calibri"/>
                <w:bCs/>
                <w:sz w:val="20"/>
                <w:szCs w:val="20"/>
                <w:lang w:val="es-ES"/>
              </w:rPr>
              <w:t>Fecha:</w:t>
            </w:r>
          </w:p>
        </w:tc>
      </w:tr>
    </w:tbl>
    <w:p w:rsidR="00BE6DC0" w:rsidRPr="004830D0" w:rsidRDefault="00BE6DC0" w:rsidP="00BE6DC0">
      <w:pPr>
        <w:rPr>
          <w:sz w:val="20"/>
          <w:szCs w:val="20"/>
        </w:rPr>
      </w:pPr>
    </w:p>
    <w:p w:rsidR="00BE6DC0" w:rsidRPr="004830D0" w:rsidRDefault="00BE6DC0" w:rsidP="00BE6DC0">
      <w:pPr>
        <w:rPr>
          <w:sz w:val="20"/>
          <w:szCs w:val="20"/>
        </w:rPr>
      </w:pPr>
    </w:p>
    <w:p w:rsidR="00BE6DC0" w:rsidRPr="004830D0" w:rsidRDefault="00BE6DC0" w:rsidP="00BE6DC0"/>
    <w:p w:rsidR="00E60755" w:rsidRPr="004830D0" w:rsidRDefault="00E60755" w:rsidP="00E60755">
      <w:pPr>
        <w:tabs>
          <w:tab w:val="left" w:pos="708"/>
          <w:tab w:val="left" w:pos="924"/>
        </w:tabs>
        <w:suppressAutoHyphens/>
        <w:autoSpaceDE w:val="0"/>
        <w:autoSpaceDN w:val="0"/>
        <w:adjustRightInd w:val="0"/>
        <w:spacing w:before="240" w:after="240" w:line="240" w:lineRule="auto"/>
        <w:jc w:val="both"/>
        <w:rPr>
          <w:rFonts w:ascii="Calibri" w:eastAsia="Times New Roman" w:hAnsi="Calibri" w:cs="Arial"/>
          <w:color w:val="00000A"/>
          <w:kern w:val="1"/>
          <w:lang w:eastAsia="es-ES"/>
        </w:rPr>
      </w:pPr>
    </w:p>
    <w:p w:rsidR="00E60755" w:rsidRPr="004830D0" w:rsidRDefault="00E60755" w:rsidP="00E60755">
      <w:pPr>
        <w:tabs>
          <w:tab w:val="left" w:pos="708"/>
          <w:tab w:val="left" w:pos="924"/>
        </w:tabs>
        <w:suppressAutoHyphens/>
        <w:autoSpaceDE w:val="0"/>
        <w:autoSpaceDN w:val="0"/>
        <w:adjustRightInd w:val="0"/>
        <w:spacing w:before="240" w:after="240" w:line="240" w:lineRule="auto"/>
        <w:jc w:val="both"/>
        <w:rPr>
          <w:rFonts w:ascii="Calibri" w:eastAsia="Times New Roman" w:hAnsi="Calibri" w:cs="Arial"/>
          <w:color w:val="00000A"/>
          <w:kern w:val="1"/>
          <w:lang w:eastAsia="es-ES"/>
        </w:rPr>
      </w:pPr>
    </w:p>
    <w:p w:rsidR="00E60755" w:rsidRPr="004830D0" w:rsidRDefault="00E60755" w:rsidP="00E60755">
      <w:pPr>
        <w:tabs>
          <w:tab w:val="left" w:pos="708"/>
          <w:tab w:val="left" w:pos="924"/>
        </w:tabs>
        <w:suppressAutoHyphens/>
        <w:autoSpaceDE w:val="0"/>
        <w:autoSpaceDN w:val="0"/>
        <w:adjustRightInd w:val="0"/>
        <w:spacing w:before="240" w:after="240" w:line="240" w:lineRule="auto"/>
        <w:jc w:val="both"/>
        <w:rPr>
          <w:rFonts w:ascii="Calibri" w:eastAsia="Times New Roman" w:hAnsi="Calibri" w:cs="Arial"/>
          <w:color w:val="00000A"/>
          <w:kern w:val="1"/>
          <w:lang w:eastAsia="es-ES"/>
        </w:rPr>
      </w:pPr>
    </w:p>
    <w:p w:rsidR="00E60755" w:rsidRPr="004830D0" w:rsidRDefault="00E60755" w:rsidP="00E60755">
      <w:pPr>
        <w:tabs>
          <w:tab w:val="left" w:pos="708"/>
          <w:tab w:val="left" w:pos="924"/>
        </w:tabs>
        <w:suppressAutoHyphens/>
        <w:autoSpaceDE w:val="0"/>
        <w:autoSpaceDN w:val="0"/>
        <w:adjustRightInd w:val="0"/>
        <w:spacing w:before="240" w:after="240" w:line="240" w:lineRule="auto"/>
        <w:jc w:val="both"/>
        <w:rPr>
          <w:rFonts w:ascii="Calibri" w:eastAsia="Times New Roman" w:hAnsi="Calibri" w:cs="Arial"/>
          <w:color w:val="00000A"/>
          <w:kern w:val="1"/>
          <w:lang w:eastAsia="es-ES"/>
        </w:rPr>
      </w:pPr>
    </w:p>
    <w:p w:rsidR="00E60755" w:rsidRPr="004830D0" w:rsidRDefault="00E60755" w:rsidP="00885199"/>
    <w:p w:rsidR="00C3199B" w:rsidRPr="004830D0" w:rsidRDefault="00C3199B" w:rsidP="00C3199B">
      <w:pPr>
        <w:rPr>
          <w:rFonts w:ascii="Calibri" w:hAnsi="Calibri" w:cs="Arial"/>
          <w:sz w:val="16"/>
          <w:szCs w:val="16"/>
        </w:rPr>
      </w:pPr>
    </w:p>
    <w:p w:rsidR="00C3199B" w:rsidRPr="004830D0" w:rsidRDefault="00C3199B" w:rsidP="00C3199B">
      <w:pPr>
        <w:jc w:val="both"/>
        <w:rPr>
          <w:rFonts w:ascii="Calibri" w:hAnsi="Calibri" w:cs="Calibri"/>
        </w:rPr>
      </w:pPr>
      <w:r w:rsidRPr="004830D0">
        <w:rPr>
          <w:rFonts w:ascii="Calibri" w:hAnsi="Calibri" w:cs="Calibri"/>
        </w:rPr>
        <w:br w:type="textWrapping" w:clear="all"/>
      </w:r>
    </w:p>
    <w:p w:rsidR="00C3199B" w:rsidRPr="004830D0" w:rsidRDefault="00C3199B" w:rsidP="00C3199B">
      <w:pPr>
        <w:tabs>
          <w:tab w:val="left" w:pos="924"/>
        </w:tabs>
        <w:autoSpaceDE w:val="0"/>
        <w:autoSpaceDN w:val="0"/>
        <w:adjustRightInd w:val="0"/>
        <w:spacing w:before="240" w:after="240"/>
        <w:jc w:val="both"/>
        <w:rPr>
          <w:rFonts w:ascii="Calibri" w:hAnsi="Calibri" w:cs="Arial"/>
        </w:rPr>
      </w:pPr>
    </w:p>
    <w:p w:rsidR="00C3199B" w:rsidRPr="004830D0" w:rsidRDefault="00BE6DC0" w:rsidP="00BE6DC0">
      <w:pPr>
        <w:pStyle w:val="Ttulo3"/>
      </w:pPr>
      <w:r w:rsidRPr="004830D0">
        <w:t>Filosofía 1° y 2°</w:t>
      </w:r>
    </w:p>
    <w:p w:rsidR="005D42EB" w:rsidRPr="004830D0" w:rsidRDefault="005D42EB" w:rsidP="005D42EB">
      <w:pPr>
        <w:tabs>
          <w:tab w:val="left" w:pos="924"/>
        </w:tabs>
        <w:autoSpaceDE w:val="0"/>
        <w:autoSpaceDN w:val="0"/>
        <w:adjustRightInd w:val="0"/>
        <w:spacing w:before="240" w:after="240"/>
        <w:jc w:val="center"/>
        <w:rPr>
          <w:rFonts w:ascii="Calibri" w:hAnsi="Calibri" w:cs="Arial"/>
          <w:b/>
        </w:rPr>
      </w:pPr>
      <w:r w:rsidRPr="004830D0">
        <w:rPr>
          <w:rFonts w:ascii="Calibri" w:hAnsi="Calibri" w:cs="Arial"/>
          <w:b/>
        </w:rPr>
        <w:t>FORMATO PARA PLANIFICACIÓN CURRICULAR ANUAL</w:t>
      </w:r>
    </w:p>
    <w:p w:rsidR="005D42EB" w:rsidRPr="004830D0" w:rsidRDefault="005D42EB" w:rsidP="005D42EB">
      <w:pPr>
        <w:rPr>
          <w:rFonts w:ascii="Calibri" w:hAnsi="Calibri" w:cs="Arial"/>
          <w:sz w:val="16"/>
          <w:szCs w:val="16"/>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3"/>
        <w:gridCol w:w="357"/>
        <w:gridCol w:w="2053"/>
        <w:gridCol w:w="148"/>
        <w:gridCol w:w="277"/>
        <w:gridCol w:w="3544"/>
        <w:gridCol w:w="255"/>
        <w:gridCol w:w="992"/>
        <w:gridCol w:w="476"/>
        <w:gridCol w:w="102"/>
        <w:gridCol w:w="131"/>
        <w:gridCol w:w="595"/>
        <w:gridCol w:w="964"/>
        <w:gridCol w:w="684"/>
        <w:gridCol w:w="108"/>
        <w:gridCol w:w="938"/>
        <w:gridCol w:w="821"/>
      </w:tblGrid>
      <w:tr w:rsidR="005D42EB" w:rsidRPr="004830D0" w:rsidTr="005D42EB">
        <w:trPr>
          <w:trHeight w:val="153"/>
        </w:trPr>
        <w:tc>
          <w:tcPr>
            <w:tcW w:w="4963" w:type="dxa"/>
            <w:gridSpan w:val="5"/>
            <w:shd w:val="clear" w:color="auto" w:fill="auto"/>
            <w:hideMark/>
          </w:tcPr>
          <w:p w:rsidR="005D42EB" w:rsidRPr="004830D0" w:rsidRDefault="005D42EB" w:rsidP="006C6256">
            <w:pPr>
              <w:tabs>
                <w:tab w:val="left" w:pos="924"/>
              </w:tabs>
              <w:autoSpaceDE w:val="0"/>
              <w:autoSpaceDN w:val="0"/>
              <w:adjustRightInd w:val="0"/>
              <w:jc w:val="both"/>
              <w:rPr>
                <w:rFonts w:ascii="Calibri" w:hAnsi="Calibri" w:cs="Calibri"/>
                <w:b/>
                <w:bCs/>
                <w:lang w:val="es-ES"/>
              </w:rPr>
            </w:pPr>
            <w:r w:rsidRPr="004830D0">
              <w:rPr>
                <w:noProof/>
                <w:lang w:val="es-ES" w:eastAsia="es-ES"/>
              </w:rPr>
              <w:drawing>
                <wp:anchor distT="0" distB="0" distL="114300" distR="114300" simplePos="0" relativeHeight="251672064" behindDoc="1" locked="0" layoutInCell="1" allowOverlap="1" wp14:anchorId="52E1A815" wp14:editId="35F9FD21">
                  <wp:simplePos x="0" y="0"/>
                  <wp:positionH relativeFrom="column">
                    <wp:posOffset>-2540</wp:posOffset>
                  </wp:positionH>
                  <wp:positionV relativeFrom="paragraph">
                    <wp:posOffset>3810</wp:posOffset>
                  </wp:positionV>
                  <wp:extent cx="752475" cy="361950"/>
                  <wp:effectExtent l="0" t="0" r="9525" b="0"/>
                  <wp:wrapTight wrapText="bothSides">
                    <wp:wrapPolygon edited="0">
                      <wp:start x="0" y="0"/>
                      <wp:lineTo x="0" y="20463"/>
                      <wp:lineTo x="21327" y="20463"/>
                      <wp:lineTo x="21327" y="0"/>
                      <wp:lineTo x="0" y="0"/>
                    </wp:wrapPolygon>
                  </wp:wrapTight>
                  <wp:docPr id="57" name="Imagen 1" descr="Logo-La-s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La-salle"/>
                          <pic:cNvPicPr>
                            <a:picLocks noChangeAspect="1" noChangeArrowheads="1"/>
                          </pic:cNvPicPr>
                        </pic:nvPicPr>
                        <pic:blipFill>
                          <a:blip r:embed="rId18"/>
                          <a:srcRect/>
                          <a:stretch>
                            <a:fillRect/>
                          </a:stretch>
                        </pic:blipFill>
                        <pic:spPr bwMode="auto">
                          <a:xfrm>
                            <a:off x="0" y="0"/>
                            <a:ext cx="752475" cy="361950"/>
                          </a:xfrm>
                          <a:prstGeom prst="rect">
                            <a:avLst/>
                          </a:prstGeom>
                          <a:noFill/>
                        </pic:spPr>
                      </pic:pic>
                    </a:graphicData>
                  </a:graphic>
                  <wp14:sizeRelH relativeFrom="margin">
                    <wp14:pctWidth>0</wp14:pctWidth>
                  </wp14:sizeRelH>
                  <wp14:sizeRelV relativeFrom="margin">
                    <wp14:pctHeight>0</wp14:pctHeight>
                  </wp14:sizeRelV>
                </wp:anchor>
              </w:drawing>
            </w:r>
          </w:p>
        </w:tc>
        <w:tc>
          <w:tcPr>
            <w:tcW w:w="8020" w:type="dxa"/>
            <w:gridSpan w:val="10"/>
            <w:shd w:val="clear" w:color="auto" w:fill="auto"/>
            <w:noWrap/>
            <w:hideMark/>
          </w:tcPr>
          <w:p w:rsidR="005D42EB" w:rsidRPr="004830D0" w:rsidRDefault="005D42EB"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UNIDAD EDUCATIVA PARTICULAR LA SALLE</w:t>
            </w:r>
          </w:p>
        </w:tc>
        <w:tc>
          <w:tcPr>
            <w:tcW w:w="1867" w:type="dxa"/>
            <w:gridSpan w:val="3"/>
            <w:shd w:val="clear" w:color="auto" w:fill="auto"/>
            <w:noWrap/>
            <w:hideMark/>
          </w:tcPr>
          <w:p w:rsidR="005D42EB" w:rsidRPr="004830D0" w:rsidRDefault="005D42EB"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2016-2017</w:t>
            </w:r>
          </w:p>
        </w:tc>
      </w:tr>
      <w:tr w:rsidR="005D42EB" w:rsidRPr="004830D0" w:rsidTr="005D42EB">
        <w:trPr>
          <w:trHeight w:val="242"/>
        </w:trPr>
        <w:tc>
          <w:tcPr>
            <w:tcW w:w="14850" w:type="dxa"/>
            <w:gridSpan w:val="18"/>
            <w:shd w:val="clear" w:color="auto" w:fill="auto"/>
            <w:noWrap/>
            <w:hideMark/>
          </w:tcPr>
          <w:p w:rsidR="005D42EB" w:rsidRPr="004830D0" w:rsidRDefault="005D42EB" w:rsidP="006C6256">
            <w:pPr>
              <w:tabs>
                <w:tab w:val="left" w:pos="924"/>
              </w:tabs>
              <w:autoSpaceDE w:val="0"/>
              <w:autoSpaceDN w:val="0"/>
              <w:adjustRightInd w:val="0"/>
              <w:jc w:val="center"/>
              <w:rPr>
                <w:rFonts w:ascii="Calibri" w:hAnsi="Calibri" w:cs="Calibri"/>
                <w:b/>
                <w:bCs/>
                <w:lang w:val="es-ES"/>
              </w:rPr>
            </w:pPr>
            <w:r w:rsidRPr="004830D0">
              <w:rPr>
                <w:rFonts w:ascii="Calibri" w:hAnsi="Calibri" w:cs="Calibri"/>
                <w:b/>
                <w:bCs/>
                <w:lang w:val="es-ES"/>
              </w:rPr>
              <w:lastRenderedPageBreak/>
              <w:t>PLAN  CURRICULAR  ANUAL</w:t>
            </w:r>
          </w:p>
        </w:tc>
      </w:tr>
      <w:tr w:rsidR="005D42EB" w:rsidRPr="004830D0" w:rsidTr="005D42EB">
        <w:trPr>
          <w:trHeight w:val="280"/>
        </w:trPr>
        <w:tc>
          <w:tcPr>
            <w:tcW w:w="14850" w:type="dxa"/>
            <w:gridSpan w:val="18"/>
            <w:shd w:val="clear" w:color="auto" w:fill="auto"/>
            <w:noWrap/>
            <w:hideMark/>
          </w:tcPr>
          <w:p w:rsidR="005D42EB" w:rsidRPr="004830D0" w:rsidRDefault="005D42EB" w:rsidP="006C6256">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1. DATOS INFORMATIVOS</w:t>
            </w:r>
          </w:p>
        </w:tc>
      </w:tr>
      <w:tr w:rsidR="005D42EB" w:rsidRPr="004830D0" w:rsidTr="005D42EB">
        <w:trPr>
          <w:trHeight w:val="88"/>
        </w:trPr>
        <w:tc>
          <w:tcPr>
            <w:tcW w:w="2762" w:type="dxa"/>
            <w:gridSpan w:val="3"/>
            <w:shd w:val="clear" w:color="auto" w:fill="auto"/>
            <w:noWrap/>
            <w:hideMark/>
          </w:tcPr>
          <w:p w:rsidR="005D42EB" w:rsidRPr="004830D0" w:rsidRDefault="005D42EB"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CIENCIAS SOCIALES</w:t>
            </w:r>
          </w:p>
        </w:tc>
        <w:tc>
          <w:tcPr>
            <w:tcW w:w="7745" w:type="dxa"/>
            <w:gridSpan w:val="7"/>
            <w:shd w:val="clear" w:color="auto" w:fill="auto"/>
            <w:noWrap/>
            <w:hideMark/>
          </w:tcPr>
          <w:p w:rsidR="005D42EB" w:rsidRPr="004830D0" w:rsidRDefault="005D42EB" w:rsidP="006C6256">
            <w:pPr>
              <w:tabs>
                <w:tab w:val="left" w:pos="924"/>
              </w:tabs>
              <w:autoSpaceDE w:val="0"/>
              <w:autoSpaceDN w:val="0"/>
              <w:adjustRightInd w:val="0"/>
              <w:jc w:val="both"/>
              <w:rPr>
                <w:rFonts w:ascii="Calibri" w:hAnsi="Calibri" w:cs="Calibri"/>
                <w:i/>
                <w:sz w:val="18"/>
                <w:szCs w:val="18"/>
                <w:lang w:val="es-ES"/>
              </w:rPr>
            </w:pPr>
          </w:p>
        </w:tc>
        <w:tc>
          <w:tcPr>
            <w:tcW w:w="1792" w:type="dxa"/>
            <w:gridSpan w:val="4"/>
            <w:shd w:val="clear" w:color="auto" w:fill="auto"/>
            <w:hideMark/>
          </w:tcPr>
          <w:p w:rsidR="005D42EB" w:rsidRPr="004830D0" w:rsidRDefault="005D42EB"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Asignatura:</w:t>
            </w:r>
          </w:p>
        </w:tc>
        <w:tc>
          <w:tcPr>
            <w:tcW w:w="2551" w:type="dxa"/>
            <w:gridSpan w:val="4"/>
            <w:shd w:val="clear" w:color="auto" w:fill="auto"/>
            <w:hideMark/>
          </w:tcPr>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sz w:val="18"/>
                <w:szCs w:val="18"/>
                <w:lang w:val="es-ES"/>
              </w:rPr>
              <w:t> FILOSOFÍA</w:t>
            </w:r>
          </w:p>
        </w:tc>
      </w:tr>
      <w:tr w:rsidR="005D42EB" w:rsidRPr="004830D0" w:rsidTr="005D42EB">
        <w:trPr>
          <w:trHeight w:val="217"/>
        </w:trPr>
        <w:tc>
          <w:tcPr>
            <w:tcW w:w="2762" w:type="dxa"/>
            <w:gridSpan w:val="3"/>
            <w:shd w:val="clear" w:color="auto" w:fill="auto"/>
            <w:hideMark/>
          </w:tcPr>
          <w:p w:rsidR="005D42EB" w:rsidRPr="004830D0" w:rsidRDefault="005D42EB"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 xml:space="preserve">Docente(s): </w:t>
            </w:r>
          </w:p>
          <w:p w:rsidR="005D42EB" w:rsidRPr="004830D0" w:rsidRDefault="005D42EB" w:rsidP="006C6256">
            <w:pPr>
              <w:tabs>
                <w:tab w:val="left" w:pos="924"/>
              </w:tabs>
              <w:autoSpaceDE w:val="0"/>
              <w:autoSpaceDN w:val="0"/>
              <w:adjustRightInd w:val="0"/>
              <w:jc w:val="both"/>
              <w:rPr>
                <w:rFonts w:ascii="Calibri" w:hAnsi="Calibri" w:cs="Calibri"/>
                <w:bCs/>
                <w:lang w:val="es-ES"/>
              </w:rPr>
            </w:pPr>
          </w:p>
        </w:tc>
        <w:tc>
          <w:tcPr>
            <w:tcW w:w="12088" w:type="dxa"/>
            <w:gridSpan w:val="15"/>
            <w:shd w:val="clear" w:color="auto" w:fill="auto"/>
            <w:noWrap/>
            <w:hideMark/>
          </w:tcPr>
          <w:p w:rsidR="005D42EB" w:rsidRPr="004830D0" w:rsidRDefault="005D42EB"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Pablo Baldassari.</w:t>
            </w:r>
          </w:p>
          <w:p w:rsidR="005D42EB" w:rsidRPr="004830D0" w:rsidRDefault="005D42EB"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Priscila Iñacato.</w:t>
            </w:r>
          </w:p>
          <w:p w:rsidR="005D42EB" w:rsidRPr="004830D0" w:rsidRDefault="005D42EB"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Javier Chiliquinga</w:t>
            </w:r>
          </w:p>
          <w:p w:rsidR="005D42EB" w:rsidRPr="004830D0" w:rsidRDefault="005D42EB"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Fausto Egüez</w:t>
            </w:r>
          </w:p>
          <w:p w:rsidR="005D42EB" w:rsidRPr="004830D0" w:rsidRDefault="005D42EB" w:rsidP="006C6256">
            <w:pPr>
              <w:tabs>
                <w:tab w:val="left" w:pos="924"/>
              </w:tabs>
              <w:autoSpaceDE w:val="0"/>
              <w:autoSpaceDN w:val="0"/>
              <w:adjustRightInd w:val="0"/>
              <w:jc w:val="both"/>
              <w:rPr>
                <w:rFonts w:ascii="Calibri" w:hAnsi="Calibri" w:cs="Calibri"/>
                <w:i/>
                <w:lang w:val="es-ES"/>
              </w:rPr>
            </w:pPr>
            <w:r w:rsidRPr="004830D0">
              <w:rPr>
                <w:rFonts w:ascii="Calibri" w:hAnsi="Calibri" w:cs="Calibri"/>
                <w:bCs/>
                <w:lang w:val="es-ES"/>
              </w:rPr>
              <w:t>Ana Lucía Mosquera</w:t>
            </w:r>
          </w:p>
        </w:tc>
      </w:tr>
      <w:tr w:rsidR="005D42EB" w:rsidRPr="004830D0" w:rsidTr="005D42EB">
        <w:trPr>
          <w:trHeight w:val="388"/>
        </w:trPr>
        <w:tc>
          <w:tcPr>
            <w:tcW w:w="2762" w:type="dxa"/>
            <w:gridSpan w:val="3"/>
            <w:shd w:val="clear" w:color="auto" w:fill="auto"/>
            <w:hideMark/>
          </w:tcPr>
          <w:p w:rsidR="005D42EB" w:rsidRPr="004830D0" w:rsidRDefault="005D42EB"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 xml:space="preserve">Grado/curso: </w:t>
            </w:r>
          </w:p>
        </w:tc>
        <w:tc>
          <w:tcPr>
            <w:tcW w:w="6277" w:type="dxa"/>
            <w:gridSpan w:val="5"/>
            <w:shd w:val="clear" w:color="auto" w:fill="auto"/>
            <w:noWrap/>
            <w:hideMark/>
          </w:tcPr>
          <w:p w:rsidR="005D42EB" w:rsidRPr="004830D0" w:rsidRDefault="005D42EB" w:rsidP="006C6256">
            <w:pPr>
              <w:tabs>
                <w:tab w:val="left" w:pos="924"/>
              </w:tabs>
              <w:autoSpaceDE w:val="0"/>
              <w:autoSpaceDN w:val="0"/>
              <w:adjustRightInd w:val="0"/>
              <w:jc w:val="both"/>
              <w:rPr>
                <w:rFonts w:ascii="Calibri" w:hAnsi="Calibri" w:cs="Calibri"/>
                <w:bCs/>
                <w:i/>
                <w:lang w:val="es-ES"/>
              </w:rPr>
            </w:pPr>
            <w:r w:rsidRPr="004830D0">
              <w:rPr>
                <w:rFonts w:ascii="Calibri" w:hAnsi="Calibri" w:cs="Calibri"/>
                <w:bCs/>
                <w:lang w:val="es-ES"/>
              </w:rPr>
              <w:t>1°</w:t>
            </w:r>
            <w:r w:rsidRPr="004830D0">
              <w:rPr>
                <w:rFonts w:ascii="Calibri" w:hAnsi="Calibri" w:cs="Calibri"/>
                <w:lang w:val="es-ES"/>
              </w:rPr>
              <w:t> </w:t>
            </w:r>
          </w:p>
        </w:tc>
        <w:tc>
          <w:tcPr>
            <w:tcW w:w="1701" w:type="dxa"/>
            <w:gridSpan w:val="4"/>
            <w:shd w:val="clear" w:color="auto" w:fill="auto"/>
            <w:hideMark/>
          </w:tcPr>
          <w:p w:rsidR="005D42EB" w:rsidRPr="004830D0" w:rsidRDefault="005D42EB"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Nivel Educativo: </w:t>
            </w:r>
          </w:p>
        </w:tc>
        <w:tc>
          <w:tcPr>
            <w:tcW w:w="4110" w:type="dxa"/>
            <w:gridSpan w:val="6"/>
            <w:shd w:val="clear" w:color="auto" w:fill="auto"/>
            <w:noWrap/>
            <w:hideMark/>
          </w:tcPr>
          <w:p w:rsidR="005D42EB" w:rsidRPr="004830D0" w:rsidRDefault="005D42EB" w:rsidP="006C6256">
            <w:pPr>
              <w:tabs>
                <w:tab w:val="left" w:pos="924"/>
              </w:tabs>
              <w:autoSpaceDE w:val="0"/>
              <w:autoSpaceDN w:val="0"/>
              <w:adjustRightInd w:val="0"/>
              <w:jc w:val="both"/>
              <w:rPr>
                <w:rFonts w:ascii="Calibri" w:hAnsi="Calibri" w:cs="Calibri"/>
                <w:lang w:val="es-ES"/>
              </w:rPr>
            </w:pPr>
            <w:r w:rsidRPr="004830D0">
              <w:rPr>
                <w:rFonts w:ascii="Calibri" w:hAnsi="Calibri" w:cs="Calibri"/>
                <w:lang w:val="es-ES"/>
              </w:rPr>
              <w:t>Bachillerato</w:t>
            </w:r>
          </w:p>
        </w:tc>
      </w:tr>
      <w:tr w:rsidR="005D42EB" w:rsidRPr="004830D0" w:rsidTr="005D42EB">
        <w:trPr>
          <w:trHeight w:val="103"/>
        </w:trPr>
        <w:tc>
          <w:tcPr>
            <w:tcW w:w="14850" w:type="dxa"/>
            <w:gridSpan w:val="18"/>
            <w:shd w:val="clear" w:color="auto" w:fill="auto"/>
            <w:noWrap/>
            <w:hideMark/>
          </w:tcPr>
          <w:p w:rsidR="005D42EB" w:rsidRPr="004830D0" w:rsidRDefault="005D42EB" w:rsidP="006C6256">
            <w:pPr>
              <w:tabs>
                <w:tab w:val="left" w:pos="924"/>
              </w:tabs>
              <w:autoSpaceDE w:val="0"/>
              <w:autoSpaceDN w:val="0"/>
              <w:adjustRightInd w:val="0"/>
              <w:rPr>
                <w:rFonts w:ascii="Calibri" w:hAnsi="Calibri" w:cs="Calibri"/>
                <w:b/>
                <w:bCs/>
                <w:lang w:val="es-ES"/>
              </w:rPr>
            </w:pPr>
            <w:r w:rsidRPr="004830D0">
              <w:rPr>
                <w:rFonts w:ascii="Calibri" w:hAnsi="Calibri" w:cs="Calibri"/>
                <w:bCs/>
                <w:lang w:val="es-ES"/>
              </w:rPr>
              <w:t xml:space="preserve"> </w:t>
            </w:r>
            <w:r w:rsidRPr="004830D0">
              <w:rPr>
                <w:rFonts w:ascii="Calibri" w:hAnsi="Calibri" w:cs="Calibri"/>
                <w:b/>
                <w:bCs/>
                <w:lang w:val="es-ES"/>
              </w:rPr>
              <w:t>2. TIEMPO</w:t>
            </w:r>
          </w:p>
        </w:tc>
      </w:tr>
      <w:tr w:rsidR="005D42EB" w:rsidRPr="004830D0" w:rsidTr="005D42EB">
        <w:trPr>
          <w:trHeight w:val="518"/>
        </w:trPr>
        <w:tc>
          <w:tcPr>
            <w:tcW w:w="2762" w:type="dxa"/>
            <w:gridSpan w:val="3"/>
            <w:shd w:val="clear" w:color="auto" w:fill="auto"/>
            <w:hideMark/>
          </w:tcPr>
          <w:p w:rsidR="005D42EB" w:rsidRPr="004830D0" w:rsidRDefault="005D42EB" w:rsidP="006C6256">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Carga horaria semanal</w:t>
            </w:r>
          </w:p>
        </w:tc>
        <w:tc>
          <w:tcPr>
            <w:tcW w:w="2201" w:type="dxa"/>
            <w:gridSpan w:val="2"/>
            <w:shd w:val="clear" w:color="auto" w:fill="auto"/>
            <w:hideMark/>
          </w:tcPr>
          <w:p w:rsidR="005D42EB" w:rsidRPr="004830D0" w:rsidRDefault="005D42EB" w:rsidP="006C6256">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No. Semanas de trabajo</w:t>
            </w:r>
          </w:p>
        </w:tc>
        <w:tc>
          <w:tcPr>
            <w:tcW w:w="5068" w:type="dxa"/>
            <w:gridSpan w:val="4"/>
            <w:shd w:val="clear" w:color="auto" w:fill="auto"/>
            <w:hideMark/>
          </w:tcPr>
          <w:p w:rsidR="005D42EB" w:rsidRPr="004830D0" w:rsidRDefault="005D42EB" w:rsidP="006C6256">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Evaluación del aprendizaje e imprevistos</w:t>
            </w:r>
          </w:p>
        </w:tc>
        <w:tc>
          <w:tcPr>
            <w:tcW w:w="3060" w:type="dxa"/>
            <w:gridSpan w:val="7"/>
            <w:shd w:val="clear" w:color="auto" w:fill="auto"/>
            <w:hideMark/>
          </w:tcPr>
          <w:p w:rsidR="005D42EB" w:rsidRPr="004830D0" w:rsidRDefault="005D42EB" w:rsidP="006C6256">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Total de semanas clases:</w:t>
            </w:r>
          </w:p>
          <w:p w:rsidR="005D42EB" w:rsidRPr="004830D0" w:rsidRDefault="005D42EB" w:rsidP="006C6256">
            <w:pPr>
              <w:tabs>
                <w:tab w:val="left" w:pos="924"/>
              </w:tabs>
              <w:autoSpaceDE w:val="0"/>
              <w:autoSpaceDN w:val="0"/>
              <w:adjustRightInd w:val="0"/>
              <w:rPr>
                <w:rFonts w:ascii="Calibri" w:hAnsi="Calibri" w:cs="Calibri"/>
                <w:b/>
                <w:bCs/>
                <w:lang w:val="es-ES"/>
              </w:rPr>
            </w:pPr>
          </w:p>
        </w:tc>
        <w:tc>
          <w:tcPr>
            <w:tcW w:w="1759" w:type="dxa"/>
            <w:gridSpan w:val="2"/>
            <w:shd w:val="clear" w:color="auto" w:fill="auto"/>
            <w:hideMark/>
          </w:tcPr>
          <w:p w:rsidR="005D42EB" w:rsidRPr="004830D0" w:rsidRDefault="005D42EB" w:rsidP="006C6256">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Total de periodos</w:t>
            </w:r>
          </w:p>
          <w:p w:rsidR="005D42EB" w:rsidRPr="004830D0" w:rsidRDefault="005D42EB" w:rsidP="006C6256">
            <w:pPr>
              <w:tabs>
                <w:tab w:val="left" w:pos="924"/>
              </w:tabs>
              <w:autoSpaceDE w:val="0"/>
              <w:autoSpaceDN w:val="0"/>
              <w:adjustRightInd w:val="0"/>
              <w:rPr>
                <w:rFonts w:ascii="Calibri" w:hAnsi="Calibri" w:cs="Calibri"/>
                <w:b/>
                <w:bCs/>
                <w:lang w:val="es-ES"/>
              </w:rPr>
            </w:pPr>
          </w:p>
        </w:tc>
      </w:tr>
      <w:tr w:rsidR="005D42EB" w:rsidRPr="004830D0" w:rsidTr="005D42EB">
        <w:trPr>
          <w:trHeight w:val="297"/>
        </w:trPr>
        <w:tc>
          <w:tcPr>
            <w:tcW w:w="2762" w:type="dxa"/>
            <w:gridSpan w:val="3"/>
            <w:shd w:val="clear" w:color="auto" w:fill="auto"/>
          </w:tcPr>
          <w:p w:rsidR="005D42EB" w:rsidRPr="004830D0" w:rsidRDefault="005D42EB" w:rsidP="006C6256">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i/>
                <w:sz w:val="18"/>
                <w:szCs w:val="18"/>
                <w:lang w:val="es-ES"/>
              </w:rPr>
              <w:t>2</w:t>
            </w:r>
          </w:p>
        </w:tc>
        <w:tc>
          <w:tcPr>
            <w:tcW w:w="2201" w:type="dxa"/>
            <w:gridSpan w:val="2"/>
            <w:shd w:val="clear" w:color="auto" w:fill="auto"/>
          </w:tcPr>
          <w:p w:rsidR="005D42EB" w:rsidRPr="004830D0" w:rsidRDefault="005D42EB" w:rsidP="006C6256">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i/>
                <w:sz w:val="18"/>
                <w:szCs w:val="18"/>
                <w:lang w:val="es-ES"/>
              </w:rPr>
              <w:t>40</w:t>
            </w:r>
          </w:p>
        </w:tc>
        <w:tc>
          <w:tcPr>
            <w:tcW w:w="5068" w:type="dxa"/>
            <w:gridSpan w:val="4"/>
            <w:shd w:val="clear" w:color="auto" w:fill="auto"/>
          </w:tcPr>
          <w:p w:rsidR="005D42EB" w:rsidRPr="004830D0" w:rsidRDefault="005D42EB" w:rsidP="006C6256">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i/>
                <w:sz w:val="18"/>
                <w:szCs w:val="18"/>
                <w:lang w:val="es-ES"/>
              </w:rPr>
              <w:t>8</w:t>
            </w:r>
          </w:p>
        </w:tc>
        <w:tc>
          <w:tcPr>
            <w:tcW w:w="3060" w:type="dxa"/>
            <w:gridSpan w:val="7"/>
            <w:shd w:val="clear" w:color="auto" w:fill="auto"/>
          </w:tcPr>
          <w:p w:rsidR="005D42EB" w:rsidRPr="004830D0" w:rsidRDefault="005D42EB" w:rsidP="006C6256">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b/>
                <w:bCs/>
                <w:lang w:val="es-ES"/>
              </w:rPr>
              <w:t>40-8= 32</w:t>
            </w:r>
          </w:p>
        </w:tc>
        <w:tc>
          <w:tcPr>
            <w:tcW w:w="1759" w:type="dxa"/>
            <w:gridSpan w:val="2"/>
            <w:shd w:val="clear" w:color="auto" w:fill="auto"/>
          </w:tcPr>
          <w:p w:rsidR="005D42EB" w:rsidRPr="004830D0" w:rsidRDefault="005D42EB" w:rsidP="006C6256">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b/>
                <w:bCs/>
                <w:lang w:val="es-ES"/>
              </w:rPr>
              <w:t>2x32= 64</w:t>
            </w:r>
          </w:p>
        </w:tc>
      </w:tr>
      <w:tr w:rsidR="005D42EB" w:rsidRPr="004830D0" w:rsidTr="005D42EB">
        <w:trPr>
          <w:trHeight w:val="294"/>
        </w:trPr>
        <w:tc>
          <w:tcPr>
            <w:tcW w:w="14850" w:type="dxa"/>
            <w:gridSpan w:val="18"/>
            <w:shd w:val="clear" w:color="auto" w:fill="auto"/>
            <w:noWrap/>
          </w:tcPr>
          <w:p w:rsidR="005D42EB" w:rsidRPr="004830D0" w:rsidRDefault="005D42EB" w:rsidP="006C6256">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OBJETIVOS GENERALES</w:t>
            </w:r>
          </w:p>
        </w:tc>
      </w:tr>
      <w:tr w:rsidR="005D42EB" w:rsidRPr="004830D0" w:rsidTr="005D42EB">
        <w:trPr>
          <w:trHeight w:val="294"/>
        </w:trPr>
        <w:tc>
          <w:tcPr>
            <w:tcW w:w="5240" w:type="dxa"/>
            <w:gridSpan w:val="6"/>
            <w:shd w:val="clear" w:color="auto" w:fill="auto"/>
            <w:noWrap/>
            <w:hideMark/>
          </w:tcPr>
          <w:p w:rsidR="005D42EB" w:rsidRPr="004830D0" w:rsidRDefault="005D42EB"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lastRenderedPageBreak/>
              <w:t>OG.CS.1.</w:t>
            </w:r>
          </w:p>
          <w:p w:rsidR="005D42EB" w:rsidRPr="004830D0" w:rsidRDefault="005D42EB"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Potenciar la construcción de una identidad personal y social auténtica a través de la comprensión de los procesos históricos y los aportes culturales locales, regionales y globales, en función de ejercer una libertad y autonomía solidaria y comprometida con los otros.</w:t>
            </w:r>
          </w:p>
          <w:p w:rsidR="005D42EB" w:rsidRPr="004830D0" w:rsidRDefault="005D42EB"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OG.CS.2.</w:t>
            </w:r>
          </w:p>
          <w:p w:rsidR="005D42EB" w:rsidRPr="004830D0" w:rsidRDefault="005D42EB"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Contextualizar la realidad ecuatoriana, a través de su ubicación y comprensión dentro del proceso histórico latinoamericano y mundial, para entender sus procesos</w:t>
            </w:r>
          </w:p>
          <w:p w:rsidR="005D42EB" w:rsidRPr="004830D0" w:rsidRDefault="005D42EB"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OG.CS.3.</w:t>
            </w:r>
          </w:p>
          <w:p w:rsidR="005D42EB" w:rsidRPr="004830D0" w:rsidRDefault="005D42EB"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Comprender la dinámica individuo-sociedad, por medio del análisis de las relaciones entre las personas, los acontecimientos, procesos históricos y geográficos en el espacio-tiempo, a fin de comprender los patrones de cambio, permanencia y continuidad de los diferentes fenómenos sociales y sus consecuencias.</w:t>
            </w:r>
          </w:p>
          <w:p w:rsidR="005D42EB" w:rsidRPr="004830D0" w:rsidRDefault="005D42EB"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OG.CS.4.</w:t>
            </w:r>
          </w:p>
          <w:p w:rsidR="005D42EB" w:rsidRPr="004830D0" w:rsidRDefault="005D42EB"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lastRenderedPageBreak/>
              <w:t>Determinar los orígenes del universo, el sistema solar, la Tierra, la vida y el ser humano, sus características y relaciones históricas y geográficas, para comprender y valorar la vida en todas sus manifestaciones.</w:t>
            </w:r>
          </w:p>
          <w:p w:rsidR="005D42EB" w:rsidRPr="004830D0" w:rsidRDefault="005D42EB"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OG.CS.5.</w:t>
            </w:r>
          </w:p>
          <w:p w:rsidR="005D42EB" w:rsidRPr="004830D0" w:rsidRDefault="005D42EB"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Identificar y relacionar la geografía local, regional y global, para comprender los procesos de globalización e interdependencia de las distintas realidades geopolíticas.</w:t>
            </w:r>
          </w:p>
          <w:p w:rsidR="005D42EB" w:rsidRPr="004830D0" w:rsidRDefault="005D42EB"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OG.CS.6.</w:t>
            </w:r>
          </w:p>
          <w:p w:rsidR="005D42EB" w:rsidRPr="004830D0" w:rsidRDefault="005D42EB"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Construir una conciencia cívica, crítica y autónoma, a través de la interiorización y práctica de los derechos humanos universales y ciudadanos, para desarrollar actitudes de solidaridad y participación en la vida comunitaria.</w:t>
            </w:r>
          </w:p>
          <w:p w:rsidR="005D42EB" w:rsidRPr="004830D0" w:rsidRDefault="005D42EB"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OG.CS.7.</w:t>
            </w:r>
          </w:p>
          <w:p w:rsidR="005D42EB" w:rsidRPr="004830D0" w:rsidRDefault="005D42EB"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 xml:space="preserve">Adoptar una actitud crítica frente a la desigualdad socioeconómica y toda forma de discriminación, y de respeto ante la diversidad, por medio de la contextualización histórica de los procesos sociales y su desnaturalización, para promover una sociedad </w:t>
            </w:r>
            <w:r w:rsidRPr="004830D0">
              <w:rPr>
                <w:rFonts w:ascii="Calibri" w:hAnsi="Calibri" w:cs="Calibri"/>
                <w:b/>
                <w:bCs/>
                <w:lang w:val="es-ES"/>
              </w:rPr>
              <w:lastRenderedPageBreak/>
              <w:t>plural, justa y solidaria.</w:t>
            </w:r>
          </w:p>
          <w:p w:rsidR="005D42EB" w:rsidRPr="004830D0" w:rsidRDefault="005D42EB"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OG.CS.8.</w:t>
            </w:r>
          </w:p>
          <w:p w:rsidR="005D42EB" w:rsidRPr="004830D0" w:rsidRDefault="005D42EB"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Aplicar los conocimientos adquiridos, a través del ejercicio de una ética solidaria y ecológica que apunte a la construcción y consolidación de una sociedad nueva basada en el respeto a la dignidad humana y de todas las formas de vida.</w:t>
            </w:r>
          </w:p>
          <w:p w:rsidR="005D42EB" w:rsidRPr="004830D0" w:rsidRDefault="005D42EB"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OG.CS.9.</w:t>
            </w:r>
          </w:p>
          <w:p w:rsidR="005D42EB" w:rsidRPr="004830D0" w:rsidRDefault="005D42EB"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Promover y estimular el cuidado del entorno natural y cultural, a través de su conocimiento y valoración, para garantizar una convivencia armónica y responsable con todas las formas de vida del planeta.</w:t>
            </w:r>
          </w:p>
          <w:p w:rsidR="005D42EB" w:rsidRPr="004830D0" w:rsidRDefault="005D42EB"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OG.CS.10.</w:t>
            </w:r>
          </w:p>
          <w:p w:rsidR="005D42EB" w:rsidRPr="004830D0" w:rsidRDefault="005D42EB"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Usar y contrastar diversas fuentes, metodologías cualitativas y cuantitativas y herramientas cartográficas, utilizando medios de comunicación y TIC, en la codificación e interpretación crítica de discursos e imágenes, para desarrollar un criterio propio acerca de e la realidad local, regional y global, y reducir la brecha</w:t>
            </w:r>
          </w:p>
          <w:p w:rsidR="005D42EB" w:rsidRPr="004830D0" w:rsidRDefault="005D42EB"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
                <w:bCs/>
                <w:lang w:val="es-ES"/>
              </w:rPr>
              <w:lastRenderedPageBreak/>
              <w:t>digital.</w:t>
            </w:r>
          </w:p>
        </w:tc>
        <w:tc>
          <w:tcPr>
            <w:tcW w:w="9610" w:type="dxa"/>
            <w:gridSpan w:val="12"/>
            <w:shd w:val="clear" w:color="auto" w:fill="auto"/>
            <w:noWrap/>
            <w:hideMark/>
          </w:tcPr>
          <w:p w:rsidR="005D42EB" w:rsidRPr="004830D0" w:rsidRDefault="005D42EB"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lastRenderedPageBreak/>
              <w:t>Objetivos del grado/curso</w:t>
            </w:r>
          </w:p>
          <w:p w:rsidR="005D42EB" w:rsidRPr="004830D0" w:rsidRDefault="005D42EB" w:rsidP="006C6256">
            <w:pPr>
              <w:tabs>
                <w:tab w:val="left" w:pos="924"/>
              </w:tabs>
              <w:autoSpaceDE w:val="0"/>
              <w:autoSpaceDN w:val="0"/>
              <w:adjustRightInd w:val="0"/>
              <w:jc w:val="both"/>
              <w:rPr>
                <w:rFonts w:ascii="Calibri" w:hAnsi="Calibri" w:cs="Calibri"/>
                <w:b/>
                <w:bCs/>
                <w:lang w:val="es-ES"/>
              </w:rPr>
            </w:pPr>
          </w:p>
          <w:p w:rsidR="005D42EB" w:rsidRPr="004830D0" w:rsidRDefault="005D42EB"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Comprender el origen y surgimiento del pensamiento filosófico y diversas producciones del pensamiento humano en el contexto del origen de la filosofía y su relación con problemas concretos.</w:t>
            </w:r>
          </w:p>
          <w:p w:rsidR="005D42EB" w:rsidRPr="004830D0" w:rsidRDefault="005D42EB" w:rsidP="006C6256">
            <w:pPr>
              <w:tabs>
                <w:tab w:val="left" w:pos="924"/>
              </w:tabs>
              <w:autoSpaceDE w:val="0"/>
              <w:autoSpaceDN w:val="0"/>
              <w:adjustRightInd w:val="0"/>
              <w:jc w:val="both"/>
              <w:rPr>
                <w:rFonts w:ascii="Calibri" w:hAnsi="Calibri" w:cs="Calibri"/>
                <w:b/>
                <w:bCs/>
                <w:lang w:val="es-ES"/>
              </w:rPr>
            </w:pPr>
          </w:p>
          <w:p w:rsidR="005D42EB" w:rsidRPr="004830D0" w:rsidRDefault="005D42EB"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Establecer la relación, semejanzas y diferencias entre el pensamiento cotidiano y el pensamiento filosófico, la armonía y el “cosmos” para reconocer y realizar una valoración diferenciada del conocimiento.</w:t>
            </w:r>
          </w:p>
          <w:p w:rsidR="005D42EB" w:rsidRPr="004830D0" w:rsidRDefault="005D42EB" w:rsidP="006C6256">
            <w:pPr>
              <w:tabs>
                <w:tab w:val="left" w:pos="924"/>
              </w:tabs>
              <w:autoSpaceDE w:val="0"/>
              <w:autoSpaceDN w:val="0"/>
              <w:adjustRightInd w:val="0"/>
              <w:jc w:val="both"/>
              <w:rPr>
                <w:rFonts w:ascii="Calibri" w:hAnsi="Calibri" w:cs="Calibri"/>
                <w:b/>
                <w:bCs/>
                <w:lang w:val="es-ES"/>
              </w:rPr>
            </w:pPr>
          </w:p>
          <w:p w:rsidR="005D42EB" w:rsidRPr="004830D0" w:rsidRDefault="005D42EB"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Identificar y analizar los conceptos fundamentales de la política para comprender la necesidad de vivir en sociedad.</w:t>
            </w:r>
          </w:p>
          <w:p w:rsidR="005D42EB" w:rsidRPr="004830D0" w:rsidRDefault="005D42EB" w:rsidP="006C6256">
            <w:pPr>
              <w:tabs>
                <w:tab w:val="left" w:pos="924"/>
              </w:tabs>
              <w:autoSpaceDE w:val="0"/>
              <w:autoSpaceDN w:val="0"/>
              <w:adjustRightInd w:val="0"/>
              <w:jc w:val="both"/>
              <w:rPr>
                <w:rFonts w:ascii="Calibri" w:hAnsi="Calibri" w:cs="Calibri"/>
                <w:b/>
                <w:bCs/>
                <w:lang w:val="es-ES"/>
              </w:rPr>
            </w:pPr>
          </w:p>
          <w:p w:rsidR="005D42EB" w:rsidRPr="004830D0" w:rsidRDefault="005D42EB"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Reconocer la importancia de la persuasión y el diálogo como forma de construir un pensamiento creativo.</w:t>
            </w:r>
          </w:p>
          <w:p w:rsidR="005D42EB" w:rsidRPr="004830D0" w:rsidRDefault="005D42EB" w:rsidP="006C6256">
            <w:pPr>
              <w:tabs>
                <w:tab w:val="left" w:pos="924"/>
              </w:tabs>
              <w:autoSpaceDE w:val="0"/>
              <w:autoSpaceDN w:val="0"/>
              <w:adjustRightInd w:val="0"/>
              <w:jc w:val="both"/>
              <w:rPr>
                <w:rFonts w:ascii="Calibri" w:hAnsi="Calibri" w:cs="Calibri"/>
                <w:b/>
                <w:bCs/>
                <w:lang w:val="es-ES"/>
              </w:rPr>
            </w:pPr>
          </w:p>
          <w:p w:rsidR="005D42EB" w:rsidRPr="004830D0" w:rsidRDefault="005D42EB"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 xml:space="preserve">Diferenciar entre verdad y validez en la ciencia. </w:t>
            </w:r>
          </w:p>
          <w:p w:rsidR="005D42EB" w:rsidRPr="004830D0" w:rsidRDefault="005D42EB" w:rsidP="006C6256">
            <w:pPr>
              <w:tabs>
                <w:tab w:val="left" w:pos="924"/>
              </w:tabs>
              <w:autoSpaceDE w:val="0"/>
              <w:autoSpaceDN w:val="0"/>
              <w:adjustRightInd w:val="0"/>
              <w:jc w:val="both"/>
              <w:rPr>
                <w:rFonts w:ascii="Calibri" w:hAnsi="Calibri" w:cs="Calibri"/>
                <w:b/>
                <w:bCs/>
                <w:lang w:val="es-ES"/>
              </w:rPr>
            </w:pPr>
          </w:p>
          <w:p w:rsidR="005D42EB" w:rsidRPr="004830D0" w:rsidRDefault="005D42EB"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lastRenderedPageBreak/>
              <w:t>Identificar las estructuras y principios generales de la argumentación.</w:t>
            </w:r>
          </w:p>
          <w:p w:rsidR="005D42EB" w:rsidRPr="004830D0" w:rsidRDefault="005D42EB" w:rsidP="006C6256">
            <w:pPr>
              <w:tabs>
                <w:tab w:val="left" w:pos="924"/>
              </w:tabs>
              <w:autoSpaceDE w:val="0"/>
              <w:autoSpaceDN w:val="0"/>
              <w:adjustRightInd w:val="0"/>
              <w:jc w:val="both"/>
              <w:rPr>
                <w:rFonts w:ascii="Calibri" w:hAnsi="Calibri" w:cs="Calibri"/>
                <w:b/>
                <w:bCs/>
                <w:lang w:val="es-ES"/>
              </w:rPr>
            </w:pPr>
          </w:p>
          <w:p w:rsidR="005D42EB" w:rsidRPr="004830D0" w:rsidRDefault="005D42EB"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Identificar paradojas y falacias en los discursos o razonamientos.</w:t>
            </w:r>
          </w:p>
          <w:p w:rsidR="005D42EB" w:rsidRPr="004830D0" w:rsidRDefault="005D42EB" w:rsidP="006C6256">
            <w:pPr>
              <w:tabs>
                <w:tab w:val="left" w:pos="924"/>
              </w:tabs>
              <w:autoSpaceDE w:val="0"/>
              <w:autoSpaceDN w:val="0"/>
              <w:adjustRightInd w:val="0"/>
              <w:jc w:val="both"/>
              <w:rPr>
                <w:rFonts w:ascii="Calibri" w:hAnsi="Calibri" w:cs="Calibri"/>
                <w:b/>
                <w:bCs/>
                <w:lang w:val="es-ES"/>
              </w:rPr>
            </w:pPr>
          </w:p>
          <w:p w:rsidR="005D42EB" w:rsidRPr="004830D0" w:rsidRDefault="005D42EB"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Identificar los elementos y procedimientos de lógica simbólica.</w:t>
            </w:r>
          </w:p>
          <w:p w:rsidR="005D42EB" w:rsidRPr="004830D0" w:rsidRDefault="005D42EB" w:rsidP="006C6256">
            <w:pPr>
              <w:tabs>
                <w:tab w:val="left" w:pos="924"/>
              </w:tabs>
              <w:autoSpaceDE w:val="0"/>
              <w:autoSpaceDN w:val="0"/>
              <w:adjustRightInd w:val="0"/>
              <w:jc w:val="both"/>
              <w:rPr>
                <w:rFonts w:ascii="Calibri" w:hAnsi="Calibri" w:cs="Calibri"/>
                <w:b/>
                <w:bCs/>
                <w:lang w:val="es-ES"/>
              </w:rPr>
            </w:pPr>
          </w:p>
          <w:p w:rsidR="005D42EB" w:rsidRPr="004830D0" w:rsidRDefault="005D42EB"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Identificar las características del tratado filosófico.</w:t>
            </w:r>
          </w:p>
          <w:p w:rsidR="005D42EB" w:rsidRPr="004830D0" w:rsidRDefault="005D42EB" w:rsidP="006C6256">
            <w:pPr>
              <w:tabs>
                <w:tab w:val="left" w:pos="924"/>
              </w:tabs>
              <w:autoSpaceDE w:val="0"/>
              <w:autoSpaceDN w:val="0"/>
              <w:adjustRightInd w:val="0"/>
              <w:jc w:val="both"/>
              <w:rPr>
                <w:rFonts w:ascii="Calibri" w:hAnsi="Calibri" w:cs="Calibri"/>
                <w:b/>
                <w:bCs/>
                <w:lang w:val="es-ES"/>
              </w:rPr>
            </w:pPr>
          </w:p>
          <w:p w:rsidR="005D42EB" w:rsidRPr="004830D0" w:rsidRDefault="005D42EB"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Reconocer las características del concepto “Ethos”.</w:t>
            </w:r>
          </w:p>
        </w:tc>
      </w:tr>
      <w:tr w:rsidR="005D42EB" w:rsidRPr="004830D0" w:rsidTr="005D42EB">
        <w:trPr>
          <w:trHeight w:val="304"/>
        </w:trPr>
        <w:tc>
          <w:tcPr>
            <w:tcW w:w="5240" w:type="dxa"/>
            <w:gridSpan w:val="6"/>
            <w:shd w:val="clear" w:color="auto" w:fill="auto"/>
          </w:tcPr>
          <w:p w:rsidR="005D42EB" w:rsidRPr="004830D0" w:rsidRDefault="005D42EB" w:rsidP="006C6256">
            <w:pPr>
              <w:tabs>
                <w:tab w:val="left" w:pos="924"/>
              </w:tabs>
              <w:autoSpaceDE w:val="0"/>
              <w:autoSpaceDN w:val="0"/>
              <w:adjustRightInd w:val="0"/>
              <w:jc w:val="both"/>
              <w:rPr>
                <w:rFonts w:ascii="Calibri" w:hAnsi="Calibri" w:cs="Calibri"/>
                <w:i/>
                <w:lang w:val="es-ES"/>
              </w:rPr>
            </w:pPr>
          </w:p>
        </w:tc>
        <w:tc>
          <w:tcPr>
            <w:tcW w:w="9610" w:type="dxa"/>
            <w:gridSpan w:val="12"/>
            <w:shd w:val="clear" w:color="auto" w:fill="auto"/>
          </w:tcPr>
          <w:p w:rsidR="005D42EB" w:rsidRPr="004830D0" w:rsidRDefault="005D42EB" w:rsidP="006C6256">
            <w:pPr>
              <w:tabs>
                <w:tab w:val="left" w:pos="924"/>
              </w:tabs>
              <w:autoSpaceDE w:val="0"/>
              <w:autoSpaceDN w:val="0"/>
              <w:adjustRightInd w:val="0"/>
              <w:jc w:val="both"/>
              <w:rPr>
                <w:rFonts w:ascii="Calibri" w:hAnsi="Calibri" w:cs="Calibri"/>
                <w:i/>
                <w:lang w:val="es-ES"/>
              </w:rPr>
            </w:pPr>
          </w:p>
        </w:tc>
      </w:tr>
      <w:tr w:rsidR="005D42EB" w:rsidRPr="004830D0" w:rsidTr="005D42EB">
        <w:trPr>
          <w:trHeight w:val="231"/>
        </w:trPr>
        <w:tc>
          <w:tcPr>
            <w:tcW w:w="5240" w:type="dxa"/>
            <w:gridSpan w:val="6"/>
            <w:shd w:val="clear" w:color="auto" w:fill="auto"/>
          </w:tcPr>
          <w:p w:rsidR="005D42EB" w:rsidRPr="004830D0" w:rsidRDefault="005D42EB" w:rsidP="006C6256">
            <w:pPr>
              <w:autoSpaceDE w:val="0"/>
              <w:autoSpaceDN w:val="0"/>
              <w:adjustRightInd w:val="0"/>
              <w:rPr>
                <w:rFonts w:ascii="Calibri" w:hAnsi="Calibri" w:cs="Calibri"/>
                <w:b/>
                <w:bCs/>
                <w:lang w:val="es-ES"/>
              </w:rPr>
            </w:pPr>
            <w:r w:rsidRPr="004830D0">
              <w:rPr>
                <w:rFonts w:ascii="Calibri" w:hAnsi="Calibri" w:cs="Calibri"/>
                <w:b/>
                <w:bCs/>
                <w:lang w:val="es-ES"/>
              </w:rPr>
              <w:t>4. EJES TRANSVERSALES:</w:t>
            </w:r>
          </w:p>
        </w:tc>
        <w:tc>
          <w:tcPr>
            <w:tcW w:w="9610" w:type="dxa"/>
            <w:gridSpan w:val="12"/>
            <w:shd w:val="clear" w:color="auto" w:fill="auto"/>
          </w:tcPr>
          <w:p w:rsidR="005D42EB" w:rsidRPr="004830D0" w:rsidRDefault="005D42EB" w:rsidP="006C6256">
            <w:pPr>
              <w:tabs>
                <w:tab w:val="left" w:pos="924"/>
              </w:tabs>
              <w:autoSpaceDE w:val="0"/>
              <w:autoSpaceDN w:val="0"/>
              <w:adjustRightInd w:val="0"/>
              <w:jc w:val="both"/>
              <w:rPr>
                <w:rFonts w:ascii="Calibri" w:hAnsi="Calibri" w:cs="Calibri"/>
                <w:i/>
                <w:lang w:val="es-ES"/>
              </w:rPr>
            </w:pPr>
          </w:p>
        </w:tc>
      </w:tr>
      <w:tr w:rsidR="005D42EB" w:rsidRPr="004830D0" w:rsidTr="005D42EB">
        <w:trPr>
          <w:trHeight w:val="257"/>
        </w:trPr>
        <w:tc>
          <w:tcPr>
            <w:tcW w:w="14850" w:type="dxa"/>
            <w:gridSpan w:val="18"/>
            <w:shd w:val="clear" w:color="auto" w:fill="auto"/>
          </w:tcPr>
          <w:p w:rsidR="005D42EB" w:rsidRPr="004830D0" w:rsidRDefault="005D42EB" w:rsidP="009751B6">
            <w:pPr>
              <w:numPr>
                <w:ilvl w:val="0"/>
                <w:numId w:val="1"/>
              </w:numPr>
              <w:suppressAutoHyphens/>
              <w:autoSpaceDE w:val="0"/>
              <w:autoSpaceDN w:val="0"/>
              <w:adjustRightInd w:val="0"/>
              <w:spacing w:after="0" w:line="240" w:lineRule="auto"/>
              <w:ind w:left="284" w:hanging="284"/>
              <w:rPr>
                <w:rFonts w:ascii="Calibri" w:hAnsi="Calibri" w:cs="Calibri"/>
                <w:lang w:val="es-ES"/>
              </w:rPr>
            </w:pPr>
            <w:r w:rsidRPr="004830D0">
              <w:rPr>
                <w:rFonts w:ascii="Calibri" w:hAnsi="Calibri" w:cs="Calibri"/>
                <w:bCs/>
                <w:lang w:val="es-ES"/>
              </w:rPr>
              <w:t xml:space="preserve"> </w:t>
            </w:r>
            <w:r w:rsidRPr="004830D0">
              <w:rPr>
                <w:rFonts w:ascii="Calibri" w:hAnsi="Calibri" w:cs="Calibri"/>
                <w:b/>
                <w:bCs/>
                <w:lang w:val="es-ES"/>
              </w:rPr>
              <w:t>DESARROLLO DE UNIDADES DE PLANIFICACIÓN*</w:t>
            </w:r>
          </w:p>
        </w:tc>
      </w:tr>
      <w:tr w:rsidR="005D42EB" w:rsidRPr="004830D0" w:rsidTr="005D42EB">
        <w:trPr>
          <w:trHeight w:val="280"/>
        </w:trPr>
        <w:tc>
          <w:tcPr>
            <w:tcW w:w="562" w:type="dxa"/>
            <w:shd w:val="clear" w:color="auto" w:fill="auto"/>
            <w:hideMark/>
          </w:tcPr>
          <w:p w:rsidR="005D42EB" w:rsidRPr="004830D0" w:rsidRDefault="005D42EB"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N.º</w:t>
            </w:r>
          </w:p>
        </w:tc>
        <w:tc>
          <w:tcPr>
            <w:tcW w:w="1843" w:type="dxa"/>
            <w:shd w:val="clear" w:color="auto" w:fill="auto"/>
          </w:tcPr>
          <w:p w:rsidR="005D42EB" w:rsidRPr="004830D0" w:rsidRDefault="005D42EB" w:rsidP="006C6256">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Título de la unidad de planificación</w:t>
            </w:r>
          </w:p>
        </w:tc>
        <w:tc>
          <w:tcPr>
            <w:tcW w:w="2410" w:type="dxa"/>
            <w:gridSpan w:val="2"/>
            <w:shd w:val="clear" w:color="auto" w:fill="auto"/>
          </w:tcPr>
          <w:p w:rsidR="005D42EB" w:rsidRPr="004830D0" w:rsidRDefault="005D42EB" w:rsidP="006C6256">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Objetivos específicos de la unidad de planificación</w:t>
            </w:r>
          </w:p>
        </w:tc>
        <w:tc>
          <w:tcPr>
            <w:tcW w:w="3969" w:type="dxa"/>
            <w:gridSpan w:val="3"/>
            <w:shd w:val="clear" w:color="auto" w:fill="auto"/>
          </w:tcPr>
          <w:p w:rsidR="005D42EB" w:rsidRPr="004830D0" w:rsidRDefault="005D42EB" w:rsidP="006C6256">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 xml:space="preserve">Contenidos** </w:t>
            </w:r>
          </w:p>
        </w:tc>
        <w:tc>
          <w:tcPr>
            <w:tcW w:w="2551" w:type="dxa"/>
            <w:gridSpan w:val="6"/>
            <w:shd w:val="clear" w:color="auto" w:fill="auto"/>
          </w:tcPr>
          <w:p w:rsidR="005D42EB" w:rsidRPr="004830D0" w:rsidRDefault="005D42EB" w:rsidP="006C6256">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Orientaciones metodológicas</w:t>
            </w:r>
          </w:p>
        </w:tc>
        <w:tc>
          <w:tcPr>
            <w:tcW w:w="2694" w:type="dxa"/>
            <w:gridSpan w:val="4"/>
            <w:shd w:val="clear" w:color="auto" w:fill="auto"/>
          </w:tcPr>
          <w:p w:rsidR="005D42EB" w:rsidRPr="004830D0" w:rsidRDefault="005D42EB" w:rsidP="006C6256">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Evaluación***</w:t>
            </w:r>
          </w:p>
          <w:p w:rsidR="005D42EB" w:rsidRPr="004830D0" w:rsidRDefault="005D42EB" w:rsidP="006C6256">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CRITERIO-INDICADOR-DOMINIO</w:t>
            </w:r>
          </w:p>
        </w:tc>
        <w:tc>
          <w:tcPr>
            <w:tcW w:w="821" w:type="dxa"/>
            <w:shd w:val="clear" w:color="auto" w:fill="auto"/>
          </w:tcPr>
          <w:p w:rsidR="005D42EB" w:rsidRPr="004830D0" w:rsidRDefault="005D42EB" w:rsidP="006C6256">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Duración en semanas</w:t>
            </w:r>
          </w:p>
        </w:tc>
      </w:tr>
      <w:tr w:rsidR="005D42EB" w:rsidRPr="004830D0" w:rsidTr="005D42EB">
        <w:trPr>
          <w:trHeight w:val="278"/>
        </w:trPr>
        <w:tc>
          <w:tcPr>
            <w:tcW w:w="562" w:type="dxa"/>
            <w:shd w:val="clear" w:color="auto" w:fill="auto"/>
          </w:tcPr>
          <w:p w:rsidR="005D42EB" w:rsidRPr="004830D0" w:rsidRDefault="005D42EB"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1.</w:t>
            </w:r>
          </w:p>
        </w:tc>
        <w:tc>
          <w:tcPr>
            <w:tcW w:w="1843" w:type="dxa"/>
            <w:shd w:val="clear" w:color="auto" w:fill="auto"/>
          </w:tcPr>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Nacimiento de la filosofía (Naturaleza y armonía, matemática, geometría y música)</w:t>
            </w:r>
          </w:p>
        </w:tc>
        <w:tc>
          <w:tcPr>
            <w:tcW w:w="2410" w:type="dxa"/>
            <w:gridSpan w:val="2"/>
            <w:shd w:val="clear" w:color="auto" w:fill="auto"/>
          </w:tcPr>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Comprender el origen y surgimiento del pensamiento filosófico y diversas producciones del pensamiento humano en el contexto del origen de la filosofía y su relación con problemas concretos.</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Establecer la relación, semejanzas y diferencias entre el pensamiento cotidiano y el pensamiento filosófico, la armonía y el “cosmos” para reconocer y realizar una valoración </w:t>
            </w:r>
            <w:r w:rsidRPr="004830D0">
              <w:rPr>
                <w:rFonts w:ascii="Calibri" w:hAnsi="Calibri" w:cs="Calibri"/>
                <w:bCs/>
                <w:i/>
                <w:sz w:val="18"/>
                <w:szCs w:val="18"/>
                <w:lang w:val="es-ES"/>
              </w:rPr>
              <w:lastRenderedPageBreak/>
              <w:t>diferenciada del conocimiento.</w:t>
            </w:r>
          </w:p>
        </w:tc>
        <w:tc>
          <w:tcPr>
            <w:tcW w:w="3969" w:type="dxa"/>
            <w:gridSpan w:val="3"/>
          </w:tcPr>
          <w:tbl>
            <w:tblPr>
              <w:tblW w:w="3969" w:type="dxa"/>
              <w:tblLayout w:type="fixed"/>
              <w:tblCellMar>
                <w:top w:w="15" w:type="dxa"/>
                <w:left w:w="15" w:type="dxa"/>
                <w:bottom w:w="15" w:type="dxa"/>
                <w:right w:w="15" w:type="dxa"/>
              </w:tblCellMar>
              <w:tblLook w:val="04A0" w:firstRow="1" w:lastRow="0" w:firstColumn="1" w:lastColumn="0" w:noHBand="0" w:noVBand="1"/>
            </w:tblPr>
            <w:tblGrid>
              <w:gridCol w:w="993"/>
              <w:gridCol w:w="2976"/>
            </w:tblGrid>
            <w:tr w:rsidR="005D42EB" w:rsidRPr="004830D0" w:rsidTr="006C6256">
              <w:tc>
                <w:tcPr>
                  <w:tcW w:w="993" w:type="dxa"/>
                  <w:tcBorders>
                    <w:top w:val="single" w:sz="6" w:space="0" w:color="181717"/>
                    <w:left w:val="single" w:sz="2" w:space="0" w:color="000000"/>
                    <w:bottom w:val="single" w:sz="6" w:space="0" w:color="181717"/>
                    <w:right w:val="single" w:sz="6" w:space="0" w:color="181717"/>
                  </w:tcBorders>
                  <w:shd w:val="clear" w:color="auto" w:fill="F393A2"/>
                  <w:tcMar>
                    <w:top w:w="105" w:type="dxa"/>
                    <w:left w:w="225" w:type="dxa"/>
                    <w:bottom w:w="105" w:type="dxa"/>
                    <w:right w:w="165" w:type="dxa"/>
                  </w:tcMar>
                  <w:hideMark/>
                </w:tcPr>
                <w:p w:rsidR="005D42EB" w:rsidRPr="004830D0" w:rsidRDefault="005D42EB" w:rsidP="006C6256">
                  <w:pPr>
                    <w:pStyle w:val="Sinespaciado"/>
                    <w:ind w:left="-195" w:right="-213"/>
                    <w:jc w:val="both"/>
                    <w:rPr>
                      <w:sz w:val="18"/>
                      <w:lang w:val="es-ES"/>
                    </w:rPr>
                  </w:pPr>
                  <w:r w:rsidRPr="004830D0">
                    <w:rPr>
                      <w:sz w:val="18"/>
                      <w:lang w:val="es-ES"/>
                    </w:rPr>
                    <w:lastRenderedPageBreak/>
                    <w:t>CS.F.5.1.1.</w:t>
                  </w:r>
                </w:p>
              </w:tc>
              <w:tc>
                <w:tcPr>
                  <w:tcW w:w="2976" w:type="dxa"/>
                  <w:tcBorders>
                    <w:top w:val="single" w:sz="6" w:space="0" w:color="181717"/>
                    <w:left w:val="single" w:sz="6" w:space="0" w:color="181717"/>
                    <w:bottom w:val="single" w:sz="6" w:space="0" w:color="181717"/>
                    <w:right w:val="single" w:sz="2" w:space="0" w:color="000000"/>
                  </w:tcBorders>
                  <w:shd w:val="clear" w:color="auto" w:fill="F393A2"/>
                  <w:tcMar>
                    <w:top w:w="105" w:type="dxa"/>
                    <w:left w:w="225" w:type="dxa"/>
                    <w:bottom w:w="105" w:type="dxa"/>
                    <w:right w:w="165" w:type="dxa"/>
                  </w:tcMar>
                  <w:hideMark/>
                </w:tcPr>
                <w:p w:rsidR="005D42EB" w:rsidRPr="004830D0" w:rsidRDefault="005D42EB" w:rsidP="006C6256">
                  <w:pPr>
                    <w:pStyle w:val="Sinespaciado"/>
                    <w:ind w:left="-164"/>
                    <w:jc w:val="both"/>
                    <w:rPr>
                      <w:sz w:val="18"/>
                      <w:lang w:val="es-ES"/>
                    </w:rPr>
                  </w:pPr>
                  <w:r w:rsidRPr="004830D0">
                    <w:rPr>
                      <w:sz w:val="18"/>
                      <w:lang w:val="es-ES"/>
                    </w:rPr>
                    <w:t>Comprender el origen del pensamiento filosófico a partir de la crítica al pensamiento mítico mediante la reflexión en torno a problemas concretos.</w:t>
                  </w:r>
                </w:p>
              </w:tc>
            </w:tr>
            <w:tr w:rsidR="005D42EB" w:rsidRPr="004830D0" w:rsidTr="006C6256">
              <w:tc>
                <w:tcPr>
                  <w:tcW w:w="993" w:type="dxa"/>
                  <w:tcBorders>
                    <w:top w:val="single" w:sz="6" w:space="0" w:color="181717"/>
                    <w:left w:val="single" w:sz="2" w:space="0" w:color="000000"/>
                    <w:bottom w:val="single" w:sz="6" w:space="0" w:color="181717"/>
                    <w:right w:val="single" w:sz="6" w:space="0" w:color="181717"/>
                  </w:tcBorders>
                  <w:tcMar>
                    <w:top w:w="105" w:type="dxa"/>
                    <w:left w:w="225" w:type="dxa"/>
                    <w:bottom w:w="105" w:type="dxa"/>
                    <w:right w:w="165" w:type="dxa"/>
                  </w:tcMar>
                  <w:hideMark/>
                </w:tcPr>
                <w:p w:rsidR="005D42EB" w:rsidRPr="004830D0" w:rsidRDefault="005D42EB" w:rsidP="006C6256">
                  <w:pPr>
                    <w:pStyle w:val="Sinespaciado"/>
                    <w:ind w:left="-195" w:right="-213"/>
                    <w:jc w:val="both"/>
                    <w:rPr>
                      <w:sz w:val="18"/>
                      <w:lang w:val="es-ES"/>
                    </w:rPr>
                  </w:pPr>
                  <w:r w:rsidRPr="004830D0">
                    <w:rPr>
                      <w:sz w:val="18"/>
                      <w:lang w:val="es-ES"/>
                    </w:rPr>
                    <w:t>CS.F.5.1.2.</w:t>
                  </w:r>
                </w:p>
              </w:tc>
              <w:tc>
                <w:tcPr>
                  <w:tcW w:w="2976" w:type="dxa"/>
                  <w:tcBorders>
                    <w:top w:val="single" w:sz="6" w:space="0" w:color="181717"/>
                    <w:left w:val="single" w:sz="6" w:space="0" w:color="181717"/>
                    <w:bottom w:val="single" w:sz="6" w:space="0" w:color="181717"/>
                    <w:right w:val="single" w:sz="2" w:space="0" w:color="000000"/>
                  </w:tcBorders>
                  <w:tcMar>
                    <w:top w:w="105" w:type="dxa"/>
                    <w:left w:w="225" w:type="dxa"/>
                    <w:bottom w:w="105" w:type="dxa"/>
                    <w:right w:w="165" w:type="dxa"/>
                  </w:tcMar>
                  <w:hideMark/>
                </w:tcPr>
                <w:p w:rsidR="005D42EB" w:rsidRPr="004830D0" w:rsidRDefault="005D42EB" w:rsidP="006C6256">
                  <w:pPr>
                    <w:pStyle w:val="Sinespaciado"/>
                    <w:ind w:left="-164"/>
                    <w:jc w:val="both"/>
                    <w:rPr>
                      <w:sz w:val="18"/>
                      <w:lang w:val="es-ES"/>
                    </w:rPr>
                  </w:pPr>
                  <w:r w:rsidRPr="004830D0">
                    <w:rPr>
                      <w:sz w:val="18"/>
                      <w:lang w:val="es-ES"/>
                    </w:rPr>
                    <w:t>Comprender el surgimiento del pensamiento filosófico como un esfuerzo para explicar los fenómenos de la naturaleza y la sociedad a partir de ellas mismas.</w:t>
                  </w:r>
                </w:p>
              </w:tc>
            </w:tr>
            <w:tr w:rsidR="005D42EB" w:rsidRPr="004830D0" w:rsidTr="006C6256">
              <w:tc>
                <w:tcPr>
                  <w:tcW w:w="993" w:type="dxa"/>
                  <w:tcBorders>
                    <w:top w:val="single" w:sz="6" w:space="0" w:color="181717"/>
                    <w:left w:val="single" w:sz="2" w:space="0" w:color="000000"/>
                    <w:bottom w:val="single" w:sz="6" w:space="0" w:color="181717"/>
                    <w:right w:val="single" w:sz="6" w:space="0" w:color="181717"/>
                  </w:tcBorders>
                  <w:shd w:val="clear" w:color="auto" w:fill="F393A2"/>
                  <w:tcMar>
                    <w:top w:w="105" w:type="dxa"/>
                    <w:left w:w="225" w:type="dxa"/>
                    <w:bottom w:w="105" w:type="dxa"/>
                    <w:right w:w="165" w:type="dxa"/>
                  </w:tcMar>
                  <w:hideMark/>
                </w:tcPr>
                <w:p w:rsidR="005D42EB" w:rsidRPr="004830D0" w:rsidRDefault="005D42EB" w:rsidP="006C6256">
                  <w:pPr>
                    <w:pStyle w:val="Sinespaciado"/>
                    <w:ind w:left="-195" w:right="-213"/>
                    <w:jc w:val="both"/>
                    <w:rPr>
                      <w:sz w:val="18"/>
                      <w:lang w:val="es-ES"/>
                    </w:rPr>
                  </w:pPr>
                  <w:r w:rsidRPr="004830D0">
                    <w:rPr>
                      <w:sz w:val="18"/>
                      <w:lang w:val="es-ES"/>
                    </w:rPr>
                    <w:t>CS.F.5.1.3.</w:t>
                  </w:r>
                </w:p>
              </w:tc>
              <w:tc>
                <w:tcPr>
                  <w:tcW w:w="2976" w:type="dxa"/>
                  <w:tcBorders>
                    <w:top w:val="single" w:sz="6" w:space="0" w:color="181717"/>
                    <w:left w:val="single" w:sz="6" w:space="0" w:color="181717"/>
                    <w:bottom w:val="single" w:sz="6" w:space="0" w:color="181717"/>
                    <w:right w:val="single" w:sz="2" w:space="0" w:color="000000"/>
                  </w:tcBorders>
                  <w:shd w:val="clear" w:color="auto" w:fill="F393A2"/>
                  <w:tcMar>
                    <w:top w:w="105" w:type="dxa"/>
                    <w:left w:w="225" w:type="dxa"/>
                    <w:bottom w:w="105" w:type="dxa"/>
                    <w:right w:w="165" w:type="dxa"/>
                  </w:tcMar>
                  <w:hideMark/>
                </w:tcPr>
                <w:p w:rsidR="005D42EB" w:rsidRPr="004830D0" w:rsidRDefault="005D42EB" w:rsidP="006C6256">
                  <w:pPr>
                    <w:pStyle w:val="Sinespaciado"/>
                    <w:ind w:left="-164"/>
                    <w:jc w:val="both"/>
                    <w:rPr>
                      <w:sz w:val="18"/>
                      <w:lang w:val="es-ES"/>
                    </w:rPr>
                  </w:pPr>
                  <w:r w:rsidRPr="004830D0">
                    <w:rPr>
                      <w:sz w:val="18"/>
                      <w:lang w:val="es-ES"/>
                    </w:rPr>
                    <w:t>Analizar y comprender las diversas producciones del pensamiento humano (matemática, geometría, música, arte, etc.) en el contexto del origen de la filosofía y su aporte a la misma.</w:t>
                  </w:r>
                </w:p>
              </w:tc>
            </w:tr>
            <w:tr w:rsidR="005D42EB" w:rsidRPr="004830D0" w:rsidTr="006C6256">
              <w:tc>
                <w:tcPr>
                  <w:tcW w:w="993" w:type="dxa"/>
                  <w:tcBorders>
                    <w:top w:val="single" w:sz="6" w:space="0" w:color="181717"/>
                    <w:left w:val="single" w:sz="2" w:space="0" w:color="000000"/>
                    <w:bottom w:val="single" w:sz="6" w:space="0" w:color="181717"/>
                    <w:right w:val="single" w:sz="6" w:space="0" w:color="181717"/>
                  </w:tcBorders>
                  <w:shd w:val="clear" w:color="auto" w:fill="F393A2"/>
                  <w:tcMar>
                    <w:top w:w="105" w:type="dxa"/>
                    <w:left w:w="225" w:type="dxa"/>
                    <w:bottom w:w="105" w:type="dxa"/>
                    <w:right w:w="165" w:type="dxa"/>
                  </w:tcMar>
                  <w:hideMark/>
                </w:tcPr>
                <w:p w:rsidR="005D42EB" w:rsidRPr="004830D0" w:rsidRDefault="005D42EB" w:rsidP="006C6256">
                  <w:pPr>
                    <w:pStyle w:val="Sinespaciado"/>
                    <w:ind w:left="-195" w:right="-213"/>
                    <w:jc w:val="both"/>
                    <w:rPr>
                      <w:sz w:val="18"/>
                      <w:lang w:val="es-ES"/>
                    </w:rPr>
                  </w:pPr>
                  <w:r w:rsidRPr="004830D0">
                    <w:rPr>
                      <w:sz w:val="18"/>
                      <w:lang w:val="es-ES"/>
                    </w:rPr>
                    <w:t>CS.F.5.1.4.</w:t>
                  </w:r>
                </w:p>
              </w:tc>
              <w:tc>
                <w:tcPr>
                  <w:tcW w:w="2976" w:type="dxa"/>
                  <w:tcBorders>
                    <w:top w:val="single" w:sz="6" w:space="0" w:color="181717"/>
                    <w:left w:val="single" w:sz="6" w:space="0" w:color="181717"/>
                    <w:bottom w:val="single" w:sz="6" w:space="0" w:color="181717"/>
                    <w:right w:val="single" w:sz="2" w:space="0" w:color="000000"/>
                  </w:tcBorders>
                  <w:shd w:val="clear" w:color="auto" w:fill="F393A2"/>
                  <w:tcMar>
                    <w:top w:w="105" w:type="dxa"/>
                    <w:left w:w="225" w:type="dxa"/>
                    <w:bottom w:w="105" w:type="dxa"/>
                    <w:right w:w="165" w:type="dxa"/>
                  </w:tcMar>
                  <w:hideMark/>
                </w:tcPr>
                <w:p w:rsidR="005D42EB" w:rsidRPr="004830D0" w:rsidRDefault="005D42EB" w:rsidP="006C6256">
                  <w:pPr>
                    <w:pStyle w:val="Sinespaciado"/>
                    <w:ind w:left="-164"/>
                    <w:jc w:val="both"/>
                    <w:rPr>
                      <w:sz w:val="18"/>
                      <w:lang w:val="es-ES"/>
                    </w:rPr>
                  </w:pPr>
                  <w:r w:rsidRPr="004830D0">
                    <w:rPr>
                      <w:sz w:val="18"/>
                      <w:lang w:val="es-ES"/>
                    </w:rPr>
                    <w:t xml:space="preserve">Discutir la relación entre armonía </w:t>
                  </w:r>
                  <w:r w:rsidRPr="004830D0">
                    <w:rPr>
                      <w:sz w:val="18"/>
                      <w:lang w:val="es-ES"/>
                    </w:rPr>
                    <w:lastRenderedPageBreak/>
                    <w:t>musical y armonía cósmica, considerando que “cosmos” significa “orden” y “armonía”.</w:t>
                  </w:r>
                </w:p>
              </w:tc>
            </w:tr>
            <w:tr w:rsidR="005D42EB" w:rsidRPr="004830D0" w:rsidTr="006C6256">
              <w:tc>
                <w:tcPr>
                  <w:tcW w:w="993" w:type="dxa"/>
                  <w:tcBorders>
                    <w:top w:val="single" w:sz="6" w:space="0" w:color="181717"/>
                    <w:left w:val="single" w:sz="2" w:space="0" w:color="000000"/>
                    <w:bottom w:val="single" w:sz="6" w:space="0" w:color="181717"/>
                    <w:right w:val="single" w:sz="6" w:space="0" w:color="181717"/>
                  </w:tcBorders>
                  <w:tcMar>
                    <w:top w:w="105" w:type="dxa"/>
                    <w:left w:w="225" w:type="dxa"/>
                    <w:bottom w:w="105" w:type="dxa"/>
                    <w:right w:w="165" w:type="dxa"/>
                  </w:tcMar>
                  <w:hideMark/>
                </w:tcPr>
                <w:p w:rsidR="005D42EB" w:rsidRPr="004830D0" w:rsidRDefault="005D42EB" w:rsidP="006C6256">
                  <w:pPr>
                    <w:pStyle w:val="Sinespaciado"/>
                    <w:ind w:left="-195" w:right="-213"/>
                    <w:jc w:val="both"/>
                    <w:rPr>
                      <w:sz w:val="18"/>
                      <w:lang w:val="es-ES"/>
                    </w:rPr>
                  </w:pPr>
                  <w:r w:rsidRPr="004830D0">
                    <w:rPr>
                      <w:sz w:val="18"/>
                      <w:lang w:val="es-ES"/>
                    </w:rPr>
                    <w:lastRenderedPageBreak/>
                    <w:t>CS.F.5.1.5.</w:t>
                  </w:r>
                </w:p>
              </w:tc>
              <w:tc>
                <w:tcPr>
                  <w:tcW w:w="2976" w:type="dxa"/>
                  <w:tcBorders>
                    <w:top w:val="single" w:sz="6" w:space="0" w:color="181717"/>
                    <w:left w:val="single" w:sz="6" w:space="0" w:color="181717"/>
                    <w:bottom w:val="single" w:sz="6" w:space="0" w:color="181717"/>
                    <w:right w:val="single" w:sz="2" w:space="0" w:color="000000"/>
                  </w:tcBorders>
                  <w:tcMar>
                    <w:top w:w="105" w:type="dxa"/>
                    <w:left w:w="225" w:type="dxa"/>
                    <w:bottom w:w="105" w:type="dxa"/>
                    <w:right w:w="165" w:type="dxa"/>
                  </w:tcMar>
                  <w:hideMark/>
                </w:tcPr>
                <w:p w:rsidR="005D42EB" w:rsidRPr="004830D0" w:rsidRDefault="005D42EB" w:rsidP="006C6256">
                  <w:pPr>
                    <w:pStyle w:val="Sinespaciado"/>
                    <w:ind w:left="-164"/>
                    <w:jc w:val="both"/>
                    <w:rPr>
                      <w:sz w:val="18"/>
                      <w:lang w:val="es-ES"/>
                    </w:rPr>
                  </w:pPr>
                  <w:r w:rsidRPr="004830D0">
                    <w:rPr>
                      <w:sz w:val="18"/>
                      <w:lang w:val="es-ES"/>
                    </w:rPr>
                    <w:t>Analizar y valorar el pensamiento de Hipatia dentro de la escuela neoplatónica en la Grecia del siglo V.</w:t>
                  </w:r>
                </w:p>
              </w:tc>
            </w:tr>
            <w:tr w:rsidR="005D42EB" w:rsidRPr="004830D0" w:rsidTr="006C6256">
              <w:tc>
                <w:tcPr>
                  <w:tcW w:w="993" w:type="dxa"/>
                  <w:tcBorders>
                    <w:top w:val="single" w:sz="6" w:space="0" w:color="181717"/>
                    <w:left w:val="single" w:sz="2" w:space="0" w:color="000000"/>
                    <w:bottom w:val="single" w:sz="6" w:space="0" w:color="181717"/>
                    <w:right w:val="single" w:sz="6" w:space="0" w:color="181717"/>
                  </w:tcBorders>
                  <w:tcMar>
                    <w:top w:w="105" w:type="dxa"/>
                    <w:left w:w="225" w:type="dxa"/>
                    <w:bottom w:w="105" w:type="dxa"/>
                    <w:right w:w="165" w:type="dxa"/>
                  </w:tcMar>
                  <w:hideMark/>
                </w:tcPr>
                <w:p w:rsidR="005D42EB" w:rsidRPr="004830D0" w:rsidRDefault="005D42EB" w:rsidP="006C6256">
                  <w:pPr>
                    <w:pStyle w:val="Sinespaciado"/>
                    <w:ind w:left="-195" w:right="-213"/>
                    <w:jc w:val="both"/>
                    <w:rPr>
                      <w:sz w:val="18"/>
                      <w:lang w:val="es-ES"/>
                    </w:rPr>
                  </w:pPr>
                  <w:r w:rsidRPr="004830D0">
                    <w:rPr>
                      <w:sz w:val="18"/>
                      <w:lang w:val="es-ES"/>
                    </w:rPr>
                    <w:t>CS.F.5.1.6.</w:t>
                  </w:r>
                </w:p>
              </w:tc>
              <w:tc>
                <w:tcPr>
                  <w:tcW w:w="2976" w:type="dxa"/>
                  <w:tcBorders>
                    <w:top w:val="single" w:sz="6" w:space="0" w:color="181717"/>
                    <w:left w:val="single" w:sz="6" w:space="0" w:color="181717"/>
                    <w:bottom w:val="single" w:sz="6" w:space="0" w:color="181717"/>
                    <w:right w:val="single" w:sz="2" w:space="0" w:color="000000"/>
                  </w:tcBorders>
                  <w:tcMar>
                    <w:top w:w="105" w:type="dxa"/>
                    <w:left w:w="225" w:type="dxa"/>
                    <w:bottom w:w="105" w:type="dxa"/>
                    <w:right w:w="165" w:type="dxa"/>
                  </w:tcMar>
                  <w:hideMark/>
                </w:tcPr>
                <w:p w:rsidR="005D42EB" w:rsidRPr="004830D0" w:rsidRDefault="005D42EB" w:rsidP="006C6256">
                  <w:pPr>
                    <w:pStyle w:val="Sinespaciado"/>
                    <w:ind w:left="-164"/>
                    <w:jc w:val="both"/>
                    <w:rPr>
                      <w:sz w:val="18"/>
                      <w:lang w:val="es-ES"/>
                    </w:rPr>
                  </w:pPr>
                  <w:r w:rsidRPr="004830D0">
                    <w:rPr>
                      <w:sz w:val="18"/>
                      <w:lang w:val="es-ES"/>
                    </w:rPr>
                    <w:t>Discutir los desafíos planteados por Hipatia como pensadora y como mujer en la perspectiva de comprender actuales formas de intolerancia e irracionalidad.</w:t>
                  </w:r>
                </w:p>
              </w:tc>
            </w:tr>
            <w:tr w:rsidR="005D42EB" w:rsidRPr="004830D0" w:rsidTr="006C6256">
              <w:trPr>
                <w:trHeight w:val="1102"/>
              </w:trPr>
              <w:tc>
                <w:tcPr>
                  <w:tcW w:w="993" w:type="dxa"/>
                  <w:tcBorders>
                    <w:top w:val="single" w:sz="6" w:space="0" w:color="181717"/>
                    <w:left w:val="single" w:sz="2" w:space="0" w:color="000000"/>
                    <w:bottom w:val="single" w:sz="6" w:space="0" w:color="181717"/>
                    <w:right w:val="single" w:sz="6" w:space="0" w:color="181717"/>
                  </w:tcBorders>
                  <w:shd w:val="clear" w:color="auto" w:fill="F393A2"/>
                  <w:tcMar>
                    <w:top w:w="105" w:type="dxa"/>
                    <w:left w:w="225" w:type="dxa"/>
                    <w:bottom w:w="105" w:type="dxa"/>
                    <w:right w:w="165" w:type="dxa"/>
                  </w:tcMar>
                </w:tcPr>
                <w:p w:rsidR="005D42EB" w:rsidRPr="004830D0" w:rsidRDefault="005D42EB" w:rsidP="006C6256">
                  <w:pPr>
                    <w:pStyle w:val="Sinespaciado"/>
                    <w:ind w:left="-198" w:right="-213"/>
                    <w:jc w:val="both"/>
                    <w:rPr>
                      <w:sz w:val="18"/>
                      <w:lang w:val="es-ES"/>
                    </w:rPr>
                  </w:pPr>
                  <w:r w:rsidRPr="004830D0">
                    <w:rPr>
                      <w:sz w:val="18"/>
                      <w:lang w:val="es-ES"/>
                    </w:rPr>
                    <w:t>CS.F.5.2.12.</w:t>
                  </w:r>
                </w:p>
              </w:tc>
              <w:tc>
                <w:tcPr>
                  <w:tcW w:w="2976" w:type="dxa"/>
                  <w:tcBorders>
                    <w:top w:val="single" w:sz="6" w:space="0" w:color="181717"/>
                    <w:left w:val="single" w:sz="6" w:space="0" w:color="181717"/>
                    <w:bottom w:val="single" w:sz="6" w:space="0" w:color="181717"/>
                    <w:right w:val="single" w:sz="2" w:space="0" w:color="000000"/>
                  </w:tcBorders>
                  <w:shd w:val="clear" w:color="auto" w:fill="F393A2"/>
                  <w:tcMar>
                    <w:top w:w="105" w:type="dxa"/>
                    <w:left w:w="225" w:type="dxa"/>
                    <w:bottom w:w="105" w:type="dxa"/>
                    <w:right w:w="165" w:type="dxa"/>
                  </w:tcMar>
                </w:tcPr>
                <w:p w:rsidR="005D42EB" w:rsidRPr="004830D0" w:rsidRDefault="005D42EB" w:rsidP="006C6256">
                  <w:pPr>
                    <w:pStyle w:val="Sinespaciado"/>
                    <w:ind w:left="-167"/>
                    <w:jc w:val="both"/>
                    <w:rPr>
                      <w:sz w:val="18"/>
                      <w:lang w:val="es-ES"/>
                    </w:rPr>
                  </w:pPr>
                  <w:r w:rsidRPr="004830D0">
                    <w:rPr>
                      <w:sz w:val="18"/>
                      <w:lang w:val="es-ES"/>
                    </w:rPr>
                    <w:t>Establecer semejanzas y diferencias entre las formas de pensamiento cotidiano y el ejercicio del pensamiento filosófico y científico, en función de su valoración diferenciada.</w:t>
                  </w:r>
                </w:p>
              </w:tc>
            </w:tr>
          </w:tbl>
          <w:p w:rsidR="005D42EB" w:rsidRPr="004830D0" w:rsidRDefault="005D42EB" w:rsidP="006C6256">
            <w:pPr>
              <w:pStyle w:val="Sinespaciado"/>
              <w:ind w:right="36"/>
              <w:jc w:val="both"/>
              <w:rPr>
                <w:sz w:val="18"/>
              </w:rPr>
            </w:pPr>
          </w:p>
        </w:tc>
        <w:tc>
          <w:tcPr>
            <w:tcW w:w="2551" w:type="dxa"/>
            <w:gridSpan w:val="6"/>
            <w:shd w:val="clear" w:color="auto" w:fill="auto"/>
          </w:tcPr>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Método Investigativo</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Identificación del problema</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Planificación de soluciones </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Búsqueda de información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Comprobación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Análisis de resultados </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Método deductivo</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Enunciación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Comprobación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Aplicación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Método inductivo</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Observación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Experimentación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Comparación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Abstracción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Generalización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Método de solución de problemas</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Presentación del problema</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Análisis del problema</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Formulación de alternativas de solución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Resolución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Método Narrativo Investigativo</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Observación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Narración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Comentario</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Comparación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Generalización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ind w:firstLine="709"/>
              <w:rPr>
                <w:rFonts w:ascii="Calibri" w:hAnsi="Calibri" w:cs="Calibri"/>
                <w:sz w:val="18"/>
                <w:szCs w:val="18"/>
                <w:lang w:val="es-ES"/>
              </w:rPr>
            </w:pPr>
          </w:p>
        </w:tc>
        <w:tc>
          <w:tcPr>
            <w:tcW w:w="2694" w:type="dxa"/>
            <w:gridSpan w:val="4"/>
            <w:shd w:val="clear" w:color="auto" w:fill="auto"/>
          </w:tcPr>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CE.CS.F.5.1. Contrasta el pensamiento mítico y cotidiano del pensamiento científico y filosófico, estableciendo semejanzas y diferencias, considerando su relación con varias disciplinas y su esfuerzo por plantear preguntas complejas y explicar la sociedad y la naturaleza por ellas mismas.</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CE.CS.F.5.2. Relaciona la reflexión filosófica con los conflictos de poder, el ejercicio político y ciudadano por medio del análisis de sus conceptos fundamentales, la práctica del método socrático, </w:t>
            </w:r>
            <w:r w:rsidRPr="004830D0">
              <w:rPr>
                <w:rFonts w:ascii="Calibri" w:hAnsi="Calibri" w:cs="Calibri"/>
                <w:bCs/>
                <w:i/>
                <w:sz w:val="18"/>
                <w:szCs w:val="18"/>
                <w:lang w:val="es-ES"/>
              </w:rPr>
              <w:lastRenderedPageBreak/>
              <w:t>la deliberación, la persuasión racional y creativa, en función de la igualdad social y la crítica a toda forma de intolerancia al pensamiento diferente, como en el caso de Hipatia.</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I.CS.F.5.1.1. Analiza el origen del pensamiento filosófico como crítica al pensamiento mítico, como la búsqueda del</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orden y la armonía, y como esfuerzo para explicar los fenómenos sociales y naturales, a partir de la reflexión en torno a problemas concretos, y la elaboración de preguntas complejas en función de ensayar respuestas significativas. (I.2.)</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I.CS.F.5.1.2. Analiza las contribuciones del pensamiento filosófico en las diversas producciones del pensamiento humano en contraste con otras disciplinas, reconociendo la tendencia filosófica en cuanto a </w:t>
            </w:r>
            <w:r w:rsidRPr="004830D0">
              <w:rPr>
                <w:rFonts w:ascii="Calibri" w:hAnsi="Calibri" w:cs="Calibri"/>
                <w:bCs/>
                <w:i/>
                <w:sz w:val="18"/>
                <w:szCs w:val="18"/>
                <w:lang w:val="es-ES"/>
              </w:rPr>
              <w:lastRenderedPageBreak/>
              <w:t>lo absoluto, hechos factuales y pensamiento cotidiano. (I.2.)</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I.CS.F.5.2.1. Compara las desigualdades de la democracia griega con la actual, a partir del análisis del caso de intolerancia e irracionalidad que sufrió la pensadora Hipatia, representante de la escuela neoplatónica, y de la carencia</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de la persuasión y la deliberación en el ejercicio de la ciudadanía a través de conceptos fundamentales sobre la comunidad, el quehacer y formas políticas. (J.1., J.4., S.1.)</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I.CS.F.5.2.2. Examina la importancia del método socrático y el diálogo racional y estructurado en la experiencia comunicativa del ser humano como “animal político”, en función de dilucidar las relaciones de poder que legitima una u otra posición filosófica. (J.3.)</w:t>
            </w:r>
          </w:p>
        </w:tc>
        <w:tc>
          <w:tcPr>
            <w:tcW w:w="821" w:type="dxa"/>
            <w:shd w:val="clear" w:color="auto" w:fill="auto"/>
          </w:tcPr>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5</w:t>
            </w:r>
          </w:p>
        </w:tc>
      </w:tr>
      <w:tr w:rsidR="005D42EB" w:rsidRPr="004830D0" w:rsidTr="005D42EB">
        <w:trPr>
          <w:trHeight w:val="278"/>
        </w:trPr>
        <w:tc>
          <w:tcPr>
            <w:tcW w:w="562" w:type="dxa"/>
            <w:shd w:val="clear" w:color="auto" w:fill="auto"/>
          </w:tcPr>
          <w:p w:rsidR="005D42EB" w:rsidRPr="004830D0" w:rsidRDefault="005D42EB"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lastRenderedPageBreak/>
              <w:t>2.</w:t>
            </w:r>
          </w:p>
        </w:tc>
        <w:tc>
          <w:tcPr>
            <w:tcW w:w="1843" w:type="dxa"/>
            <w:shd w:val="clear" w:color="auto" w:fill="auto"/>
          </w:tcPr>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Filosofía y Polis</w:t>
            </w:r>
          </w:p>
        </w:tc>
        <w:tc>
          <w:tcPr>
            <w:tcW w:w="2410" w:type="dxa"/>
            <w:gridSpan w:val="2"/>
            <w:shd w:val="clear" w:color="auto" w:fill="auto"/>
          </w:tcPr>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Identificar y analizar los conceptos fundamentales de la política para comprender la necesidad de vivir en sociedad.</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Reconocer la importancia de la persuasión y el diálogo como forma de construir un pensamiento creativo.</w:t>
            </w:r>
          </w:p>
        </w:tc>
        <w:tc>
          <w:tcPr>
            <w:tcW w:w="3969" w:type="dxa"/>
            <w:gridSpan w:val="3"/>
            <w:shd w:val="clear" w:color="auto" w:fill="auto"/>
          </w:tcPr>
          <w:tbl>
            <w:tblPr>
              <w:tblW w:w="3711" w:type="dxa"/>
              <w:tblLayout w:type="fixed"/>
              <w:tblCellMar>
                <w:top w:w="15" w:type="dxa"/>
                <w:left w:w="15" w:type="dxa"/>
                <w:bottom w:w="15" w:type="dxa"/>
                <w:right w:w="15" w:type="dxa"/>
              </w:tblCellMar>
              <w:tblLook w:val="04A0" w:firstRow="1" w:lastRow="0" w:firstColumn="1" w:lastColumn="0" w:noHBand="0" w:noVBand="1"/>
            </w:tblPr>
            <w:tblGrid>
              <w:gridCol w:w="1017"/>
              <w:gridCol w:w="2694"/>
            </w:tblGrid>
            <w:tr w:rsidR="005D42EB" w:rsidRPr="004830D0" w:rsidTr="006C6256">
              <w:tc>
                <w:tcPr>
                  <w:tcW w:w="1017" w:type="dxa"/>
                  <w:tcBorders>
                    <w:top w:val="single" w:sz="6" w:space="0" w:color="181717"/>
                    <w:left w:val="single" w:sz="2" w:space="0" w:color="000000"/>
                    <w:bottom w:val="single" w:sz="6" w:space="0" w:color="181717"/>
                    <w:right w:val="single" w:sz="6" w:space="0" w:color="181717"/>
                  </w:tcBorders>
                  <w:shd w:val="clear" w:color="auto" w:fill="F393A2"/>
                  <w:tcMar>
                    <w:top w:w="105" w:type="dxa"/>
                    <w:left w:w="225" w:type="dxa"/>
                    <w:bottom w:w="105" w:type="dxa"/>
                    <w:right w:w="165" w:type="dxa"/>
                  </w:tcMar>
                  <w:hideMark/>
                </w:tcPr>
                <w:p w:rsidR="005D42EB" w:rsidRPr="004830D0" w:rsidRDefault="005D42EB" w:rsidP="006C6256">
                  <w:pPr>
                    <w:pStyle w:val="Sinespaciado"/>
                    <w:ind w:left="-195" w:right="-72"/>
                    <w:jc w:val="both"/>
                    <w:rPr>
                      <w:sz w:val="18"/>
                      <w:lang w:val="es-ES"/>
                    </w:rPr>
                  </w:pPr>
                  <w:r w:rsidRPr="004830D0">
                    <w:rPr>
                      <w:sz w:val="18"/>
                      <w:lang w:val="es-ES"/>
                    </w:rPr>
                    <w:t>CS.F.5.1.7.</w:t>
                  </w:r>
                </w:p>
              </w:tc>
              <w:tc>
                <w:tcPr>
                  <w:tcW w:w="2694" w:type="dxa"/>
                  <w:tcBorders>
                    <w:top w:val="single" w:sz="6" w:space="0" w:color="181717"/>
                    <w:left w:val="single" w:sz="6" w:space="0" w:color="181717"/>
                    <w:bottom w:val="single" w:sz="6" w:space="0" w:color="181717"/>
                    <w:right w:val="single" w:sz="2" w:space="0" w:color="000000"/>
                  </w:tcBorders>
                  <w:shd w:val="clear" w:color="auto" w:fill="F393A2"/>
                  <w:tcMar>
                    <w:top w:w="105" w:type="dxa"/>
                    <w:left w:w="225" w:type="dxa"/>
                    <w:bottom w:w="105" w:type="dxa"/>
                    <w:right w:w="165" w:type="dxa"/>
                  </w:tcMar>
                  <w:hideMark/>
                </w:tcPr>
                <w:p w:rsidR="005D42EB" w:rsidRPr="004830D0" w:rsidRDefault="005D42EB" w:rsidP="006C6256">
                  <w:pPr>
                    <w:pStyle w:val="Sinespaciado"/>
                    <w:ind w:left="-164"/>
                    <w:jc w:val="both"/>
                    <w:rPr>
                      <w:sz w:val="18"/>
                      <w:lang w:val="es-ES"/>
                    </w:rPr>
                  </w:pPr>
                  <w:r w:rsidRPr="004830D0">
                    <w:rPr>
                      <w:sz w:val="18"/>
                      <w:lang w:val="es-ES"/>
                    </w:rPr>
                    <w:t>Analizar los conceptos fundamentales sobre la comunidad, el quehacer y las formas políticas, desde el enfoque de igualdad.</w:t>
                  </w:r>
                </w:p>
              </w:tc>
            </w:tr>
            <w:tr w:rsidR="005D42EB" w:rsidRPr="004830D0" w:rsidTr="006C6256">
              <w:tc>
                <w:tcPr>
                  <w:tcW w:w="1017" w:type="dxa"/>
                  <w:tcBorders>
                    <w:top w:val="single" w:sz="6" w:space="0" w:color="181717"/>
                    <w:left w:val="single" w:sz="2" w:space="0" w:color="000000"/>
                    <w:bottom w:val="single" w:sz="6" w:space="0" w:color="181717"/>
                    <w:right w:val="single" w:sz="6" w:space="0" w:color="181717"/>
                  </w:tcBorders>
                  <w:shd w:val="clear" w:color="auto" w:fill="F393A2"/>
                  <w:tcMar>
                    <w:top w:w="105" w:type="dxa"/>
                    <w:left w:w="225" w:type="dxa"/>
                    <w:bottom w:w="105" w:type="dxa"/>
                    <w:right w:w="165" w:type="dxa"/>
                  </w:tcMar>
                  <w:hideMark/>
                </w:tcPr>
                <w:p w:rsidR="005D42EB" w:rsidRPr="004830D0" w:rsidRDefault="005D42EB" w:rsidP="006C6256">
                  <w:pPr>
                    <w:pStyle w:val="Sinespaciado"/>
                    <w:ind w:left="-195" w:right="-72"/>
                    <w:jc w:val="both"/>
                    <w:rPr>
                      <w:sz w:val="18"/>
                      <w:lang w:val="es-ES"/>
                    </w:rPr>
                  </w:pPr>
                  <w:r w:rsidRPr="004830D0">
                    <w:rPr>
                      <w:sz w:val="18"/>
                      <w:lang w:val="es-ES"/>
                    </w:rPr>
                    <w:t>CS.F.5.1.8.</w:t>
                  </w:r>
                </w:p>
              </w:tc>
              <w:tc>
                <w:tcPr>
                  <w:tcW w:w="2694" w:type="dxa"/>
                  <w:tcBorders>
                    <w:top w:val="single" w:sz="6" w:space="0" w:color="181717"/>
                    <w:left w:val="single" w:sz="6" w:space="0" w:color="181717"/>
                    <w:bottom w:val="single" w:sz="6" w:space="0" w:color="181717"/>
                    <w:right w:val="single" w:sz="2" w:space="0" w:color="000000"/>
                  </w:tcBorders>
                  <w:shd w:val="clear" w:color="auto" w:fill="F393A2"/>
                  <w:tcMar>
                    <w:top w:w="105" w:type="dxa"/>
                    <w:left w:w="225" w:type="dxa"/>
                    <w:bottom w:w="105" w:type="dxa"/>
                    <w:right w:w="165" w:type="dxa"/>
                  </w:tcMar>
                  <w:hideMark/>
                </w:tcPr>
                <w:p w:rsidR="005D42EB" w:rsidRPr="004830D0" w:rsidRDefault="005D42EB" w:rsidP="006C6256">
                  <w:pPr>
                    <w:pStyle w:val="Sinespaciado"/>
                    <w:ind w:left="-164"/>
                    <w:jc w:val="both"/>
                    <w:rPr>
                      <w:sz w:val="18"/>
                      <w:lang w:val="es-ES"/>
                    </w:rPr>
                  </w:pPr>
                  <w:r w:rsidRPr="004830D0">
                    <w:rPr>
                      <w:sz w:val="18"/>
                      <w:lang w:val="es-ES"/>
                    </w:rPr>
                    <w:t>Describir y categorizar el alcance de la idea del ser humano como “animal político” en función de su necesidad de vivir en sociedad.</w:t>
                  </w:r>
                </w:p>
              </w:tc>
            </w:tr>
            <w:tr w:rsidR="005D42EB" w:rsidRPr="004830D0" w:rsidTr="006C6256">
              <w:tc>
                <w:tcPr>
                  <w:tcW w:w="1017" w:type="dxa"/>
                  <w:tcBorders>
                    <w:top w:val="single" w:sz="6" w:space="0" w:color="181717"/>
                    <w:left w:val="single" w:sz="2" w:space="0" w:color="000000"/>
                    <w:bottom w:val="single" w:sz="6" w:space="0" w:color="181717"/>
                    <w:right w:val="single" w:sz="6" w:space="0" w:color="181717"/>
                  </w:tcBorders>
                  <w:tcMar>
                    <w:top w:w="105" w:type="dxa"/>
                    <w:left w:w="225" w:type="dxa"/>
                    <w:bottom w:w="105" w:type="dxa"/>
                    <w:right w:w="165" w:type="dxa"/>
                  </w:tcMar>
                  <w:hideMark/>
                </w:tcPr>
                <w:p w:rsidR="005D42EB" w:rsidRPr="004830D0" w:rsidRDefault="005D42EB" w:rsidP="006C6256">
                  <w:pPr>
                    <w:pStyle w:val="Sinespaciado"/>
                    <w:ind w:left="-195" w:right="-72"/>
                    <w:jc w:val="both"/>
                    <w:rPr>
                      <w:sz w:val="18"/>
                      <w:lang w:val="es-ES"/>
                    </w:rPr>
                  </w:pPr>
                  <w:r w:rsidRPr="004830D0">
                    <w:rPr>
                      <w:sz w:val="18"/>
                      <w:lang w:val="es-ES"/>
                    </w:rPr>
                    <w:t>CS.F.5.1.9.</w:t>
                  </w:r>
                </w:p>
              </w:tc>
              <w:tc>
                <w:tcPr>
                  <w:tcW w:w="2694" w:type="dxa"/>
                  <w:tcBorders>
                    <w:top w:val="single" w:sz="6" w:space="0" w:color="181717"/>
                    <w:left w:val="single" w:sz="6" w:space="0" w:color="181717"/>
                    <w:bottom w:val="single" w:sz="6" w:space="0" w:color="181717"/>
                    <w:right w:val="single" w:sz="2" w:space="0" w:color="000000"/>
                  </w:tcBorders>
                  <w:tcMar>
                    <w:top w:w="105" w:type="dxa"/>
                    <w:left w:w="225" w:type="dxa"/>
                    <w:bottom w:w="105" w:type="dxa"/>
                    <w:right w:w="165" w:type="dxa"/>
                  </w:tcMar>
                  <w:hideMark/>
                </w:tcPr>
                <w:p w:rsidR="005D42EB" w:rsidRPr="004830D0" w:rsidRDefault="005D42EB" w:rsidP="006C6256">
                  <w:pPr>
                    <w:pStyle w:val="Sinespaciado"/>
                    <w:ind w:left="-164"/>
                    <w:jc w:val="both"/>
                    <w:rPr>
                      <w:sz w:val="18"/>
                      <w:lang w:val="es-ES"/>
                    </w:rPr>
                  </w:pPr>
                  <w:r w:rsidRPr="004830D0">
                    <w:rPr>
                      <w:sz w:val="18"/>
                      <w:lang w:val="es-ES"/>
                    </w:rPr>
                    <w:t>Discutir las desigualdades de la democracia originaria griega y su relación con la actualidad.</w:t>
                  </w:r>
                </w:p>
              </w:tc>
            </w:tr>
            <w:tr w:rsidR="005D42EB" w:rsidRPr="004830D0" w:rsidTr="006C6256">
              <w:tc>
                <w:tcPr>
                  <w:tcW w:w="1017" w:type="dxa"/>
                  <w:tcBorders>
                    <w:top w:val="single" w:sz="6" w:space="0" w:color="181717"/>
                    <w:left w:val="single" w:sz="2" w:space="0" w:color="000000"/>
                    <w:bottom w:val="single" w:sz="6" w:space="0" w:color="181717"/>
                    <w:right w:val="single" w:sz="6" w:space="0" w:color="181717"/>
                  </w:tcBorders>
                  <w:shd w:val="clear" w:color="auto" w:fill="F393A2"/>
                  <w:tcMar>
                    <w:top w:w="105" w:type="dxa"/>
                    <w:left w:w="225" w:type="dxa"/>
                    <w:bottom w:w="105" w:type="dxa"/>
                    <w:right w:w="165" w:type="dxa"/>
                  </w:tcMar>
                  <w:hideMark/>
                </w:tcPr>
                <w:p w:rsidR="005D42EB" w:rsidRPr="004830D0" w:rsidRDefault="005D42EB" w:rsidP="006C6256">
                  <w:pPr>
                    <w:pStyle w:val="Sinespaciado"/>
                    <w:ind w:left="-195" w:right="-72"/>
                    <w:jc w:val="both"/>
                    <w:rPr>
                      <w:sz w:val="18"/>
                      <w:lang w:val="es-ES"/>
                    </w:rPr>
                  </w:pPr>
                  <w:r w:rsidRPr="004830D0">
                    <w:rPr>
                      <w:sz w:val="18"/>
                      <w:lang w:val="es-ES"/>
                    </w:rPr>
                    <w:t>CS.F.5.1.10.</w:t>
                  </w:r>
                </w:p>
              </w:tc>
              <w:tc>
                <w:tcPr>
                  <w:tcW w:w="2694" w:type="dxa"/>
                  <w:tcBorders>
                    <w:top w:val="single" w:sz="6" w:space="0" w:color="181717"/>
                    <w:left w:val="single" w:sz="6" w:space="0" w:color="181717"/>
                    <w:bottom w:val="single" w:sz="6" w:space="0" w:color="181717"/>
                    <w:right w:val="single" w:sz="2" w:space="0" w:color="000000"/>
                  </w:tcBorders>
                  <w:shd w:val="clear" w:color="auto" w:fill="F393A2"/>
                  <w:tcMar>
                    <w:top w:w="105" w:type="dxa"/>
                    <w:left w:w="225" w:type="dxa"/>
                    <w:bottom w:w="105" w:type="dxa"/>
                    <w:right w:w="165" w:type="dxa"/>
                  </w:tcMar>
                  <w:hideMark/>
                </w:tcPr>
                <w:p w:rsidR="005D42EB" w:rsidRPr="004830D0" w:rsidRDefault="005D42EB" w:rsidP="006C6256">
                  <w:pPr>
                    <w:pStyle w:val="Sinespaciado"/>
                    <w:ind w:left="-164"/>
                    <w:jc w:val="both"/>
                    <w:rPr>
                      <w:sz w:val="18"/>
                      <w:lang w:val="es-ES"/>
                    </w:rPr>
                  </w:pPr>
                  <w:r w:rsidRPr="004830D0">
                    <w:rPr>
                      <w:sz w:val="18"/>
                      <w:lang w:val="es-ES"/>
                    </w:rPr>
                    <w:t>Establecer la importancia de la persuasión como base de la deliberación en el ejercicio de la ciudadanía.</w:t>
                  </w:r>
                </w:p>
              </w:tc>
            </w:tr>
            <w:tr w:rsidR="005D42EB" w:rsidRPr="004830D0" w:rsidTr="006C6256">
              <w:tc>
                <w:tcPr>
                  <w:tcW w:w="1017" w:type="dxa"/>
                  <w:tcBorders>
                    <w:top w:val="single" w:sz="6" w:space="0" w:color="181717"/>
                    <w:left w:val="single" w:sz="2" w:space="0" w:color="000000"/>
                    <w:bottom w:val="single" w:sz="6" w:space="0" w:color="181717"/>
                    <w:right w:val="single" w:sz="6" w:space="0" w:color="181717"/>
                  </w:tcBorders>
                  <w:shd w:val="clear" w:color="auto" w:fill="F393A2"/>
                  <w:tcMar>
                    <w:top w:w="105" w:type="dxa"/>
                    <w:left w:w="225" w:type="dxa"/>
                    <w:bottom w:w="105" w:type="dxa"/>
                    <w:right w:w="165" w:type="dxa"/>
                  </w:tcMar>
                  <w:hideMark/>
                </w:tcPr>
                <w:p w:rsidR="005D42EB" w:rsidRPr="004830D0" w:rsidRDefault="005D42EB" w:rsidP="006C6256">
                  <w:pPr>
                    <w:pStyle w:val="Sinespaciado"/>
                    <w:ind w:left="-195" w:right="-72"/>
                    <w:jc w:val="both"/>
                    <w:rPr>
                      <w:sz w:val="18"/>
                      <w:lang w:val="es-ES"/>
                    </w:rPr>
                  </w:pPr>
                  <w:r w:rsidRPr="004830D0">
                    <w:rPr>
                      <w:sz w:val="18"/>
                      <w:lang w:val="es-ES"/>
                    </w:rPr>
                    <w:t>CS.F.5.1.11.</w:t>
                  </w:r>
                </w:p>
              </w:tc>
              <w:tc>
                <w:tcPr>
                  <w:tcW w:w="2694" w:type="dxa"/>
                  <w:tcBorders>
                    <w:top w:val="single" w:sz="6" w:space="0" w:color="181717"/>
                    <w:left w:val="single" w:sz="6" w:space="0" w:color="181717"/>
                    <w:bottom w:val="single" w:sz="6" w:space="0" w:color="181717"/>
                    <w:right w:val="single" w:sz="2" w:space="0" w:color="000000"/>
                  </w:tcBorders>
                  <w:shd w:val="clear" w:color="auto" w:fill="F393A2"/>
                  <w:tcMar>
                    <w:top w:w="105" w:type="dxa"/>
                    <w:left w:w="225" w:type="dxa"/>
                    <w:bottom w:w="105" w:type="dxa"/>
                    <w:right w:w="165" w:type="dxa"/>
                  </w:tcMar>
                  <w:hideMark/>
                </w:tcPr>
                <w:p w:rsidR="005D42EB" w:rsidRPr="004830D0" w:rsidRDefault="005D42EB" w:rsidP="006C6256">
                  <w:pPr>
                    <w:pStyle w:val="Sinespaciado"/>
                    <w:ind w:left="-164"/>
                    <w:jc w:val="both"/>
                    <w:rPr>
                      <w:sz w:val="18"/>
                      <w:lang w:val="es-ES"/>
                    </w:rPr>
                  </w:pPr>
                  <w:r w:rsidRPr="004830D0">
                    <w:rPr>
                      <w:sz w:val="18"/>
                      <w:lang w:val="es-ES"/>
                    </w:rPr>
                    <w:t>Aplicar el método socrático y el diálogo estructurado en función de la construcción de un pensamiento creativo.</w:t>
                  </w:r>
                </w:p>
              </w:tc>
            </w:tr>
            <w:tr w:rsidR="005D42EB" w:rsidRPr="004830D0" w:rsidTr="006C6256">
              <w:tc>
                <w:tcPr>
                  <w:tcW w:w="1017" w:type="dxa"/>
                  <w:tcBorders>
                    <w:top w:val="single" w:sz="6" w:space="0" w:color="181717"/>
                    <w:left w:val="single" w:sz="2" w:space="0" w:color="000000"/>
                    <w:bottom w:val="single" w:sz="6" w:space="0" w:color="181717"/>
                    <w:right w:val="single" w:sz="6" w:space="0" w:color="181717"/>
                  </w:tcBorders>
                  <w:tcMar>
                    <w:top w:w="105" w:type="dxa"/>
                    <w:left w:w="225" w:type="dxa"/>
                    <w:bottom w:w="105" w:type="dxa"/>
                    <w:right w:w="165" w:type="dxa"/>
                  </w:tcMar>
                  <w:hideMark/>
                </w:tcPr>
                <w:p w:rsidR="005D42EB" w:rsidRPr="004830D0" w:rsidRDefault="005D42EB" w:rsidP="006C6256">
                  <w:pPr>
                    <w:pStyle w:val="Sinespaciado"/>
                    <w:ind w:left="-195" w:right="-72"/>
                    <w:jc w:val="both"/>
                    <w:rPr>
                      <w:sz w:val="18"/>
                      <w:lang w:val="es-ES"/>
                    </w:rPr>
                  </w:pPr>
                  <w:r w:rsidRPr="004830D0">
                    <w:rPr>
                      <w:sz w:val="18"/>
                      <w:lang w:val="es-ES"/>
                    </w:rPr>
                    <w:t>CS.F.5.1.12.</w:t>
                  </w:r>
                </w:p>
              </w:tc>
              <w:tc>
                <w:tcPr>
                  <w:tcW w:w="2694" w:type="dxa"/>
                  <w:tcBorders>
                    <w:top w:val="single" w:sz="6" w:space="0" w:color="181717"/>
                    <w:left w:val="single" w:sz="6" w:space="0" w:color="181717"/>
                    <w:bottom w:val="single" w:sz="6" w:space="0" w:color="181717"/>
                    <w:right w:val="single" w:sz="2" w:space="0" w:color="000000"/>
                  </w:tcBorders>
                  <w:tcMar>
                    <w:top w:w="105" w:type="dxa"/>
                    <w:left w:w="225" w:type="dxa"/>
                    <w:bottom w:w="105" w:type="dxa"/>
                    <w:right w:w="165" w:type="dxa"/>
                  </w:tcMar>
                  <w:hideMark/>
                </w:tcPr>
                <w:p w:rsidR="005D42EB" w:rsidRPr="004830D0" w:rsidRDefault="005D42EB" w:rsidP="006C6256">
                  <w:pPr>
                    <w:pStyle w:val="Sinespaciado"/>
                    <w:ind w:left="-164"/>
                    <w:jc w:val="both"/>
                    <w:rPr>
                      <w:sz w:val="18"/>
                      <w:lang w:val="es-ES"/>
                    </w:rPr>
                  </w:pPr>
                  <w:r w:rsidRPr="004830D0">
                    <w:rPr>
                      <w:sz w:val="18"/>
                      <w:lang w:val="es-ES"/>
                    </w:rPr>
                    <w:t>Establecer las bases fundamentales del diálogo racional como experiencia comunicativa fecunda.</w:t>
                  </w:r>
                </w:p>
              </w:tc>
            </w:tr>
          </w:tbl>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tc>
        <w:tc>
          <w:tcPr>
            <w:tcW w:w="2551" w:type="dxa"/>
            <w:gridSpan w:val="6"/>
            <w:shd w:val="clear" w:color="auto" w:fill="auto"/>
          </w:tcPr>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Método Investigativo</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Identificación del problema</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Planificación de soluciones </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Búsqueda de información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Comprobación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Análisis de resultados </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Método deductivo</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Enunciación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Comprobación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Aplicación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Método inductivo</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Observación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Experimentación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Comparación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Abstracción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Generalización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Método de solución de problemas</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Presentación del problema</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Análisis del problema</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Formulación de alternativas de solución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Resolución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Método Narrativo Investigativo</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Observación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Narración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Comentario</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Comparación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Generalización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ind w:firstLine="709"/>
              <w:rPr>
                <w:rFonts w:ascii="Calibri" w:hAnsi="Calibri" w:cs="Calibri"/>
                <w:sz w:val="18"/>
                <w:szCs w:val="18"/>
                <w:lang w:val="es-ES"/>
              </w:rPr>
            </w:pPr>
          </w:p>
        </w:tc>
        <w:tc>
          <w:tcPr>
            <w:tcW w:w="2694" w:type="dxa"/>
            <w:gridSpan w:val="4"/>
            <w:shd w:val="clear" w:color="auto" w:fill="auto"/>
          </w:tcPr>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CE.CS.F.5.2. Relaciona la reflexión filosófica con los conflictos de poder, el ejercicio político y ciudadano por medio del análisis de sus conceptos fundamentales, la práctica del método socrático, la deliberación, la persuasión racional y creativa, en función de la igualdad social y la crítica a toda forma de intolerancia al pensamiento diferente, como en el caso de Hipatia.</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I.CS.F.5.2.1. Compara las desigualdades de la democracia griega con la actual, a partir del análisis del caso de intolerancia e irracionalidad que sufrió la pensadora Hipatia, representante de la escuela neoplatónica, y de la carencia</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de la persuasión y la deliberación en el ejercicio de la ciudadanía a través de conceptos fundamentales sobre la comunidad, el quehacer y formas políticas. (J.1., J.4., S.1.)</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I.CS.F.5.2.2. Examina la importancia del método socrático y el diálogo racional y estructurado en la experiencia comunicativa del ser humano como “animal político”, en función de dilucidar las relaciones de poder que legitima una u otra posición filosófica. (J.3.)</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tc>
        <w:tc>
          <w:tcPr>
            <w:tcW w:w="821" w:type="dxa"/>
            <w:shd w:val="clear" w:color="auto" w:fill="auto"/>
          </w:tcPr>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5</w:t>
            </w:r>
          </w:p>
        </w:tc>
      </w:tr>
      <w:tr w:rsidR="005D42EB" w:rsidRPr="004830D0" w:rsidTr="005D42EB">
        <w:trPr>
          <w:trHeight w:val="278"/>
        </w:trPr>
        <w:tc>
          <w:tcPr>
            <w:tcW w:w="562" w:type="dxa"/>
            <w:shd w:val="clear" w:color="auto" w:fill="auto"/>
          </w:tcPr>
          <w:p w:rsidR="005D42EB" w:rsidRPr="004830D0" w:rsidRDefault="005D42EB"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lastRenderedPageBreak/>
              <w:t>3.</w:t>
            </w:r>
          </w:p>
        </w:tc>
        <w:tc>
          <w:tcPr>
            <w:tcW w:w="1843" w:type="dxa"/>
            <w:shd w:val="clear" w:color="auto" w:fill="auto"/>
          </w:tcPr>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Argumentación y pensamiento crítico</w:t>
            </w:r>
          </w:p>
        </w:tc>
        <w:tc>
          <w:tcPr>
            <w:tcW w:w="2410" w:type="dxa"/>
            <w:gridSpan w:val="2"/>
            <w:shd w:val="clear" w:color="auto" w:fill="auto"/>
          </w:tcPr>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Diferenciar entre verdad y validez en la ciencia. </w:t>
            </w:r>
          </w:p>
        </w:tc>
        <w:tc>
          <w:tcPr>
            <w:tcW w:w="3969" w:type="dxa"/>
            <w:gridSpan w:val="3"/>
            <w:shd w:val="clear" w:color="auto" w:fill="auto"/>
          </w:tcPr>
          <w:tbl>
            <w:tblPr>
              <w:tblW w:w="3711" w:type="dxa"/>
              <w:tblLayout w:type="fixed"/>
              <w:tblCellMar>
                <w:top w:w="15" w:type="dxa"/>
                <w:left w:w="15" w:type="dxa"/>
                <w:bottom w:w="15" w:type="dxa"/>
                <w:right w:w="15" w:type="dxa"/>
              </w:tblCellMar>
              <w:tblLook w:val="04A0" w:firstRow="1" w:lastRow="0" w:firstColumn="1" w:lastColumn="0" w:noHBand="0" w:noVBand="1"/>
            </w:tblPr>
            <w:tblGrid>
              <w:gridCol w:w="1017"/>
              <w:gridCol w:w="2694"/>
            </w:tblGrid>
            <w:tr w:rsidR="005D42EB" w:rsidRPr="004830D0" w:rsidTr="006C6256">
              <w:trPr>
                <w:trHeight w:val="1132"/>
              </w:trPr>
              <w:tc>
                <w:tcPr>
                  <w:tcW w:w="1017" w:type="dxa"/>
                  <w:tcBorders>
                    <w:top w:val="single" w:sz="6" w:space="0" w:color="181717"/>
                    <w:left w:val="single" w:sz="2" w:space="0" w:color="000000"/>
                    <w:bottom w:val="single" w:sz="6" w:space="0" w:color="181717"/>
                    <w:right w:val="single" w:sz="6" w:space="0" w:color="181717"/>
                  </w:tcBorders>
                  <w:shd w:val="clear" w:color="auto" w:fill="F393A2"/>
                  <w:tcMar>
                    <w:top w:w="105" w:type="dxa"/>
                    <w:left w:w="225" w:type="dxa"/>
                    <w:bottom w:w="105" w:type="dxa"/>
                    <w:right w:w="165" w:type="dxa"/>
                  </w:tcMar>
                  <w:hideMark/>
                </w:tcPr>
                <w:p w:rsidR="005D42EB" w:rsidRPr="004830D0" w:rsidRDefault="005D42EB" w:rsidP="006C6256">
                  <w:pPr>
                    <w:pStyle w:val="Sinespaciado"/>
                    <w:ind w:left="-198" w:right="-226"/>
                    <w:jc w:val="both"/>
                    <w:rPr>
                      <w:sz w:val="18"/>
                      <w:lang w:val="es-ES"/>
                    </w:rPr>
                  </w:pPr>
                  <w:r w:rsidRPr="004830D0">
                    <w:rPr>
                      <w:sz w:val="18"/>
                      <w:lang w:val="es-ES"/>
                    </w:rPr>
                    <w:t>CS.F.5.2.1.</w:t>
                  </w:r>
                </w:p>
              </w:tc>
              <w:tc>
                <w:tcPr>
                  <w:tcW w:w="2694" w:type="dxa"/>
                  <w:tcBorders>
                    <w:top w:val="single" w:sz="6" w:space="0" w:color="181717"/>
                    <w:left w:val="single" w:sz="6" w:space="0" w:color="181717"/>
                    <w:bottom w:val="single" w:sz="6" w:space="0" w:color="181717"/>
                    <w:right w:val="single" w:sz="2" w:space="0" w:color="000000"/>
                  </w:tcBorders>
                  <w:shd w:val="clear" w:color="auto" w:fill="F393A2"/>
                  <w:tcMar>
                    <w:top w:w="105" w:type="dxa"/>
                    <w:left w:w="225" w:type="dxa"/>
                    <w:bottom w:w="105" w:type="dxa"/>
                    <w:right w:w="165" w:type="dxa"/>
                  </w:tcMar>
                  <w:hideMark/>
                </w:tcPr>
                <w:p w:rsidR="005D42EB" w:rsidRPr="004830D0" w:rsidRDefault="005D42EB" w:rsidP="006C6256">
                  <w:pPr>
                    <w:pStyle w:val="Sinespaciado"/>
                    <w:ind w:left="-167"/>
                    <w:jc w:val="both"/>
                    <w:rPr>
                      <w:sz w:val="18"/>
                      <w:lang w:val="es-ES"/>
                    </w:rPr>
                  </w:pPr>
                  <w:r w:rsidRPr="004830D0">
                    <w:rPr>
                      <w:sz w:val="18"/>
                      <w:lang w:val="es-ES"/>
                    </w:rPr>
                    <w:t>Diferenciar la verdad de la validez, mediante el uso de ejemplos en la discusión de un tema generador y la aplicación de los conocimientos adquiridos.</w:t>
                  </w:r>
                </w:p>
              </w:tc>
            </w:tr>
            <w:tr w:rsidR="005D42EB" w:rsidRPr="004830D0" w:rsidTr="006C6256">
              <w:trPr>
                <w:trHeight w:val="924"/>
              </w:trPr>
              <w:tc>
                <w:tcPr>
                  <w:tcW w:w="1017" w:type="dxa"/>
                  <w:tcBorders>
                    <w:top w:val="single" w:sz="6" w:space="0" w:color="181717"/>
                    <w:left w:val="single" w:sz="2" w:space="0" w:color="000000"/>
                    <w:bottom w:val="single" w:sz="6" w:space="0" w:color="181717"/>
                    <w:right w:val="single" w:sz="6" w:space="0" w:color="181717"/>
                  </w:tcBorders>
                  <w:shd w:val="clear" w:color="auto" w:fill="F393A2"/>
                  <w:tcMar>
                    <w:top w:w="105" w:type="dxa"/>
                    <w:left w:w="225" w:type="dxa"/>
                    <w:bottom w:w="105" w:type="dxa"/>
                    <w:right w:w="165" w:type="dxa"/>
                  </w:tcMar>
                  <w:hideMark/>
                </w:tcPr>
                <w:p w:rsidR="005D42EB" w:rsidRPr="004830D0" w:rsidRDefault="005D42EB" w:rsidP="006C6256">
                  <w:pPr>
                    <w:pStyle w:val="Sinespaciado"/>
                    <w:ind w:left="-198" w:right="-226"/>
                    <w:jc w:val="both"/>
                    <w:rPr>
                      <w:sz w:val="18"/>
                      <w:lang w:val="es-ES"/>
                    </w:rPr>
                  </w:pPr>
                  <w:r w:rsidRPr="004830D0">
                    <w:rPr>
                      <w:sz w:val="18"/>
                      <w:lang w:val="es-ES"/>
                    </w:rPr>
                    <w:t>CS.F.5.2.2.</w:t>
                  </w:r>
                </w:p>
              </w:tc>
              <w:tc>
                <w:tcPr>
                  <w:tcW w:w="2694" w:type="dxa"/>
                  <w:tcBorders>
                    <w:top w:val="single" w:sz="6" w:space="0" w:color="181717"/>
                    <w:left w:val="single" w:sz="6" w:space="0" w:color="181717"/>
                    <w:bottom w:val="single" w:sz="6" w:space="0" w:color="181717"/>
                    <w:right w:val="single" w:sz="2" w:space="0" w:color="000000"/>
                  </w:tcBorders>
                  <w:shd w:val="clear" w:color="auto" w:fill="F393A2"/>
                  <w:tcMar>
                    <w:top w:w="105" w:type="dxa"/>
                    <w:left w:w="225" w:type="dxa"/>
                    <w:bottom w:w="105" w:type="dxa"/>
                    <w:right w:w="165" w:type="dxa"/>
                  </w:tcMar>
                  <w:hideMark/>
                </w:tcPr>
                <w:p w:rsidR="005D42EB" w:rsidRPr="004830D0" w:rsidRDefault="005D42EB" w:rsidP="006C6256">
                  <w:pPr>
                    <w:pStyle w:val="Sinespaciado"/>
                    <w:ind w:left="-167"/>
                    <w:jc w:val="both"/>
                    <w:rPr>
                      <w:sz w:val="18"/>
                      <w:lang w:val="es-ES"/>
                    </w:rPr>
                  </w:pPr>
                  <w:r w:rsidRPr="004830D0">
                    <w:rPr>
                      <w:sz w:val="18"/>
                      <w:lang w:val="es-ES"/>
                    </w:rPr>
                    <w:t>Diferenciar el concepto de verdad en las ciencias formales y en las ciencias fácticas, como antecedente para abordar el estudio de las ciencias.</w:t>
                  </w:r>
                </w:p>
              </w:tc>
            </w:tr>
            <w:tr w:rsidR="005D42EB" w:rsidRPr="004830D0" w:rsidTr="006C6256">
              <w:tc>
                <w:tcPr>
                  <w:tcW w:w="1017" w:type="dxa"/>
                  <w:tcBorders>
                    <w:top w:val="single" w:sz="6" w:space="0" w:color="181717"/>
                    <w:left w:val="single" w:sz="2" w:space="0" w:color="000000"/>
                    <w:bottom w:val="single" w:sz="6" w:space="0" w:color="181717"/>
                    <w:right w:val="single" w:sz="6" w:space="0" w:color="181717"/>
                  </w:tcBorders>
                  <w:shd w:val="clear" w:color="auto" w:fill="F393A2"/>
                  <w:tcMar>
                    <w:top w:w="105" w:type="dxa"/>
                    <w:left w:w="225" w:type="dxa"/>
                    <w:bottom w:w="105" w:type="dxa"/>
                    <w:right w:w="165" w:type="dxa"/>
                  </w:tcMar>
                </w:tcPr>
                <w:p w:rsidR="005D42EB" w:rsidRPr="004830D0" w:rsidRDefault="005D42EB" w:rsidP="006C6256">
                  <w:pPr>
                    <w:pStyle w:val="Sinespaciado"/>
                    <w:ind w:left="-198" w:right="-226"/>
                    <w:jc w:val="both"/>
                    <w:rPr>
                      <w:sz w:val="18"/>
                      <w:lang w:val="es-ES"/>
                    </w:rPr>
                  </w:pPr>
                  <w:r w:rsidRPr="004830D0">
                    <w:rPr>
                      <w:sz w:val="18"/>
                      <w:lang w:val="es-ES"/>
                    </w:rPr>
                    <w:t>CS.F.5.2.10.</w:t>
                  </w:r>
                </w:p>
              </w:tc>
              <w:tc>
                <w:tcPr>
                  <w:tcW w:w="2694" w:type="dxa"/>
                  <w:tcBorders>
                    <w:top w:val="single" w:sz="6" w:space="0" w:color="181717"/>
                    <w:left w:val="single" w:sz="6" w:space="0" w:color="181717"/>
                    <w:bottom w:val="single" w:sz="6" w:space="0" w:color="181717"/>
                    <w:right w:val="single" w:sz="2" w:space="0" w:color="000000"/>
                  </w:tcBorders>
                  <w:shd w:val="clear" w:color="auto" w:fill="F393A2"/>
                  <w:tcMar>
                    <w:top w:w="105" w:type="dxa"/>
                    <w:left w:w="225" w:type="dxa"/>
                    <w:bottom w:w="105" w:type="dxa"/>
                    <w:right w:w="165" w:type="dxa"/>
                  </w:tcMar>
                </w:tcPr>
                <w:p w:rsidR="005D42EB" w:rsidRPr="004830D0" w:rsidRDefault="005D42EB" w:rsidP="006C6256">
                  <w:pPr>
                    <w:pStyle w:val="Sinespaciado"/>
                    <w:ind w:left="-167"/>
                    <w:jc w:val="both"/>
                    <w:rPr>
                      <w:sz w:val="18"/>
                      <w:lang w:val="es-ES"/>
                    </w:rPr>
                  </w:pPr>
                  <w:r w:rsidRPr="004830D0">
                    <w:rPr>
                      <w:sz w:val="18"/>
                      <w:lang w:val="es-ES"/>
                    </w:rPr>
                    <w:t>Explicar el proceso de formación del pensamiento y la construcción de conceptos y teorías, diferenciándolo de la realidad a que hacen referencia, mediante ejercicios de conceptualización.</w:t>
                  </w:r>
                </w:p>
              </w:tc>
            </w:tr>
            <w:tr w:rsidR="005D42EB" w:rsidRPr="004830D0" w:rsidTr="006C6256">
              <w:tc>
                <w:tcPr>
                  <w:tcW w:w="1017" w:type="dxa"/>
                  <w:tcBorders>
                    <w:top w:val="single" w:sz="6" w:space="0" w:color="181717"/>
                    <w:left w:val="single" w:sz="2" w:space="0" w:color="000000"/>
                    <w:bottom w:val="single" w:sz="6" w:space="0" w:color="181717"/>
                    <w:right w:val="single" w:sz="6" w:space="0" w:color="181717"/>
                  </w:tcBorders>
                  <w:shd w:val="clear" w:color="auto" w:fill="FFFFFF" w:themeFill="background1"/>
                  <w:tcMar>
                    <w:top w:w="105" w:type="dxa"/>
                    <w:left w:w="225" w:type="dxa"/>
                    <w:bottom w:w="105" w:type="dxa"/>
                    <w:right w:w="165" w:type="dxa"/>
                  </w:tcMar>
                </w:tcPr>
                <w:p w:rsidR="005D42EB" w:rsidRPr="004830D0" w:rsidRDefault="005D42EB" w:rsidP="006C6256">
                  <w:pPr>
                    <w:pStyle w:val="Sinespaciado"/>
                    <w:ind w:left="-198" w:right="-226"/>
                    <w:jc w:val="both"/>
                    <w:rPr>
                      <w:sz w:val="18"/>
                      <w:lang w:val="es-ES"/>
                    </w:rPr>
                  </w:pPr>
                  <w:r w:rsidRPr="004830D0">
                    <w:rPr>
                      <w:sz w:val="18"/>
                      <w:lang w:val="es-ES"/>
                    </w:rPr>
                    <w:t>CS.F.5.2.11.</w:t>
                  </w:r>
                </w:p>
              </w:tc>
              <w:tc>
                <w:tcPr>
                  <w:tcW w:w="2694" w:type="dxa"/>
                  <w:tcBorders>
                    <w:top w:val="single" w:sz="6" w:space="0" w:color="181717"/>
                    <w:left w:val="single" w:sz="6" w:space="0" w:color="181717"/>
                    <w:bottom w:val="single" w:sz="6" w:space="0" w:color="181717"/>
                    <w:right w:val="single" w:sz="2" w:space="0" w:color="000000"/>
                  </w:tcBorders>
                  <w:shd w:val="clear" w:color="auto" w:fill="FFFFFF" w:themeFill="background1"/>
                  <w:tcMar>
                    <w:top w:w="105" w:type="dxa"/>
                    <w:left w:w="225" w:type="dxa"/>
                    <w:bottom w:w="105" w:type="dxa"/>
                    <w:right w:w="165" w:type="dxa"/>
                  </w:tcMar>
                </w:tcPr>
                <w:p w:rsidR="005D42EB" w:rsidRPr="004830D0" w:rsidRDefault="005D42EB" w:rsidP="006C6256">
                  <w:pPr>
                    <w:pStyle w:val="Sinespaciado"/>
                    <w:ind w:left="-167"/>
                    <w:jc w:val="both"/>
                    <w:rPr>
                      <w:sz w:val="18"/>
                      <w:lang w:val="es-ES"/>
                    </w:rPr>
                  </w:pPr>
                  <w:r w:rsidRPr="004830D0">
                    <w:rPr>
                      <w:sz w:val="18"/>
                      <w:lang w:val="es-ES"/>
                    </w:rPr>
                    <w:t>Aplicar los conceptos de validez y de verdad en discursos de líderes políticos y editoriales de prensa.</w:t>
                  </w:r>
                </w:p>
              </w:tc>
            </w:tr>
          </w:tbl>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tc>
        <w:tc>
          <w:tcPr>
            <w:tcW w:w="2551" w:type="dxa"/>
            <w:gridSpan w:val="6"/>
            <w:shd w:val="clear" w:color="auto" w:fill="auto"/>
          </w:tcPr>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Método Investigativo</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Identificación del problema</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Planificación de soluciones </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Búsqueda de información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Comprobación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Análisis de resultados </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Método deductivo</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Enunciación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Comprobación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Aplicación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Método inductivo</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Observación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Experimentación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Comparación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Abstracción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Generalización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Método de solución de problemas</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Presentación del problema</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Análisis del problema</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Formulación de alternativas de solución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Resolución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Método Narrativo Investigativo</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Observación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Narración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Comentario</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Comparación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Generalización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ind w:firstLine="709"/>
              <w:rPr>
                <w:rFonts w:ascii="Calibri" w:hAnsi="Calibri" w:cs="Calibri"/>
                <w:sz w:val="18"/>
                <w:szCs w:val="18"/>
                <w:lang w:val="es-ES"/>
              </w:rPr>
            </w:pPr>
          </w:p>
        </w:tc>
        <w:tc>
          <w:tcPr>
            <w:tcW w:w="2694" w:type="dxa"/>
            <w:gridSpan w:val="4"/>
            <w:shd w:val="clear" w:color="auto" w:fill="auto"/>
          </w:tcPr>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CE.CS.F.5.3. Diferencia la verdad de la validez aplicándolas a la formación de conceptos y teorías y diferenciándolas en las ciencias formales y fácticas, mediante el uso de ejemplos.</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I.CS.F.5.3.1. Diferencia la verdad de la validez en la formación de conceptos y teorías en las ciencias formales y fácticas, aplicándolas al análisis de discursos y editoriales de prensa de líderes políticos. (I.2., I.4.)</w:t>
            </w:r>
          </w:p>
        </w:tc>
        <w:tc>
          <w:tcPr>
            <w:tcW w:w="821" w:type="dxa"/>
            <w:shd w:val="clear" w:color="auto" w:fill="auto"/>
          </w:tcPr>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5</w:t>
            </w:r>
          </w:p>
        </w:tc>
      </w:tr>
      <w:tr w:rsidR="005D42EB" w:rsidRPr="004830D0" w:rsidTr="005D42EB">
        <w:trPr>
          <w:trHeight w:val="278"/>
        </w:trPr>
        <w:tc>
          <w:tcPr>
            <w:tcW w:w="562" w:type="dxa"/>
            <w:shd w:val="clear" w:color="auto" w:fill="auto"/>
          </w:tcPr>
          <w:p w:rsidR="005D42EB" w:rsidRPr="004830D0" w:rsidRDefault="005D42EB"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lastRenderedPageBreak/>
              <w:t>4.</w:t>
            </w:r>
          </w:p>
        </w:tc>
        <w:tc>
          <w:tcPr>
            <w:tcW w:w="1843" w:type="dxa"/>
            <w:shd w:val="clear" w:color="auto" w:fill="auto"/>
          </w:tcPr>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Lógica antigua y moderna:</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(Silogística aristotélica - Lógica moderna</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de clases)</w:t>
            </w:r>
          </w:p>
        </w:tc>
        <w:tc>
          <w:tcPr>
            <w:tcW w:w="2410" w:type="dxa"/>
            <w:gridSpan w:val="2"/>
            <w:shd w:val="clear" w:color="auto" w:fill="auto"/>
          </w:tcPr>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Identificar las estructuras y principios generales de la argumentación.</w:t>
            </w:r>
          </w:p>
        </w:tc>
        <w:tc>
          <w:tcPr>
            <w:tcW w:w="3969" w:type="dxa"/>
            <w:gridSpan w:val="3"/>
            <w:shd w:val="clear" w:color="auto" w:fill="auto"/>
          </w:tcPr>
          <w:tbl>
            <w:tblPr>
              <w:tblW w:w="3711" w:type="dxa"/>
              <w:tblLayout w:type="fixed"/>
              <w:tblCellMar>
                <w:top w:w="15" w:type="dxa"/>
                <w:left w:w="15" w:type="dxa"/>
                <w:bottom w:w="15" w:type="dxa"/>
                <w:right w:w="15" w:type="dxa"/>
              </w:tblCellMar>
              <w:tblLook w:val="04A0" w:firstRow="1" w:lastRow="0" w:firstColumn="1" w:lastColumn="0" w:noHBand="0" w:noVBand="1"/>
            </w:tblPr>
            <w:tblGrid>
              <w:gridCol w:w="1017"/>
              <w:gridCol w:w="2694"/>
            </w:tblGrid>
            <w:tr w:rsidR="005D42EB" w:rsidRPr="004830D0" w:rsidTr="006C6256">
              <w:tc>
                <w:tcPr>
                  <w:tcW w:w="1017" w:type="dxa"/>
                  <w:tcBorders>
                    <w:top w:val="single" w:sz="6" w:space="0" w:color="181717"/>
                    <w:left w:val="single" w:sz="2" w:space="0" w:color="000000"/>
                    <w:bottom w:val="single" w:sz="6" w:space="0" w:color="181717"/>
                    <w:right w:val="single" w:sz="6" w:space="0" w:color="181717"/>
                  </w:tcBorders>
                  <w:shd w:val="clear" w:color="auto" w:fill="F393A2"/>
                  <w:tcMar>
                    <w:top w:w="105" w:type="dxa"/>
                    <w:left w:w="225" w:type="dxa"/>
                    <w:bottom w:w="105" w:type="dxa"/>
                    <w:right w:w="165" w:type="dxa"/>
                  </w:tcMar>
                  <w:hideMark/>
                </w:tcPr>
                <w:p w:rsidR="005D42EB" w:rsidRPr="004830D0" w:rsidRDefault="005D42EB" w:rsidP="006C6256">
                  <w:pPr>
                    <w:pStyle w:val="Sinespaciado"/>
                    <w:ind w:left="-198" w:right="-85"/>
                    <w:jc w:val="both"/>
                    <w:rPr>
                      <w:sz w:val="18"/>
                      <w:lang w:val="es-ES"/>
                    </w:rPr>
                  </w:pPr>
                  <w:r w:rsidRPr="004830D0">
                    <w:rPr>
                      <w:sz w:val="18"/>
                      <w:lang w:val="es-ES"/>
                    </w:rPr>
                    <w:t>CS.F.5.2.3.</w:t>
                  </w:r>
                </w:p>
              </w:tc>
              <w:tc>
                <w:tcPr>
                  <w:tcW w:w="2694" w:type="dxa"/>
                  <w:tcBorders>
                    <w:top w:val="single" w:sz="6" w:space="0" w:color="181717"/>
                    <w:left w:val="single" w:sz="6" w:space="0" w:color="181717"/>
                    <w:bottom w:val="single" w:sz="6" w:space="0" w:color="181717"/>
                    <w:right w:val="single" w:sz="2" w:space="0" w:color="000000"/>
                  </w:tcBorders>
                  <w:shd w:val="clear" w:color="auto" w:fill="F393A2"/>
                  <w:tcMar>
                    <w:top w:w="105" w:type="dxa"/>
                    <w:left w:w="225" w:type="dxa"/>
                    <w:bottom w:w="105" w:type="dxa"/>
                    <w:right w:w="165" w:type="dxa"/>
                  </w:tcMar>
                  <w:hideMark/>
                </w:tcPr>
                <w:p w:rsidR="005D42EB" w:rsidRPr="004830D0" w:rsidRDefault="005D42EB" w:rsidP="006C6256">
                  <w:pPr>
                    <w:pStyle w:val="Sinespaciado"/>
                    <w:ind w:left="-167"/>
                    <w:jc w:val="both"/>
                    <w:rPr>
                      <w:sz w:val="18"/>
                      <w:lang w:val="es-ES"/>
                    </w:rPr>
                  </w:pPr>
                  <w:r w:rsidRPr="004830D0">
                    <w:rPr>
                      <w:sz w:val="18"/>
                      <w:lang w:val="es-ES"/>
                    </w:rPr>
                    <w:t>Analizar las estructuras y los principios generales de la argumentación lógica (lógica aristotélica, silogismos) para cultivar un pensamiento coherente y riguroso.</w:t>
                  </w:r>
                </w:p>
              </w:tc>
            </w:tr>
            <w:tr w:rsidR="005D42EB" w:rsidRPr="004830D0" w:rsidTr="006C6256">
              <w:tc>
                <w:tcPr>
                  <w:tcW w:w="1017" w:type="dxa"/>
                  <w:tcBorders>
                    <w:top w:val="single" w:sz="6" w:space="0" w:color="181717"/>
                    <w:left w:val="single" w:sz="2" w:space="0" w:color="000000"/>
                    <w:bottom w:val="single" w:sz="6" w:space="0" w:color="181717"/>
                    <w:right w:val="single" w:sz="6" w:space="0" w:color="181717"/>
                  </w:tcBorders>
                  <w:tcMar>
                    <w:top w:w="105" w:type="dxa"/>
                    <w:left w:w="225" w:type="dxa"/>
                    <w:bottom w:w="105" w:type="dxa"/>
                    <w:right w:w="165" w:type="dxa"/>
                  </w:tcMar>
                  <w:hideMark/>
                </w:tcPr>
                <w:p w:rsidR="005D42EB" w:rsidRPr="004830D0" w:rsidRDefault="005D42EB" w:rsidP="006C6256">
                  <w:pPr>
                    <w:pStyle w:val="Sinespaciado"/>
                    <w:ind w:left="-198" w:right="-85"/>
                    <w:jc w:val="both"/>
                    <w:rPr>
                      <w:sz w:val="18"/>
                      <w:lang w:val="es-ES"/>
                    </w:rPr>
                  </w:pPr>
                  <w:r w:rsidRPr="004830D0">
                    <w:rPr>
                      <w:sz w:val="18"/>
                      <w:lang w:val="es-ES"/>
                    </w:rPr>
                    <w:t>CS.F.5.2.4.</w:t>
                  </w:r>
                </w:p>
              </w:tc>
              <w:tc>
                <w:tcPr>
                  <w:tcW w:w="2694" w:type="dxa"/>
                  <w:tcBorders>
                    <w:top w:val="single" w:sz="6" w:space="0" w:color="181717"/>
                    <w:left w:val="single" w:sz="6" w:space="0" w:color="181717"/>
                    <w:bottom w:val="single" w:sz="6" w:space="0" w:color="181717"/>
                    <w:right w:val="single" w:sz="2" w:space="0" w:color="000000"/>
                  </w:tcBorders>
                  <w:tcMar>
                    <w:top w:w="105" w:type="dxa"/>
                    <w:left w:w="225" w:type="dxa"/>
                    <w:bottom w:w="105" w:type="dxa"/>
                    <w:right w:w="165" w:type="dxa"/>
                  </w:tcMar>
                  <w:hideMark/>
                </w:tcPr>
                <w:p w:rsidR="005D42EB" w:rsidRPr="004830D0" w:rsidRDefault="005D42EB" w:rsidP="006C6256">
                  <w:pPr>
                    <w:pStyle w:val="Sinespaciado"/>
                    <w:ind w:left="-167"/>
                    <w:jc w:val="both"/>
                    <w:rPr>
                      <w:sz w:val="18"/>
                      <w:lang w:val="es-ES"/>
                    </w:rPr>
                  </w:pPr>
                  <w:r w:rsidRPr="004830D0">
                    <w:rPr>
                      <w:sz w:val="18"/>
                      <w:lang w:val="es-ES"/>
                    </w:rPr>
                    <w:t>Diferenciar las falacias de las paradojas, en función de un ejercicio válido de razonamiento.</w:t>
                  </w:r>
                </w:p>
              </w:tc>
            </w:tr>
            <w:tr w:rsidR="005D42EB" w:rsidRPr="004830D0" w:rsidTr="006C6256">
              <w:tc>
                <w:tcPr>
                  <w:tcW w:w="1017" w:type="dxa"/>
                  <w:tcBorders>
                    <w:top w:val="single" w:sz="6" w:space="0" w:color="181717"/>
                    <w:left w:val="single" w:sz="2" w:space="0" w:color="000000"/>
                    <w:bottom w:val="single" w:sz="6" w:space="0" w:color="181717"/>
                    <w:right w:val="single" w:sz="6" w:space="0" w:color="181717"/>
                  </w:tcBorders>
                  <w:tcMar>
                    <w:top w:w="105" w:type="dxa"/>
                    <w:left w:w="225" w:type="dxa"/>
                    <w:bottom w:w="105" w:type="dxa"/>
                    <w:right w:w="165" w:type="dxa"/>
                  </w:tcMar>
                  <w:hideMark/>
                </w:tcPr>
                <w:p w:rsidR="005D42EB" w:rsidRPr="004830D0" w:rsidRDefault="005D42EB" w:rsidP="006C6256">
                  <w:pPr>
                    <w:pStyle w:val="Sinespaciado"/>
                    <w:ind w:left="-198" w:right="-85"/>
                    <w:jc w:val="both"/>
                    <w:rPr>
                      <w:sz w:val="18"/>
                      <w:lang w:val="es-ES"/>
                    </w:rPr>
                  </w:pPr>
                  <w:r w:rsidRPr="004830D0">
                    <w:rPr>
                      <w:sz w:val="18"/>
                      <w:lang w:val="es-ES"/>
                    </w:rPr>
                    <w:t>CS.F.5.2.5.</w:t>
                  </w:r>
                </w:p>
              </w:tc>
              <w:tc>
                <w:tcPr>
                  <w:tcW w:w="2694" w:type="dxa"/>
                  <w:tcBorders>
                    <w:top w:val="single" w:sz="6" w:space="0" w:color="181717"/>
                    <w:left w:val="single" w:sz="6" w:space="0" w:color="181717"/>
                    <w:bottom w:val="single" w:sz="6" w:space="0" w:color="181717"/>
                    <w:right w:val="single" w:sz="2" w:space="0" w:color="000000"/>
                  </w:tcBorders>
                  <w:tcMar>
                    <w:top w:w="105" w:type="dxa"/>
                    <w:left w:w="225" w:type="dxa"/>
                    <w:bottom w:w="105" w:type="dxa"/>
                    <w:right w:w="165" w:type="dxa"/>
                  </w:tcMar>
                  <w:hideMark/>
                </w:tcPr>
                <w:p w:rsidR="005D42EB" w:rsidRPr="004830D0" w:rsidRDefault="005D42EB" w:rsidP="006C6256">
                  <w:pPr>
                    <w:pStyle w:val="Sinespaciado"/>
                    <w:ind w:left="-167"/>
                    <w:jc w:val="both"/>
                    <w:rPr>
                      <w:sz w:val="18"/>
                      <w:lang w:val="es-ES"/>
                    </w:rPr>
                  </w:pPr>
                  <w:r w:rsidRPr="004830D0">
                    <w:rPr>
                      <w:sz w:val="18"/>
                      <w:lang w:val="es-ES"/>
                    </w:rPr>
                    <w:t>Analizar la presencia de las principales falacias en textos académicos y de la prensa nacional e internacional.</w:t>
                  </w:r>
                </w:p>
              </w:tc>
            </w:tr>
            <w:tr w:rsidR="005D42EB" w:rsidRPr="004830D0" w:rsidTr="006C6256">
              <w:tc>
                <w:tcPr>
                  <w:tcW w:w="1017" w:type="dxa"/>
                  <w:tcBorders>
                    <w:top w:val="single" w:sz="6" w:space="0" w:color="181717"/>
                    <w:left w:val="single" w:sz="2" w:space="0" w:color="000000"/>
                    <w:bottom w:val="single" w:sz="6" w:space="0" w:color="181717"/>
                    <w:right w:val="single" w:sz="6" w:space="0" w:color="181717"/>
                  </w:tcBorders>
                  <w:tcMar>
                    <w:top w:w="105" w:type="dxa"/>
                    <w:left w:w="225" w:type="dxa"/>
                    <w:bottom w:w="105" w:type="dxa"/>
                    <w:right w:w="165" w:type="dxa"/>
                  </w:tcMar>
                  <w:hideMark/>
                </w:tcPr>
                <w:p w:rsidR="005D42EB" w:rsidRPr="004830D0" w:rsidRDefault="005D42EB" w:rsidP="006C6256">
                  <w:pPr>
                    <w:pStyle w:val="Sinespaciado"/>
                    <w:ind w:left="-198" w:right="-85"/>
                    <w:jc w:val="both"/>
                    <w:rPr>
                      <w:sz w:val="18"/>
                      <w:lang w:val="es-ES"/>
                    </w:rPr>
                  </w:pPr>
                  <w:r w:rsidRPr="004830D0">
                    <w:rPr>
                      <w:sz w:val="18"/>
                      <w:lang w:val="es-ES"/>
                    </w:rPr>
                    <w:t>CS.F.5.2.6.</w:t>
                  </w:r>
                </w:p>
              </w:tc>
              <w:tc>
                <w:tcPr>
                  <w:tcW w:w="2694" w:type="dxa"/>
                  <w:tcBorders>
                    <w:top w:val="single" w:sz="6" w:space="0" w:color="181717"/>
                    <w:left w:val="single" w:sz="6" w:space="0" w:color="181717"/>
                    <w:bottom w:val="single" w:sz="6" w:space="0" w:color="181717"/>
                    <w:right w:val="single" w:sz="2" w:space="0" w:color="000000"/>
                  </w:tcBorders>
                  <w:tcMar>
                    <w:top w:w="105" w:type="dxa"/>
                    <w:left w:w="225" w:type="dxa"/>
                    <w:bottom w:w="105" w:type="dxa"/>
                    <w:right w:w="165" w:type="dxa"/>
                  </w:tcMar>
                  <w:hideMark/>
                </w:tcPr>
                <w:p w:rsidR="005D42EB" w:rsidRPr="004830D0" w:rsidRDefault="005D42EB" w:rsidP="006C6256">
                  <w:pPr>
                    <w:pStyle w:val="Sinespaciado"/>
                    <w:ind w:left="-167"/>
                    <w:jc w:val="both"/>
                    <w:rPr>
                      <w:sz w:val="18"/>
                      <w:lang w:val="es-ES"/>
                    </w:rPr>
                  </w:pPr>
                  <w:r w:rsidRPr="004830D0">
                    <w:rPr>
                      <w:sz w:val="18"/>
                      <w:lang w:val="es-ES"/>
                    </w:rPr>
                    <w:t>Comprender y aplicar los principios de la argumentación lógica, en función del desarrollo de la capacidad de argumentación y deliberación.</w:t>
                  </w:r>
                </w:p>
              </w:tc>
            </w:tr>
          </w:tbl>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tc>
        <w:tc>
          <w:tcPr>
            <w:tcW w:w="2551" w:type="dxa"/>
            <w:gridSpan w:val="6"/>
            <w:shd w:val="clear" w:color="auto" w:fill="auto"/>
          </w:tcPr>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Método Investigativo</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Identificación del problema</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Planificación de soluciones </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Búsqueda de información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Comprobación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Análisis de resultados </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Método deductivo</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Enunciación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Comprobación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Aplicación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Método inductivo</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Observación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Experimentación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Comparación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Abstracción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Generalización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Método de solución de problemas</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Presentación del problema</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Análisis del problema</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Formulación de alternativas de solución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Resolución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Método Narrativo Investigativo</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Observación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Narración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Comentario</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Comparación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Generalización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ind w:firstLine="709"/>
              <w:rPr>
                <w:rFonts w:ascii="Calibri" w:hAnsi="Calibri" w:cs="Calibri"/>
                <w:sz w:val="18"/>
                <w:szCs w:val="18"/>
                <w:lang w:val="es-ES"/>
              </w:rPr>
            </w:pPr>
          </w:p>
        </w:tc>
        <w:tc>
          <w:tcPr>
            <w:tcW w:w="2694" w:type="dxa"/>
            <w:gridSpan w:val="4"/>
            <w:shd w:val="clear" w:color="auto" w:fill="auto"/>
          </w:tcPr>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CE.CS.F.5.4. Comprende y aplica los instrumentos intelectuales de la argumentación lógica, evitando falacias, paradojas y contradicciones, estableciendo las ideas centrales y secundarias en la construcción de un discurso coherente y riguroso.</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I.CS.F.5.4.1. Comprende y aplica las estructuras y principios de la argumentación lógica y lógica simbólica, evitando falacias, paradojas y contradicciones, estableciendo las tesis centrales y secundarias en la construcción de un discurso coherente y riguroso. (I.1.)</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I.CS.F.5.4.2. Diferencia las falacias </w:t>
            </w:r>
            <w:r w:rsidRPr="004830D0">
              <w:rPr>
                <w:rFonts w:ascii="Calibri" w:hAnsi="Calibri" w:cs="Calibri"/>
                <w:bCs/>
                <w:i/>
                <w:sz w:val="18"/>
                <w:szCs w:val="18"/>
                <w:lang w:val="es-ES"/>
              </w:rPr>
              <w:lastRenderedPageBreak/>
              <w:t>de las paradojas, comprendiendo</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y aplicando los principios de la argumentación y deliberación, en el análisis de textos académicos y de prensa. (J.3.)</w:t>
            </w:r>
          </w:p>
        </w:tc>
        <w:tc>
          <w:tcPr>
            <w:tcW w:w="821" w:type="dxa"/>
            <w:shd w:val="clear" w:color="auto" w:fill="auto"/>
          </w:tcPr>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6</w:t>
            </w:r>
          </w:p>
        </w:tc>
      </w:tr>
      <w:tr w:rsidR="005D42EB" w:rsidRPr="004830D0" w:rsidTr="005D42EB">
        <w:trPr>
          <w:trHeight w:val="133"/>
        </w:trPr>
        <w:tc>
          <w:tcPr>
            <w:tcW w:w="562" w:type="dxa"/>
            <w:shd w:val="clear" w:color="auto" w:fill="auto"/>
          </w:tcPr>
          <w:p w:rsidR="005D42EB" w:rsidRPr="004830D0" w:rsidRDefault="005D42EB"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lastRenderedPageBreak/>
              <w:t>5.</w:t>
            </w:r>
          </w:p>
        </w:tc>
        <w:tc>
          <w:tcPr>
            <w:tcW w:w="1843" w:type="dxa"/>
            <w:shd w:val="clear" w:color="auto" w:fill="auto"/>
          </w:tcPr>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Lógica antigua y moderna:</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(Silogística aristotélica - Lógica moderna</w:t>
            </w:r>
          </w:p>
          <w:p w:rsidR="005D42EB" w:rsidRPr="004830D0" w:rsidRDefault="005D42EB"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i/>
                <w:sz w:val="18"/>
                <w:szCs w:val="18"/>
                <w:lang w:val="es-ES"/>
              </w:rPr>
              <w:t>de clases)</w:t>
            </w:r>
          </w:p>
        </w:tc>
        <w:tc>
          <w:tcPr>
            <w:tcW w:w="2410" w:type="dxa"/>
            <w:gridSpan w:val="2"/>
            <w:shd w:val="clear" w:color="auto" w:fill="auto"/>
          </w:tcPr>
          <w:p w:rsidR="005D42EB" w:rsidRPr="004830D0" w:rsidRDefault="005D42EB" w:rsidP="006C6256">
            <w:pPr>
              <w:tabs>
                <w:tab w:val="left" w:pos="924"/>
              </w:tabs>
              <w:autoSpaceDE w:val="0"/>
              <w:autoSpaceDN w:val="0"/>
              <w:adjustRightInd w:val="0"/>
              <w:jc w:val="both"/>
              <w:rPr>
                <w:rFonts w:ascii="Calibri" w:hAnsi="Calibri" w:cs="Calibri"/>
                <w:bCs/>
                <w:sz w:val="18"/>
                <w:lang w:val="es-ES"/>
              </w:rPr>
            </w:pPr>
            <w:r w:rsidRPr="004830D0">
              <w:rPr>
                <w:rFonts w:ascii="Calibri" w:hAnsi="Calibri" w:cs="Calibri"/>
                <w:bCs/>
                <w:sz w:val="18"/>
                <w:lang w:val="es-ES"/>
              </w:rPr>
              <w:t>Identificar paradojas y falacias en los discursos o razonamientos.</w:t>
            </w:r>
          </w:p>
          <w:p w:rsidR="005D42EB" w:rsidRPr="004830D0" w:rsidRDefault="005D42EB" w:rsidP="006C6256">
            <w:pPr>
              <w:tabs>
                <w:tab w:val="left" w:pos="924"/>
              </w:tabs>
              <w:autoSpaceDE w:val="0"/>
              <w:autoSpaceDN w:val="0"/>
              <w:adjustRightInd w:val="0"/>
              <w:jc w:val="both"/>
              <w:rPr>
                <w:rFonts w:ascii="Calibri" w:hAnsi="Calibri" w:cs="Calibri"/>
                <w:bCs/>
                <w:sz w:val="18"/>
                <w:lang w:val="es-ES"/>
              </w:rPr>
            </w:pPr>
          </w:p>
          <w:p w:rsidR="005D42EB" w:rsidRPr="004830D0" w:rsidRDefault="005D42EB" w:rsidP="006C6256">
            <w:pPr>
              <w:tabs>
                <w:tab w:val="left" w:pos="924"/>
              </w:tabs>
              <w:autoSpaceDE w:val="0"/>
              <w:autoSpaceDN w:val="0"/>
              <w:adjustRightInd w:val="0"/>
              <w:jc w:val="both"/>
              <w:rPr>
                <w:rFonts w:ascii="Calibri" w:hAnsi="Calibri" w:cs="Calibri"/>
                <w:bCs/>
                <w:sz w:val="18"/>
                <w:lang w:val="es-ES"/>
              </w:rPr>
            </w:pPr>
            <w:r w:rsidRPr="004830D0">
              <w:rPr>
                <w:rFonts w:ascii="Calibri" w:hAnsi="Calibri" w:cs="Calibri"/>
                <w:bCs/>
                <w:sz w:val="18"/>
                <w:lang w:val="es-ES"/>
              </w:rPr>
              <w:t>Identificar los elementos y procedimientos de lógica simbólica.</w:t>
            </w:r>
          </w:p>
        </w:tc>
        <w:tc>
          <w:tcPr>
            <w:tcW w:w="3969" w:type="dxa"/>
            <w:gridSpan w:val="3"/>
            <w:shd w:val="clear" w:color="auto" w:fill="auto"/>
          </w:tcPr>
          <w:tbl>
            <w:tblPr>
              <w:tblW w:w="3711" w:type="dxa"/>
              <w:tblLayout w:type="fixed"/>
              <w:tblCellMar>
                <w:top w:w="15" w:type="dxa"/>
                <w:left w:w="15" w:type="dxa"/>
                <w:bottom w:w="15" w:type="dxa"/>
                <w:right w:w="15" w:type="dxa"/>
              </w:tblCellMar>
              <w:tblLook w:val="04A0" w:firstRow="1" w:lastRow="0" w:firstColumn="1" w:lastColumn="0" w:noHBand="0" w:noVBand="1"/>
            </w:tblPr>
            <w:tblGrid>
              <w:gridCol w:w="875"/>
              <w:gridCol w:w="2836"/>
            </w:tblGrid>
            <w:tr w:rsidR="005D42EB" w:rsidRPr="004830D0" w:rsidTr="006C6256">
              <w:tc>
                <w:tcPr>
                  <w:tcW w:w="875" w:type="dxa"/>
                  <w:tcBorders>
                    <w:top w:val="single" w:sz="6" w:space="0" w:color="181717"/>
                    <w:left w:val="single" w:sz="2" w:space="0" w:color="000000"/>
                    <w:bottom w:val="single" w:sz="6" w:space="0" w:color="181717"/>
                    <w:right w:val="single" w:sz="6" w:space="0" w:color="181717"/>
                  </w:tcBorders>
                  <w:shd w:val="clear" w:color="auto" w:fill="F393A2"/>
                  <w:tcMar>
                    <w:top w:w="105" w:type="dxa"/>
                    <w:left w:w="225" w:type="dxa"/>
                    <w:bottom w:w="105" w:type="dxa"/>
                    <w:right w:w="165" w:type="dxa"/>
                  </w:tcMar>
                  <w:hideMark/>
                </w:tcPr>
                <w:p w:rsidR="005D42EB" w:rsidRPr="004830D0" w:rsidRDefault="005D42EB" w:rsidP="006C6256">
                  <w:pPr>
                    <w:pStyle w:val="Sinespaciado"/>
                    <w:ind w:left="-198" w:right="-85"/>
                    <w:jc w:val="both"/>
                    <w:rPr>
                      <w:sz w:val="18"/>
                      <w:lang w:val="es-ES"/>
                    </w:rPr>
                  </w:pPr>
                  <w:r w:rsidRPr="004830D0">
                    <w:rPr>
                      <w:sz w:val="18"/>
                      <w:lang w:val="es-ES"/>
                    </w:rPr>
                    <w:t>CS.F.5.2.7.</w:t>
                  </w:r>
                </w:p>
              </w:tc>
              <w:tc>
                <w:tcPr>
                  <w:tcW w:w="2836" w:type="dxa"/>
                  <w:tcBorders>
                    <w:top w:val="single" w:sz="6" w:space="0" w:color="181717"/>
                    <w:left w:val="single" w:sz="6" w:space="0" w:color="181717"/>
                    <w:bottom w:val="single" w:sz="6" w:space="0" w:color="181717"/>
                    <w:right w:val="single" w:sz="2" w:space="0" w:color="000000"/>
                  </w:tcBorders>
                  <w:shd w:val="clear" w:color="auto" w:fill="F393A2"/>
                  <w:tcMar>
                    <w:top w:w="105" w:type="dxa"/>
                    <w:left w:w="225" w:type="dxa"/>
                    <w:bottom w:w="105" w:type="dxa"/>
                    <w:right w:w="165" w:type="dxa"/>
                  </w:tcMar>
                  <w:hideMark/>
                </w:tcPr>
                <w:p w:rsidR="005D42EB" w:rsidRPr="004830D0" w:rsidRDefault="005D42EB" w:rsidP="006C6256">
                  <w:pPr>
                    <w:pStyle w:val="Sinespaciado"/>
                    <w:ind w:left="-167"/>
                    <w:jc w:val="both"/>
                    <w:rPr>
                      <w:sz w:val="18"/>
                      <w:lang w:val="es-ES"/>
                    </w:rPr>
                  </w:pPr>
                  <w:r w:rsidRPr="004830D0">
                    <w:rPr>
                      <w:sz w:val="18"/>
                      <w:lang w:val="es-ES"/>
                    </w:rPr>
                    <w:t>Identificar y decodificar contradicciones, paradojas y falacias en discursos orales y escritos tomando en cuenta estos conceptos y sus significados.</w:t>
                  </w:r>
                </w:p>
              </w:tc>
            </w:tr>
            <w:tr w:rsidR="005D42EB" w:rsidRPr="004830D0" w:rsidTr="006C6256">
              <w:tc>
                <w:tcPr>
                  <w:tcW w:w="875" w:type="dxa"/>
                  <w:tcBorders>
                    <w:top w:val="single" w:sz="6" w:space="0" w:color="181717"/>
                    <w:left w:val="single" w:sz="2" w:space="0" w:color="000000"/>
                    <w:bottom w:val="single" w:sz="6" w:space="0" w:color="181717"/>
                    <w:right w:val="single" w:sz="6" w:space="0" w:color="181717"/>
                  </w:tcBorders>
                  <w:tcMar>
                    <w:top w:w="105" w:type="dxa"/>
                    <w:left w:w="225" w:type="dxa"/>
                    <w:bottom w:w="105" w:type="dxa"/>
                    <w:right w:w="165" w:type="dxa"/>
                  </w:tcMar>
                  <w:hideMark/>
                </w:tcPr>
                <w:p w:rsidR="005D42EB" w:rsidRPr="004830D0" w:rsidRDefault="005D42EB" w:rsidP="006C6256">
                  <w:pPr>
                    <w:pStyle w:val="Sinespaciado"/>
                    <w:ind w:left="-198" w:right="-85"/>
                    <w:jc w:val="both"/>
                    <w:rPr>
                      <w:sz w:val="18"/>
                      <w:lang w:val="es-ES"/>
                    </w:rPr>
                  </w:pPr>
                  <w:r w:rsidRPr="004830D0">
                    <w:rPr>
                      <w:sz w:val="18"/>
                      <w:lang w:val="es-ES"/>
                    </w:rPr>
                    <w:t>CS.F.5.2.8.</w:t>
                  </w:r>
                </w:p>
              </w:tc>
              <w:tc>
                <w:tcPr>
                  <w:tcW w:w="2836" w:type="dxa"/>
                  <w:tcBorders>
                    <w:top w:val="single" w:sz="6" w:space="0" w:color="181717"/>
                    <w:left w:val="single" w:sz="6" w:space="0" w:color="181717"/>
                    <w:bottom w:val="single" w:sz="6" w:space="0" w:color="181717"/>
                    <w:right w:val="single" w:sz="2" w:space="0" w:color="000000"/>
                  </w:tcBorders>
                  <w:tcMar>
                    <w:top w:w="105" w:type="dxa"/>
                    <w:left w:w="225" w:type="dxa"/>
                    <w:bottom w:w="105" w:type="dxa"/>
                    <w:right w:w="165" w:type="dxa"/>
                  </w:tcMar>
                  <w:hideMark/>
                </w:tcPr>
                <w:p w:rsidR="005D42EB" w:rsidRPr="004830D0" w:rsidRDefault="005D42EB" w:rsidP="006C6256">
                  <w:pPr>
                    <w:pStyle w:val="Sinespaciado"/>
                    <w:ind w:left="-167"/>
                    <w:jc w:val="both"/>
                    <w:rPr>
                      <w:sz w:val="18"/>
                      <w:lang w:val="es-ES"/>
                    </w:rPr>
                  </w:pPr>
                  <w:r w:rsidRPr="004830D0">
                    <w:rPr>
                      <w:sz w:val="18"/>
                      <w:lang w:val="es-ES"/>
                    </w:rPr>
                    <w:t>Identificar falacias lógicas o del pensamiento (de autoridad, ad hominem, etc.), mediante su reconocimiento en discursos de los medios de comunicación de masas.</w:t>
                  </w:r>
                </w:p>
              </w:tc>
            </w:tr>
            <w:tr w:rsidR="005D42EB" w:rsidRPr="004830D0" w:rsidTr="006C6256">
              <w:tc>
                <w:tcPr>
                  <w:tcW w:w="875" w:type="dxa"/>
                  <w:tcBorders>
                    <w:top w:val="single" w:sz="6" w:space="0" w:color="181717"/>
                    <w:left w:val="single" w:sz="2" w:space="0" w:color="000000"/>
                    <w:bottom w:val="single" w:sz="6" w:space="0" w:color="181717"/>
                    <w:right w:val="single" w:sz="6" w:space="0" w:color="181717"/>
                  </w:tcBorders>
                  <w:shd w:val="clear" w:color="auto" w:fill="F393A2"/>
                  <w:tcMar>
                    <w:top w:w="105" w:type="dxa"/>
                    <w:left w:w="225" w:type="dxa"/>
                    <w:bottom w:w="105" w:type="dxa"/>
                    <w:right w:w="165" w:type="dxa"/>
                  </w:tcMar>
                  <w:hideMark/>
                </w:tcPr>
                <w:p w:rsidR="005D42EB" w:rsidRPr="004830D0" w:rsidRDefault="005D42EB" w:rsidP="006C6256">
                  <w:pPr>
                    <w:pStyle w:val="Sinespaciado"/>
                    <w:ind w:left="-198" w:right="-85"/>
                    <w:jc w:val="both"/>
                    <w:rPr>
                      <w:sz w:val="18"/>
                      <w:lang w:val="es-ES"/>
                    </w:rPr>
                  </w:pPr>
                  <w:r w:rsidRPr="004830D0">
                    <w:rPr>
                      <w:sz w:val="18"/>
                      <w:lang w:val="es-ES"/>
                    </w:rPr>
                    <w:t>CS.F.5.2.9.</w:t>
                  </w:r>
                </w:p>
              </w:tc>
              <w:tc>
                <w:tcPr>
                  <w:tcW w:w="2836" w:type="dxa"/>
                  <w:tcBorders>
                    <w:top w:val="single" w:sz="6" w:space="0" w:color="181717"/>
                    <w:left w:val="single" w:sz="6" w:space="0" w:color="181717"/>
                    <w:bottom w:val="single" w:sz="6" w:space="0" w:color="181717"/>
                    <w:right w:val="single" w:sz="2" w:space="0" w:color="000000"/>
                  </w:tcBorders>
                  <w:shd w:val="clear" w:color="auto" w:fill="F393A2"/>
                  <w:tcMar>
                    <w:top w:w="105" w:type="dxa"/>
                    <w:left w:w="225" w:type="dxa"/>
                    <w:bottom w:w="105" w:type="dxa"/>
                    <w:right w:w="165" w:type="dxa"/>
                  </w:tcMar>
                  <w:hideMark/>
                </w:tcPr>
                <w:p w:rsidR="005D42EB" w:rsidRPr="004830D0" w:rsidRDefault="005D42EB" w:rsidP="006C6256">
                  <w:pPr>
                    <w:pStyle w:val="Sinespaciado"/>
                    <w:ind w:left="-167"/>
                    <w:jc w:val="both"/>
                    <w:rPr>
                      <w:sz w:val="18"/>
                      <w:lang w:val="es-ES"/>
                    </w:rPr>
                  </w:pPr>
                  <w:r w:rsidRPr="004830D0">
                    <w:rPr>
                      <w:sz w:val="18"/>
                      <w:lang w:val="es-ES"/>
                    </w:rPr>
                    <w:t>Comprender y aplicar los procedimientos de la lógica simbólica y sus conectores para construir cadenas argumentativas.</w:t>
                  </w:r>
                </w:p>
              </w:tc>
            </w:tr>
          </w:tbl>
          <w:p w:rsidR="005D42EB" w:rsidRPr="004830D0" w:rsidRDefault="005D42EB" w:rsidP="006C6256">
            <w:pPr>
              <w:tabs>
                <w:tab w:val="left" w:pos="924"/>
              </w:tabs>
              <w:autoSpaceDE w:val="0"/>
              <w:autoSpaceDN w:val="0"/>
              <w:adjustRightInd w:val="0"/>
              <w:jc w:val="both"/>
              <w:rPr>
                <w:rFonts w:ascii="Calibri" w:hAnsi="Calibri" w:cs="Calibri"/>
                <w:bCs/>
                <w:lang w:val="es-ES"/>
              </w:rPr>
            </w:pPr>
          </w:p>
        </w:tc>
        <w:tc>
          <w:tcPr>
            <w:tcW w:w="2551" w:type="dxa"/>
            <w:gridSpan w:val="6"/>
            <w:shd w:val="clear" w:color="auto" w:fill="auto"/>
          </w:tcPr>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Método Investigativo</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Identificación del problema</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Planificación de soluciones </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Búsqueda de información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Comprobación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Análisis de resultados </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Método deductivo</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Enunciación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Comprobación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Aplicación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Método inductivo</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Observación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Experimentación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Comparación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Abstracción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Generalización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Método de solución de problemas</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Presentación del problema</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Análisis del problema</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Formulación de alternativas de solución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Resolución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Método Narrativo Investigativo</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Observación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Narración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Comentario</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Comparación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Generalización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ind w:firstLine="709"/>
              <w:rPr>
                <w:rFonts w:ascii="Calibri" w:hAnsi="Calibri" w:cs="Calibri"/>
                <w:sz w:val="18"/>
                <w:szCs w:val="18"/>
                <w:lang w:val="es-ES"/>
              </w:rPr>
            </w:pPr>
          </w:p>
        </w:tc>
        <w:tc>
          <w:tcPr>
            <w:tcW w:w="2694" w:type="dxa"/>
            <w:gridSpan w:val="4"/>
            <w:shd w:val="clear" w:color="auto" w:fill="auto"/>
          </w:tcPr>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CE.CS.F.5.4. Comprende y aplica los instrumentos intelectuales de la argumentación lógica, evitando falacias, paradojas y contradicciones, estableciendo las ideas centrales y secundarias en la construcción de un discurso coherente y riguroso.</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I.CS.F.5.4.1. Comprende y aplica las estructuras y principios de la argumentación lógica y lógica simbólica, evitando falacias, paradojas y contradicciones, estableciendo las tesis centrales y secundarias en la construcción de un discurso coherente y riguroso. </w:t>
            </w:r>
            <w:r w:rsidRPr="004830D0">
              <w:rPr>
                <w:rFonts w:ascii="Calibri" w:hAnsi="Calibri" w:cs="Calibri"/>
                <w:bCs/>
                <w:i/>
                <w:sz w:val="18"/>
                <w:szCs w:val="18"/>
                <w:lang w:val="es-ES"/>
              </w:rPr>
              <w:lastRenderedPageBreak/>
              <w:t>(I.1.)</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I.CS.F.5.4.2. Diferencia las falacias de las paradojas, comprendiendo</w:t>
            </w:r>
          </w:p>
          <w:p w:rsidR="005D42EB" w:rsidRPr="004830D0" w:rsidRDefault="005D42EB"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i/>
                <w:sz w:val="18"/>
                <w:szCs w:val="18"/>
                <w:lang w:val="es-ES"/>
              </w:rPr>
              <w:t>y aplicando los principios de la argumentación y deliberación, en el análisis de textos académicos y de prensa. (J.3.)</w:t>
            </w:r>
          </w:p>
        </w:tc>
        <w:tc>
          <w:tcPr>
            <w:tcW w:w="821" w:type="dxa"/>
            <w:shd w:val="clear" w:color="auto" w:fill="auto"/>
          </w:tcPr>
          <w:p w:rsidR="005D42EB" w:rsidRPr="004830D0" w:rsidRDefault="005D42EB"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lastRenderedPageBreak/>
              <w:t>6</w:t>
            </w:r>
          </w:p>
        </w:tc>
      </w:tr>
      <w:tr w:rsidR="005D42EB" w:rsidRPr="004830D0" w:rsidTr="005D42EB">
        <w:trPr>
          <w:trHeight w:val="133"/>
        </w:trPr>
        <w:tc>
          <w:tcPr>
            <w:tcW w:w="562" w:type="dxa"/>
            <w:shd w:val="clear" w:color="auto" w:fill="auto"/>
          </w:tcPr>
          <w:p w:rsidR="005D42EB" w:rsidRPr="004830D0" w:rsidRDefault="005D42EB"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lastRenderedPageBreak/>
              <w:t>6.</w:t>
            </w:r>
          </w:p>
        </w:tc>
        <w:tc>
          <w:tcPr>
            <w:tcW w:w="1843" w:type="dxa"/>
            <w:shd w:val="clear" w:color="auto" w:fill="auto"/>
          </w:tcPr>
          <w:p w:rsidR="005D42EB" w:rsidRPr="004830D0" w:rsidRDefault="005D42EB"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Escritos latinoamericanos y europeos.</w:t>
            </w:r>
          </w:p>
        </w:tc>
        <w:tc>
          <w:tcPr>
            <w:tcW w:w="2410" w:type="dxa"/>
            <w:gridSpan w:val="2"/>
            <w:shd w:val="clear" w:color="auto" w:fill="auto"/>
          </w:tcPr>
          <w:p w:rsidR="005D42EB" w:rsidRPr="004830D0" w:rsidRDefault="005D42EB"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Identificar las características del tratado filosófico.</w:t>
            </w:r>
          </w:p>
          <w:p w:rsidR="005D42EB" w:rsidRPr="004830D0" w:rsidRDefault="005D42EB" w:rsidP="006C6256">
            <w:pPr>
              <w:tabs>
                <w:tab w:val="left" w:pos="924"/>
              </w:tabs>
              <w:autoSpaceDE w:val="0"/>
              <w:autoSpaceDN w:val="0"/>
              <w:adjustRightInd w:val="0"/>
              <w:jc w:val="both"/>
              <w:rPr>
                <w:rFonts w:ascii="Calibri" w:hAnsi="Calibri" w:cs="Calibri"/>
                <w:bCs/>
                <w:lang w:val="es-ES"/>
              </w:rPr>
            </w:pPr>
          </w:p>
          <w:p w:rsidR="005D42EB" w:rsidRPr="004830D0" w:rsidRDefault="005D42EB"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Reconocer las características del concepto “Ethos”.</w:t>
            </w:r>
          </w:p>
        </w:tc>
        <w:tc>
          <w:tcPr>
            <w:tcW w:w="3969" w:type="dxa"/>
            <w:gridSpan w:val="3"/>
            <w:shd w:val="clear" w:color="auto" w:fill="auto"/>
          </w:tcPr>
          <w:tbl>
            <w:tblPr>
              <w:tblW w:w="3711" w:type="dxa"/>
              <w:tblLayout w:type="fixed"/>
              <w:tblCellMar>
                <w:top w:w="15" w:type="dxa"/>
                <w:left w:w="15" w:type="dxa"/>
                <w:bottom w:w="15" w:type="dxa"/>
                <w:right w:w="15" w:type="dxa"/>
              </w:tblCellMar>
              <w:tblLook w:val="04A0" w:firstRow="1" w:lastRow="0" w:firstColumn="1" w:lastColumn="0" w:noHBand="0" w:noVBand="1"/>
            </w:tblPr>
            <w:tblGrid>
              <w:gridCol w:w="1017"/>
              <w:gridCol w:w="2694"/>
            </w:tblGrid>
            <w:tr w:rsidR="005D42EB" w:rsidRPr="004830D0" w:rsidTr="006C6256">
              <w:tc>
                <w:tcPr>
                  <w:tcW w:w="1017" w:type="dxa"/>
                  <w:tcBorders>
                    <w:top w:val="single" w:sz="6" w:space="0" w:color="181717"/>
                    <w:left w:val="single" w:sz="2" w:space="0" w:color="000000"/>
                    <w:bottom w:val="single" w:sz="6" w:space="0" w:color="181717"/>
                    <w:right w:val="single" w:sz="6" w:space="0" w:color="181717"/>
                  </w:tcBorders>
                  <w:tcMar>
                    <w:top w:w="105" w:type="dxa"/>
                    <w:left w:w="225" w:type="dxa"/>
                    <w:bottom w:w="105" w:type="dxa"/>
                    <w:right w:w="165" w:type="dxa"/>
                  </w:tcMar>
                  <w:hideMark/>
                </w:tcPr>
                <w:p w:rsidR="005D42EB" w:rsidRPr="004830D0" w:rsidRDefault="005D42EB" w:rsidP="006C6256">
                  <w:pPr>
                    <w:pStyle w:val="Sinespaciado"/>
                    <w:ind w:left="-198" w:right="-226"/>
                    <w:jc w:val="both"/>
                    <w:rPr>
                      <w:sz w:val="18"/>
                      <w:lang w:val="es-ES"/>
                    </w:rPr>
                  </w:pPr>
                  <w:r w:rsidRPr="004830D0">
                    <w:rPr>
                      <w:sz w:val="18"/>
                      <w:lang w:val="es-ES"/>
                    </w:rPr>
                    <w:t>CS.F.5.2.15.</w:t>
                  </w:r>
                </w:p>
              </w:tc>
              <w:tc>
                <w:tcPr>
                  <w:tcW w:w="2694" w:type="dxa"/>
                  <w:tcBorders>
                    <w:top w:val="single" w:sz="6" w:space="0" w:color="181717"/>
                    <w:left w:val="single" w:sz="6" w:space="0" w:color="181717"/>
                    <w:bottom w:val="single" w:sz="6" w:space="0" w:color="181717"/>
                    <w:right w:val="single" w:sz="2" w:space="0" w:color="000000"/>
                  </w:tcBorders>
                  <w:tcMar>
                    <w:top w:w="105" w:type="dxa"/>
                    <w:left w:w="225" w:type="dxa"/>
                    <w:bottom w:w="105" w:type="dxa"/>
                    <w:right w:w="165" w:type="dxa"/>
                  </w:tcMar>
                  <w:hideMark/>
                </w:tcPr>
                <w:p w:rsidR="005D42EB" w:rsidRPr="004830D0" w:rsidRDefault="005D42EB" w:rsidP="006C6256">
                  <w:pPr>
                    <w:pStyle w:val="Sinespaciado"/>
                    <w:ind w:left="-167"/>
                    <w:jc w:val="both"/>
                    <w:rPr>
                      <w:sz w:val="18"/>
                      <w:lang w:val="es-ES"/>
                    </w:rPr>
                  </w:pPr>
                  <w:r w:rsidRPr="004830D0">
                    <w:rPr>
                      <w:sz w:val="18"/>
                      <w:lang w:val="es-ES"/>
                    </w:rPr>
                    <w:t>Desarrollar alguna reflexión filosófica que evidencie los rasgos distintivos entre ensayo y tratado.</w:t>
                  </w:r>
                </w:p>
              </w:tc>
            </w:tr>
            <w:tr w:rsidR="005D42EB" w:rsidRPr="004830D0" w:rsidTr="006C6256">
              <w:tc>
                <w:tcPr>
                  <w:tcW w:w="1017" w:type="dxa"/>
                  <w:tcBorders>
                    <w:top w:val="single" w:sz="6" w:space="0" w:color="181717"/>
                    <w:left w:val="single" w:sz="2" w:space="0" w:color="000000"/>
                    <w:bottom w:val="single" w:sz="6" w:space="0" w:color="181717"/>
                    <w:right w:val="single" w:sz="6" w:space="0" w:color="181717"/>
                  </w:tcBorders>
                  <w:shd w:val="clear" w:color="auto" w:fill="F393A2"/>
                  <w:tcMar>
                    <w:top w:w="105" w:type="dxa"/>
                    <w:left w:w="225" w:type="dxa"/>
                    <w:bottom w:w="105" w:type="dxa"/>
                    <w:right w:w="165" w:type="dxa"/>
                  </w:tcMar>
                  <w:hideMark/>
                </w:tcPr>
                <w:p w:rsidR="005D42EB" w:rsidRPr="004830D0" w:rsidRDefault="005D42EB" w:rsidP="006C6256">
                  <w:pPr>
                    <w:pStyle w:val="Sinespaciado"/>
                    <w:ind w:left="-198" w:right="-226"/>
                    <w:jc w:val="both"/>
                    <w:rPr>
                      <w:sz w:val="18"/>
                      <w:lang w:val="es-ES"/>
                    </w:rPr>
                  </w:pPr>
                  <w:r w:rsidRPr="004830D0">
                    <w:rPr>
                      <w:sz w:val="18"/>
                      <w:lang w:val="es-ES"/>
                    </w:rPr>
                    <w:t>CS.F.5.2.16.</w:t>
                  </w:r>
                </w:p>
              </w:tc>
              <w:tc>
                <w:tcPr>
                  <w:tcW w:w="2694" w:type="dxa"/>
                  <w:tcBorders>
                    <w:top w:val="single" w:sz="6" w:space="0" w:color="181717"/>
                    <w:left w:val="single" w:sz="6" w:space="0" w:color="181717"/>
                    <w:bottom w:val="single" w:sz="6" w:space="0" w:color="181717"/>
                    <w:right w:val="single" w:sz="2" w:space="0" w:color="000000"/>
                  </w:tcBorders>
                  <w:shd w:val="clear" w:color="auto" w:fill="F393A2"/>
                  <w:tcMar>
                    <w:top w:w="105" w:type="dxa"/>
                    <w:left w:w="225" w:type="dxa"/>
                    <w:bottom w:w="105" w:type="dxa"/>
                    <w:right w:w="165" w:type="dxa"/>
                  </w:tcMar>
                  <w:hideMark/>
                </w:tcPr>
                <w:p w:rsidR="005D42EB" w:rsidRPr="004830D0" w:rsidRDefault="005D42EB" w:rsidP="006C6256">
                  <w:pPr>
                    <w:pStyle w:val="Sinespaciado"/>
                    <w:ind w:left="-167"/>
                    <w:jc w:val="both"/>
                    <w:rPr>
                      <w:sz w:val="18"/>
                      <w:lang w:val="es-ES"/>
                    </w:rPr>
                  </w:pPr>
                  <w:r w:rsidRPr="004830D0">
                    <w:rPr>
                      <w:sz w:val="18"/>
                      <w:lang w:val="es-ES"/>
                    </w:rPr>
                    <w:t>Identificar tesis centrales y secundarias en un discurso filosófico corto.</w:t>
                  </w:r>
                </w:p>
              </w:tc>
            </w:tr>
            <w:tr w:rsidR="005D42EB" w:rsidRPr="004830D0" w:rsidTr="006C6256">
              <w:tc>
                <w:tcPr>
                  <w:tcW w:w="1017" w:type="dxa"/>
                  <w:tcBorders>
                    <w:top w:val="single" w:sz="6" w:space="0" w:color="181717"/>
                    <w:left w:val="single" w:sz="2" w:space="0" w:color="000000"/>
                    <w:bottom w:val="single" w:sz="6" w:space="0" w:color="181717"/>
                    <w:right w:val="single" w:sz="6" w:space="0" w:color="181717"/>
                  </w:tcBorders>
                  <w:shd w:val="clear" w:color="auto" w:fill="F393A2"/>
                  <w:tcMar>
                    <w:top w:w="105" w:type="dxa"/>
                    <w:left w:w="225" w:type="dxa"/>
                    <w:bottom w:w="105" w:type="dxa"/>
                    <w:right w:w="165" w:type="dxa"/>
                  </w:tcMar>
                  <w:hideMark/>
                </w:tcPr>
                <w:p w:rsidR="005D42EB" w:rsidRPr="004830D0" w:rsidRDefault="005D42EB" w:rsidP="006C6256">
                  <w:pPr>
                    <w:pStyle w:val="Sinespaciado"/>
                    <w:ind w:left="-198" w:right="-226"/>
                    <w:jc w:val="both"/>
                    <w:rPr>
                      <w:sz w:val="18"/>
                      <w:lang w:val="es-ES"/>
                    </w:rPr>
                  </w:pPr>
                  <w:r w:rsidRPr="004830D0">
                    <w:rPr>
                      <w:sz w:val="18"/>
                      <w:lang w:val="es-ES"/>
                    </w:rPr>
                    <w:t>CS.F.5.2.17.</w:t>
                  </w:r>
                </w:p>
              </w:tc>
              <w:tc>
                <w:tcPr>
                  <w:tcW w:w="2694" w:type="dxa"/>
                  <w:tcBorders>
                    <w:top w:val="single" w:sz="6" w:space="0" w:color="181717"/>
                    <w:left w:val="single" w:sz="6" w:space="0" w:color="181717"/>
                    <w:bottom w:val="single" w:sz="6" w:space="0" w:color="181717"/>
                    <w:right w:val="single" w:sz="2" w:space="0" w:color="000000"/>
                  </w:tcBorders>
                  <w:shd w:val="clear" w:color="auto" w:fill="F393A2"/>
                  <w:tcMar>
                    <w:top w:w="105" w:type="dxa"/>
                    <w:left w:w="225" w:type="dxa"/>
                    <w:bottom w:w="105" w:type="dxa"/>
                    <w:right w:w="165" w:type="dxa"/>
                  </w:tcMar>
                  <w:hideMark/>
                </w:tcPr>
                <w:p w:rsidR="005D42EB" w:rsidRPr="004830D0" w:rsidRDefault="005D42EB" w:rsidP="006C6256">
                  <w:pPr>
                    <w:pStyle w:val="Sinespaciado"/>
                    <w:ind w:left="-167"/>
                    <w:jc w:val="both"/>
                    <w:rPr>
                      <w:sz w:val="18"/>
                      <w:lang w:val="es-ES"/>
                    </w:rPr>
                  </w:pPr>
                  <w:r w:rsidRPr="004830D0">
                    <w:rPr>
                      <w:sz w:val="18"/>
                      <w:lang w:val="es-ES"/>
                    </w:rPr>
                    <w:t>Identificar características de la identidad del “ser” latinoamericano en diversas expresiones artísticas (pintura, escultura, poesía, arquitectura, novela, ensayo literario) para elaborar un discurso y repensar su “ethos” a inicios del siglo XXI.</w:t>
                  </w:r>
                </w:p>
              </w:tc>
            </w:tr>
            <w:tr w:rsidR="005D42EB" w:rsidRPr="004830D0" w:rsidTr="006C6256">
              <w:tc>
                <w:tcPr>
                  <w:tcW w:w="1017" w:type="dxa"/>
                  <w:tcBorders>
                    <w:top w:val="single" w:sz="6" w:space="0" w:color="181717"/>
                    <w:left w:val="single" w:sz="2" w:space="0" w:color="000000"/>
                    <w:bottom w:val="single" w:sz="6" w:space="0" w:color="181717"/>
                    <w:right w:val="single" w:sz="6" w:space="0" w:color="181717"/>
                  </w:tcBorders>
                  <w:shd w:val="clear" w:color="auto" w:fill="FFFFFF" w:themeFill="background1"/>
                  <w:tcMar>
                    <w:top w:w="105" w:type="dxa"/>
                    <w:left w:w="225" w:type="dxa"/>
                    <w:bottom w:w="105" w:type="dxa"/>
                    <w:right w:w="165" w:type="dxa"/>
                  </w:tcMar>
                </w:tcPr>
                <w:p w:rsidR="005D42EB" w:rsidRPr="004830D0" w:rsidRDefault="005D42EB" w:rsidP="006C6256">
                  <w:pPr>
                    <w:pStyle w:val="Sinespaciado"/>
                    <w:ind w:left="-198" w:right="-226"/>
                    <w:jc w:val="both"/>
                    <w:rPr>
                      <w:sz w:val="18"/>
                      <w:lang w:val="es-ES"/>
                    </w:rPr>
                  </w:pPr>
                  <w:r w:rsidRPr="004830D0">
                    <w:rPr>
                      <w:sz w:val="18"/>
                      <w:lang w:val="es-ES"/>
                    </w:rPr>
                    <w:lastRenderedPageBreak/>
                    <w:t>CS.F.5.2.18             </w:t>
                  </w:r>
                </w:p>
              </w:tc>
              <w:tc>
                <w:tcPr>
                  <w:tcW w:w="2694" w:type="dxa"/>
                  <w:tcBorders>
                    <w:top w:val="single" w:sz="6" w:space="0" w:color="181717"/>
                    <w:left w:val="single" w:sz="6" w:space="0" w:color="181717"/>
                    <w:bottom w:val="single" w:sz="6" w:space="0" w:color="181717"/>
                    <w:right w:val="single" w:sz="2" w:space="0" w:color="000000"/>
                  </w:tcBorders>
                  <w:shd w:val="clear" w:color="auto" w:fill="FFFFFF" w:themeFill="background1"/>
                  <w:tcMar>
                    <w:top w:w="105" w:type="dxa"/>
                    <w:left w:w="225" w:type="dxa"/>
                    <w:bottom w:w="105" w:type="dxa"/>
                    <w:right w:w="165" w:type="dxa"/>
                  </w:tcMar>
                </w:tcPr>
                <w:p w:rsidR="005D42EB" w:rsidRPr="004830D0" w:rsidRDefault="005D42EB" w:rsidP="006C6256">
                  <w:pPr>
                    <w:pStyle w:val="Sinespaciado"/>
                    <w:ind w:left="-167"/>
                    <w:jc w:val="both"/>
                    <w:rPr>
                      <w:sz w:val="18"/>
                      <w:lang w:val="es-ES"/>
                    </w:rPr>
                  </w:pPr>
                  <w:r w:rsidRPr="004830D0">
                    <w:rPr>
                      <w:sz w:val="18"/>
                      <w:lang w:val="es-ES"/>
                    </w:rPr>
                    <w:t>Analizar las nuevas concepciones de la filosofía latinoamericana por  medio de ejercicios orales y escritos.</w:t>
                  </w:r>
                </w:p>
              </w:tc>
            </w:tr>
          </w:tbl>
          <w:p w:rsidR="005D42EB" w:rsidRPr="004830D0" w:rsidRDefault="005D42EB" w:rsidP="006C6256">
            <w:pPr>
              <w:tabs>
                <w:tab w:val="left" w:pos="924"/>
              </w:tabs>
              <w:autoSpaceDE w:val="0"/>
              <w:autoSpaceDN w:val="0"/>
              <w:adjustRightInd w:val="0"/>
              <w:jc w:val="both"/>
              <w:rPr>
                <w:rFonts w:ascii="Calibri" w:hAnsi="Calibri" w:cs="Calibri"/>
                <w:bCs/>
                <w:lang w:val="es-ES"/>
              </w:rPr>
            </w:pPr>
          </w:p>
        </w:tc>
        <w:tc>
          <w:tcPr>
            <w:tcW w:w="2551" w:type="dxa"/>
            <w:gridSpan w:val="6"/>
            <w:shd w:val="clear" w:color="auto" w:fill="auto"/>
          </w:tcPr>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Método Investigativo</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Identificación del problema</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Planificación de soluciones </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Búsqueda de información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Comprobación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Análisis de resultados </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Método deductivo</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Enunciación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Comprobación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Aplicación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Método inductivo</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Observación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Experimentación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Comparación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Abstracción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Generalización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Método de solución de problemas</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Presentación del problema</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Análisis del problema</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Formulación de alternativas de solución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Resolución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Método Narrativo Investigativo</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Observación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Narración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Comentario</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Comparación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Generalización</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ind w:firstLine="709"/>
              <w:rPr>
                <w:rFonts w:ascii="Calibri" w:hAnsi="Calibri" w:cs="Calibri"/>
                <w:sz w:val="18"/>
                <w:szCs w:val="18"/>
                <w:lang w:val="es-ES"/>
              </w:rPr>
            </w:pPr>
          </w:p>
        </w:tc>
        <w:tc>
          <w:tcPr>
            <w:tcW w:w="2694" w:type="dxa"/>
            <w:gridSpan w:val="4"/>
            <w:shd w:val="clear" w:color="auto" w:fill="auto"/>
          </w:tcPr>
          <w:p w:rsidR="005D42EB" w:rsidRPr="004830D0" w:rsidRDefault="005D42EB"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lastRenderedPageBreak/>
              <w:t xml:space="preserve">CE.CS.F.5.5. Compara las características del pensamiento filosófico occidental y latinoamericano, con sus nuevas concepciones, identificando sus preocupaciones esenciales (“yo” – “nosotros”; “objetividad” – “subjetividad”; “libertad” – “liberación”), su contexto histórico, su identidad, cultura y las características de sus productos intelectuales específicos (el ensayo y el tratado), discutiendo desde el método socrático el Sumak Kawsay como proyecto utópico </w:t>
            </w:r>
            <w:r w:rsidRPr="004830D0">
              <w:rPr>
                <w:rFonts w:ascii="Calibri" w:hAnsi="Calibri" w:cs="Calibri"/>
                <w:bCs/>
                <w:sz w:val="18"/>
                <w:szCs w:val="18"/>
                <w:lang w:val="es-ES"/>
              </w:rPr>
              <w:lastRenderedPageBreak/>
              <w:t>posible en la construcción del “ser” latinoamericano.</w:t>
            </w:r>
          </w:p>
          <w:p w:rsidR="005D42EB" w:rsidRPr="004830D0" w:rsidRDefault="005D42EB" w:rsidP="006C6256">
            <w:pPr>
              <w:tabs>
                <w:tab w:val="left" w:pos="924"/>
              </w:tabs>
              <w:autoSpaceDE w:val="0"/>
              <w:autoSpaceDN w:val="0"/>
              <w:adjustRightInd w:val="0"/>
              <w:jc w:val="both"/>
              <w:rPr>
                <w:rFonts w:ascii="Calibri" w:hAnsi="Calibri" w:cs="Calibri"/>
                <w:bCs/>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I.CS.F.5.5.1. Compara las características del pensamiento filosófico occidental y latinoamericano, con sus nuevas concepciones, identificando sus preocupaciones esenciales (“yo”</w:t>
            </w:r>
          </w:p>
          <w:p w:rsidR="005D42EB" w:rsidRPr="004830D0" w:rsidRDefault="005D42EB"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“nosotros”; “objetividad” – “subjetividad”; “libertad” – “liberación”), su contexto histórico, su identidad, cultura y las características de sus productos intelectuales específicos (el ensayo y el tratado), discutiendo desde el método socrático el Sumak Kawsay como proyecto utópico posible en la construcción del “ser” latinoamericano. (J.3.)</w:t>
            </w:r>
          </w:p>
          <w:p w:rsidR="005D42EB" w:rsidRPr="004830D0" w:rsidRDefault="005D42EB" w:rsidP="006C6256">
            <w:pPr>
              <w:tabs>
                <w:tab w:val="left" w:pos="924"/>
              </w:tabs>
              <w:autoSpaceDE w:val="0"/>
              <w:autoSpaceDN w:val="0"/>
              <w:adjustRightInd w:val="0"/>
              <w:jc w:val="both"/>
              <w:rPr>
                <w:rFonts w:ascii="Calibri" w:hAnsi="Calibri" w:cs="Calibri"/>
                <w:bCs/>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CE.CS.F.5.4. Comprende y aplica los instrumentos intelectuales de la argumentación lógica, evitando falacias, paradojas y contradicciones, estableciendo </w:t>
            </w:r>
            <w:r w:rsidRPr="004830D0">
              <w:rPr>
                <w:rFonts w:ascii="Calibri" w:hAnsi="Calibri" w:cs="Calibri"/>
                <w:bCs/>
                <w:i/>
                <w:sz w:val="18"/>
                <w:szCs w:val="18"/>
                <w:lang w:val="es-ES"/>
              </w:rPr>
              <w:lastRenderedPageBreak/>
              <w:t>las ideas centrales y secundarias en la construcción de un discurso coherente y riguroso.</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I.CS.F.5.4.1. Comprende y aplica las estructuras y principios de la argumentación lógica y lógica simbólica, evitando falacias, paradojas y contradicciones, estableciendo las tesis centrales y secundarias en la construcción de un discurso coherente y riguroso. (I.1.)</w:t>
            </w: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p>
          <w:p w:rsidR="005D42EB" w:rsidRPr="004830D0" w:rsidRDefault="005D42EB"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I.CS.F.5.4.2. Diferencia las falacias de las paradojas, comprendiendo</w:t>
            </w:r>
          </w:p>
          <w:p w:rsidR="005D42EB" w:rsidRPr="004830D0" w:rsidRDefault="005D42EB"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i/>
                <w:sz w:val="18"/>
                <w:szCs w:val="18"/>
                <w:lang w:val="es-ES"/>
              </w:rPr>
              <w:t>y aplicando los principios de la argumentación y deliberación, en el análisis de textos académicos y de prensa. (J.3.)</w:t>
            </w:r>
          </w:p>
        </w:tc>
        <w:tc>
          <w:tcPr>
            <w:tcW w:w="821" w:type="dxa"/>
            <w:shd w:val="clear" w:color="auto" w:fill="auto"/>
          </w:tcPr>
          <w:p w:rsidR="005D42EB" w:rsidRPr="004830D0" w:rsidRDefault="005D42EB"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lastRenderedPageBreak/>
              <w:t>5</w:t>
            </w:r>
          </w:p>
        </w:tc>
      </w:tr>
      <w:tr w:rsidR="005D42EB" w:rsidRPr="004830D0" w:rsidTr="005D42EB">
        <w:trPr>
          <w:trHeight w:val="308"/>
        </w:trPr>
        <w:tc>
          <w:tcPr>
            <w:tcW w:w="10609" w:type="dxa"/>
            <w:gridSpan w:val="11"/>
            <w:shd w:val="clear" w:color="auto" w:fill="auto"/>
            <w:noWrap/>
            <w:hideMark/>
          </w:tcPr>
          <w:p w:rsidR="005D42EB" w:rsidRPr="004830D0" w:rsidRDefault="005D42EB"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lastRenderedPageBreak/>
              <w:t>6. BIBLIOGRAFÍA/ WEBGRAFÍA (</w:t>
            </w:r>
            <w:r w:rsidRPr="004830D0">
              <w:rPr>
                <w:rFonts w:ascii="Calibri" w:hAnsi="Calibri" w:cs="Calibri"/>
                <w:b/>
                <w:lang w:val="es-ES"/>
              </w:rPr>
              <w:t>Utilizar normas APA VI edición)</w:t>
            </w:r>
          </w:p>
        </w:tc>
        <w:tc>
          <w:tcPr>
            <w:tcW w:w="4241" w:type="dxa"/>
            <w:gridSpan w:val="7"/>
            <w:shd w:val="clear" w:color="auto" w:fill="auto"/>
            <w:noWrap/>
            <w:hideMark/>
          </w:tcPr>
          <w:p w:rsidR="005D42EB" w:rsidRPr="004830D0" w:rsidRDefault="005D42EB"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7. OBSERVACIONES</w:t>
            </w:r>
          </w:p>
        </w:tc>
      </w:tr>
      <w:tr w:rsidR="005D42EB" w:rsidRPr="004830D0" w:rsidTr="005D42EB">
        <w:trPr>
          <w:trHeight w:val="420"/>
        </w:trPr>
        <w:tc>
          <w:tcPr>
            <w:tcW w:w="10609" w:type="dxa"/>
            <w:gridSpan w:val="11"/>
            <w:shd w:val="clear" w:color="auto" w:fill="auto"/>
            <w:noWrap/>
            <w:hideMark/>
          </w:tcPr>
          <w:p w:rsidR="005D42EB" w:rsidRPr="004830D0" w:rsidRDefault="005D42EB" w:rsidP="006C6256">
            <w:pPr>
              <w:tabs>
                <w:tab w:val="left" w:pos="924"/>
              </w:tabs>
              <w:autoSpaceDE w:val="0"/>
              <w:autoSpaceDN w:val="0"/>
              <w:adjustRightInd w:val="0"/>
              <w:jc w:val="both"/>
              <w:rPr>
                <w:rFonts w:ascii="Calibri" w:hAnsi="Calibri" w:cs="Calibri"/>
                <w:bCs/>
                <w:i/>
                <w:sz w:val="20"/>
                <w:szCs w:val="20"/>
                <w:lang w:val="es-ES"/>
              </w:rPr>
            </w:pPr>
            <w:r w:rsidRPr="004830D0">
              <w:rPr>
                <w:rFonts w:ascii="Calibri" w:hAnsi="Calibri" w:cs="Calibri"/>
                <w:lang w:val="es-ES"/>
              </w:rPr>
              <w:t> </w:t>
            </w:r>
            <w:r w:rsidRPr="004830D0">
              <w:rPr>
                <w:rFonts w:ascii="Calibri" w:hAnsi="Calibri" w:cs="Calibri"/>
                <w:bCs/>
                <w:i/>
                <w:sz w:val="20"/>
                <w:szCs w:val="20"/>
                <w:lang w:val="es-ES"/>
              </w:rPr>
              <w:t xml:space="preserve">Santillana. (2014)  Desafíos – Desarrollo del pensamiento filosófico. Quito: Imprenta Mariscal. </w:t>
            </w:r>
          </w:p>
          <w:p w:rsidR="005D42EB" w:rsidRPr="004830D0" w:rsidRDefault="005D42EB" w:rsidP="006C6256">
            <w:pPr>
              <w:tabs>
                <w:tab w:val="left" w:pos="924"/>
              </w:tabs>
              <w:autoSpaceDE w:val="0"/>
              <w:autoSpaceDN w:val="0"/>
              <w:adjustRightInd w:val="0"/>
              <w:jc w:val="both"/>
              <w:rPr>
                <w:rFonts w:ascii="Calibri" w:hAnsi="Calibri" w:cs="Calibri"/>
                <w:bCs/>
                <w:i/>
                <w:sz w:val="20"/>
                <w:szCs w:val="20"/>
                <w:lang w:val="es-ES"/>
              </w:rPr>
            </w:pPr>
            <w:r w:rsidRPr="004830D0">
              <w:rPr>
                <w:rFonts w:ascii="Calibri" w:hAnsi="Calibri" w:cs="Calibri"/>
                <w:bCs/>
                <w:i/>
                <w:sz w:val="20"/>
                <w:szCs w:val="20"/>
                <w:lang w:val="es-ES"/>
              </w:rPr>
              <w:t xml:space="preserve"> Savater, F. (1999). Diccionario Filosófico. Barcelona: Planeta.</w:t>
            </w:r>
          </w:p>
          <w:p w:rsidR="005D42EB" w:rsidRPr="004830D0" w:rsidRDefault="005D42EB" w:rsidP="006C6256">
            <w:pPr>
              <w:tabs>
                <w:tab w:val="left" w:pos="924"/>
              </w:tabs>
              <w:autoSpaceDE w:val="0"/>
              <w:autoSpaceDN w:val="0"/>
              <w:adjustRightInd w:val="0"/>
              <w:jc w:val="both"/>
              <w:rPr>
                <w:rFonts w:ascii="Calibri" w:hAnsi="Calibri" w:cs="Calibri"/>
                <w:bCs/>
                <w:i/>
                <w:sz w:val="20"/>
                <w:szCs w:val="20"/>
                <w:lang w:val="es-ES"/>
              </w:rPr>
            </w:pPr>
            <w:r w:rsidRPr="004830D0">
              <w:rPr>
                <w:rFonts w:ascii="Calibri" w:hAnsi="Calibri" w:cs="Calibri"/>
                <w:bCs/>
                <w:i/>
                <w:sz w:val="20"/>
                <w:szCs w:val="20"/>
                <w:lang w:val="es-ES"/>
              </w:rPr>
              <w:lastRenderedPageBreak/>
              <w:t>Camps, V. (1992). Concepciones de la ética. Madrid: Trotta.</w:t>
            </w:r>
          </w:p>
          <w:p w:rsidR="005D42EB" w:rsidRPr="004830D0" w:rsidRDefault="005D42EB" w:rsidP="006C6256">
            <w:pPr>
              <w:tabs>
                <w:tab w:val="left" w:pos="924"/>
              </w:tabs>
              <w:autoSpaceDE w:val="0"/>
              <w:autoSpaceDN w:val="0"/>
              <w:adjustRightInd w:val="0"/>
              <w:jc w:val="both"/>
              <w:rPr>
                <w:rFonts w:ascii="Calibri" w:hAnsi="Calibri" w:cs="Calibri"/>
                <w:bCs/>
                <w:i/>
                <w:sz w:val="20"/>
                <w:szCs w:val="20"/>
                <w:lang w:val="es-ES"/>
              </w:rPr>
            </w:pPr>
            <w:r w:rsidRPr="004830D0">
              <w:rPr>
                <w:rFonts w:ascii="Calibri" w:hAnsi="Calibri" w:cs="Calibri"/>
                <w:bCs/>
                <w:i/>
                <w:sz w:val="20"/>
                <w:szCs w:val="20"/>
                <w:lang w:val="es-ES"/>
              </w:rPr>
              <w:t>Cerletti, A. y Kohan, W. (1996). La filosofía en la escuela. Caminos para pensar su sentido. Buenos Aires: Universidad de Buenos Aires.</w:t>
            </w:r>
          </w:p>
          <w:p w:rsidR="005D42EB" w:rsidRPr="004830D0" w:rsidRDefault="005D42EB" w:rsidP="006C6256">
            <w:pPr>
              <w:tabs>
                <w:tab w:val="left" w:pos="924"/>
              </w:tabs>
              <w:autoSpaceDE w:val="0"/>
              <w:autoSpaceDN w:val="0"/>
              <w:adjustRightInd w:val="0"/>
              <w:jc w:val="both"/>
              <w:rPr>
                <w:rFonts w:ascii="Calibri" w:hAnsi="Calibri" w:cs="Calibri"/>
                <w:bCs/>
                <w:i/>
                <w:sz w:val="20"/>
                <w:szCs w:val="20"/>
                <w:lang w:val="es-ES"/>
              </w:rPr>
            </w:pPr>
            <w:r w:rsidRPr="004830D0">
              <w:rPr>
                <w:rFonts w:ascii="Calibri" w:hAnsi="Calibri" w:cs="Calibri"/>
                <w:bCs/>
                <w:i/>
                <w:sz w:val="20"/>
                <w:szCs w:val="20"/>
                <w:lang w:val="es-ES"/>
              </w:rPr>
              <w:t>Comte-Sponville, A. (2002). Invitación a la filosofía. Barcelona. Paidós.</w:t>
            </w:r>
          </w:p>
          <w:p w:rsidR="005D42EB" w:rsidRPr="004830D0" w:rsidRDefault="005D42EB" w:rsidP="006C6256">
            <w:pPr>
              <w:tabs>
                <w:tab w:val="left" w:pos="924"/>
              </w:tabs>
              <w:autoSpaceDE w:val="0"/>
              <w:autoSpaceDN w:val="0"/>
              <w:adjustRightInd w:val="0"/>
              <w:jc w:val="both"/>
              <w:rPr>
                <w:rFonts w:ascii="Calibri" w:hAnsi="Calibri" w:cs="Calibri"/>
                <w:bCs/>
                <w:i/>
                <w:sz w:val="20"/>
                <w:szCs w:val="20"/>
                <w:lang w:val="es-ES"/>
              </w:rPr>
            </w:pPr>
            <w:r w:rsidRPr="004830D0">
              <w:rPr>
                <w:rFonts w:ascii="Calibri" w:hAnsi="Calibri" w:cs="Calibri"/>
                <w:bCs/>
                <w:i/>
                <w:sz w:val="20"/>
                <w:szCs w:val="20"/>
                <w:lang w:val="es-ES"/>
              </w:rPr>
              <w:t>Comte-Sponville, A. (2005). Diccionario Filosófico. Barcelona. Paidós. Lipman, M., Sharp, A. M., Oscanyan, F.S. (1992). La filosofía en el aula. Madrid: Ediciones de la Torre.</w:t>
            </w:r>
          </w:p>
          <w:p w:rsidR="005D42EB" w:rsidRPr="004830D0" w:rsidRDefault="005D42EB" w:rsidP="006C6256">
            <w:pPr>
              <w:tabs>
                <w:tab w:val="left" w:pos="924"/>
              </w:tabs>
              <w:autoSpaceDE w:val="0"/>
              <w:autoSpaceDN w:val="0"/>
              <w:adjustRightInd w:val="0"/>
              <w:jc w:val="both"/>
              <w:rPr>
                <w:rFonts w:ascii="Calibri" w:hAnsi="Calibri" w:cs="Calibri"/>
                <w:bCs/>
                <w:i/>
                <w:sz w:val="20"/>
                <w:szCs w:val="20"/>
                <w:lang w:val="es-ES"/>
              </w:rPr>
            </w:pPr>
            <w:r w:rsidRPr="004830D0">
              <w:rPr>
                <w:rFonts w:ascii="Calibri" w:hAnsi="Calibri" w:cs="Calibri"/>
                <w:bCs/>
                <w:i/>
                <w:sz w:val="20"/>
                <w:szCs w:val="20"/>
                <w:lang w:val="es-ES"/>
              </w:rPr>
              <w:t>Obiols, G., y Rabossi, E. (Comps.) (1993). La filosofía y el filosofar. Problemas en su enseñanza. Buenos Aires: CEAL.</w:t>
            </w:r>
          </w:p>
          <w:p w:rsidR="005D42EB" w:rsidRPr="004830D0" w:rsidRDefault="005D42EB" w:rsidP="006C6256">
            <w:pPr>
              <w:tabs>
                <w:tab w:val="left" w:pos="924"/>
              </w:tabs>
              <w:autoSpaceDE w:val="0"/>
              <w:autoSpaceDN w:val="0"/>
              <w:adjustRightInd w:val="0"/>
              <w:jc w:val="both"/>
              <w:rPr>
                <w:rFonts w:ascii="Calibri" w:hAnsi="Calibri" w:cs="Calibri"/>
                <w:bCs/>
                <w:i/>
                <w:sz w:val="20"/>
                <w:szCs w:val="20"/>
                <w:lang w:val="es-ES"/>
              </w:rPr>
            </w:pPr>
            <w:r w:rsidRPr="004830D0">
              <w:rPr>
                <w:rFonts w:ascii="Calibri" w:hAnsi="Calibri" w:cs="Calibri"/>
                <w:bCs/>
                <w:i/>
                <w:sz w:val="20"/>
                <w:szCs w:val="20"/>
                <w:lang w:val="es-ES"/>
              </w:rPr>
              <w:t>Obiols, G., y Rabossi, E. (Comps.) (2000). La enseñanza de la filosofía en debate. Buenos Aires: Novedades Educativas.</w:t>
            </w:r>
          </w:p>
          <w:p w:rsidR="005D42EB" w:rsidRPr="004830D0" w:rsidRDefault="005D42EB" w:rsidP="006C6256">
            <w:pPr>
              <w:tabs>
                <w:tab w:val="left" w:pos="924"/>
              </w:tabs>
              <w:autoSpaceDE w:val="0"/>
              <w:autoSpaceDN w:val="0"/>
              <w:adjustRightInd w:val="0"/>
              <w:jc w:val="both"/>
              <w:rPr>
                <w:rFonts w:ascii="Calibri" w:hAnsi="Calibri" w:cs="Calibri"/>
                <w:bCs/>
                <w:i/>
                <w:sz w:val="20"/>
                <w:szCs w:val="20"/>
                <w:lang w:val="es-ES"/>
              </w:rPr>
            </w:pPr>
            <w:r w:rsidRPr="004830D0">
              <w:rPr>
                <w:rFonts w:ascii="Calibri" w:hAnsi="Calibri" w:cs="Calibri"/>
                <w:bCs/>
                <w:i/>
                <w:sz w:val="20"/>
                <w:szCs w:val="20"/>
                <w:lang w:val="es-ES"/>
              </w:rPr>
              <w:t>Sánchez Vázquez, A. (1992). Ética. Barcelona: Grijalbo.</w:t>
            </w:r>
          </w:p>
          <w:p w:rsidR="005D42EB" w:rsidRPr="004830D0" w:rsidRDefault="005D42EB" w:rsidP="006C6256">
            <w:pPr>
              <w:tabs>
                <w:tab w:val="left" w:pos="924"/>
              </w:tabs>
              <w:autoSpaceDE w:val="0"/>
              <w:autoSpaceDN w:val="0"/>
              <w:adjustRightInd w:val="0"/>
              <w:jc w:val="both"/>
              <w:rPr>
                <w:rFonts w:ascii="Calibri" w:hAnsi="Calibri" w:cs="Calibri"/>
                <w:bCs/>
                <w:i/>
                <w:sz w:val="20"/>
                <w:szCs w:val="20"/>
                <w:lang w:val="es-ES"/>
              </w:rPr>
            </w:pPr>
            <w:r w:rsidRPr="004830D0">
              <w:rPr>
                <w:rFonts w:ascii="Calibri" w:hAnsi="Calibri" w:cs="Calibri"/>
                <w:bCs/>
                <w:i/>
                <w:sz w:val="20"/>
                <w:szCs w:val="20"/>
                <w:lang w:val="es-ES"/>
              </w:rPr>
              <w:t>Sánchez Vázquez, A. (1995). Invitación a la estética. México D. F.: Grijalbo.</w:t>
            </w:r>
          </w:p>
          <w:p w:rsidR="005D42EB" w:rsidRPr="004830D0" w:rsidRDefault="005D42EB" w:rsidP="006C6256">
            <w:pPr>
              <w:tabs>
                <w:tab w:val="left" w:pos="924"/>
              </w:tabs>
              <w:autoSpaceDE w:val="0"/>
              <w:autoSpaceDN w:val="0"/>
              <w:adjustRightInd w:val="0"/>
              <w:jc w:val="both"/>
              <w:rPr>
                <w:rFonts w:ascii="Calibri" w:hAnsi="Calibri" w:cs="Calibri"/>
                <w:bCs/>
                <w:i/>
                <w:sz w:val="20"/>
                <w:szCs w:val="20"/>
                <w:lang w:val="es-ES"/>
              </w:rPr>
            </w:pPr>
            <w:r w:rsidRPr="004830D0">
              <w:rPr>
                <w:rFonts w:ascii="Calibri" w:hAnsi="Calibri" w:cs="Calibri"/>
                <w:bCs/>
                <w:i/>
                <w:sz w:val="20"/>
                <w:szCs w:val="20"/>
                <w:lang w:val="es-ES"/>
              </w:rPr>
              <w:t>Savater, F. (1999). Diccionario Filosófico. Barcelona: Planeta.</w:t>
            </w:r>
          </w:p>
          <w:p w:rsidR="005D42EB" w:rsidRPr="004830D0" w:rsidRDefault="005D42EB" w:rsidP="006C6256">
            <w:pPr>
              <w:tabs>
                <w:tab w:val="left" w:pos="924"/>
              </w:tabs>
              <w:autoSpaceDE w:val="0"/>
              <w:autoSpaceDN w:val="0"/>
              <w:adjustRightInd w:val="0"/>
              <w:jc w:val="both"/>
              <w:rPr>
                <w:rFonts w:ascii="Calibri" w:hAnsi="Calibri" w:cs="Calibri"/>
                <w:bCs/>
                <w:i/>
                <w:sz w:val="20"/>
                <w:szCs w:val="20"/>
                <w:lang w:val="es-ES"/>
              </w:rPr>
            </w:pPr>
            <w:r w:rsidRPr="004830D0">
              <w:rPr>
                <w:rFonts w:ascii="Calibri" w:hAnsi="Calibri" w:cs="Calibri"/>
                <w:bCs/>
                <w:i/>
                <w:sz w:val="20"/>
                <w:szCs w:val="20"/>
                <w:lang w:val="es-ES"/>
              </w:rPr>
              <w:t>Savater, F. (2000). Las preguntas de la vida. Barcelona. Ariel.</w:t>
            </w:r>
          </w:p>
          <w:p w:rsidR="005D42EB" w:rsidRPr="004830D0" w:rsidRDefault="005D42EB" w:rsidP="006C6256">
            <w:pPr>
              <w:tabs>
                <w:tab w:val="left" w:pos="924"/>
              </w:tabs>
              <w:autoSpaceDE w:val="0"/>
              <w:autoSpaceDN w:val="0"/>
              <w:adjustRightInd w:val="0"/>
              <w:jc w:val="both"/>
              <w:rPr>
                <w:rFonts w:ascii="Calibri" w:hAnsi="Calibri" w:cs="Calibri"/>
                <w:bCs/>
                <w:i/>
                <w:sz w:val="20"/>
                <w:szCs w:val="20"/>
                <w:lang w:val="es-ES"/>
              </w:rPr>
            </w:pPr>
            <w:r w:rsidRPr="004830D0">
              <w:rPr>
                <w:rFonts w:ascii="Calibri" w:hAnsi="Calibri" w:cs="Calibri"/>
                <w:bCs/>
                <w:i/>
                <w:sz w:val="20"/>
                <w:szCs w:val="20"/>
                <w:lang w:val="es-ES"/>
              </w:rPr>
              <w:t>Schujman, G. (2002). Formación ética básica para docentes de escuelas secundarias. Bilbao: Desclée de Brouwer.</w:t>
            </w:r>
          </w:p>
          <w:p w:rsidR="005D42EB" w:rsidRPr="004830D0" w:rsidRDefault="005D42EB" w:rsidP="006C6256">
            <w:pPr>
              <w:tabs>
                <w:tab w:val="left" w:pos="924"/>
              </w:tabs>
              <w:autoSpaceDE w:val="0"/>
              <w:autoSpaceDN w:val="0"/>
              <w:adjustRightInd w:val="0"/>
              <w:jc w:val="both"/>
              <w:rPr>
                <w:rFonts w:ascii="Calibri" w:hAnsi="Calibri" w:cs="Calibri"/>
                <w:bCs/>
                <w:i/>
                <w:sz w:val="20"/>
                <w:szCs w:val="20"/>
                <w:lang w:val="es-ES"/>
              </w:rPr>
            </w:pPr>
            <w:r w:rsidRPr="004830D0">
              <w:rPr>
                <w:rFonts w:ascii="Calibri" w:hAnsi="Calibri" w:cs="Calibri"/>
                <w:bCs/>
                <w:i/>
                <w:sz w:val="20"/>
                <w:szCs w:val="20"/>
                <w:lang w:val="es-ES"/>
              </w:rPr>
              <w:t>Schujman, G. (Coord.) (2007). Filosofía. Temas fundamentales y aportes para su enseñanza. Buenos Aires: Biblos.</w:t>
            </w:r>
          </w:p>
          <w:p w:rsidR="005D42EB" w:rsidRPr="004830D0" w:rsidRDefault="005D42EB" w:rsidP="006C6256">
            <w:pPr>
              <w:tabs>
                <w:tab w:val="left" w:pos="924"/>
              </w:tabs>
              <w:autoSpaceDE w:val="0"/>
              <w:autoSpaceDN w:val="0"/>
              <w:adjustRightInd w:val="0"/>
              <w:jc w:val="both"/>
              <w:rPr>
                <w:rFonts w:ascii="Calibri" w:hAnsi="Calibri" w:cs="Calibri"/>
                <w:bCs/>
                <w:i/>
                <w:sz w:val="20"/>
                <w:szCs w:val="20"/>
                <w:lang w:val="es-ES"/>
              </w:rPr>
            </w:pPr>
            <w:r w:rsidRPr="004830D0">
              <w:rPr>
                <w:rFonts w:ascii="Calibri" w:hAnsi="Calibri" w:cs="Calibri"/>
                <w:bCs/>
                <w:i/>
                <w:sz w:val="20"/>
                <w:szCs w:val="20"/>
                <w:lang w:val="es-ES"/>
              </w:rPr>
              <w:t>Trilla, J. (1992). El profesor y los valores controvertidos. Neutralidad y beligerancia en la educación. Barcelona: Paidós.</w:t>
            </w:r>
          </w:p>
          <w:p w:rsidR="005D42EB" w:rsidRPr="004830D0" w:rsidRDefault="005D42EB" w:rsidP="006C6256">
            <w:pPr>
              <w:tabs>
                <w:tab w:val="left" w:pos="924"/>
              </w:tabs>
              <w:autoSpaceDE w:val="0"/>
              <w:autoSpaceDN w:val="0"/>
              <w:adjustRightInd w:val="0"/>
              <w:jc w:val="both"/>
              <w:rPr>
                <w:rFonts w:ascii="Calibri" w:hAnsi="Calibri" w:cs="Calibri"/>
                <w:bCs/>
                <w:i/>
                <w:sz w:val="20"/>
                <w:szCs w:val="20"/>
                <w:lang w:val="es-ES"/>
              </w:rPr>
            </w:pPr>
            <w:r w:rsidRPr="004830D0">
              <w:rPr>
                <w:rFonts w:ascii="Calibri" w:hAnsi="Calibri" w:cs="Calibri"/>
                <w:bCs/>
                <w:i/>
                <w:sz w:val="20"/>
                <w:szCs w:val="20"/>
                <w:lang w:val="es-ES"/>
              </w:rPr>
              <w:t>Vattimo, G. (Comp.) (1987). La secularización de la filosofía. Hermenéutica y posmodernidad. Barcelona: Gedisa.</w:t>
            </w:r>
          </w:p>
          <w:p w:rsidR="005D42EB" w:rsidRPr="004830D0" w:rsidRDefault="005D42EB" w:rsidP="006C6256">
            <w:pPr>
              <w:tabs>
                <w:tab w:val="left" w:pos="924"/>
              </w:tabs>
              <w:autoSpaceDE w:val="0"/>
              <w:autoSpaceDN w:val="0"/>
              <w:adjustRightInd w:val="0"/>
              <w:jc w:val="both"/>
              <w:rPr>
                <w:rFonts w:ascii="Calibri" w:hAnsi="Calibri" w:cs="Calibri"/>
                <w:bCs/>
                <w:i/>
                <w:sz w:val="20"/>
                <w:szCs w:val="20"/>
                <w:lang w:val="es-ES"/>
              </w:rPr>
            </w:pPr>
            <w:r w:rsidRPr="004830D0">
              <w:rPr>
                <w:rFonts w:ascii="Calibri" w:hAnsi="Calibri" w:cs="Calibri"/>
                <w:bCs/>
                <w:i/>
                <w:sz w:val="20"/>
                <w:szCs w:val="20"/>
                <w:lang w:val="es-ES"/>
              </w:rPr>
              <w:t xml:space="preserve">VV. AA. (1998). Análisis de los currículos de Filosofía en el nivel medio de Iberoamérica. Organización de Estados </w:t>
            </w:r>
            <w:r w:rsidRPr="004830D0">
              <w:rPr>
                <w:rFonts w:ascii="Calibri" w:hAnsi="Calibri" w:cs="Calibri"/>
                <w:bCs/>
                <w:i/>
                <w:sz w:val="20"/>
                <w:szCs w:val="20"/>
                <w:lang w:val="es-ES"/>
              </w:rPr>
              <w:lastRenderedPageBreak/>
              <w:t>Iberoamericanos para la Educación, la Ciencia y la Cultura.</w:t>
            </w:r>
          </w:p>
          <w:p w:rsidR="005D42EB" w:rsidRPr="004830D0" w:rsidRDefault="005D42EB" w:rsidP="006C6256">
            <w:pPr>
              <w:tabs>
                <w:tab w:val="left" w:pos="924"/>
              </w:tabs>
              <w:autoSpaceDE w:val="0"/>
              <w:autoSpaceDN w:val="0"/>
              <w:adjustRightInd w:val="0"/>
              <w:jc w:val="both"/>
              <w:rPr>
                <w:rFonts w:ascii="Calibri" w:hAnsi="Calibri" w:cs="Calibri"/>
                <w:i/>
                <w:lang w:val="es-ES"/>
              </w:rPr>
            </w:pPr>
            <w:r w:rsidRPr="004830D0">
              <w:rPr>
                <w:rFonts w:ascii="Calibri" w:hAnsi="Calibri" w:cs="Calibri"/>
                <w:bCs/>
                <w:i/>
                <w:sz w:val="20"/>
                <w:szCs w:val="20"/>
                <w:lang w:val="es-ES"/>
              </w:rPr>
              <w:t>http://www.webdianoia.com/aristoteles/aristoteles_conoc.htm</w:t>
            </w:r>
          </w:p>
        </w:tc>
        <w:tc>
          <w:tcPr>
            <w:tcW w:w="4241" w:type="dxa"/>
            <w:gridSpan w:val="7"/>
            <w:shd w:val="clear" w:color="auto" w:fill="auto"/>
            <w:noWrap/>
            <w:hideMark/>
          </w:tcPr>
          <w:p w:rsidR="005D42EB" w:rsidRPr="004830D0" w:rsidRDefault="005D42EB" w:rsidP="006C6256">
            <w:pPr>
              <w:tabs>
                <w:tab w:val="left" w:pos="924"/>
              </w:tabs>
              <w:autoSpaceDE w:val="0"/>
              <w:autoSpaceDN w:val="0"/>
              <w:adjustRightInd w:val="0"/>
              <w:jc w:val="both"/>
              <w:rPr>
                <w:rFonts w:ascii="Calibri" w:hAnsi="Calibri" w:cs="Calibri"/>
                <w:i/>
                <w:sz w:val="18"/>
                <w:szCs w:val="18"/>
                <w:lang w:val="es-ES"/>
              </w:rPr>
            </w:pPr>
          </w:p>
        </w:tc>
      </w:tr>
      <w:tr w:rsidR="005D42EB" w:rsidRPr="004830D0" w:rsidTr="005D42EB">
        <w:trPr>
          <w:trHeight w:val="308"/>
        </w:trPr>
        <w:tc>
          <w:tcPr>
            <w:tcW w:w="4963" w:type="dxa"/>
            <w:gridSpan w:val="5"/>
            <w:shd w:val="clear" w:color="auto" w:fill="auto"/>
            <w:noWrap/>
            <w:hideMark/>
          </w:tcPr>
          <w:p w:rsidR="005D42EB" w:rsidRPr="004830D0" w:rsidRDefault="005D42EB"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lastRenderedPageBreak/>
              <w:t>ELABORADO</w:t>
            </w:r>
          </w:p>
        </w:tc>
        <w:tc>
          <w:tcPr>
            <w:tcW w:w="5646" w:type="dxa"/>
            <w:gridSpan w:val="6"/>
            <w:shd w:val="clear" w:color="auto" w:fill="auto"/>
            <w:noWrap/>
            <w:hideMark/>
          </w:tcPr>
          <w:p w:rsidR="005D42EB" w:rsidRPr="004830D0" w:rsidRDefault="005D42EB"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REVISADO</w:t>
            </w:r>
          </w:p>
        </w:tc>
        <w:tc>
          <w:tcPr>
            <w:tcW w:w="4241" w:type="dxa"/>
            <w:gridSpan w:val="7"/>
            <w:shd w:val="clear" w:color="auto" w:fill="auto"/>
            <w:noWrap/>
            <w:hideMark/>
          </w:tcPr>
          <w:p w:rsidR="005D42EB" w:rsidRPr="004830D0" w:rsidRDefault="005D42EB"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APROBADO</w:t>
            </w:r>
          </w:p>
        </w:tc>
      </w:tr>
      <w:tr w:rsidR="005D42EB" w:rsidRPr="004830D0" w:rsidTr="005D42EB">
        <w:trPr>
          <w:trHeight w:val="294"/>
        </w:trPr>
        <w:tc>
          <w:tcPr>
            <w:tcW w:w="4963" w:type="dxa"/>
            <w:gridSpan w:val="5"/>
            <w:shd w:val="clear" w:color="auto" w:fill="auto"/>
            <w:noWrap/>
            <w:hideMark/>
          </w:tcPr>
          <w:p w:rsidR="005D42EB" w:rsidRPr="004830D0" w:rsidRDefault="005D42EB"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DOCENTE(S): Sclgo. Javier Chiliquinga</w:t>
            </w:r>
          </w:p>
        </w:tc>
        <w:tc>
          <w:tcPr>
            <w:tcW w:w="5646" w:type="dxa"/>
            <w:gridSpan w:val="6"/>
            <w:shd w:val="clear" w:color="auto" w:fill="auto"/>
            <w:noWrap/>
            <w:hideMark/>
          </w:tcPr>
          <w:p w:rsidR="005D42EB" w:rsidRPr="004830D0" w:rsidRDefault="005D42EB"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NOMBRE: Msc Pablo Baldassari.</w:t>
            </w:r>
          </w:p>
        </w:tc>
        <w:tc>
          <w:tcPr>
            <w:tcW w:w="4241" w:type="dxa"/>
            <w:gridSpan w:val="7"/>
            <w:shd w:val="clear" w:color="auto" w:fill="auto"/>
            <w:noWrap/>
            <w:hideMark/>
          </w:tcPr>
          <w:p w:rsidR="005D42EB" w:rsidRPr="004830D0" w:rsidRDefault="005D42EB"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NOMBRE: Msc. Rocío Orellana.</w:t>
            </w:r>
          </w:p>
        </w:tc>
      </w:tr>
      <w:tr w:rsidR="005D42EB" w:rsidRPr="004830D0" w:rsidTr="005D42EB">
        <w:trPr>
          <w:trHeight w:val="280"/>
        </w:trPr>
        <w:tc>
          <w:tcPr>
            <w:tcW w:w="4963" w:type="dxa"/>
            <w:gridSpan w:val="5"/>
            <w:shd w:val="clear" w:color="auto" w:fill="auto"/>
            <w:noWrap/>
            <w:hideMark/>
          </w:tcPr>
          <w:p w:rsidR="005D42EB" w:rsidRPr="004830D0" w:rsidRDefault="005D42EB"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Firma:</w:t>
            </w:r>
          </w:p>
        </w:tc>
        <w:tc>
          <w:tcPr>
            <w:tcW w:w="5646" w:type="dxa"/>
            <w:gridSpan w:val="6"/>
            <w:shd w:val="clear" w:color="auto" w:fill="auto"/>
            <w:noWrap/>
            <w:hideMark/>
          </w:tcPr>
          <w:p w:rsidR="005D42EB" w:rsidRPr="004830D0" w:rsidRDefault="005D42EB"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Firma:</w:t>
            </w:r>
          </w:p>
        </w:tc>
        <w:tc>
          <w:tcPr>
            <w:tcW w:w="4241" w:type="dxa"/>
            <w:gridSpan w:val="7"/>
            <w:shd w:val="clear" w:color="auto" w:fill="auto"/>
            <w:noWrap/>
            <w:hideMark/>
          </w:tcPr>
          <w:p w:rsidR="005D42EB" w:rsidRPr="004830D0" w:rsidRDefault="005D42EB"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Firma:</w:t>
            </w:r>
          </w:p>
        </w:tc>
      </w:tr>
      <w:tr w:rsidR="005D42EB" w:rsidRPr="004830D0" w:rsidTr="005D42EB">
        <w:trPr>
          <w:trHeight w:val="294"/>
        </w:trPr>
        <w:tc>
          <w:tcPr>
            <w:tcW w:w="4963" w:type="dxa"/>
            <w:gridSpan w:val="5"/>
            <w:shd w:val="clear" w:color="auto" w:fill="auto"/>
            <w:noWrap/>
            <w:hideMark/>
          </w:tcPr>
          <w:p w:rsidR="005D42EB" w:rsidRPr="004830D0" w:rsidRDefault="005D42EB"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Fecha:</w:t>
            </w:r>
            <w:r w:rsidRPr="004830D0">
              <w:rPr>
                <w:rFonts w:ascii="Calibri" w:hAnsi="Calibri"/>
                <w:bCs/>
                <w:color w:val="000000"/>
                <w:sz w:val="16"/>
                <w:szCs w:val="16"/>
                <w:lang w:eastAsia="es-EC"/>
              </w:rPr>
              <w:t xml:space="preserve"> 5/9/2016</w:t>
            </w:r>
          </w:p>
        </w:tc>
        <w:tc>
          <w:tcPr>
            <w:tcW w:w="5646" w:type="dxa"/>
            <w:gridSpan w:val="6"/>
            <w:shd w:val="clear" w:color="auto" w:fill="auto"/>
            <w:noWrap/>
            <w:hideMark/>
          </w:tcPr>
          <w:p w:rsidR="005D42EB" w:rsidRPr="004830D0" w:rsidRDefault="005D42EB"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Fecha:</w:t>
            </w:r>
            <w:r w:rsidRPr="004830D0">
              <w:rPr>
                <w:rFonts w:ascii="Calibri" w:hAnsi="Calibri"/>
                <w:bCs/>
                <w:color w:val="000000"/>
                <w:sz w:val="16"/>
                <w:szCs w:val="16"/>
                <w:lang w:eastAsia="es-EC"/>
              </w:rPr>
              <w:t xml:space="preserve"> 5/9/2016</w:t>
            </w:r>
          </w:p>
        </w:tc>
        <w:tc>
          <w:tcPr>
            <w:tcW w:w="4241" w:type="dxa"/>
            <w:gridSpan w:val="7"/>
            <w:shd w:val="clear" w:color="auto" w:fill="auto"/>
            <w:noWrap/>
            <w:hideMark/>
          </w:tcPr>
          <w:p w:rsidR="005D42EB" w:rsidRPr="004830D0" w:rsidRDefault="005D42EB"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Fecha:</w:t>
            </w:r>
            <w:r w:rsidRPr="004830D0">
              <w:rPr>
                <w:rFonts w:ascii="Calibri" w:hAnsi="Calibri"/>
                <w:bCs/>
                <w:color w:val="000000"/>
                <w:sz w:val="16"/>
                <w:szCs w:val="16"/>
                <w:lang w:eastAsia="es-EC"/>
              </w:rPr>
              <w:t xml:space="preserve"> 5/9/2016</w:t>
            </w:r>
          </w:p>
        </w:tc>
      </w:tr>
    </w:tbl>
    <w:p w:rsidR="005D42EB" w:rsidRPr="004830D0" w:rsidRDefault="005D42EB" w:rsidP="005D42EB">
      <w:pPr>
        <w:tabs>
          <w:tab w:val="left" w:pos="924"/>
        </w:tabs>
        <w:autoSpaceDE w:val="0"/>
        <w:autoSpaceDN w:val="0"/>
        <w:adjustRightInd w:val="0"/>
        <w:spacing w:before="240" w:after="240"/>
        <w:jc w:val="both"/>
        <w:rPr>
          <w:rFonts w:ascii="Calibri" w:hAnsi="Calibri" w:cs="Arial"/>
        </w:rPr>
      </w:pPr>
    </w:p>
    <w:p w:rsidR="00BF3F77" w:rsidRPr="004830D0" w:rsidRDefault="00BF3F77">
      <w:r w:rsidRPr="004830D0">
        <w:br w:type="page"/>
      </w:r>
    </w:p>
    <w:p w:rsidR="00BF3F77" w:rsidRPr="004830D0" w:rsidRDefault="00BF3F77" w:rsidP="00BF3F77">
      <w:pPr>
        <w:tabs>
          <w:tab w:val="left" w:pos="924"/>
        </w:tabs>
        <w:autoSpaceDE w:val="0"/>
        <w:autoSpaceDN w:val="0"/>
        <w:adjustRightInd w:val="0"/>
        <w:spacing w:before="240" w:after="240"/>
        <w:jc w:val="both"/>
        <w:rPr>
          <w:rFonts w:ascii="Calibri" w:hAnsi="Calibri" w:cs="Arial"/>
          <w:b/>
          <w:sz w:val="18"/>
          <w:szCs w:val="18"/>
        </w:rPr>
      </w:pPr>
      <w:r w:rsidRPr="004830D0">
        <w:rPr>
          <w:rFonts w:ascii="Calibri" w:hAnsi="Calibri" w:cs="Arial"/>
          <w:b/>
          <w:sz w:val="18"/>
          <w:szCs w:val="18"/>
        </w:rPr>
        <w:lastRenderedPageBreak/>
        <w:t>FORMATO PARA PLANIFICACIÓN CURRICULAR ANUAL</w:t>
      </w:r>
    </w:p>
    <w:p w:rsidR="00BF3F77" w:rsidRPr="004830D0" w:rsidRDefault="00BF3F77" w:rsidP="00BF3F77">
      <w:pPr>
        <w:jc w:val="both"/>
        <w:rPr>
          <w:rFonts w:ascii="Calibri" w:hAnsi="Calibri" w:cs="Arial"/>
          <w:sz w:val="18"/>
          <w:szCs w:val="18"/>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3"/>
        <w:gridCol w:w="357"/>
        <w:gridCol w:w="2053"/>
        <w:gridCol w:w="148"/>
        <w:gridCol w:w="277"/>
        <w:gridCol w:w="3544"/>
        <w:gridCol w:w="255"/>
        <w:gridCol w:w="992"/>
        <w:gridCol w:w="476"/>
        <w:gridCol w:w="102"/>
        <w:gridCol w:w="131"/>
        <w:gridCol w:w="595"/>
        <w:gridCol w:w="964"/>
        <w:gridCol w:w="684"/>
        <w:gridCol w:w="108"/>
        <w:gridCol w:w="938"/>
        <w:gridCol w:w="963"/>
      </w:tblGrid>
      <w:tr w:rsidR="00BF3F77" w:rsidRPr="004830D0" w:rsidTr="00BF3F77">
        <w:trPr>
          <w:trHeight w:val="153"/>
        </w:trPr>
        <w:tc>
          <w:tcPr>
            <w:tcW w:w="4963" w:type="dxa"/>
            <w:gridSpan w:val="5"/>
            <w:shd w:val="clear" w:color="auto" w:fill="auto"/>
            <w:hideMark/>
          </w:tcPr>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noProof/>
                <w:sz w:val="18"/>
                <w:szCs w:val="18"/>
                <w:lang w:val="es-ES" w:eastAsia="es-ES"/>
              </w:rPr>
              <w:drawing>
                <wp:anchor distT="0" distB="0" distL="114300" distR="114300" simplePos="0" relativeHeight="251673088" behindDoc="1" locked="0" layoutInCell="1" allowOverlap="1" wp14:anchorId="39A4B26A" wp14:editId="7E5D59C1">
                  <wp:simplePos x="0" y="0"/>
                  <wp:positionH relativeFrom="column">
                    <wp:posOffset>-2540</wp:posOffset>
                  </wp:positionH>
                  <wp:positionV relativeFrom="paragraph">
                    <wp:posOffset>3810</wp:posOffset>
                  </wp:positionV>
                  <wp:extent cx="752475" cy="361950"/>
                  <wp:effectExtent l="0" t="0" r="9525" b="0"/>
                  <wp:wrapTight wrapText="bothSides">
                    <wp:wrapPolygon edited="0">
                      <wp:start x="0" y="0"/>
                      <wp:lineTo x="0" y="20463"/>
                      <wp:lineTo x="21327" y="20463"/>
                      <wp:lineTo x="21327" y="0"/>
                      <wp:lineTo x="0" y="0"/>
                    </wp:wrapPolygon>
                  </wp:wrapTight>
                  <wp:docPr id="58" name="Imagen 1" descr="Logo-La-s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La-salle"/>
                          <pic:cNvPicPr>
                            <a:picLocks noChangeAspect="1" noChangeArrowheads="1"/>
                          </pic:cNvPicPr>
                        </pic:nvPicPr>
                        <pic:blipFill>
                          <a:blip r:embed="rId18"/>
                          <a:srcRect/>
                          <a:stretch>
                            <a:fillRect/>
                          </a:stretch>
                        </pic:blipFill>
                        <pic:spPr bwMode="auto">
                          <a:xfrm>
                            <a:off x="0" y="0"/>
                            <a:ext cx="752475" cy="361950"/>
                          </a:xfrm>
                          <a:prstGeom prst="rect">
                            <a:avLst/>
                          </a:prstGeom>
                          <a:noFill/>
                        </pic:spPr>
                      </pic:pic>
                    </a:graphicData>
                  </a:graphic>
                  <wp14:sizeRelH relativeFrom="margin">
                    <wp14:pctWidth>0</wp14:pctWidth>
                  </wp14:sizeRelH>
                  <wp14:sizeRelV relativeFrom="margin">
                    <wp14:pctHeight>0</wp14:pctHeight>
                  </wp14:sizeRelV>
                </wp:anchor>
              </w:drawing>
            </w:r>
          </w:p>
        </w:tc>
        <w:tc>
          <w:tcPr>
            <w:tcW w:w="8020" w:type="dxa"/>
            <w:gridSpan w:val="10"/>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UNIDAD EDUCATIVA PARTICULAR LA SALLE</w:t>
            </w:r>
          </w:p>
        </w:tc>
        <w:tc>
          <w:tcPr>
            <w:tcW w:w="2009" w:type="dxa"/>
            <w:gridSpan w:val="3"/>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2016-2017</w:t>
            </w:r>
          </w:p>
        </w:tc>
      </w:tr>
      <w:tr w:rsidR="00BF3F77" w:rsidRPr="004830D0" w:rsidTr="00BF3F77">
        <w:trPr>
          <w:trHeight w:val="242"/>
        </w:trPr>
        <w:tc>
          <w:tcPr>
            <w:tcW w:w="14992" w:type="dxa"/>
            <w:gridSpan w:val="18"/>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PLAN  CURRICULAR  ANUAL</w:t>
            </w:r>
          </w:p>
        </w:tc>
      </w:tr>
      <w:tr w:rsidR="00BF3F77" w:rsidRPr="004830D0" w:rsidTr="00BF3F77">
        <w:trPr>
          <w:trHeight w:val="280"/>
        </w:trPr>
        <w:tc>
          <w:tcPr>
            <w:tcW w:w="14992" w:type="dxa"/>
            <w:gridSpan w:val="18"/>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1. DATOS INFORMATIVOS</w:t>
            </w:r>
          </w:p>
        </w:tc>
      </w:tr>
      <w:tr w:rsidR="00BF3F77" w:rsidRPr="004830D0" w:rsidTr="00BF3F77">
        <w:trPr>
          <w:trHeight w:val="88"/>
        </w:trPr>
        <w:tc>
          <w:tcPr>
            <w:tcW w:w="2762" w:type="dxa"/>
            <w:gridSpan w:val="3"/>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CIENCIAS SOCIALES</w:t>
            </w:r>
          </w:p>
        </w:tc>
        <w:tc>
          <w:tcPr>
            <w:tcW w:w="7745" w:type="dxa"/>
            <w:gridSpan w:val="7"/>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i/>
                <w:sz w:val="18"/>
                <w:szCs w:val="18"/>
                <w:lang w:val="es-ES"/>
              </w:rPr>
            </w:pPr>
          </w:p>
        </w:tc>
        <w:tc>
          <w:tcPr>
            <w:tcW w:w="1792" w:type="dxa"/>
            <w:gridSpan w:val="4"/>
            <w:shd w:val="clear" w:color="auto" w:fill="auto"/>
            <w:hideMark/>
          </w:tcPr>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Asignatura:</w:t>
            </w:r>
          </w:p>
        </w:tc>
        <w:tc>
          <w:tcPr>
            <w:tcW w:w="2693" w:type="dxa"/>
            <w:gridSpan w:val="4"/>
            <w:shd w:val="clear" w:color="auto" w:fill="auto"/>
            <w:hideMark/>
          </w:tcPr>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sz w:val="18"/>
                <w:szCs w:val="18"/>
                <w:lang w:val="es-ES"/>
              </w:rPr>
              <w:t> FILOSOFÍA</w:t>
            </w:r>
          </w:p>
        </w:tc>
      </w:tr>
      <w:tr w:rsidR="00BF3F77" w:rsidRPr="004830D0" w:rsidTr="00BF3F77">
        <w:trPr>
          <w:trHeight w:val="217"/>
        </w:trPr>
        <w:tc>
          <w:tcPr>
            <w:tcW w:w="2762" w:type="dxa"/>
            <w:gridSpan w:val="3"/>
            <w:shd w:val="clear" w:color="auto" w:fill="auto"/>
            <w:hideMark/>
          </w:tcPr>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Docente(s): </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p>
        </w:tc>
        <w:tc>
          <w:tcPr>
            <w:tcW w:w="12230" w:type="dxa"/>
            <w:gridSpan w:val="15"/>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Pablo Baldassari.</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Priscila Iñacato.</w:t>
            </w:r>
          </w:p>
          <w:p w:rsidR="00BF3F77" w:rsidRPr="004830D0" w:rsidRDefault="00BF3F77" w:rsidP="006C6256">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bCs/>
                <w:sz w:val="18"/>
                <w:szCs w:val="18"/>
                <w:lang w:val="es-ES"/>
              </w:rPr>
              <w:t>Javier Chiliquinga</w:t>
            </w:r>
          </w:p>
        </w:tc>
      </w:tr>
      <w:tr w:rsidR="00BF3F77" w:rsidRPr="004830D0" w:rsidTr="00BF3F77">
        <w:trPr>
          <w:trHeight w:val="388"/>
        </w:trPr>
        <w:tc>
          <w:tcPr>
            <w:tcW w:w="2762" w:type="dxa"/>
            <w:gridSpan w:val="3"/>
            <w:shd w:val="clear" w:color="auto" w:fill="auto"/>
            <w:hideMark/>
          </w:tcPr>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Grado/curso: </w:t>
            </w:r>
          </w:p>
        </w:tc>
        <w:tc>
          <w:tcPr>
            <w:tcW w:w="6277" w:type="dxa"/>
            <w:gridSpan w:val="5"/>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sz w:val="18"/>
                <w:szCs w:val="18"/>
                <w:lang w:val="es-ES"/>
              </w:rPr>
              <w:t>2°</w:t>
            </w:r>
            <w:r w:rsidRPr="004830D0">
              <w:rPr>
                <w:rFonts w:ascii="Calibri" w:hAnsi="Calibri" w:cs="Calibri"/>
                <w:sz w:val="18"/>
                <w:szCs w:val="18"/>
                <w:lang w:val="es-ES"/>
              </w:rPr>
              <w:t> </w:t>
            </w:r>
          </w:p>
        </w:tc>
        <w:tc>
          <w:tcPr>
            <w:tcW w:w="1701" w:type="dxa"/>
            <w:gridSpan w:val="4"/>
            <w:shd w:val="clear" w:color="auto" w:fill="auto"/>
            <w:hideMark/>
          </w:tcPr>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Nivel Educativo: </w:t>
            </w:r>
          </w:p>
        </w:tc>
        <w:tc>
          <w:tcPr>
            <w:tcW w:w="4252" w:type="dxa"/>
            <w:gridSpan w:val="6"/>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sz w:val="18"/>
                <w:szCs w:val="18"/>
                <w:lang w:val="es-ES"/>
              </w:rPr>
            </w:pPr>
            <w:r w:rsidRPr="004830D0">
              <w:rPr>
                <w:rFonts w:ascii="Calibri" w:hAnsi="Calibri" w:cs="Calibri"/>
                <w:sz w:val="18"/>
                <w:szCs w:val="18"/>
                <w:lang w:val="es-ES"/>
              </w:rPr>
              <w:t>Bachillerato</w:t>
            </w:r>
          </w:p>
        </w:tc>
      </w:tr>
      <w:tr w:rsidR="00BF3F77" w:rsidRPr="004830D0" w:rsidTr="00BF3F77">
        <w:trPr>
          <w:trHeight w:val="103"/>
        </w:trPr>
        <w:tc>
          <w:tcPr>
            <w:tcW w:w="14992" w:type="dxa"/>
            <w:gridSpan w:val="18"/>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Cs/>
                <w:sz w:val="18"/>
                <w:szCs w:val="18"/>
                <w:lang w:val="es-ES"/>
              </w:rPr>
              <w:t xml:space="preserve"> </w:t>
            </w:r>
            <w:r w:rsidRPr="004830D0">
              <w:rPr>
                <w:rFonts w:ascii="Calibri" w:hAnsi="Calibri" w:cs="Calibri"/>
                <w:b/>
                <w:bCs/>
                <w:sz w:val="18"/>
                <w:szCs w:val="18"/>
                <w:lang w:val="es-ES"/>
              </w:rPr>
              <w:t>2. TIEMPO</w:t>
            </w:r>
          </w:p>
        </w:tc>
      </w:tr>
      <w:tr w:rsidR="00BF3F77" w:rsidRPr="004830D0" w:rsidTr="00BF3F77">
        <w:trPr>
          <w:trHeight w:val="518"/>
        </w:trPr>
        <w:tc>
          <w:tcPr>
            <w:tcW w:w="2762" w:type="dxa"/>
            <w:gridSpan w:val="3"/>
            <w:shd w:val="clear" w:color="auto" w:fill="auto"/>
            <w:hideMark/>
          </w:tcPr>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Carga horaria semanal</w:t>
            </w:r>
          </w:p>
        </w:tc>
        <w:tc>
          <w:tcPr>
            <w:tcW w:w="2201" w:type="dxa"/>
            <w:gridSpan w:val="2"/>
            <w:shd w:val="clear" w:color="auto" w:fill="auto"/>
            <w:hideMark/>
          </w:tcPr>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No. Semanas de trabajo</w:t>
            </w:r>
          </w:p>
        </w:tc>
        <w:tc>
          <w:tcPr>
            <w:tcW w:w="5068" w:type="dxa"/>
            <w:gridSpan w:val="4"/>
            <w:shd w:val="clear" w:color="auto" w:fill="auto"/>
            <w:hideMark/>
          </w:tcPr>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Evaluación del aprendizaje e imprevistos</w:t>
            </w:r>
          </w:p>
        </w:tc>
        <w:tc>
          <w:tcPr>
            <w:tcW w:w="3060" w:type="dxa"/>
            <w:gridSpan w:val="7"/>
            <w:shd w:val="clear" w:color="auto" w:fill="auto"/>
            <w:hideMark/>
          </w:tcPr>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Total de semanas clases:</w:t>
            </w:r>
          </w:p>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40-8= 32</w:t>
            </w:r>
          </w:p>
        </w:tc>
        <w:tc>
          <w:tcPr>
            <w:tcW w:w="1901" w:type="dxa"/>
            <w:gridSpan w:val="2"/>
            <w:shd w:val="clear" w:color="auto" w:fill="auto"/>
            <w:hideMark/>
          </w:tcPr>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Total de periodos</w:t>
            </w:r>
          </w:p>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2x32= 64</w:t>
            </w:r>
          </w:p>
        </w:tc>
      </w:tr>
      <w:tr w:rsidR="00BF3F77" w:rsidRPr="004830D0" w:rsidTr="00BF3F77">
        <w:trPr>
          <w:trHeight w:val="297"/>
        </w:trPr>
        <w:tc>
          <w:tcPr>
            <w:tcW w:w="2762" w:type="dxa"/>
            <w:gridSpan w:val="3"/>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i/>
                <w:sz w:val="18"/>
                <w:szCs w:val="18"/>
                <w:lang w:val="es-ES"/>
              </w:rPr>
              <w:t>2</w:t>
            </w:r>
          </w:p>
        </w:tc>
        <w:tc>
          <w:tcPr>
            <w:tcW w:w="2201" w:type="dxa"/>
            <w:gridSpan w:val="2"/>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i/>
                <w:sz w:val="18"/>
                <w:szCs w:val="18"/>
                <w:lang w:val="es-ES"/>
              </w:rPr>
              <w:t>40</w:t>
            </w:r>
          </w:p>
        </w:tc>
        <w:tc>
          <w:tcPr>
            <w:tcW w:w="5068" w:type="dxa"/>
            <w:gridSpan w:val="4"/>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i/>
                <w:sz w:val="18"/>
                <w:szCs w:val="18"/>
                <w:lang w:val="es-ES"/>
              </w:rPr>
              <w:t>8</w:t>
            </w:r>
          </w:p>
        </w:tc>
        <w:tc>
          <w:tcPr>
            <w:tcW w:w="3060" w:type="dxa"/>
            <w:gridSpan w:val="7"/>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i/>
                <w:sz w:val="18"/>
                <w:szCs w:val="18"/>
                <w:lang w:val="es-ES"/>
              </w:rPr>
            </w:pPr>
          </w:p>
        </w:tc>
        <w:tc>
          <w:tcPr>
            <w:tcW w:w="1901" w:type="dxa"/>
            <w:gridSpan w:val="2"/>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i/>
                <w:sz w:val="18"/>
                <w:szCs w:val="18"/>
                <w:lang w:val="es-ES"/>
              </w:rPr>
            </w:pPr>
          </w:p>
        </w:tc>
      </w:tr>
      <w:tr w:rsidR="00BF3F77" w:rsidRPr="004830D0" w:rsidTr="00BF3F77">
        <w:trPr>
          <w:trHeight w:val="294"/>
        </w:trPr>
        <w:tc>
          <w:tcPr>
            <w:tcW w:w="14992" w:type="dxa"/>
            <w:gridSpan w:val="18"/>
            <w:shd w:val="clear" w:color="auto" w:fill="auto"/>
            <w:noWrap/>
          </w:tcPr>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OBJETIVOS GENERALES</w:t>
            </w:r>
          </w:p>
        </w:tc>
      </w:tr>
      <w:tr w:rsidR="00BF3F77" w:rsidRPr="004830D0" w:rsidTr="00BF3F77">
        <w:trPr>
          <w:trHeight w:val="294"/>
        </w:trPr>
        <w:tc>
          <w:tcPr>
            <w:tcW w:w="5240" w:type="dxa"/>
            <w:gridSpan w:val="6"/>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OG.CS.1.</w:t>
            </w:r>
          </w:p>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 xml:space="preserve">Potenciar la construcción de una identidad personal y social </w:t>
            </w:r>
            <w:r w:rsidRPr="004830D0">
              <w:rPr>
                <w:rFonts w:ascii="Calibri" w:hAnsi="Calibri" w:cs="Calibri"/>
                <w:b/>
                <w:bCs/>
                <w:sz w:val="18"/>
                <w:szCs w:val="18"/>
                <w:lang w:val="es-ES"/>
              </w:rPr>
              <w:lastRenderedPageBreak/>
              <w:t>auténtica a través de la comprensión de los procesos históricos y los aportes culturales locales, regionales y globales, en función de ejercer una libertad y autonomía solidaria y comprometida con los otros.</w:t>
            </w:r>
          </w:p>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OG.CS.2.</w:t>
            </w:r>
          </w:p>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Contextualizar la realidad ecuatoriana, a través de su ubicación y comprensión dentro del proceso histórico latinoamericano y mundial, para entender sus procesos</w:t>
            </w:r>
          </w:p>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OG.CS.3.</w:t>
            </w:r>
          </w:p>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Comprender la dinámica individuo-sociedad, por medio del análisis de las relaciones entre las personas, los acontecimientos, procesos históricos y geográficos en el espacio-tiempo, a fin de comprender los patrones de cambio, permanencia y continuidad de los diferentes fenómenos sociales y sus consecuencias.</w:t>
            </w:r>
          </w:p>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OG.CS.4.</w:t>
            </w:r>
          </w:p>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Determinar los orígenes del universo, el sistema solar, la Tierra, la vida y el ser humano, sus características y relaciones históricas y geográficas, para comprender y valorar la vida en todas sus manifestaciones.</w:t>
            </w:r>
          </w:p>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OG.CS.5.</w:t>
            </w:r>
          </w:p>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Identificar y relacionar la geografía local, regional y global, para comprender los procesos de globalización e interdependencia de las distintas realidades geopolíticas.</w:t>
            </w:r>
          </w:p>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lastRenderedPageBreak/>
              <w:t>OG.CS.6.</w:t>
            </w:r>
          </w:p>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Construir una conciencia cívica, crítica y autónoma, a través de la interiorización y práctica de los derechos humanos universales y ciudadanos, para desarrollar actitudes de solidaridad y participación en la vida comunitaria.</w:t>
            </w:r>
          </w:p>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OG.CS.7.</w:t>
            </w:r>
          </w:p>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Adoptar una actitud crítica frente a la desigualdad socioeconómica y toda forma de discriminación, y de respeto ante la diversidad, por medio de la contextualización histórica de los procesos sociales y su desnaturalización, para promover una sociedad plural, justa y solidaria.</w:t>
            </w:r>
          </w:p>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OG.CS.8.</w:t>
            </w:r>
          </w:p>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Aplicar los conocimientos adquiridos, a través del ejercicio de una ética solidaria y ecológica que apunte a la construcción y consolidación de una sociedad nueva basada en el respeto a la dignidad humana y de todas las formas de vida.</w:t>
            </w:r>
          </w:p>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OG.CS.9.</w:t>
            </w:r>
          </w:p>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Promover y estimular el cuidado del entorno natural y cultural, a través de su conocimiento y valoración, para garantizar una convivencia armónica y responsable con todas las formas de vida del planeta.</w:t>
            </w:r>
          </w:p>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OG.CS.10.</w:t>
            </w:r>
          </w:p>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 xml:space="preserve">Usar y contrastar diversas fuentes, metodologías cualitativas y </w:t>
            </w:r>
            <w:r w:rsidRPr="004830D0">
              <w:rPr>
                <w:rFonts w:ascii="Calibri" w:hAnsi="Calibri" w:cs="Calibri"/>
                <w:b/>
                <w:bCs/>
                <w:sz w:val="18"/>
                <w:szCs w:val="18"/>
                <w:lang w:val="es-ES"/>
              </w:rPr>
              <w:lastRenderedPageBreak/>
              <w:t>cuantitativas y herramientas cartográficas, utilizando medios de comunicación y TIC, en la codificación e interpretación crítica de discursos e imágenes, para desarrollar un criterio propio acerca de e la realidad local, regional y global, y reducir la brecha</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
                <w:bCs/>
                <w:sz w:val="18"/>
                <w:szCs w:val="18"/>
                <w:lang w:val="es-ES"/>
              </w:rPr>
              <w:t>digital.</w:t>
            </w:r>
          </w:p>
        </w:tc>
        <w:tc>
          <w:tcPr>
            <w:tcW w:w="9752" w:type="dxa"/>
            <w:gridSpan w:val="12"/>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lastRenderedPageBreak/>
              <w:t>Objetivos del grado/curso</w:t>
            </w:r>
          </w:p>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Identificar las diferencias del pensamiento y la producción filosófica entre Europa y América Latina.</w:t>
            </w:r>
          </w:p>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Identificar y examinar la producción filosófica latinoamericana.</w:t>
            </w:r>
          </w:p>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Reconocer y practicar la virtud como eje de las relaciones sociales para vivir en comunidad.</w:t>
            </w:r>
          </w:p>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Comprender las concepciones éticas del kantismo, utilitarismo y del sumak kawsay como medio para dotar de sentido a la organización de la sociedad.</w:t>
            </w:r>
          </w:p>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Identificar las distintas concepciones en torno al concepto de lo bello, por medio de un acercamiento a las obras de arte universales.</w:t>
            </w:r>
          </w:p>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Reconocer a la felicidad como un objetivo tanto personal como de la sociedad.</w:t>
            </w:r>
          </w:p>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Identificar los postulados sobre el placer en los autores Epicuro y Onfray, para contrastarlo con las concepciones contemporáneas del mismo.</w:t>
            </w:r>
          </w:p>
        </w:tc>
      </w:tr>
      <w:tr w:rsidR="00BF3F77" w:rsidRPr="004830D0" w:rsidTr="00BF3F77">
        <w:trPr>
          <w:trHeight w:val="304"/>
        </w:trPr>
        <w:tc>
          <w:tcPr>
            <w:tcW w:w="5240" w:type="dxa"/>
            <w:gridSpan w:val="6"/>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i/>
                <w:sz w:val="18"/>
                <w:szCs w:val="18"/>
                <w:lang w:val="es-ES"/>
              </w:rPr>
            </w:pPr>
          </w:p>
        </w:tc>
        <w:tc>
          <w:tcPr>
            <w:tcW w:w="9752" w:type="dxa"/>
            <w:gridSpan w:val="12"/>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i/>
                <w:sz w:val="18"/>
                <w:szCs w:val="18"/>
                <w:lang w:val="es-ES"/>
              </w:rPr>
            </w:pPr>
          </w:p>
        </w:tc>
      </w:tr>
      <w:tr w:rsidR="00BF3F77" w:rsidRPr="004830D0" w:rsidTr="00BF3F77">
        <w:trPr>
          <w:trHeight w:val="231"/>
        </w:trPr>
        <w:tc>
          <w:tcPr>
            <w:tcW w:w="5240" w:type="dxa"/>
            <w:gridSpan w:val="6"/>
            <w:shd w:val="clear" w:color="auto" w:fill="auto"/>
          </w:tcPr>
          <w:p w:rsidR="00BF3F77" w:rsidRPr="004830D0" w:rsidRDefault="00BF3F77" w:rsidP="006C6256">
            <w:pPr>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4. EJES TRANSVERSALES:</w:t>
            </w:r>
          </w:p>
        </w:tc>
        <w:tc>
          <w:tcPr>
            <w:tcW w:w="9752" w:type="dxa"/>
            <w:gridSpan w:val="12"/>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i/>
                <w:sz w:val="18"/>
                <w:szCs w:val="18"/>
                <w:lang w:val="es-ES"/>
              </w:rPr>
            </w:pPr>
          </w:p>
        </w:tc>
      </w:tr>
      <w:tr w:rsidR="00BF3F77" w:rsidRPr="004830D0" w:rsidTr="00BF3F77">
        <w:trPr>
          <w:trHeight w:val="257"/>
        </w:trPr>
        <w:tc>
          <w:tcPr>
            <w:tcW w:w="14992" w:type="dxa"/>
            <w:gridSpan w:val="18"/>
            <w:shd w:val="clear" w:color="auto" w:fill="auto"/>
          </w:tcPr>
          <w:p w:rsidR="00BF3F77" w:rsidRPr="004830D0" w:rsidRDefault="00BF3F77" w:rsidP="009751B6">
            <w:pPr>
              <w:numPr>
                <w:ilvl w:val="0"/>
                <w:numId w:val="1"/>
              </w:numPr>
              <w:suppressAutoHyphens/>
              <w:autoSpaceDE w:val="0"/>
              <w:autoSpaceDN w:val="0"/>
              <w:adjustRightInd w:val="0"/>
              <w:spacing w:after="0" w:line="240" w:lineRule="auto"/>
              <w:ind w:left="284" w:hanging="284"/>
              <w:jc w:val="both"/>
              <w:rPr>
                <w:rFonts w:ascii="Calibri" w:hAnsi="Calibri" w:cs="Calibri"/>
                <w:sz w:val="18"/>
                <w:szCs w:val="18"/>
                <w:lang w:val="es-ES"/>
              </w:rPr>
            </w:pPr>
            <w:r w:rsidRPr="004830D0">
              <w:rPr>
                <w:rFonts w:ascii="Calibri" w:hAnsi="Calibri" w:cs="Calibri"/>
                <w:bCs/>
                <w:sz w:val="18"/>
                <w:szCs w:val="18"/>
                <w:lang w:val="es-ES"/>
              </w:rPr>
              <w:t xml:space="preserve"> </w:t>
            </w:r>
            <w:r w:rsidRPr="004830D0">
              <w:rPr>
                <w:rFonts w:ascii="Calibri" w:hAnsi="Calibri" w:cs="Calibri"/>
                <w:b/>
                <w:bCs/>
                <w:sz w:val="18"/>
                <w:szCs w:val="18"/>
                <w:lang w:val="es-ES"/>
              </w:rPr>
              <w:t>DESARROLLO DE UNIDADES DE PLANIFICACIÓN*</w:t>
            </w:r>
          </w:p>
        </w:tc>
      </w:tr>
      <w:tr w:rsidR="00BF3F77" w:rsidRPr="004830D0" w:rsidTr="00BF3F77">
        <w:trPr>
          <w:trHeight w:val="280"/>
        </w:trPr>
        <w:tc>
          <w:tcPr>
            <w:tcW w:w="562" w:type="dxa"/>
            <w:shd w:val="clear" w:color="auto" w:fill="auto"/>
            <w:hideMark/>
          </w:tcPr>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N.º</w:t>
            </w:r>
          </w:p>
        </w:tc>
        <w:tc>
          <w:tcPr>
            <w:tcW w:w="1843" w:type="dxa"/>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Título de la unidad de planificación</w:t>
            </w:r>
          </w:p>
        </w:tc>
        <w:tc>
          <w:tcPr>
            <w:tcW w:w="2410" w:type="dxa"/>
            <w:gridSpan w:val="2"/>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Objetivos específicos de la unidad de planificación</w:t>
            </w:r>
          </w:p>
        </w:tc>
        <w:tc>
          <w:tcPr>
            <w:tcW w:w="3969" w:type="dxa"/>
            <w:gridSpan w:val="3"/>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Contenidos** </w:t>
            </w:r>
          </w:p>
        </w:tc>
        <w:tc>
          <w:tcPr>
            <w:tcW w:w="2551" w:type="dxa"/>
            <w:gridSpan w:val="6"/>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Orientaciones metodológicas</w:t>
            </w:r>
          </w:p>
        </w:tc>
        <w:tc>
          <w:tcPr>
            <w:tcW w:w="2694" w:type="dxa"/>
            <w:gridSpan w:val="4"/>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Evaluación***</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CRITERIO-INDICADOR-DOMINIO</w:t>
            </w:r>
          </w:p>
        </w:tc>
        <w:tc>
          <w:tcPr>
            <w:tcW w:w="963" w:type="dxa"/>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Duración en semanas</w:t>
            </w:r>
          </w:p>
        </w:tc>
      </w:tr>
      <w:tr w:rsidR="00BF3F77" w:rsidRPr="004830D0" w:rsidTr="00BF3F77">
        <w:trPr>
          <w:trHeight w:val="278"/>
        </w:trPr>
        <w:tc>
          <w:tcPr>
            <w:tcW w:w="562" w:type="dxa"/>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1.</w:t>
            </w:r>
          </w:p>
        </w:tc>
        <w:tc>
          <w:tcPr>
            <w:tcW w:w="1843" w:type="dxa"/>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Pensamiento filosófico occidental europeo y el pensamiento latinoamericano.</w:t>
            </w:r>
          </w:p>
        </w:tc>
        <w:tc>
          <w:tcPr>
            <w:tcW w:w="2410" w:type="dxa"/>
            <w:gridSpan w:val="2"/>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Identificar las diferencias del pensamiento y la producción filosófica entre Europa y América Latina.</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Identificar y examinar la producción filosófica latinoamericana.</w:t>
            </w:r>
          </w:p>
        </w:tc>
        <w:tc>
          <w:tcPr>
            <w:tcW w:w="3969" w:type="dxa"/>
            <w:gridSpan w:val="3"/>
          </w:tcPr>
          <w:tbl>
            <w:tblPr>
              <w:tblStyle w:val="Tablaconcuadrcula"/>
              <w:tblW w:w="3714" w:type="dxa"/>
              <w:tblLayout w:type="fixed"/>
              <w:tblLook w:val="04A0" w:firstRow="1" w:lastRow="0" w:firstColumn="1" w:lastColumn="0" w:noHBand="0" w:noVBand="1"/>
            </w:tblPr>
            <w:tblGrid>
              <w:gridCol w:w="1233"/>
              <w:gridCol w:w="2481"/>
            </w:tblGrid>
            <w:tr w:rsidR="00BF3F77" w:rsidRPr="004830D0" w:rsidTr="006C6256">
              <w:tc>
                <w:tcPr>
                  <w:tcW w:w="1233" w:type="dxa"/>
                </w:tcPr>
                <w:p w:rsidR="00BF3F77" w:rsidRPr="004830D0" w:rsidRDefault="00BF3F77" w:rsidP="006C6256">
                  <w:pPr>
                    <w:pStyle w:val="Sinespaciado"/>
                    <w:jc w:val="both"/>
                    <w:rPr>
                      <w:sz w:val="18"/>
                      <w:szCs w:val="18"/>
                    </w:rPr>
                  </w:pPr>
                </w:p>
              </w:tc>
              <w:tc>
                <w:tcPr>
                  <w:tcW w:w="2481" w:type="dxa"/>
                </w:tcPr>
                <w:p w:rsidR="00BF3F77" w:rsidRPr="004830D0" w:rsidRDefault="00BF3F77" w:rsidP="006C6256">
                  <w:pPr>
                    <w:pStyle w:val="Sinespaciado"/>
                    <w:jc w:val="both"/>
                    <w:rPr>
                      <w:sz w:val="18"/>
                      <w:szCs w:val="18"/>
                    </w:rPr>
                  </w:pPr>
                </w:p>
              </w:tc>
            </w:tr>
            <w:tr w:rsidR="00BF3F77" w:rsidRPr="004830D0" w:rsidTr="006C6256">
              <w:trPr>
                <w:trHeight w:val="1105"/>
              </w:trPr>
              <w:tc>
                <w:tcPr>
                  <w:tcW w:w="1233" w:type="dxa"/>
                  <w:shd w:val="clear" w:color="auto" w:fill="FF9999"/>
                </w:tcPr>
                <w:p w:rsidR="00BF3F77" w:rsidRPr="004830D0" w:rsidRDefault="00BF3F77" w:rsidP="006C6256">
                  <w:pPr>
                    <w:spacing w:line="259" w:lineRule="auto"/>
                    <w:jc w:val="both"/>
                    <w:rPr>
                      <w:sz w:val="18"/>
                      <w:szCs w:val="18"/>
                    </w:rPr>
                  </w:pPr>
                  <w:r w:rsidRPr="004830D0">
                    <w:rPr>
                      <w:sz w:val="18"/>
                      <w:szCs w:val="18"/>
                    </w:rPr>
                    <w:t xml:space="preserve">CS.F.5.3.1. </w:t>
                  </w:r>
                </w:p>
              </w:tc>
              <w:tc>
                <w:tcPr>
                  <w:tcW w:w="2481" w:type="dxa"/>
                  <w:shd w:val="clear" w:color="auto" w:fill="FF9999"/>
                </w:tcPr>
                <w:p w:rsidR="00BF3F77" w:rsidRPr="004830D0" w:rsidRDefault="00BF3F77" w:rsidP="006C6256">
                  <w:pPr>
                    <w:spacing w:line="259" w:lineRule="auto"/>
                    <w:ind w:right="63"/>
                    <w:jc w:val="both"/>
                    <w:rPr>
                      <w:sz w:val="18"/>
                      <w:szCs w:val="18"/>
                      <w:lang w:val="es-ES"/>
                    </w:rPr>
                  </w:pPr>
                  <w:r w:rsidRPr="004830D0">
                    <w:rPr>
                      <w:sz w:val="18"/>
                      <w:szCs w:val="18"/>
                      <w:lang w:val="es-ES"/>
                    </w:rPr>
                    <w:t>Analizar las diferencias entre el pensamiento filosófico occidental y el pensamiento social latinoamericano, mediante la lectura comparada y crítica de textos fundamentales.</w:t>
                  </w:r>
                </w:p>
              </w:tc>
            </w:tr>
            <w:tr w:rsidR="00BF3F77" w:rsidRPr="004830D0" w:rsidTr="006C6256">
              <w:trPr>
                <w:trHeight w:val="835"/>
              </w:trPr>
              <w:tc>
                <w:tcPr>
                  <w:tcW w:w="1233" w:type="dxa"/>
                  <w:shd w:val="clear" w:color="auto" w:fill="FF9999"/>
                </w:tcPr>
                <w:p w:rsidR="00BF3F77" w:rsidRPr="004830D0" w:rsidRDefault="00BF3F77" w:rsidP="006C6256">
                  <w:pPr>
                    <w:spacing w:line="259" w:lineRule="auto"/>
                    <w:jc w:val="both"/>
                    <w:rPr>
                      <w:sz w:val="18"/>
                      <w:szCs w:val="18"/>
                    </w:rPr>
                  </w:pPr>
                  <w:r w:rsidRPr="004830D0">
                    <w:rPr>
                      <w:sz w:val="18"/>
                      <w:szCs w:val="18"/>
                    </w:rPr>
                    <w:t xml:space="preserve">CS.F.5.3.3. </w:t>
                  </w:r>
                </w:p>
              </w:tc>
              <w:tc>
                <w:tcPr>
                  <w:tcW w:w="2481" w:type="dxa"/>
                  <w:shd w:val="clear" w:color="auto" w:fill="FF9999"/>
                </w:tcPr>
                <w:p w:rsidR="00BF3F77" w:rsidRPr="004830D0" w:rsidRDefault="00BF3F77" w:rsidP="006C6256">
                  <w:pPr>
                    <w:spacing w:line="259" w:lineRule="auto"/>
                    <w:jc w:val="both"/>
                    <w:rPr>
                      <w:sz w:val="18"/>
                      <w:szCs w:val="18"/>
                      <w:lang w:val="es-ES"/>
                    </w:rPr>
                  </w:pPr>
                  <w:r w:rsidRPr="004830D0">
                    <w:rPr>
                      <w:sz w:val="18"/>
                      <w:szCs w:val="18"/>
                      <w:lang w:val="es-ES"/>
                    </w:rPr>
                    <w:t xml:space="preserve">Analizar las características del pensamiento filosófico latinoamericano, sus temas centrales y dudas sustanciales. </w:t>
                  </w:r>
                </w:p>
              </w:tc>
            </w:tr>
            <w:tr w:rsidR="00BF3F77" w:rsidRPr="004830D0" w:rsidTr="006C6256">
              <w:trPr>
                <w:trHeight w:val="835"/>
              </w:trPr>
              <w:tc>
                <w:tcPr>
                  <w:tcW w:w="1233" w:type="dxa"/>
                  <w:shd w:val="clear" w:color="auto" w:fill="FF9999"/>
                </w:tcPr>
                <w:p w:rsidR="00BF3F77" w:rsidRPr="004830D0" w:rsidRDefault="00BF3F77" w:rsidP="006C6256">
                  <w:pPr>
                    <w:spacing w:line="259" w:lineRule="auto"/>
                    <w:jc w:val="both"/>
                    <w:rPr>
                      <w:sz w:val="18"/>
                      <w:szCs w:val="18"/>
                    </w:rPr>
                  </w:pPr>
                  <w:r w:rsidRPr="004830D0">
                    <w:rPr>
                      <w:sz w:val="18"/>
                      <w:szCs w:val="18"/>
                    </w:rPr>
                    <w:t xml:space="preserve">CS.F.5.3.4. </w:t>
                  </w:r>
                </w:p>
              </w:tc>
              <w:tc>
                <w:tcPr>
                  <w:tcW w:w="2481" w:type="dxa"/>
                  <w:shd w:val="clear" w:color="auto" w:fill="FF9999"/>
                </w:tcPr>
                <w:p w:rsidR="00BF3F77" w:rsidRPr="004830D0" w:rsidRDefault="00BF3F77" w:rsidP="006C6256">
                  <w:pPr>
                    <w:spacing w:line="259" w:lineRule="auto"/>
                    <w:ind w:right="63"/>
                    <w:jc w:val="both"/>
                    <w:rPr>
                      <w:sz w:val="18"/>
                      <w:szCs w:val="18"/>
                      <w:lang w:val="es-ES"/>
                    </w:rPr>
                  </w:pPr>
                  <w:r w:rsidRPr="004830D0">
                    <w:rPr>
                      <w:sz w:val="18"/>
                      <w:szCs w:val="18"/>
                      <w:lang w:val="es-ES"/>
                    </w:rPr>
                    <w:t xml:space="preserve">Diferenciar el referente esencial de la reflexión filosófica europea (yo) y latinoamericana (nosotros) </w:t>
                  </w:r>
                  <w:r w:rsidRPr="004830D0">
                    <w:rPr>
                      <w:sz w:val="18"/>
                      <w:szCs w:val="18"/>
                      <w:lang w:val="es-ES"/>
                    </w:rPr>
                    <w:lastRenderedPageBreak/>
                    <w:t>dentro de sus propias coordenadas históricas.</w:t>
                  </w:r>
                </w:p>
              </w:tc>
            </w:tr>
            <w:tr w:rsidR="00BF3F77" w:rsidRPr="004830D0" w:rsidTr="006C6256">
              <w:trPr>
                <w:trHeight w:val="835"/>
              </w:trPr>
              <w:tc>
                <w:tcPr>
                  <w:tcW w:w="1233" w:type="dxa"/>
                  <w:shd w:val="clear" w:color="auto" w:fill="FF9999"/>
                </w:tcPr>
                <w:p w:rsidR="00BF3F77" w:rsidRPr="004830D0" w:rsidRDefault="00BF3F77" w:rsidP="006C6256">
                  <w:pPr>
                    <w:spacing w:line="259" w:lineRule="auto"/>
                    <w:jc w:val="both"/>
                    <w:rPr>
                      <w:sz w:val="18"/>
                      <w:szCs w:val="18"/>
                    </w:rPr>
                  </w:pPr>
                  <w:r w:rsidRPr="004830D0">
                    <w:rPr>
                      <w:sz w:val="18"/>
                      <w:szCs w:val="18"/>
                    </w:rPr>
                    <w:lastRenderedPageBreak/>
                    <w:t>CS.F.5.3.5.</w:t>
                  </w:r>
                </w:p>
              </w:tc>
              <w:tc>
                <w:tcPr>
                  <w:tcW w:w="2481" w:type="dxa"/>
                  <w:shd w:val="clear" w:color="auto" w:fill="FF9999"/>
                </w:tcPr>
                <w:p w:rsidR="00BF3F77" w:rsidRPr="004830D0" w:rsidRDefault="00BF3F77" w:rsidP="006C6256">
                  <w:pPr>
                    <w:spacing w:line="259" w:lineRule="auto"/>
                    <w:ind w:right="63"/>
                    <w:jc w:val="both"/>
                    <w:rPr>
                      <w:sz w:val="18"/>
                      <w:szCs w:val="18"/>
                      <w:lang w:val="es-ES"/>
                    </w:rPr>
                  </w:pPr>
                  <w:r w:rsidRPr="004830D0">
                    <w:rPr>
                      <w:sz w:val="18"/>
                      <w:szCs w:val="18"/>
                      <w:lang w:val="es-ES"/>
                    </w:rPr>
                    <w:t xml:space="preserve"> Identificar los métodos de comprensión de la realidad en la filosofía latinoamericana a partir sus temas y sus formas de tratamiento de conceptos como libertad y liberación.</w:t>
                  </w:r>
                </w:p>
              </w:tc>
            </w:tr>
            <w:tr w:rsidR="00BF3F77" w:rsidRPr="004830D0" w:rsidTr="006C6256">
              <w:trPr>
                <w:trHeight w:val="835"/>
              </w:trPr>
              <w:tc>
                <w:tcPr>
                  <w:tcW w:w="1233" w:type="dxa"/>
                  <w:shd w:val="clear" w:color="auto" w:fill="FF9999"/>
                </w:tcPr>
                <w:p w:rsidR="00BF3F77" w:rsidRPr="004830D0" w:rsidRDefault="00BF3F77" w:rsidP="006C6256">
                  <w:pPr>
                    <w:spacing w:line="259" w:lineRule="auto"/>
                    <w:jc w:val="both"/>
                    <w:rPr>
                      <w:sz w:val="18"/>
                      <w:szCs w:val="18"/>
                    </w:rPr>
                  </w:pPr>
                  <w:r w:rsidRPr="004830D0">
                    <w:rPr>
                      <w:sz w:val="18"/>
                      <w:szCs w:val="18"/>
                    </w:rPr>
                    <w:t xml:space="preserve">CS.F.5.3.6. </w:t>
                  </w:r>
                </w:p>
              </w:tc>
              <w:tc>
                <w:tcPr>
                  <w:tcW w:w="2481" w:type="dxa"/>
                  <w:shd w:val="clear" w:color="auto" w:fill="FF9999"/>
                </w:tcPr>
                <w:p w:rsidR="00BF3F77" w:rsidRPr="004830D0" w:rsidRDefault="00BF3F77" w:rsidP="006C6256">
                  <w:pPr>
                    <w:spacing w:line="259" w:lineRule="auto"/>
                    <w:ind w:right="63"/>
                    <w:jc w:val="both"/>
                    <w:rPr>
                      <w:sz w:val="18"/>
                      <w:szCs w:val="18"/>
                      <w:lang w:val="es-ES"/>
                    </w:rPr>
                  </w:pPr>
                  <w:r w:rsidRPr="004830D0">
                    <w:rPr>
                      <w:sz w:val="18"/>
                      <w:szCs w:val="18"/>
                      <w:lang w:val="es-ES"/>
                    </w:rPr>
                    <w:t>Discutir los grandes temas críticos vinculados a la identidad y la cultura, a partir del descubrimiento de elementos de análisis propios en autores latinoamericanos.</w:t>
                  </w:r>
                </w:p>
              </w:tc>
            </w:tr>
            <w:tr w:rsidR="00BF3F77" w:rsidRPr="004830D0" w:rsidTr="006C6256">
              <w:trPr>
                <w:trHeight w:val="835"/>
              </w:trPr>
              <w:tc>
                <w:tcPr>
                  <w:tcW w:w="1233" w:type="dxa"/>
                  <w:shd w:val="clear" w:color="auto" w:fill="FFFFFF" w:themeFill="background1"/>
                </w:tcPr>
                <w:p w:rsidR="00BF3F77" w:rsidRPr="004830D0" w:rsidRDefault="00BF3F77" w:rsidP="006C6256">
                  <w:pPr>
                    <w:spacing w:line="259" w:lineRule="auto"/>
                    <w:jc w:val="both"/>
                    <w:rPr>
                      <w:sz w:val="18"/>
                      <w:szCs w:val="18"/>
                    </w:rPr>
                  </w:pPr>
                  <w:r w:rsidRPr="004830D0">
                    <w:rPr>
                      <w:sz w:val="18"/>
                      <w:szCs w:val="18"/>
                    </w:rPr>
                    <w:t xml:space="preserve">CS.F.5.3.7. </w:t>
                  </w:r>
                </w:p>
              </w:tc>
              <w:tc>
                <w:tcPr>
                  <w:tcW w:w="2481" w:type="dxa"/>
                  <w:shd w:val="clear" w:color="auto" w:fill="FFFFFF" w:themeFill="background1"/>
                </w:tcPr>
                <w:p w:rsidR="00BF3F77" w:rsidRPr="004830D0" w:rsidRDefault="00BF3F77" w:rsidP="006C6256">
                  <w:pPr>
                    <w:spacing w:line="259" w:lineRule="auto"/>
                    <w:jc w:val="both"/>
                    <w:rPr>
                      <w:sz w:val="18"/>
                      <w:szCs w:val="18"/>
                      <w:lang w:val="es-ES"/>
                    </w:rPr>
                  </w:pPr>
                  <w:r w:rsidRPr="004830D0">
                    <w:rPr>
                      <w:sz w:val="18"/>
                      <w:szCs w:val="18"/>
                      <w:lang w:val="es-ES"/>
                    </w:rPr>
                    <w:t>Cuestionar ideas previas de otras disciplinas contrastándolas con la filosofía, usando el vocabulario filosófico pertinente.</w:t>
                  </w:r>
                </w:p>
              </w:tc>
            </w:tr>
            <w:tr w:rsidR="00BF3F77" w:rsidRPr="004830D0" w:rsidTr="006C6256">
              <w:trPr>
                <w:trHeight w:val="835"/>
              </w:trPr>
              <w:tc>
                <w:tcPr>
                  <w:tcW w:w="1233" w:type="dxa"/>
                  <w:shd w:val="clear" w:color="auto" w:fill="FF9999"/>
                </w:tcPr>
                <w:p w:rsidR="00BF3F77" w:rsidRPr="004830D0" w:rsidRDefault="00BF3F77" w:rsidP="006C6256">
                  <w:pPr>
                    <w:spacing w:line="259" w:lineRule="auto"/>
                    <w:jc w:val="both"/>
                    <w:rPr>
                      <w:sz w:val="18"/>
                      <w:szCs w:val="18"/>
                    </w:rPr>
                  </w:pPr>
                  <w:r w:rsidRPr="004830D0">
                    <w:rPr>
                      <w:sz w:val="18"/>
                      <w:szCs w:val="18"/>
                    </w:rPr>
                    <w:t xml:space="preserve">CS.F.5.3.8. </w:t>
                  </w:r>
                </w:p>
              </w:tc>
              <w:tc>
                <w:tcPr>
                  <w:tcW w:w="2481" w:type="dxa"/>
                  <w:shd w:val="clear" w:color="auto" w:fill="FF9999"/>
                </w:tcPr>
                <w:p w:rsidR="00BF3F77" w:rsidRPr="004830D0" w:rsidRDefault="00BF3F77" w:rsidP="006C6256">
                  <w:pPr>
                    <w:spacing w:line="259" w:lineRule="auto"/>
                    <w:ind w:right="63"/>
                    <w:jc w:val="both"/>
                    <w:rPr>
                      <w:sz w:val="18"/>
                      <w:szCs w:val="18"/>
                      <w:lang w:val="es-ES"/>
                    </w:rPr>
                  </w:pPr>
                  <w:r w:rsidRPr="004830D0">
                    <w:rPr>
                      <w:sz w:val="18"/>
                      <w:szCs w:val="18"/>
                      <w:lang w:val="es-ES"/>
                    </w:rPr>
                    <w:t>Identificar las relaciones de poder que legitima o cuestiona la filosofía clásica y latinoamericana, en función de sus motivaciones y resultados políticos.</w:t>
                  </w:r>
                </w:p>
              </w:tc>
            </w:tr>
          </w:tbl>
          <w:p w:rsidR="00BF3F77" w:rsidRPr="004830D0" w:rsidRDefault="00BF3F77" w:rsidP="006C6256">
            <w:pPr>
              <w:pStyle w:val="Sinespaciado"/>
              <w:ind w:right="36"/>
              <w:jc w:val="both"/>
              <w:rPr>
                <w:sz w:val="18"/>
                <w:szCs w:val="18"/>
                <w:lang w:val="es-ES"/>
              </w:rPr>
            </w:pPr>
          </w:p>
        </w:tc>
        <w:tc>
          <w:tcPr>
            <w:tcW w:w="2551" w:type="dxa"/>
            <w:gridSpan w:val="6"/>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Método deductivo</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Enunciación</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Proponer diferenciar entre los textos de filosofía europeos con los latinoamericanos, por medio de la determinación de sus características.</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Comprobación</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Analizar las características del tratado filosófico europeo y del ensayo filosófico </w:t>
            </w:r>
            <w:r w:rsidRPr="004830D0">
              <w:rPr>
                <w:rFonts w:ascii="Calibri" w:hAnsi="Calibri" w:cs="Calibri"/>
                <w:bCs/>
                <w:sz w:val="18"/>
                <w:szCs w:val="18"/>
                <w:lang w:val="es-ES"/>
              </w:rPr>
              <w:lastRenderedPageBreak/>
              <w:t>latinoamericano.</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Aplicación</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Elaborar una tabla de semejanzas y diferencias entre el tratado y ensayo filosóficos.</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Método inductivo</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Observación</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Plantear los problemas filosóficos que postulan los autores latinoamericanos.</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Experimentación</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Lectura del texto filosófico de Osvaldo Ardiles: </w:t>
            </w:r>
            <w:hyperlink r:id="rId49" w:history="1">
              <w:r w:rsidRPr="004830D0">
                <w:rPr>
                  <w:rStyle w:val="Hipervnculo"/>
                  <w:rFonts w:ascii="Calibri" w:hAnsi="Calibri" w:cs="Calibri"/>
                  <w:bCs/>
                  <w:sz w:val="18"/>
                  <w:szCs w:val="18"/>
                  <w:lang w:val="es-ES"/>
                </w:rPr>
                <w:t>http://www.ufrgs.br/ppghist/documentos/sumulas/Hacia%20una%20Filosofia%20de%20la%20liberacion%20latinoamericana.pdf</w:t>
              </w:r>
            </w:hyperlink>
            <w:r w:rsidRPr="004830D0">
              <w:rPr>
                <w:rFonts w:ascii="Calibri" w:hAnsi="Calibri" w:cs="Calibri"/>
                <w:bCs/>
                <w:sz w:val="18"/>
                <w:szCs w:val="18"/>
                <w:lang w:val="es-ES"/>
              </w:rPr>
              <w:t xml:space="preserve"> / págs.: 7-26.</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Comparación</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Reconocer las preocupaciones de la filosofía latinoamericana y reconocer la diferencia con los postulados europeos.</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Abstracción</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Exponer y comprender los conceptos filosóficos empleados por autores latinoamericanos. </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Realizar preguntas de conocimiento a los estudiantes.</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i/>
                <w:sz w:val="18"/>
                <w:szCs w:val="18"/>
                <w:lang w:val="es-ES"/>
              </w:rPr>
              <w:lastRenderedPageBreak/>
              <w:t>Generalización</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Mencionar los tópicos fundamentales sobre los cuales se ha preocupado la filosofía latinoamericana, mismos que se mantienen hasta la actualidad.</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jc w:val="both"/>
              <w:rPr>
                <w:rFonts w:ascii="Calibri" w:hAnsi="Calibri" w:cs="Calibri"/>
                <w:sz w:val="18"/>
                <w:szCs w:val="18"/>
                <w:lang w:val="es-ES"/>
              </w:rPr>
            </w:pPr>
          </w:p>
        </w:tc>
        <w:tc>
          <w:tcPr>
            <w:tcW w:w="2694" w:type="dxa"/>
            <w:gridSpan w:val="4"/>
            <w:shd w:val="clear" w:color="auto" w:fill="auto"/>
          </w:tcPr>
          <w:p w:rsidR="00BF3F77" w:rsidRPr="004830D0" w:rsidRDefault="00BF3F77" w:rsidP="006C6256">
            <w:pPr>
              <w:spacing w:after="147" w:line="228" w:lineRule="auto"/>
              <w:ind w:right="14"/>
              <w:jc w:val="both"/>
              <w:rPr>
                <w:rFonts w:ascii="Calibri" w:hAnsi="Calibri" w:cs="Calibri"/>
                <w:bCs/>
                <w:i/>
                <w:sz w:val="18"/>
                <w:szCs w:val="18"/>
                <w:lang w:val="es-ES"/>
              </w:rPr>
            </w:pPr>
            <w:r w:rsidRPr="004830D0">
              <w:rPr>
                <w:rFonts w:ascii="Calibri" w:hAnsi="Calibri" w:cs="Calibri"/>
                <w:bCs/>
                <w:i/>
                <w:sz w:val="18"/>
                <w:szCs w:val="18"/>
                <w:lang w:val="es-ES"/>
              </w:rPr>
              <w:lastRenderedPageBreak/>
              <w:t>CE.CS.F.5.1. Contrasta el pensamiento mítico y cotidiano del pensamiento científico y filosófico, estableciendo semejanzas y diferencias, considerando su relación con varias disciplinas y su esfuerzo por plantear preguntas complejas y explicar la sociedad y la naturaleza por ellas mismas.</w:t>
            </w:r>
          </w:p>
          <w:p w:rsidR="00BF3F77" w:rsidRPr="004830D0" w:rsidRDefault="00BF3F77" w:rsidP="006C6256">
            <w:pPr>
              <w:spacing w:after="147" w:line="228" w:lineRule="auto"/>
              <w:ind w:right="14"/>
              <w:jc w:val="both"/>
              <w:rPr>
                <w:rFonts w:ascii="Calibri" w:hAnsi="Calibri" w:cs="Calibri"/>
                <w:bCs/>
                <w:i/>
                <w:sz w:val="18"/>
                <w:szCs w:val="18"/>
                <w:lang w:val="es-ES"/>
              </w:rPr>
            </w:pPr>
            <w:r w:rsidRPr="004830D0">
              <w:rPr>
                <w:rFonts w:ascii="Calibri" w:hAnsi="Calibri" w:cs="Calibri"/>
                <w:bCs/>
                <w:i/>
                <w:sz w:val="18"/>
                <w:szCs w:val="18"/>
                <w:lang w:val="es-ES"/>
              </w:rPr>
              <w:t xml:space="preserve">I.CS.F.5.1.1. Analiza el origen del pensamiento filosófico como crítica al pensamiento mítico, como la búsqueda del orden y la armonía, y como esfuerzo para explicar los fenómenos sociales y naturales, a partir de la reflexión en torno a problemas concretos, </w:t>
            </w:r>
            <w:r w:rsidRPr="004830D0">
              <w:rPr>
                <w:rFonts w:ascii="Calibri" w:hAnsi="Calibri" w:cs="Calibri"/>
                <w:bCs/>
                <w:i/>
                <w:sz w:val="18"/>
                <w:szCs w:val="18"/>
                <w:lang w:val="es-ES"/>
              </w:rPr>
              <w:lastRenderedPageBreak/>
              <w:t>y la elaboración de preguntas complejas en función de ensayar respuestas significativas. (I.2.)</w:t>
            </w:r>
          </w:p>
          <w:p w:rsidR="00BF3F77" w:rsidRPr="004830D0" w:rsidRDefault="00BF3F77" w:rsidP="006C6256">
            <w:pPr>
              <w:spacing w:after="147" w:line="228" w:lineRule="auto"/>
              <w:ind w:right="14"/>
              <w:jc w:val="both"/>
              <w:rPr>
                <w:rFonts w:ascii="Calibri" w:hAnsi="Calibri" w:cs="Calibri"/>
                <w:bCs/>
                <w:i/>
                <w:sz w:val="18"/>
                <w:szCs w:val="18"/>
                <w:lang w:val="es-ES"/>
              </w:rPr>
            </w:pPr>
            <w:r w:rsidRPr="004830D0">
              <w:rPr>
                <w:rFonts w:ascii="Calibri" w:hAnsi="Calibri" w:cs="Calibri"/>
                <w:bCs/>
                <w:i/>
                <w:sz w:val="18"/>
                <w:szCs w:val="18"/>
                <w:lang w:val="es-ES"/>
              </w:rPr>
              <w:t>I.CS.F.5.1.2. Analiza las contribuciones del pensamiento filosófico en las diversas producciones del pensamiento humano en contraste con otras disciplinas, reconociendo la tendencia filosófica en cuanto a lo absoluto, hechos factuales y pensamiento cotidiano. (I.2.)</w:t>
            </w:r>
          </w:p>
          <w:p w:rsidR="00BF3F77" w:rsidRPr="004830D0" w:rsidRDefault="00BF3F77" w:rsidP="006C6256">
            <w:pPr>
              <w:spacing w:after="147" w:line="228" w:lineRule="auto"/>
              <w:ind w:right="14"/>
              <w:jc w:val="both"/>
              <w:rPr>
                <w:rFonts w:ascii="Calibri" w:hAnsi="Calibri" w:cs="Calibri"/>
                <w:bCs/>
                <w:i/>
                <w:sz w:val="18"/>
                <w:szCs w:val="18"/>
                <w:lang w:val="es-ES"/>
              </w:rPr>
            </w:pPr>
            <w:r w:rsidRPr="004830D0">
              <w:rPr>
                <w:rFonts w:ascii="Calibri" w:hAnsi="Calibri" w:cs="Calibri"/>
                <w:bCs/>
                <w:i/>
                <w:sz w:val="18"/>
                <w:szCs w:val="18"/>
                <w:lang w:val="es-ES"/>
              </w:rPr>
              <w:t>CE.CS.F.5.2. Relaciona la reflexión filosófica con los conflictos de poder, el ejercicio político y ciudadano por medio del</w:t>
            </w:r>
          </w:p>
          <w:p w:rsidR="00BF3F77" w:rsidRPr="004830D0" w:rsidRDefault="00BF3F77" w:rsidP="006C6256">
            <w:pPr>
              <w:spacing w:after="147" w:line="228" w:lineRule="auto"/>
              <w:ind w:right="14"/>
              <w:jc w:val="both"/>
              <w:rPr>
                <w:rFonts w:ascii="Calibri" w:hAnsi="Calibri" w:cs="Calibri"/>
                <w:bCs/>
                <w:i/>
                <w:sz w:val="18"/>
                <w:szCs w:val="18"/>
                <w:lang w:val="es-ES"/>
              </w:rPr>
            </w:pPr>
            <w:r w:rsidRPr="004830D0">
              <w:rPr>
                <w:rFonts w:ascii="Calibri" w:hAnsi="Calibri" w:cs="Calibri"/>
                <w:bCs/>
                <w:i/>
                <w:sz w:val="18"/>
                <w:szCs w:val="18"/>
                <w:lang w:val="es-ES"/>
              </w:rPr>
              <w:t>análisis de sus conceptos fundamentales, la práctica del método socrático, la deliberación, la persuasión racional y creativa, en función de la igualdad social y la crítica a toda forma de intolerancia al pensamiento diferente, como en el caso de Hipatia.</w:t>
            </w:r>
          </w:p>
          <w:p w:rsidR="00BF3F77" w:rsidRPr="004830D0" w:rsidRDefault="00BF3F77" w:rsidP="006C6256">
            <w:pPr>
              <w:spacing w:after="147" w:line="228" w:lineRule="auto"/>
              <w:ind w:right="14"/>
              <w:jc w:val="both"/>
              <w:rPr>
                <w:rFonts w:ascii="Calibri" w:hAnsi="Calibri" w:cs="Calibri"/>
                <w:bCs/>
                <w:i/>
                <w:sz w:val="18"/>
                <w:szCs w:val="18"/>
                <w:lang w:val="es-ES"/>
              </w:rPr>
            </w:pPr>
            <w:r w:rsidRPr="004830D0">
              <w:rPr>
                <w:rFonts w:ascii="Calibri" w:hAnsi="Calibri" w:cs="Calibri"/>
                <w:bCs/>
                <w:i/>
                <w:sz w:val="18"/>
                <w:szCs w:val="18"/>
                <w:lang w:val="es-ES"/>
              </w:rPr>
              <w:t xml:space="preserve">I.CS.F.5.2.1. Compara las desigualdades de la democracia griega con la actual, a partir del análisis del caso de intolerancia e irracionalidad que sufrió la pensadora Hipatia, representante de la escuela neoplatónica, y de la carencia de la persuasión y la deliberación en el ejercicio de la </w:t>
            </w:r>
            <w:r w:rsidRPr="004830D0">
              <w:rPr>
                <w:rFonts w:ascii="Calibri" w:hAnsi="Calibri" w:cs="Calibri"/>
                <w:bCs/>
                <w:i/>
                <w:sz w:val="18"/>
                <w:szCs w:val="18"/>
                <w:lang w:val="es-ES"/>
              </w:rPr>
              <w:lastRenderedPageBreak/>
              <w:t>ciudadanía a través de conceptos fundamentales sobre la comunidad, el quehacer y formas políticas. (J.1., J.4., S.1.)</w:t>
            </w:r>
          </w:p>
          <w:p w:rsidR="00BF3F77" w:rsidRPr="004830D0" w:rsidRDefault="00BF3F77" w:rsidP="006C6256">
            <w:pPr>
              <w:spacing w:after="147" w:line="228" w:lineRule="auto"/>
              <w:ind w:right="14"/>
              <w:jc w:val="both"/>
              <w:rPr>
                <w:rFonts w:ascii="Calibri" w:hAnsi="Calibri" w:cs="Calibri"/>
                <w:bCs/>
                <w:i/>
                <w:sz w:val="18"/>
                <w:szCs w:val="18"/>
                <w:lang w:val="es-ES"/>
              </w:rPr>
            </w:pPr>
            <w:r w:rsidRPr="004830D0">
              <w:rPr>
                <w:rFonts w:ascii="Calibri" w:hAnsi="Calibri" w:cs="Calibri"/>
                <w:bCs/>
                <w:i/>
                <w:sz w:val="18"/>
                <w:szCs w:val="18"/>
                <w:lang w:val="es-ES"/>
              </w:rPr>
              <w:t>I.CS.F.5.2.2. Examina la importancia del método socrático y el diálogo racional y estructurado en la experiencia comunicativa del ser humano como “animal político”, en función de dilucidar las relaciones de poder que legitima una u otra posición filosófica. (J.3.)</w:t>
            </w:r>
          </w:p>
          <w:p w:rsidR="00BF3F77" w:rsidRPr="004830D0" w:rsidRDefault="00BF3F77" w:rsidP="006C6256">
            <w:pPr>
              <w:spacing w:after="147" w:line="228" w:lineRule="auto"/>
              <w:ind w:right="14"/>
              <w:jc w:val="both"/>
              <w:rPr>
                <w:rFonts w:ascii="Calibri" w:hAnsi="Calibri" w:cs="Calibri"/>
                <w:bCs/>
                <w:i/>
                <w:sz w:val="18"/>
                <w:szCs w:val="18"/>
                <w:lang w:val="es-ES"/>
              </w:rPr>
            </w:pPr>
            <w:r w:rsidRPr="004830D0">
              <w:rPr>
                <w:rFonts w:ascii="Calibri" w:hAnsi="Calibri" w:cs="Calibri"/>
                <w:bCs/>
                <w:i/>
                <w:sz w:val="18"/>
                <w:szCs w:val="18"/>
                <w:lang w:val="es-ES"/>
              </w:rPr>
              <w:t>CE.CS.F.5.5. Compara las características del pensamiento filosófico occidental y latinoamericano, con sus nuevas concepciones, identificando sus preocupaciones esenciales (“yo” – “nosotros”; “objetividad” – “subjetividad”; “libertad” – “liberación”), su contexto histórico, su identidad, cultura y las características de sus productos intelectuales específicos (el ensayo y el tratado), discutiendo desde el método socrático el Sumak Kawsay como proyecto utópico posible en la construcción del “ser” latinoamericano.</w:t>
            </w:r>
          </w:p>
          <w:p w:rsidR="00BF3F77" w:rsidRPr="004830D0" w:rsidRDefault="00BF3F77" w:rsidP="006C6256">
            <w:pPr>
              <w:spacing w:after="147" w:line="228" w:lineRule="auto"/>
              <w:ind w:right="14"/>
              <w:jc w:val="both"/>
              <w:rPr>
                <w:rFonts w:ascii="Calibri" w:hAnsi="Calibri" w:cs="Calibri"/>
                <w:bCs/>
                <w:i/>
                <w:sz w:val="18"/>
                <w:szCs w:val="18"/>
                <w:lang w:val="es-ES"/>
              </w:rPr>
            </w:pPr>
            <w:r w:rsidRPr="004830D0">
              <w:rPr>
                <w:rFonts w:ascii="Calibri" w:hAnsi="Calibri" w:cs="Calibri"/>
                <w:bCs/>
                <w:i/>
                <w:sz w:val="18"/>
                <w:szCs w:val="18"/>
                <w:lang w:val="es-ES"/>
              </w:rPr>
              <w:t xml:space="preserve">I.CS.F.5.5.1. Compara las características del pensamiento filosófico occidental y latinoamericano, con sus nuevas </w:t>
            </w:r>
            <w:r w:rsidRPr="004830D0">
              <w:rPr>
                <w:rFonts w:ascii="Calibri" w:hAnsi="Calibri" w:cs="Calibri"/>
                <w:bCs/>
                <w:i/>
                <w:sz w:val="18"/>
                <w:szCs w:val="18"/>
                <w:lang w:val="es-ES"/>
              </w:rPr>
              <w:lastRenderedPageBreak/>
              <w:t>concepciones, identificando sus preocupaciones esenciales (“yo” – “nosotros”; “objetividad” – “subjetividad”; “libertad” – “liberación”), su contexto histórico, su identidad, cultura y las características de sus productos intelectuales específicos (el ensayo y el tratado), discutiendo desde el método socrático el Sumak Kawsay como proyecto utópico posible en la construcción del “ser” latinoamericano. (J.3.)</w:t>
            </w:r>
          </w:p>
          <w:p w:rsidR="00BF3F77" w:rsidRPr="004830D0" w:rsidRDefault="00BF3F77" w:rsidP="006C6256">
            <w:pPr>
              <w:spacing w:after="147" w:line="228" w:lineRule="auto"/>
              <w:ind w:right="14"/>
              <w:jc w:val="both"/>
              <w:rPr>
                <w:rFonts w:ascii="Calibri" w:hAnsi="Calibri" w:cs="Calibri"/>
                <w:bCs/>
                <w:i/>
                <w:sz w:val="18"/>
                <w:szCs w:val="18"/>
                <w:lang w:val="es-ES"/>
              </w:rPr>
            </w:pPr>
            <w:r w:rsidRPr="004830D0">
              <w:rPr>
                <w:rFonts w:ascii="Calibri" w:hAnsi="Calibri" w:cs="Calibri"/>
                <w:bCs/>
                <w:i/>
                <w:sz w:val="18"/>
                <w:szCs w:val="18"/>
                <w:lang w:val="es-ES"/>
              </w:rPr>
              <w:t>Estándares:</w:t>
            </w:r>
          </w:p>
          <w:p w:rsidR="00BF3F77" w:rsidRPr="004830D0" w:rsidRDefault="00BF3F77" w:rsidP="006C6256">
            <w:pPr>
              <w:spacing w:after="147" w:line="228" w:lineRule="auto"/>
              <w:ind w:right="14"/>
              <w:jc w:val="both"/>
              <w:rPr>
                <w:rStyle w:val="A11"/>
                <w:rFonts w:eastAsia="OpenSymbol" w:cs="HelveticaNeueLT Std Thin"/>
                <w:sz w:val="18"/>
                <w:szCs w:val="18"/>
              </w:rPr>
            </w:pPr>
            <w:r w:rsidRPr="004830D0">
              <w:rPr>
                <w:rStyle w:val="A11"/>
                <w:rFonts w:eastAsia="OpenSymbol" w:cs="HelveticaNeueLT Std Thin"/>
                <w:sz w:val="18"/>
                <w:szCs w:val="18"/>
              </w:rPr>
              <w:t>Establece interrelaciones entre la historia de Ecuador y su contexto continental y mundial</w:t>
            </w:r>
          </w:p>
          <w:p w:rsidR="00BF3F77" w:rsidRPr="004830D0" w:rsidRDefault="00BF3F77" w:rsidP="006C6256">
            <w:pPr>
              <w:spacing w:after="147" w:line="228" w:lineRule="auto"/>
              <w:ind w:right="14"/>
              <w:jc w:val="both"/>
              <w:rPr>
                <w:rStyle w:val="A11"/>
                <w:rFonts w:eastAsia="OpenSymbol" w:cs="HelveticaNeueLT Std Thin"/>
                <w:sz w:val="18"/>
                <w:szCs w:val="18"/>
              </w:rPr>
            </w:pPr>
            <w:r w:rsidRPr="004830D0">
              <w:rPr>
                <w:rStyle w:val="A11"/>
                <w:rFonts w:eastAsia="OpenSymbol" w:cs="HelveticaNeueLT Std Thin"/>
                <w:sz w:val="18"/>
                <w:szCs w:val="18"/>
              </w:rPr>
              <w:t>Comunica conclusiones de proyectos de investigación y emite juicios críticos (con fundamento) sobre temas históricos y sobre la identidad cultural, a través de la producción de textos escritos</w:t>
            </w:r>
            <w:r w:rsidRPr="004830D0">
              <w:rPr>
                <w:rStyle w:val="A12"/>
                <w:sz w:val="18"/>
                <w:szCs w:val="18"/>
              </w:rPr>
              <w:t xml:space="preserve"> </w:t>
            </w:r>
            <w:r w:rsidRPr="004830D0">
              <w:rPr>
                <w:rStyle w:val="A11"/>
                <w:rFonts w:eastAsia="OpenSymbol" w:cs="HelveticaNeueLT Std Thin"/>
                <w:sz w:val="18"/>
                <w:szCs w:val="18"/>
              </w:rPr>
              <w:t>y por medio de varias formas de expresión oral.</w:t>
            </w:r>
          </w:p>
          <w:p w:rsidR="00BF3F77" w:rsidRPr="004830D0" w:rsidRDefault="00BF3F77" w:rsidP="006C6256">
            <w:pPr>
              <w:spacing w:after="147" w:line="228" w:lineRule="auto"/>
              <w:ind w:right="14"/>
              <w:jc w:val="both"/>
              <w:rPr>
                <w:rStyle w:val="A11"/>
                <w:rFonts w:eastAsia="OpenSymbol" w:cs="HelveticaNeueLT Std Thin"/>
                <w:sz w:val="18"/>
                <w:szCs w:val="18"/>
              </w:rPr>
            </w:pPr>
            <w:r w:rsidRPr="004830D0">
              <w:rPr>
                <w:rStyle w:val="A11"/>
                <w:rFonts w:eastAsia="OpenSymbol" w:cs="HelveticaNeueLT Std Thin"/>
                <w:sz w:val="18"/>
                <w:szCs w:val="18"/>
              </w:rPr>
              <w:t>Selecciona, analiza y contrasta información de diversas fuentes; plantea problemas, hipótesis, y argumenta sobre temas históricos analizados desde diferentes enfoques</w:t>
            </w:r>
            <w:r w:rsidRPr="004830D0">
              <w:rPr>
                <w:rStyle w:val="A12"/>
                <w:sz w:val="18"/>
                <w:szCs w:val="18"/>
              </w:rPr>
              <w:t xml:space="preserve"> </w:t>
            </w:r>
            <w:r w:rsidRPr="004830D0">
              <w:rPr>
                <w:rStyle w:val="A11"/>
                <w:rFonts w:eastAsia="OpenSymbol" w:cs="HelveticaNeueLT Std Thin"/>
                <w:sz w:val="18"/>
                <w:szCs w:val="18"/>
              </w:rPr>
              <w:t>y puntos de vista con perspectiva histórica.</w:t>
            </w:r>
          </w:p>
          <w:p w:rsidR="00BF3F77" w:rsidRPr="004830D0" w:rsidRDefault="00BF3F77" w:rsidP="006C6256">
            <w:pPr>
              <w:spacing w:after="147" w:line="228" w:lineRule="auto"/>
              <w:ind w:right="14"/>
              <w:jc w:val="both"/>
              <w:rPr>
                <w:rFonts w:cs="HelveticaNeueLT Std Thin"/>
                <w:color w:val="000000"/>
                <w:sz w:val="18"/>
                <w:szCs w:val="18"/>
              </w:rPr>
            </w:pPr>
            <w:r w:rsidRPr="004830D0">
              <w:rPr>
                <w:rFonts w:cs="HelveticaNeueLT Std Thin"/>
                <w:color w:val="000000"/>
                <w:sz w:val="18"/>
                <w:szCs w:val="18"/>
              </w:rPr>
              <w:lastRenderedPageBreak/>
              <w:t>Elabora proyectos de investigación en los cuales plantea una hipótesis y emite juicios críticos y conclusiones de forma argumentada sobre aspectos políticos, sociales, económicos y territoriales, vinculados a la dinámica y al desarrollo territorial de su país en relación con el resto del mundo, a través de la producción de textos escritos y de varias formas de expresión oral.</w:t>
            </w:r>
          </w:p>
          <w:p w:rsidR="00BF3F77" w:rsidRPr="004830D0" w:rsidRDefault="00BF3F77" w:rsidP="006C6256">
            <w:pPr>
              <w:spacing w:after="147" w:line="228" w:lineRule="auto"/>
              <w:ind w:right="14"/>
              <w:jc w:val="both"/>
              <w:rPr>
                <w:rFonts w:ascii="Calibri" w:hAnsi="Calibri" w:cs="Calibri"/>
                <w:bCs/>
                <w:i/>
                <w:sz w:val="18"/>
                <w:szCs w:val="18"/>
                <w:lang w:val="es-ES"/>
              </w:rPr>
            </w:pPr>
            <w:r w:rsidRPr="004830D0">
              <w:rPr>
                <w:rStyle w:val="A11"/>
                <w:rFonts w:eastAsia="OpenSymbol" w:cs="HelveticaNeueLT Std Thin"/>
                <w:sz w:val="18"/>
                <w:szCs w:val="18"/>
              </w:rPr>
              <w:t>Contrasta y selecciona información de diversas fuentes, formula hipótesis y argumenta sobre problemas sociales, ambientales y de la ciu</w:t>
            </w:r>
            <w:r w:rsidRPr="004830D0">
              <w:rPr>
                <w:rStyle w:val="A11"/>
                <w:rFonts w:eastAsia="OpenSymbol" w:cs="HelveticaNeueLT Std Thin"/>
                <w:sz w:val="18"/>
                <w:szCs w:val="18"/>
              </w:rPr>
              <w:softHyphen/>
              <w:t>dadanía</w:t>
            </w:r>
          </w:p>
        </w:tc>
        <w:tc>
          <w:tcPr>
            <w:tcW w:w="963" w:type="dxa"/>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12</w:t>
            </w:r>
          </w:p>
        </w:tc>
      </w:tr>
      <w:tr w:rsidR="00BF3F77" w:rsidRPr="004830D0" w:rsidTr="00BF3F77">
        <w:trPr>
          <w:trHeight w:val="501"/>
        </w:trPr>
        <w:tc>
          <w:tcPr>
            <w:tcW w:w="562" w:type="dxa"/>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lastRenderedPageBreak/>
              <w:t>2.</w:t>
            </w:r>
          </w:p>
        </w:tc>
        <w:tc>
          <w:tcPr>
            <w:tcW w:w="1843" w:type="dxa"/>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La virtud</w:t>
            </w:r>
          </w:p>
        </w:tc>
        <w:tc>
          <w:tcPr>
            <w:tcW w:w="2410" w:type="dxa"/>
            <w:gridSpan w:val="2"/>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Reconocer y practicar la virtud como eje de las relaciones sociales para vivir en comunidad.</w:t>
            </w:r>
          </w:p>
        </w:tc>
        <w:tc>
          <w:tcPr>
            <w:tcW w:w="3969" w:type="dxa"/>
            <w:gridSpan w:val="3"/>
            <w:shd w:val="clear" w:color="auto" w:fill="auto"/>
          </w:tcPr>
          <w:tbl>
            <w:tblPr>
              <w:tblStyle w:val="Tablaconcuadrcula"/>
              <w:tblW w:w="3856" w:type="dxa"/>
              <w:tblLayout w:type="fixed"/>
              <w:tblLook w:val="04A0" w:firstRow="1" w:lastRow="0" w:firstColumn="1" w:lastColumn="0" w:noHBand="0" w:noVBand="1"/>
            </w:tblPr>
            <w:tblGrid>
              <w:gridCol w:w="1233"/>
              <w:gridCol w:w="2623"/>
            </w:tblGrid>
            <w:tr w:rsidR="00BF3F77" w:rsidRPr="004830D0" w:rsidTr="006C6256">
              <w:trPr>
                <w:trHeight w:val="892"/>
              </w:trPr>
              <w:tc>
                <w:tcPr>
                  <w:tcW w:w="1233" w:type="dxa"/>
                  <w:shd w:val="clear" w:color="auto" w:fill="FF9999"/>
                </w:tcPr>
                <w:p w:rsidR="00BF3F77" w:rsidRPr="004830D0" w:rsidRDefault="00BF3F77" w:rsidP="006C6256">
                  <w:pPr>
                    <w:spacing w:line="259" w:lineRule="auto"/>
                    <w:jc w:val="both"/>
                    <w:rPr>
                      <w:sz w:val="18"/>
                      <w:szCs w:val="18"/>
                    </w:rPr>
                  </w:pPr>
                  <w:r w:rsidRPr="004830D0">
                    <w:rPr>
                      <w:sz w:val="18"/>
                      <w:szCs w:val="18"/>
                    </w:rPr>
                    <w:t xml:space="preserve">CS.F.5.4.1. </w:t>
                  </w:r>
                </w:p>
              </w:tc>
              <w:tc>
                <w:tcPr>
                  <w:tcW w:w="2623" w:type="dxa"/>
                  <w:shd w:val="clear" w:color="auto" w:fill="FF9999"/>
                </w:tcPr>
                <w:p w:rsidR="00BF3F77" w:rsidRPr="004830D0" w:rsidRDefault="00BF3F77" w:rsidP="006C6256">
                  <w:pPr>
                    <w:spacing w:line="259" w:lineRule="auto"/>
                    <w:jc w:val="both"/>
                    <w:rPr>
                      <w:sz w:val="18"/>
                      <w:szCs w:val="18"/>
                      <w:lang w:val="es-ES"/>
                    </w:rPr>
                  </w:pPr>
                  <w:r w:rsidRPr="004830D0">
                    <w:rPr>
                      <w:sz w:val="18"/>
                      <w:szCs w:val="18"/>
                      <w:lang w:val="es-ES"/>
                    </w:rPr>
                    <w:t>Discutir las virtudes platónicas y aristotélicas presentes en las acciones humanas y aplicarlas a la sociedad actual.</w:t>
                  </w:r>
                </w:p>
              </w:tc>
            </w:tr>
            <w:tr w:rsidR="00BF3F77" w:rsidRPr="004830D0" w:rsidTr="006C6256">
              <w:trPr>
                <w:trHeight w:val="892"/>
              </w:trPr>
              <w:tc>
                <w:tcPr>
                  <w:tcW w:w="1233" w:type="dxa"/>
                  <w:shd w:val="clear" w:color="auto" w:fill="FF9999"/>
                </w:tcPr>
                <w:p w:rsidR="00BF3F77" w:rsidRPr="004830D0" w:rsidRDefault="00BF3F77" w:rsidP="006C6256">
                  <w:pPr>
                    <w:spacing w:line="259" w:lineRule="auto"/>
                    <w:jc w:val="both"/>
                    <w:rPr>
                      <w:sz w:val="18"/>
                      <w:szCs w:val="18"/>
                    </w:rPr>
                  </w:pPr>
                  <w:r w:rsidRPr="004830D0">
                    <w:rPr>
                      <w:sz w:val="18"/>
                      <w:szCs w:val="18"/>
                    </w:rPr>
                    <w:t xml:space="preserve">CS.F.5.4.2. </w:t>
                  </w:r>
                </w:p>
              </w:tc>
              <w:tc>
                <w:tcPr>
                  <w:tcW w:w="2623" w:type="dxa"/>
                  <w:shd w:val="clear" w:color="auto" w:fill="FF9999"/>
                </w:tcPr>
                <w:p w:rsidR="00BF3F77" w:rsidRPr="004830D0" w:rsidRDefault="00BF3F77" w:rsidP="006C6256">
                  <w:pPr>
                    <w:spacing w:line="259" w:lineRule="auto"/>
                    <w:jc w:val="both"/>
                    <w:rPr>
                      <w:sz w:val="18"/>
                      <w:szCs w:val="18"/>
                      <w:lang w:val="es-ES"/>
                    </w:rPr>
                  </w:pPr>
                  <w:r w:rsidRPr="004830D0">
                    <w:rPr>
                      <w:sz w:val="18"/>
                      <w:szCs w:val="18"/>
                      <w:lang w:val="es-ES"/>
                    </w:rPr>
                    <w:t>Diferenciar comportamientos éticos y antiéticos desde el análisis de dilemas y estudios de caso.</w:t>
                  </w:r>
                </w:p>
              </w:tc>
            </w:tr>
            <w:tr w:rsidR="00BF3F77" w:rsidRPr="004830D0" w:rsidTr="006C6256">
              <w:trPr>
                <w:trHeight w:val="651"/>
              </w:trPr>
              <w:tc>
                <w:tcPr>
                  <w:tcW w:w="1233" w:type="dxa"/>
                </w:tcPr>
                <w:p w:rsidR="00BF3F77" w:rsidRPr="004830D0" w:rsidRDefault="00BF3F77" w:rsidP="006C6256">
                  <w:pPr>
                    <w:spacing w:line="259" w:lineRule="auto"/>
                    <w:jc w:val="both"/>
                    <w:rPr>
                      <w:sz w:val="18"/>
                      <w:szCs w:val="18"/>
                    </w:rPr>
                  </w:pPr>
                  <w:r w:rsidRPr="004830D0">
                    <w:rPr>
                      <w:sz w:val="18"/>
                      <w:szCs w:val="18"/>
                    </w:rPr>
                    <w:t xml:space="preserve">CS.F.5.4.3. </w:t>
                  </w:r>
                </w:p>
              </w:tc>
              <w:tc>
                <w:tcPr>
                  <w:tcW w:w="2623" w:type="dxa"/>
                </w:tcPr>
                <w:p w:rsidR="00BF3F77" w:rsidRPr="004830D0" w:rsidRDefault="00BF3F77" w:rsidP="006C6256">
                  <w:pPr>
                    <w:spacing w:line="259" w:lineRule="auto"/>
                    <w:jc w:val="both"/>
                    <w:rPr>
                      <w:sz w:val="18"/>
                      <w:szCs w:val="18"/>
                      <w:lang w:val="es-ES"/>
                    </w:rPr>
                  </w:pPr>
                  <w:r w:rsidRPr="004830D0">
                    <w:rPr>
                      <w:sz w:val="18"/>
                      <w:szCs w:val="18"/>
                      <w:lang w:val="es-ES"/>
                    </w:rPr>
                    <w:t>Explicar la dicotomía entre el bien y el mal en el análisis de casos de la vida cotidiana.</w:t>
                  </w:r>
                </w:p>
              </w:tc>
            </w:tr>
            <w:tr w:rsidR="00BF3F77" w:rsidRPr="004830D0" w:rsidTr="006C6256">
              <w:trPr>
                <w:trHeight w:val="1162"/>
              </w:trPr>
              <w:tc>
                <w:tcPr>
                  <w:tcW w:w="1233" w:type="dxa"/>
                  <w:shd w:val="clear" w:color="auto" w:fill="FF9999"/>
                </w:tcPr>
                <w:p w:rsidR="00BF3F77" w:rsidRPr="004830D0" w:rsidRDefault="00BF3F77" w:rsidP="006C6256">
                  <w:pPr>
                    <w:spacing w:line="259" w:lineRule="auto"/>
                    <w:jc w:val="both"/>
                    <w:rPr>
                      <w:sz w:val="18"/>
                      <w:szCs w:val="18"/>
                    </w:rPr>
                  </w:pPr>
                  <w:r w:rsidRPr="004830D0">
                    <w:rPr>
                      <w:sz w:val="18"/>
                      <w:szCs w:val="18"/>
                    </w:rPr>
                    <w:lastRenderedPageBreak/>
                    <w:t xml:space="preserve">CS.F.5.4.4. </w:t>
                  </w:r>
                </w:p>
              </w:tc>
              <w:tc>
                <w:tcPr>
                  <w:tcW w:w="2623" w:type="dxa"/>
                  <w:shd w:val="clear" w:color="auto" w:fill="FF9999"/>
                </w:tcPr>
                <w:p w:rsidR="00BF3F77" w:rsidRPr="004830D0" w:rsidRDefault="00BF3F77" w:rsidP="006C6256">
                  <w:pPr>
                    <w:spacing w:line="259" w:lineRule="auto"/>
                    <w:ind w:right="64"/>
                    <w:jc w:val="both"/>
                    <w:rPr>
                      <w:sz w:val="18"/>
                      <w:szCs w:val="18"/>
                      <w:lang w:val="es-ES"/>
                    </w:rPr>
                  </w:pPr>
                  <w:r w:rsidRPr="004830D0">
                    <w:rPr>
                      <w:sz w:val="18"/>
                      <w:szCs w:val="18"/>
                      <w:lang w:val="es-ES"/>
                    </w:rPr>
                    <w:t>Comprender la visión occidental y cristiana sobre la virtud y el pecado, mediante el estudio de creencias manifiestas en el medio ecuatoriano.</w:t>
                  </w:r>
                </w:p>
              </w:tc>
            </w:tr>
            <w:tr w:rsidR="00BF3F77" w:rsidRPr="004830D0" w:rsidTr="006C6256">
              <w:trPr>
                <w:trHeight w:val="1162"/>
              </w:trPr>
              <w:tc>
                <w:tcPr>
                  <w:tcW w:w="1233" w:type="dxa"/>
                </w:tcPr>
                <w:p w:rsidR="00BF3F77" w:rsidRPr="004830D0" w:rsidRDefault="00BF3F77" w:rsidP="006C6256">
                  <w:pPr>
                    <w:spacing w:line="259" w:lineRule="auto"/>
                    <w:jc w:val="both"/>
                    <w:rPr>
                      <w:sz w:val="18"/>
                    </w:rPr>
                  </w:pPr>
                  <w:r w:rsidRPr="004830D0">
                    <w:rPr>
                      <w:sz w:val="18"/>
                    </w:rPr>
                    <w:t xml:space="preserve">CS.F.5.4.6. </w:t>
                  </w:r>
                </w:p>
              </w:tc>
              <w:tc>
                <w:tcPr>
                  <w:tcW w:w="2623" w:type="dxa"/>
                </w:tcPr>
                <w:p w:rsidR="00BF3F77" w:rsidRPr="004830D0" w:rsidRDefault="00BF3F77" w:rsidP="006C6256">
                  <w:pPr>
                    <w:spacing w:line="259" w:lineRule="auto"/>
                    <w:ind w:right="63"/>
                    <w:jc w:val="both"/>
                    <w:rPr>
                      <w:sz w:val="18"/>
                      <w:lang w:val="es-ES"/>
                    </w:rPr>
                  </w:pPr>
                  <w:r w:rsidRPr="004830D0">
                    <w:rPr>
                      <w:sz w:val="18"/>
                      <w:lang w:val="es-ES"/>
                    </w:rPr>
                    <w:t>Reflexionar en torno a las corrientes estudiadas sobre el bien y el mal y formar una opinión argumentada sobre su utilidad en la vida cotidiana.</w:t>
                  </w:r>
                </w:p>
                <w:p w:rsidR="00BF3F77" w:rsidRPr="004830D0" w:rsidRDefault="00BF3F77" w:rsidP="006C6256">
                  <w:pPr>
                    <w:spacing w:line="259" w:lineRule="auto"/>
                    <w:ind w:right="63"/>
                    <w:jc w:val="both"/>
                    <w:rPr>
                      <w:sz w:val="18"/>
                      <w:lang w:val="es-ES"/>
                    </w:rPr>
                  </w:pPr>
                </w:p>
              </w:tc>
            </w:tr>
          </w:tbl>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tc>
        <w:tc>
          <w:tcPr>
            <w:tcW w:w="2551" w:type="dxa"/>
            <w:gridSpan w:val="6"/>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Método Investigativo</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Identificación del problema</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Sugerir revisar los aportes históricos que se han hecho en torno al concepto de virtud:</w:t>
            </w:r>
            <w:r w:rsidRPr="004830D0">
              <w:rPr>
                <w:rFonts w:ascii="Calibri" w:hAnsi="Calibri" w:cs="Calibri"/>
                <w:bCs/>
                <w:sz w:val="18"/>
                <w:szCs w:val="18"/>
                <w:lang w:val="es-ES"/>
              </w:rPr>
              <w:br/>
            </w:r>
            <w:hyperlink r:id="rId50" w:history="1">
              <w:r w:rsidRPr="004830D0">
                <w:rPr>
                  <w:rStyle w:val="Hipervnculo"/>
                  <w:rFonts w:ascii="Calibri" w:hAnsi="Calibri" w:cs="Calibri"/>
                  <w:bCs/>
                  <w:sz w:val="18"/>
                  <w:szCs w:val="18"/>
                  <w:lang w:val="es-ES"/>
                </w:rPr>
                <w:t>http://agorapoliticafilos.blogspot.com/2012/04/en-torno-al-concepto-de-virtud.html</w:t>
              </w:r>
            </w:hyperlink>
            <w:r w:rsidRPr="004830D0">
              <w:rPr>
                <w:rFonts w:ascii="Calibri" w:hAnsi="Calibri" w:cs="Calibri"/>
                <w:bCs/>
                <w:sz w:val="18"/>
                <w:szCs w:val="18"/>
                <w:lang w:val="es-ES"/>
              </w:rPr>
              <w:t xml:space="preserve"> </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Determinar una definición y características de la virtud.</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 xml:space="preserve">Planificación de soluciones </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Solicitar ejemplos sobre cómo emplear la virtud en la vida cotidiana.</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Búsqueda de información</w:t>
            </w:r>
          </w:p>
          <w:p w:rsidR="00BF3F77" w:rsidRPr="004830D0" w:rsidRDefault="00BF3F77" w:rsidP="006C6256">
            <w:pPr>
              <w:tabs>
                <w:tab w:val="left" w:pos="924"/>
              </w:tabs>
              <w:autoSpaceDE w:val="0"/>
              <w:autoSpaceDN w:val="0"/>
              <w:adjustRightInd w:val="0"/>
              <w:rPr>
                <w:rFonts w:ascii="Calibri" w:hAnsi="Calibri" w:cs="Calibri"/>
                <w:bCs/>
                <w:sz w:val="18"/>
                <w:szCs w:val="18"/>
                <w:lang w:val="es-ES"/>
              </w:rPr>
            </w:pPr>
            <w:r w:rsidRPr="004830D0">
              <w:rPr>
                <w:rFonts w:ascii="Calibri" w:hAnsi="Calibri" w:cs="Calibri"/>
                <w:bCs/>
                <w:sz w:val="18"/>
                <w:szCs w:val="18"/>
                <w:lang w:val="es-ES"/>
              </w:rPr>
              <w:t>Buscar ejemplos en el entorno o en los medios de comunicación nacionales sobre casos que se puedan analizar por medio de la virtud.</w:t>
            </w:r>
          </w:p>
          <w:p w:rsidR="00BF3F77" w:rsidRPr="004830D0" w:rsidRDefault="00BF3F77" w:rsidP="006C6256">
            <w:pPr>
              <w:tabs>
                <w:tab w:val="left" w:pos="924"/>
              </w:tabs>
              <w:autoSpaceDE w:val="0"/>
              <w:autoSpaceDN w:val="0"/>
              <w:adjustRightInd w:val="0"/>
              <w:rPr>
                <w:rFonts w:ascii="Calibri" w:hAnsi="Calibri" w:cs="Calibri"/>
                <w:bCs/>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Comprobación</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Presentar un análisis de los acontecimientos nacionales en base a la virtud.</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Análisis de resultados </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Redactar conclusiones sobre la aplicación o no de la virtud en los casos analizados.</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Cuestionario sobre características y definición de la virtud.</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tc>
        <w:tc>
          <w:tcPr>
            <w:tcW w:w="2694" w:type="dxa"/>
            <w:gridSpan w:val="4"/>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lastRenderedPageBreak/>
              <w:t>CE.CS.F.5.6. Discute los fundamentos de la ética, las nociones del bien y mal, a partir del análisis de las virtudes platónicas y aristotélicas, la concepción cristiana de la virtud y el pecado y las reflexiones de Kant y Bentham, aplicándolas a la sociedad y la política.</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I.CS.F.5.6.1. Comprende los fundamentos filosóficos de la ética, las nociones del bien y el </w:t>
            </w:r>
            <w:r w:rsidRPr="004830D0">
              <w:rPr>
                <w:rFonts w:ascii="Calibri" w:hAnsi="Calibri" w:cs="Calibri"/>
                <w:bCs/>
                <w:sz w:val="18"/>
                <w:szCs w:val="18"/>
                <w:lang w:val="es-ES"/>
              </w:rPr>
              <w:lastRenderedPageBreak/>
              <w:t>mal, las nociones cristianas de la virtud y el pecado y las reflexiones del kantismo y el utilitarismo, mediante el análisis de casos reales del sistema político y la sociedad. (J.1., J.3., I.4.)</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I.CS.F.5.6.2. Discute las virtudes platónicas y aristotélicas a partir de la reflexión en torno a las corrientes sobre el bien y el mal, destacando la formación de una opinión argumentada en casos de la vida cotidiana. (J.2., I.2., S.1.)</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Estándares:</w:t>
            </w:r>
          </w:p>
          <w:p w:rsidR="00BF3F77" w:rsidRPr="004830D0" w:rsidRDefault="00BF3F77" w:rsidP="006C6256">
            <w:pPr>
              <w:tabs>
                <w:tab w:val="left" w:pos="924"/>
              </w:tabs>
              <w:autoSpaceDE w:val="0"/>
              <w:autoSpaceDN w:val="0"/>
              <w:adjustRightInd w:val="0"/>
              <w:jc w:val="both"/>
              <w:rPr>
                <w:rStyle w:val="A11"/>
                <w:rFonts w:eastAsia="OpenSymbol" w:cs="HelveticaNeueLT Std Thin"/>
                <w:sz w:val="18"/>
                <w:szCs w:val="18"/>
              </w:rPr>
            </w:pPr>
            <w:r w:rsidRPr="004830D0">
              <w:rPr>
                <w:rStyle w:val="A11"/>
                <w:rFonts w:eastAsia="OpenSymbol" w:cs="HelveticaNeueLT Std Thin"/>
                <w:sz w:val="18"/>
                <w:szCs w:val="18"/>
              </w:rPr>
              <w:t>Interpreta sociedades históricas, su evolución y su legado, caracterizadas por distintos factores</w:t>
            </w:r>
            <w:r w:rsidRPr="004830D0">
              <w:rPr>
                <w:rStyle w:val="A12"/>
                <w:sz w:val="18"/>
                <w:szCs w:val="18"/>
              </w:rPr>
              <w:t xml:space="preserve"> </w:t>
            </w:r>
            <w:r w:rsidRPr="004830D0">
              <w:rPr>
                <w:rStyle w:val="A11"/>
                <w:rFonts w:eastAsia="OpenSymbol" w:cs="HelveticaNeueLT Std Thin"/>
                <w:sz w:val="18"/>
                <w:szCs w:val="18"/>
              </w:rPr>
              <w:t>y actores.</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cs="HelveticaNeueLT Std Thin"/>
                <w:color w:val="000000"/>
                <w:sz w:val="18"/>
                <w:szCs w:val="18"/>
              </w:rPr>
              <w:t xml:space="preserve">Elabora proyectos de investigación en los cuales plantea una hipótesis y emite juicios críticos y conclusiones de forma argumentada sobre aspectos políticos, sociales, económicos y territoriales, </w:t>
            </w:r>
            <w:r w:rsidRPr="004830D0">
              <w:rPr>
                <w:rFonts w:cs="HelveticaNeueLT Std Thin"/>
                <w:color w:val="000000"/>
                <w:sz w:val="18"/>
                <w:szCs w:val="18"/>
              </w:rPr>
              <w:lastRenderedPageBreak/>
              <w:t>vinculados a la dinámica y al desarrollo territorial de su país en relación con el resto del mundo, a través de la producción de textos escritos y de varias formas de expresión oral</w:t>
            </w:r>
          </w:p>
        </w:tc>
        <w:tc>
          <w:tcPr>
            <w:tcW w:w="963" w:type="dxa"/>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5</w:t>
            </w:r>
          </w:p>
        </w:tc>
      </w:tr>
      <w:tr w:rsidR="00BF3F77" w:rsidRPr="004830D0" w:rsidTr="00BF3F77">
        <w:trPr>
          <w:trHeight w:val="278"/>
        </w:trPr>
        <w:tc>
          <w:tcPr>
            <w:tcW w:w="562" w:type="dxa"/>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lastRenderedPageBreak/>
              <w:t>3.</w:t>
            </w:r>
          </w:p>
        </w:tc>
        <w:tc>
          <w:tcPr>
            <w:tcW w:w="1843" w:type="dxa"/>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Éticas modernas</w:t>
            </w:r>
          </w:p>
        </w:tc>
        <w:tc>
          <w:tcPr>
            <w:tcW w:w="2410" w:type="dxa"/>
            <w:gridSpan w:val="2"/>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Comprender las concepciones éticas del kantismo, utilitarismo y del sumak kawsay como medio para dotar de sentido a la organización de la sociedad.</w:t>
            </w:r>
          </w:p>
        </w:tc>
        <w:tc>
          <w:tcPr>
            <w:tcW w:w="3969" w:type="dxa"/>
            <w:gridSpan w:val="3"/>
            <w:shd w:val="clear" w:color="auto" w:fill="auto"/>
          </w:tcPr>
          <w:tbl>
            <w:tblPr>
              <w:tblStyle w:val="Tablaconcuadrcula"/>
              <w:tblW w:w="3856" w:type="dxa"/>
              <w:tblLayout w:type="fixed"/>
              <w:tblLook w:val="04A0" w:firstRow="1" w:lastRow="0" w:firstColumn="1" w:lastColumn="0" w:noHBand="0" w:noVBand="1"/>
            </w:tblPr>
            <w:tblGrid>
              <w:gridCol w:w="1233"/>
              <w:gridCol w:w="2623"/>
            </w:tblGrid>
            <w:tr w:rsidR="00BF3F77" w:rsidRPr="004830D0" w:rsidTr="006C6256">
              <w:trPr>
                <w:trHeight w:val="1162"/>
              </w:trPr>
              <w:tc>
                <w:tcPr>
                  <w:tcW w:w="1233" w:type="dxa"/>
                  <w:shd w:val="clear" w:color="auto" w:fill="FF9999"/>
                </w:tcPr>
                <w:p w:rsidR="00BF3F77" w:rsidRPr="004830D0" w:rsidRDefault="00BF3F77" w:rsidP="006C6256">
                  <w:pPr>
                    <w:spacing w:line="259" w:lineRule="auto"/>
                    <w:jc w:val="both"/>
                    <w:rPr>
                      <w:sz w:val="18"/>
                      <w:szCs w:val="18"/>
                    </w:rPr>
                  </w:pPr>
                  <w:r w:rsidRPr="004830D0">
                    <w:rPr>
                      <w:sz w:val="18"/>
                      <w:szCs w:val="18"/>
                    </w:rPr>
                    <w:t xml:space="preserve">CS.F.5.4.7. </w:t>
                  </w:r>
                </w:p>
              </w:tc>
              <w:tc>
                <w:tcPr>
                  <w:tcW w:w="2623" w:type="dxa"/>
                  <w:shd w:val="clear" w:color="auto" w:fill="FF9999"/>
                </w:tcPr>
                <w:p w:rsidR="00BF3F77" w:rsidRPr="004830D0" w:rsidRDefault="00BF3F77" w:rsidP="006C6256">
                  <w:pPr>
                    <w:spacing w:line="259" w:lineRule="auto"/>
                    <w:ind w:right="63"/>
                    <w:jc w:val="both"/>
                    <w:rPr>
                      <w:sz w:val="18"/>
                      <w:szCs w:val="18"/>
                      <w:lang w:val="es-ES"/>
                    </w:rPr>
                  </w:pPr>
                  <w:r w:rsidRPr="004830D0">
                    <w:rPr>
                      <w:sz w:val="18"/>
                      <w:szCs w:val="18"/>
                      <w:lang w:val="es-ES"/>
                    </w:rPr>
                    <w:t>Contrastar las posiciones ético-filosóficas del kantismo y el utilitarismo, en función de comprender la construcción social y simbólica de la acción humana.</w:t>
                  </w:r>
                </w:p>
              </w:tc>
            </w:tr>
            <w:tr w:rsidR="00BF3F77" w:rsidRPr="004830D0" w:rsidTr="006C6256">
              <w:trPr>
                <w:trHeight w:val="1162"/>
              </w:trPr>
              <w:tc>
                <w:tcPr>
                  <w:tcW w:w="1233" w:type="dxa"/>
                  <w:shd w:val="clear" w:color="auto" w:fill="FF9999"/>
                </w:tcPr>
                <w:p w:rsidR="00BF3F77" w:rsidRPr="004830D0" w:rsidRDefault="00BF3F77" w:rsidP="006C6256">
                  <w:pPr>
                    <w:spacing w:line="259" w:lineRule="auto"/>
                    <w:jc w:val="both"/>
                    <w:rPr>
                      <w:sz w:val="18"/>
                      <w:szCs w:val="18"/>
                    </w:rPr>
                  </w:pPr>
                  <w:r w:rsidRPr="004830D0">
                    <w:rPr>
                      <w:sz w:val="18"/>
                      <w:szCs w:val="18"/>
                    </w:rPr>
                    <w:t xml:space="preserve">CS.F.5.4.8. </w:t>
                  </w:r>
                </w:p>
              </w:tc>
              <w:tc>
                <w:tcPr>
                  <w:tcW w:w="2623" w:type="dxa"/>
                  <w:shd w:val="clear" w:color="auto" w:fill="FF9999"/>
                </w:tcPr>
                <w:p w:rsidR="00BF3F77" w:rsidRPr="004830D0" w:rsidRDefault="00BF3F77" w:rsidP="006C6256">
                  <w:pPr>
                    <w:spacing w:line="259" w:lineRule="auto"/>
                    <w:jc w:val="both"/>
                    <w:rPr>
                      <w:sz w:val="18"/>
                      <w:szCs w:val="18"/>
                      <w:lang w:val="es-ES"/>
                    </w:rPr>
                  </w:pPr>
                  <w:r w:rsidRPr="004830D0">
                    <w:rPr>
                      <w:sz w:val="18"/>
                      <w:szCs w:val="18"/>
                      <w:lang w:val="es-ES"/>
                    </w:rPr>
                    <w:t>Discutir la relación y pertinencia de la ética en la política y la política en la ética, en función de un ejercicio ciudadano responsable.</w:t>
                  </w:r>
                </w:p>
              </w:tc>
            </w:tr>
            <w:tr w:rsidR="00BF3F77" w:rsidRPr="004830D0" w:rsidTr="006C6256">
              <w:trPr>
                <w:trHeight w:val="1162"/>
              </w:trPr>
              <w:tc>
                <w:tcPr>
                  <w:tcW w:w="1233" w:type="dxa"/>
                </w:tcPr>
                <w:p w:rsidR="00BF3F77" w:rsidRPr="004830D0" w:rsidRDefault="00BF3F77" w:rsidP="006C6256">
                  <w:pPr>
                    <w:spacing w:line="259" w:lineRule="auto"/>
                    <w:jc w:val="both"/>
                    <w:rPr>
                      <w:sz w:val="18"/>
                      <w:szCs w:val="18"/>
                    </w:rPr>
                  </w:pPr>
                  <w:r w:rsidRPr="004830D0">
                    <w:rPr>
                      <w:sz w:val="18"/>
                      <w:szCs w:val="18"/>
                    </w:rPr>
                    <w:t xml:space="preserve">CS.F.5.3.9. </w:t>
                  </w:r>
                </w:p>
              </w:tc>
              <w:tc>
                <w:tcPr>
                  <w:tcW w:w="2623" w:type="dxa"/>
                </w:tcPr>
                <w:p w:rsidR="00BF3F77" w:rsidRPr="004830D0" w:rsidRDefault="00BF3F77" w:rsidP="006C6256">
                  <w:pPr>
                    <w:spacing w:line="259" w:lineRule="auto"/>
                    <w:ind w:right="63"/>
                    <w:jc w:val="both"/>
                    <w:rPr>
                      <w:sz w:val="18"/>
                      <w:szCs w:val="18"/>
                      <w:lang w:val="es-ES"/>
                    </w:rPr>
                  </w:pPr>
                  <w:r w:rsidRPr="004830D0">
                    <w:rPr>
                      <w:sz w:val="18"/>
                      <w:szCs w:val="18"/>
                      <w:lang w:val="es-ES"/>
                    </w:rPr>
                    <w:t>Aplicar el método socrático en la reflexión del problema de la “liberación” frente al tópico de la “libertad”, desde diversas perspectivas (historia social y política, ensayos filosóficos).</w:t>
                  </w:r>
                </w:p>
              </w:tc>
            </w:tr>
          </w:tbl>
          <w:tbl>
            <w:tblPr>
              <w:tblStyle w:val="Tablaconcuadrcula"/>
              <w:tblpPr w:leftFromText="180" w:rightFromText="180" w:horzAnchor="margin" w:tblpY="435"/>
              <w:tblOverlap w:val="never"/>
              <w:tblW w:w="3856" w:type="dxa"/>
              <w:tblLayout w:type="fixed"/>
              <w:tblLook w:val="04A0" w:firstRow="1" w:lastRow="0" w:firstColumn="1" w:lastColumn="0" w:noHBand="0" w:noVBand="1"/>
            </w:tblPr>
            <w:tblGrid>
              <w:gridCol w:w="1233"/>
              <w:gridCol w:w="2623"/>
            </w:tblGrid>
            <w:tr w:rsidR="00BF3F77" w:rsidRPr="004830D0" w:rsidTr="006C6256">
              <w:trPr>
                <w:trHeight w:val="1105"/>
              </w:trPr>
              <w:tc>
                <w:tcPr>
                  <w:tcW w:w="1233" w:type="dxa"/>
                </w:tcPr>
                <w:p w:rsidR="00BF3F77" w:rsidRPr="004830D0" w:rsidRDefault="00BF3F77" w:rsidP="006C6256">
                  <w:pPr>
                    <w:spacing w:line="259" w:lineRule="auto"/>
                    <w:jc w:val="both"/>
                    <w:rPr>
                      <w:sz w:val="18"/>
                      <w:szCs w:val="18"/>
                    </w:rPr>
                  </w:pPr>
                  <w:r w:rsidRPr="004830D0">
                    <w:rPr>
                      <w:sz w:val="18"/>
                      <w:szCs w:val="18"/>
                    </w:rPr>
                    <w:t>CS.F.5.4.9.</w:t>
                  </w:r>
                </w:p>
              </w:tc>
              <w:tc>
                <w:tcPr>
                  <w:tcW w:w="2623" w:type="dxa"/>
                </w:tcPr>
                <w:p w:rsidR="00BF3F77" w:rsidRPr="004830D0" w:rsidRDefault="00BF3F77" w:rsidP="006C6256">
                  <w:pPr>
                    <w:spacing w:line="259" w:lineRule="auto"/>
                    <w:ind w:right="63"/>
                    <w:jc w:val="both"/>
                    <w:rPr>
                      <w:sz w:val="18"/>
                      <w:szCs w:val="18"/>
                    </w:rPr>
                  </w:pPr>
                  <w:r w:rsidRPr="004830D0">
                    <w:rPr>
                      <w:sz w:val="18"/>
                      <w:szCs w:val="18"/>
                    </w:rPr>
                    <w:t>Valorar el sistema político democrático desde una ética socio-histórica que lo hace posible, mediante el desarrollo de un discurso y alternativas de participación en este sistema.</w:t>
                  </w:r>
                </w:p>
              </w:tc>
            </w:tr>
            <w:tr w:rsidR="00BF3F77" w:rsidRPr="004830D0" w:rsidTr="006C6256">
              <w:trPr>
                <w:trHeight w:val="1105"/>
              </w:trPr>
              <w:tc>
                <w:tcPr>
                  <w:tcW w:w="1233" w:type="dxa"/>
                  <w:shd w:val="clear" w:color="auto" w:fill="FF9999"/>
                </w:tcPr>
                <w:p w:rsidR="00BF3F77" w:rsidRPr="004830D0" w:rsidRDefault="00BF3F77" w:rsidP="006C6256">
                  <w:pPr>
                    <w:spacing w:line="259" w:lineRule="auto"/>
                    <w:jc w:val="both"/>
                    <w:rPr>
                      <w:sz w:val="18"/>
                      <w:szCs w:val="18"/>
                    </w:rPr>
                  </w:pPr>
                  <w:r w:rsidRPr="004830D0">
                    <w:rPr>
                      <w:sz w:val="18"/>
                      <w:szCs w:val="18"/>
                    </w:rPr>
                    <w:lastRenderedPageBreak/>
                    <w:t xml:space="preserve">CS.F.5.3.10. </w:t>
                  </w:r>
                </w:p>
              </w:tc>
              <w:tc>
                <w:tcPr>
                  <w:tcW w:w="2623" w:type="dxa"/>
                  <w:shd w:val="clear" w:color="auto" w:fill="FF9999"/>
                </w:tcPr>
                <w:p w:rsidR="00BF3F77" w:rsidRPr="004830D0" w:rsidRDefault="00BF3F77" w:rsidP="006C6256">
                  <w:pPr>
                    <w:spacing w:line="259" w:lineRule="auto"/>
                    <w:ind w:right="63"/>
                    <w:jc w:val="both"/>
                    <w:rPr>
                      <w:sz w:val="18"/>
                      <w:szCs w:val="18"/>
                      <w:lang w:val="es-ES"/>
                    </w:rPr>
                  </w:pPr>
                  <w:r w:rsidRPr="004830D0">
                    <w:rPr>
                      <w:sz w:val="18"/>
                      <w:szCs w:val="18"/>
                      <w:lang w:val="es-ES"/>
                    </w:rPr>
                    <w:t>Discutir las propuestas del Sumak Kawsay como proyecto utópico de otro mundo posible en función de la construcción de una nueva sociedad.</w:t>
                  </w:r>
                </w:p>
              </w:tc>
            </w:tr>
          </w:tbl>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tc>
        <w:tc>
          <w:tcPr>
            <w:tcW w:w="2551" w:type="dxa"/>
            <w:gridSpan w:val="6"/>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Método Narrativo Investigativo</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Observación</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Presentar las corrientes del kantismo y el utilitarismo como formas de comprensión de las actividades humanas.</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Narración</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Mostrar ejemplos sobre la aplicación de esas dos corrientes en la realidad nacional o mundial.</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Comentario</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Pedir una lluvia de ideas sobre la conveniencia de aplicar un método u otro.</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Comparación</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Solicitar a los estudiantes que presenten ejemplos de la vida cotidiana, de la realidad nacional y mundial; y, que analicen los hechos en base las corrientes filosóficas.</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Generalización</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Presentar conclusiones sobre cómo se realizó el análisis de la realidad en base a las corrientes.</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Método de solución de problemas</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Presentación del problema</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Visualizar un ejemplo de una convivencia de un ser humano </w:t>
            </w:r>
            <w:r w:rsidRPr="004830D0">
              <w:rPr>
                <w:rFonts w:ascii="Calibri" w:hAnsi="Calibri" w:cs="Calibri"/>
                <w:bCs/>
                <w:i/>
                <w:sz w:val="18"/>
                <w:szCs w:val="18"/>
                <w:lang w:val="es-ES"/>
              </w:rPr>
              <w:lastRenderedPageBreak/>
              <w:t xml:space="preserve">entre animales: </w:t>
            </w:r>
            <w:hyperlink r:id="rId51" w:history="1">
              <w:r w:rsidRPr="004830D0">
                <w:rPr>
                  <w:rStyle w:val="Hipervnculo"/>
                  <w:rFonts w:ascii="Calibri" w:hAnsi="Calibri" w:cs="Calibri"/>
                  <w:bCs/>
                  <w:i/>
                  <w:sz w:val="18"/>
                  <w:szCs w:val="18"/>
                  <w:lang w:val="es-ES"/>
                </w:rPr>
                <w:t>https://www.youtube.com/watch?v=syuLEZVxf2Q</w:t>
              </w:r>
            </w:hyperlink>
            <w:r w:rsidRPr="004830D0">
              <w:rPr>
                <w:rFonts w:ascii="Calibri" w:hAnsi="Calibri" w:cs="Calibri"/>
                <w:bCs/>
                <w:i/>
                <w:sz w:val="18"/>
                <w:szCs w:val="18"/>
                <w:lang w:val="es-ES"/>
              </w:rPr>
              <w:t xml:space="preserve"> </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Análisis del problema</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Sugerir a los estudiantes que respondan: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¿El ser humano puede ser parte de la naturaleza o es completamente distinto de ella?</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¿Se puede lograr un equilibrio entre naturaleza y el ser humano?</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Formulación de alternativas de solución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Resolución</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Analizar el postulado del Buen Vivir según el filósofo argentino Enrique Dussel en: </w:t>
            </w:r>
            <w:hyperlink r:id="rId52" w:history="1">
              <w:r w:rsidRPr="004830D0">
                <w:rPr>
                  <w:rStyle w:val="Hipervnculo"/>
                  <w:rFonts w:ascii="Calibri" w:hAnsi="Calibri" w:cs="Calibri"/>
                  <w:bCs/>
                  <w:sz w:val="18"/>
                  <w:szCs w:val="18"/>
                  <w:lang w:val="es-ES"/>
                </w:rPr>
                <w:t>https://www.youtube.com/watch?v=ieRwuIurppo</w:t>
              </w:r>
            </w:hyperlink>
            <w:r w:rsidRPr="004830D0">
              <w:rPr>
                <w:rFonts w:ascii="Calibri" w:hAnsi="Calibri" w:cs="Calibri"/>
                <w:bCs/>
                <w:sz w:val="18"/>
                <w:szCs w:val="18"/>
                <w:lang w:val="es-ES"/>
              </w:rPr>
              <w:t xml:space="preserve"> </w:t>
            </w:r>
            <w:r w:rsidRPr="004830D0">
              <w:rPr>
                <w:rFonts w:ascii="Calibri" w:hAnsi="Calibri" w:cs="Calibri"/>
                <w:bCs/>
                <w:sz w:val="18"/>
                <w:szCs w:val="18"/>
                <w:lang w:val="es-ES"/>
              </w:rPr>
              <w:br/>
              <w:t xml:space="preserve">Realizar preguntas sobre cómo se logra el Buen Vivir, según el </w:t>
            </w:r>
            <w:r w:rsidRPr="004830D0">
              <w:rPr>
                <w:rFonts w:ascii="Calibri" w:hAnsi="Calibri" w:cs="Calibri"/>
                <w:bCs/>
                <w:sz w:val="18"/>
                <w:szCs w:val="18"/>
                <w:lang w:val="es-ES"/>
              </w:rPr>
              <w:lastRenderedPageBreak/>
              <w:t>postulado académico de Dussel.</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Plantear conclusiones sobre la diferencia entre “Buen Vivir” y Vivir Bien.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rPr>
                <w:rFonts w:ascii="Calibri" w:hAnsi="Calibri" w:cs="Calibri"/>
                <w:sz w:val="18"/>
                <w:szCs w:val="18"/>
                <w:lang w:val="es-ES"/>
              </w:rPr>
            </w:pPr>
          </w:p>
        </w:tc>
        <w:tc>
          <w:tcPr>
            <w:tcW w:w="2694" w:type="dxa"/>
            <w:gridSpan w:val="4"/>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lastRenderedPageBreak/>
              <w:t>CE.CS.F.5.6. Discute los fundamentos de la ética, las nociones del bien y mal, a partir del análisis de las virtudes platónicas y aristotélicas, la concepción cristiana de la virtud y el pecado y las reflexiones de Kant y Bentham, aplicándolas a la sociedad y la política.</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Style w:val="A11"/>
                <w:rFonts w:eastAsia="OpenSymbol" w:cs="HelveticaNeueLT Std Thin"/>
                <w:sz w:val="18"/>
                <w:szCs w:val="18"/>
              </w:rPr>
              <w:t>Contrasta y selecciona información de diversas fuentes, formula hipótesis y argumenta sobre problemas sociales, ambientales y de la ciu</w:t>
            </w:r>
            <w:r w:rsidRPr="004830D0">
              <w:rPr>
                <w:rStyle w:val="A11"/>
                <w:rFonts w:eastAsia="OpenSymbol" w:cs="HelveticaNeueLT Std Thin"/>
                <w:sz w:val="18"/>
                <w:szCs w:val="18"/>
              </w:rPr>
              <w:softHyphen/>
              <w:t>dadanía.</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I.CS.F.5.6.1. Comprende los fundamentos filosóficos de la ética, las nociones del bien y el mal, las nociones cristianas de la virtud y el pecado y las reflexiones del kantismo y el </w:t>
            </w:r>
            <w:r w:rsidRPr="004830D0">
              <w:rPr>
                <w:rFonts w:ascii="Calibri" w:hAnsi="Calibri" w:cs="Calibri"/>
                <w:bCs/>
                <w:sz w:val="18"/>
                <w:szCs w:val="18"/>
                <w:lang w:val="es-ES"/>
              </w:rPr>
              <w:lastRenderedPageBreak/>
              <w:t>utilitarismo, mediante el análisis de casos reales del sistema político y la sociedad. (J.1., J.3., I.4.)</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I.CS.F.5.6.2. Discute las virtudes platónicas y aristotélicas a partir de la reflexión en torno a las corrientes sobre el bien y el mal, destacando la formación de una opinión argumentada en casos de la vida cotidiana. (J.2., I.2., S.1.)</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spacing w:after="147" w:line="228" w:lineRule="auto"/>
              <w:ind w:right="14"/>
              <w:jc w:val="both"/>
              <w:rPr>
                <w:rFonts w:ascii="Calibri" w:hAnsi="Calibri" w:cs="Calibri"/>
                <w:bCs/>
                <w:i/>
                <w:sz w:val="18"/>
                <w:szCs w:val="18"/>
                <w:lang w:val="es-ES"/>
              </w:rPr>
            </w:pPr>
            <w:r w:rsidRPr="004830D0">
              <w:rPr>
                <w:rFonts w:ascii="Calibri" w:hAnsi="Calibri" w:cs="Calibri"/>
                <w:bCs/>
                <w:i/>
                <w:sz w:val="18"/>
                <w:szCs w:val="18"/>
                <w:lang w:val="es-ES"/>
              </w:rPr>
              <w:t>CE.CS.F.5.5. Compara las características del pensamiento filosófico occidental y latinoamericano, con sus nuevas concepciones, identificando sus preocupaciones esenciales (“yo” – “nosotros”; “objetividad” – “subjetividad”; “libertad” – “liberación”), su contexto histórico, su identidad, cultura y las características de sus productos intelectuales específicos (el ensayo y el tratado), discutiendo desde el método socrático el Sumak Kawsay como proyecto utópico posible en la construcción del “ser” latinoamericano.</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I.CS.F.5.5.1. Compara las </w:t>
            </w:r>
            <w:r w:rsidRPr="004830D0">
              <w:rPr>
                <w:rFonts w:ascii="Calibri" w:hAnsi="Calibri" w:cs="Calibri"/>
                <w:bCs/>
                <w:i/>
                <w:sz w:val="18"/>
                <w:szCs w:val="18"/>
                <w:lang w:val="es-ES"/>
              </w:rPr>
              <w:lastRenderedPageBreak/>
              <w:t>características del pensamiento filosófico occidental y latinoamericano, con sus nuevas concepciones, identificando sus preocupaciones esenciales (“yo” – “nosotros”; “objetividad” – “subjetividad”; “libertad” – “liberación”), su contexto histórico, su identidad, cultura y las características de sus productos intelectuales específicos (el ensayo y el tratado), discutiendo desde el método socrático el Sumak Kawsay como proyecto utópico posible en la construcción del “ser” latinoamericano. (J.3.)</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cs="HelveticaNeueLT Std Thin"/>
                <w:color w:val="000000"/>
                <w:sz w:val="18"/>
                <w:szCs w:val="18"/>
              </w:rPr>
            </w:pPr>
            <w:r w:rsidRPr="004830D0">
              <w:rPr>
                <w:rFonts w:ascii="Calibri" w:hAnsi="Calibri" w:cs="Calibri"/>
                <w:bCs/>
                <w:i/>
                <w:sz w:val="18"/>
                <w:szCs w:val="18"/>
                <w:lang w:val="es-ES"/>
              </w:rPr>
              <w:t>Estándares:</w:t>
            </w:r>
            <w:r w:rsidRPr="004830D0">
              <w:rPr>
                <w:rFonts w:ascii="Calibri" w:hAnsi="Calibri" w:cs="Calibri"/>
                <w:bCs/>
                <w:i/>
                <w:sz w:val="18"/>
                <w:szCs w:val="18"/>
                <w:lang w:val="es-ES"/>
              </w:rPr>
              <w:br/>
            </w:r>
            <w:r w:rsidRPr="004830D0">
              <w:rPr>
                <w:rFonts w:cs="HelveticaNeueLT Std Thin"/>
                <w:color w:val="000000"/>
                <w:sz w:val="18"/>
                <w:szCs w:val="18"/>
              </w:rPr>
              <w:t>Selecciona, analiza y contrasta información a partir de datos estadísticos, mapas temáticos, mapas históricos y otras fuentes.</w:t>
            </w:r>
          </w:p>
          <w:p w:rsidR="00BF3F77" w:rsidRPr="004830D0" w:rsidRDefault="00BF3F77" w:rsidP="006C6256">
            <w:pPr>
              <w:tabs>
                <w:tab w:val="left" w:pos="924"/>
              </w:tabs>
              <w:autoSpaceDE w:val="0"/>
              <w:autoSpaceDN w:val="0"/>
              <w:adjustRightInd w:val="0"/>
              <w:jc w:val="both"/>
              <w:rPr>
                <w:rStyle w:val="A11"/>
                <w:rFonts w:eastAsia="OpenSymbol" w:cs="HelveticaNeueLT Std Thin"/>
                <w:sz w:val="18"/>
                <w:szCs w:val="18"/>
              </w:rPr>
            </w:pPr>
            <w:r w:rsidRPr="004830D0">
              <w:rPr>
                <w:rStyle w:val="A11"/>
                <w:rFonts w:eastAsia="OpenSymbol" w:cs="HelveticaNeueLT Std Thin"/>
                <w:sz w:val="18"/>
                <w:szCs w:val="18"/>
              </w:rPr>
              <w:t>Ejerce sus derechos y responsabilidades como ciudadano, y evalúa su situación en un contexto nacional, continental y mundial.</w:t>
            </w:r>
          </w:p>
          <w:p w:rsidR="00BF3F77" w:rsidRPr="004830D0" w:rsidRDefault="00BF3F77" w:rsidP="006C6256">
            <w:pPr>
              <w:tabs>
                <w:tab w:val="left" w:pos="924"/>
              </w:tabs>
              <w:autoSpaceDE w:val="0"/>
              <w:autoSpaceDN w:val="0"/>
              <w:adjustRightInd w:val="0"/>
              <w:jc w:val="both"/>
              <w:rPr>
                <w:rStyle w:val="A11"/>
                <w:rFonts w:eastAsia="OpenSymbol" w:cs="HelveticaNeueLT Std Thin"/>
                <w:sz w:val="18"/>
                <w:szCs w:val="18"/>
              </w:rPr>
            </w:pPr>
            <w:r w:rsidRPr="004830D0">
              <w:rPr>
                <w:rStyle w:val="A11"/>
                <w:rFonts w:eastAsia="OpenSymbol" w:cs="HelveticaNeueLT Std Thin"/>
                <w:sz w:val="18"/>
                <w:szCs w:val="18"/>
              </w:rPr>
              <w:lastRenderedPageBreak/>
              <w:t>Explica el campo de acción de instancias organizativas –for</w:t>
            </w:r>
            <w:r w:rsidRPr="004830D0">
              <w:rPr>
                <w:rStyle w:val="A11"/>
                <w:rFonts w:eastAsia="OpenSymbol" w:cs="HelveticaNeueLT Std Thin"/>
                <w:sz w:val="18"/>
                <w:szCs w:val="18"/>
              </w:rPr>
              <w:softHyphen/>
              <w:t>males y no institucionales– de exigibilidad de los derechos ciudadanos y sociales, que contribuyen a mejorar la convivencia entre las naciones.</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Style w:val="A11"/>
                <w:rFonts w:eastAsia="OpenSymbol" w:cs="HelveticaNeueLT Std Thin"/>
                <w:sz w:val="18"/>
                <w:szCs w:val="18"/>
              </w:rPr>
              <w:t>Analiza y relaciona problemas sociales, ambientales y geopolíticos del mundo con la situa</w:t>
            </w:r>
            <w:r w:rsidRPr="004830D0">
              <w:rPr>
                <w:rStyle w:val="A11"/>
                <w:rFonts w:eastAsia="OpenSymbol" w:cs="HelveticaNeueLT Std Thin"/>
                <w:sz w:val="18"/>
                <w:szCs w:val="18"/>
              </w:rPr>
              <w:softHyphen/>
              <w:t>ción de nuestro país y reflexiona sobre las causas, soluciones y su rol frente a ellos.</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tc>
        <w:tc>
          <w:tcPr>
            <w:tcW w:w="963" w:type="dxa"/>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5</w:t>
            </w:r>
          </w:p>
        </w:tc>
      </w:tr>
      <w:tr w:rsidR="00BF3F77" w:rsidRPr="004830D0" w:rsidTr="00BF3F77">
        <w:trPr>
          <w:trHeight w:val="2061"/>
        </w:trPr>
        <w:tc>
          <w:tcPr>
            <w:tcW w:w="562" w:type="dxa"/>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lastRenderedPageBreak/>
              <w:t>4.</w:t>
            </w:r>
          </w:p>
        </w:tc>
        <w:tc>
          <w:tcPr>
            <w:tcW w:w="1843" w:type="dxa"/>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Lo bello</w:t>
            </w:r>
          </w:p>
        </w:tc>
        <w:tc>
          <w:tcPr>
            <w:tcW w:w="2410" w:type="dxa"/>
            <w:gridSpan w:val="2"/>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Identificar las distintas concepciones en torno al concepto de lo bello, por medio de un acercamiento a las obras de arte universales.</w:t>
            </w:r>
          </w:p>
        </w:tc>
        <w:tc>
          <w:tcPr>
            <w:tcW w:w="3969" w:type="dxa"/>
            <w:gridSpan w:val="3"/>
            <w:shd w:val="clear" w:color="auto" w:fill="auto"/>
          </w:tcPr>
          <w:tbl>
            <w:tblPr>
              <w:tblStyle w:val="Tablaconcuadrcula"/>
              <w:tblW w:w="3969" w:type="dxa"/>
              <w:tblLayout w:type="fixed"/>
              <w:tblLook w:val="04A0" w:firstRow="1" w:lastRow="0" w:firstColumn="1" w:lastColumn="0" w:noHBand="0" w:noVBand="1"/>
            </w:tblPr>
            <w:tblGrid>
              <w:gridCol w:w="1346"/>
              <w:gridCol w:w="100"/>
              <w:gridCol w:w="2410"/>
              <w:gridCol w:w="113"/>
            </w:tblGrid>
            <w:tr w:rsidR="00BF3F77" w:rsidRPr="004830D0" w:rsidTr="006C6256">
              <w:trPr>
                <w:trHeight w:val="1432"/>
              </w:trPr>
              <w:tc>
                <w:tcPr>
                  <w:tcW w:w="1346" w:type="dxa"/>
                  <w:shd w:val="clear" w:color="auto" w:fill="FF9999"/>
                </w:tcPr>
                <w:p w:rsidR="00BF3F77" w:rsidRPr="004830D0" w:rsidRDefault="00BF3F77" w:rsidP="006C6256">
                  <w:pPr>
                    <w:spacing w:line="259" w:lineRule="auto"/>
                    <w:jc w:val="both"/>
                    <w:rPr>
                      <w:sz w:val="18"/>
                      <w:szCs w:val="18"/>
                    </w:rPr>
                  </w:pPr>
                  <w:r w:rsidRPr="004830D0">
                    <w:rPr>
                      <w:sz w:val="18"/>
                      <w:szCs w:val="18"/>
                    </w:rPr>
                    <w:t xml:space="preserve">CS.F.5.4.10. </w:t>
                  </w:r>
                </w:p>
              </w:tc>
              <w:tc>
                <w:tcPr>
                  <w:tcW w:w="2623" w:type="dxa"/>
                  <w:gridSpan w:val="3"/>
                  <w:shd w:val="clear" w:color="auto" w:fill="FF9999"/>
                </w:tcPr>
                <w:p w:rsidR="00BF3F77" w:rsidRPr="004830D0" w:rsidRDefault="00BF3F77" w:rsidP="006C6256">
                  <w:pPr>
                    <w:spacing w:line="259" w:lineRule="auto"/>
                    <w:ind w:right="63"/>
                    <w:jc w:val="both"/>
                    <w:rPr>
                      <w:sz w:val="18"/>
                      <w:szCs w:val="18"/>
                      <w:lang w:val="es-ES"/>
                    </w:rPr>
                  </w:pPr>
                  <w:r w:rsidRPr="004830D0">
                    <w:rPr>
                      <w:sz w:val="18"/>
                      <w:szCs w:val="18"/>
                      <w:lang w:val="es-ES"/>
                    </w:rPr>
                    <w:t>Evaluar los significados de estética y belleza en diferentes expresiones, épocas y culturas (arte, artesanía, música, estética personal) por medio de la experiencia personal y la indagación grupal.</w:t>
                  </w:r>
                </w:p>
              </w:tc>
            </w:tr>
            <w:tr w:rsidR="00BF3F77" w:rsidRPr="004830D0" w:rsidTr="006C6256">
              <w:trPr>
                <w:gridAfter w:val="1"/>
                <w:wAfter w:w="113" w:type="dxa"/>
                <w:trHeight w:val="1162"/>
              </w:trPr>
              <w:tc>
                <w:tcPr>
                  <w:tcW w:w="1446" w:type="dxa"/>
                  <w:gridSpan w:val="2"/>
                </w:tcPr>
                <w:p w:rsidR="00BF3F77" w:rsidRPr="004830D0" w:rsidRDefault="00BF3F77" w:rsidP="006C6256">
                  <w:pPr>
                    <w:spacing w:line="259" w:lineRule="auto"/>
                    <w:jc w:val="both"/>
                    <w:rPr>
                      <w:sz w:val="18"/>
                    </w:rPr>
                  </w:pPr>
                  <w:r w:rsidRPr="004830D0">
                    <w:rPr>
                      <w:sz w:val="18"/>
                    </w:rPr>
                    <w:t xml:space="preserve">CS.F.5.4.5. </w:t>
                  </w:r>
                </w:p>
              </w:tc>
              <w:tc>
                <w:tcPr>
                  <w:tcW w:w="2410" w:type="dxa"/>
                </w:tcPr>
                <w:p w:rsidR="00BF3F77" w:rsidRPr="004830D0" w:rsidRDefault="00BF3F77" w:rsidP="006C6256">
                  <w:pPr>
                    <w:spacing w:line="259" w:lineRule="auto"/>
                    <w:ind w:right="64"/>
                    <w:jc w:val="both"/>
                    <w:rPr>
                      <w:sz w:val="18"/>
                      <w:lang w:val="es-ES"/>
                    </w:rPr>
                  </w:pPr>
                  <w:r w:rsidRPr="004830D0">
                    <w:rPr>
                      <w:sz w:val="18"/>
                      <w:lang w:val="es-ES"/>
                    </w:rPr>
                    <w:t>Ejercer el pensamiento filosófico en la elaboración de preguntas complejas en función de ensayar respuestas significativas.</w:t>
                  </w:r>
                </w:p>
              </w:tc>
            </w:tr>
          </w:tbl>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tc>
        <w:tc>
          <w:tcPr>
            <w:tcW w:w="2551" w:type="dxa"/>
            <w:gridSpan w:val="6"/>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Método Investigativo</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Identificación del problema</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Presentar el caso de Marcos, el hombre que vivió entre lobos: </w:t>
            </w:r>
            <w:hyperlink r:id="rId53" w:history="1">
              <w:r w:rsidRPr="004830D0">
                <w:rPr>
                  <w:rStyle w:val="Hipervnculo"/>
                  <w:rFonts w:ascii="Calibri" w:hAnsi="Calibri" w:cs="Calibri"/>
                  <w:bCs/>
                  <w:sz w:val="18"/>
                  <w:szCs w:val="18"/>
                  <w:lang w:val="es-ES"/>
                </w:rPr>
                <w:t>https://www.youtube.com/watch?v=9yKb2MvCOuA</w:t>
              </w:r>
            </w:hyperlink>
            <w:r w:rsidRPr="004830D0">
              <w:rPr>
                <w:rFonts w:ascii="Calibri" w:hAnsi="Calibri" w:cs="Calibri"/>
                <w:bCs/>
                <w:sz w:val="18"/>
                <w:szCs w:val="18"/>
                <w:lang w:val="es-ES"/>
              </w:rPr>
              <w:t xml:space="preserve"> </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Planificación de soluciones </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 xml:space="preserve">Pedir a los estudiantes definiciones propias sobre lo </w:t>
            </w:r>
            <w:r w:rsidRPr="004830D0">
              <w:rPr>
                <w:rFonts w:ascii="Calibri" w:hAnsi="Calibri" w:cs="Calibri"/>
                <w:bCs/>
                <w:sz w:val="18"/>
                <w:szCs w:val="18"/>
                <w:lang w:val="es-ES"/>
              </w:rPr>
              <w:lastRenderedPageBreak/>
              <w:t>bello.</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Búsqueda de información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Solicitar a los estudiantes la búsqueda de obras de arte que consideren bellas.</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Presentar las características de los bellos según Epicuro y Onfray.</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Comprobación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Someter las obras de arte y el caso de Marcos a las definiciones de los bellos según Epicuro y Onfray.</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Análisis de resultados </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Realizar preguntas sobre lo bello según los dos autores.</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Pedir redactar a los estudiantes conclusiones sobre el análisis de lo bello en las obras de arte consultadas por ellos.</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tc>
        <w:tc>
          <w:tcPr>
            <w:tcW w:w="2694" w:type="dxa"/>
            <w:gridSpan w:val="4"/>
            <w:shd w:val="clear" w:color="auto" w:fill="auto"/>
          </w:tcPr>
          <w:p w:rsidR="00BF3F77" w:rsidRPr="004830D0" w:rsidRDefault="00BF3F77" w:rsidP="006C6256">
            <w:pPr>
              <w:pStyle w:val="Pa12"/>
              <w:spacing w:before="100" w:after="100"/>
              <w:jc w:val="both"/>
              <w:rPr>
                <w:rFonts w:cs="Gotham"/>
                <w:color w:val="000000"/>
                <w:sz w:val="17"/>
                <w:szCs w:val="17"/>
              </w:rPr>
            </w:pPr>
            <w:r w:rsidRPr="004830D0">
              <w:rPr>
                <w:rFonts w:cs="Gotham"/>
                <w:color w:val="000000"/>
                <w:sz w:val="17"/>
                <w:szCs w:val="17"/>
              </w:rPr>
              <w:lastRenderedPageBreak/>
              <w:t xml:space="preserve">CE.CS.F.5.7. Analiza y diferencia los significados de estética y placer en diferentes contextos históricos, considerando su relación con el espacio público y el privado y las reflexiones de Epicuro y Onfray. </w:t>
            </w:r>
          </w:p>
          <w:p w:rsidR="00BF3F77" w:rsidRPr="004830D0" w:rsidRDefault="00BF3F77" w:rsidP="006C6256">
            <w:pPr>
              <w:pStyle w:val="Pa12"/>
              <w:spacing w:before="100" w:after="100"/>
              <w:jc w:val="both"/>
              <w:rPr>
                <w:rFonts w:cs="Gotham"/>
                <w:color w:val="000000"/>
                <w:sz w:val="17"/>
                <w:szCs w:val="17"/>
              </w:rPr>
            </w:pPr>
            <w:r w:rsidRPr="004830D0">
              <w:rPr>
                <w:rFonts w:cs="Gotham"/>
                <w:color w:val="000000"/>
                <w:sz w:val="17"/>
                <w:szCs w:val="17"/>
              </w:rPr>
              <w:t>I.CS.F.5.7.1. Discute los significados de estética, belleza, felicidad y placer a partir de las reflexiones de Epicuro y Onfray, relacionándolos con las acciones de la sociedad moderna. (J.4., S4)</w:t>
            </w:r>
          </w:p>
          <w:p w:rsidR="00BF3F77" w:rsidRPr="004830D0" w:rsidRDefault="00BF3F77" w:rsidP="006C6256">
            <w:pPr>
              <w:pStyle w:val="Pa12"/>
              <w:spacing w:before="100" w:after="100"/>
              <w:jc w:val="both"/>
              <w:rPr>
                <w:rFonts w:cs="Gotham"/>
                <w:color w:val="000000"/>
                <w:sz w:val="17"/>
                <w:szCs w:val="17"/>
              </w:rPr>
            </w:pPr>
            <w:r w:rsidRPr="004830D0">
              <w:rPr>
                <w:rFonts w:cs="Gotham"/>
                <w:color w:val="000000"/>
                <w:sz w:val="17"/>
                <w:szCs w:val="17"/>
              </w:rPr>
              <w:t xml:space="preserve">CE.CS.F.5.1. Contrasta el pensamiento mítico y cotidiano </w:t>
            </w:r>
            <w:r w:rsidRPr="004830D0">
              <w:rPr>
                <w:rFonts w:cs="Gotham"/>
                <w:color w:val="000000"/>
                <w:sz w:val="17"/>
                <w:szCs w:val="17"/>
              </w:rPr>
              <w:lastRenderedPageBreak/>
              <w:t xml:space="preserve">del pensamiento científico y filosófico, estableciendo semejanzas y diferencias, considerando su relación con varias disciplinas y su esfuerzo por plantear preguntas complejas y explicar la sociedad y la naturaleza por ellas mismas. </w:t>
            </w:r>
          </w:p>
          <w:p w:rsidR="00BF3F77" w:rsidRPr="004830D0" w:rsidRDefault="00BF3F77" w:rsidP="006C6256">
            <w:pPr>
              <w:pStyle w:val="Default"/>
              <w:jc w:val="both"/>
              <w:rPr>
                <w:sz w:val="18"/>
                <w:szCs w:val="18"/>
                <w:lang w:eastAsia="ja-JP"/>
              </w:rPr>
            </w:pPr>
            <w:r w:rsidRPr="004830D0">
              <w:rPr>
                <w:sz w:val="18"/>
                <w:szCs w:val="18"/>
                <w:lang w:eastAsia="ja-JP"/>
              </w:rPr>
              <w:t>I.CS.F.5.1.1. Analiza el origen del pensamiento filosófico como crítica al pensamiento mítico, como la búsqueda del orden y la armonía, y como esfuerzo para explicar los fenómenos sociales y naturales, a partir de la reflexión en torno a problemas concretos, y la elaboración de preguntas complejas en función de ensayar respuestas significativas. (I.2.)</w:t>
            </w:r>
          </w:p>
          <w:p w:rsidR="00BF3F77" w:rsidRPr="004830D0" w:rsidRDefault="00BF3F77" w:rsidP="006C6256">
            <w:pPr>
              <w:pStyle w:val="Default"/>
              <w:jc w:val="both"/>
              <w:rPr>
                <w:sz w:val="18"/>
                <w:szCs w:val="18"/>
                <w:lang w:eastAsia="ja-JP"/>
              </w:rPr>
            </w:pPr>
          </w:p>
          <w:p w:rsidR="00BF3F77" w:rsidRPr="004830D0" w:rsidRDefault="00BF3F77" w:rsidP="006C6256">
            <w:pPr>
              <w:pStyle w:val="Default"/>
              <w:jc w:val="both"/>
              <w:rPr>
                <w:sz w:val="18"/>
                <w:szCs w:val="18"/>
                <w:lang w:eastAsia="ja-JP"/>
              </w:rPr>
            </w:pPr>
            <w:r w:rsidRPr="004830D0">
              <w:rPr>
                <w:sz w:val="18"/>
                <w:szCs w:val="18"/>
                <w:lang w:eastAsia="ja-JP"/>
              </w:rPr>
              <w:t>I.CS.F.5.1.2. Analiza las contribuciones del pensamiento filosófico en las diversas producciones del pensamiento humano en contraste con otras disciplinas, reconociendo la tendencia filosófica en cuanto a lo absoluto, hechos factuales y pensamiento cotidiano. (I.2.)</w:t>
            </w:r>
          </w:p>
          <w:p w:rsidR="00BF3F77" w:rsidRPr="004830D0" w:rsidRDefault="00BF3F77" w:rsidP="006C6256">
            <w:pPr>
              <w:pStyle w:val="Default"/>
              <w:jc w:val="both"/>
              <w:rPr>
                <w:sz w:val="18"/>
                <w:szCs w:val="18"/>
                <w:lang w:eastAsia="ja-JP"/>
              </w:rPr>
            </w:pPr>
          </w:p>
          <w:p w:rsidR="00BF3F77" w:rsidRPr="004830D0" w:rsidRDefault="00BF3F77" w:rsidP="006C6256">
            <w:pPr>
              <w:pStyle w:val="Default"/>
              <w:jc w:val="both"/>
              <w:rPr>
                <w:rFonts w:cs="HelveticaNeueLT Std Thin"/>
                <w:sz w:val="18"/>
                <w:szCs w:val="18"/>
              </w:rPr>
            </w:pPr>
            <w:r w:rsidRPr="004830D0">
              <w:rPr>
                <w:sz w:val="18"/>
                <w:szCs w:val="18"/>
                <w:lang w:eastAsia="ja-JP"/>
              </w:rPr>
              <w:t>Estándares:</w:t>
            </w:r>
            <w:r w:rsidRPr="004830D0">
              <w:rPr>
                <w:sz w:val="18"/>
                <w:szCs w:val="18"/>
                <w:lang w:eastAsia="ja-JP"/>
              </w:rPr>
              <w:br/>
            </w:r>
            <w:r w:rsidRPr="004830D0">
              <w:rPr>
                <w:rFonts w:cs="HelveticaNeueLT Std Thin"/>
                <w:sz w:val="18"/>
                <w:szCs w:val="18"/>
              </w:rPr>
              <w:t xml:space="preserve">Elabora proyectos de investigación en los cuales plantea una hipótesis y emite juicios críticos y conclusiones de forma argumentada sobre </w:t>
            </w:r>
            <w:r w:rsidRPr="004830D0">
              <w:rPr>
                <w:rFonts w:cs="HelveticaNeueLT Std Thin"/>
                <w:sz w:val="18"/>
                <w:szCs w:val="18"/>
              </w:rPr>
              <w:lastRenderedPageBreak/>
              <w:t>aspectos políticos, sociales, económicos y territoriales, vinculados a la dinámica y al desarrollo territorial de su país en relación con el resto del mundo, a través de la producción de textos escritos y de varias formas de expresión oral.</w:t>
            </w:r>
          </w:p>
          <w:p w:rsidR="00BF3F77" w:rsidRPr="004830D0" w:rsidRDefault="00BF3F77" w:rsidP="006C6256">
            <w:pPr>
              <w:pStyle w:val="Default"/>
              <w:jc w:val="both"/>
              <w:rPr>
                <w:rStyle w:val="A11"/>
                <w:rFonts w:asciiTheme="minorHAnsi" w:eastAsia="OpenSymbol" w:hAnsiTheme="minorHAnsi" w:cs="HelveticaNeueLT Std Thin"/>
                <w:sz w:val="18"/>
                <w:szCs w:val="18"/>
              </w:rPr>
            </w:pPr>
            <w:r w:rsidRPr="004830D0">
              <w:rPr>
                <w:rStyle w:val="A11"/>
                <w:rFonts w:asciiTheme="minorHAnsi" w:eastAsia="OpenSymbol" w:hAnsiTheme="minorHAnsi" w:cs="HelveticaNeueLT Std Thin"/>
                <w:sz w:val="18"/>
                <w:szCs w:val="18"/>
              </w:rPr>
              <w:t>Establece relaciones entre normas y espacios que dificultan o facilitan la participación, ejercicio y defensa de derechos, deberes humanos y sociales en diversos contextos histórico-geográficos.</w:t>
            </w:r>
          </w:p>
          <w:p w:rsidR="00BF3F77" w:rsidRPr="004830D0" w:rsidRDefault="00BF3F77" w:rsidP="006C6256">
            <w:pPr>
              <w:pStyle w:val="Default"/>
              <w:jc w:val="both"/>
              <w:rPr>
                <w:lang w:eastAsia="ja-JP"/>
              </w:rPr>
            </w:pPr>
            <w:r w:rsidRPr="004830D0">
              <w:rPr>
                <w:rFonts w:asciiTheme="minorHAnsi" w:hAnsiTheme="minorHAnsi" w:cs="HelveticaNeueLT Std Thin"/>
                <w:sz w:val="18"/>
                <w:szCs w:val="18"/>
              </w:rPr>
              <w:t>Describe, ejemplifica y clasifica causas y consecuencias sociales y planetarias del deterioro ambiental.</w:t>
            </w:r>
          </w:p>
        </w:tc>
        <w:tc>
          <w:tcPr>
            <w:tcW w:w="963" w:type="dxa"/>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2</w:t>
            </w:r>
          </w:p>
        </w:tc>
      </w:tr>
      <w:tr w:rsidR="00BF3F77" w:rsidRPr="004830D0" w:rsidTr="00BF3F77">
        <w:trPr>
          <w:trHeight w:val="1601"/>
        </w:trPr>
        <w:tc>
          <w:tcPr>
            <w:tcW w:w="562" w:type="dxa"/>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lastRenderedPageBreak/>
              <w:t>5.</w:t>
            </w:r>
          </w:p>
        </w:tc>
        <w:tc>
          <w:tcPr>
            <w:tcW w:w="1843" w:type="dxa"/>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La felicidad</w:t>
            </w:r>
          </w:p>
        </w:tc>
        <w:tc>
          <w:tcPr>
            <w:tcW w:w="2410" w:type="dxa"/>
            <w:gridSpan w:val="2"/>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Reconocer a la felicidad como un objetivo tanto personal como de la sociedad.</w:t>
            </w:r>
          </w:p>
        </w:tc>
        <w:tc>
          <w:tcPr>
            <w:tcW w:w="3969" w:type="dxa"/>
            <w:gridSpan w:val="3"/>
            <w:shd w:val="clear" w:color="auto" w:fill="auto"/>
          </w:tcPr>
          <w:tbl>
            <w:tblPr>
              <w:tblStyle w:val="Tablaconcuadrcula"/>
              <w:tblW w:w="3969" w:type="dxa"/>
              <w:tblLayout w:type="fixed"/>
              <w:tblLook w:val="04A0" w:firstRow="1" w:lastRow="0" w:firstColumn="1" w:lastColumn="0" w:noHBand="0" w:noVBand="1"/>
            </w:tblPr>
            <w:tblGrid>
              <w:gridCol w:w="1346"/>
              <w:gridCol w:w="100"/>
              <w:gridCol w:w="2410"/>
              <w:gridCol w:w="113"/>
            </w:tblGrid>
            <w:tr w:rsidR="00BF3F77" w:rsidRPr="004830D0" w:rsidTr="006C6256">
              <w:trPr>
                <w:trHeight w:val="1162"/>
              </w:trPr>
              <w:tc>
                <w:tcPr>
                  <w:tcW w:w="1346" w:type="dxa"/>
                  <w:shd w:val="clear" w:color="auto" w:fill="FF9999"/>
                </w:tcPr>
                <w:p w:rsidR="00BF3F77" w:rsidRPr="004830D0" w:rsidRDefault="00BF3F77" w:rsidP="006C6256">
                  <w:pPr>
                    <w:spacing w:line="259" w:lineRule="auto"/>
                    <w:jc w:val="both"/>
                    <w:rPr>
                      <w:sz w:val="18"/>
                      <w:szCs w:val="18"/>
                    </w:rPr>
                  </w:pPr>
                  <w:r w:rsidRPr="004830D0">
                    <w:rPr>
                      <w:sz w:val="18"/>
                      <w:szCs w:val="18"/>
                    </w:rPr>
                    <w:t xml:space="preserve">CS.F.5.4.11. </w:t>
                  </w:r>
                </w:p>
              </w:tc>
              <w:tc>
                <w:tcPr>
                  <w:tcW w:w="2623" w:type="dxa"/>
                  <w:gridSpan w:val="3"/>
                  <w:shd w:val="clear" w:color="auto" w:fill="FF9999"/>
                </w:tcPr>
                <w:p w:rsidR="00BF3F77" w:rsidRPr="004830D0" w:rsidRDefault="00BF3F77" w:rsidP="006C6256">
                  <w:pPr>
                    <w:spacing w:line="259" w:lineRule="auto"/>
                    <w:ind w:right="63"/>
                    <w:jc w:val="both"/>
                    <w:rPr>
                      <w:sz w:val="18"/>
                      <w:szCs w:val="18"/>
                      <w:lang w:val="es-ES"/>
                    </w:rPr>
                  </w:pPr>
                  <w:r w:rsidRPr="004830D0">
                    <w:rPr>
                      <w:sz w:val="18"/>
                      <w:szCs w:val="18"/>
                      <w:lang w:val="es-ES"/>
                    </w:rPr>
                    <w:t>Comprender la felicidad a partir de la acción y la reflexión humana, tomando en cuenta el análisis de lo público y lo privado.</w:t>
                  </w:r>
                </w:p>
              </w:tc>
            </w:tr>
            <w:tr w:rsidR="00BF3F77" w:rsidRPr="004830D0" w:rsidTr="006C6256">
              <w:trPr>
                <w:gridAfter w:val="1"/>
                <w:wAfter w:w="113" w:type="dxa"/>
                <w:trHeight w:val="1162"/>
              </w:trPr>
              <w:tc>
                <w:tcPr>
                  <w:tcW w:w="1446" w:type="dxa"/>
                  <w:gridSpan w:val="2"/>
                </w:tcPr>
                <w:p w:rsidR="00BF3F77" w:rsidRPr="004830D0" w:rsidRDefault="00BF3F77" w:rsidP="006C6256">
                  <w:pPr>
                    <w:spacing w:line="259" w:lineRule="auto"/>
                    <w:jc w:val="both"/>
                    <w:rPr>
                      <w:sz w:val="18"/>
                    </w:rPr>
                  </w:pPr>
                  <w:r w:rsidRPr="004830D0">
                    <w:rPr>
                      <w:sz w:val="18"/>
                    </w:rPr>
                    <w:t xml:space="preserve">CS.F.5.4.5. </w:t>
                  </w:r>
                </w:p>
              </w:tc>
              <w:tc>
                <w:tcPr>
                  <w:tcW w:w="2410" w:type="dxa"/>
                </w:tcPr>
                <w:p w:rsidR="00BF3F77" w:rsidRPr="004830D0" w:rsidRDefault="00BF3F77" w:rsidP="006C6256">
                  <w:pPr>
                    <w:spacing w:line="259" w:lineRule="auto"/>
                    <w:ind w:right="64"/>
                    <w:jc w:val="both"/>
                    <w:rPr>
                      <w:sz w:val="18"/>
                      <w:lang w:val="es-ES"/>
                    </w:rPr>
                  </w:pPr>
                  <w:r w:rsidRPr="004830D0">
                    <w:rPr>
                      <w:sz w:val="18"/>
                      <w:lang w:val="es-ES"/>
                    </w:rPr>
                    <w:t>Ejercer el pensamiento filosófico en la elaboración de preguntas complejas en función de ensayar respuestas significativas.</w:t>
                  </w:r>
                </w:p>
              </w:tc>
            </w:tr>
          </w:tbl>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p>
        </w:tc>
        <w:tc>
          <w:tcPr>
            <w:tcW w:w="2551" w:type="dxa"/>
            <w:gridSpan w:val="6"/>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Método inductivo</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Observación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Visualizar la teoría de la felicidad en Aristóteles.</w:t>
            </w:r>
          </w:p>
          <w:p w:rsidR="00BF3F77" w:rsidRPr="004830D0" w:rsidRDefault="00F743F7" w:rsidP="006C6256">
            <w:pPr>
              <w:tabs>
                <w:tab w:val="left" w:pos="924"/>
              </w:tabs>
              <w:autoSpaceDE w:val="0"/>
              <w:autoSpaceDN w:val="0"/>
              <w:adjustRightInd w:val="0"/>
              <w:jc w:val="both"/>
              <w:rPr>
                <w:rFonts w:ascii="Calibri" w:hAnsi="Calibri" w:cs="Calibri"/>
                <w:bCs/>
                <w:i/>
                <w:sz w:val="18"/>
                <w:szCs w:val="18"/>
                <w:lang w:val="es-ES"/>
              </w:rPr>
            </w:pPr>
            <w:hyperlink r:id="rId54" w:history="1">
              <w:r w:rsidR="00BF3F77" w:rsidRPr="004830D0">
                <w:rPr>
                  <w:rStyle w:val="Hipervnculo"/>
                  <w:rFonts w:ascii="Calibri" w:hAnsi="Calibri" w:cs="Calibri"/>
                  <w:bCs/>
                  <w:i/>
                  <w:sz w:val="18"/>
                  <w:szCs w:val="18"/>
                  <w:lang w:val="es-ES"/>
                </w:rPr>
                <w:t>https://www.youtube.com/watch?v=9N1b31J4Fto</w:t>
              </w:r>
            </w:hyperlink>
            <w:r w:rsidR="00BF3F77" w:rsidRPr="004830D0">
              <w:rPr>
                <w:rFonts w:ascii="Calibri" w:hAnsi="Calibri" w:cs="Calibri"/>
                <w:bCs/>
                <w:i/>
                <w:sz w:val="18"/>
                <w:szCs w:val="18"/>
                <w:lang w:val="es-ES"/>
              </w:rPr>
              <w:t xml:space="preserve"> </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Experimentación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Solicitar ejemplos de cómo </w:t>
            </w:r>
            <w:r w:rsidRPr="004830D0">
              <w:rPr>
                <w:rFonts w:ascii="Calibri" w:hAnsi="Calibri" w:cs="Calibri"/>
                <w:bCs/>
                <w:i/>
                <w:sz w:val="18"/>
                <w:szCs w:val="18"/>
                <w:lang w:val="es-ES"/>
              </w:rPr>
              <w:lastRenderedPageBreak/>
              <w:t>cada persona puede llegar a la felicidad.</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Comparación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Presentar los ejemplos de los estudiantes; y, analizar según la definición aristotélica y según la perspectiva contemporánea.</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Abstracción</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Definir la diferencia entre la felicidad individual de la grupal, por medio de emparejar cada tipo de felicidad con el espacio privado y público respectivamente.</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Generalización</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Proponer diferenciar los tipos de felicidad según el espacio público y privado.</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p>
        </w:tc>
        <w:tc>
          <w:tcPr>
            <w:tcW w:w="2694" w:type="dxa"/>
            <w:gridSpan w:val="4"/>
            <w:shd w:val="clear" w:color="auto" w:fill="auto"/>
          </w:tcPr>
          <w:p w:rsidR="00BF3F77" w:rsidRPr="004830D0" w:rsidRDefault="00BF3F77" w:rsidP="006C6256">
            <w:pPr>
              <w:pStyle w:val="Pa12"/>
              <w:spacing w:before="100" w:after="100"/>
              <w:jc w:val="both"/>
              <w:rPr>
                <w:rFonts w:cs="Gotham"/>
                <w:color w:val="000000"/>
                <w:sz w:val="17"/>
                <w:szCs w:val="17"/>
              </w:rPr>
            </w:pPr>
            <w:r w:rsidRPr="004830D0">
              <w:rPr>
                <w:rFonts w:cs="Gotham"/>
                <w:color w:val="000000"/>
                <w:sz w:val="17"/>
                <w:szCs w:val="17"/>
              </w:rPr>
              <w:lastRenderedPageBreak/>
              <w:t xml:space="preserve">CE.CS.F.5.1. Contrasta el pensamiento mítico y cotidiano del pensamiento científico y filosófico, estableciendo semejanzas y diferencias, considerando su relación con varias disciplinas y su esfuerzo por plantear preguntas complejas y explicar la sociedad y la naturaleza por ellas mismas. </w:t>
            </w:r>
          </w:p>
          <w:p w:rsidR="00BF3F77" w:rsidRPr="004830D0" w:rsidRDefault="00BF3F77" w:rsidP="006C6256">
            <w:pPr>
              <w:pStyle w:val="Default"/>
              <w:jc w:val="both"/>
              <w:rPr>
                <w:sz w:val="18"/>
                <w:szCs w:val="18"/>
                <w:lang w:eastAsia="ja-JP"/>
              </w:rPr>
            </w:pPr>
            <w:r w:rsidRPr="004830D0">
              <w:rPr>
                <w:sz w:val="18"/>
                <w:szCs w:val="18"/>
                <w:lang w:eastAsia="ja-JP"/>
              </w:rPr>
              <w:t xml:space="preserve">I.CS.F.5.1.1. Analiza el origen del pensamiento filosófico como crítica al pensamiento mítico, como la búsqueda del orden y la armonía, y como esfuerzo para explicar los fenómenos sociales y </w:t>
            </w:r>
            <w:r w:rsidRPr="004830D0">
              <w:rPr>
                <w:sz w:val="18"/>
                <w:szCs w:val="18"/>
                <w:lang w:eastAsia="ja-JP"/>
              </w:rPr>
              <w:lastRenderedPageBreak/>
              <w:t>naturales, a partir de la reflexión en torno a problemas concretos, y la elaboración de preguntas complejas en función de ensayar respuestas significativas. (I.2.)</w:t>
            </w:r>
          </w:p>
          <w:p w:rsidR="00BF3F77" w:rsidRPr="004830D0" w:rsidRDefault="00BF3F77" w:rsidP="006C6256">
            <w:pPr>
              <w:pStyle w:val="Default"/>
              <w:jc w:val="both"/>
              <w:rPr>
                <w:sz w:val="18"/>
                <w:szCs w:val="18"/>
                <w:lang w:eastAsia="ja-JP"/>
              </w:rPr>
            </w:pPr>
          </w:p>
          <w:p w:rsidR="00BF3F77" w:rsidRPr="004830D0" w:rsidRDefault="00BF3F77" w:rsidP="006C6256">
            <w:pPr>
              <w:tabs>
                <w:tab w:val="left" w:pos="924"/>
              </w:tabs>
              <w:autoSpaceDE w:val="0"/>
              <w:autoSpaceDN w:val="0"/>
              <w:adjustRightInd w:val="0"/>
              <w:jc w:val="both"/>
              <w:rPr>
                <w:sz w:val="18"/>
                <w:szCs w:val="18"/>
                <w:lang w:eastAsia="ja-JP"/>
              </w:rPr>
            </w:pPr>
            <w:r w:rsidRPr="004830D0">
              <w:rPr>
                <w:sz w:val="18"/>
                <w:szCs w:val="18"/>
                <w:lang w:eastAsia="ja-JP"/>
              </w:rPr>
              <w:t>I.CS.F.5.1.2. Analiza las contribuciones del pensamiento filosófico en las diversas producciones del pensamiento humano en contraste con otras disciplinas, reconociendo la tendencia filosófica en cuanto a lo absoluto, hechos factuales y pensamiento cotidiano. (I.2.)</w:t>
            </w:r>
          </w:p>
          <w:p w:rsidR="00BF3F77" w:rsidRPr="004830D0" w:rsidRDefault="00BF3F77" w:rsidP="006C6256">
            <w:pPr>
              <w:pStyle w:val="Pa12"/>
              <w:spacing w:before="100" w:after="100"/>
              <w:jc w:val="both"/>
              <w:rPr>
                <w:rFonts w:cs="Gotham"/>
                <w:color w:val="000000"/>
                <w:sz w:val="17"/>
                <w:szCs w:val="17"/>
              </w:rPr>
            </w:pPr>
            <w:r w:rsidRPr="004830D0">
              <w:rPr>
                <w:rFonts w:cs="Gotham"/>
                <w:color w:val="000000"/>
                <w:sz w:val="17"/>
                <w:szCs w:val="17"/>
              </w:rPr>
              <w:t xml:space="preserve">CE.CS.F.5.7. Analiza y diferencia los significados de estética y placer en diferentes contextos históricos, considerando su relación con el espacio público y el privado y las reflexiones de Epicuro y Onfray. </w:t>
            </w:r>
          </w:p>
          <w:p w:rsidR="00BF3F77" w:rsidRPr="004830D0" w:rsidRDefault="00BF3F77" w:rsidP="006C6256">
            <w:pPr>
              <w:pStyle w:val="Pa12"/>
              <w:spacing w:before="100" w:after="100"/>
              <w:jc w:val="both"/>
              <w:rPr>
                <w:rFonts w:cs="Gotham"/>
                <w:color w:val="000000"/>
                <w:sz w:val="17"/>
                <w:szCs w:val="17"/>
              </w:rPr>
            </w:pPr>
            <w:r w:rsidRPr="004830D0">
              <w:rPr>
                <w:rFonts w:cs="Gotham"/>
                <w:color w:val="000000"/>
                <w:sz w:val="17"/>
                <w:szCs w:val="17"/>
              </w:rPr>
              <w:t>I.CS.F.5.7.1. Discute los significados de estética, belleza, felicidad y placer a partir de las reflexiones de Epicuro y Onfray, relacionándolos con las acciones de la sociedad moderna. (J.4., S4)</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Estándares:</w:t>
            </w:r>
          </w:p>
          <w:p w:rsidR="00BF3F77" w:rsidRPr="004830D0" w:rsidRDefault="00BF3F77" w:rsidP="006C6256">
            <w:pPr>
              <w:tabs>
                <w:tab w:val="left" w:pos="924"/>
              </w:tabs>
              <w:autoSpaceDE w:val="0"/>
              <w:autoSpaceDN w:val="0"/>
              <w:adjustRightInd w:val="0"/>
              <w:jc w:val="both"/>
              <w:rPr>
                <w:rStyle w:val="A11"/>
                <w:rFonts w:eastAsia="OpenSymbol" w:cs="HelveticaNeueLT Std Thin"/>
                <w:sz w:val="18"/>
                <w:szCs w:val="18"/>
              </w:rPr>
            </w:pPr>
            <w:r w:rsidRPr="004830D0">
              <w:rPr>
                <w:rStyle w:val="A11"/>
                <w:rFonts w:eastAsia="OpenSymbol" w:cs="HelveticaNeueLT Std Thin"/>
                <w:sz w:val="18"/>
                <w:szCs w:val="18"/>
              </w:rPr>
              <w:t xml:space="preserve">Gestiona y evalúa acciones </w:t>
            </w:r>
            <w:r w:rsidRPr="004830D0">
              <w:rPr>
                <w:rStyle w:val="A11"/>
                <w:rFonts w:eastAsia="OpenSymbol" w:cs="HelveticaNeueLT Std Thin"/>
                <w:sz w:val="18"/>
                <w:szCs w:val="18"/>
              </w:rPr>
              <w:lastRenderedPageBreak/>
              <w:t>propias o ajenas, relacionadas con el respeto y la preservación del patrimonio cultural tangible e intangible de la humanidad, justificando su importancia y valorándolo como elemento de su legado histórico cultural.</w:t>
            </w:r>
          </w:p>
          <w:p w:rsidR="00BF3F77" w:rsidRPr="004830D0" w:rsidRDefault="00BF3F77" w:rsidP="006C6256">
            <w:pPr>
              <w:tabs>
                <w:tab w:val="left" w:pos="924"/>
              </w:tabs>
              <w:autoSpaceDE w:val="0"/>
              <w:autoSpaceDN w:val="0"/>
              <w:adjustRightInd w:val="0"/>
              <w:jc w:val="both"/>
              <w:rPr>
                <w:rFonts w:cs="HelveticaNeueLT Std Thin"/>
                <w:color w:val="000000"/>
                <w:sz w:val="18"/>
                <w:szCs w:val="18"/>
              </w:rPr>
            </w:pPr>
            <w:r w:rsidRPr="004830D0">
              <w:rPr>
                <w:rFonts w:cs="HelveticaNeueLT Std Thin"/>
                <w:color w:val="000000"/>
                <w:sz w:val="18"/>
                <w:szCs w:val="18"/>
              </w:rPr>
              <w:t>Elabora proyectos de investigación en los cuales plantea una hipótesis y emite juicios críticos y conclusiones de forma argumentada sobre aspectos políticos, sociales, económicos y territoriales, vinculados a la dinámica y al desarrollo territorial de su país en relación con el resto del mundo, a través de la producción de textos escritos y de varias formas de expresión oral.</w:t>
            </w:r>
          </w:p>
          <w:p w:rsidR="00BF3F77" w:rsidRPr="004830D0" w:rsidRDefault="00BF3F77" w:rsidP="006C6256">
            <w:pPr>
              <w:tabs>
                <w:tab w:val="left" w:pos="924"/>
              </w:tabs>
              <w:autoSpaceDE w:val="0"/>
              <w:autoSpaceDN w:val="0"/>
              <w:adjustRightInd w:val="0"/>
              <w:jc w:val="both"/>
              <w:rPr>
                <w:rStyle w:val="A11"/>
                <w:rFonts w:eastAsia="OpenSymbol" w:cs="HelveticaNeueLT Std Thin"/>
                <w:sz w:val="18"/>
                <w:szCs w:val="18"/>
              </w:rPr>
            </w:pPr>
            <w:r w:rsidRPr="004830D0">
              <w:rPr>
                <w:rStyle w:val="A11"/>
                <w:rFonts w:eastAsia="OpenSymbol" w:cs="HelveticaNeueLT Std Thin"/>
                <w:sz w:val="18"/>
                <w:szCs w:val="18"/>
              </w:rPr>
              <w:t>Propone la resolución de problemas de la sociedad actual</w:t>
            </w:r>
            <w:r w:rsidRPr="004830D0">
              <w:rPr>
                <w:rStyle w:val="A12"/>
                <w:sz w:val="18"/>
                <w:szCs w:val="18"/>
              </w:rPr>
              <w:t xml:space="preserve"> </w:t>
            </w:r>
            <w:r w:rsidRPr="004830D0">
              <w:rPr>
                <w:rStyle w:val="A11"/>
                <w:rFonts w:eastAsia="OpenSymbol" w:cs="HelveticaNeueLT Std Thin"/>
                <w:sz w:val="18"/>
                <w:szCs w:val="18"/>
              </w:rPr>
              <w:t>mediante el uso de enfoques, fundamentos y espacios pertinentes.</w:t>
            </w:r>
          </w:p>
          <w:p w:rsidR="00BF3F77" w:rsidRPr="004830D0" w:rsidRDefault="00BF3F77" w:rsidP="006C6256">
            <w:pPr>
              <w:tabs>
                <w:tab w:val="left" w:pos="924"/>
              </w:tabs>
              <w:autoSpaceDE w:val="0"/>
              <w:autoSpaceDN w:val="0"/>
              <w:adjustRightInd w:val="0"/>
              <w:jc w:val="both"/>
              <w:rPr>
                <w:rStyle w:val="A11"/>
                <w:rFonts w:eastAsia="OpenSymbol" w:cs="HelveticaNeueLT Std Thin"/>
                <w:sz w:val="18"/>
                <w:szCs w:val="18"/>
              </w:rPr>
            </w:pPr>
            <w:r w:rsidRPr="004830D0">
              <w:rPr>
                <w:rStyle w:val="A11"/>
                <w:rFonts w:eastAsia="OpenSymbol" w:cs="HelveticaNeueLT Std Thin"/>
                <w:sz w:val="18"/>
                <w:szCs w:val="18"/>
              </w:rPr>
              <w:t>Explica el campo de acción de instancias organizativas –for</w:t>
            </w:r>
            <w:r w:rsidRPr="004830D0">
              <w:rPr>
                <w:rStyle w:val="A11"/>
                <w:rFonts w:eastAsia="OpenSymbol" w:cs="HelveticaNeueLT Std Thin"/>
                <w:sz w:val="18"/>
                <w:szCs w:val="18"/>
              </w:rPr>
              <w:softHyphen/>
              <w:t xml:space="preserve">males y no institucionales– de </w:t>
            </w:r>
            <w:r w:rsidRPr="004830D0">
              <w:rPr>
                <w:rStyle w:val="A11"/>
                <w:rFonts w:eastAsia="OpenSymbol" w:cs="HelveticaNeueLT Std Thin"/>
                <w:sz w:val="18"/>
                <w:szCs w:val="18"/>
              </w:rPr>
              <w:lastRenderedPageBreak/>
              <w:t>exigibilidad de los derechos ciudadanos y sociales, que contribuyen a mejorar la convivencia entre las naciones.</w:t>
            </w:r>
          </w:p>
          <w:p w:rsidR="00BF3F77" w:rsidRPr="004830D0" w:rsidRDefault="00BF3F77" w:rsidP="006C6256">
            <w:pPr>
              <w:tabs>
                <w:tab w:val="left" w:pos="924"/>
              </w:tabs>
              <w:autoSpaceDE w:val="0"/>
              <w:autoSpaceDN w:val="0"/>
              <w:adjustRightInd w:val="0"/>
              <w:jc w:val="both"/>
              <w:rPr>
                <w:rFonts w:cs="HelveticaNeueLT Std Thin"/>
                <w:color w:val="000000"/>
                <w:sz w:val="18"/>
                <w:szCs w:val="18"/>
              </w:rPr>
            </w:pPr>
            <w:r w:rsidRPr="004830D0">
              <w:rPr>
                <w:rFonts w:cs="HelveticaNeueLT Std Thin"/>
                <w:color w:val="000000"/>
                <w:sz w:val="18"/>
                <w:szCs w:val="18"/>
              </w:rPr>
              <w:t>Gestiona y evalúa acciones en la vida cotidiana de defensa y recuperación del equilibrio ecológico y de la conservación del patrimonio natural y cultural de un espacio geográfico determinado, nacional o mundial.</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cs="HelveticaNeueLT Std Thin"/>
                <w:color w:val="000000"/>
                <w:sz w:val="18"/>
                <w:szCs w:val="18"/>
              </w:rPr>
              <w:t>Describe, ejemplifica y clasifica causas y consecuencias sociales y planetarias del deterioro ambiental.</w:t>
            </w:r>
          </w:p>
        </w:tc>
        <w:tc>
          <w:tcPr>
            <w:tcW w:w="963" w:type="dxa"/>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lastRenderedPageBreak/>
              <w:t>4</w:t>
            </w:r>
          </w:p>
        </w:tc>
      </w:tr>
      <w:tr w:rsidR="00BF3F77" w:rsidRPr="004830D0" w:rsidTr="00BF3F77">
        <w:trPr>
          <w:trHeight w:val="133"/>
        </w:trPr>
        <w:tc>
          <w:tcPr>
            <w:tcW w:w="562" w:type="dxa"/>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lastRenderedPageBreak/>
              <w:t>6.</w:t>
            </w:r>
          </w:p>
        </w:tc>
        <w:tc>
          <w:tcPr>
            <w:tcW w:w="1843" w:type="dxa"/>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El hedomismo</w:t>
            </w:r>
          </w:p>
        </w:tc>
        <w:tc>
          <w:tcPr>
            <w:tcW w:w="2410" w:type="dxa"/>
            <w:gridSpan w:val="2"/>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Identificar los postulados sobre el placer en los autores Epicuro y Onfray, para contrastarlo con las concepciones contemporáneas del mismo.</w:t>
            </w:r>
          </w:p>
        </w:tc>
        <w:tc>
          <w:tcPr>
            <w:tcW w:w="3969" w:type="dxa"/>
            <w:gridSpan w:val="3"/>
            <w:shd w:val="clear" w:color="auto" w:fill="auto"/>
          </w:tcPr>
          <w:tbl>
            <w:tblPr>
              <w:tblStyle w:val="Tablaconcuadrcula"/>
              <w:tblW w:w="3856" w:type="dxa"/>
              <w:tblLayout w:type="fixed"/>
              <w:tblLook w:val="04A0" w:firstRow="1" w:lastRow="0" w:firstColumn="1" w:lastColumn="0" w:noHBand="0" w:noVBand="1"/>
            </w:tblPr>
            <w:tblGrid>
              <w:gridCol w:w="1233"/>
              <w:gridCol w:w="2623"/>
            </w:tblGrid>
            <w:tr w:rsidR="00BF3F77" w:rsidRPr="004830D0" w:rsidTr="006C6256">
              <w:trPr>
                <w:trHeight w:val="1432"/>
              </w:trPr>
              <w:tc>
                <w:tcPr>
                  <w:tcW w:w="1233" w:type="dxa"/>
                  <w:shd w:val="clear" w:color="auto" w:fill="FF9999"/>
                </w:tcPr>
                <w:p w:rsidR="00BF3F77" w:rsidRPr="004830D0" w:rsidRDefault="00BF3F77" w:rsidP="006C6256">
                  <w:pPr>
                    <w:spacing w:line="259" w:lineRule="auto"/>
                    <w:jc w:val="both"/>
                    <w:rPr>
                      <w:sz w:val="18"/>
                      <w:szCs w:val="18"/>
                    </w:rPr>
                  </w:pPr>
                  <w:r w:rsidRPr="004830D0">
                    <w:rPr>
                      <w:sz w:val="18"/>
                      <w:szCs w:val="18"/>
                    </w:rPr>
                    <w:t xml:space="preserve">CS.F.5.4.12. </w:t>
                  </w:r>
                </w:p>
              </w:tc>
              <w:tc>
                <w:tcPr>
                  <w:tcW w:w="2623" w:type="dxa"/>
                  <w:shd w:val="clear" w:color="auto" w:fill="FF9999"/>
                </w:tcPr>
                <w:p w:rsidR="00BF3F77" w:rsidRPr="004830D0" w:rsidRDefault="00BF3F77" w:rsidP="006C6256">
                  <w:pPr>
                    <w:spacing w:line="259" w:lineRule="auto"/>
                    <w:ind w:right="63"/>
                    <w:jc w:val="both"/>
                    <w:rPr>
                      <w:sz w:val="18"/>
                      <w:szCs w:val="18"/>
                      <w:lang w:val="es-ES"/>
                    </w:rPr>
                  </w:pPr>
                  <w:r w:rsidRPr="004830D0">
                    <w:rPr>
                      <w:sz w:val="18"/>
                      <w:szCs w:val="18"/>
                      <w:lang w:val="es-ES"/>
                    </w:rPr>
                    <w:t xml:space="preserve">Discutir el tratamiento del placer en Epicuro y Onfray como representantes de distintas épocas históricas, mediante la elaboración de argumentos basados en lecturas seleccionadas. </w:t>
                  </w:r>
                </w:p>
              </w:tc>
            </w:tr>
            <w:tr w:rsidR="00BF3F77" w:rsidRPr="004830D0" w:rsidTr="006C6256">
              <w:trPr>
                <w:trHeight w:val="1432"/>
              </w:trPr>
              <w:tc>
                <w:tcPr>
                  <w:tcW w:w="1233" w:type="dxa"/>
                </w:tcPr>
                <w:p w:rsidR="00BF3F77" w:rsidRPr="004830D0" w:rsidRDefault="00BF3F77" w:rsidP="006C6256">
                  <w:pPr>
                    <w:spacing w:line="259" w:lineRule="auto"/>
                    <w:jc w:val="both"/>
                    <w:rPr>
                      <w:sz w:val="18"/>
                      <w:szCs w:val="18"/>
                    </w:rPr>
                  </w:pPr>
                  <w:r w:rsidRPr="004830D0">
                    <w:rPr>
                      <w:sz w:val="18"/>
                      <w:szCs w:val="18"/>
                    </w:rPr>
                    <w:t xml:space="preserve">CS.F.5.4.13. </w:t>
                  </w:r>
                </w:p>
              </w:tc>
              <w:tc>
                <w:tcPr>
                  <w:tcW w:w="2623" w:type="dxa"/>
                </w:tcPr>
                <w:p w:rsidR="00BF3F77" w:rsidRPr="004830D0" w:rsidRDefault="00BF3F77" w:rsidP="006C6256">
                  <w:pPr>
                    <w:spacing w:line="259" w:lineRule="auto"/>
                    <w:ind w:right="63"/>
                    <w:jc w:val="both"/>
                    <w:rPr>
                      <w:sz w:val="18"/>
                      <w:szCs w:val="18"/>
                      <w:lang w:val="es-ES"/>
                    </w:rPr>
                  </w:pPr>
                  <w:r w:rsidRPr="004830D0">
                    <w:rPr>
                      <w:sz w:val="18"/>
                      <w:szCs w:val="18"/>
                      <w:lang w:val="es-ES"/>
                    </w:rPr>
                    <w:t>Discutir el tema del placer en la sociedad consumista moderna (lo utilitarista, lo individualista, lo descartable y lo desechable) desde la perspectiva de la ética, la solidaridad y el bienestar colectivo.</w:t>
                  </w:r>
                </w:p>
              </w:tc>
            </w:tr>
          </w:tbl>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p>
        </w:tc>
        <w:tc>
          <w:tcPr>
            <w:tcW w:w="2551" w:type="dxa"/>
            <w:gridSpan w:val="6"/>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 </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Método deductivo</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Enunciación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Presentar fragmentos sobre el concepto de “el goce” </w:t>
            </w:r>
            <w:hyperlink r:id="rId55" w:history="1">
              <w:r w:rsidRPr="004830D0">
                <w:rPr>
                  <w:rStyle w:val="Hipervnculo"/>
                  <w:rFonts w:ascii="Calibri" w:hAnsi="Calibri" w:cs="Calibri"/>
                  <w:bCs/>
                  <w:i/>
                  <w:sz w:val="18"/>
                  <w:szCs w:val="18"/>
                  <w:lang w:val="es-ES"/>
                </w:rPr>
                <w:t>https://www.youtube.com/watch?v=Fc8qClySOtA</w:t>
              </w:r>
            </w:hyperlink>
            <w:r w:rsidRPr="004830D0">
              <w:rPr>
                <w:rFonts w:ascii="Calibri" w:hAnsi="Calibri" w:cs="Calibri"/>
                <w:bCs/>
                <w:i/>
                <w:sz w:val="18"/>
                <w:szCs w:val="18"/>
                <w:lang w:val="es-ES"/>
              </w:rPr>
              <w:t xml:space="preserve"> , como concepto lacaniano.</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Comprobación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Lectura de los postulados de Epicuro: </w:t>
            </w:r>
            <w:hyperlink r:id="rId56" w:history="1">
              <w:r w:rsidRPr="004830D0">
                <w:rPr>
                  <w:rStyle w:val="Hipervnculo"/>
                  <w:rFonts w:ascii="Calibri" w:hAnsi="Calibri" w:cs="Calibri"/>
                  <w:bCs/>
                  <w:i/>
                  <w:sz w:val="18"/>
                  <w:szCs w:val="18"/>
                  <w:lang w:val="es-ES"/>
                </w:rPr>
                <w:t>http://www.microfilosofia.com/2011/09/la-filosofia-del-placer-de-epicuro-de.html</w:t>
              </w:r>
            </w:hyperlink>
            <w:r w:rsidRPr="004830D0">
              <w:rPr>
                <w:rFonts w:ascii="Calibri" w:hAnsi="Calibri" w:cs="Calibri"/>
                <w:bCs/>
                <w:i/>
                <w:sz w:val="18"/>
                <w:szCs w:val="18"/>
                <w:lang w:val="es-ES"/>
              </w:rPr>
              <w:t xml:space="preserve"> </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Lectura de los postulados de Onfray sobre el places: </w:t>
            </w:r>
            <w:hyperlink r:id="rId57" w:history="1">
              <w:r w:rsidRPr="004830D0">
                <w:rPr>
                  <w:rStyle w:val="Hipervnculo"/>
                  <w:rFonts w:ascii="Calibri" w:hAnsi="Calibri" w:cs="Calibri"/>
                  <w:bCs/>
                  <w:i/>
                  <w:sz w:val="18"/>
                  <w:szCs w:val="18"/>
                  <w:lang w:val="es-ES"/>
                </w:rPr>
                <w:t>http://sofosagora.net/filosofia-general/manifiesto-hedonista-onfray-t6205-20.html</w:t>
              </w:r>
            </w:hyperlink>
            <w:r w:rsidRPr="004830D0">
              <w:rPr>
                <w:rFonts w:ascii="Calibri" w:hAnsi="Calibri" w:cs="Calibri"/>
                <w:bCs/>
                <w:i/>
                <w:sz w:val="18"/>
                <w:szCs w:val="18"/>
                <w:lang w:val="es-ES"/>
              </w:rPr>
              <w:t xml:space="preserve"> </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Reconocer características de ambos autores y determinar diferencias entre postulados antiguos de los modernos.</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Aplicación</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Analizar un ejemplo de la realidad cotidiana con los dos modelos del placer.</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p>
        </w:tc>
        <w:tc>
          <w:tcPr>
            <w:tcW w:w="2694" w:type="dxa"/>
            <w:gridSpan w:val="4"/>
            <w:shd w:val="clear" w:color="auto" w:fill="auto"/>
          </w:tcPr>
          <w:p w:rsidR="00BF3F77" w:rsidRPr="004830D0" w:rsidRDefault="00BF3F77" w:rsidP="006C6256">
            <w:pPr>
              <w:pStyle w:val="Pa12"/>
              <w:spacing w:before="100" w:after="100"/>
              <w:jc w:val="both"/>
              <w:rPr>
                <w:rFonts w:cs="Gotham"/>
                <w:color w:val="000000"/>
                <w:sz w:val="17"/>
                <w:szCs w:val="17"/>
              </w:rPr>
            </w:pPr>
            <w:r w:rsidRPr="004830D0">
              <w:rPr>
                <w:rFonts w:cs="Gotham"/>
                <w:color w:val="000000"/>
                <w:sz w:val="17"/>
                <w:szCs w:val="17"/>
              </w:rPr>
              <w:lastRenderedPageBreak/>
              <w:t xml:space="preserve">CE.CS.F.5.7. Analiza y diferencia los significados de estética y placer en diferentes contextos históricos, considerando su relación con el espacio público y el privado y las reflexiones de Epicuro y Onfray. </w:t>
            </w:r>
          </w:p>
          <w:p w:rsidR="00BF3F77" w:rsidRPr="004830D0" w:rsidRDefault="00BF3F77" w:rsidP="006C6256">
            <w:pPr>
              <w:pStyle w:val="Pa12"/>
              <w:spacing w:before="100" w:after="100"/>
              <w:jc w:val="both"/>
              <w:rPr>
                <w:rFonts w:cs="Gotham"/>
                <w:color w:val="000000"/>
                <w:sz w:val="17"/>
                <w:szCs w:val="17"/>
              </w:rPr>
            </w:pPr>
            <w:r w:rsidRPr="004830D0">
              <w:rPr>
                <w:rFonts w:cs="Gotham"/>
                <w:color w:val="000000"/>
                <w:sz w:val="17"/>
                <w:szCs w:val="17"/>
              </w:rPr>
              <w:t>I.CS.F.5.7.1. Discute los significados de estética, belleza, felicidad y placer a partir de las reflexiones de Epicuro y Onfray, relacionándolos con las acciones de la sociedad moderna. (J.4., S4)</w:t>
            </w:r>
          </w:p>
          <w:p w:rsidR="00BF3F77" w:rsidRPr="004830D0" w:rsidRDefault="00BF3F77" w:rsidP="006C6256">
            <w:pPr>
              <w:pStyle w:val="Default"/>
              <w:rPr>
                <w:lang w:eastAsia="ja-JP"/>
              </w:rPr>
            </w:pPr>
            <w:r w:rsidRPr="004830D0">
              <w:rPr>
                <w:lang w:eastAsia="ja-JP"/>
              </w:rPr>
              <w:lastRenderedPageBreak/>
              <w:t>Estándares:</w:t>
            </w:r>
          </w:p>
          <w:p w:rsidR="00BF3F77" w:rsidRPr="004830D0" w:rsidRDefault="00BF3F77" w:rsidP="006C6256">
            <w:pPr>
              <w:pStyle w:val="Default"/>
              <w:rPr>
                <w:rStyle w:val="A11"/>
                <w:rFonts w:eastAsia="OpenSymbol" w:cs="HelveticaNeueLT Std Thin"/>
                <w:sz w:val="18"/>
                <w:szCs w:val="18"/>
              </w:rPr>
            </w:pPr>
            <w:r w:rsidRPr="004830D0">
              <w:rPr>
                <w:rStyle w:val="A11"/>
                <w:rFonts w:eastAsia="OpenSymbol" w:cs="HelveticaNeueLT Std Thin"/>
                <w:sz w:val="18"/>
                <w:szCs w:val="18"/>
              </w:rPr>
              <w:t>Motiva y evidencia acciones de respeto, tolerancia y equidad a la diversidad cultural mundial como parte de su contexto actual y socio-histórico.</w:t>
            </w:r>
          </w:p>
          <w:p w:rsidR="00BF3F77" w:rsidRPr="004830D0" w:rsidRDefault="00BF3F77" w:rsidP="006C6256">
            <w:pPr>
              <w:pStyle w:val="Default"/>
              <w:rPr>
                <w:rStyle w:val="A11"/>
                <w:rFonts w:eastAsia="OpenSymbol" w:cs="HelveticaNeueLT Std Thin"/>
                <w:sz w:val="18"/>
                <w:szCs w:val="18"/>
              </w:rPr>
            </w:pPr>
            <w:r w:rsidRPr="004830D0">
              <w:rPr>
                <w:rStyle w:val="A11"/>
                <w:rFonts w:eastAsia="OpenSymbol" w:cs="HelveticaNeueLT Std Thin"/>
                <w:sz w:val="18"/>
                <w:szCs w:val="18"/>
              </w:rPr>
              <w:t>Propone la resolución de problemas de la sociedad actual</w:t>
            </w:r>
            <w:r w:rsidRPr="004830D0">
              <w:rPr>
                <w:rStyle w:val="A12"/>
                <w:rFonts w:asciiTheme="minorHAnsi" w:hAnsiTheme="minorHAnsi"/>
                <w:sz w:val="18"/>
                <w:szCs w:val="18"/>
              </w:rPr>
              <w:t xml:space="preserve"> </w:t>
            </w:r>
            <w:r w:rsidRPr="004830D0">
              <w:rPr>
                <w:rStyle w:val="A11"/>
                <w:rFonts w:eastAsia="OpenSymbol" w:cs="HelveticaNeueLT Std Thin"/>
                <w:sz w:val="18"/>
                <w:szCs w:val="18"/>
              </w:rPr>
              <w:t>mediante el uso de enfoques, fundamentos y espacios pertinentes.</w:t>
            </w:r>
          </w:p>
          <w:p w:rsidR="00BF3F77" w:rsidRPr="004830D0" w:rsidRDefault="00BF3F77" w:rsidP="006C6256">
            <w:pPr>
              <w:pStyle w:val="Default"/>
              <w:rPr>
                <w:rStyle w:val="A11"/>
                <w:rFonts w:asciiTheme="minorHAnsi" w:eastAsia="OpenSymbol" w:hAnsiTheme="minorHAnsi" w:cs="HelveticaNeueLT Std Thin"/>
                <w:sz w:val="18"/>
                <w:szCs w:val="18"/>
              </w:rPr>
            </w:pPr>
            <w:r w:rsidRPr="004830D0">
              <w:rPr>
                <w:rStyle w:val="A11"/>
                <w:rFonts w:asciiTheme="minorHAnsi" w:eastAsia="OpenSymbol" w:hAnsiTheme="minorHAnsi" w:cs="HelveticaNeueLT Std Thin"/>
                <w:sz w:val="18"/>
                <w:szCs w:val="18"/>
              </w:rPr>
              <w:t>Ejerce sus derechos y responsabilidades como ciudadano, y evalúa su situación en un contexto nacional, continental y mundial.</w:t>
            </w:r>
          </w:p>
          <w:p w:rsidR="00BF3F77" w:rsidRPr="004830D0" w:rsidRDefault="00BF3F77" w:rsidP="006C6256">
            <w:pPr>
              <w:pStyle w:val="Default"/>
              <w:rPr>
                <w:rStyle w:val="A11"/>
                <w:rFonts w:asciiTheme="minorHAnsi" w:eastAsia="OpenSymbol" w:hAnsiTheme="minorHAnsi" w:cs="HelveticaNeueLT Std Thin"/>
                <w:sz w:val="18"/>
                <w:szCs w:val="18"/>
              </w:rPr>
            </w:pPr>
            <w:r w:rsidRPr="004830D0">
              <w:rPr>
                <w:rStyle w:val="A11"/>
                <w:rFonts w:asciiTheme="minorHAnsi" w:eastAsia="OpenSymbol" w:hAnsiTheme="minorHAnsi" w:cs="HelveticaNeueLT Std Thin"/>
                <w:sz w:val="18"/>
                <w:szCs w:val="18"/>
              </w:rPr>
              <w:t>Explica el campo de acción de instancias organizativas –for</w:t>
            </w:r>
            <w:r w:rsidRPr="004830D0">
              <w:rPr>
                <w:rStyle w:val="A11"/>
                <w:rFonts w:asciiTheme="minorHAnsi" w:eastAsia="OpenSymbol" w:hAnsiTheme="minorHAnsi" w:cs="HelveticaNeueLT Std Thin"/>
                <w:sz w:val="18"/>
                <w:szCs w:val="18"/>
              </w:rPr>
              <w:softHyphen/>
              <w:t>males y no institucionales– de exigibilidad de los derechos ciudadanos y sociales, que contribuyen a mejorar la convivencia entre las naciones.</w:t>
            </w:r>
          </w:p>
          <w:p w:rsidR="00BF3F77" w:rsidRPr="004830D0" w:rsidRDefault="00BF3F77" w:rsidP="006C6256">
            <w:pPr>
              <w:pStyle w:val="Default"/>
              <w:rPr>
                <w:lang w:eastAsia="ja-JP"/>
              </w:rPr>
            </w:pPr>
            <w:r w:rsidRPr="004830D0">
              <w:rPr>
                <w:rStyle w:val="A11"/>
                <w:rFonts w:asciiTheme="minorHAnsi" w:eastAsia="OpenSymbol" w:hAnsiTheme="minorHAnsi" w:cs="HelveticaNeueLT Std Thin"/>
                <w:sz w:val="18"/>
                <w:szCs w:val="18"/>
              </w:rPr>
              <w:t>Contrasta y selecciona información de diversas fuentes, formula hipótesis y argumenta sobre problemas sociales, ambientales y de la ciu</w:t>
            </w:r>
            <w:r w:rsidRPr="004830D0">
              <w:rPr>
                <w:rStyle w:val="A11"/>
                <w:rFonts w:asciiTheme="minorHAnsi" w:eastAsia="OpenSymbol" w:hAnsiTheme="minorHAnsi" w:cs="HelveticaNeueLT Std Thin"/>
                <w:sz w:val="18"/>
                <w:szCs w:val="18"/>
              </w:rPr>
              <w:softHyphen/>
              <w:t>dadanía</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p>
        </w:tc>
        <w:tc>
          <w:tcPr>
            <w:tcW w:w="963" w:type="dxa"/>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lastRenderedPageBreak/>
              <w:t>4</w:t>
            </w:r>
          </w:p>
        </w:tc>
      </w:tr>
      <w:tr w:rsidR="00BF3F77" w:rsidRPr="004830D0" w:rsidTr="00BF3F77">
        <w:trPr>
          <w:trHeight w:val="308"/>
        </w:trPr>
        <w:tc>
          <w:tcPr>
            <w:tcW w:w="10609" w:type="dxa"/>
            <w:gridSpan w:val="11"/>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lastRenderedPageBreak/>
              <w:t>6. BIBLIOGRAFÍA/ WEBGRAFÍA (</w:t>
            </w:r>
            <w:r w:rsidRPr="004830D0">
              <w:rPr>
                <w:rFonts w:ascii="Calibri" w:hAnsi="Calibri" w:cs="Calibri"/>
                <w:b/>
                <w:sz w:val="18"/>
                <w:szCs w:val="18"/>
                <w:lang w:val="es-ES"/>
              </w:rPr>
              <w:t>Utilizar normas APA VI edición)</w:t>
            </w:r>
          </w:p>
        </w:tc>
        <w:tc>
          <w:tcPr>
            <w:tcW w:w="4383" w:type="dxa"/>
            <w:gridSpan w:val="7"/>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7. OBSERVACIONES</w:t>
            </w:r>
          </w:p>
        </w:tc>
      </w:tr>
      <w:tr w:rsidR="00BF3F77" w:rsidRPr="004830D0" w:rsidTr="00BF3F77">
        <w:trPr>
          <w:trHeight w:val="420"/>
        </w:trPr>
        <w:tc>
          <w:tcPr>
            <w:tcW w:w="10609" w:type="dxa"/>
            <w:gridSpan w:val="11"/>
            <w:shd w:val="clear" w:color="auto" w:fill="auto"/>
            <w:noWrap/>
            <w:hideMark/>
          </w:tcPr>
          <w:p w:rsidR="00BF3F77" w:rsidRPr="004830D0" w:rsidRDefault="00BF3F77" w:rsidP="006C6256">
            <w:r w:rsidRPr="004830D0">
              <w:rPr>
                <w:rFonts w:ascii="Calibri" w:hAnsi="Calibri" w:cs="Calibri"/>
                <w:sz w:val="18"/>
                <w:szCs w:val="18"/>
                <w:lang w:val="es-ES"/>
              </w:rPr>
              <w:t> </w:t>
            </w:r>
            <w:hyperlink r:id="rId58" w:history="1">
              <w:r w:rsidRPr="004830D0">
                <w:rPr>
                  <w:rStyle w:val="Hipervnculo"/>
                  <w:rFonts w:ascii="Calibri" w:hAnsi="Calibri" w:cs="Calibri"/>
                  <w:bCs/>
                  <w:sz w:val="18"/>
                  <w:szCs w:val="18"/>
                  <w:lang w:val="es-ES"/>
                </w:rPr>
                <w:t>http://www.ufrgs.br/ppghist/documentos/sumulas/Hacia%20una%20Filosofia%20de%20la%20liberacion%20latinoamericana.pdf</w:t>
              </w:r>
            </w:hyperlink>
            <w:r w:rsidRPr="004830D0">
              <w:rPr>
                <w:rFonts w:ascii="Calibri" w:hAnsi="Calibri" w:cs="Calibri"/>
                <w:bCs/>
                <w:sz w:val="18"/>
                <w:szCs w:val="18"/>
                <w:lang w:val="es-ES"/>
              </w:rPr>
              <w:t xml:space="preserve"> </w:t>
            </w:r>
          </w:p>
          <w:p w:rsidR="00BF3F77" w:rsidRPr="004830D0" w:rsidRDefault="00F743F7" w:rsidP="006C6256">
            <w:hyperlink r:id="rId59" w:history="1">
              <w:r w:rsidR="00BF3F77" w:rsidRPr="004830D0">
                <w:rPr>
                  <w:rStyle w:val="Hipervnculo"/>
                  <w:rFonts w:ascii="Calibri" w:hAnsi="Calibri" w:cs="Calibri"/>
                  <w:bCs/>
                  <w:sz w:val="18"/>
                  <w:szCs w:val="18"/>
                  <w:lang w:val="es-ES"/>
                </w:rPr>
                <w:t>http://agorapoliticafilos.blogspot.com/2012/04/en-torno-al-concepto-de-virtud.html</w:t>
              </w:r>
            </w:hyperlink>
            <w:r w:rsidR="00BF3F77" w:rsidRPr="004830D0">
              <w:rPr>
                <w:rFonts w:ascii="Calibri" w:hAnsi="Calibri" w:cs="Calibri"/>
                <w:bCs/>
                <w:sz w:val="18"/>
                <w:szCs w:val="18"/>
                <w:lang w:val="es-ES"/>
              </w:rPr>
              <w:t xml:space="preserve"> </w:t>
            </w:r>
          </w:p>
          <w:p w:rsidR="00BF3F77" w:rsidRPr="004830D0" w:rsidRDefault="00F743F7" w:rsidP="006C6256">
            <w:hyperlink r:id="rId60" w:history="1">
              <w:r w:rsidR="00BF3F77" w:rsidRPr="004830D0">
                <w:rPr>
                  <w:rStyle w:val="Hipervnculo"/>
                  <w:rFonts w:ascii="Calibri" w:hAnsi="Calibri" w:cs="Calibri"/>
                  <w:bCs/>
                  <w:i/>
                  <w:sz w:val="18"/>
                  <w:szCs w:val="18"/>
                  <w:lang w:val="es-ES"/>
                </w:rPr>
                <w:t>https://www.youtube.com/watch?v=syuLEZVxf2Q</w:t>
              </w:r>
            </w:hyperlink>
            <w:r w:rsidR="00BF3F77" w:rsidRPr="004830D0">
              <w:rPr>
                <w:rFonts w:ascii="Calibri" w:hAnsi="Calibri" w:cs="Calibri"/>
                <w:bCs/>
                <w:i/>
                <w:sz w:val="18"/>
                <w:szCs w:val="18"/>
                <w:lang w:val="es-ES"/>
              </w:rPr>
              <w:t xml:space="preserve"> </w:t>
            </w:r>
          </w:p>
          <w:p w:rsidR="00BF3F77" w:rsidRPr="004830D0" w:rsidRDefault="00F743F7" w:rsidP="006C6256">
            <w:hyperlink r:id="rId61" w:history="1">
              <w:r w:rsidR="00BF3F77" w:rsidRPr="004830D0">
                <w:rPr>
                  <w:rStyle w:val="Hipervnculo"/>
                  <w:rFonts w:ascii="Calibri" w:hAnsi="Calibri" w:cs="Calibri"/>
                  <w:bCs/>
                  <w:sz w:val="18"/>
                  <w:szCs w:val="18"/>
                  <w:lang w:val="es-ES"/>
                </w:rPr>
                <w:t>https://www.youtube.com/watch?v=ieRwuIurppo</w:t>
              </w:r>
            </w:hyperlink>
            <w:r w:rsidR="00BF3F77" w:rsidRPr="004830D0">
              <w:rPr>
                <w:rFonts w:ascii="Calibri" w:hAnsi="Calibri" w:cs="Calibri"/>
                <w:bCs/>
                <w:sz w:val="18"/>
                <w:szCs w:val="18"/>
                <w:lang w:val="es-ES"/>
              </w:rPr>
              <w:t xml:space="preserve"> </w:t>
            </w:r>
          </w:p>
          <w:p w:rsidR="00BF3F77" w:rsidRPr="004830D0" w:rsidRDefault="00F743F7" w:rsidP="006C6256">
            <w:hyperlink r:id="rId62" w:history="1">
              <w:r w:rsidR="00BF3F77" w:rsidRPr="004830D0">
                <w:rPr>
                  <w:rStyle w:val="Hipervnculo"/>
                  <w:rFonts w:ascii="Calibri" w:hAnsi="Calibri" w:cs="Calibri"/>
                  <w:bCs/>
                  <w:sz w:val="18"/>
                  <w:szCs w:val="18"/>
                  <w:lang w:val="es-ES"/>
                </w:rPr>
                <w:t>https://www.youtube.com/watch?v=9yKb2MvCOuA</w:t>
              </w:r>
            </w:hyperlink>
            <w:r w:rsidR="00BF3F77" w:rsidRPr="004830D0">
              <w:rPr>
                <w:rFonts w:ascii="Calibri" w:hAnsi="Calibri" w:cs="Calibri"/>
                <w:bCs/>
                <w:sz w:val="18"/>
                <w:szCs w:val="18"/>
                <w:lang w:val="es-ES"/>
              </w:rPr>
              <w:t xml:space="preserve"> </w:t>
            </w:r>
          </w:p>
          <w:p w:rsidR="00BF3F77" w:rsidRPr="004830D0" w:rsidRDefault="00F743F7" w:rsidP="006C6256">
            <w:pPr>
              <w:tabs>
                <w:tab w:val="left" w:pos="924"/>
              </w:tabs>
              <w:autoSpaceDE w:val="0"/>
              <w:autoSpaceDN w:val="0"/>
              <w:adjustRightInd w:val="0"/>
              <w:jc w:val="both"/>
              <w:rPr>
                <w:rFonts w:ascii="Calibri" w:hAnsi="Calibri" w:cs="Calibri"/>
                <w:bCs/>
                <w:i/>
                <w:sz w:val="18"/>
                <w:szCs w:val="18"/>
                <w:lang w:val="es-ES"/>
              </w:rPr>
            </w:pPr>
            <w:hyperlink r:id="rId63" w:history="1">
              <w:r w:rsidR="00BF3F77" w:rsidRPr="004830D0">
                <w:rPr>
                  <w:rStyle w:val="Hipervnculo"/>
                  <w:rFonts w:ascii="Calibri" w:hAnsi="Calibri" w:cs="Calibri"/>
                  <w:bCs/>
                  <w:i/>
                  <w:sz w:val="18"/>
                  <w:szCs w:val="18"/>
                  <w:lang w:val="es-ES"/>
                </w:rPr>
                <w:t>https://www.youtube.com/watch?v=9N1b31J4Fto</w:t>
              </w:r>
            </w:hyperlink>
            <w:r w:rsidR="00BF3F77" w:rsidRPr="004830D0">
              <w:rPr>
                <w:rFonts w:ascii="Calibri" w:hAnsi="Calibri" w:cs="Calibri"/>
                <w:bCs/>
                <w:i/>
                <w:sz w:val="18"/>
                <w:szCs w:val="18"/>
                <w:lang w:val="es-ES"/>
              </w:rPr>
              <w:t xml:space="preserve"> </w:t>
            </w:r>
          </w:p>
          <w:p w:rsidR="00BF3F77" w:rsidRPr="004830D0" w:rsidRDefault="00F743F7" w:rsidP="006C6256">
            <w:hyperlink r:id="rId64" w:history="1">
              <w:r w:rsidR="00BF3F77" w:rsidRPr="004830D0">
                <w:rPr>
                  <w:rStyle w:val="Hipervnculo"/>
                  <w:rFonts w:ascii="Calibri" w:hAnsi="Calibri" w:cs="Calibri"/>
                  <w:bCs/>
                  <w:i/>
                  <w:sz w:val="18"/>
                  <w:szCs w:val="18"/>
                  <w:lang w:val="es-ES"/>
                </w:rPr>
                <w:t>https://www.youtube.com/watch?v=Fc8qClySOtA</w:t>
              </w:r>
            </w:hyperlink>
            <w:r w:rsidR="00BF3F77" w:rsidRPr="004830D0">
              <w:rPr>
                <w:rFonts w:ascii="Calibri" w:hAnsi="Calibri" w:cs="Calibri"/>
                <w:bCs/>
                <w:i/>
                <w:sz w:val="18"/>
                <w:szCs w:val="18"/>
                <w:lang w:val="es-ES"/>
              </w:rPr>
              <w:t xml:space="preserve"> </w:t>
            </w:r>
          </w:p>
          <w:p w:rsidR="00BF3F77" w:rsidRPr="004830D0" w:rsidRDefault="00F743F7" w:rsidP="006C6256">
            <w:hyperlink r:id="rId65" w:history="1">
              <w:r w:rsidR="00BF3F77" w:rsidRPr="004830D0">
                <w:rPr>
                  <w:rStyle w:val="Hipervnculo"/>
                  <w:rFonts w:ascii="Calibri" w:hAnsi="Calibri" w:cs="Calibri"/>
                  <w:bCs/>
                  <w:i/>
                  <w:sz w:val="18"/>
                  <w:szCs w:val="18"/>
                  <w:lang w:val="es-ES"/>
                </w:rPr>
                <w:t>http://www.microfilosofia.com/2011/09/la-filosofia-del-placer-de-epicuro-de.html</w:t>
              </w:r>
            </w:hyperlink>
            <w:r w:rsidR="00BF3F77" w:rsidRPr="004830D0">
              <w:rPr>
                <w:rFonts w:ascii="Calibri" w:hAnsi="Calibri" w:cs="Calibri"/>
                <w:bCs/>
                <w:i/>
                <w:sz w:val="18"/>
                <w:szCs w:val="18"/>
                <w:lang w:val="es-ES"/>
              </w:rPr>
              <w:t xml:space="preserve"> </w:t>
            </w:r>
          </w:p>
          <w:p w:rsidR="00BF3F77" w:rsidRPr="004830D0" w:rsidRDefault="00F743F7" w:rsidP="006C6256">
            <w:hyperlink r:id="rId66" w:history="1">
              <w:r w:rsidR="00BF3F77" w:rsidRPr="004830D0">
                <w:rPr>
                  <w:rStyle w:val="Hipervnculo"/>
                  <w:rFonts w:ascii="Calibri" w:hAnsi="Calibri" w:cs="Calibri"/>
                  <w:bCs/>
                  <w:i/>
                  <w:sz w:val="18"/>
                  <w:szCs w:val="18"/>
                  <w:lang w:val="es-ES"/>
                </w:rPr>
                <w:t>http://sofosagora.net/filosofia-general/manifiesto-hedonista-onfray-t6205-20.html</w:t>
              </w:r>
            </w:hyperlink>
            <w:r w:rsidR="00BF3F77" w:rsidRPr="004830D0">
              <w:rPr>
                <w:rFonts w:ascii="Calibri" w:hAnsi="Calibri" w:cs="Calibri"/>
                <w:bCs/>
                <w:i/>
                <w:sz w:val="18"/>
                <w:szCs w:val="18"/>
                <w:lang w:val="es-ES"/>
              </w:rPr>
              <w:t xml:space="preserve"> </w:t>
            </w:r>
          </w:p>
          <w:p w:rsidR="00BF3F77" w:rsidRPr="004830D0" w:rsidRDefault="00BF3F77" w:rsidP="006C6256">
            <w:pPr>
              <w:tabs>
                <w:tab w:val="left" w:pos="924"/>
              </w:tabs>
              <w:autoSpaceDE w:val="0"/>
              <w:autoSpaceDN w:val="0"/>
              <w:adjustRightInd w:val="0"/>
              <w:jc w:val="both"/>
              <w:rPr>
                <w:rFonts w:ascii="Calibri" w:hAnsi="Calibri" w:cs="Calibri"/>
                <w:i/>
                <w:sz w:val="18"/>
                <w:szCs w:val="18"/>
              </w:rPr>
            </w:pPr>
          </w:p>
        </w:tc>
        <w:tc>
          <w:tcPr>
            <w:tcW w:w="4383" w:type="dxa"/>
            <w:gridSpan w:val="7"/>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i/>
                <w:sz w:val="18"/>
                <w:szCs w:val="18"/>
                <w:lang w:val="es-ES"/>
              </w:rPr>
              <w:lastRenderedPageBreak/>
              <w:t>Se</w:t>
            </w:r>
            <w:r w:rsidRPr="004830D0">
              <w:rPr>
                <w:rFonts w:ascii="Calibri" w:hAnsi="Calibri" w:cs="Calibri"/>
                <w:bCs/>
                <w:i/>
                <w:sz w:val="18"/>
                <w:szCs w:val="18"/>
                <w:lang w:val="es-ES"/>
              </w:rPr>
              <w:t xml:space="preserve"> consignarán las novedades en el cumplimiento de la </w:t>
            </w:r>
            <w:r w:rsidRPr="004830D0">
              <w:rPr>
                <w:rFonts w:ascii="Calibri" w:hAnsi="Calibri" w:cs="Calibri"/>
                <w:bCs/>
                <w:i/>
                <w:sz w:val="18"/>
                <w:szCs w:val="18"/>
                <w:lang w:val="es-ES"/>
              </w:rPr>
              <w:lastRenderedPageBreak/>
              <w:t>planificación. Además, puede sugerir ajustes para el mejor cumplimiento de lo planificado en el instrumento.</w:t>
            </w:r>
          </w:p>
        </w:tc>
      </w:tr>
      <w:tr w:rsidR="00BF3F77" w:rsidRPr="004830D0" w:rsidTr="00BF3F77">
        <w:trPr>
          <w:trHeight w:val="308"/>
        </w:trPr>
        <w:tc>
          <w:tcPr>
            <w:tcW w:w="4963" w:type="dxa"/>
            <w:gridSpan w:val="5"/>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lastRenderedPageBreak/>
              <w:t>ELABORADO</w:t>
            </w:r>
          </w:p>
        </w:tc>
        <w:tc>
          <w:tcPr>
            <w:tcW w:w="5646" w:type="dxa"/>
            <w:gridSpan w:val="6"/>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REVISADO</w:t>
            </w:r>
          </w:p>
        </w:tc>
        <w:tc>
          <w:tcPr>
            <w:tcW w:w="4383" w:type="dxa"/>
            <w:gridSpan w:val="7"/>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APROBADO</w:t>
            </w:r>
          </w:p>
        </w:tc>
      </w:tr>
      <w:tr w:rsidR="00BF3F77" w:rsidRPr="004830D0" w:rsidTr="00BF3F77">
        <w:trPr>
          <w:trHeight w:val="294"/>
        </w:trPr>
        <w:tc>
          <w:tcPr>
            <w:tcW w:w="4963" w:type="dxa"/>
            <w:gridSpan w:val="5"/>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DOCENTE(S): Sclgo. Javier Chiliquinga.</w:t>
            </w:r>
          </w:p>
        </w:tc>
        <w:tc>
          <w:tcPr>
            <w:tcW w:w="5646" w:type="dxa"/>
            <w:gridSpan w:val="6"/>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NOMBRE: MsC. Pablo Baldassari.</w:t>
            </w:r>
          </w:p>
        </w:tc>
        <w:tc>
          <w:tcPr>
            <w:tcW w:w="4383" w:type="dxa"/>
            <w:gridSpan w:val="7"/>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
                <w:bCs/>
                <w:sz w:val="18"/>
                <w:szCs w:val="18"/>
                <w:lang w:val="es-ES"/>
              </w:rPr>
            </w:pPr>
            <w:r w:rsidRPr="004830D0">
              <w:rPr>
                <w:rFonts w:ascii="Calibri" w:hAnsi="Calibri" w:cs="Calibri"/>
                <w:b/>
                <w:bCs/>
                <w:sz w:val="18"/>
                <w:szCs w:val="18"/>
                <w:lang w:val="es-ES"/>
              </w:rPr>
              <w:t>NOMBRE: Dra. Rocío Orellana.</w:t>
            </w:r>
          </w:p>
        </w:tc>
      </w:tr>
      <w:tr w:rsidR="00BF3F77" w:rsidRPr="004830D0" w:rsidTr="00BF3F77">
        <w:trPr>
          <w:trHeight w:val="280"/>
        </w:trPr>
        <w:tc>
          <w:tcPr>
            <w:tcW w:w="4963" w:type="dxa"/>
            <w:gridSpan w:val="5"/>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Firma:</w:t>
            </w:r>
          </w:p>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p>
        </w:tc>
        <w:tc>
          <w:tcPr>
            <w:tcW w:w="5646" w:type="dxa"/>
            <w:gridSpan w:val="6"/>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Firma:</w:t>
            </w:r>
          </w:p>
        </w:tc>
        <w:tc>
          <w:tcPr>
            <w:tcW w:w="4383" w:type="dxa"/>
            <w:gridSpan w:val="7"/>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Firma:</w:t>
            </w:r>
          </w:p>
        </w:tc>
      </w:tr>
      <w:tr w:rsidR="00BF3F77" w:rsidRPr="004830D0" w:rsidTr="00BF3F77">
        <w:trPr>
          <w:trHeight w:val="294"/>
        </w:trPr>
        <w:tc>
          <w:tcPr>
            <w:tcW w:w="4963" w:type="dxa"/>
            <w:gridSpan w:val="5"/>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Fecha: 19/9/2016</w:t>
            </w:r>
          </w:p>
        </w:tc>
        <w:tc>
          <w:tcPr>
            <w:tcW w:w="5646" w:type="dxa"/>
            <w:gridSpan w:val="6"/>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Fecha: 19/9/2016</w:t>
            </w:r>
          </w:p>
        </w:tc>
        <w:tc>
          <w:tcPr>
            <w:tcW w:w="4383" w:type="dxa"/>
            <w:gridSpan w:val="7"/>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Fecha:</w:t>
            </w:r>
          </w:p>
        </w:tc>
      </w:tr>
    </w:tbl>
    <w:p w:rsidR="00BF3F77" w:rsidRPr="004830D0" w:rsidRDefault="00BF3F77" w:rsidP="00BF3F77">
      <w:pPr>
        <w:jc w:val="both"/>
        <w:rPr>
          <w:rFonts w:ascii="Calibri" w:hAnsi="Calibri" w:cs="Calibri"/>
          <w:sz w:val="18"/>
          <w:szCs w:val="18"/>
        </w:rPr>
      </w:pPr>
    </w:p>
    <w:p w:rsidR="00BF3F77" w:rsidRPr="004830D0" w:rsidRDefault="00BF3F77" w:rsidP="00BF3F77">
      <w:pPr>
        <w:tabs>
          <w:tab w:val="left" w:pos="924"/>
        </w:tabs>
        <w:autoSpaceDE w:val="0"/>
        <w:autoSpaceDN w:val="0"/>
        <w:adjustRightInd w:val="0"/>
        <w:spacing w:before="240" w:after="240"/>
        <w:jc w:val="both"/>
        <w:rPr>
          <w:rFonts w:ascii="Calibri" w:hAnsi="Calibri" w:cs="Arial"/>
          <w:sz w:val="18"/>
          <w:szCs w:val="18"/>
        </w:rPr>
      </w:pPr>
    </w:p>
    <w:p w:rsidR="00BF3F77" w:rsidRPr="004830D0" w:rsidRDefault="00BF3F77" w:rsidP="00BF3F77">
      <w:pPr>
        <w:tabs>
          <w:tab w:val="left" w:pos="924"/>
        </w:tabs>
        <w:autoSpaceDE w:val="0"/>
        <w:autoSpaceDN w:val="0"/>
        <w:adjustRightInd w:val="0"/>
        <w:spacing w:before="240" w:after="240"/>
        <w:jc w:val="both"/>
        <w:rPr>
          <w:rFonts w:ascii="Calibri" w:hAnsi="Calibri" w:cs="Arial"/>
          <w:sz w:val="18"/>
          <w:szCs w:val="18"/>
        </w:rPr>
      </w:pPr>
    </w:p>
    <w:p w:rsidR="00C3199B" w:rsidRPr="004830D0" w:rsidRDefault="005D42EB" w:rsidP="005D42EB">
      <w:pPr>
        <w:pStyle w:val="Ttulo3"/>
        <w:rPr>
          <w:sz w:val="22"/>
          <w:szCs w:val="22"/>
        </w:rPr>
      </w:pPr>
      <w:r w:rsidRPr="004830D0">
        <w:lastRenderedPageBreak/>
        <w:t>Educación para la ciudadanía 1° y 2°</w:t>
      </w:r>
    </w:p>
    <w:p w:rsidR="00BF3F77" w:rsidRPr="004830D0" w:rsidRDefault="00BF3F77" w:rsidP="00BF3F77">
      <w:pPr>
        <w:tabs>
          <w:tab w:val="left" w:pos="924"/>
        </w:tabs>
        <w:autoSpaceDE w:val="0"/>
        <w:autoSpaceDN w:val="0"/>
        <w:adjustRightInd w:val="0"/>
        <w:spacing w:before="240" w:after="240"/>
        <w:jc w:val="center"/>
        <w:rPr>
          <w:rFonts w:ascii="Calibri" w:hAnsi="Calibri" w:cs="Arial"/>
          <w:b/>
        </w:rPr>
      </w:pPr>
      <w:r w:rsidRPr="004830D0">
        <w:rPr>
          <w:rFonts w:ascii="Calibri" w:hAnsi="Calibri" w:cs="Arial"/>
          <w:b/>
        </w:rPr>
        <w:t>FORMATO PARA PLANIFICACIÓN CURRICULAR ANUAL</w:t>
      </w:r>
    </w:p>
    <w:p w:rsidR="00BF3F77" w:rsidRPr="004830D0" w:rsidRDefault="00BF3F77" w:rsidP="00BF3F77">
      <w:pPr>
        <w:rPr>
          <w:rFonts w:ascii="Calibri" w:hAnsi="Calibri" w:cs="Arial"/>
          <w:sz w:val="16"/>
          <w:szCs w:val="16"/>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3"/>
        <w:gridCol w:w="357"/>
        <w:gridCol w:w="2053"/>
        <w:gridCol w:w="148"/>
        <w:gridCol w:w="277"/>
        <w:gridCol w:w="2410"/>
        <w:gridCol w:w="1389"/>
        <w:gridCol w:w="992"/>
        <w:gridCol w:w="476"/>
        <w:gridCol w:w="102"/>
        <w:gridCol w:w="18"/>
        <w:gridCol w:w="113"/>
        <w:gridCol w:w="1559"/>
        <w:gridCol w:w="684"/>
        <w:gridCol w:w="108"/>
        <w:gridCol w:w="1363"/>
        <w:gridCol w:w="680"/>
      </w:tblGrid>
      <w:tr w:rsidR="00BF3F77" w:rsidRPr="004830D0" w:rsidTr="00BF3F77">
        <w:trPr>
          <w:trHeight w:val="153"/>
        </w:trPr>
        <w:tc>
          <w:tcPr>
            <w:tcW w:w="4963" w:type="dxa"/>
            <w:gridSpan w:val="5"/>
            <w:shd w:val="clear" w:color="auto" w:fill="auto"/>
            <w:hideMark/>
          </w:tcPr>
          <w:p w:rsidR="00BF3F77" w:rsidRPr="004830D0" w:rsidRDefault="00BF3F77" w:rsidP="006C6256">
            <w:pPr>
              <w:tabs>
                <w:tab w:val="left" w:pos="924"/>
              </w:tabs>
              <w:autoSpaceDE w:val="0"/>
              <w:autoSpaceDN w:val="0"/>
              <w:adjustRightInd w:val="0"/>
              <w:jc w:val="both"/>
              <w:rPr>
                <w:rFonts w:ascii="Calibri" w:hAnsi="Calibri" w:cs="Calibri"/>
                <w:b/>
                <w:bCs/>
                <w:lang w:val="es-ES"/>
              </w:rPr>
            </w:pPr>
            <w:r w:rsidRPr="004830D0">
              <w:rPr>
                <w:noProof/>
                <w:lang w:val="es-ES" w:eastAsia="es-ES"/>
              </w:rPr>
              <w:drawing>
                <wp:anchor distT="0" distB="0" distL="114300" distR="114300" simplePos="0" relativeHeight="251674112" behindDoc="1" locked="0" layoutInCell="1" allowOverlap="1" wp14:anchorId="5BBECEB5" wp14:editId="420CCB8C">
                  <wp:simplePos x="0" y="0"/>
                  <wp:positionH relativeFrom="column">
                    <wp:posOffset>-2540</wp:posOffset>
                  </wp:positionH>
                  <wp:positionV relativeFrom="paragraph">
                    <wp:posOffset>3810</wp:posOffset>
                  </wp:positionV>
                  <wp:extent cx="752475" cy="361950"/>
                  <wp:effectExtent l="0" t="0" r="9525" b="0"/>
                  <wp:wrapTight wrapText="bothSides">
                    <wp:wrapPolygon edited="0">
                      <wp:start x="0" y="0"/>
                      <wp:lineTo x="0" y="20463"/>
                      <wp:lineTo x="21327" y="20463"/>
                      <wp:lineTo x="21327" y="0"/>
                      <wp:lineTo x="0" y="0"/>
                    </wp:wrapPolygon>
                  </wp:wrapTight>
                  <wp:docPr id="59" name="Imagen 1" descr="Logo-La-s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La-salle"/>
                          <pic:cNvPicPr>
                            <a:picLocks noChangeAspect="1" noChangeArrowheads="1"/>
                          </pic:cNvPicPr>
                        </pic:nvPicPr>
                        <pic:blipFill>
                          <a:blip r:embed="rId18"/>
                          <a:srcRect/>
                          <a:stretch>
                            <a:fillRect/>
                          </a:stretch>
                        </pic:blipFill>
                        <pic:spPr bwMode="auto">
                          <a:xfrm>
                            <a:off x="0" y="0"/>
                            <a:ext cx="752475" cy="361950"/>
                          </a:xfrm>
                          <a:prstGeom prst="rect">
                            <a:avLst/>
                          </a:prstGeom>
                          <a:noFill/>
                        </pic:spPr>
                      </pic:pic>
                    </a:graphicData>
                  </a:graphic>
                  <wp14:sizeRelH relativeFrom="margin">
                    <wp14:pctWidth>0</wp14:pctWidth>
                  </wp14:sizeRelH>
                  <wp14:sizeRelV relativeFrom="margin">
                    <wp14:pctHeight>0</wp14:pctHeight>
                  </wp14:sizeRelV>
                </wp:anchor>
              </w:drawing>
            </w:r>
          </w:p>
        </w:tc>
        <w:tc>
          <w:tcPr>
            <w:tcW w:w="8020" w:type="dxa"/>
            <w:gridSpan w:val="10"/>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UNIDAD EDUCATIVA PARTICULAR LA SALLE</w:t>
            </w:r>
          </w:p>
        </w:tc>
        <w:tc>
          <w:tcPr>
            <w:tcW w:w="2151" w:type="dxa"/>
            <w:gridSpan w:val="3"/>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2016-2017</w:t>
            </w:r>
          </w:p>
        </w:tc>
      </w:tr>
      <w:tr w:rsidR="00BF3F77" w:rsidRPr="004830D0" w:rsidTr="00BF3F77">
        <w:trPr>
          <w:trHeight w:val="242"/>
        </w:trPr>
        <w:tc>
          <w:tcPr>
            <w:tcW w:w="15134" w:type="dxa"/>
            <w:gridSpan w:val="18"/>
            <w:shd w:val="clear" w:color="auto" w:fill="auto"/>
            <w:noWrap/>
            <w:hideMark/>
          </w:tcPr>
          <w:p w:rsidR="00BF3F77" w:rsidRPr="004830D0" w:rsidRDefault="00BF3F77" w:rsidP="006C6256">
            <w:pPr>
              <w:tabs>
                <w:tab w:val="left" w:pos="924"/>
              </w:tabs>
              <w:autoSpaceDE w:val="0"/>
              <w:autoSpaceDN w:val="0"/>
              <w:adjustRightInd w:val="0"/>
              <w:jc w:val="center"/>
              <w:rPr>
                <w:rFonts w:ascii="Calibri" w:hAnsi="Calibri" w:cs="Calibri"/>
                <w:b/>
                <w:bCs/>
                <w:lang w:val="es-ES"/>
              </w:rPr>
            </w:pPr>
            <w:r w:rsidRPr="004830D0">
              <w:rPr>
                <w:rFonts w:ascii="Calibri" w:hAnsi="Calibri" w:cs="Calibri"/>
                <w:b/>
                <w:bCs/>
                <w:lang w:val="es-ES"/>
              </w:rPr>
              <w:t>PLAN  CURRICULAR  ANUAL</w:t>
            </w:r>
          </w:p>
        </w:tc>
      </w:tr>
      <w:tr w:rsidR="00BF3F77" w:rsidRPr="004830D0" w:rsidTr="00BF3F77">
        <w:trPr>
          <w:trHeight w:val="280"/>
        </w:trPr>
        <w:tc>
          <w:tcPr>
            <w:tcW w:w="15134" w:type="dxa"/>
            <w:gridSpan w:val="18"/>
            <w:shd w:val="clear" w:color="auto" w:fill="auto"/>
            <w:noWrap/>
            <w:hideMark/>
          </w:tcPr>
          <w:p w:rsidR="00BF3F77" w:rsidRPr="004830D0" w:rsidRDefault="00BF3F77" w:rsidP="006C6256">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1. DATOS INFORMATIVOS</w:t>
            </w:r>
          </w:p>
        </w:tc>
      </w:tr>
      <w:tr w:rsidR="00BF3F77" w:rsidRPr="004830D0" w:rsidTr="00BF3F77">
        <w:trPr>
          <w:trHeight w:val="88"/>
        </w:trPr>
        <w:tc>
          <w:tcPr>
            <w:tcW w:w="2762" w:type="dxa"/>
            <w:gridSpan w:val="3"/>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CIENCIAS SOCIALES</w:t>
            </w:r>
          </w:p>
        </w:tc>
        <w:tc>
          <w:tcPr>
            <w:tcW w:w="7745" w:type="dxa"/>
            <w:gridSpan w:val="7"/>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i/>
                <w:sz w:val="18"/>
                <w:szCs w:val="18"/>
                <w:lang w:val="es-ES"/>
              </w:rPr>
            </w:pPr>
          </w:p>
        </w:tc>
        <w:tc>
          <w:tcPr>
            <w:tcW w:w="1792" w:type="dxa"/>
            <w:gridSpan w:val="4"/>
            <w:shd w:val="clear" w:color="auto" w:fill="auto"/>
            <w:hideMark/>
          </w:tcPr>
          <w:p w:rsidR="00BF3F77" w:rsidRPr="004830D0" w:rsidRDefault="00BF3F77"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Asignatura:</w:t>
            </w:r>
          </w:p>
        </w:tc>
        <w:tc>
          <w:tcPr>
            <w:tcW w:w="2835" w:type="dxa"/>
            <w:gridSpan w:val="4"/>
            <w:shd w:val="clear" w:color="auto" w:fill="auto"/>
            <w:hideMark/>
          </w:tcPr>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sz w:val="18"/>
                <w:szCs w:val="18"/>
                <w:lang w:val="es-ES"/>
              </w:rPr>
              <w:t>EDUCACIÓN PARA LA CIUDADANÍA</w:t>
            </w:r>
          </w:p>
        </w:tc>
      </w:tr>
      <w:tr w:rsidR="00BF3F77" w:rsidRPr="004830D0" w:rsidTr="00BF3F77">
        <w:trPr>
          <w:trHeight w:val="217"/>
        </w:trPr>
        <w:tc>
          <w:tcPr>
            <w:tcW w:w="2762" w:type="dxa"/>
            <w:gridSpan w:val="3"/>
            <w:shd w:val="clear" w:color="auto" w:fill="auto"/>
            <w:hideMark/>
          </w:tcPr>
          <w:p w:rsidR="00BF3F77" w:rsidRPr="004830D0" w:rsidRDefault="00BF3F77"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 xml:space="preserve">Docente(s): </w:t>
            </w:r>
          </w:p>
          <w:p w:rsidR="00BF3F77" w:rsidRPr="004830D0" w:rsidRDefault="00BF3F77" w:rsidP="006C6256">
            <w:pPr>
              <w:tabs>
                <w:tab w:val="left" w:pos="924"/>
              </w:tabs>
              <w:autoSpaceDE w:val="0"/>
              <w:autoSpaceDN w:val="0"/>
              <w:adjustRightInd w:val="0"/>
              <w:jc w:val="both"/>
              <w:rPr>
                <w:rFonts w:ascii="Calibri" w:hAnsi="Calibri" w:cs="Calibri"/>
                <w:bCs/>
                <w:lang w:val="es-ES"/>
              </w:rPr>
            </w:pPr>
          </w:p>
        </w:tc>
        <w:tc>
          <w:tcPr>
            <w:tcW w:w="12372" w:type="dxa"/>
            <w:gridSpan w:val="15"/>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Pablo Baldassari.</w:t>
            </w:r>
          </w:p>
          <w:p w:rsidR="00BF3F77" w:rsidRPr="004830D0" w:rsidRDefault="00BF3F77"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Priscila Iñacato.</w:t>
            </w:r>
          </w:p>
          <w:p w:rsidR="00BF3F77" w:rsidRPr="004830D0" w:rsidRDefault="00BF3F77"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Javier Chiliquinga</w:t>
            </w:r>
          </w:p>
          <w:p w:rsidR="00BF3F77" w:rsidRPr="004830D0" w:rsidRDefault="00BF3F77"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Fausto Egüez</w:t>
            </w:r>
          </w:p>
          <w:p w:rsidR="00BF3F77" w:rsidRPr="004830D0" w:rsidRDefault="00BF3F77" w:rsidP="006C6256">
            <w:pPr>
              <w:tabs>
                <w:tab w:val="left" w:pos="924"/>
              </w:tabs>
              <w:autoSpaceDE w:val="0"/>
              <w:autoSpaceDN w:val="0"/>
              <w:adjustRightInd w:val="0"/>
              <w:jc w:val="both"/>
              <w:rPr>
                <w:rFonts w:ascii="Calibri" w:hAnsi="Calibri" w:cs="Calibri"/>
                <w:i/>
                <w:lang w:val="es-ES"/>
              </w:rPr>
            </w:pPr>
            <w:r w:rsidRPr="004830D0">
              <w:rPr>
                <w:rFonts w:ascii="Calibri" w:hAnsi="Calibri" w:cs="Calibri"/>
                <w:bCs/>
                <w:lang w:val="es-ES"/>
              </w:rPr>
              <w:t>Ana Lucía Mosquera</w:t>
            </w:r>
          </w:p>
        </w:tc>
      </w:tr>
      <w:tr w:rsidR="00BF3F77" w:rsidRPr="004830D0" w:rsidTr="00BF3F77">
        <w:trPr>
          <w:trHeight w:val="388"/>
        </w:trPr>
        <w:tc>
          <w:tcPr>
            <w:tcW w:w="2762" w:type="dxa"/>
            <w:gridSpan w:val="3"/>
            <w:shd w:val="clear" w:color="auto" w:fill="auto"/>
            <w:hideMark/>
          </w:tcPr>
          <w:p w:rsidR="00BF3F77" w:rsidRPr="004830D0" w:rsidRDefault="00BF3F77"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 xml:space="preserve">Grado/curso: </w:t>
            </w:r>
          </w:p>
        </w:tc>
        <w:tc>
          <w:tcPr>
            <w:tcW w:w="6277" w:type="dxa"/>
            <w:gridSpan w:val="5"/>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Cs/>
                <w:i/>
                <w:lang w:val="es-ES"/>
              </w:rPr>
            </w:pPr>
            <w:r w:rsidRPr="004830D0">
              <w:rPr>
                <w:rFonts w:ascii="Calibri" w:hAnsi="Calibri" w:cs="Calibri"/>
                <w:bCs/>
                <w:lang w:val="es-ES"/>
              </w:rPr>
              <w:t>1°</w:t>
            </w:r>
            <w:r w:rsidRPr="004830D0">
              <w:rPr>
                <w:rFonts w:ascii="Calibri" w:hAnsi="Calibri" w:cs="Calibri"/>
                <w:lang w:val="es-ES"/>
              </w:rPr>
              <w:t> </w:t>
            </w:r>
          </w:p>
        </w:tc>
        <w:tc>
          <w:tcPr>
            <w:tcW w:w="1701" w:type="dxa"/>
            <w:gridSpan w:val="5"/>
            <w:shd w:val="clear" w:color="auto" w:fill="auto"/>
            <w:hideMark/>
          </w:tcPr>
          <w:p w:rsidR="00BF3F77" w:rsidRPr="004830D0" w:rsidRDefault="00BF3F77"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Nivel Educativo: </w:t>
            </w:r>
          </w:p>
        </w:tc>
        <w:tc>
          <w:tcPr>
            <w:tcW w:w="4394" w:type="dxa"/>
            <w:gridSpan w:val="5"/>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lang w:val="es-ES"/>
              </w:rPr>
            </w:pPr>
            <w:r w:rsidRPr="004830D0">
              <w:rPr>
                <w:rFonts w:ascii="Calibri" w:hAnsi="Calibri" w:cs="Calibri"/>
                <w:lang w:val="es-ES"/>
              </w:rPr>
              <w:t>Bachillerato</w:t>
            </w:r>
          </w:p>
        </w:tc>
      </w:tr>
      <w:tr w:rsidR="00BF3F77" w:rsidRPr="004830D0" w:rsidTr="00BF3F77">
        <w:trPr>
          <w:trHeight w:val="103"/>
        </w:trPr>
        <w:tc>
          <w:tcPr>
            <w:tcW w:w="15134" w:type="dxa"/>
            <w:gridSpan w:val="18"/>
            <w:shd w:val="clear" w:color="auto" w:fill="auto"/>
            <w:noWrap/>
            <w:hideMark/>
          </w:tcPr>
          <w:p w:rsidR="00BF3F77" w:rsidRPr="004830D0" w:rsidRDefault="00BF3F77" w:rsidP="006C6256">
            <w:pPr>
              <w:tabs>
                <w:tab w:val="left" w:pos="924"/>
              </w:tabs>
              <w:autoSpaceDE w:val="0"/>
              <w:autoSpaceDN w:val="0"/>
              <w:adjustRightInd w:val="0"/>
              <w:rPr>
                <w:rFonts w:ascii="Calibri" w:hAnsi="Calibri" w:cs="Calibri"/>
                <w:b/>
                <w:bCs/>
                <w:lang w:val="es-ES"/>
              </w:rPr>
            </w:pPr>
            <w:r w:rsidRPr="004830D0">
              <w:rPr>
                <w:rFonts w:ascii="Calibri" w:hAnsi="Calibri" w:cs="Calibri"/>
                <w:bCs/>
                <w:lang w:val="es-ES"/>
              </w:rPr>
              <w:t xml:space="preserve"> </w:t>
            </w:r>
            <w:r w:rsidRPr="004830D0">
              <w:rPr>
                <w:rFonts w:ascii="Calibri" w:hAnsi="Calibri" w:cs="Calibri"/>
                <w:b/>
                <w:bCs/>
                <w:lang w:val="es-ES"/>
              </w:rPr>
              <w:t>2. TIEMPO</w:t>
            </w:r>
          </w:p>
        </w:tc>
      </w:tr>
      <w:tr w:rsidR="00BF3F77" w:rsidRPr="004830D0" w:rsidTr="00BF3F77">
        <w:trPr>
          <w:trHeight w:val="518"/>
        </w:trPr>
        <w:tc>
          <w:tcPr>
            <w:tcW w:w="2762" w:type="dxa"/>
            <w:gridSpan w:val="3"/>
            <w:shd w:val="clear" w:color="auto" w:fill="auto"/>
            <w:hideMark/>
          </w:tcPr>
          <w:p w:rsidR="00BF3F77" w:rsidRPr="004830D0" w:rsidRDefault="00BF3F77" w:rsidP="006C6256">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lastRenderedPageBreak/>
              <w:t>Carga horaria semanal</w:t>
            </w:r>
          </w:p>
        </w:tc>
        <w:tc>
          <w:tcPr>
            <w:tcW w:w="2201" w:type="dxa"/>
            <w:gridSpan w:val="2"/>
            <w:shd w:val="clear" w:color="auto" w:fill="auto"/>
            <w:hideMark/>
          </w:tcPr>
          <w:p w:rsidR="00BF3F77" w:rsidRPr="004830D0" w:rsidRDefault="00BF3F77" w:rsidP="006C6256">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No. Semanas de trabajo</w:t>
            </w:r>
          </w:p>
        </w:tc>
        <w:tc>
          <w:tcPr>
            <w:tcW w:w="5068" w:type="dxa"/>
            <w:gridSpan w:val="4"/>
            <w:shd w:val="clear" w:color="auto" w:fill="auto"/>
            <w:hideMark/>
          </w:tcPr>
          <w:p w:rsidR="00BF3F77" w:rsidRPr="004830D0" w:rsidRDefault="00BF3F77" w:rsidP="006C6256">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Evaluación del aprendizaje e imprevistos</w:t>
            </w:r>
          </w:p>
        </w:tc>
        <w:tc>
          <w:tcPr>
            <w:tcW w:w="3060" w:type="dxa"/>
            <w:gridSpan w:val="7"/>
            <w:shd w:val="clear" w:color="auto" w:fill="auto"/>
            <w:hideMark/>
          </w:tcPr>
          <w:p w:rsidR="00BF3F77" w:rsidRPr="004830D0" w:rsidRDefault="00BF3F77" w:rsidP="006C6256">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Total de semanas clases:</w:t>
            </w:r>
          </w:p>
          <w:p w:rsidR="00BF3F77" w:rsidRPr="004830D0" w:rsidRDefault="00BF3F77" w:rsidP="006C6256">
            <w:pPr>
              <w:tabs>
                <w:tab w:val="left" w:pos="924"/>
              </w:tabs>
              <w:autoSpaceDE w:val="0"/>
              <w:autoSpaceDN w:val="0"/>
              <w:adjustRightInd w:val="0"/>
              <w:rPr>
                <w:rFonts w:ascii="Calibri" w:hAnsi="Calibri" w:cs="Calibri"/>
                <w:b/>
                <w:bCs/>
                <w:lang w:val="es-ES"/>
              </w:rPr>
            </w:pPr>
          </w:p>
        </w:tc>
        <w:tc>
          <w:tcPr>
            <w:tcW w:w="2043" w:type="dxa"/>
            <w:gridSpan w:val="2"/>
            <w:shd w:val="clear" w:color="auto" w:fill="auto"/>
            <w:hideMark/>
          </w:tcPr>
          <w:p w:rsidR="00BF3F77" w:rsidRPr="004830D0" w:rsidRDefault="00BF3F77" w:rsidP="006C6256">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Total de periodos</w:t>
            </w:r>
          </w:p>
          <w:p w:rsidR="00BF3F77" w:rsidRPr="004830D0" w:rsidRDefault="00BF3F77" w:rsidP="006C6256">
            <w:pPr>
              <w:tabs>
                <w:tab w:val="left" w:pos="924"/>
              </w:tabs>
              <w:autoSpaceDE w:val="0"/>
              <w:autoSpaceDN w:val="0"/>
              <w:adjustRightInd w:val="0"/>
              <w:rPr>
                <w:rFonts w:ascii="Calibri" w:hAnsi="Calibri" w:cs="Calibri"/>
                <w:b/>
                <w:bCs/>
                <w:lang w:val="es-ES"/>
              </w:rPr>
            </w:pPr>
          </w:p>
        </w:tc>
      </w:tr>
      <w:tr w:rsidR="00BF3F77" w:rsidRPr="004830D0" w:rsidTr="00BF3F77">
        <w:trPr>
          <w:trHeight w:val="297"/>
        </w:trPr>
        <w:tc>
          <w:tcPr>
            <w:tcW w:w="2762" w:type="dxa"/>
            <w:gridSpan w:val="3"/>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i/>
                <w:sz w:val="18"/>
                <w:szCs w:val="18"/>
                <w:lang w:val="es-ES"/>
              </w:rPr>
              <w:t>2</w:t>
            </w:r>
          </w:p>
        </w:tc>
        <w:tc>
          <w:tcPr>
            <w:tcW w:w="2201" w:type="dxa"/>
            <w:gridSpan w:val="2"/>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i/>
                <w:sz w:val="18"/>
                <w:szCs w:val="18"/>
                <w:lang w:val="es-ES"/>
              </w:rPr>
              <w:t>40</w:t>
            </w:r>
          </w:p>
        </w:tc>
        <w:tc>
          <w:tcPr>
            <w:tcW w:w="5068" w:type="dxa"/>
            <w:gridSpan w:val="4"/>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i/>
                <w:sz w:val="18"/>
                <w:szCs w:val="18"/>
                <w:lang w:val="es-ES"/>
              </w:rPr>
              <w:t>8</w:t>
            </w:r>
          </w:p>
        </w:tc>
        <w:tc>
          <w:tcPr>
            <w:tcW w:w="3060" w:type="dxa"/>
            <w:gridSpan w:val="7"/>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b/>
                <w:bCs/>
                <w:lang w:val="es-ES"/>
              </w:rPr>
              <w:t>40-8= 32</w:t>
            </w:r>
          </w:p>
        </w:tc>
        <w:tc>
          <w:tcPr>
            <w:tcW w:w="2043" w:type="dxa"/>
            <w:gridSpan w:val="2"/>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b/>
                <w:bCs/>
                <w:lang w:val="es-ES"/>
              </w:rPr>
              <w:t>2x32= 64</w:t>
            </w:r>
          </w:p>
        </w:tc>
      </w:tr>
      <w:tr w:rsidR="00BF3F77" w:rsidRPr="004830D0" w:rsidTr="00BF3F77">
        <w:trPr>
          <w:trHeight w:val="294"/>
        </w:trPr>
        <w:tc>
          <w:tcPr>
            <w:tcW w:w="15134" w:type="dxa"/>
            <w:gridSpan w:val="18"/>
            <w:shd w:val="clear" w:color="auto" w:fill="auto"/>
            <w:noWrap/>
          </w:tcPr>
          <w:p w:rsidR="00BF3F77" w:rsidRPr="004830D0" w:rsidRDefault="00BF3F77" w:rsidP="006C6256">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OBJETIVOS GENERALES</w:t>
            </w:r>
          </w:p>
        </w:tc>
      </w:tr>
      <w:tr w:rsidR="00BF3F77" w:rsidRPr="004830D0" w:rsidTr="00BF3F77">
        <w:trPr>
          <w:trHeight w:val="294"/>
        </w:trPr>
        <w:tc>
          <w:tcPr>
            <w:tcW w:w="5240" w:type="dxa"/>
            <w:gridSpan w:val="6"/>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OG.CS.1.</w:t>
            </w:r>
          </w:p>
          <w:p w:rsidR="00BF3F77" w:rsidRPr="004830D0" w:rsidRDefault="00BF3F77"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Potenciar la construcción de una identidad personal y social auténtica a través de la comprensión de los procesos históricos y los aportes culturales locales, regionales y globales, en función de ejercer una libertad y autonomía solidaria y comprometida con los otros.</w:t>
            </w:r>
          </w:p>
          <w:p w:rsidR="00BF3F77" w:rsidRPr="004830D0" w:rsidRDefault="00BF3F77"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OG.CS.2.</w:t>
            </w:r>
          </w:p>
          <w:p w:rsidR="00BF3F77" w:rsidRPr="004830D0" w:rsidRDefault="00BF3F77"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Contextualizar la realidad ecuatoriana, a través de su ubicación y comprensión dentro del proceso histórico latinoamericano y mundial, para entender sus procesos</w:t>
            </w:r>
          </w:p>
          <w:p w:rsidR="00BF3F77" w:rsidRPr="004830D0" w:rsidRDefault="00BF3F77"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OG.CS.3.</w:t>
            </w:r>
          </w:p>
          <w:p w:rsidR="00BF3F77" w:rsidRPr="004830D0" w:rsidRDefault="00BF3F77"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 xml:space="preserve">Comprender la dinámica individuo-sociedad, por medio del análisis de las relaciones entre las personas, </w:t>
            </w:r>
            <w:r w:rsidRPr="004830D0">
              <w:rPr>
                <w:rFonts w:ascii="Calibri" w:hAnsi="Calibri" w:cs="Calibri"/>
                <w:b/>
                <w:bCs/>
                <w:lang w:val="es-ES"/>
              </w:rPr>
              <w:lastRenderedPageBreak/>
              <w:t>los acontecimientos, procesos históricos y geográficos en el espacio-tiempo, a fin de comprender los patrones de cambio, permanencia y continuidad de los diferentes fenómenos sociales y sus consecuencias.</w:t>
            </w:r>
          </w:p>
          <w:p w:rsidR="00BF3F77" w:rsidRPr="004830D0" w:rsidRDefault="00BF3F77"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OG.CS.4.</w:t>
            </w:r>
          </w:p>
          <w:p w:rsidR="00BF3F77" w:rsidRPr="004830D0" w:rsidRDefault="00BF3F77"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Determinar los orígenes del universo, el sistema solar, la Tierra, la vida y el ser humano, sus características y relaciones históricas y geográficas, para comprender y valorar la vida en todas sus manifestaciones.</w:t>
            </w:r>
          </w:p>
          <w:p w:rsidR="00BF3F77" w:rsidRPr="004830D0" w:rsidRDefault="00BF3F77"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OG.CS.5.</w:t>
            </w:r>
          </w:p>
          <w:p w:rsidR="00BF3F77" w:rsidRPr="004830D0" w:rsidRDefault="00BF3F77"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Identificar y relacionar la geografía local, regional y global, para comprender los procesos de globalización e interdependencia de las distintas realidades geopolíticas.</w:t>
            </w:r>
          </w:p>
          <w:p w:rsidR="00BF3F77" w:rsidRPr="004830D0" w:rsidRDefault="00BF3F77"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OG.CS.6.</w:t>
            </w:r>
          </w:p>
          <w:p w:rsidR="00BF3F77" w:rsidRPr="004830D0" w:rsidRDefault="00BF3F77"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Construir una conciencia cívica, crítica y autónoma, a través de la interiorización y práctica de los derechos humanos universales y ciudadanos, para desarrollar actitudes de solidaridad y participación en la vida comunitaria.</w:t>
            </w:r>
          </w:p>
          <w:p w:rsidR="00BF3F77" w:rsidRPr="004830D0" w:rsidRDefault="00BF3F77"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lastRenderedPageBreak/>
              <w:t>OG.CS.7.</w:t>
            </w:r>
          </w:p>
          <w:p w:rsidR="00BF3F77" w:rsidRPr="004830D0" w:rsidRDefault="00BF3F77"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Adoptar una actitud crítica frente a la desigualdad socioeconómica y toda forma de discriminación, y de respeto ante la diversidad, por medio de la contextualización histórica de los procesos sociales y su desnaturalización, para promover una sociedad plural, justa y solidaria.</w:t>
            </w:r>
          </w:p>
          <w:p w:rsidR="00BF3F77" w:rsidRPr="004830D0" w:rsidRDefault="00BF3F77"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OG.CS.8.</w:t>
            </w:r>
          </w:p>
          <w:p w:rsidR="00BF3F77" w:rsidRPr="004830D0" w:rsidRDefault="00BF3F77"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Aplicar los conocimientos adquiridos, a través del ejercicio de una ética solidaria y ecológica que apunte a la construcción y consolidación de una sociedad nueva basada en el respeto a la dignidad humana y de todas las formas de vida.</w:t>
            </w:r>
          </w:p>
          <w:p w:rsidR="00BF3F77" w:rsidRPr="004830D0" w:rsidRDefault="00BF3F77"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OG.CS.9.</w:t>
            </w:r>
          </w:p>
          <w:p w:rsidR="00BF3F77" w:rsidRPr="004830D0" w:rsidRDefault="00BF3F77"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Promover y estimular el cuidado del entorno natural y cultural, a través de su conocimiento y valoración, para garantizar una convivencia armónica y responsable con todas las formas de vida del planeta.</w:t>
            </w:r>
          </w:p>
          <w:p w:rsidR="00BF3F77" w:rsidRPr="004830D0" w:rsidRDefault="00BF3F77"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OG.CS.10.</w:t>
            </w:r>
          </w:p>
          <w:p w:rsidR="00BF3F77" w:rsidRPr="004830D0" w:rsidRDefault="00BF3F77"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 xml:space="preserve">Usar y contrastar diversas fuentes, metodologías </w:t>
            </w:r>
            <w:r w:rsidRPr="004830D0">
              <w:rPr>
                <w:rFonts w:ascii="Calibri" w:hAnsi="Calibri" w:cs="Calibri"/>
                <w:b/>
                <w:bCs/>
                <w:lang w:val="es-ES"/>
              </w:rPr>
              <w:lastRenderedPageBreak/>
              <w:t>cualitativas y cuantitativas y herramientas cartográficas, utilizando medios de comunicación y TIC, en la codificación e interpretación crítica de discursos e imágenes, para desarrollar un criterio propio acerca de e la realidad local, regional y global, y reducir la brecha</w:t>
            </w:r>
          </w:p>
          <w:p w:rsidR="00BF3F77" w:rsidRPr="004830D0" w:rsidRDefault="00BF3F77"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
                <w:bCs/>
                <w:lang w:val="es-ES"/>
              </w:rPr>
              <w:t>digital.</w:t>
            </w:r>
          </w:p>
        </w:tc>
        <w:tc>
          <w:tcPr>
            <w:tcW w:w="9894" w:type="dxa"/>
            <w:gridSpan w:val="12"/>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lastRenderedPageBreak/>
              <w:t>Objetivos específicos de la unidad de planificación</w:t>
            </w:r>
          </w:p>
          <w:p w:rsidR="00BF3F77" w:rsidRPr="004830D0" w:rsidRDefault="00BF3F77" w:rsidP="006C6256">
            <w:pPr>
              <w:tabs>
                <w:tab w:val="left" w:pos="924"/>
              </w:tabs>
              <w:autoSpaceDE w:val="0"/>
              <w:autoSpaceDN w:val="0"/>
              <w:adjustRightInd w:val="0"/>
              <w:jc w:val="both"/>
              <w:rPr>
                <w:rFonts w:ascii="Calibri" w:hAnsi="Calibri" w:cs="Calibri"/>
                <w:b/>
                <w:bCs/>
                <w:lang w:val="es-ES"/>
              </w:rPr>
            </w:pPr>
          </w:p>
          <w:p w:rsidR="00BF3F77" w:rsidRPr="004830D0" w:rsidRDefault="00BF3F77"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Caracterizar la ciudadanía en las antiguas Grecia y Roma mediante una investigación histórica del desarrollo del concepto, para partir de una base fiel al origen del término.</w:t>
            </w:r>
          </w:p>
          <w:p w:rsidR="00BF3F77" w:rsidRPr="004830D0" w:rsidRDefault="00BF3F77" w:rsidP="006C6256">
            <w:pPr>
              <w:tabs>
                <w:tab w:val="left" w:pos="924"/>
              </w:tabs>
              <w:autoSpaceDE w:val="0"/>
              <w:autoSpaceDN w:val="0"/>
              <w:adjustRightInd w:val="0"/>
              <w:jc w:val="both"/>
              <w:rPr>
                <w:rFonts w:ascii="Calibri" w:hAnsi="Calibri" w:cs="Calibri"/>
                <w:b/>
                <w:bCs/>
                <w:lang w:val="es-ES"/>
              </w:rPr>
            </w:pPr>
          </w:p>
          <w:p w:rsidR="00BF3F77" w:rsidRPr="004830D0" w:rsidRDefault="00BF3F77"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Estudiar y analizar el origen, desarrollo y consolidación de los derechos humanos en la historia de la humanidad, por medio de un examen histórico, para fomentar una cultura de respeto de los derechos.</w:t>
            </w:r>
          </w:p>
          <w:p w:rsidR="00BF3F77" w:rsidRPr="004830D0" w:rsidRDefault="00BF3F77" w:rsidP="006C6256">
            <w:pPr>
              <w:tabs>
                <w:tab w:val="left" w:pos="924"/>
              </w:tabs>
              <w:autoSpaceDE w:val="0"/>
              <w:autoSpaceDN w:val="0"/>
              <w:adjustRightInd w:val="0"/>
              <w:jc w:val="both"/>
              <w:rPr>
                <w:rFonts w:ascii="Calibri" w:hAnsi="Calibri" w:cs="Calibri"/>
                <w:b/>
                <w:bCs/>
                <w:lang w:val="es-ES"/>
              </w:rPr>
            </w:pPr>
          </w:p>
          <w:p w:rsidR="00BF3F77" w:rsidRPr="004830D0" w:rsidRDefault="00BF3F77"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Promover la igualdad entre los seres humanos mediante el estudio y respeto de los derechos humanos, para dirigir a la comunidad educativa a una cultura de respeto de los derechos.</w:t>
            </w:r>
          </w:p>
          <w:p w:rsidR="00BF3F77" w:rsidRPr="004830D0" w:rsidRDefault="00BF3F77" w:rsidP="006C6256">
            <w:pPr>
              <w:tabs>
                <w:tab w:val="left" w:pos="924"/>
              </w:tabs>
              <w:autoSpaceDE w:val="0"/>
              <w:autoSpaceDN w:val="0"/>
              <w:adjustRightInd w:val="0"/>
              <w:jc w:val="both"/>
              <w:rPr>
                <w:rFonts w:ascii="Calibri" w:hAnsi="Calibri" w:cs="Calibri"/>
                <w:b/>
                <w:bCs/>
                <w:lang w:val="es-ES"/>
              </w:rPr>
            </w:pPr>
          </w:p>
          <w:p w:rsidR="00BF3F77" w:rsidRPr="004830D0" w:rsidRDefault="00BF3F77"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 xml:space="preserve">Reconocer las características e importancia del modelo de gobierno democrático y sus diversas variantes, mediante el estudio de la Estructura de Estado que existen en diferentes naciones sobre el planeta, para </w:t>
            </w:r>
            <w:r w:rsidRPr="004830D0">
              <w:rPr>
                <w:rFonts w:ascii="Calibri" w:hAnsi="Calibri" w:cs="Calibri"/>
                <w:b/>
                <w:bCs/>
                <w:lang w:val="es-ES"/>
              </w:rPr>
              <w:lastRenderedPageBreak/>
              <w:t>fomentar una cultura democrática en la comunidad educativa.</w:t>
            </w:r>
          </w:p>
          <w:p w:rsidR="00BF3F77" w:rsidRPr="004830D0" w:rsidRDefault="00BF3F77" w:rsidP="006C6256">
            <w:pPr>
              <w:tabs>
                <w:tab w:val="left" w:pos="924"/>
              </w:tabs>
              <w:autoSpaceDE w:val="0"/>
              <w:autoSpaceDN w:val="0"/>
              <w:adjustRightInd w:val="0"/>
              <w:jc w:val="both"/>
              <w:rPr>
                <w:rFonts w:ascii="Calibri" w:hAnsi="Calibri" w:cs="Calibri"/>
                <w:b/>
                <w:bCs/>
                <w:lang w:val="es-ES"/>
              </w:rPr>
            </w:pPr>
          </w:p>
          <w:p w:rsidR="00BF3F77" w:rsidRPr="004830D0" w:rsidRDefault="00BF3F77"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Establecer las diferencias entre derechos civiles y políticos en cada modelo de democracia que existe en los distintos países del planeta, mediante un método comparativo de modelos democráticos para diferenciar entre los alcances que pueden tener los derechos de una nación a otra.</w:t>
            </w:r>
          </w:p>
          <w:p w:rsidR="00BF3F77" w:rsidRPr="004830D0" w:rsidRDefault="00BF3F77" w:rsidP="006C6256">
            <w:pPr>
              <w:tabs>
                <w:tab w:val="left" w:pos="924"/>
              </w:tabs>
              <w:autoSpaceDE w:val="0"/>
              <w:autoSpaceDN w:val="0"/>
              <w:adjustRightInd w:val="0"/>
              <w:jc w:val="both"/>
              <w:rPr>
                <w:rFonts w:ascii="Calibri" w:hAnsi="Calibri" w:cs="Calibri"/>
                <w:b/>
                <w:bCs/>
                <w:lang w:val="es-ES"/>
              </w:rPr>
            </w:pPr>
          </w:p>
          <w:p w:rsidR="00BF3F77" w:rsidRPr="004830D0" w:rsidRDefault="00BF3F77"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Examinar el concepto de deliberación, comprenderlo y practicarlo en el aula, mediante el uso de argumentos debidamente sustentados en información veraz en debates, mesas redondas, etc., para fomentar una cultura de la argumentación y del respeto de la validez del respeto del otro mediante la deliberación.</w:t>
            </w:r>
          </w:p>
          <w:p w:rsidR="00BF3F77" w:rsidRPr="004830D0" w:rsidRDefault="00BF3F77" w:rsidP="006C6256">
            <w:pPr>
              <w:tabs>
                <w:tab w:val="left" w:pos="924"/>
              </w:tabs>
              <w:autoSpaceDE w:val="0"/>
              <w:autoSpaceDN w:val="0"/>
              <w:adjustRightInd w:val="0"/>
              <w:jc w:val="both"/>
              <w:rPr>
                <w:rFonts w:ascii="Calibri" w:hAnsi="Calibri" w:cs="Calibri"/>
                <w:b/>
                <w:bCs/>
                <w:lang w:val="es-ES"/>
              </w:rPr>
            </w:pPr>
          </w:p>
          <w:p w:rsidR="00BF3F77" w:rsidRPr="004830D0" w:rsidRDefault="00BF3F77"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Motivar el ejercicio de la deliberación en espacios públicos y privados por medio de una argumentación debidamente informada en información veraz, para fomentar una cultura democrática basada en la información.</w:t>
            </w:r>
          </w:p>
        </w:tc>
      </w:tr>
      <w:tr w:rsidR="00BF3F77" w:rsidRPr="004830D0" w:rsidTr="00BF3F77">
        <w:trPr>
          <w:trHeight w:val="304"/>
        </w:trPr>
        <w:tc>
          <w:tcPr>
            <w:tcW w:w="5240" w:type="dxa"/>
            <w:gridSpan w:val="6"/>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i/>
                <w:lang w:val="es-ES"/>
              </w:rPr>
            </w:pPr>
          </w:p>
        </w:tc>
        <w:tc>
          <w:tcPr>
            <w:tcW w:w="9894" w:type="dxa"/>
            <w:gridSpan w:val="12"/>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i/>
                <w:lang w:val="es-ES"/>
              </w:rPr>
            </w:pPr>
          </w:p>
        </w:tc>
      </w:tr>
      <w:tr w:rsidR="00BF3F77" w:rsidRPr="004830D0" w:rsidTr="00BF3F77">
        <w:trPr>
          <w:trHeight w:val="231"/>
        </w:trPr>
        <w:tc>
          <w:tcPr>
            <w:tcW w:w="5240" w:type="dxa"/>
            <w:gridSpan w:val="6"/>
            <w:shd w:val="clear" w:color="auto" w:fill="auto"/>
          </w:tcPr>
          <w:p w:rsidR="00BF3F77" w:rsidRPr="004830D0" w:rsidRDefault="00BF3F77" w:rsidP="006C6256">
            <w:pPr>
              <w:autoSpaceDE w:val="0"/>
              <w:autoSpaceDN w:val="0"/>
              <w:adjustRightInd w:val="0"/>
              <w:rPr>
                <w:rFonts w:ascii="Calibri" w:hAnsi="Calibri" w:cs="Calibri"/>
                <w:b/>
                <w:bCs/>
                <w:lang w:val="es-ES"/>
              </w:rPr>
            </w:pPr>
            <w:r w:rsidRPr="004830D0">
              <w:rPr>
                <w:rFonts w:ascii="Calibri" w:hAnsi="Calibri" w:cs="Calibri"/>
                <w:b/>
                <w:bCs/>
                <w:lang w:val="es-ES"/>
              </w:rPr>
              <w:t>4. EJES TRANSVERSALES:</w:t>
            </w:r>
          </w:p>
        </w:tc>
        <w:tc>
          <w:tcPr>
            <w:tcW w:w="9894" w:type="dxa"/>
            <w:gridSpan w:val="12"/>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i/>
                <w:lang w:val="es-ES"/>
              </w:rPr>
            </w:pPr>
          </w:p>
        </w:tc>
      </w:tr>
      <w:tr w:rsidR="00BF3F77" w:rsidRPr="004830D0" w:rsidTr="00BF3F77">
        <w:trPr>
          <w:trHeight w:val="257"/>
        </w:trPr>
        <w:tc>
          <w:tcPr>
            <w:tcW w:w="15134" w:type="dxa"/>
            <w:gridSpan w:val="18"/>
            <w:shd w:val="clear" w:color="auto" w:fill="auto"/>
          </w:tcPr>
          <w:p w:rsidR="00BF3F77" w:rsidRPr="004830D0" w:rsidRDefault="00BF3F77" w:rsidP="009751B6">
            <w:pPr>
              <w:numPr>
                <w:ilvl w:val="0"/>
                <w:numId w:val="1"/>
              </w:numPr>
              <w:suppressAutoHyphens/>
              <w:autoSpaceDE w:val="0"/>
              <w:autoSpaceDN w:val="0"/>
              <w:adjustRightInd w:val="0"/>
              <w:spacing w:after="0" w:line="240" w:lineRule="auto"/>
              <w:ind w:left="284" w:hanging="284"/>
              <w:rPr>
                <w:rFonts w:ascii="Calibri" w:hAnsi="Calibri" w:cs="Calibri"/>
                <w:lang w:val="es-ES"/>
              </w:rPr>
            </w:pPr>
            <w:r w:rsidRPr="004830D0">
              <w:rPr>
                <w:rFonts w:ascii="Calibri" w:hAnsi="Calibri" w:cs="Calibri"/>
                <w:bCs/>
                <w:lang w:val="es-ES"/>
              </w:rPr>
              <w:t xml:space="preserve"> </w:t>
            </w:r>
            <w:r w:rsidRPr="004830D0">
              <w:rPr>
                <w:rFonts w:ascii="Calibri" w:hAnsi="Calibri" w:cs="Calibri"/>
                <w:b/>
                <w:bCs/>
                <w:lang w:val="es-ES"/>
              </w:rPr>
              <w:t>DESARROLLO DE UNIDADES DE PLANIFICACIÓN*</w:t>
            </w:r>
          </w:p>
        </w:tc>
      </w:tr>
      <w:tr w:rsidR="00BF3F77" w:rsidRPr="004830D0" w:rsidTr="00BF3F77">
        <w:trPr>
          <w:trHeight w:val="280"/>
        </w:trPr>
        <w:tc>
          <w:tcPr>
            <w:tcW w:w="562" w:type="dxa"/>
            <w:shd w:val="clear" w:color="auto" w:fill="auto"/>
            <w:hideMark/>
          </w:tcPr>
          <w:p w:rsidR="00BF3F77" w:rsidRPr="004830D0" w:rsidRDefault="00BF3F77"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N.º</w:t>
            </w:r>
          </w:p>
        </w:tc>
        <w:tc>
          <w:tcPr>
            <w:tcW w:w="1843" w:type="dxa"/>
            <w:shd w:val="clear" w:color="auto" w:fill="auto"/>
          </w:tcPr>
          <w:p w:rsidR="00BF3F77" w:rsidRPr="004830D0" w:rsidRDefault="00BF3F77" w:rsidP="006C6256">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Título de la unidad de planificación</w:t>
            </w:r>
          </w:p>
        </w:tc>
        <w:tc>
          <w:tcPr>
            <w:tcW w:w="2410" w:type="dxa"/>
            <w:gridSpan w:val="2"/>
            <w:shd w:val="clear" w:color="auto" w:fill="auto"/>
          </w:tcPr>
          <w:p w:rsidR="00BF3F77" w:rsidRPr="004830D0" w:rsidRDefault="00BF3F77" w:rsidP="006C6256">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Objetivos específicos de la unidad de planificación</w:t>
            </w:r>
          </w:p>
        </w:tc>
        <w:tc>
          <w:tcPr>
            <w:tcW w:w="2835" w:type="dxa"/>
            <w:gridSpan w:val="3"/>
            <w:shd w:val="clear" w:color="auto" w:fill="auto"/>
          </w:tcPr>
          <w:p w:rsidR="00BF3F77" w:rsidRPr="004830D0" w:rsidRDefault="00BF3F77" w:rsidP="006C6256">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 xml:space="preserve">Contenidos** </w:t>
            </w:r>
          </w:p>
        </w:tc>
        <w:tc>
          <w:tcPr>
            <w:tcW w:w="2977" w:type="dxa"/>
            <w:gridSpan w:val="5"/>
            <w:shd w:val="clear" w:color="auto" w:fill="auto"/>
          </w:tcPr>
          <w:p w:rsidR="00BF3F77" w:rsidRPr="004830D0" w:rsidRDefault="00BF3F77" w:rsidP="006C6256">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Orientaciones metodológicas</w:t>
            </w:r>
          </w:p>
        </w:tc>
        <w:tc>
          <w:tcPr>
            <w:tcW w:w="3827" w:type="dxa"/>
            <w:gridSpan w:val="5"/>
            <w:shd w:val="clear" w:color="auto" w:fill="auto"/>
          </w:tcPr>
          <w:p w:rsidR="00BF3F77" w:rsidRPr="004830D0" w:rsidRDefault="00BF3F77" w:rsidP="006C6256">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Evaluación***</w:t>
            </w:r>
          </w:p>
          <w:p w:rsidR="00BF3F77" w:rsidRPr="004830D0" w:rsidRDefault="00BF3F77" w:rsidP="006C6256">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CRITERIO-INDICADOR-DOMINIO</w:t>
            </w:r>
          </w:p>
        </w:tc>
        <w:tc>
          <w:tcPr>
            <w:tcW w:w="680" w:type="dxa"/>
            <w:shd w:val="clear" w:color="auto" w:fill="auto"/>
          </w:tcPr>
          <w:p w:rsidR="00BF3F77" w:rsidRPr="004830D0" w:rsidRDefault="00BF3F77" w:rsidP="006C6256">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Duración en semanas</w:t>
            </w:r>
          </w:p>
        </w:tc>
      </w:tr>
      <w:tr w:rsidR="00BF3F77" w:rsidRPr="004830D0" w:rsidTr="00BF3F77">
        <w:trPr>
          <w:trHeight w:val="278"/>
        </w:trPr>
        <w:tc>
          <w:tcPr>
            <w:tcW w:w="562" w:type="dxa"/>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1.</w:t>
            </w:r>
          </w:p>
        </w:tc>
        <w:tc>
          <w:tcPr>
            <w:tcW w:w="1843" w:type="dxa"/>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Ciudadanía</w:t>
            </w:r>
          </w:p>
        </w:tc>
        <w:tc>
          <w:tcPr>
            <w:tcW w:w="2410" w:type="dxa"/>
            <w:gridSpan w:val="2"/>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Caracterizar la ciudadanía en las antiguas Grecia y Roma mediante una investigación histórica del desarrollo del concepto, para partir de una base fiel al origen del término.</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Estudiar y analizar el origen, desarrollo y consolidación de los derechos humanos en la historia de la humanidad, por medio de un examen histórico, para fomentar una cultura de respeto de los derechos.</w:t>
            </w:r>
          </w:p>
        </w:tc>
        <w:tc>
          <w:tcPr>
            <w:tcW w:w="2835" w:type="dxa"/>
            <w:gridSpan w:val="3"/>
          </w:tcPr>
          <w:p w:rsidR="00BF3F77" w:rsidRPr="004830D0" w:rsidRDefault="00BF3F77" w:rsidP="006C6256">
            <w:pPr>
              <w:pStyle w:val="Sinespaciado"/>
              <w:ind w:right="36"/>
              <w:jc w:val="both"/>
              <w:rPr>
                <w:rFonts w:ascii="Arial" w:hAnsi="Arial" w:cs="Arial"/>
                <w:color w:val="000000"/>
                <w:sz w:val="18"/>
                <w:lang w:val="es-ES"/>
              </w:rPr>
            </w:pPr>
            <w:r w:rsidRPr="004830D0">
              <w:rPr>
                <w:rFonts w:ascii="Arial" w:hAnsi="Arial" w:cs="Arial"/>
                <w:color w:val="000000"/>
                <w:sz w:val="18"/>
                <w:lang w:val="es-ES"/>
              </w:rPr>
              <w:lastRenderedPageBreak/>
              <w:t>CS.EC.5.1.1.</w:t>
            </w:r>
            <w:r w:rsidRPr="004830D0">
              <w:rPr>
                <w:rFonts w:ascii="Arial" w:hAnsi="Arial" w:cs="Arial"/>
                <w:color w:val="000000"/>
                <w:sz w:val="18"/>
                <w:lang w:val="es-ES"/>
              </w:rPr>
              <w:tab/>
              <w:t>Determinar el origen y evolución histórica del concepto “ciudadanía” en la Grecia y la Roma antigua.</w:t>
            </w:r>
          </w:p>
          <w:p w:rsidR="00BF3F77" w:rsidRPr="004830D0" w:rsidRDefault="00BF3F77" w:rsidP="006C6256">
            <w:pPr>
              <w:pStyle w:val="Sinespaciado"/>
              <w:ind w:right="36"/>
              <w:jc w:val="both"/>
              <w:rPr>
                <w:rFonts w:ascii="Arial" w:hAnsi="Arial" w:cs="Arial"/>
                <w:color w:val="000000"/>
                <w:sz w:val="18"/>
                <w:lang w:val="es-ES"/>
              </w:rPr>
            </w:pPr>
          </w:p>
          <w:p w:rsidR="00BF3F77" w:rsidRPr="004830D0" w:rsidRDefault="00BF3F77" w:rsidP="006C6256">
            <w:pPr>
              <w:pStyle w:val="Sinespaciado"/>
              <w:ind w:right="36"/>
              <w:jc w:val="both"/>
              <w:rPr>
                <w:rFonts w:ascii="Arial" w:hAnsi="Arial" w:cs="Arial"/>
                <w:color w:val="000000"/>
                <w:sz w:val="18"/>
                <w:lang w:val="es-ES"/>
              </w:rPr>
            </w:pPr>
          </w:p>
          <w:p w:rsidR="00BF3F77" w:rsidRPr="004830D0" w:rsidRDefault="00BF3F77" w:rsidP="006C6256">
            <w:pPr>
              <w:pStyle w:val="Sinespaciado"/>
              <w:ind w:right="36"/>
              <w:jc w:val="both"/>
              <w:rPr>
                <w:rFonts w:ascii="Arial" w:hAnsi="Arial" w:cs="Arial"/>
                <w:color w:val="000000"/>
                <w:sz w:val="18"/>
                <w:lang w:val="es-ES"/>
              </w:rPr>
            </w:pPr>
          </w:p>
          <w:p w:rsidR="00BF3F77" w:rsidRPr="004830D0" w:rsidRDefault="00BF3F77" w:rsidP="006C6256">
            <w:pPr>
              <w:pStyle w:val="Sinespaciado"/>
              <w:ind w:right="36"/>
              <w:jc w:val="both"/>
              <w:rPr>
                <w:rFonts w:ascii="Arial" w:hAnsi="Arial" w:cs="Arial"/>
                <w:color w:val="000000"/>
                <w:sz w:val="18"/>
                <w:lang w:val="es-ES"/>
              </w:rPr>
            </w:pPr>
          </w:p>
          <w:p w:rsidR="00BF3F77" w:rsidRPr="004830D0" w:rsidRDefault="00BF3F77" w:rsidP="006C6256">
            <w:pPr>
              <w:pStyle w:val="Sinespaciado"/>
              <w:ind w:right="36"/>
              <w:jc w:val="both"/>
              <w:rPr>
                <w:rFonts w:ascii="Arial" w:hAnsi="Arial" w:cs="Arial"/>
                <w:color w:val="000000"/>
                <w:sz w:val="18"/>
                <w:lang w:val="es-ES"/>
              </w:rPr>
            </w:pPr>
          </w:p>
          <w:p w:rsidR="00BF3F77" w:rsidRPr="004830D0" w:rsidRDefault="00BF3F77" w:rsidP="006C6256">
            <w:pPr>
              <w:pStyle w:val="Sinespaciado"/>
              <w:ind w:right="36"/>
              <w:jc w:val="both"/>
              <w:rPr>
                <w:rFonts w:ascii="Arial" w:hAnsi="Arial" w:cs="Arial"/>
                <w:color w:val="000000"/>
                <w:sz w:val="18"/>
                <w:lang w:val="es-ES"/>
              </w:rPr>
            </w:pPr>
          </w:p>
          <w:p w:rsidR="00BF3F77" w:rsidRPr="004830D0" w:rsidRDefault="00BF3F77" w:rsidP="006C6256">
            <w:pPr>
              <w:pStyle w:val="Sinespaciado"/>
              <w:ind w:right="36"/>
              <w:jc w:val="both"/>
              <w:rPr>
                <w:rFonts w:ascii="Arial" w:hAnsi="Arial" w:cs="Arial"/>
                <w:color w:val="000000"/>
                <w:sz w:val="18"/>
                <w:lang w:val="es-ES"/>
              </w:rPr>
            </w:pPr>
          </w:p>
          <w:p w:rsidR="00BF3F77" w:rsidRPr="004830D0" w:rsidRDefault="00BF3F77" w:rsidP="006C6256">
            <w:pPr>
              <w:pStyle w:val="Sinespaciado"/>
              <w:ind w:right="36"/>
              <w:jc w:val="both"/>
              <w:rPr>
                <w:rFonts w:ascii="Arial" w:hAnsi="Arial" w:cs="Arial"/>
                <w:color w:val="000000"/>
                <w:sz w:val="18"/>
                <w:lang w:val="es-ES"/>
              </w:rPr>
            </w:pPr>
          </w:p>
          <w:p w:rsidR="00BF3F77" w:rsidRPr="004830D0" w:rsidRDefault="00BF3F77" w:rsidP="006C6256">
            <w:pPr>
              <w:pStyle w:val="Sinespaciado"/>
              <w:ind w:right="36"/>
              <w:jc w:val="both"/>
              <w:rPr>
                <w:rFonts w:ascii="Arial" w:hAnsi="Arial" w:cs="Arial"/>
                <w:color w:val="000000"/>
                <w:sz w:val="18"/>
                <w:lang w:val="es-ES"/>
              </w:rPr>
            </w:pPr>
          </w:p>
          <w:p w:rsidR="00BF3F77" w:rsidRPr="004830D0" w:rsidRDefault="00BF3F77" w:rsidP="006C6256">
            <w:pPr>
              <w:pStyle w:val="Sinespaciado"/>
              <w:ind w:right="36"/>
              <w:jc w:val="both"/>
              <w:rPr>
                <w:rFonts w:ascii="Arial" w:hAnsi="Arial" w:cs="Arial"/>
                <w:color w:val="000000"/>
                <w:sz w:val="18"/>
                <w:lang w:val="es-ES"/>
              </w:rPr>
            </w:pPr>
          </w:p>
          <w:p w:rsidR="00BF3F77" w:rsidRPr="004830D0" w:rsidRDefault="00BF3F77" w:rsidP="006C6256">
            <w:pPr>
              <w:pStyle w:val="Sinespaciado"/>
              <w:ind w:right="36"/>
              <w:jc w:val="both"/>
              <w:rPr>
                <w:rFonts w:ascii="Arial" w:hAnsi="Arial" w:cs="Arial"/>
                <w:color w:val="000000"/>
                <w:sz w:val="18"/>
                <w:shd w:val="clear" w:color="auto" w:fill="D5A6BD"/>
              </w:rPr>
            </w:pPr>
            <w:r w:rsidRPr="004830D0">
              <w:rPr>
                <w:rFonts w:ascii="Arial" w:hAnsi="Arial" w:cs="Arial"/>
                <w:color w:val="000000"/>
                <w:sz w:val="18"/>
                <w:shd w:val="clear" w:color="auto" w:fill="D5A6BD"/>
              </w:rPr>
              <w:t>CS.EC.5.1.7.</w:t>
            </w:r>
            <w:r w:rsidRPr="004830D0">
              <w:rPr>
                <w:rStyle w:val="apple-tab-span"/>
                <w:rFonts w:ascii="Arial" w:hAnsi="Arial" w:cs="Arial"/>
                <w:color w:val="000000"/>
                <w:sz w:val="18"/>
                <w:shd w:val="clear" w:color="auto" w:fill="D5A6BD"/>
              </w:rPr>
              <w:tab/>
            </w:r>
            <w:r w:rsidRPr="004830D0">
              <w:rPr>
                <w:rFonts w:ascii="Arial" w:hAnsi="Arial" w:cs="Arial"/>
                <w:color w:val="000000"/>
                <w:sz w:val="18"/>
                <w:shd w:val="clear" w:color="auto" w:fill="D5A6BD"/>
              </w:rPr>
              <w:t>Identificar y analizar cada una de las diferentes generaciones de derechos y el contexto histórico de su surgimiento.</w:t>
            </w:r>
          </w:p>
          <w:p w:rsidR="00BF3F77" w:rsidRPr="004830D0" w:rsidRDefault="00BF3F77" w:rsidP="006C6256">
            <w:pPr>
              <w:pStyle w:val="Sinespaciado"/>
              <w:ind w:right="36"/>
              <w:jc w:val="both"/>
              <w:rPr>
                <w:rFonts w:ascii="Arial" w:hAnsi="Arial" w:cs="Arial"/>
                <w:color w:val="000000"/>
                <w:sz w:val="18"/>
              </w:rPr>
            </w:pPr>
          </w:p>
          <w:p w:rsidR="00BF3F77" w:rsidRPr="004830D0" w:rsidRDefault="00BF3F77" w:rsidP="006C6256">
            <w:pPr>
              <w:pStyle w:val="Sinespaciado"/>
              <w:ind w:right="36"/>
              <w:jc w:val="both"/>
              <w:rPr>
                <w:rFonts w:ascii="Arial" w:hAnsi="Arial" w:cs="Arial"/>
                <w:color w:val="000000"/>
                <w:sz w:val="18"/>
              </w:rPr>
            </w:pPr>
          </w:p>
          <w:p w:rsidR="00BF3F77" w:rsidRPr="004830D0" w:rsidRDefault="00BF3F77" w:rsidP="006C6256">
            <w:pPr>
              <w:pStyle w:val="Sinespaciado"/>
              <w:ind w:right="36"/>
              <w:jc w:val="both"/>
              <w:rPr>
                <w:rFonts w:ascii="Arial" w:hAnsi="Arial" w:cs="Arial"/>
                <w:color w:val="000000"/>
                <w:sz w:val="18"/>
              </w:rPr>
            </w:pPr>
          </w:p>
          <w:p w:rsidR="00BF3F77" w:rsidRPr="004830D0" w:rsidRDefault="00BF3F77" w:rsidP="006C6256">
            <w:pPr>
              <w:pStyle w:val="Sinespaciado"/>
              <w:ind w:right="36"/>
              <w:jc w:val="both"/>
              <w:rPr>
                <w:rFonts w:ascii="Arial" w:hAnsi="Arial" w:cs="Arial"/>
                <w:color w:val="000000"/>
                <w:sz w:val="18"/>
              </w:rPr>
            </w:pPr>
          </w:p>
          <w:p w:rsidR="00BF3F77" w:rsidRPr="004830D0" w:rsidRDefault="00BF3F77" w:rsidP="006C6256">
            <w:pPr>
              <w:pStyle w:val="Sinespaciado"/>
              <w:ind w:right="36"/>
              <w:jc w:val="both"/>
              <w:rPr>
                <w:rFonts w:ascii="Arial" w:hAnsi="Arial" w:cs="Arial"/>
                <w:color w:val="000000"/>
                <w:sz w:val="18"/>
              </w:rPr>
            </w:pPr>
          </w:p>
          <w:p w:rsidR="00BF3F77" w:rsidRPr="004830D0" w:rsidRDefault="00BF3F77" w:rsidP="006C6256">
            <w:pPr>
              <w:pStyle w:val="Sinespaciado"/>
              <w:ind w:right="36"/>
              <w:jc w:val="both"/>
              <w:rPr>
                <w:rFonts w:ascii="Arial" w:hAnsi="Arial" w:cs="Arial"/>
                <w:color w:val="000000"/>
                <w:sz w:val="18"/>
                <w:lang w:val="es-ES"/>
              </w:rPr>
            </w:pPr>
            <w:r w:rsidRPr="004830D0">
              <w:rPr>
                <w:rFonts w:ascii="Arial" w:hAnsi="Arial" w:cs="Arial"/>
                <w:color w:val="000000"/>
                <w:sz w:val="18"/>
                <w:lang w:val="es-ES"/>
              </w:rPr>
              <w:t xml:space="preserve">CS.EC.5.1.3. </w:t>
            </w:r>
            <w:r w:rsidRPr="004830D0">
              <w:rPr>
                <w:rFonts w:ascii="Arial" w:hAnsi="Arial" w:cs="Arial"/>
                <w:color w:val="000000"/>
                <w:sz w:val="18"/>
                <w:lang w:val="es-ES"/>
              </w:rPr>
              <w:tab/>
              <w:t>Analizar los procesos históricos que propiciaron la Declaración de los Derechos del Hombre y del Ciudadano, mediante el análisis multicausal de los mismos.</w:t>
            </w:r>
          </w:p>
          <w:p w:rsidR="00BF3F77" w:rsidRPr="004830D0" w:rsidRDefault="00BF3F77" w:rsidP="006C6256">
            <w:pPr>
              <w:pStyle w:val="Sinespaciado"/>
              <w:ind w:right="36"/>
              <w:jc w:val="both"/>
              <w:rPr>
                <w:rFonts w:ascii="Arial" w:hAnsi="Arial" w:cs="Arial"/>
                <w:color w:val="000000"/>
                <w:sz w:val="18"/>
                <w:lang w:val="es-ES"/>
              </w:rPr>
            </w:pPr>
          </w:p>
          <w:p w:rsidR="00BF3F77" w:rsidRPr="004830D0" w:rsidRDefault="00BF3F77" w:rsidP="006C6256">
            <w:pPr>
              <w:pStyle w:val="Sinespaciado"/>
              <w:ind w:right="36"/>
              <w:jc w:val="both"/>
              <w:rPr>
                <w:rFonts w:ascii="Arial" w:hAnsi="Arial" w:cs="Arial"/>
                <w:color w:val="000000"/>
                <w:sz w:val="18"/>
                <w:lang w:val="es-ES"/>
              </w:rPr>
            </w:pPr>
          </w:p>
          <w:p w:rsidR="00BF3F77" w:rsidRPr="004830D0" w:rsidRDefault="00BF3F77" w:rsidP="006C6256">
            <w:pPr>
              <w:pStyle w:val="Sinespaciado"/>
              <w:ind w:right="36"/>
              <w:jc w:val="both"/>
              <w:rPr>
                <w:rFonts w:ascii="Arial" w:hAnsi="Arial" w:cs="Arial"/>
                <w:color w:val="000000"/>
                <w:sz w:val="18"/>
                <w:lang w:val="es-ES"/>
              </w:rPr>
            </w:pPr>
          </w:p>
          <w:p w:rsidR="00BF3F77" w:rsidRPr="004830D0" w:rsidRDefault="00BF3F77" w:rsidP="006C6256">
            <w:pPr>
              <w:pStyle w:val="Sinespaciado"/>
              <w:ind w:right="36"/>
              <w:jc w:val="both"/>
              <w:rPr>
                <w:rFonts w:ascii="Arial" w:hAnsi="Arial" w:cs="Arial"/>
                <w:color w:val="000000"/>
                <w:sz w:val="18"/>
                <w:lang w:val="es-ES"/>
              </w:rPr>
            </w:pPr>
          </w:p>
          <w:p w:rsidR="00BF3F77" w:rsidRPr="004830D0" w:rsidRDefault="00BF3F77" w:rsidP="006C6256">
            <w:pPr>
              <w:pStyle w:val="Sinespaciado"/>
              <w:ind w:right="36"/>
              <w:jc w:val="both"/>
              <w:rPr>
                <w:rFonts w:ascii="Arial" w:hAnsi="Arial" w:cs="Arial"/>
                <w:color w:val="000000"/>
                <w:sz w:val="18"/>
                <w:lang w:val="es-ES"/>
              </w:rPr>
            </w:pPr>
          </w:p>
          <w:p w:rsidR="00BF3F77" w:rsidRPr="004830D0" w:rsidRDefault="00BF3F77" w:rsidP="006C6256">
            <w:pPr>
              <w:pStyle w:val="Sinespaciado"/>
              <w:ind w:right="36"/>
              <w:jc w:val="both"/>
              <w:rPr>
                <w:rFonts w:ascii="Arial" w:hAnsi="Arial" w:cs="Arial"/>
                <w:color w:val="000000"/>
                <w:sz w:val="18"/>
                <w:lang w:val="es-ES"/>
              </w:rPr>
            </w:pPr>
          </w:p>
          <w:p w:rsidR="00BF3F77" w:rsidRPr="004830D0" w:rsidRDefault="00BF3F77" w:rsidP="006C6256">
            <w:pPr>
              <w:pStyle w:val="Sinespaciado"/>
              <w:ind w:right="36"/>
              <w:jc w:val="both"/>
              <w:rPr>
                <w:rFonts w:ascii="Arial" w:hAnsi="Arial" w:cs="Arial"/>
                <w:color w:val="000000"/>
                <w:sz w:val="18"/>
                <w:lang w:val="es-ES"/>
              </w:rPr>
            </w:pPr>
          </w:p>
          <w:p w:rsidR="00BF3F77" w:rsidRPr="004830D0" w:rsidRDefault="00BF3F77" w:rsidP="006C6256">
            <w:pPr>
              <w:pStyle w:val="Sinespaciado"/>
              <w:ind w:right="36"/>
              <w:jc w:val="both"/>
              <w:rPr>
                <w:rFonts w:ascii="Arial" w:hAnsi="Arial" w:cs="Arial"/>
                <w:color w:val="000000"/>
                <w:sz w:val="18"/>
                <w:lang w:val="es-ES"/>
              </w:rPr>
            </w:pPr>
          </w:p>
          <w:p w:rsidR="00BF3F77" w:rsidRPr="004830D0" w:rsidRDefault="00BF3F77" w:rsidP="006C6256">
            <w:pPr>
              <w:pStyle w:val="Sinespaciado"/>
              <w:ind w:right="36"/>
              <w:jc w:val="both"/>
              <w:rPr>
                <w:rFonts w:ascii="Arial" w:hAnsi="Arial" w:cs="Arial"/>
                <w:color w:val="000000"/>
                <w:sz w:val="18"/>
                <w:lang w:val="es-ES"/>
              </w:rPr>
            </w:pPr>
          </w:p>
          <w:p w:rsidR="00BF3F77" w:rsidRPr="004830D0" w:rsidRDefault="00BF3F77" w:rsidP="006C6256">
            <w:pPr>
              <w:pStyle w:val="Sinespaciado"/>
              <w:ind w:right="36"/>
              <w:jc w:val="both"/>
              <w:rPr>
                <w:rFonts w:ascii="Arial" w:hAnsi="Arial" w:cs="Arial"/>
                <w:color w:val="000000"/>
                <w:sz w:val="18"/>
                <w:lang w:val="es-ES"/>
              </w:rPr>
            </w:pPr>
          </w:p>
          <w:p w:rsidR="00BF3F77" w:rsidRPr="004830D0" w:rsidRDefault="00BF3F77" w:rsidP="006C6256">
            <w:pPr>
              <w:pStyle w:val="Sinespaciado"/>
              <w:ind w:right="36"/>
              <w:jc w:val="both"/>
              <w:rPr>
                <w:rFonts w:ascii="Arial" w:hAnsi="Arial" w:cs="Arial"/>
                <w:color w:val="000000"/>
                <w:sz w:val="18"/>
                <w:lang w:val="es-ES"/>
              </w:rPr>
            </w:pPr>
          </w:p>
          <w:p w:rsidR="00BF3F77" w:rsidRPr="004830D0" w:rsidRDefault="00BF3F77" w:rsidP="006C6256">
            <w:pPr>
              <w:pStyle w:val="Sinespaciado"/>
              <w:ind w:right="36"/>
              <w:jc w:val="both"/>
              <w:rPr>
                <w:rFonts w:ascii="Arial" w:hAnsi="Arial" w:cs="Arial"/>
                <w:color w:val="000000"/>
                <w:sz w:val="18"/>
                <w:lang w:val="es-ES"/>
              </w:rPr>
            </w:pPr>
          </w:p>
          <w:p w:rsidR="00BF3F77" w:rsidRPr="004830D0" w:rsidRDefault="00BF3F77" w:rsidP="006C6256">
            <w:pPr>
              <w:pStyle w:val="Sinespaciado"/>
              <w:ind w:right="36"/>
              <w:jc w:val="both"/>
              <w:rPr>
                <w:rFonts w:ascii="Arial" w:hAnsi="Arial" w:cs="Arial"/>
                <w:color w:val="000000"/>
                <w:sz w:val="18"/>
                <w:lang w:val="es-ES"/>
              </w:rPr>
            </w:pPr>
          </w:p>
          <w:p w:rsidR="00BF3F77" w:rsidRPr="004830D0" w:rsidRDefault="00BF3F77" w:rsidP="006C6256">
            <w:pPr>
              <w:pStyle w:val="Sinespaciado"/>
              <w:ind w:right="36"/>
              <w:jc w:val="both"/>
              <w:rPr>
                <w:rFonts w:ascii="Arial" w:hAnsi="Arial" w:cs="Arial"/>
                <w:color w:val="000000"/>
                <w:sz w:val="18"/>
                <w:lang w:val="es-ES"/>
              </w:rPr>
            </w:pPr>
          </w:p>
          <w:p w:rsidR="00BF3F77" w:rsidRPr="004830D0" w:rsidRDefault="00BF3F77" w:rsidP="006C6256">
            <w:pPr>
              <w:pStyle w:val="Sinespaciado"/>
              <w:ind w:right="36"/>
              <w:jc w:val="both"/>
              <w:rPr>
                <w:rFonts w:ascii="Arial" w:hAnsi="Arial" w:cs="Arial"/>
                <w:color w:val="000000"/>
                <w:sz w:val="18"/>
                <w:lang w:val="es-ES"/>
              </w:rPr>
            </w:pPr>
          </w:p>
          <w:p w:rsidR="00BF3F77" w:rsidRPr="004830D0" w:rsidRDefault="00BF3F77" w:rsidP="006C6256">
            <w:pPr>
              <w:pStyle w:val="Sinespaciado"/>
              <w:ind w:right="36"/>
              <w:jc w:val="both"/>
              <w:rPr>
                <w:rFonts w:ascii="Arial" w:hAnsi="Arial" w:cs="Arial"/>
                <w:color w:val="000000"/>
                <w:sz w:val="18"/>
                <w:lang w:val="es-ES"/>
              </w:rPr>
            </w:pPr>
          </w:p>
          <w:p w:rsidR="00BF3F77" w:rsidRPr="004830D0" w:rsidRDefault="00BF3F77" w:rsidP="006C6256">
            <w:pPr>
              <w:pStyle w:val="Sinespaciado"/>
              <w:ind w:right="36"/>
              <w:jc w:val="both"/>
              <w:rPr>
                <w:rFonts w:ascii="Arial" w:hAnsi="Arial" w:cs="Arial"/>
                <w:color w:val="000000"/>
                <w:sz w:val="18"/>
                <w:lang w:val="es-ES"/>
              </w:rPr>
            </w:pPr>
          </w:p>
          <w:p w:rsidR="00BF3F77" w:rsidRPr="004830D0" w:rsidRDefault="00BF3F77" w:rsidP="006C6256">
            <w:pPr>
              <w:pStyle w:val="Sinespaciado"/>
              <w:ind w:right="36"/>
              <w:jc w:val="both"/>
              <w:rPr>
                <w:rFonts w:ascii="Arial" w:hAnsi="Arial" w:cs="Arial"/>
                <w:color w:val="000000"/>
                <w:sz w:val="18"/>
                <w:lang w:val="es-ES"/>
              </w:rPr>
            </w:pPr>
          </w:p>
          <w:p w:rsidR="00BF3F77" w:rsidRPr="004830D0" w:rsidRDefault="00BF3F77" w:rsidP="006C6256">
            <w:pPr>
              <w:pStyle w:val="Sinespaciado"/>
              <w:ind w:right="36"/>
              <w:jc w:val="both"/>
              <w:rPr>
                <w:rFonts w:ascii="Arial" w:hAnsi="Arial" w:cs="Arial"/>
                <w:color w:val="000000"/>
                <w:sz w:val="18"/>
                <w:lang w:val="es-ES"/>
              </w:rPr>
            </w:pPr>
          </w:p>
          <w:p w:rsidR="00BF3F77" w:rsidRPr="004830D0" w:rsidRDefault="00BF3F77" w:rsidP="006C6256">
            <w:pPr>
              <w:pStyle w:val="Sinespaciado"/>
              <w:ind w:right="36"/>
              <w:jc w:val="both"/>
              <w:rPr>
                <w:rFonts w:ascii="Arial" w:hAnsi="Arial" w:cs="Arial"/>
                <w:color w:val="000000"/>
                <w:sz w:val="18"/>
                <w:lang w:val="es-ES"/>
              </w:rPr>
            </w:pPr>
          </w:p>
          <w:p w:rsidR="00BF3F77" w:rsidRPr="004830D0" w:rsidRDefault="00BF3F77" w:rsidP="006C6256">
            <w:pPr>
              <w:pStyle w:val="Sinespaciado"/>
              <w:ind w:right="36"/>
              <w:jc w:val="both"/>
              <w:rPr>
                <w:rFonts w:ascii="Arial" w:hAnsi="Arial" w:cs="Arial"/>
                <w:color w:val="000000"/>
                <w:sz w:val="18"/>
                <w:lang w:val="es-ES"/>
              </w:rPr>
            </w:pPr>
          </w:p>
          <w:p w:rsidR="00BF3F77" w:rsidRPr="004830D0" w:rsidRDefault="00BF3F77" w:rsidP="006C6256">
            <w:pPr>
              <w:pStyle w:val="Sinespaciado"/>
              <w:ind w:right="36"/>
              <w:jc w:val="both"/>
              <w:rPr>
                <w:rFonts w:ascii="Arial" w:hAnsi="Arial" w:cs="Arial"/>
                <w:color w:val="000000"/>
                <w:sz w:val="18"/>
                <w:lang w:val="es-ES"/>
              </w:rPr>
            </w:pPr>
          </w:p>
          <w:p w:rsidR="00BF3F77" w:rsidRPr="004830D0" w:rsidRDefault="00BF3F77" w:rsidP="006C6256">
            <w:pPr>
              <w:pStyle w:val="Sinespaciado"/>
              <w:ind w:right="36"/>
              <w:jc w:val="both"/>
              <w:rPr>
                <w:rFonts w:ascii="Arial" w:hAnsi="Arial" w:cs="Arial"/>
                <w:color w:val="000000"/>
                <w:sz w:val="18"/>
                <w:lang w:val="es-ES"/>
              </w:rPr>
            </w:pPr>
          </w:p>
          <w:p w:rsidR="00BF3F77" w:rsidRPr="004830D0" w:rsidRDefault="00BF3F77" w:rsidP="006C6256">
            <w:pPr>
              <w:pStyle w:val="Sinespaciado"/>
              <w:ind w:right="36"/>
              <w:jc w:val="both"/>
              <w:rPr>
                <w:rFonts w:ascii="Arial" w:hAnsi="Arial" w:cs="Arial"/>
                <w:color w:val="000000"/>
                <w:sz w:val="18"/>
                <w:lang w:val="es-ES"/>
              </w:rPr>
            </w:pPr>
          </w:p>
          <w:p w:rsidR="00BF3F77" w:rsidRPr="004830D0" w:rsidRDefault="00BF3F77" w:rsidP="006C6256">
            <w:pPr>
              <w:pStyle w:val="Sinespaciado"/>
              <w:ind w:right="36"/>
              <w:jc w:val="both"/>
              <w:rPr>
                <w:rFonts w:ascii="Arial" w:hAnsi="Arial" w:cs="Arial"/>
                <w:color w:val="000000"/>
                <w:sz w:val="18"/>
                <w:lang w:val="es-ES"/>
              </w:rPr>
            </w:pPr>
            <w:r w:rsidRPr="004830D0">
              <w:rPr>
                <w:rFonts w:ascii="Arial" w:hAnsi="Arial" w:cs="Arial"/>
                <w:color w:val="000000"/>
                <w:sz w:val="18"/>
                <w:lang w:val="es-ES"/>
              </w:rPr>
              <w:t xml:space="preserve">CS.EC.5.1.4. </w:t>
            </w:r>
            <w:r w:rsidRPr="004830D0">
              <w:rPr>
                <w:rFonts w:ascii="Arial" w:hAnsi="Arial" w:cs="Arial"/>
                <w:color w:val="000000"/>
                <w:sz w:val="18"/>
                <w:lang w:val="es-ES"/>
              </w:rPr>
              <w:tab/>
              <w:t xml:space="preserve">Discutir los procesos históricos que propiciaron la Declaración de los Derechos de la Mujer y la Ciudadana, mediante el análisis multicausal de los mismos. </w:t>
            </w:r>
          </w:p>
          <w:p w:rsidR="00BF3F77" w:rsidRPr="004830D0" w:rsidRDefault="00BF3F77" w:rsidP="006C6256">
            <w:pPr>
              <w:pStyle w:val="Sinespaciado"/>
              <w:ind w:right="36"/>
              <w:jc w:val="both"/>
              <w:rPr>
                <w:rFonts w:ascii="Arial" w:hAnsi="Arial" w:cs="Arial"/>
                <w:color w:val="000000"/>
                <w:sz w:val="18"/>
                <w:lang w:val="es-ES"/>
              </w:rPr>
            </w:pPr>
            <w:r w:rsidRPr="004830D0">
              <w:rPr>
                <w:rFonts w:ascii="Arial" w:hAnsi="Arial" w:cs="Arial"/>
                <w:color w:val="000000"/>
                <w:sz w:val="18"/>
                <w:lang w:val="es-ES"/>
              </w:rPr>
              <w:t xml:space="preserve">CS.EC.5.1.5. </w:t>
            </w:r>
            <w:r w:rsidRPr="004830D0">
              <w:rPr>
                <w:rFonts w:ascii="Arial" w:hAnsi="Arial" w:cs="Arial"/>
                <w:color w:val="000000"/>
                <w:sz w:val="18"/>
                <w:lang w:val="es-ES"/>
              </w:rPr>
              <w:tab/>
              <w:t>Determinar la trascendencia de la Declaración Universal de los Derechos Humanos, desde la comprensión de su significado político.</w:t>
            </w:r>
          </w:p>
          <w:p w:rsidR="00BF3F77" w:rsidRPr="004830D0" w:rsidRDefault="00BF3F77" w:rsidP="006C6256">
            <w:pPr>
              <w:pStyle w:val="Sinespaciado"/>
              <w:ind w:right="36"/>
              <w:jc w:val="both"/>
              <w:rPr>
                <w:rFonts w:ascii="Arial" w:hAnsi="Arial" w:cs="Arial"/>
                <w:color w:val="000000"/>
                <w:sz w:val="18"/>
                <w:shd w:val="clear" w:color="auto" w:fill="D5A6BD"/>
              </w:rPr>
            </w:pPr>
            <w:r w:rsidRPr="004830D0">
              <w:rPr>
                <w:rFonts w:ascii="Arial" w:hAnsi="Arial" w:cs="Arial"/>
                <w:color w:val="000000"/>
                <w:sz w:val="18"/>
              </w:rPr>
              <w:t>CS.EC.5.1.11.</w:t>
            </w:r>
            <w:r w:rsidRPr="004830D0">
              <w:rPr>
                <w:rStyle w:val="apple-tab-span"/>
                <w:rFonts w:ascii="Arial" w:hAnsi="Arial" w:cs="Arial"/>
                <w:color w:val="000000"/>
                <w:sz w:val="18"/>
              </w:rPr>
              <w:tab/>
            </w:r>
            <w:r w:rsidRPr="004830D0">
              <w:rPr>
                <w:rFonts w:ascii="Arial" w:hAnsi="Arial" w:cs="Arial"/>
                <w:color w:val="000000"/>
                <w:sz w:val="18"/>
              </w:rPr>
              <w:t>Establecer la relación entre individuo, sociedad y poder político, a partir de los derechos universales y desde el estudio de casos (la disidencia política, los desplazados, los refugiados).</w:t>
            </w:r>
            <w:r w:rsidRPr="004830D0">
              <w:rPr>
                <w:rFonts w:ascii="Arial" w:hAnsi="Arial" w:cs="Arial"/>
                <w:color w:val="000000"/>
                <w:sz w:val="18"/>
              </w:rPr>
              <w:br/>
            </w:r>
          </w:p>
        </w:tc>
        <w:tc>
          <w:tcPr>
            <w:tcW w:w="2977" w:type="dxa"/>
            <w:gridSpan w:val="5"/>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Método deductivo</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Enunciación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Mencionar la definición de la ciudadanía como pertenencia a la sociedad y capacidad de tomar decisiones.</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Comprobación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Presentar los modelos griego y romano de la ciudadanía en roma y cómo se pertenecía a ellas y el modelo de toma de decisiones.</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Aplicación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Página 9-12 del libro.</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Lectura de articulistas ecuatorianos para analizar ejemplos de aplicación de ciudadanía informada.</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Método Narrativo Investigativo</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Observación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Presentación del vídeo:</w:t>
            </w:r>
          </w:p>
          <w:p w:rsidR="00BF3F77" w:rsidRPr="004830D0" w:rsidRDefault="00F743F7" w:rsidP="006C6256">
            <w:pPr>
              <w:tabs>
                <w:tab w:val="left" w:pos="924"/>
              </w:tabs>
              <w:autoSpaceDE w:val="0"/>
              <w:autoSpaceDN w:val="0"/>
              <w:adjustRightInd w:val="0"/>
              <w:jc w:val="both"/>
              <w:rPr>
                <w:rFonts w:ascii="Calibri" w:hAnsi="Calibri" w:cs="Calibri"/>
                <w:bCs/>
                <w:i/>
                <w:sz w:val="18"/>
                <w:szCs w:val="18"/>
                <w:lang w:val="es-ES"/>
              </w:rPr>
            </w:pPr>
            <w:hyperlink r:id="rId67" w:history="1">
              <w:r w:rsidR="00BF3F77" w:rsidRPr="004830D0">
                <w:rPr>
                  <w:rStyle w:val="Hipervnculo"/>
                  <w:rFonts w:ascii="Calibri" w:hAnsi="Calibri" w:cs="Calibri"/>
                  <w:bCs/>
                  <w:i/>
                  <w:sz w:val="18"/>
                  <w:szCs w:val="18"/>
                  <w:lang w:val="es-ES"/>
                </w:rPr>
                <w:t>https://www.youtube.com/watch?v=GHMfCcfmmrs</w:t>
              </w:r>
            </w:hyperlink>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Narración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Presentar la historicidad de del origen de los derechos. Exponer y describir las características de cada generación de derechos humanos.</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Comentario</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Pedir que los estudiantes debatan sobre qué derechos pueden aplicar en sus vidas.</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Comparación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Diferenciar entre la aplicación de derechos en la actualidad respecto de cien o doscientos años atrás.</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Completar páginas 20-21 del libro.</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ind w:firstLine="709"/>
              <w:rPr>
                <w:rFonts w:ascii="Calibri" w:hAnsi="Calibri" w:cs="Calibri"/>
                <w:sz w:val="18"/>
                <w:szCs w:val="18"/>
                <w:lang w:val="es-ES"/>
              </w:rPr>
            </w:pPr>
          </w:p>
          <w:p w:rsidR="00BF3F77" w:rsidRPr="004830D0" w:rsidRDefault="00BF3F77" w:rsidP="006C6256">
            <w:pPr>
              <w:ind w:firstLine="709"/>
              <w:rPr>
                <w:rFonts w:ascii="Calibri" w:hAnsi="Calibri" w:cs="Calibri"/>
                <w:sz w:val="18"/>
                <w:szCs w:val="18"/>
                <w:lang w:val="es-ES"/>
              </w:rPr>
            </w:pPr>
          </w:p>
          <w:p w:rsidR="00BF3F77" w:rsidRPr="004830D0" w:rsidRDefault="00BF3F77" w:rsidP="006C6256">
            <w:pPr>
              <w:ind w:firstLine="709"/>
              <w:rPr>
                <w:rFonts w:ascii="Calibri" w:hAnsi="Calibri" w:cs="Calibri"/>
                <w:sz w:val="18"/>
                <w:szCs w:val="18"/>
                <w:lang w:val="es-ES"/>
              </w:rPr>
            </w:pPr>
          </w:p>
          <w:p w:rsidR="00BF3F77" w:rsidRPr="004830D0" w:rsidRDefault="00BF3F77" w:rsidP="006C6256">
            <w:pPr>
              <w:ind w:firstLine="709"/>
              <w:rPr>
                <w:rFonts w:ascii="Calibri" w:hAnsi="Calibri" w:cs="Calibri"/>
                <w:sz w:val="18"/>
                <w:szCs w:val="18"/>
                <w:lang w:val="es-ES"/>
              </w:rPr>
            </w:pPr>
          </w:p>
          <w:p w:rsidR="00BF3F77" w:rsidRPr="004830D0" w:rsidRDefault="00BF3F77" w:rsidP="006C6256">
            <w:pPr>
              <w:ind w:firstLine="709"/>
              <w:rPr>
                <w:rFonts w:ascii="Calibri" w:hAnsi="Calibri" w:cs="Calibri"/>
                <w:sz w:val="18"/>
                <w:szCs w:val="18"/>
                <w:lang w:val="es-ES"/>
              </w:rPr>
            </w:pPr>
          </w:p>
          <w:p w:rsidR="00BF3F77" w:rsidRPr="004830D0" w:rsidRDefault="00BF3F77" w:rsidP="006C6256">
            <w:pPr>
              <w:ind w:firstLine="709"/>
              <w:rPr>
                <w:rFonts w:ascii="Calibri" w:hAnsi="Calibri" w:cs="Calibr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Método Investigativo</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Identificación del problema</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Determinar si los estudiantes conocen los derechos humanos y su forma de aplicabilidad, en especial los derechos de las mujeres.</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Planificación de soluciones </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Informar a los estudiantes sobre derechos humanos y promover una cultura de defensa de los derechos.</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Búsqueda de información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Pedir a los estudiantes que consulten los acontecimientos históricos sobre avances en derechos de mujeres.</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Comprobación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Tarea sobre mujeres que lucharon por los derechos humanos tanto en Ecuador como en el mundo.</w:t>
            </w:r>
          </w:p>
          <w:p w:rsidR="00BF3F77" w:rsidRPr="004830D0" w:rsidRDefault="00BF3F77" w:rsidP="006C6256">
            <w:pPr>
              <w:tabs>
                <w:tab w:val="left" w:pos="924"/>
              </w:tabs>
              <w:autoSpaceDE w:val="0"/>
              <w:autoSpaceDN w:val="0"/>
              <w:adjustRightInd w:val="0"/>
              <w:jc w:val="both"/>
              <w:rPr>
                <w:rFonts w:ascii="Calibri" w:hAnsi="Calibri" w:cs="Calibri"/>
                <w:sz w:val="18"/>
                <w:szCs w:val="18"/>
                <w:lang w:val="es-ES"/>
              </w:rPr>
            </w:pPr>
          </w:p>
        </w:tc>
        <w:tc>
          <w:tcPr>
            <w:tcW w:w="3827" w:type="dxa"/>
            <w:gridSpan w:val="5"/>
            <w:shd w:val="clear" w:color="auto" w:fill="auto"/>
          </w:tcPr>
          <w:p w:rsidR="00BF3F77" w:rsidRPr="004830D0" w:rsidRDefault="00BF3F77" w:rsidP="006C6256">
            <w:pPr>
              <w:pStyle w:val="Pa12"/>
              <w:spacing w:before="100" w:after="100"/>
              <w:jc w:val="both"/>
              <w:rPr>
                <w:rFonts w:cs="Gotham"/>
                <w:color w:val="000000"/>
                <w:sz w:val="17"/>
                <w:szCs w:val="17"/>
              </w:rPr>
            </w:pPr>
            <w:r w:rsidRPr="004830D0">
              <w:rPr>
                <w:rFonts w:cs="Gotham"/>
                <w:color w:val="000000"/>
                <w:sz w:val="17"/>
                <w:szCs w:val="17"/>
              </w:rPr>
              <w:lastRenderedPageBreak/>
              <w:t>CE.CS.EC.5.2. Examina la igualdad natural y su traducción jurídica como base fundamental del reconocimiento de opor</w:t>
            </w:r>
            <w:r w:rsidRPr="004830D0">
              <w:rPr>
                <w:rFonts w:cs="Gotham"/>
                <w:color w:val="000000"/>
                <w:sz w:val="17"/>
                <w:szCs w:val="17"/>
              </w:rPr>
              <w:softHyphen/>
              <w:t xml:space="preserve">tunidades, derechos y obligaciones en diferentes espacios políticos, sociales o comunitarios, sin distinción a ningún grupo social. </w:t>
            </w:r>
          </w:p>
          <w:p w:rsidR="00BF3F77" w:rsidRPr="004830D0" w:rsidRDefault="00BF3F77" w:rsidP="006C6256">
            <w:pPr>
              <w:pStyle w:val="Pa12"/>
              <w:spacing w:before="100" w:after="100"/>
              <w:jc w:val="both"/>
              <w:rPr>
                <w:rFonts w:cs="Gotham"/>
                <w:color w:val="000000"/>
                <w:sz w:val="17"/>
                <w:szCs w:val="17"/>
              </w:rPr>
            </w:pPr>
            <w:r w:rsidRPr="004830D0">
              <w:rPr>
                <w:rFonts w:cs="Gotham"/>
                <w:color w:val="000000"/>
                <w:sz w:val="17"/>
                <w:szCs w:val="17"/>
              </w:rPr>
              <w:t>I.CS.EC.5.2.1. Examina la igualdad natural de los seres hu</w:t>
            </w:r>
            <w:r w:rsidRPr="004830D0">
              <w:rPr>
                <w:rFonts w:cs="Gotham"/>
                <w:color w:val="000000"/>
                <w:sz w:val="17"/>
                <w:szCs w:val="17"/>
              </w:rPr>
              <w:softHyphen/>
              <w:t xml:space="preserve">manos, su traducción jurídica como base para la protección frente a la arbitrariedad del poder y su expresión en todos los ámbitos. </w:t>
            </w:r>
            <w:r w:rsidRPr="004830D0">
              <w:rPr>
                <w:rFonts w:cs="Gotham"/>
                <w:color w:val="000000"/>
                <w:sz w:val="17"/>
                <w:szCs w:val="17"/>
              </w:rPr>
              <w:lastRenderedPageBreak/>
              <w:t xml:space="preserve">(J.1., J.2., J.3., S.1.) </w:t>
            </w:r>
          </w:p>
          <w:p w:rsidR="00BF3F77" w:rsidRPr="004830D0" w:rsidRDefault="00BF3F77" w:rsidP="006C6256">
            <w:pPr>
              <w:pStyle w:val="Pa12"/>
              <w:spacing w:before="100" w:after="100"/>
              <w:jc w:val="both"/>
              <w:rPr>
                <w:rFonts w:cs="Gotham"/>
                <w:color w:val="000000"/>
                <w:sz w:val="17"/>
                <w:szCs w:val="17"/>
              </w:rPr>
            </w:pPr>
            <w:r w:rsidRPr="004830D0">
              <w:rPr>
                <w:rFonts w:cs="Gotham"/>
                <w:color w:val="000000"/>
                <w:sz w:val="17"/>
                <w:szCs w:val="17"/>
              </w:rPr>
              <w:t>I.CS.EC.5.2.2. Argumenta que la igualdad natural de los seres humanos está dirigida a todos los grupos sociales, como generador de igualdad de opciones y oportunidades, considerando al sufragio universal como condición de par</w:t>
            </w:r>
            <w:r w:rsidRPr="004830D0">
              <w:rPr>
                <w:rFonts w:cs="Gotham"/>
                <w:color w:val="000000"/>
                <w:sz w:val="17"/>
                <w:szCs w:val="17"/>
              </w:rPr>
              <w:softHyphen/>
              <w:t>ticipación igualitaria. (J.1., J.3., S.1.)</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tc>
        <w:tc>
          <w:tcPr>
            <w:tcW w:w="680" w:type="dxa"/>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8</w:t>
            </w:r>
          </w:p>
        </w:tc>
      </w:tr>
      <w:tr w:rsidR="00BF3F77" w:rsidRPr="004830D0" w:rsidTr="00BF3F77">
        <w:trPr>
          <w:trHeight w:val="278"/>
        </w:trPr>
        <w:tc>
          <w:tcPr>
            <w:tcW w:w="562" w:type="dxa"/>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lastRenderedPageBreak/>
              <w:t>2.</w:t>
            </w:r>
          </w:p>
        </w:tc>
        <w:tc>
          <w:tcPr>
            <w:tcW w:w="1843" w:type="dxa"/>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Igualdad</w:t>
            </w:r>
          </w:p>
        </w:tc>
        <w:tc>
          <w:tcPr>
            <w:tcW w:w="2410" w:type="dxa"/>
            <w:gridSpan w:val="2"/>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Promover la igualdad entre los seres humanos mediante el estudio y respeto de los derechos humanos, para dirigir a la comunidad educativa a una cultura de respeto de los derechos.</w:t>
            </w:r>
          </w:p>
        </w:tc>
        <w:tc>
          <w:tcPr>
            <w:tcW w:w="2835" w:type="dxa"/>
            <w:gridSpan w:val="3"/>
            <w:shd w:val="clear" w:color="auto" w:fill="auto"/>
          </w:tcPr>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r w:rsidRPr="004830D0">
              <w:rPr>
                <w:rFonts w:ascii="Arial" w:hAnsi="Arial" w:cs="Arial"/>
                <w:color w:val="000000"/>
                <w:sz w:val="18"/>
                <w:shd w:val="clear" w:color="auto" w:fill="D5A6BD"/>
              </w:rPr>
              <w:t xml:space="preserve">CS.EC.5.1.6. </w:t>
            </w:r>
            <w:r w:rsidRPr="004830D0">
              <w:rPr>
                <w:rStyle w:val="apple-tab-span"/>
                <w:rFonts w:ascii="Arial" w:hAnsi="Arial" w:cs="Arial"/>
                <w:color w:val="000000"/>
                <w:sz w:val="18"/>
                <w:shd w:val="clear" w:color="auto" w:fill="D5A6BD"/>
              </w:rPr>
              <w:tab/>
            </w:r>
            <w:r w:rsidRPr="004830D0">
              <w:rPr>
                <w:rFonts w:ascii="Arial" w:hAnsi="Arial" w:cs="Arial"/>
                <w:color w:val="000000"/>
                <w:sz w:val="18"/>
                <w:shd w:val="clear" w:color="auto" w:fill="D5A6BD"/>
              </w:rPr>
              <w:t>Reconocer la igualdad natural de los seres humanos y la protección de la vida frente a la arbitrariedad del poder desde el análisis político.</w:t>
            </w: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Arial" w:hAnsi="Arial" w:cs="Arial"/>
                <w:color w:val="000000"/>
                <w:sz w:val="18"/>
              </w:rPr>
            </w:pPr>
            <w:r w:rsidRPr="004830D0">
              <w:rPr>
                <w:rFonts w:ascii="Arial" w:hAnsi="Arial" w:cs="Arial"/>
                <w:color w:val="000000"/>
                <w:sz w:val="18"/>
              </w:rPr>
              <w:t xml:space="preserve">CS.EC.5.1.8. </w:t>
            </w:r>
            <w:r w:rsidRPr="004830D0">
              <w:rPr>
                <w:rStyle w:val="apple-tab-span"/>
                <w:rFonts w:ascii="Arial" w:hAnsi="Arial" w:cs="Arial"/>
                <w:color w:val="000000"/>
                <w:sz w:val="18"/>
              </w:rPr>
              <w:tab/>
            </w:r>
            <w:r w:rsidRPr="004830D0">
              <w:rPr>
                <w:rFonts w:ascii="Arial" w:hAnsi="Arial" w:cs="Arial"/>
                <w:color w:val="000000"/>
                <w:sz w:val="18"/>
              </w:rPr>
              <w:t>Analizar el significado jurídico posterior de los principios declaratorios de igualdad natural y protección a la vida, considerando la relación derechos - obligaciones y derechos - responsabilidades.</w:t>
            </w: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Arial" w:hAnsi="Arial" w:cs="Arial"/>
                <w:color w:val="000000"/>
                <w:sz w:val="18"/>
              </w:rPr>
            </w:pPr>
            <w:r w:rsidRPr="004830D0">
              <w:rPr>
                <w:rFonts w:ascii="Arial" w:hAnsi="Arial" w:cs="Arial"/>
                <w:color w:val="000000"/>
                <w:sz w:val="18"/>
                <w:shd w:val="clear" w:color="auto" w:fill="D5A6BD"/>
              </w:rPr>
              <w:t xml:space="preserve">CS.EC.5.1.9. </w:t>
            </w:r>
            <w:r w:rsidRPr="004830D0">
              <w:rPr>
                <w:rStyle w:val="apple-tab-span"/>
                <w:rFonts w:ascii="Arial" w:hAnsi="Arial" w:cs="Arial"/>
                <w:color w:val="000000"/>
                <w:sz w:val="18"/>
                <w:shd w:val="clear" w:color="auto" w:fill="D5A6BD"/>
              </w:rPr>
              <w:tab/>
            </w:r>
            <w:r w:rsidRPr="004830D0">
              <w:rPr>
                <w:rFonts w:ascii="Arial" w:hAnsi="Arial" w:cs="Arial"/>
                <w:color w:val="000000"/>
                <w:sz w:val="18"/>
                <w:shd w:val="clear" w:color="auto" w:fill="D5A6BD"/>
              </w:rPr>
              <w:t>Explicar el principio de igualdad, a través del ejercicio del sufragio universal como condición de participación igualitaria.</w:t>
            </w:r>
          </w:p>
          <w:p w:rsidR="00BF3F77" w:rsidRPr="004830D0" w:rsidRDefault="00BF3F77" w:rsidP="006C6256">
            <w:pPr>
              <w:tabs>
                <w:tab w:val="left" w:pos="924"/>
              </w:tabs>
              <w:autoSpaceDE w:val="0"/>
              <w:autoSpaceDN w:val="0"/>
              <w:adjustRightInd w:val="0"/>
              <w:jc w:val="both"/>
              <w:rPr>
                <w:rFonts w:ascii="Arial" w:hAnsi="Arial" w:cs="Arial"/>
                <w:color w:val="000000"/>
                <w:sz w:val="18"/>
              </w:rPr>
            </w:pPr>
            <w:r w:rsidRPr="004830D0">
              <w:rPr>
                <w:rFonts w:ascii="Arial" w:hAnsi="Arial" w:cs="Arial"/>
                <w:color w:val="000000"/>
                <w:sz w:val="18"/>
              </w:rPr>
              <w:t xml:space="preserve">CS.EC.5.1.10. </w:t>
            </w:r>
            <w:r w:rsidRPr="004830D0">
              <w:rPr>
                <w:rStyle w:val="apple-tab-span"/>
                <w:rFonts w:ascii="Arial" w:hAnsi="Arial" w:cs="Arial"/>
                <w:color w:val="000000"/>
                <w:sz w:val="18"/>
              </w:rPr>
              <w:tab/>
            </w:r>
            <w:r w:rsidRPr="004830D0">
              <w:rPr>
                <w:rFonts w:ascii="Arial" w:hAnsi="Arial" w:cs="Arial"/>
                <w:color w:val="000000"/>
                <w:sz w:val="18"/>
              </w:rPr>
              <w:t>Discernir la igualdad como principio generador de opciones y oportunidades para todos.</w:t>
            </w: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Arial" w:hAnsi="Arial" w:cs="Arial"/>
                <w:color w:val="000000"/>
                <w:sz w:val="18"/>
              </w:rPr>
            </w:pPr>
            <w:r w:rsidRPr="004830D0">
              <w:rPr>
                <w:rFonts w:ascii="Arial" w:hAnsi="Arial" w:cs="Arial"/>
                <w:color w:val="000000"/>
                <w:sz w:val="18"/>
                <w:shd w:val="clear" w:color="auto" w:fill="D5A6BD"/>
              </w:rPr>
              <w:t xml:space="preserve">CS.EC.5.1.12. </w:t>
            </w:r>
            <w:r w:rsidRPr="004830D0">
              <w:rPr>
                <w:rStyle w:val="apple-tab-span"/>
                <w:rFonts w:ascii="Arial" w:hAnsi="Arial" w:cs="Arial"/>
                <w:color w:val="000000"/>
                <w:sz w:val="18"/>
                <w:shd w:val="clear" w:color="auto" w:fill="D5A6BD"/>
              </w:rPr>
              <w:tab/>
            </w:r>
            <w:r w:rsidRPr="004830D0">
              <w:rPr>
                <w:rFonts w:ascii="Arial" w:hAnsi="Arial" w:cs="Arial"/>
                <w:color w:val="000000"/>
                <w:sz w:val="18"/>
                <w:shd w:val="clear" w:color="auto" w:fill="D5A6BD"/>
              </w:rPr>
              <w:t>Analizar la evolución del concepto “igualdad natural”, a partir del acceso al sufragio universal por los diferentes grupos sociales (personas esclavizadas, mujeres, analfabetos, personas privadas de libertad, migrantes,</w:t>
            </w:r>
          </w:p>
          <w:p w:rsidR="00BF3F77" w:rsidRPr="004830D0" w:rsidRDefault="00BF3F77" w:rsidP="006C6256">
            <w:pPr>
              <w:tabs>
                <w:tab w:val="left" w:pos="924"/>
              </w:tabs>
              <w:autoSpaceDE w:val="0"/>
              <w:autoSpaceDN w:val="0"/>
              <w:adjustRightInd w:val="0"/>
              <w:jc w:val="both"/>
              <w:rPr>
                <w:rFonts w:ascii="Calibri" w:hAnsi="Calibri" w:cs="Calibri"/>
                <w:bCs/>
                <w:i/>
                <w:sz w:val="18"/>
                <w:szCs w:val="18"/>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rPr>
            </w:pPr>
          </w:p>
        </w:tc>
        <w:tc>
          <w:tcPr>
            <w:tcW w:w="2977" w:type="dxa"/>
            <w:gridSpan w:val="5"/>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Método deductivo</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Enunciación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Visualizar y analizar el vídeo sobre la igualdad:</w:t>
            </w:r>
            <w:r w:rsidRPr="004830D0">
              <w:rPr>
                <w:rFonts w:ascii="Calibri" w:hAnsi="Calibri" w:cs="Calibri"/>
                <w:bCs/>
                <w:i/>
                <w:sz w:val="18"/>
                <w:szCs w:val="18"/>
                <w:lang w:val="es-ES"/>
              </w:rPr>
              <w:br/>
            </w:r>
            <w:hyperlink r:id="rId68" w:history="1">
              <w:r w:rsidRPr="004830D0">
                <w:rPr>
                  <w:rStyle w:val="Hipervnculo"/>
                  <w:rFonts w:ascii="Calibri" w:hAnsi="Calibri" w:cs="Calibri"/>
                  <w:bCs/>
                  <w:i/>
                  <w:sz w:val="18"/>
                  <w:szCs w:val="18"/>
                  <w:lang w:val="es-ES"/>
                </w:rPr>
                <w:t>https://www.youtube.com/watch?v=YGBOjCixAts</w:t>
              </w:r>
            </w:hyperlink>
            <w:r w:rsidRPr="004830D0">
              <w:rPr>
                <w:rFonts w:ascii="Calibri" w:hAnsi="Calibri" w:cs="Calibri"/>
                <w:bCs/>
                <w:i/>
                <w:sz w:val="18"/>
                <w:szCs w:val="18"/>
                <w:lang w:val="es-ES"/>
              </w:rPr>
              <w:t xml:space="preserve"> </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Comprobación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Reconocer toda la normativa legal dirigida a velar por la igualdad en el planeta.</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Aplicación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Tomar casos de la prensa escrita y digital nacional en torno a casos de respeto de la igualdad y otros en la que se la irrespete.</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Método inductivo</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Observación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Visualizar un ejemplo de cómo no se ejerce la igualdad, para partir de una situación problemática.:</w:t>
            </w:r>
            <w:r w:rsidRPr="004830D0">
              <w:rPr>
                <w:rFonts w:ascii="Calibri" w:hAnsi="Calibri" w:cs="Calibri"/>
                <w:bCs/>
                <w:i/>
                <w:sz w:val="18"/>
                <w:szCs w:val="18"/>
                <w:lang w:val="es-ES"/>
              </w:rPr>
              <w:br/>
            </w:r>
            <w:hyperlink r:id="rId69" w:history="1">
              <w:r w:rsidRPr="004830D0">
                <w:rPr>
                  <w:rStyle w:val="Hipervnculo"/>
                  <w:rFonts w:ascii="Calibri" w:hAnsi="Calibri" w:cs="Calibri"/>
                  <w:bCs/>
                  <w:i/>
                  <w:sz w:val="18"/>
                  <w:szCs w:val="18"/>
                  <w:lang w:val="es-ES"/>
                </w:rPr>
                <w:t>https://www.youtube.com/watch?v=kvNcOZd5SAk</w:t>
              </w:r>
            </w:hyperlink>
            <w:r w:rsidRPr="004830D0">
              <w:rPr>
                <w:rFonts w:ascii="Calibri" w:hAnsi="Calibri" w:cs="Calibri"/>
                <w:bCs/>
                <w:i/>
                <w:sz w:val="18"/>
                <w:szCs w:val="18"/>
                <w:lang w:val="es-ES"/>
              </w:rPr>
              <w:t xml:space="preserve"> </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Experimentación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Pedir que los estudiantes consulten los diferentes tipos de sufragio que existe en los diversos sistemas electorales alrededor del mundo.</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Comparación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Determinar los alcances y las </w:t>
            </w:r>
            <w:r w:rsidRPr="004830D0">
              <w:rPr>
                <w:rFonts w:ascii="Calibri" w:hAnsi="Calibri" w:cs="Calibri"/>
                <w:bCs/>
                <w:i/>
                <w:sz w:val="18"/>
                <w:szCs w:val="18"/>
                <w:lang w:val="es-ES"/>
              </w:rPr>
              <w:lastRenderedPageBreak/>
              <w:t>limitaciones de cada uno de los sistemas de sufragio que los estudiantes consultaron.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Abstracción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Responder preguntas de conocimiento en torno a las características del sufragio y cómo ello se relaciona con la igualdad.</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Método de solución de problemas</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Presentación del problema</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Plantear preguntas a los estudiantes como: ¿son todos los seres humanos iguales? ¿Cuáles son las diferencias que existente entre culturas, etnias y nacionalidades de los seres humanos? ¿Qué nos une como especie humana a todos los pobladores del planeta?</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Análisis del problema</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Dar a conocer a los estudiantes la evolución histórica del avance del derecho de igualdad entre los seres humanos.</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Formulación de alternativas de solución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Presentar a los estudiantes las teorías  iusnaturalista, evolucionista y cristiana de la igualdad de los seres humanos entre sí.</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Resolución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Realizar preguntas de conocimiento sobre las teorías de la igualdad de los seres humanos.</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Resolver las páginas 69 y 70 del texto.</w:t>
            </w:r>
          </w:p>
          <w:p w:rsidR="00BF3F77" w:rsidRPr="004830D0" w:rsidRDefault="00BF3F77" w:rsidP="006C6256">
            <w:pPr>
              <w:ind w:firstLine="709"/>
              <w:rPr>
                <w:rFonts w:ascii="Calibri" w:hAnsi="Calibri" w:cs="Calibri"/>
                <w:sz w:val="18"/>
                <w:szCs w:val="18"/>
                <w:lang w:val="es-ES"/>
              </w:rPr>
            </w:pPr>
          </w:p>
        </w:tc>
        <w:tc>
          <w:tcPr>
            <w:tcW w:w="3827" w:type="dxa"/>
            <w:gridSpan w:val="5"/>
            <w:shd w:val="clear" w:color="auto" w:fill="auto"/>
          </w:tcPr>
          <w:p w:rsidR="00BF3F77" w:rsidRPr="004830D0" w:rsidRDefault="00BF3F77" w:rsidP="006C6256">
            <w:pPr>
              <w:pStyle w:val="Pa12"/>
              <w:spacing w:before="100" w:after="100"/>
              <w:jc w:val="both"/>
              <w:rPr>
                <w:rFonts w:cs="Gotham"/>
                <w:color w:val="000000"/>
                <w:sz w:val="17"/>
                <w:szCs w:val="17"/>
              </w:rPr>
            </w:pPr>
            <w:r w:rsidRPr="004830D0">
              <w:rPr>
                <w:rFonts w:cs="Gotham"/>
                <w:color w:val="000000"/>
                <w:sz w:val="17"/>
                <w:szCs w:val="17"/>
              </w:rPr>
              <w:lastRenderedPageBreak/>
              <w:t>CE.CS.EC.5.2. Examina la igualdad natural y su traducción jurídica como base fundamental del reconocimiento de opor</w:t>
            </w:r>
            <w:r w:rsidRPr="004830D0">
              <w:rPr>
                <w:rFonts w:cs="Gotham"/>
                <w:color w:val="000000"/>
                <w:sz w:val="17"/>
                <w:szCs w:val="17"/>
              </w:rPr>
              <w:softHyphen/>
              <w:t xml:space="preserve">tunidades, derechos y obligaciones en diferentes espacios políticos, sociales o comunitarios, sin distinción a ningún grupo social. </w:t>
            </w:r>
          </w:p>
          <w:p w:rsidR="00BF3F77" w:rsidRPr="004830D0" w:rsidRDefault="00BF3F77" w:rsidP="006C6256">
            <w:pPr>
              <w:pStyle w:val="Default"/>
              <w:rPr>
                <w:lang w:eastAsia="ja-JP"/>
              </w:rPr>
            </w:pPr>
          </w:p>
          <w:p w:rsidR="00BF3F77" w:rsidRPr="004830D0" w:rsidRDefault="00BF3F77" w:rsidP="006C6256">
            <w:pPr>
              <w:pStyle w:val="Pa12"/>
              <w:spacing w:before="100" w:after="100"/>
              <w:rPr>
                <w:rFonts w:cs="Gotham"/>
                <w:color w:val="000000"/>
                <w:sz w:val="17"/>
                <w:szCs w:val="17"/>
              </w:rPr>
            </w:pPr>
            <w:r w:rsidRPr="004830D0">
              <w:rPr>
                <w:rFonts w:cs="Gotham"/>
                <w:color w:val="000000"/>
                <w:sz w:val="17"/>
                <w:szCs w:val="17"/>
              </w:rPr>
              <w:t>I.CS.EC.5.2.1. Examina la igualdad natural de los seres hu</w:t>
            </w:r>
            <w:r w:rsidRPr="004830D0">
              <w:rPr>
                <w:rFonts w:cs="Gotham"/>
                <w:color w:val="000000"/>
                <w:sz w:val="17"/>
                <w:szCs w:val="17"/>
              </w:rPr>
              <w:softHyphen/>
              <w:t xml:space="preserve">manos, su traducción jurídica como base para la protección frente a la arbitrariedad del poder y su expresión en todos los ámbitos. (J.1., J.2., J.3., S.1.) </w:t>
            </w:r>
          </w:p>
          <w:p w:rsidR="00BF3F77" w:rsidRPr="004830D0" w:rsidRDefault="00BF3F77" w:rsidP="006C6256">
            <w:pPr>
              <w:pStyle w:val="Pa12"/>
              <w:spacing w:before="100" w:after="100"/>
              <w:rPr>
                <w:rFonts w:cs="Gotham"/>
                <w:color w:val="000000"/>
                <w:sz w:val="17"/>
                <w:szCs w:val="17"/>
              </w:rPr>
            </w:pPr>
            <w:r w:rsidRPr="004830D0">
              <w:rPr>
                <w:rFonts w:cs="Gotham"/>
                <w:color w:val="000000"/>
                <w:sz w:val="17"/>
                <w:szCs w:val="17"/>
              </w:rPr>
              <w:t>I.CS.EC.5.2.2. Argumenta que la igualdad natural de los seres humanos está dirigida a todos los grupos sociales, como generador de igualdad de opciones y oportunidades, considerando al sufragio universal como condición de par</w:t>
            </w:r>
            <w:r w:rsidRPr="004830D0">
              <w:rPr>
                <w:rFonts w:cs="Gotham"/>
                <w:color w:val="000000"/>
                <w:sz w:val="17"/>
                <w:szCs w:val="17"/>
              </w:rPr>
              <w:softHyphen/>
              <w:t xml:space="preserve">ticipación igualitaria. (J.1., J.3., </w:t>
            </w:r>
            <w:r w:rsidRPr="004830D0">
              <w:rPr>
                <w:rFonts w:cs="Gotham"/>
                <w:color w:val="000000"/>
                <w:sz w:val="17"/>
                <w:szCs w:val="17"/>
              </w:rPr>
              <w:lastRenderedPageBreak/>
              <w:t>S.1.)</w:t>
            </w:r>
          </w:p>
          <w:p w:rsidR="00BF3F77" w:rsidRPr="004830D0" w:rsidRDefault="00BF3F77" w:rsidP="006C6256">
            <w:pPr>
              <w:pStyle w:val="Default"/>
              <w:rPr>
                <w:lang w:eastAsia="ja-JP"/>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tc>
        <w:tc>
          <w:tcPr>
            <w:tcW w:w="680" w:type="dxa"/>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8</w:t>
            </w:r>
          </w:p>
        </w:tc>
      </w:tr>
      <w:tr w:rsidR="00BF3F77" w:rsidRPr="004830D0" w:rsidTr="00BF3F77">
        <w:trPr>
          <w:trHeight w:val="278"/>
        </w:trPr>
        <w:tc>
          <w:tcPr>
            <w:tcW w:w="562" w:type="dxa"/>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lastRenderedPageBreak/>
              <w:t>3.</w:t>
            </w:r>
          </w:p>
        </w:tc>
        <w:tc>
          <w:tcPr>
            <w:tcW w:w="1843" w:type="dxa"/>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Democracia moderna</w:t>
            </w:r>
          </w:p>
        </w:tc>
        <w:tc>
          <w:tcPr>
            <w:tcW w:w="2410" w:type="dxa"/>
            <w:gridSpan w:val="2"/>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Reconocer las características e importancia del modelo de gobierno democrático y sus </w:t>
            </w:r>
            <w:r w:rsidRPr="004830D0">
              <w:rPr>
                <w:rFonts w:ascii="Calibri" w:hAnsi="Calibri" w:cs="Calibri"/>
                <w:bCs/>
                <w:i/>
                <w:sz w:val="18"/>
                <w:szCs w:val="18"/>
                <w:lang w:val="es-ES"/>
              </w:rPr>
              <w:lastRenderedPageBreak/>
              <w:t>diversas variantes, mediante el estudio de la Estructura de Estado que existen en diferentes naciones sobre el planeta, para fomentar una cultura democrática en la comunidad educativa.</w:t>
            </w:r>
          </w:p>
        </w:tc>
        <w:tc>
          <w:tcPr>
            <w:tcW w:w="2835" w:type="dxa"/>
            <w:gridSpan w:val="3"/>
            <w:shd w:val="clear" w:color="auto" w:fill="auto"/>
          </w:tcPr>
          <w:p w:rsidR="00BF3F77" w:rsidRPr="004830D0" w:rsidRDefault="00BF3F77" w:rsidP="006C6256">
            <w:pPr>
              <w:pStyle w:val="Sinespaciado"/>
              <w:ind w:right="36"/>
              <w:jc w:val="both"/>
              <w:rPr>
                <w:rFonts w:ascii="Arial" w:hAnsi="Arial" w:cs="Arial"/>
                <w:color w:val="000000"/>
                <w:sz w:val="18"/>
              </w:rPr>
            </w:pPr>
            <w:r w:rsidRPr="004830D0">
              <w:rPr>
                <w:rFonts w:ascii="Arial" w:hAnsi="Arial" w:cs="Arial"/>
                <w:color w:val="000000"/>
                <w:sz w:val="18"/>
                <w:shd w:val="clear" w:color="auto" w:fill="D5A6BD"/>
              </w:rPr>
              <w:lastRenderedPageBreak/>
              <w:t xml:space="preserve">CS.EC.5.2.1. </w:t>
            </w:r>
            <w:r w:rsidRPr="004830D0">
              <w:rPr>
                <w:rStyle w:val="apple-tab-span"/>
                <w:rFonts w:ascii="Arial" w:hAnsi="Arial" w:cs="Arial"/>
                <w:color w:val="000000"/>
                <w:sz w:val="18"/>
                <w:shd w:val="clear" w:color="auto" w:fill="D5A6BD"/>
              </w:rPr>
              <w:tab/>
            </w:r>
            <w:r w:rsidRPr="004830D0">
              <w:rPr>
                <w:rFonts w:ascii="Arial" w:hAnsi="Arial" w:cs="Arial"/>
                <w:color w:val="000000"/>
                <w:sz w:val="18"/>
                <w:shd w:val="clear" w:color="auto" w:fill="D5A6BD"/>
              </w:rPr>
              <w:t xml:space="preserve">Contextualizar el nacimiento de la democracia moderna, considerando los </w:t>
            </w:r>
            <w:r w:rsidRPr="004830D0">
              <w:rPr>
                <w:rFonts w:ascii="Arial" w:hAnsi="Arial" w:cs="Arial"/>
                <w:color w:val="000000"/>
                <w:sz w:val="18"/>
                <w:shd w:val="clear" w:color="auto" w:fill="D5A6BD"/>
              </w:rPr>
              <w:lastRenderedPageBreak/>
              <w:t>procesos históricos que la alumbraron.</w:t>
            </w:r>
            <w:r w:rsidRPr="004830D0">
              <w:rPr>
                <w:rFonts w:ascii="Arial" w:hAnsi="Arial" w:cs="Arial"/>
                <w:color w:val="000000"/>
                <w:sz w:val="18"/>
                <w:shd w:val="clear" w:color="auto" w:fill="D5A6BD"/>
              </w:rPr>
              <w:br/>
              <w:t xml:space="preserve">CS.EC.5.2.2. </w:t>
            </w:r>
            <w:r w:rsidRPr="004830D0">
              <w:rPr>
                <w:rStyle w:val="apple-tab-span"/>
                <w:rFonts w:ascii="Arial" w:hAnsi="Arial" w:cs="Arial"/>
                <w:color w:val="000000"/>
                <w:sz w:val="18"/>
                <w:shd w:val="clear" w:color="auto" w:fill="D5A6BD"/>
              </w:rPr>
              <w:tab/>
            </w:r>
            <w:r w:rsidRPr="004830D0">
              <w:rPr>
                <w:rFonts w:ascii="Arial" w:hAnsi="Arial" w:cs="Arial"/>
                <w:color w:val="000000"/>
                <w:sz w:val="18"/>
                <w:shd w:val="clear" w:color="auto" w:fill="D5A6BD"/>
              </w:rPr>
              <w:t>Explicar la democracia moderna mediante el análisis de su significado radical: inexistencia de títulos naturales para gobernar, como el principio de filiación, el buen nacimiento, el linaje, la riqueza, la edad o la meritocracia.</w:t>
            </w:r>
            <w:r w:rsidRPr="004830D0">
              <w:rPr>
                <w:rFonts w:ascii="Arial" w:hAnsi="Arial" w:cs="Arial"/>
                <w:color w:val="000000"/>
                <w:sz w:val="18"/>
                <w:shd w:val="clear" w:color="auto" w:fill="D5A6BD"/>
              </w:rPr>
              <w:br/>
            </w:r>
            <w:r w:rsidRPr="004830D0">
              <w:rPr>
                <w:rFonts w:ascii="Arial" w:hAnsi="Arial" w:cs="Arial"/>
                <w:color w:val="000000"/>
                <w:sz w:val="18"/>
              </w:rPr>
              <w:t xml:space="preserve">CS.EC.5.2.3. </w:t>
            </w:r>
            <w:r w:rsidRPr="004830D0">
              <w:rPr>
                <w:rStyle w:val="apple-tab-span"/>
                <w:rFonts w:ascii="Arial" w:hAnsi="Arial" w:cs="Arial"/>
                <w:color w:val="000000"/>
                <w:sz w:val="18"/>
              </w:rPr>
              <w:tab/>
            </w:r>
            <w:r w:rsidRPr="004830D0">
              <w:rPr>
                <w:rFonts w:ascii="Arial" w:hAnsi="Arial" w:cs="Arial"/>
                <w:color w:val="000000"/>
                <w:sz w:val="18"/>
              </w:rPr>
              <w:t>Determinar los parámetros sobre los que se construye el concepto de ciudadanía en la democracia moderna, su concepción y roles, a partir del análisis de las características de esta última.</w:t>
            </w:r>
            <w:r w:rsidRPr="004830D0">
              <w:rPr>
                <w:rFonts w:ascii="Arial" w:hAnsi="Arial" w:cs="Arial"/>
                <w:color w:val="000000"/>
                <w:sz w:val="18"/>
              </w:rPr>
              <w:br/>
            </w:r>
          </w:p>
          <w:p w:rsidR="00BF3F77" w:rsidRPr="004830D0" w:rsidRDefault="00BF3F77" w:rsidP="006C6256">
            <w:pPr>
              <w:pStyle w:val="Sinespaciado"/>
              <w:ind w:right="36"/>
              <w:jc w:val="both"/>
              <w:rPr>
                <w:rFonts w:ascii="Arial" w:hAnsi="Arial" w:cs="Arial"/>
                <w:color w:val="000000"/>
                <w:sz w:val="18"/>
              </w:rPr>
            </w:pPr>
          </w:p>
          <w:p w:rsidR="00BF3F77" w:rsidRPr="004830D0" w:rsidRDefault="00BF3F77" w:rsidP="006C6256">
            <w:pPr>
              <w:pStyle w:val="Sinespaciado"/>
              <w:ind w:right="36"/>
              <w:jc w:val="both"/>
              <w:rPr>
                <w:rFonts w:ascii="Arial" w:hAnsi="Arial" w:cs="Arial"/>
                <w:color w:val="000000"/>
                <w:sz w:val="18"/>
              </w:rPr>
            </w:pPr>
          </w:p>
          <w:p w:rsidR="00BF3F77" w:rsidRPr="004830D0" w:rsidRDefault="00BF3F77" w:rsidP="006C6256">
            <w:pPr>
              <w:pStyle w:val="Sinespaciado"/>
              <w:ind w:right="36"/>
              <w:jc w:val="both"/>
              <w:rPr>
                <w:rFonts w:ascii="Arial" w:hAnsi="Arial" w:cs="Arial"/>
                <w:color w:val="000000"/>
                <w:sz w:val="18"/>
              </w:rPr>
            </w:pPr>
          </w:p>
          <w:p w:rsidR="00BF3F77" w:rsidRPr="004830D0" w:rsidRDefault="00BF3F77" w:rsidP="006C6256">
            <w:pPr>
              <w:pStyle w:val="Sinespaciado"/>
              <w:ind w:right="36"/>
              <w:jc w:val="both"/>
              <w:rPr>
                <w:rFonts w:ascii="Arial" w:hAnsi="Arial" w:cs="Arial"/>
                <w:color w:val="000000"/>
                <w:sz w:val="18"/>
              </w:rPr>
            </w:pPr>
          </w:p>
          <w:p w:rsidR="00BF3F77" w:rsidRPr="004830D0" w:rsidRDefault="00BF3F77" w:rsidP="006C6256">
            <w:pPr>
              <w:pStyle w:val="Sinespaciado"/>
              <w:ind w:right="36"/>
              <w:jc w:val="both"/>
              <w:rPr>
                <w:rFonts w:ascii="Arial" w:hAnsi="Arial" w:cs="Arial"/>
                <w:color w:val="000000"/>
                <w:sz w:val="18"/>
              </w:rPr>
            </w:pPr>
          </w:p>
          <w:p w:rsidR="00BF3F77" w:rsidRPr="004830D0" w:rsidRDefault="00BF3F77" w:rsidP="006C6256">
            <w:pPr>
              <w:pStyle w:val="Sinespaciado"/>
              <w:ind w:right="36"/>
              <w:jc w:val="both"/>
              <w:rPr>
                <w:rFonts w:ascii="Arial" w:hAnsi="Arial" w:cs="Arial"/>
                <w:color w:val="000000"/>
                <w:sz w:val="18"/>
              </w:rPr>
            </w:pPr>
          </w:p>
          <w:p w:rsidR="00BF3F77" w:rsidRPr="004830D0" w:rsidRDefault="00BF3F77" w:rsidP="006C6256">
            <w:pPr>
              <w:pStyle w:val="Sinespaciado"/>
              <w:ind w:right="36"/>
              <w:jc w:val="both"/>
              <w:rPr>
                <w:rFonts w:ascii="Arial" w:hAnsi="Arial" w:cs="Arial"/>
                <w:color w:val="000000"/>
                <w:sz w:val="18"/>
              </w:rPr>
            </w:pPr>
          </w:p>
          <w:p w:rsidR="00BF3F77" w:rsidRPr="004830D0" w:rsidRDefault="00BF3F77" w:rsidP="006C6256">
            <w:pPr>
              <w:pStyle w:val="Sinespaciado"/>
              <w:ind w:right="36"/>
              <w:jc w:val="both"/>
              <w:rPr>
                <w:rFonts w:ascii="Arial" w:hAnsi="Arial" w:cs="Arial"/>
                <w:color w:val="000000"/>
                <w:sz w:val="18"/>
              </w:rPr>
            </w:pPr>
          </w:p>
          <w:p w:rsidR="00BF3F77" w:rsidRPr="004830D0" w:rsidRDefault="00BF3F77" w:rsidP="006C6256">
            <w:pPr>
              <w:pStyle w:val="Sinespaciado"/>
              <w:ind w:right="36"/>
              <w:jc w:val="both"/>
              <w:rPr>
                <w:rFonts w:ascii="Arial" w:hAnsi="Arial" w:cs="Arial"/>
                <w:color w:val="000000"/>
                <w:sz w:val="18"/>
              </w:rPr>
            </w:pPr>
          </w:p>
          <w:p w:rsidR="00BF3F77" w:rsidRPr="004830D0" w:rsidRDefault="00BF3F77" w:rsidP="006C6256">
            <w:pPr>
              <w:pStyle w:val="Sinespaciado"/>
              <w:ind w:right="36"/>
              <w:jc w:val="both"/>
              <w:rPr>
                <w:rFonts w:ascii="Arial" w:hAnsi="Arial" w:cs="Arial"/>
                <w:color w:val="000000"/>
                <w:sz w:val="18"/>
              </w:rPr>
            </w:pPr>
          </w:p>
          <w:p w:rsidR="00BF3F77" w:rsidRPr="004830D0" w:rsidRDefault="00BF3F77" w:rsidP="006C6256">
            <w:pPr>
              <w:pStyle w:val="Sinespaciado"/>
              <w:ind w:right="36"/>
              <w:jc w:val="both"/>
              <w:rPr>
                <w:rFonts w:ascii="Arial" w:hAnsi="Arial" w:cs="Arial"/>
                <w:color w:val="000000"/>
                <w:sz w:val="18"/>
              </w:rPr>
            </w:pPr>
            <w:r w:rsidRPr="004830D0">
              <w:rPr>
                <w:rFonts w:ascii="Arial" w:hAnsi="Arial" w:cs="Arial"/>
                <w:color w:val="000000"/>
                <w:sz w:val="18"/>
              </w:rPr>
              <w:br/>
            </w:r>
            <w:r w:rsidRPr="004830D0">
              <w:rPr>
                <w:rFonts w:ascii="Arial" w:hAnsi="Arial" w:cs="Arial"/>
                <w:color w:val="000000"/>
                <w:sz w:val="18"/>
                <w:shd w:val="clear" w:color="auto" w:fill="D5A6BD"/>
              </w:rPr>
              <w:t xml:space="preserve">CS.EC.5.2.4. </w:t>
            </w:r>
            <w:r w:rsidRPr="004830D0">
              <w:rPr>
                <w:rStyle w:val="apple-tab-span"/>
                <w:rFonts w:ascii="Arial" w:hAnsi="Arial" w:cs="Arial"/>
                <w:color w:val="000000"/>
                <w:sz w:val="18"/>
                <w:shd w:val="clear" w:color="auto" w:fill="D5A6BD"/>
              </w:rPr>
              <w:tab/>
            </w:r>
            <w:r w:rsidRPr="004830D0">
              <w:rPr>
                <w:rFonts w:ascii="Arial" w:hAnsi="Arial" w:cs="Arial"/>
                <w:color w:val="000000"/>
                <w:sz w:val="18"/>
                <w:shd w:val="clear" w:color="auto" w:fill="D5A6BD"/>
              </w:rPr>
              <w:t>Discutir de manera informada la implicación de los principios de alternabilidad y de la despersonalización del poder como fundamentos de un sistema democrático pluralista.</w:t>
            </w:r>
          </w:p>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r w:rsidRPr="004830D0">
              <w:rPr>
                <w:rFonts w:ascii="Arial" w:hAnsi="Arial" w:cs="Arial"/>
                <w:color w:val="000000"/>
                <w:sz w:val="18"/>
                <w:shd w:val="clear" w:color="auto" w:fill="D5A6BD"/>
              </w:rPr>
              <w:t xml:space="preserve">CS.EC.5.2.5. </w:t>
            </w:r>
            <w:r w:rsidRPr="004830D0">
              <w:rPr>
                <w:rStyle w:val="apple-tab-span"/>
                <w:rFonts w:ascii="Arial" w:hAnsi="Arial" w:cs="Arial"/>
                <w:color w:val="000000"/>
                <w:sz w:val="18"/>
                <w:shd w:val="clear" w:color="auto" w:fill="D5A6BD"/>
              </w:rPr>
              <w:tab/>
            </w:r>
            <w:r w:rsidRPr="004830D0">
              <w:rPr>
                <w:rFonts w:ascii="Arial" w:hAnsi="Arial" w:cs="Arial"/>
                <w:color w:val="000000"/>
                <w:sz w:val="18"/>
                <w:shd w:val="clear" w:color="auto" w:fill="D5A6BD"/>
              </w:rPr>
              <w:t xml:space="preserve">Determinar las </w:t>
            </w:r>
            <w:r w:rsidRPr="004830D0">
              <w:rPr>
                <w:rFonts w:ascii="Arial" w:hAnsi="Arial" w:cs="Arial"/>
                <w:color w:val="000000"/>
                <w:sz w:val="18"/>
                <w:shd w:val="clear" w:color="auto" w:fill="D5A6BD"/>
              </w:rPr>
              <w:lastRenderedPageBreak/>
              <w:t>contradicciones del significado de soberanía del pueblo, considerando la evolución del concepto y sus cambios sustanciales.</w:t>
            </w:r>
          </w:p>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p>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p>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p>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p>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p>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p>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p>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p>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p>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p>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p>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p>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p>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p>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r w:rsidRPr="004830D0">
              <w:rPr>
                <w:rFonts w:ascii="Arial" w:hAnsi="Arial" w:cs="Arial"/>
                <w:color w:val="000000"/>
                <w:sz w:val="18"/>
                <w:shd w:val="clear" w:color="auto" w:fill="D5A6BD"/>
              </w:rPr>
              <w:t xml:space="preserve">CS.EC.5.2.10. </w:t>
            </w:r>
            <w:r w:rsidRPr="004830D0">
              <w:rPr>
                <w:rStyle w:val="apple-tab-span"/>
                <w:rFonts w:ascii="Arial" w:hAnsi="Arial" w:cs="Arial"/>
                <w:color w:val="000000"/>
                <w:sz w:val="18"/>
                <w:shd w:val="clear" w:color="auto" w:fill="D5A6BD"/>
              </w:rPr>
              <w:tab/>
            </w:r>
            <w:r w:rsidRPr="004830D0">
              <w:rPr>
                <w:rFonts w:ascii="Arial" w:hAnsi="Arial" w:cs="Arial"/>
                <w:color w:val="000000"/>
                <w:sz w:val="18"/>
                <w:shd w:val="clear" w:color="auto" w:fill="D5A6BD"/>
              </w:rPr>
              <w:t xml:space="preserve">Analizar la </w:t>
            </w:r>
            <w:r w:rsidRPr="004830D0">
              <w:rPr>
                <w:rFonts w:ascii="Arial" w:hAnsi="Arial" w:cs="Arial"/>
                <w:color w:val="000000"/>
                <w:sz w:val="18"/>
                <w:shd w:val="clear" w:color="auto" w:fill="D5A6BD"/>
              </w:rPr>
              <w:lastRenderedPageBreak/>
              <w:t>definición de democracia representativa, identificando sus límites y dificultades, considerando la distancia entre gobernantes y gobernados, electores y elegidos, los riesgos de tomar decisiones en nombre del electorado y la ausencia de rendición de cuentas.</w:t>
            </w:r>
          </w:p>
          <w:p w:rsidR="00BF3F77" w:rsidRPr="004830D0" w:rsidRDefault="00BF3F77" w:rsidP="006C6256">
            <w:pPr>
              <w:tabs>
                <w:tab w:val="left" w:pos="924"/>
              </w:tabs>
              <w:autoSpaceDE w:val="0"/>
              <w:autoSpaceDN w:val="0"/>
              <w:adjustRightInd w:val="0"/>
              <w:jc w:val="both"/>
              <w:rPr>
                <w:rFonts w:ascii="Calibri" w:hAnsi="Calibri" w:cs="Calibri"/>
                <w:bCs/>
                <w:i/>
                <w:sz w:val="18"/>
                <w:szCs w:val="18"/>
              </w:rPr>
            </w:pPr>
            <w:r w:rsidRPr="004830D0">
              <w:rPr>
                <w:rFonts w:ascii="Arial" w:hAnsi="Arial" w:cs="Arial"/>
                <w:color w:val="000000"/>
                <w:sz w:val="18"/>
                <w:shd w:val="clear" w:color="auto" w:fill="D5A6BD"/>
              </w:rPr>
              <w:t xml:space="preserve">CS.EC.5.2.13. </w:t>
            </w:r>
            <w:r w:rsidRPr="004830D0">
              <w:rPr>
                <w:rStyle w:val="apple-tab-span"/>
                <w:rFonts w:ascii="Arial" w:hAnsi="Arial" w:cs="Arial"/>
                <w:color w:val="000000"/>
                <w:sz w:val="18"/>
                <w:shd w:val="clear" w:color="auto" w:fill="D5A6BD"/>
              </w:rPr>
              <w:tab/>
            </w:r>
            <w:r w:rsidRPr="004830D0">
              <w:rPr>
                <w:rFonts w:ascii="Arial" w:hAnsi="Arial" w:cs="Arial"/>
                <w:color w:val="000000"/>
                <w:sz w:val="18"/>
                <w:shd w:val="clear" w:color="auto" w:fill="D5A6BD"/>
              </w:rPr>
              <w:t>Examinar la posible complementariedad de la democracia representativa y la democracia deliberativa.</w:t>
            </w:r>
          </w:p>
        </w:tc>
        <w:tc>
          <w:tcPr>
            <w:tcW w:w="2977" w:type="dxa"/>
            <w:gridSpan w:val="5"/>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Método Investigativo</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Identificación del problema</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Visualizar un análisis sobre la democracia contemporánea para partir de una crítica del caso argentino: </w:t>
            </w:r>
            <w:hyperlink r:id="rId70" w:history="1">
              <w:r w:rsidRPr="004830D0">
                <w:rPr>
                  <w:rStyle w:val="Hipervnculo"/>
                  <w:rFonts w:ascii="Calibri" w:hAnsi="Calibri" w:cs="Calibri"/>
                  <w:bCs/>
                  <w:i/>
                  <w:sz w:val="18"/>
                  <w:szCs w:val="18"/>
                  <w:lang w:val="es-ES"/>
                </w:rPr>
                <w:t>https://www.youtube.com/watch?v=4TAzl75R9Hs</w:t>
              </w:r>
            </w:hyperlink>
            <w:r w:rsidRPr="004830D0">
              <w:rPr>
                <w:rFonts w:ascii="Calibri" w:hAnsi="Calibri" w:cs="Calibri"/>
                <w:bCs/>
                <w:i/>
                <w:sz w:val="18"/>
                <w:szCs w:val="18"/>
                <w:lang w:val="es-ES"/>
              </w:rPr>
              <w:t xml:space="preserve"> </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Planificación de soluciones </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Plantear el conocimiento del origen de la democracia en Ecuador.</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Búsqueda de información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Pedir a los estudiantes que consulten sobre las características del Estados ecuatoriano antes del retorno a la democracia; y, cuáles fueron los cambios que trajo la democracia.</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Comprobación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Preguntas de conocimiento sobre las características del ecuador antes del retorno a la democracia y después del </w:t>
            </w:r>
            <w:r w:rsidRPr="004830D0">
              <w:rPr>
                <w:rFonts w:ascii="Calibri" w:hAnsi="Calibri" w:cs="Calibri"/>
                <w:bCs/>
                <w:i/>
                <w:sz w:val="18"/>
                <w:szCs w:val="18"/>
                <w:lang w:val="es-ES"/>
              </w:rPr>
              <w:lastRenderedPageBreak/>
              <w:t>retorno a ella en la realidad nacional.</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Método deductivo</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Enunciación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Reconocer la importancia de la alternatividad en los cargos del poder público.</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Comprobación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Solicitar a los estudiantes que consulten casos donde las autoridades de un estado hayan abusado del poder que se ganaron mediante elecciones.</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Aplicación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Discutir y poder a debate los gobiernos que abusaron del poder, en base a la consulta de los estudiantes.</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Emitir conclusiones sobre la bondad del cambio de mando en los cargos de elección popular.</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Completar las actividades planteadas en el libro págs.:93-101.</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Método deductivo:</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Enunciación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Enunciar el derecho a ser elegido que tiene cada ciudadano.</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Presentar las obligaciones que tienen los representantes electos por voto </w:t>
            </w:r>
            <w:r w:rsidRPr="004830D0">
              <w:rPr>
                <w:rFonts w:ascii="Calibri" w:hAnsi="Calibri" w:cs="Calibri"/>
                <w:bCs/>
                <w:i/>
                <w:sz w:val="18"/>
                <w:szCs w:val="18"/>
                <w:lang w:val="es-ES"/>
              </w:rPr>
              <w:lastRenderedPageBreak/>
              <w:t>popular.</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Determinar las instituciones encargadas de la administración de las elecciones y rendición de cuentas en Ecuador.</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Comprobación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Analizar las funciones y los alcances de las instituciones encargadas de regular el poder estatal en Ecuador.</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Aplicación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Pedir a los estudiantes que consulten sobre el cumplimiento de actividades de los organismos de control de las autoridades.</w:t>
            </w:r>
          </w:p>
          <w:p w:rsidR="00BF3F77" w:rsidRPr="004830D0" w:rsidRDefault="00BF3F77" w:rsidP="006C6256">
            <w:pPr>
              <w:tabs>
                <w:tab w:val="left" w:pos="924"/>
              </w:tabs>
              <w:autoSpaceDE w:val="0"/>
              <w:autoSpaceDN w:val="0"/>
              <w:adjustRightInd w:val="0"/>
              <w:jc w:val="both"/>
              <w:rPr>
                <w:rFonts w:ascii="Calibri" w:hAnsi="Calibri" w:cs="Calibri"/>
                <w:sz w:val="18"/>
                <w:szCs w:val="18"/>
                <w:lang w:val="es-ES"/>
              </w:rPr>
            </w:pPr>
            <w:r w:rsidRPr="004830D0">
              <w:rPr>
                <w:rFonts w:ascii="Calibri" w:hAnsi="Calibri" w:cs="Calibri"/>
                <w:bCs/>
                <w:i/>
                <w:sz w:val="18"/>
                <w:szCs w:val="18"/>
                <w:lang w:val="es-ES"/>
              </w:rPr>
              <w:t>Completar páginas 102-104 del libro de texto.</w:t>
            </w:r>
          </w:p>
        </w:tc>
        <w:tc>
          <w:tcPr>
            <w:tcW w:w="3827" w:type="dxa"/>
            <w:gridSpan w:val="5"/>
            <w:shd w:val="clear" w:color="auto" w:fill="auto"/>
          </w:tcPr>
          <w:p w:rsidR="00BF3F77" w:rsidRPr="004830D0" w:rsidRDefault="00BF3F77" w:rsidP="006C6256">
            <w:pPr>
              <w:pStyle w:val="Pa12"/>
              <w:spacing w:before="100" w:after="100"/>
              <w:jc w:val="both"/>
              <w:rPr>
                <w:rFonts w:cs="Gotham"/>
                <w:color w:val="000000"/>
                <w:sz w:val="17"/>
                <w:szCs w:val="17"/>
              </w:rPr>
            </w:pPr>
            <w:r w:rsidRPr="004830D0">
              <w:rPr>
                <w:rFonts w:cs="Gotham"/>
                <w:color w:val="000000"/>
                <w:sz w:val="17"/>
                <w:szCs w:val="17"/>
              </w:rPr>
              <w:lastRenderedPageBreak/>
              <w:t>CE.CS.EC.5.3. Examina el origen y características de la democracia moderna (representativa y deliberativa), reconocien</w:t>
            </w:r>
            <w:r w:rsidRPr="004830D0">
              <w:rPr>
                <w:rFonts w:cs="Gotham"/>
                <w:color w:val="000000"/>
                <w:sz w:val="17"/>
                <w:szCs w:val="17"/>
              </w:rPr>
              <w:softHyphen/>
              <w:t xml:space="preserve">do la </w:t>
            </w:r>
            <w:r w:rsidRPr="004830D0">
              <w:rPr>
                <w:rFonts w:cs="Gotham"/>
                <w:color w:val="000000"/>
                <w:sz w:val="17"/>
                <w:szCs w:val="17"/>
              </w:rPr>
              <w:lastRenderedPageBreak/>
              <w:t xml:space="preserve">complementariedad y ventajas o desventajas que hay entre ellas, así como el papel del ciudadano, partiendo del estudio de diversas fuentes y casos. </w:t>
            </w:r>
          </w:p>
          <w:p w:rsidR="00BF3F77" w:rsidRPr="004830D0" w:rsidRDefault="00BF3F77" w:rsidP="006C6256">
            <w:pPr>
              <w:pStyle w:val="Pa12"/>
              <w:spacing w:before="100" w:after="100"/>
              <w:jc w:val="both"/>
              <w:rPr>
                <w:rFonts w:cs="Gotham"/>
                <w:color w:val="000000"/>
                <w:sz w:val="17"/>
                <w:szCs w:val="17"/>
              </w:rPr>
            </w:pPr>
            <w:r w:rsidRPr="004830D0">
              <w:rPr>
                <w:rFonts w:cs="Gotham"/>
                <w:color w:val="000000"/>
                <w:sz w:val="17"/>
                <w:szCs w:val="17"/>
              </w:rPr>
              <w:t>I.CS.EC.5.3.1. Ejemplifica el origen de la democracia mo</w:t>
            </w:r>
            <w:r w:rsidRPr="004830D0">
              <w:rPr>
                <w:rFonts w:cs="Gotham"/>
                <w:color w:val="000000"/>
                <w:sz w:val="17"/>
                <w:szCs w:val="17"/>
              </w:rPr>
              <w:softHyphen/>
              <w:t>derna y la alternabilidad, sus contradicciones (soberanía del pueblo y democracia para todos) y sus limitaciones (corrupción, persistencia de la exclusión social y surgimien</w:t>
            </w:r>
            <w:r w:rsidRPr="004830D0">
              <w:rPr>
                <w:rFonts w:cs="Gotham"/>
                <w:color w:val="000000"/>
                <w:sz w:val="17"/>
                <w:szCs w:val="17"/>
              </w:rPr>
              <w:softHyphen/>
              <w:t xml:space="preserve">to de nuevas élites) y la concepción natural y hereditaria del poder, destacando el significado y rol de la ciudadanía. (J.1., J.3.) </w:t>
            </w:r>
          </w:p>
          <w:p w:rsidR="00BF3F77" w:rsidRPr="004830D0" w:rsidRDefault="00BF3F77" w:rsidP="006C6256">
            <w:pPr>
              <w:pStyle w:val="Pa12"/>
              <w:spacing w:before="100" w:after="100"/>
              <w:jc w:val="both"/>
              <w:rPr>
                <w:rFonts w:cs="Gotham"/>
                <w:color w:val="000000"/>
                <w:sz w:val="17"/>
                <w:szCs w:val="17"/>
              </w:rPr>
            </w:pPr>
            <w:r w:rsidRPr="004830D0">
              <w:rPr>
                <w:rFonts w:cs="Gotham"/>
                <w:color w:val="000000"/>
                <w:sz w:val="17"/>
                <w:szCs w:val="17"/>
              </w:rPr>
              <w:t>I.CS.EC.5.3.2. Examina la definición, límites y dificultades de la democracia representativa y deliberativa reconocien</w:t>
            </w:r>
            <w:r w:rsidRPr="004830D0">
              <w:rPr>
                <w:rFonts w:cs="Gotham"/>
                <w:color w:val="000000"/>
                <w:sz w:val="17"/>
                <w:szCs w:val="17"/>
              </w:rPr>
              <w:softHyphen/>
              <w:t>do la posible complementariedad entre ellas y el rol de la ciudadanía. (J.1., J.2., J.3., I.2.)</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tc>
        <w:tc>
          <w:tcPr>
            <w:tcW w:w="680" w:type="dxa"/>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6</w:t>
            </w:r>
          </w:p>
        </w:tc>
      </w:tr>
      <w:tr w:rsidR="00BF3F77" w:rsidRPr="004830D0" w:rsidTr="00BF3F77">
        <w:trPr>
          <w:trHeight w:val="278"/>
        </w:trPr>
        <w:tc>
          <w:tcPr>
            <w:tcW w:w="562" w:type="dxa"/>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lastRenderedPageBreak/>
              <w:t>4.</w:t>
            </w:r>
          </w:p>
        </w:tc>
        <w:tc>
          <w:tcPr>
            <w:tcW w:w="1843" w:type="dxa"/>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Distintas democracias</w:t>
            </w:r>
          </w:p>
        </w:tc>
        <w:tc>
          <w:tcPr>
            <w:tcW w:w="2410" w:type="dxa"/>
            <w:gridSpan w:val="2"/>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Establecer las diferencias entre derechos civiles y políticos en cada modelo de democracia que existe en los distintos países del planeta, </w:t>
            </w:r>
            <w:r w:rsidRPr="004830D0">
              <w:rPr>
                <w:rFonts w:ascii="Calibri" w:hAnsi="Calibri" w:cs="Calibri"/>
                <w:bCs/>
                <w:i/>
                <w:sz w:val="18"/>
                <w:szCs w:val="18"/>
                <w:lang w:val="es-ES"/>
              </w:rPr>
              <w:lastRenderedPageBreak/>
              <w:t>mediante un método comparativo de modelos democráticos para diferenciar entre los alcances que pueden tener los derechos de una nación a otra.</w:t>
            </w:r>
          </w:p>
        </w:tc>
        <w:tc>
          <w:tcPr>
            <w:tcW w:w="2835" w:type="dxa"/>
            <w:gridSpan w:val="3"/>
            <w:shd w:val="clear" w:color="auto" w:fill="auto"/>
          </w:tcPr>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r w:rsidRPr="004830D0">
              <w:rPr>
                <w:rFonts w:ascii="Arial" w:hAnsi="Arial" w:cs="Arial"/>
                <w:color w:val="000000"/>
                <w:sz w:val="18"/>
                <w:shd w:val="clear" w:color="auto" w:fill="D5A6BD"/>
              </w:rPr>
              <w:lastRenderedPageBreak/>
              <w:br/>
              <w:t xml:space="preserve">CS.EC.5.2.6. </w:t>
            </w:r>
            <w:r w:rsidRPr="004830D0">
              <w:rPr>
                <w:rStyle w:val="apple-tab-span"/>
                <w:rFonts w:ascii="Arial" w:hAnsi="Arial" w:cs="Arial"/>
                <w:color w:val="000000"/>
                <w:sz w:val="18"/>
                <w:shd w:val="clear" w:color="auto" w:fill="D5A6BD"/>
              </w:rPr>
              <w:tab/>
            </w:r>
            <w:r w:rsidRPr="004830D0">
              <w:rPr>
                <w:rFonts w:ascii="Arial" w:hAnsi="Arial" w:cs="Arial"/>
                <w:color w:val="000000"/>
                <w:sz w:val="18"/>
                <w:shd w:val="clear" w:color="auto" w:fill="D5A6BD"/>
              </w:rPr>
              <w:t xml:space="preserve">Contrastar los derechos civiles y los derechos políticos, a partir del análisis de las características particulares </w:t>
            </w:r>
            <w:r w:rsidRPr="004830D0">
              <w:rPr>
                <w:rFonts w:ascii="Arial" w:hAnsi="Arial" w:cs="Arial"/>
                <w:color w:val="000000"/>
                <w:sz w:val="18"/>
                <w:shd w:val="clear" w:color="auto" w:fill="D5A6BD"/>
              </w:rPr>
              <w:lastRenderedPageBreak/>
              <w:t>de cada uno.</w:t>
            </w:r>
          </w:p>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r w:rsidRPr="004830D0">
              <w:rPr>
                <w:rFonts w:ascii="Arial" w:hAnsi="Arial" w:cs="Arial"/>
                <w:color w:val="000000"/>
                <w:sz w:val="18"/>
                <w:shd w:val="clear" w:color="auto" w:fill="D5A6BD"/>
              </w:rPr>
              <w:t xml:space="preserve">CS.EC.5.2.9. </w:t>
            </w:r>
            <w:r w:rsidRPr="004830D0">
              <w:rPr>
                <w:rStyle w:val="apple-tab-span"/>
                <w:rFonts w:ascii="Arial" w:hAnsi="Arial" w:cs="Arial"/>
                <w:color w:val="000000"/>
                <w:sz w:val="18"/>
                <w:shd w:val="clear" w:color="auto" w:fill="D5A6BD"/>
              </w:rPr>
              <w:tab/>
            </w:r>
            <w:r w:rsidRPr="004830D0">
              <w:rPr>
                <w:rFonts w:ascii="Arial" w:hAnsi="Arial" w:cs="Arial"/>
                <w:color w:val="000000"/>
                <w:sz w:val="18"/>
                <w:shd w:val="clear" w:color="auto" w:fill="D5A6BD"/>
              </w:rPr>
              <w:t xml:space="preserve">Examinar el significado de la representación política, considerando las contribuciones de la democracia representativa. </w:t>
            </w:r>
            <w:r w:rsidRPr="004830D0">
              <w:rPr>
                <w:rFonts w:ascii="Arial" w:hAnsi="Arial" w:cs="Arial"/>
                <w:color w:val="000000"/>
                <w:sz w:val="18"/>
                <w:shd w:val="clear" w:color="auto" w:fill="D5A6BD"/>
              </w:rPr>
              <w:br/>
            </w:r>
          </w:p>
          <w:p w:rsidR="00BF3F77" w:rsidRPr="004830D0" w:rsidRDefault="00BF3F77" w:rsidP="006C6256">
            <w:pPr>
              <w:tabs>
                <w:tab w:val="left" w:pos="924"/>
              </w:tabs>
              <w:autoSpaceDE w:val="0"/>
              <w:autoSpaceDN w:val="0"/>
              <w:adjustRightInd w:val="0"/>
              <w:jc w:val="both"/>
              <w:rPr>
                <w:rFonts w:ascii="Calibri" w:hAnsi="Calibri" w:cs="Calibri"/>
                <w:bCs/>
                <w:i/>
                <w:sz w:val="18"/>
                <w:szCs w:val="18"/>
              </w:rPr>
            </w:pPr>
          </w:p>
        </w:tc>
        <w:tc>
          <w:tcPr>
            <w:tcW w:w="2977" w:type="dxa"/>
            <w:gridSpan w:val="5"/>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Método Investigativo</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Identificación del problema</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Determinar que se puede acceder a los derechos dentro de un Estado de </w:t>
            </w:r>
            <w:r w:rsidRPr="004830D0">
              <w:rPr>
                <w:rFonts w:ascii="Calibri" w:hAnsi="Calibri" w:cs="Calibri"/>
                <w:bCs/>
                <w:i/>
                <w:sz w:val="18"/>
                <w:szCs w:val="18"/>
                <w:lang w:val="es-ES"/>
              </w:rPr>
              <w:lastRenderedPageBreak/>
              <w:t>dos formas, por medio de hacer respetar sus derechos; o por medio de buscar mecanismos para que esos derechos se cumplan.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Planificación de soluciones </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Platear: ¿cuáles son los mecanismos por los cuales se puede acceder a los derechos y cuáles son los que me permiten indicar la forma de cumplirlos?</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Aclarar la diferencia entre derechos civiles y derechos políticos.</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Búsqueda de información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Formar grupos de tres estudiantes para que busquen ejemplos de cómo se aplican y ejercen los derechos civiles y los políticos y que lo expongan en el aula.</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Comprobación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Pedir a los estudiantes que comparen </w:t>
            </w:r>
            <w:r w:rsidRPr="004830D0">
              <w:rPr>
                <w:rFonts w:ascii="Calibri" w:hAnsi="Calibri" w:cs="Calibri"/>
                <w:bCs/>
                <w:i/>
                <w:sz w:val="18"/>
                <w:szCs w:val="18"/>
                <w:lang w:val="es-ES"/>
              </w:rPr>
              <w:lastRenderedPageBreak/>
              <w:t>la información que expusieron los grupos en el aula, con acontecimientos de la realidad nacional.</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Análisis de resultados </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Analizar casos en los cuales no se hayan observado los derechos humanos en el Ecuador, o que inclusive se los haya violado.</w:t>
            </w:r>
          </w:p>
          <w:p w:rsidR="00BF3F77" w:rsidRPr="004830D0" w:rsidRDefault="00BF3F77" w:rsidP="006C6256">
            <w:pPr>
              <w:ind w:firstLine="709"/>
              <w:rPr>
                <w:rFonts w:ascii="Calibri" w:hAnsi="Calibri" w:cs="Calibri"/>
                <w:sz w:val="18"/>
                <w:szCs w:val="18"/>
                <w:lang w:val="es-ES"/>
              </w:rPr>
            </w:pPr>
          </w:p>
        </w:tc>
        <w:tc>
          <w:tcPr>
            <w:tcW w:w="3827" w:type="dxa"/>
            <w:gridSpan w:val="5"/>
            <w:shd w:val="clear" w:color="auto" w:fill="auto"/>
          </w:tcPr>
          <w:p w:rsidR="00BF3F77" w:rsidRPr="004830D0" w:rsidRDefault="00BF3F77" w:rsidP="006C6256">
            <w:pPr>
              <w:pStyle w:val="Pa12"/>
              <w:spacing w:before="100" w:after="100"/>
              <w:jc w:val="both"/>
              <w:rPr>
                <w:rFonts w:cs="Gotham"/>
                <w:color w:val="000000"/>
                <w:sz w:val="17"/>
                <w:szCs w:val="17"/>
              </w:rPr>
            </w:pPr>
            <w:r w:rsidRPr="004830D0">
              <w:rPr>
                <w:rFonts w:cs="Gotham"/>
                <w:color w:val="000000"/>
                <w:sz w:val="17"/>
                <w:szCs w:val="17"/>
              </w:rPr>
              <w:lastRenderedPageBreak/>
              <w:t>CE.CS.EC.5.4. Analiza la importancia de la deliberación ciudadana en los procesos democráticos y los mecanismos de legitimación social del poder político, para el sostenimiento de la democracia representativa o social basada en el cum</w:t>
            </w:r>
            <w:r w:rsidRPr="004830D0">
              <w:rPr>
                <w:rFonts w:cs="Gotham"/>
                <w:color w:val="000000"/>
                <w:sz w:val="17"/>
                <w:szCs w:val="17"/>
              </w:rPr>
              <w:softHyphen/>
              <w:t xml:space="preserve">plimiento de los derechos </w:t>
            </w:r>
            <w:r w:rsidRPr="004830D0">
              <w:rPr>
                <w:rFonts w:cs="Gotham"/>
                <w:color w:val="000000"/>
                <w:sz w:val="17"/>
                <w:szCs w:val="17"/>
              </w:rPr>
              <w:lastRenderedPageBreak/>
              <w:t xml:space="preserve">civiles y políticos. </w:t>
            </w:r>
          </w:p>
          <w:p w:rsidR="00BF3F77" w:rsidRPr="004830D0" w:rsidRDefault="00BF3F77" w:rsidP="006C6256">
            <w:pPr>
              <w:pStyle w:val="Pa12"/>
              <w:spacing w:before="100" w:after="100"/>
              <w:jc w:val="both"/>
              <w:rPr>
                <w:rFonts w:cs="Gotham"/>
                <w:color w:val="000000"/>
                <w:sz w:val="17"/>
                <w:szCs w:val="17"/>
              </w:rPr>
            </w:pPr>
            <w:r w:rsidRPr="004830D0">
              <w:rPr>
                <w:rFonts w:cs="Gotham"/>
                <w:color w:val="000000"/>
                <w:sz w:val="17"/>
                <w:szCs w:val="17"/>
              </w:rPr>
              <w:t xml:space="preserve">I.CS.EC.5.4.1. Contrasta las características de los derechos civiles, los derechos políticos y la representación política en la democracia social y en la democracia política. (J.1., J.3., I.1.) </w:t>
            </w:r>
          </w:p>
          <w:p w:rsidR="00BF3F77" w:rsidRPr="004830D0" w:rsidRDefault="00BF3F77" w:rsidP="006C6256">
            <w:pPr>
              <w:pStyle w:val="Pa12"/>
              <w:spacing w:before="100" w:after="100"/>
              <w:jc w:val="both"/>
              <w:rPr>
                <w:rFonts w:cs="Gotham"/>
                <w:color w:val="000000"/>
                <w:sz w:val="17"/>
                <w:szCs w:val="17"/>
              </w:rPr>
            </w:pPr>
            <w:r w:rsidRPr="004830D0">
              <w:rPr>
                <w:rFonts w:cs="Gotham"/>
                <w:color w:val="000000"/>
                <w:sz w:val="17"/>
                <w:szCs w:val="17"/>
              </w:rPr>
              <w:t>I.CS.EC.5.4.2. Analiza los procesos de legitimidad y repre</w:t>
            </w:r>
            <w:r w:rsidRPr="004830D0">
              <w:rPr>
                <w:rFonts w:cs="Gotham"/>
                <w:color w:val="000000"/>
                <w:sz w:val="17"/>
                <w:szCs w:val="17"/>
              </w:rPr>
              <w:softHyphen/>
              <w:t>sentación política, partiendo del análisis de la deliberación y la implementación de mecanismos de control para el afianzamiento de los sistemas democráticos representati</w:t>
            </w:r>
            <w:r w:rsidRPr="004830D0">
              <w:rPr>
                <w:rFonts w:cs="Gotham"/>
                <w:color w:val="000000"/>
                <w:sz w:val="17"/>
                <w:szCs w:val="17"/>
              </w:rPr>
              <w:softHyphen/>
              <w:t xml:space="preserve">vos. (J.1., J.2.) </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tc>
        <w:tc>
          <w:tcPr>
            <w:tcW w:w="680" w:type="dxa"/>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5</w:t>
            </w:r>
          </w:p>
        </w:tc>
      </w:tr>
      <w:tr w:rsidR="00BF3F77" w:rsidRPr="004830D0" w:rsidTr="00BF3F77">
        <w:trPr>
          <w:trHeight w:val="133"/>
        </w:trPr>
        <w:tc>
          <w:tcPr>
            <w:tcW w:w="562" w:type="dxa"/>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lastRenderedPageBreak/>
              <w:t>5.</w:t>
            </w:r>
          </w:p>
        </w:tc>
        <w:tc>
          <w:tcPr>
            <w:tcW w:w="1843" w:type="dxa"/>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Democracia deliberativa</w:t>
            </w:r>
          </w:p>
        </w:tc>
        <w:tc>
          <w:tcPr>
            <w:tcW w:w="2410" w:type="dxa"/>
            <w:gridSpan w:val="2"/>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sz w:val="18"/>
                <w:lang w:val="es-ES"/>
              </w:rPr>
            </w:pPr>
            <w:r w:rsidRPr="004830D0">
              <w:rPr>
                <w:rFonts w:ascii="Calibri" w:hAnsi="Calibri" w:cs="Calibri"/>
                <w:bCs/>
                <w:sz w:val="18"/>
                <w:lang w:val="es-ES"/>
              </w:rPr>
              <w:t>Examinar el concepto de deliberación, comprenderlo y practicarlo en el aula, mediante el uso de argumentos debidamente sustentados en información veraz en debates, mesas redondas, etc., para fomentar una cultura de la argumentación y del respeto de la validez del respeto del otro mediante la deliberación.</w:t>
            </w:r>
          </w:p>
        </w:tc>
        <w:tc>
          <w:tcPr>
            <w:tcW w:w="2835" w:type="dxa"/>
            <w:gridSpan w:val="3"/>
            <w:shd w:val="clear" w:color="auto" w:fill="auto"/>
          </w:tcPr>
          <w:p w:rsidR="00BF3F77" w:rsidRPr="004830D0" w:rsidRDefault="00BF3F77" w:rsidP="006C6256">
            <w:pPr>
              <w:tabs>
                <w:tab w:val="left" w:pos="924"/>
              </w:tabs>
              <w:autoSpaceDE w:val="0"/>
              <w:autoSpaceDN w:val="0"/>
              <w:adjustRightInd w:val="0"/>
              <w:jc w:val="both"/>
              <w:rPr>
                <w:rFonts w:ascii="Arial" w:hAnsi="Arial" w:cs="Arial"/>
                <w:color w:val="000000"/>
                <w:sz w:val="18"/>
              </w:rPr>
            </w:pPr>
            <w:r w:rsidRPr="004830D0">
              <w:rPr>
                <w:rFonts w:ascii="Arial" w:hAnsi="Arial" w:cs="Arial"/>
                <w:color w:val="000000"/>
                <w:sz w:val="18"/>
              </w:rPr>
              <w:t xml:space="preserve">CS.EC.5.2.12. </w:t>
            </w:r>
            <w:r w:rsidRPr="004830D0">
              <w:rPr>
                <w:rStyle w:val="apple-tab-span"/>
                <w:rFonts w:ascii="Arial" w:hAnsi="Arial" w:cs="Arial"/>
                <w:color w:val="000000"/>
                <w:sz w:val="18"/>
              </w:rPr>
              <w:tab/>
            </w:r>
            <w:r w:rsidRPr="004830D0">
              <w:rPr>
                <w:rFonts w:ascii="Arial" w:hAnsi="Arial" w:cs="Arial"/>
                <w:color w:val="000000"/>
                <w:sz w:val="18"/>
              </w:rPr>
              <w:t>Definir el principio de deliberación a partir de sus implicaciones como procedimiento colectivo de toma de decisiones.</w:t>
            </w:r>
          </w:p>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r w:rsidRPr="004830D0">
              <w:rPr>
                <w:rFonts w:ascii="Arial" w:hAnsi="Arial" w:cs="Arial"/>
                <w:color w:val="000000"/>
                <w:sz w:val="18"/>
                <w:shd w:val="clear" w:color="auto" w:fill="D5A6BD"/>
              </w:rPr>
              <w:t xml:space="preserve">CS.EC.5.2.14. </w:t>
            </w:r>
            <w:r w:rsidRPr="004830D0">
              <w:rPr>
                <w:rStyle w:val="apple-tab-span"/>
                <w:rFonts w:ascii="Arial" w:hAnsi="Arial" w:cs="Arial"/>
                <w:color w:val="000000"/>
                <w:sz w:val="18"/>
                <w:shd w:val="clear" w:color="auto" w:fill="D5A6BD"/>
              </w:rPr>
              <w:tab/>
            </w:r>
            <w:r w:rsidRPr="004830D0">
              <w:rPr>
                <w:rFonts w:ascii="Arial" w:hAnsi="Arial" w:cs="Arial"/>
                <w:color w:val="000000"/>
                <w:sz w:val="18"/>
                <w:shd w:val="clear" w:color="auto" w:fill="D5A6BD"/>
              </w:rPr>
              <w:t>Evaluar la necesidad de la deliberación como esfera política, considerando su aplicabilidad y las dificultades que conlleva la realización del ideal deliberativo.</w:t>
            </w:r>
            <w:r w:rsidRPr="004830D0">
              <w:rPr>
                <w:rFonts w:ascii="Arial" w:hAnsi="Arial" w:cs="Arial"/>
                <w:color w:val="000000"/>
                <w:sz w:val="18"/>
                <w:shd w:val="clear" w:color="auto" w:fill="D5A6BD"/>
              </w:rPr>
              <w:br/>
            </w:r>
          </w:p>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p>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p>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p>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p>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p>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p>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p>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p>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p>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p>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p>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p>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p>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p>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p>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p>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p>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p>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p>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p>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p>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p>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p>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r w:rsidRPr="004830D0">
              <w:rPr>
                <w:rFonts w:ascii="Arial" w:hAnsi="Arial" w:cs="Arial"/>
                <w:color w:val="000000"/>
                <w:sz w:val="18"/>
                <w:shd w:val="clear" w:color="auto" w:fill="D5A6BD"/>
              </w:rPr>
              <w:t xml:space="preserve">CS.EC.5.2.15. </w:t>
            </w:r>
            <w:r w:rsidRPr="004830D0">
              <w:rPr>
                <w:rStyle w:val="apple-tab-span"/>
                <w:rFonts w:ascii="Arial" w:hAnsi="Arial" w:cs="Arial"/>
                <w:color w:val="000000"/>
                <w:sz w:val="18"/>
                <w:shd w:val="clear" w:color="auto" w:fill="D5A6BD"/>
              </w:rPr>
              <w:tab/>
            </w:r>
            <w:r w:rsidRPr="004830D0">
              <w:rPr>
                <w:rFonts w:ascii="Arial" w:hAnsi="Arial" w:cs="Arial"/>
                <w:color w:val="000000"/>
                <w:sz w:val="18"/>
                <w:shd w:val="clear" w:color="auto" w:fill="D5A6BD"/>
              </w:rPr>
              <w:t>Establecer las ventajas y las limitaciones de la democracia deliberativa, considerando aspectos como la posibilidad de expresión social, la falta de información del público, entre otros.</w:t>
            </w:r>
          </w:p>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r w:rsidRPr="004830D0">
              <w:rPr>
                <w:rFonts w:ascii="Arial" w:hAnsi="Arial" w:cs="Arial"/>
                <w:color w:val="000000"/>
                <w:sz w:val="18"/>
                <w:shd w:val="clear" w:color="auto" w:fill="D5A6BD"/>
              </w:rPr>
              <w:t xml:space="preserve">CS.EC.5.2.16. </w:t>
            </w:r>
            <w:r w:rsidRPr="004830D0">
              <w:rPr>
                <w:rStyle w:val="apple-tab-span"/>
                <w:rFonts w:ascii="Arial" w:hAnsi="Arial" w:cs="Arial"/>
                <w:color w:val="000000"/>
                <w:sz w:val="18"/>
                <w:shd w:val="clear" w:color="auto" w:fill="D5A6BD"/>
              </w:rPr>
              <w:tab/>
            </w:r>
            <w:r w:rsidRPr="004830D0">
              <w:rPr>
                <w:rFonts w:ascii="Arial" w:hAnsi="Arial" w:cs="Arial"/>
                <w:color w:val="000000"/>
                <w:sz w:val="18"/>
                <w:shd w:val="clear" w:color="auto" w:fill="D5A6BD"/>
              </w:rPr>
              <w:t>Identificar los mecanismos de deliberación pública, considerando su complejidad y su aplicabilidad.</w:t>
            </w: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Arial" w:hAnsi="Arial" w:cs="Arial"/>
                <w:color w:val="000000"/>
                <w:sz w:val="18"/>
              </w:rPr>
            </w:pPr>
          </w:p>
          <w:p w:rsidR="00BF3F77" w:rsidRPr="004830D0" w:rsidRDefault="00BF3F77" w:rsidP="006C6256">
            <w:pPr>
              <w:tabs>
                <w:tab w:val="left" w:pos="924"/>
              </w:tabs>
              <w:autoSpaceDE w:val="0"/>
              <w:autoSpaceDN w:val="0"/>
              <w:adjustRightInd w:val="0"/>
              <w:jc w:val="both"/>
              <w:rPr>
                <w:rFonts w:ascii="Calibri" w:hAnsi="Calibri" w:cs="Calibri"/>
                <w:bCs/>
              </w:rPr>
            </w:pPr>
            <w:r w:rsidRPr="004830D0">
              <w:rPr>
                <w:rFonts w:ascii="Arial" w:hAnsi="Arial" w:cs="Arial"/>
                <w:color w:val="000000"/>
                <w:sz w:val="18"/>
              </w:rPr>
              <w:t xml:space="preserve">CS.EC.5.2.17. </w:t>
            </w:r>
            <w:r w:rsidRPr="004830D0">
              <w:rPr>
                <w:rStyle w:val="apple-tab-span"/>
                <w:rFonts w:ascii="Arial" w:hAnsi="Arial" w:cs="Arial"/>
                <w:color w:val="000000"/>
                <w:sz w:val="18"/>
              </w:rPr>
              <w:tab/>
            </w:r>
            <w:r w:rsidRPr="004830D0">
              <w:rPr>
                <w:rFonts w:ascii="Arial" w:hAnsi="Arial" w:cs="Arial"/>
                <w:color w:val="000000"/>
                <w:sz w:val="18"/>
              </w:rPr>
              <w:t xml:space="preserve">Distinguir la democracia social de la democracia política desde el estudio de experiencias en la sociedad civil y en la sociedad </w:t>
            </w:r>
            <w:r w:rsidRPr="004830D0">
              <w:rPr>
                <w:rFonts w:ascii="Arial" w:hAnsi="Arial" w:cs="Arial"/>
                <w:color w:val="000000"/>
                <w:sz w:val="18"/>
              </w:rPr>
              <w:lastRenderedPageBreak/>
              <w:t>política, por medio de la ejemplificación.</w:t>
            </w:r>
            <w:r w:rsidRPr="004830D0">
              <w:rPr>
                <w:rFonts w:ascii="Arial" w:hAnsi="Arial" w:cs="Arial"/>
                <w:color w:val="000000"/>
                <w:sz w:val="18"/>
              </w:rPr>
              <w:br/>
            </w:r>
            <w:r w:rsidRPr="004830D0">
              <w:rPr>
                <w:rFonts w:ascii="Arial" w:hAnsi="Arial" w:cs="Arial"/>
                <w:color w:val="000000"/>
                <w:sz w:val="18"/>
                <w:shd w:val="clear" w:color="auto" w:fill="D5A6BD"/>
              </w:rPr>
              <w:t>CS.EC.5.2.18.  </w:t>
            </w:r>
            <w:r w:rsidRPr="004830D0">
              <w:rPr>
                <w:rStyle w:val="apple-tab-span"/>
                <w:rFonts w:ascii="Arial" w:hAnsi="Arial" w:cs="Arial"/>
                <w:color w:val="000000"/>
                <w:sz w:val="18"/>
                <w:shd w:val="clear" w:color="auto" w:fill="D5A6BD"/>
              </w:rPr>
              <w:tab/>
            </w:r>
            <w:r w:rsidRPr="004830D0">
              <w:rPr>
                <w:rFonts w:ascii="Arial" w:hAnsi="Arial" w:cs="Arial"/>
                <w:color w:val="000000"/>
                <w:sz w:val="18"/>
                <w:shd w:val="clear" w:color="auto" w:fill="D5A6BD"/>
              </w:rPr>
              <w:t>Reconocer la democracia como una experiencia social enfocándose en el análisis de sus manifestaciones y expresiones en la vida cotidiana y en las prácticas ciudadanas comunes.</w:t>
            </w:r>
            <w:r w:rsidRPr="004830D0">
              <w:rPr>
                <w:rFonts w:ascii="Arial" w:hAnsi="Arial" w:cs="Arial"/>
                <w:color w:val="000000"/>
                <w:sz w:val="18"/>
                <w:shd w:val="clear" w:color="auto" w:fill="D5A6BD"/>
              </w:rPr>
              <w:br/>
            </w:r>
          </w:p>
        </w:tc>
        <w:tc>
          <w:tcPr>
            <w:tcW w:w="2977" w:type="dxa"/>
            <w:gridSpan w:val="5"/>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Método Investigativo</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Identificación del problema</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Visualizar un fragmento del programa Filosofía Aquí y ahora: </w:t>
            </w:r>
            <w:hyperlink r:id="rId71" w:history="1">
              <w:r w:rsidRPr="004830D0">
                <w:rPr>
                  <w:rStyle w:val="Hipervnculo"/>
                  <w:rFonts w:ascii="Calibri" w:hAnsi="Calibri" w:cs="Calibri"/>
                  <w:bCs/>
                  <w:i/>
                  <w:sz w:val="18"/>
                  <w:szCs w:val="18"/>
                  <w:lang w:val="es-ES"/>
                </w:rPr>
                <w:t>https://www.youtube.com/watch?v=5Z63wkaBl-s</w:t>
              </w:r>
            </w:hyperlink>
            <w:r w:rsidRPr="004830D0">
              <w:rPr>
                <w:rFonts w:ascii="Calibri" w:hAnsi="Calibri" w:cs="Calibri"/>
                <w:bCs/>
                <w:i/>
                <w:sz w:val="18"/>
                <w:szCs w:val="18"/>
                <w:lang w:val="es-ES"/>
              </w:rPr>
              <w:t>, para cercarnos a reconocer la importancia de la deliberación.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Planificación de soluciones </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Plantear el método deliberativo para debatir temas de actualidad nacional </w:t>
            </w:r>
            <w:r w:rsidRPr="004830D0">
              <w:rPr>
                <w:rFonts w:ascii="Calibri" w:hAnsi="Calibri" w:cs="Calibri"/>
                <w:bCs/>
                <w:i/>
                <w:sz w:val="18"/>
                <w:szCs w:val="18"/>
                <w:lang w:val="es-ES"/>
              </w:rPr>
              <w:lastRenderedPageBreak/>
              <w:t>y de interés de los estudiantes, para analizarlos y emitir conclusiones.</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Búsqueda de información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Pedir a los estudiantes que se informen y busquen la información suficiente para debatir dentro del aula los temas planteados.</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Comprobación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Realizar el debate, respetando los postulados del método deliberativo entre los estudiantes.</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Emitir conclusiones sobre el resultado del debate, para elevar esos resultados a una plataforma informática en la internet.</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Método Narrativo Investigativo</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Observación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Plantear un breve análisis sobre los resultados del debate realizado anteriormente por los estudiantes.</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Narración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Lluvia de ideas sobre las ventajas y desventajas que tiene la toma de decisiones en democracia en base al sistema deliberativo. </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Comentario</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Realizar una lista sobre las ventajas que los estudiantes mencionaron sobre el método deliberativo.</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Realizar una lista de aquello que los estudiantes consideran desventajas del método deliberativo.</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Comparación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 xml:space="preserve">Establecer dos listas definidas sobre las ventajas y desventajas del método deliberativo. </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Cuestionario de conocimiento sobre la deliberación.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Páginas del libro: 140 a 147.</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Método deductivo</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Enunciación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Presentar los límites de la democracia respecto del alcance efectivo de los derechos al cien por ciento de la población que formalmente goza de esos derechos.</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Comprobación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Solicitar a los estudiantes que consulten sobre el acceso a los servicios básicos de los ecuatorianos, y que presenten datos estadísticos en </w:t>
            </w:r>
            <w:r w:rsidRPr="004830D0">
              <w:rPr>
                <w:rFonts w:ascii="Calibri" w:hAnsi="Calibri" w:cs="Calibri"/>
                <w:bCs/>
                <w:i/>
                <w:sz w:val="18"/>
                <w:szCs w:val="18"/>
                <w:lang w:val="es-ES"/>
              </w:rPr>
              <w:lastRenderedPageBreak/>
              <w:t>el aula para contrastar entre los postulados de derechos y su ejercicio efectivo.</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Aplicación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Emitir conclusiones sobre el alcance efectivo que tienen los derechos en cuanto al cien por ciento de la población ecuatoriana.</w:t>
            </w:r>
          </w:p>
          <w:p w:rsidR="00BF3F77" w:rsidRPr="004830D0" w:rsidRDefault="00BF3F77" w:rsidP="006C6256">
            <w:pPr>
              <w:tabs>
                <w:tab w:val="left" w:pos="924"/>
              </w:tabs>
              <w:autoSpaceDE w:val="0"/>
              <w:autoSpaceDN w:val="0"/>
              <w:adjustRightInd w:val="0"/>
              <w:jc w:val="both"/>
              <w:rPr>
                <w:rFonts w:ascii="Calibri" w:hAnsi="Calibri" w:cs="Calibri"/>
                <w:sz w:val="18"/>
                <w:szCs w:val="18"/>
                <w:lang w:val="es-ES"/>
              </w:rPr>
            </w:pPr>
          </w:p>
        </w:tc>
        <w:tc>
          <w:tcPr>
            <w:tcW w:w="3827" w:type="dxa"/>
            <w:gridSpan w:val="5"/>
            <w:shd w:val="clear" w:color="auto" w:fill="auto"/>
          </w:tcPr>
          <w:p w:rsidR="00BF3F77" w:rsidRPr="004830D0" w:rsidRDefault="00BF3F77" w:rsidP="006C6256">
            <w:pPr>
              <w:pStyle w:val="Pa12"/>
              <w:spacing w:before="100" w:after="100"/>
              <w:jc w:val="both"/>
              <w:rPr>
                <w:rFonts w:cs="Gotham"/>
                <w:color w:val="000000"/>
                <w:sz w:val="17"/>
                <w:szCs w:val="17"/>
              </w:rPr>
            </w:pPr>
            <w:r w:rsidRPr="004830D0">
              <w:rPr>
                <w:rFonts w:cs="Gotham"/>
                <w:color w:val="000000"/>
                <w:sz w:val="17"/>
                <w:szCs w:val="17"/>
              </w:rPr>
              <w:lastRenderedPageBreak/>
              <w:t>CE.CS.EC.5.4. Analiza la importancia de la deliberación ciudadana en los procesos democráticos y los mecanismos de legitimación social del poder político, para el sostenimiento de la democracia representativa o social basada en el cum</w:t>
            </w:r>
            <w:r w:rsidRPr="004830D0">
              <w:rPr>
                <w:rFonts w:cs="Gotham"/>
                <w:color w:val="000000"/>
                <w:sz w:val="17"/>
                <w:szCs w:val="17"/>
              </w:rPr>
              <w:softHyphen/>
              <w:t xml:space="preserve">plimiento de los derechos civiles y políticos. </w:t>
            </w:r>
          </w:p>
          <w:p w:rsidR="00BF3F77" w:rsidRPr="004830D0" w:rsidRDefault="00BF3F77" w:rsidP="006C6256">
            <w:pPr>
              <w:pStyle w:val="Pa12"/>
              <w:spacing w:before="100" w:after="100"/>
              <w:jc w:val="both"/>
              <w:rPr>
                <w:rFonts w:cs="Gotham"/>
                <w:color w:val="000000"/>
                <w:sz w:val="17"/>
                <w:szCs w:val="17"/>
              </w:rPr>
            </w:pPr>
            <w:r w:rsidRPr="004830D0">
              <w:rPr>
                <w:rFonts w:cs="Gotham"/>
                <w:color w:val="000000"/>
                <w:sz w:val="17"/>
                <w:szCs w:val="17"/>
              </w:rPr>
              <w:t xml:space="preserve">I.CS.EC.5.4.1. Contrasta las características de los derechos civiles, los derechos políticos y la representación política en la democracia social y en la democracia política. (J.1., J.3., I.1.) </w:t>
            </w:r>
          </w:p>
          <w:p w:rsidR="00BF3F77" w:rsidRPr="004830D0" w:rsidRDefault="00BF3F77" w:rsidP="006C6256">
            <w:pPr>
              <w:pStyle w:val="Pa12"/>
              <w:spacing w:before="100" w:after="100"/>
              <w:jc w:val="both"/>
              <w:rPr>
                <w:rFonts w:cs="Gotham"/>
                <w:color w:val="000000"/>
                <w:sz w:val="17"/>
                <w:szCs w:val="17"/>
              </w:rPr>
            </w:pPr>
            <w:r w:rsidRPr="004830D0">
              <w:rPr>
                <w:rFonts w:cs="Gotham"/>
                <w:color w:val="000000"/>
                <w:sz w:val="17"/>
                <w:szCs w:val="17"/>
              </w:rPr>
              <w:t>I.CS.EC.5.4.2. Analiza los procesos de legitimidad y repre</w:t>
            </w:r>
            <w:r w:rsidRPr="004830D0">
              <w:rPr>
                <w:rFonts w:cs="Gotham"/>
                <w:color w:val="000000"/>
                <w:sz w:val="17"/>
                <w:szCs w:val="17"/>
              </w:rPr>
              <w:softHyphen/>
              <w:t>sentación política, partiendo del análisis de la deliberación y la implementación de mecanismos de control para el afianzamiento de los sistemas democráticos representati</w:t>
            </w:r>
            <w:r w:rsidRPr="004830D0">
              <w:rPr>
                <w:rFonts w:cs="Gotham"/>
                <w:color w:val="000000"/>
                <w:sz w:val="17"/>
                <w:szCs w:val="17"/>
              </w:rPr>
              <w:softHyphen/>
              <w:t xml:space="preserve">vos. (J.1., J.2.) </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pStyle w:val="Pa12"/>
              <w:spacing w:before="100" w:after="100"/>
              <w:jc w:val="both"/>
              <w:rPr>
                <w:rFonts w:cs="Gotham"/>
                <w:color w:val="000000"/>
                <w:sz w:val="17"/>
                <w:szCs w:val="17"/>
              </w:rPr>
            </w:pPr>
            <w:r w:rsidRPr="004830D0">
              <w:rPr>
                <w:rFonts w:cs="Gotham"/>
                <w:color w:val="000000"/>
                <w:sz w:val="17"/>
                <w:szCs w:val="17"/>
              </w:rPr>
              <w:t>CE.CS.EC.5.5. Practica y valora el ejercicio de la deliberación democrática en los diferentes espacios cotidianos, recono</w:t>
            </w:r>
            <w:r w:rsidRPr="004830D0">
              <w:rPr>
                <w:rFonts w:cs="Gotham"/>
                <w:color w:val="000000"/>
                <w:sz w:val="17"/>
                <w:szCs w:val="17"/>
              </w:rPr>
              <w:softHyphen/>
              <w:t xml:space="preserve">ciéndolo como mecanismo de expresión para el ejercicio de la ciudadanía y cumplimiento de derechos y obligaciones que permiten el consenso y disenso en un grupo social. </w:t>
            </w:r>
          </w:p>
          <w:p w:rsidR="00BF3F77" w:rsidRPr="004830D0" w:rsidRDefault="00BF3F77" w:rsidP="006C6256">
            <w:pPr>
              <w:pStyle w:val="Pa12"/>
              <w:spacing w:before="100" w:after="100"/>
              <w:jc w:val="both"/>
              <w:rPr>
                <w:rFonts w:cs="Gotham"/>
                <w:color w:val="000000"/>
                <w:sz w:val="17"/>
                <w:szCs w:val="17"/>
              </w:rPr>
            </w:pPr>
            <w:r w:rsidRPr="004830D0">
              <w:rPr>
                <w:rFonts w:cs="Gotham"/>
                <w:color w:val="000000"/>
                <w:sz w:val="17"/>
                <w:szCs w:val="17"/>
              </w:rPr>
              <w:t>I.CS.EC.5.5.1. Ejemplifica la democracia como una expe</w:t>
            </w:r>
            <w:r w:rsidRPr="004830D0">
              <w:rPr>
                <w:rFonts w:cs="Gotham"/>
                <w:color w:val="000000"/>
                <w:sz w:val="17"/>
                <w:szCs w:val="17"/>
              </w:rPr>
              <w:softHyphen/>
              <w:t xml:space="preserve">riencia social que puede llevarse a cabo en los diferentes espacios cotidianos mediante mecanismos de expresión y </w:t>
            </w:r>
            <w:r w:rsidRPr="004830D0">
              <w:rPr>
                <w:rFonts w:cs="Gotham"/>
                <w:color w:val="000000"/>
                <w:sz w:val="17"/>
                <w:szCs w:val="17"/>
              </w:rPr>
              <w:lastRenderedPageBreak/>
              <w:t>deliberación como forma de consenso y disenso. (J.1., S.1., S4)</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tc>
        <w:tc>
          <w:tcPr>
            <w:tcW w:w="680" w:type="dxa"/>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lastRenderedPageBreak/>
              <w:t>5</w:t>
            </w:r>
          </w:p>
        </w:tc>
      </w:tr>
      <w:tr w:rsidR="00BF3F77" w:rsidRPr="004830D0" w:rsidTr="00BF3F77">
        <w:trPr>
          <w:trHeight w:val="133"/>
        </w:trPr>
        <w:tc>
          <w:tcPr>
            <w:tcW w:w="562" w:type="dxa"/>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lastRenderedPageBreak/>
              <w:t>6.</w:t>
            </w:r>
          </w:p>
        </w:tc>
        <w:tc>
          <w:tcPr>
            <w:tcW w:w="1843" w:type="dxa"/>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Democracia deliberativa</w:t>
            </w:r>
          </w:p>
        </w:tc>
        <w:tc>
          <w:tcPr>
            <w:tcW w:w="2410" w:type="dxa"/>
            <w:gridSpan w:val="2"/>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Motivar el ejercicio de la deliberación en espacios públicos y privados por medio de una argumentación debidamente informada en información veraz, para fomentar una cultura democrática basada en la información.</w:t>
            </w:r>
          </w:p>
        </w:tc>
        <w:tc>
          <w:tcPr>
            <w:tcW w:w="2835" w:type="dxa"/>
            <w:gridSpan w:val="3"/>
            <w:shd w:val="clear" w:color="auto" w:fill="auto"/>
          </w:tcPr>
          <w:p w:rsidR="00BF3F77" w:rsidRPr="004830D0" w:rsidRDefault="00BF3F77" w:rsidP="006C6256">
            <w:pPr>
              <w:tabs>
                <w:tab w:val="left" w:pos="924"/>
              </w:tabs>
              <w:autoSpaceDE w:val="0"/>
              <w:autoSpaceDN w:val="0"/>
              <w:adjustRightInd w:val="0"/>
              <w:jc w:val="both"/>
              <w:rPr>
                <w:rFonts w:ascii="Arial" w:hAnsi="Arial" w:cs="Arial"/>
                <w:color w:val="000000"/>
                <w:sz w:val="18"/>
                <w:shd w:val="clear" w:color="auto" w:fill="D5A6BD"/>
              </w:rPr>
            </w:pPr>
            <w:r w:rsidRPr="004830D0">
              <w:rPr>
                <w:rFonts w:ascii="Arial" w:hAnsi="Arial" w:cs="Arial"/>
                <w:color w:val="000000"/>
                <w:sz w:val="18"/>
                <w:shd w:val="clear" w:color="auto" w:fill="D5A6BD"/>
              </w:rPr>
              <w:t xml:space="preserve">CS.EC.5.2.19. </w:t>
            </w:r>
            <w:r w:rsidRPr="004830D0">
              <w:rPr>
                <w:rStyle w:val="apple-tab-span"/>
                <w:rFonts w:ascii="Arial" w:hAnsi="Arial" w:cs="Arial"/>
                <w:color w:val="000000"/>
                <w:sz w:val="18"/>
                <w:shd w:val="clear" w:color="auto" w:fill="D5A6BD"/>
              </w:rPr>
              <w:tab/>
            </w:r>
            <w:r w:rsidRPr="004830D0">
              <w:rPr>
                <w:rFonts w:ascii="Arial" w:hAnsi="Arial" w:cs="Arial"/>
                <w:color w:val="000000"/>
                <w:sz w:val="18"/>
                <w:shd w:val="clear" w:color="auto" w:fill="D5A6BD"/>
              </w:rPr>
              <w:t>Analizar ejemplos de procesos deliberativos en el hogar, la escuela y la comunidad, poniendo énfasis en los mecanismos que los propician, facilitan y/o dificultan.</w:t>
            </w:r>
          </w:p>
          <w:p w:rsidR="00BF3F77" w:rsidRPr="004830D0" w:rsidRDefault="00BF3F77" w:rsidP="006C6256">
            <w:pPr>
              <w:tabs>
                <w:tab w:val="left" w:pos="924"/>
              </w:tabs>
              <w:autoSpaceDE w:val="0"/>
              <w:autoSpaceDN w:val="0"/>
              <w:adjustRightInd w:val="0"/>
              <w:jc w:val="both"/>
              <w:rPr>
                <w:rFonts w:ascii="Calibri" w:hAnsi="Calibri" w:cs="Calibri"/>
                <w:bCs/>
                <w:lang w:val="es-ES"/>
              </w:rPr>
            </w:pPr>
            <w:r w:rsidRPr="004830D0">
              <w:rPr>
                <w:rFonts w:ascii="Arial" w:hAnsi="Arial" w:cs="Arial"/>
                <w:color w:val="000000"/>
                <w:sz w:val="18"/>
                <w:shd w:val="clear" w:color="auto" w:fill="D5A6BD"/>
              </w:rPr>
              <w:t>CS.EC.5.2.20.  </w:t>
            </w:r>
            <w:r w:rsidRPr="004830D0">
              <w:rPr>
                <w:rStyle w:val="apple-tab-span"/>
                <w:rFonts w:ascii="Arial" w:hAnsi="Arial" w:cs="Arial"/>
                <w:color w:val="000000"/>
                <w:sz w:val="18"/>
                <w:shd w:val="clear" w:color="auto" w:fill="D5A6BD"/>
              </w:rPr>
              <w:tab/>
            </w:r>
            <w:r w:rsidRPr="004830D0">
              <w:rPr>
                <w:rFonts w:ascii="Arial" w:hAnsi="Arial" w:cs="Arial"/>
                <w:color w:val="000000"/>
                <w:sz w:val="18"/>
                <w:shd w:val="clear" w:color="auto" w:fill="D5A6BD"/>
              </w:rPr>
              <w:t>Discutir nuevos mecanismos de expresión y prácticas deliberativas, considerando las diversas formas de relación entre los ciudadanos en los nuevos espacios (redes sociales, Internet, etc.).</w:t>
            </w:r>
          </w:p>
        </w:tc>
        <w:tc>
          <w:tcPr>
            <w:tcW w:w="2977" w:type="dxa"/>
            <w:gridSpan w:val="5"/>
            <w:shd w:val="clear" w:color="auto" w:fill="auto"/>
          </w:tcPr>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Método inductivo</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Observación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Revisar los planteamientos de los derechos humanos y las ventajas y desventajas de la deliberación como forma de tomar decisiones.</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Experimentación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Plantear a los estudiantes que formulen normas de convivencia en </w:t>
            </w:r>
            <w:r w:rsidRPr="004830D0">
              <w:rPr>
                <w:rFonts w:ascii="Calibri" w:hAnsi="Calibri" w:cs="Calibri"/>
                <w:bCs/>
                <w:i/>
                <w:sz w:val="18"/>
                <w:szCs w:val="18"/>
                <w:lang w:val="es-ES"/>
              </w:rPr>
              <w:lastRenderedPageBreak/>
              <w:t>su espacio escolar o familiar, y que lo sometan a la deliberación entre los involucrados en esos espacios.</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Comparación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Elaborar un informe de si logró establecer normas de convivencia en los espacios elegidos.</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Compartir el informe en clase.</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Abstracción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Emitir recomendaciones sobre formas de mejorar la toma de decisiones mediante la deliberación. </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Generalización</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Elevar el resultado a una plataforma virtual.</w:t>
            </w: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p>
          <w:p w:rsidR="00BF3F77" w:rsidRPr="004830D0" w:rsidRDefault="00BF3F77" w:rsidP="006C6256">
            <w:pPr>
              <w:ind w:firstLine="709"/>
              <w:rPr>
                <w:rFonts w:ascii="Calibri" w:hAnsi="Calibri" w:cs="Calibri"/>
                <w:sz w:val="18"/>
                <w:szCs w:val="18"/>
                <w:lang w:val="es-ES"/>
              </w:rPr>
            </w:pPr>
          </w:p>
        </w:tc>
        <w:tc>
          <w:tcPr>
            <w:tcW w:w="3827" w:type="dxa"/>
            <w:gridSpan w:val="5"/>
            <w:shd w:val="clear" w:color="auto" w:fill="auto"/>
          </w:tcPr>
          <w:p w:rsidR="00BF3F77" w:rsidRPr="004830D0" w:rsidRDefault="00BF3F77" w:rsidP="006C6256">
            <w:pPr>
              <w:pStyle w:val="Pa12"/>
              <w:spacing w:before="100" w:after="100"/>
              <w:jc w:val="both"/>
              <w:rPr>
                <w:rFonts w:cs="Gotham"/>
                <w:color w:val="000000"/>
                <w:sz w:val="17"/>
                <w:szCs w:val="17"/>
              </w:rPr>
            </w:pPr>
            <w:r w:rsidRPr="004830D0">
              <w:rPr>
                <w:rFonts w:cs="Gotham"/>
                <w:color w:val="000000"/>
                <w:sz w:val="17"/>
                <w:szCs w:val="17"/>
              </w:rPr>
              <w:lastRenderedPageBreak/>
              <w:t>CE.CS.EC.5.5. Practica y valora el ejercicio de la deliberación democrática en los diferentes espacios cotidianos, recono</w:t>
            </w:r>
            <w:r w:rsidRPr="004830D0">
              <w:rPr>
                <w:rFonts w:cs="Gotham"/>
                <w:color w:val="000000"/>
                <w:sz w:val="17"/>
                <w:szCs w:val="17"/>
              </w:rPr>
              <w:softHyphen/>
              <w:t xml:space="preserve">ciéndolo como mecanismo de expresión para el ejercicio de la ciudadanía y cumplimiento de derechos y obligaciones que permiten el consenso y disenso en un grupo social. </w:t>
            </w:r>
          </w:p>
          <w:p w:rsidR="00BF3F77" w:rsidRPr="004830D0" w:rsidRDefault="00BF3F77" w:rsidP="006C6256">
            <w:pPr>
              <w:pStyle w:val="Pa12"/>
              <w:spacing w:before="100" w:after="100"/>
              <w:jc w:val="both"/>
              <w:rPr>
                <w:rFonts w:cs="Gotham"/>
                <w:color w:val="000000"/>
                <w:sz w:val="17"/>
                <w:szCs w:val="17"/>
              </w:rPr>
            </w:pPr>
            <w:r w:rsidRPr="004830D0">
              <w:rPr>
                <w:rFonts w:cs="Gotham"/>
                <w:color w:val="000000"/>
                <w:sz w:val="17"/>
                <w:szCs w:val="17"/>
              </w:rPr>
              <w:t>I.CS.EC.5.5.1. Ejemplifica la democracia como una expe</w:t>
            </w:r>
            <w:r w:rsidRPr="004830D0">
              <w:rPr>
                <w:rFonts w:cs="Gotham"/>
                <w:color w:val="000000"/>
                <w:sz w:val="17"/>
                <w:szCs w:val="17"/>
              </w:rPr>
              <w:softHyphen/>
              <w:t>riencia social que puede llevarse a cabo en los diferentes espacios cotidianos mediante mecanismos de expresión y deliberación como forma de consenso y disenso. (J.1., S.1., S4)</w:t>
            </w:r>
          </w:p>
          <w:p w:rsidR="00BF3F77" w:rsidRPr="004830D0" w:rsidRDefault="00BF3F77" w:rsidP="006C6256">
            <w:pPr>
              <w:tabs>
                <w:tab w:val="left" w:pos="924"/>
              </w:tabs>
              <w:autoSpaceDE w:val="0"/>
              <w:autoSpaceDN w:val="0"/>
              <w:adjustRightInd w:val="0"/>
              <w:jc w:val="both"/>
              <w:rPr>
                <w:rFonts w:ascii="Calibri" w:hAnsi="Calibri" w:cs="Calibri"/>
                <w:bCs/>
                <w:lang w:val="es-ES"/>
              </w:rPr>
            </w:pPr>
          </w:p>
        </w:tc>
        <w:tc>
          <w:tcPr>
            <w:tcW w:w="680" w:type="dxa"/>
            <w:tcBorders>
              <w:top w:val="nil"/>
              <w:bottom w:val="nil"/>
            </w:tcBorders>
            <w:shd w:val="clear" w:color="auto" w:fill="auto"/>
          </w:tcPr>
          <w:p w:rsidR="00BF3F77" w:rsidRPr="004830D0" w:rsidRDefault="00BF3F77" w:rsidP="006C6256">
            <w:r w:rsidRPr="004830D0">
              <w:t>5</w:t>
            </w:r>
          </w:p>
        </w:tc>
      </w:tr>
      <w:tr w:rsidR="00BF3F77" w:rsidRPr="004830D0" w:rsidTr="00BF3F77">
        <w:trPr>
          <w:trHeight w:val="308"/>
        </w:trPr>
        <w:tc>
          <w:tcPr>
            <w:tcW w:w="10609" w:type="dxa"/>
            <w:gridSpan w:val="11"/>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lastRenderedPageBreak/>
              <w:t>6. BIBLIOGRAFÍA/ WEBGRAFÍA (</w:t>
            </w:r>
            <w:r w:rsidRPr="004830D0">
              <w:rPr>
                <w:rFonts w:ascii="Calibri" w:hAnsi="Calibri" w:cs="Calibri"/>
                <w:b/>
                <w:lang w:val="es-ES"/>
              </w:rPr>
              <w:t>Utilizar normas APA VI edición)</w:t>
            </w:r>
          </w:p>
        </w:tc>
        <w:tc>
          <w:tcPr>
            <w:tcW w:w="4525" w:type="dxa"/>
            <w:gridSpan w:val="7"/>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7. OBSERVACIONES</w:t>
            </w:r>
          </w:p>
        </w:tc>
      </w:tr>
      <w:tr w:rsidR="00BF3F77" w:rsidRPr="004830D0" w:rsidTr="00BF3F77">
        <w:trPr>
          <w:trHeight w:val="420"/>
        </w:trPr>
        <w:tc>
          <w:tcPr>
            <w:tcW w:w="10609" w:type="dxa"/>
            <w:gridSpan w:val="11"/>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lang w:val="es-ES"/>
              </w:rPr>
              <w:t> </w:t>
            </w:r>
            <w:hyperlink r:id="rId72" w:history="1">
              <w:r w:rsidRPr="004830D0">
                <w:rPr>
                  <w:rStyle w:val="Hipervnculo"/>
                  <w:rFonts w:ascii="Calibri" w:hAnsi="Calibri" w:cs="Calibri"/>
                  <w:bCs/>
                  <w:i/>
                  <w:sz w:val="18"/>
                  <w:szCs w:val="18"/>
                  <w:lang w:val="es-ES"/>
                </w:rPr>
                <w:t>https://www.youtube.com/watch?v=GHMfCcfmmrs</w:t>
              </w:r>
            </w:hyperlink>
          </w:p>
          <w:p w:rsidR="00BF3F77" w:rsidRPr="004830D0" w:rsidRDefault="00F743F7" w:rsidP="006C6256">
            <w:hyperlink r:id="rId73" w:history="1">
              <w:r w:rsidR="00BF3F77" w:rsidRPr="004830D0">
                <w:rPr>
                  <w:rStyle w:val="Hipervnculo"/>
                  <w:rFonts w:ascii="Calibri" w:hAnsi="Calibri" w:cs="Calibri"/>
                  <w:bCs/>
                  <w:i/>
                  <w:sz w:val="18"/>
                  <w:szCs w:val="18"/>
                  <w:lang w:val="es-ES"/>
                </w:rPr>
                <w:t>https://www.youtube.com/watch?v=YGBOjCixAts</w:t>
              </w:r>
            </w:hyperlink>
            <w:r w:rsidR="00BF3F77" w:rsidRPr="004830D0">
              <w:rPr>
                <w:rFonts w:ascii="Calibri" w:hAnsi="Calibri" w:cs="Calibri"/>
                <w:bCs/>
                <w:i/>
                <w:sz w:val="18"/>
                <w:szCs w:val="18"/>
                <w:lang w:val="es-ES"/>
              </w:rPr>
              <w:t xml:space="preserve"> </w:t>
            </w:r>
          </w:p>
          <w:p w:rsidR="00BF3F77" w:rsidRPr="004830D0" w:rsidRDefault="00F743F7" w:rsidP="006C6256">
            <w:hyperlink r:id="rId74" w:history="1">
              <w:r w:rsidR="00BF3F77" w:rsidRPr="004830D0">
                <w:rPr>
                  <w:rStyle w:val="Hipervnculo"/>
                  <w:rFonts w:ascii="Calibri" w:hAnsi="Calibri" w:cs="Calibri"/>
                  <w:bCs/>
                  <w:i/>
                  <w:sz w:val="18"/>
                  <w:szCs w:val="18"/>
                  <w:lang w:val="es-ES"/>
                </w:rPr>
                <w:t>https://www.youtube.com/watch?v=kvNcOZd5SAk</w:t>
              </w:r>
            </w:hyperlink>
            <w:r w:rsidR="00BF3F77" w:rsidRPr="004830D0">
              <w:rPr>
                <w:rFonts w:ascii="Calibri" w:hAnsi="Calibri" w:cs="Calibri"/>
                <w:bCs/>
                <w:i/>
                <w:sz w:val="18"/>
                <w:szCs w:val="18"/>
                <w:lang w:val="es-ES"/>
              </w:rPr>
              <w:t xml:space="preserve"> </w:t>
            </w:r>
          </w:p>
          <w:p w:rsidR="00BF3F77" w:rsidRPr="004830D0" w:rsidRDefault="00F743F7" w:rsidP="006C6256">
            <w:hyperlink r:id="rId75" w:history="1">
              <w:r w:rsidR="00BF3F77" w:rsidRPr="004830D0">
                <w:rPr>
                  <w:rStyle w:val="Hipervnculo"/>
                  <w:rFonts w:ascii="Calibri" w:hAnsi="Calibri" w:cs="Calibri"/>
                  <w:bCs/>
                  <w:i/>
                  <w:sz w:val="18"/>
                  <w:szCs w:val="18"/>
                  <w:lang w:val="es-ES"/>
                </w:rPr>
                <w:t>https://www.youtube.com/watch?v=4TAzl75R9Hs</w:t>
              </w:r>
            </w:hyperlink>
            <w:r w:rsidR="00BF3F77" w:rsidRPr="004830D0">
              <w:rPr>
                <w:rFonts w:ascii="Calibri" w:hAnsi="Calibri" w:cs="Calibri"/>
                <w:bCs/>
                <w:i/>
                <w:sz w:val="18"/>
                <w:szCs w:val="18"/>
                <w:lang w:val="es-ES"/>
              </w:rPr>
              <w:t xml:space="preserve"> </w:t>
            </w:r>
          </w:p>
          <w:p w:rsidR="00BF3F77" w:rsidRPr="004830D0" w:rsidRDefault="00F743F7" w:rsidP="006C6256">
            <w:hyperlink r:id="rId76" w:history="1">
              <w:r w:rsidR="00BF3F77" w:rsidRPr="004830D0">
                <w:rPr>
                  <w:rStyle w:val="Hipervnculo"/>
                  <w:rFonts w:ascii="Calibri" w:hAnsi="Calibri" w:cs="Calibri"/>
                  <w:bCs/>
                  <w:i/>
                  <w:sz w:val="18"/>
                  <w:szCs w:val="18"/>
                  <w:lang w:val="es-ES"/>
                </w:rPr>
                <w:t>https://www.youtube.com/watch?v=5Z63wkaBl-s</w:t>
              </w:r>
            </w:hyperlink>
            <w:r w:rsidR="00BF3F77" w:rsidRPr="004830D0">
              <w:rPr>
                <w:rFonts w:ascii="Calibri" w:hAnsi="Calibri" w:cs="Calibri"/>
                <w:bCs/>
                <w:i/>
                <w:sz w:val="18"/>
                <w:szCs w:val="18"/>
                <w:lang w:val="es-ES"/>
              </w:rPr>
              <w:t xml:space="preserve">, </w:t>
            </w:r>
          </w:p>
          <w:p w:rsidR="00BF3F77" w:rsidRPr="004830D0" w:rsidRDefault="00BF3F77" w:rsidP="006C6256">
            <w:pPr>
              <w:tabs>
                <w:tab w:val="left" w:pos="924"/>
              </w:tabs>
              <w:autoSpaceDE w:val="0"/>
              <w:autoSpaceDN w:val="0"/>
              <w:adjustRightInd w:val="0"/>
              <w:jc w:val="both"/>
              <w:rPr>
                <w:rFonts w:ascii="Calibri" w:hAnsi="Calibri" w:cs="Calibri"/>
                <w:i/>
              </w:rPr>
            </w:pPr>
          </w:p>
        </w:tc>
        <w:tc>
          <w:tcPr>
            <w:tcW w:w="4525" w:type="dxa"/>
            <w:gridSpan w:val="7"/>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i/>
                <w:sz w:val="18"/>
                <w:szCs w:val="18"/>
                <w:lang w:val="es-ES"/>
              </w:rPr>
              <w:t>Se</w:t>
            </w:r>
            <w:r w:rsidRPr="004830D0">
              <w:rPr>
                <w:rFonts w:ascii="Calibri" w:hAnsi="Calibri" w:cs="Calibri"/>
                <w:bCs/>
                <w:i/>
                <w:sz w:val="18"/>
                <w:szCs w:val="18"/>
                <w:lang w:val="es-ES"/>
              </w:rPr>
              <w:t xml:space="preserve"> consignarán las novedades en el cumplimiento de la planificación. Además, puede sugerir ajustes para el mejor cumplimiento de lo planificado en el instrumento.</w:t>
            </w:r>
          </w:p>
        </w:tc>
      </w:tr>
      <w:tr w:rsidR="00BF3F77" w:rsidRPr="004830D0" w:rsidTr="00BF3F77">
        <w:trPr>
          <w:trHeight w:val="308"/>
        </w:trPr>
        <w:tc>
          <w:tcPr>
            <w:tcW w:w="4963" w:type="dxa"/>
            <w:gridSpan w:val="5"/>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ELABORADO</w:t>
            </w:r>
          </w:p>
        </w:tc>
        <w:tc>
          <w:tcPr>
            <w:tcW w:w="5646" w:type="dxa"/>
            <w:gridSpan w:val="6"/>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REVISADO</w:t>
            </w:r>
          </w:p>
        </w:tc>
        <w:tc>
          <w:tcPr>
            <w:tcW w:w="4525" w:type="dxa"/>
            <w:gridSpan w:val="7"/>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APROBADO</w:t>
            </w:r>
          </w:p>
        </w:tc>
      </w:tr>
      <w:tr w:rsidR="00BF3F77" w:rsidRPr="004830D0" w:rsidTr="00BF3F77">
        <w:trPr>
          <w:trHeight w:val="294"/>
        </w:trPr>
        <w:tc>
          <w:tcPr>
            <w:tcW w:w="4963" w:type="dxa"/>
            <w:gridSpan w:val="5"/>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DOCENTE(S): Sclgo. Javier Chiliquinga</w:t>
            </w:r>
          </w:p>
        </w:tc>
        <w:tc>
          <w:tcPr>
            <w:tcW w:w="5646" w:type="dxa"/>
            <w:gridSpan w:val="6"/>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NOMBRE: Pablo Baldassari.</w:t>
            </w:r>
          </w:p>
        </w:tc>
        <w:tc>
          <w:tcPr>
            <w:tcW w:w="4525" w:type="dxa"/>
            <w:gridSpan w:val="7"/>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NOMBRE: Rocío Orellana.</w:t>
            </w:r>
          </w:p>
        </w:tc>
      </w:tr>
      <w:tr w:rsidR="00BF3F77" w:rsidRPr="004830D0" w:rsidTr="00BF3F77">
        <w:trPr>
          <w:trHeight w:val="280"/>
        </w:trPr>
        <w:tc>
          <w:tcPr>
            <w:tcW w:w="4963" w:type="dxa"/>
            <w:gridSpan w:val="5"/>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Firma:</w:t>
            </w:r>
          </w:p>
          <w:p w:rsidR="00BF3F77" w:rsidRPr="004830D0" w:rsidRDefault="00BF3F77" w:rsidP="006C6256">
            <w:pPr>
              <w:tabs>
                <w:tab w:val="left" w:pos="924"/>
              </w:tabs>
              <w:autoSpaceDE w:val="0"/>
              <w:autoSpaceDN w:val="0"/>
              <w:adjustRightInd w:val="0"/>
              <w:jc w:val="both"/>
              <w:rPr>
                <w:rFonts w:ascii="Calibri" w:hAnsi="Calibri" w:cs="Calibri"/>
                <w:bCs/>
                <w:lang w:val="es-ES"/>
              </w:rPr>
            </w:pPr>
          </w:p>
        </w:tc>
        <w:tc>
          <w:tcPr>
            <w:tcW w:w="5646" w:type="dxa"/>
            <w:gridSpan w:val="6"/>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Firma:</w:t>
            </w:r>
          </w:p>
        </w:tc>
        <w:tc>
          <w:tcPr>
            <w:tcW w:w="4525" w:type="dxa"/>
            <w:gridSpan w:val="7"/>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Firma:</w:t>
            </w:r>
          </w:p>
        </w:tc>
      </w:tr>
      <w:tr w:rsidR="00BF3F77" w:rsidRPr="004830D0" w:rsidTr="00BF3F77">
        <w:trPr>
          <w:trHeight w:val="294"/>
        </w:trPr>
        <w:tc>
          <w:tcPr>
            <w:tcW w:w="4963" w:type="dxa"/>
            <w:gridSpan w:val="5"/>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Fecha: 23/sep/2016</w:t>
            </w:r>
          </w:p>
        </w:tc>
        <w:tc>
          <w:tcPr>
            <w:tcW w:w="5646" w:type="dxa"/>
            <w:gridSpan w:val="6"/>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Fecha:</w:t>
            </w:r>
          </w:p>
        </w:tc>
        <w:tc>
          <w:tcPr>
            <w:tcW w:w="4525" w:type="dxa"/>
            <w:gridSpan w:val="7"/>
            <w:shd w:val="clear" w:color="auto" w:fill="auto"/>
            <w:noWrap/>
            <w:hideMark/>
          </w:tcPr>
          <w:p w:rsidR="00BF3F77" w:rsidRPr="004830D0" w:rsidRDefault="00BF3F77" w:rsidP="006C6256">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Fecha:</w:t>
            </w:r>
          </w:p>
        </w:tc>
      </w:tr>
    </w:tbl>
    <w:p w:rsidR="00BF3F77" w:rsidRPr="004830D0" w:rsidRDefault="00BF3F77" w:rsidP="00BF3F77">
      <w:pPr>
        <w:jc w:val="both"/>
        <w:rPr>
          <w:rFonts w:ascii="Calibri" w:hAnsi="Calibri" w:cs="Calibri"/>
        </w:rPr>
      </w:pPr>
    </w:p>
    <w:p w:rsidR="00C3199B" w:rsidRPr="004830D0" w:rsidRDefault="00C3199B" w:rsidP="00C3199B">
      <w:pPr>
        <w:tabs>
          <w:tab w:val="left" w:pos="924"/>
        </w:tabs>
        <w:autoSpaceDE w:val="0"/>
        <w:autoSpaceDN w:val="0"/>
        <w:adjustRightInd w:val="0"/>
        <w:spacing w:before="240" w:after="240"/>
        <w:jc w:val="both"/>
        <w:rPr>
          <w:rFonts w:ascii="Calibri" w:hAnsi="Calibri" w:cs="Arial"/>
        </w:rPr>
      </w:pPr>
    </w:p>
    <w:p w:rsidR="00C3199B" w:rsidRPr="004830D0" w:rsidRDefault="00C3199B" w:rsidP="00C3199B">
      <w:pPr>
        <w:tabs>
          <w:tab w:val="left" w:pos="924"/>
        </w:tabs>
        <w:autoSpaceDE w:val="0"/>
        <w:autoSpaceDN w:val="0"/>
        <w:adjustRightInd w:val="0"/>
        <w:spacing w:before="240" w:after="240"/>
        <w:jc w:val="both"/>
        <w:rPr>
          <w:rFonts w:ascii="Calibri" w:hAnsi="Calibri" w:cs="Arial"/>
        </w:rPr>
      </w:pPr>
    </w:p>
    <w:p w:rsidR="003320FC" w:rsidRPr="004830D0" w:rsidRDefault="003320FC" w:rsidP="003320FC">
      <w:pPr>
        <w:tabs>
          <w:tab w:val="left" w:pos="924"/>
        </w:tabs>
        <w:autoSpaceDE w:val="0"/>
        <w:autoSpaceDN w:val="0"/>
        <w:adjustRightInd w:val="0"/>
        <w:jc w:val="center"/>
        <w:rPr>
          <w:b/>
          <w:sz w:val="28"/>
        </w:rPr>
      </w:pPr>
      <w:r w:rsidRPr="004830D0">
        <w:rPr>
          <w:b/>
          <w:noProof/>
          <w:sz w:val="28"/>
          <w:lang w:val="es-ES" w:eastAsia="es-ES"/>
        </w:rPr>
        <w:lastRenderedPageBreak/>
        <w:drawing>
          <wp:anchor distT="0" distB="0" distL="114300" distR="114300" simplePos="0" relativeHeight="251675136" behindDoc="1" locked="0" layoutInCell="1" allowOverlap="1" wp14:anchorId="3F643454" wp14:editId="02385AE1">
            <wp:simplePos x="0" y="0"/>
            <wp:positionH relativeFrom="column">
              <wp:posOffset>294005</wp:posOffset>
            </wp:positionH>
            <wp:positionV relativeFrom="paragraph">
              <wp:posOffset>84455</wp:posOffset>
            </wp:positionV>
            <wp:extent cx="1628775" cy="723900"/>
            <wp:effectExtent l="0" t="0" r="9525" b="0"/>
            <wp:wrapNone/>
            <wp:docPr id="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e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628775" cy="723900"/>
                    </a:xfrm>
                    <a:prstGeom prst="rect">
                      <a:avLst/>
                    </a:prstGeom>
                  </pic:spPr>
                </pic:pic>
              </a:graphicData>
            </a:graphic>
            <wp14:sizeRelH relativeFrom="margin">
              <wp14:pctWidth>0</wp14:pctWidth>
            </wp14:sizeRelH>
            <wp14:sizeRelV relativeFrom="margin">
              <wp14:pctHeight>0</wp14:pctHeight>
            </wp14:sizeRelV>
          </wp:anchor>
        </w:drawing>
      </w:r>
      <w:r w:rsidRPr="004830D0">
        <w:rPr>
          <w:b/>
          <w:sz w:val="28"/>
        </w:rPr>
        <w:t xml:space="preserve">                           PLANIFICACIÓN CURRICULAR ANUAL</w:t>
      </w:r>
    </w:p>
    <w:tbl>
      <w:tblPr>
        <w:tblStyle w:val="Tablaconcuadrcula"/>
        <w:tblW w:w="14992" w:type="dxa"/>
        <w:tblLayout w:type="fixed"/>
        <w:tblLook w:val="04A0" w:firstRow="1" w:lastRow="0" w:firstColumn="1" w:lastColumn="0" w:noHBand="0" w:noVBand="1"/>
      </w:tblPr>
      <w:tblGrid>
        <w:gridCol w:w="673"/>
        <w:gridCol w:w="616"/>
        <w:gridCol w:w="1469"/>
        <w:gridCol w:w="469"/>
        <w:gridCol w:w="1701"/>
        <w:gridCol w:w="31"/>
        <w:gridCol w:w="850"/>
        <w:gridCol w:w="1467"/>
        <w:gridCol w:w="62"/>
        <w:gridCol w:w="1054"/>
        <w:gridCol w:w="221"/>
        <w:gridCol w:w="1701"/>
        <w:gridCol w:w="426"/>
        <w:gridCol w:w="706"/>
        <w:gridCol w:w="1533"/>
        <w:gridCol w:w="454"/>
        <w:gridCol w:w="596"/>
        <w:gridCol w:w="963"/>
      </w:tblGrid>
      <w:tr w:rsidR="003320FC" w:rsidRPr="004830D0" w:rsidTr="003320FC">
        <w:trPr>
          <w:trHeight w:val="524"/>
        </w:trPr>
        <w:tc>
          <w:tcPr>
            <w:tcW w:w="4959" w:type="dxa"/>
            <w:gridSpan w:val="6"/>
            <w:hideMark/>
          </w:tcPr>
          <w:p w:rsidR="003320FC" w:rsidRPr="004830D0" w:rsidRDefault="003320FC" w:rsidP="006C6256">
            <w:pPr>
              <w:tabs>
                <w:tab w:val="left" w:pos="924"/>
              </w:tabs>
              <w:autoSpaceDE w:val="0"/>
              <w:autoSpaceDN w:val="0"/>
              <w:adjustRightInd w:val="0"/>
              <w:jc w:val="center"/>
              <w:rPr>
                <w:b/>
                <w:bCs/>
                <w:sz w:val="20"/>
                <w:szCs w:val="20"/>
                <w:lang w:val="es-ES"/>
              </w:rPr>
            </w:pPr>
          </w:p>
        </w:tc>
        <w:tc>
          <w:tcPr>
            <w:tcW w:w="8020" w:type="dxa"/>
            <w:gridSpan w:val="9"/>
            <w:noWrap/>
            <w:hideMark/>
          </w:tcPr>
          <w:p w:rsidR="003320FC" w:rsidRPr="004830D0" w:rsidRDefault="003320FC" w:rsidP="006C6256">
            <w:pPr>
              <w:pStyle w:val="Sinespaciado"/>
              <w:jc w:val="center"/>
              <w:rPr>
                <w:b/>
                <w:sz w:val="28"/>
              </w:rPr>
            </w:pPr>
            <w:r w:rsidRPr="004830D0">
              <w:rPr>
                <w:b/>
                <w:sz w:val="28"/>
              </w:rPr>
              <w:t>UNIDAD EDUCATIVA PARTICULAR “LA SALLE”</w:t>
            </w:r>
          </w:p>
          <w:p w:rsidR="003320FC" w:rsidRPr="004830D0" w:rsidRDefault="003320FC" w:rsidP="006C6256">
            <w:pPr>
              <w:pStyle w:val="Sinespaciado"/>
              <w:jc w:val="center"/>
              <w:rPr>
                <w:b/>
                <w:sz w:val="24"/>
                <w:szCs w:val="20"/>
              </w:rPr>
            </w:pPr>
            <w:r w:rsidRPr="004830D0">
              <w:rPr>
                <w:b/>
                <w:sz w:val="24"/>
                <w:szCs w:val="20"/>
              </w:rPr>
              <w:t>“La Salle: una experiencia de Evangelio”</w:t>
            </w:r>
          </w:p>
          <w:p w:rsidR="003320FC" w:rsidRPr="004830D0" w:rsidRDefault="003320FC" w:rsidP="006C6256">
            <w:pPr>
              <w:tabs>
                <w:tab w:val="left" w:pos="924"/>
              </w:tabs>
              <w:autoSpaceDE w:val="0"/>
              <w:autoSpaceDN w:val="0"/>
              <w:adjustRightInd w:val="0"/>
              <w:jc w:val="center"/>
              <w:rPr>
                <w:b/>
                <w:bCs/>
                <w:sz w:val="20"/>
                <w:szCs w:val="20"/>
              </w:rPr>
            </w:pPr>
          </w:p>
        </w:tc>
        <w:tc>
          <w:tcPr>
            <w:tcW w:w="2013" w:type="dxa"/>
            <w:gridSpan w:val="3"/>
            <w:noWrap/>
            <w:hideMark/>
          </w:tcPr>
          <w:p w:rsidR="003320FC" w:rsidRPr="004830D0" w:rsidRDefault="003320FC" w:rsidP="006C6256">
            <w:pPr>
              <w:tabs>
                <w:tab w:val="left" w:pos="924"/>
              </w:tabs>
              <w:autoSpaceDE w:val="0"/>
              <w:autoSpaceDN w:val="0"/>
              <w:adjustRightInd w:val="0"/>
              <w:jc w:val="center"/>
              <w:rPr>
                <w:b/>
                <w:bCs/>
                <w:szCs w:val="20"/>
                <w:lang w:val="es-ES"/>
              </w:rPr>
            </w:pPr>
            <w:r w:rsidRPr="004830D0">
              <w:rPr>
                <w:b/>
                <w:bCs/>
                <w:szCs w:val="20"/>
                <w:lang w:val="es-ES"/>
              </w:rPr>
              <w:t xml:space="preserve">Año Lectivo </w:t>
            </w:r>
          </w:p>
          <w:p w:rsidR="003320FC" w:rsidRPr="004830D0" w:rsidRDefault="003320FC" w:rsidP="006C6256">
            <w:pPr>
              <w:tabs>
                <w:tab w:val="left" w:pos="924"/>
              </w:tabs>
              <w:autoSpaceDE w:val="0"/>
              <w:autoSpaceDN w:val="0"/>
              <w:adjustRightInd w:val="0"/>
              <w:jc w:val="center"/>
              <w:rPr>
                <w:b/>
                <w:bCs/>
                <w:sz w:val="20"/>
                <w:szCs w:val="20"/>
                <w:lang w:val="es-ES"/>
              </w:rPr>
            </w:pPr>
            <w:r w:rsidRPr="004830D0">
              <w:rPr>
                <w:b/>
                <w:bCs/>
                <w:szCs w:val="20"/>
                <w:lang w:val="es-ES"/>
              </w:rPr>
              <w:t>2016 - 2017</w:t>
            </w:r>
          </w:p>
        </w:tc>
      </w:tr>
      <w:tr w:rsidR="003320FC" w:rsidRPr="004830D0" w:rsidTr="003320FC">
        <w:trPr>
          <w:trHeight w:val="242"/>
        </w:trPr>
        <w:tc>
          <w:tcPr>
            <w:tcW w:w="14992" w:type="dxa"/>
            <w:gridSpan w:val="18"/>
            <w:noWrap/>
            <w:hideMark/>
          </w:tcPr>
          <w:p w:rsidR="003320FC" w:rsidRPr="004830D0" w:rsidRDefault="003320FC" w:rsidP="006C6256">
            <w:pPr>
              <w:tabs>
                <w:tab w:val="left" w:pos="924"/>
              </w:tabs>
              <w:autoSpaceDE w:val="0"/>
              <w:autoSpaceDN w:val="0"/>
              <w:adjustRightInd w:val="0"/>
              <w:jc w:val="center"/>
              <w:rPr>
                <w:b/>
                <w:bCs/>
                <w:sz w:val="20"/>
                <w:szCs w:val="20"/>
                <w:lang w:val="es-ES"/>
              </w:rPr>
            </w:pPr>
            <w:r w:rsidRPr="004830D0">
              <w:rPr>
                <w:b/>
                <w:bCs/>
                <w:sz w:val="20"/>
                <w:szCs w:val="20"/>
                <w:lang w:val="es-ES"/>
              </w:rPr>
              <w:t>PLAN  CURRICULAR  ANUAL</w:t>
            </w:r>
          </w:p>
        </w:tc>
      </w:tr>
      <w:tr w:rsidR="003320FC" w:rsidRPr="004830D0" w:rsidTr="003320FC">
        <w:trPr>
          <w:trHeight w:val="280"/>
        </w:trPr>
        <w:tc>
          <w:tcPr>
            <w:tcW w:w="14992" w:type="dxa"/>
            <w:gridSpan w:val="18"/>
            <w:noWrap/>
            <w:hideMark/>
          </w:tcPr>
          <w:p w:rsidR="003320FC" w:rsidRPr="004830D0" w:rsidRDefault="003320FC" w:rsidP="006C6256">
            <w:pPr>
              <w:tabs>
                <w:tab w:val="left" w:pos="924"/>
              </w:tabs>
              <w:autoSpaceDE w:val="0"/>
              <w:autoSpaceDN w:val="0"/>
              <w:adjustRightInd w:val="0"/>
              <w:rPr>
                <w:b/>
                <w:bCs/>
                <w:sz w:val="20"/>
                <w:szCs w:val="20"/>
                <w:lang w:val="es-ES"/>
              </w:rPr>
            </w:pPr>
            <w:r w:rsidRPr="004830D0">
              <w:rPr>
                <w:b/>
                <w:bCs/>
                <w:sz w:val="20"/>
                <w:szCs w:val="20"/>
                <w:lang w:val="es-ES"/>
              </w:rPr>
              <w:t>1. DATOS INFORMATIVOS</w:t>
            </w:r>
          </w:p>
        </w:tc>
      </w:tr>
      <w:tr w:rsidR="003320FC" w:rsidRPr="004830D0" w:rsidTr="003320FC">
        <w:trPr>
          <w:trHeight w:val="88"/>
        </w:trPr>
        <w:tc>
          <w:tcPr>
            <w:tcW w:w="2758" w:type="dxa"/>
            <w:gridSpan w:val="3"/>
            <w:noWrap/>
            <w:hideMark/>
          </w:tcPr>
          <w:p w:rsidR="003320FC" w:rsidRPr="004830D0" w:rsidRDefault="003320FC" w:rsidP="006C6256">
            <w:pPr>
              <w:tabs>
                <w:tab w:val="left" w:pos="924"/>
              </w:tabs>
              <w:autoSpaceDE w:val="0"/>
              <w:autoSpaceDN w:val="0"/>
              <w:adjustRightInd w:val="0"/>
              <w:jc w:val="center"/>
              <w:rPr>
                <w:b/>
                <w:bCs/>
                <w:lang w:val="es-ES"/>
              </w:rPr>
            </w:pPr>
            <w:r w:rsidRPr="004830D0">
              <w:rPr>
                <w:b/>
                <w:bCs/>
                <w:lang w:val="es-ES"/>
              </w:rPr>
              <w:t>Área:</w:t>
            </w:r>
          </w:p>
        </w:tc>
        <w:tc>
          <w:tcPr>
            <w:tcW w:w="5855" w:type="dxa"/>
            <w:gridSpan w:val="8"/>
            <w:noWrap/>
            <w:hideMark/>
          </w:tcPr>
          <w:p w:rsidR="003320FC" w:rsidRPr="004830D0" w:rsidRDefault="003320FC" w:rsidP="006C6256">
            <w:pPr>
              <w:tabs>
                <w:tab w:val="left" w:pos="924"/>
              </w:tabs>
              <w:autoSpaceDE w:val="0"/>
              <w:autoSpaceDN w:val="0"/>
              <w:adjustRightInd w:val="0"/>
              <w:rPr>
                <w:lang w:val="es-ES"/>
              </w:rPr>
            </w:pPr>
            <w:r w:rsidRPr="004830D0">
              <w:rPr>
                <w:lang w:val="es-ES"/>
              </w:rPr>
              <w:t xml:space="preserve">Estudias Sociales </w:t>
            </w:r>
          </w:p>
        </w:tc>
        <w:tc>
          <w:tcPr>
            <w:tcW w:w="2127" w:type="dxa"/>
            <w:gridSpan w:val="2"/>
            <w:hideMark/>
          </w:tcPr>
          <w:p w:rsidR="003320FC" w:rsidRPr="004830D0" w:rsidRDefault="003320FC" w:rsidP="006C6256">
            <w:pPr>
              <w:tabs>
                <w:tab w:val="left" w:pos="924"/>
              </w:tabs>
              <w:autoSpaceDE w:val="0"/>
              <w:autoSpaceDN w:val="0"/>
              <w:adjustRightInd w:val="0"/>
              <w:jc w:val="center"/>
              <w:rPr>
                <w:b/>
                <w:bCs/>
                <w:lang w:val="es-ES"/>
              </w:rPr>
            </w:pPr>
            <w:r w:rsidRPr="004830D0">
              <w:rPr>
                <w:b/>
                <w:bCs/>
                <w:lang w:val="es-ES"/>
              </w:rPr>
              <w:t>Asignatura:</w:t>
            </w:r>
          </w:p>
        </w:tc>
        <w:tc>
          <w:tcPr>
            <w:tcW w:w="4252" w:type="dxa"/>
            <w:gridSpan w:val="5"/>
            <w:hideMark/>
          </w:tcPr>
          <w:p w:rsidR="003320FC" w:rsidRPr="004830D0" w:rsidRDefault="003320FC" w:rsidP="006C6256">
            <w:pPr>
              <w:tabs>
                <w:tab w:val="left" w:pos="924"/>
              </w:tabs>
              <w:autoSpaceDE w:val="0"/>
              <w:autoSpaceDN w:val="0"/>
              <w:adjustRightInd w:val="0"/>
              <w:rPr>
                <w:bCs/>
                <w:lang w:val="es-ES"/>
              </w:rPr>
            </w:pPr>
            <w:r w:rsidRPr="004830D0">
              <w:rPr>
                <w:bCs/>
                <w:lang w:val="es-ES"/>
              </w:rPr>
              <w:t>Educación para la ciudadanía  2</w:t>
            </w:r>
          </w:p>
        </w:tc>
      </w:tr>
      <w:tr w:rsidR="003320FC" w:rsidRPr="004830D0" w:rsidTr="003320FC">
        <w:trPr>
          <w:trHeight w:val="217"/>
        </w:trPr>
        <w:tc>
          <w:tcPr>
            <w:tcW w:w="2758" w:type="dxa"/>
            <w:gridSpan w:val="3"/>
            <w:hideMark/>
          </w:tcPr>
          <w:p w:rsidR="003320FC" w:rsidRPr="004830D0" w:rsidRDefault="003320FC" w:rsidP="006C6256">
            <w:pPr>
              <w:tabs>
                <w:tab w:val="left" w:pos="924"/>
              </w:tabs>
              <w:autoSpaceDE w:val="0"/>
              <w:autoSpaceDN w:val="0"/>
              <w:adjustRightInd w:val="0"/>
              <w:jc w:val="center"/>
              <w:rPr>
                <w:b/>
                <w:bCs/>
                <w:lang w:val="es-ES"/>
              </w:rPr>
            </w:pPr>
            <w:r w:rsidRPr="004830D0">
              <w:rPr>
                <w:b/>
                <w:bCs/>
                <w:lang w:val="es-ES"/>
              </w:rPr>
              <w:t>Docente(s):</w:t>
            </w:r>
          </w:p>
        </w:tc>
        <w:tc>
          <w:tcPr>
            <w:tcW w:w="12234" w:type="dxa"/>
            <w:gridSpan w:val="15"/>
            <w:noWrap/>
            <w:hideMark/>
          </w:tcPr>
          <w:p w:rsidR="003320FC" w:rsidRPr="004830D0" w:rsidRDefault="003320FC" w:rsidP="006C6256">
            <w:pPr>
              <w:tabs>
                <w:tab w:val="left" w:pos="924"/>
              </w:tabs>
              <w:autoSpaceDE w:val="0"/>
              <w:autoSpaceDN w:val="0"/>
              <w:adjustRightInd w:val="0"/>
              <w:rPr>
                <w:lang w:val="es-ES"/>
              </w:rPr>
            </w:pPr>
            <w:r w:rsidRPr="004830D0">
              <w:rPr>
                <w:lang w:val="es-ES"/>
              </w:rPr>
              <w:t xml:space="preserve">Lcda. Priscila Iñacato  </w:t>
            </w:r>
          </w:p>
        </w:tc>
      </w:tr>
      <w:tr w:rsidR="003320FC" w:rsidRPr="004830D0" w:rsidTr="003320FC">
        <w:trPr>
          <w:trHeight w:val="388"/>
        </w:trPr>
        <w:tc>
          <w:tcPr>
            <w:tcW w:w="2758" w:type="dxa"/>
            <w:gridSpan w:val="3"/>
            <w:hideMark/>
          </w:tcPr>
          <w:p w:rsidR="003320FC" w:rsidRPr="004830D0" w:rsidRDefault="003320FC" w:rsidP="006C6256">
            <w:pPr>
              <w:tabs>
                <w:tab w:val="left" w:pos="924"/>
              </w:tabs>
              <w:autoSpaceDE w:val="0"/>
              <w:autoSpaceDN w:val="0"/>
              <w:adjustRightInd w:val="0"/>
              <w:jc w:val="center"/>
              <w:rPr>
                <w:b/>
                <w:bCs/>
                <w:lang w:val="es-ES"/>
              </w:rPr>
            </w:pPr>
            <w:r w:rsidRPr="004830D0">
              <w:rPr>
                <w:b/>
                <w:bCs/>
                <w:lang w:val="es-ES"/>
              </w:rPr>
              <w:t>Grado/curso:</w:t>
            </w:r>
          </w:p>
        </w:tc>
        <w:tc>
          <w:tcPr>
            <w:tcW w:w="2170" w:type="dxa"/>
            <w:gridSpan w:val="2"/>
            <w:noWrap/>
            <w:hideMark/>
          </w:tcPr>
          <w:p w:rsidR="003320FC" w:rsidRPr="004830D0" w:rsidRDefault="003320FC" w:rsidP="006C6256">
            <w:pPr>
              <w:tabs>
                <w:tab w:val="left" w:pos="924"/>
              </w:tabs>
              <w:autoSpaceDE w:val="0"/>
              <w:autoSpaceDN w:val="0"/>
              <w:adjustRightInd w:val="0"/>
              <w:jc w:val="center"/>
              <w:rPr>
                <w:bCs/>
                <w:lang w:val="es-ES"/>
              </w:rPr>
            </w:pPr>
            <w:r w:rsidRPr="004830D0">
              <w:rPr>
                <w:lang w:val="es-ES"/>
              </w:rPr>
              <w:t>Segundo BGU</w:t>
            </w:r>
          </w:p>
        </w:tc>
        <w:tc>
          <w:tcPr>
            <w:tcW w:w="2410" w:type="dxa"/>
            <w:gridSpan w:val="4"/>
            <w:hideMark/>
          </w:tcPr>
          <w:p w:rsidR="003320FC" w:rsidRPr="004830D0" w:rsidRDefault="003320FC" w:rsidP="006C6256">
            <w:pPr>
              <w:tabs>
                <w:tab w:val="left" w:pos="924"/>
              </w:tabs>
              <w:autoSpaceDE w:val="0"/>
              <w:autoSpaceDN w:val="0"/>
              <w:adjustRightInd w:val="0"/>
              <w:jc w:val="center"/>
              <w:rPr>
                <w:b/>
                <w:bCs/>
                <w:lang w:val="es-ES"/>
              </w:rPr>
            </w:pPr>
            <w:r w:rsidRPr="004830D0">
              <w:rPr>
                <w:b/>
                <w:bCs/>
                <w:lang w:val="es-ES"/>
              </w:rPr>
              <w:t>Nivel Educativo:</w:t>
            </w:r>
          </w:p>
        </w:tc>
        <w:tc>
          <w:tcPr>
            <w:tcW w:w="7654" w:type="dxa"/>
            <w:gridSpan w:val="9"/>
            <w:noWrap/>
            <w:hideMark/>
          </w:tcPr>
          <w:p w:rsidR="003320FC" w:rsidRPr="004830D0" w:rsidRDefault="003320FC" w:rsidP="006C6256">
            <w:pPr>
              <w:tabs>
                <w:tab w:val="left" w:pos="924"/>
              </w:tabs>
              <w:autoSpaceDE w:val="0"/>
              <w:autoSpaceDN w:val="0"/>
              <w:adjustRightInd w:val="0"/>
              <w:rPr>
                <w:lang w:val="es-ES"/>
              </w:rPr>
            </w:pPr>
            <w:r w:rsidRPr="004830D0">
              <w:rPr>
                <w:lang w:val="es-ES"/>
              </w:rPr>
              <w:t>Nivel  5</w:t>
            </w:r>
          </w:p>
        </w:tc>
      </w:tr>
      <w:tr w:rsidR="003320FC" w:rsidRPr="004830D0" w:rsidTr="003320FC">
        <w:trPr>
          <w:trHeight w:val="103"/>
        </w:trPr>
        <w:tc>
          <w:tcPr>
            <w:tcW w:w="14992" w:type="dxa"/>
            <w:gridSpan w:val="18"/>
            <w:noWrap/>
            <w:hideMark/>
          </w:tcPr>
          <w:p w:rsidR="003320FC" w:rsidRPr="004830D0" w:rsidRDefault="003320FC" w:rsidP="006C6256">
            <w:pPr>
              <w:tabs>
                <w:tab w:val="left" w:pos="924"/>
              </w:tabs>
              <w:autoSpaceDE w:val="0"/>
              <w:autoSpaceDN w:val="0"/>
              <w:adjustRightInd w:val="0"/>
              <w:rPr>
                <w:b/>
                <w:bCs/>
                <w:lang w:val="es-ES"/>
              </w:rPr>
            </w:pPr>
            <w:r w:rsidRPr="004830D0">
              <w:rPr>
                <w:b/>
                <w:bCs/>
                <w:lang w:val="es-ES"/>
              </w:rPr>
              <w:t>2. TIEMPO</w:t>
            </w:r>
          </w:p>
        </w:tc>
      </w:tr>
      <w:tr w:rsidR="003320FC" w:rsidRPr="004830D0" w:rsidTr="003320FC">
        <w:trPr>
          <w:trHeight w:val="518"/>
        </w:trPr>
        <w:tc>
          <w:tcPr>
            <w:tcW w:w="2758" w:type="dxa"/>
            <w:gridSpan w:val="3"/>
            <w:hideMark/>
          </w:tcPr>
          <w:p w:rsidR="003320FC" w:rsidRPr="004830D0" w:rsidRDefault="003320FC" w:rsidP="006C6256">
            <w:pPr>
              <w:tabs>
                <w:tab w:val="left" w:pos="924"/>
              </w:tabs>
              <w:autoSpaceDE w:val="0"/>
              <w:autoSpaceDN w:val="0"/>
              <w:adjustRightInd w:val="0"/>
              <w:jc w:val="center"/>
              <w:rPr>
                <w:b/>
                <w:bCs/>
                <w:lang w:val="es-ES"/>
              </w:rPr>
            </w:pPr>
            <w:r w:rsidRPr="004830D0">
              <w:rPr>
                <w:b/>
                <w:bCs/>
                <w:lang w:val="es-ES"/>
              </w:rPr>
              <w:t>Carga horaria semanal</w:t>
            </w:r>
          </w:p>
        </w:tc>
        <w:tc>
          <w:tcPr>
            <w:tcW w:w="2201" w:type="dxa"/>
            <w:gridSpan w:val="3"/>
            <w:hideMark/>
          </w:tcPr>
          <w:p w:rsidR="003320FC" w:rsidRPr="004830D0" w:rsidRDefault="003320FC" w:rsidP="006C6256">
            <w:pPr>
              <w:tabs>
                <w:tab w:val="left" w:pos="924"/>
              </w:tabs>
              <w:autoSpaceDE w:val="0"/>
              <w:autoSpaceDN w:val="0"/>
              <w:adjustRightInd w:val="0"/>
              <w:jc w:val="center"/>
              <w:rPr>
                <w:b/>
                <w:bCs/>
                <w:lang w:val="es-ES"/>
              </w:rPr>
            </w:pPr>
            <w:r w:rsidRPr="004830D0">
              <w:rPr>
                <w:b/>
                <w:bCs/>
                <w:lang w:val="es-ES"/>
              </w:rPr>
              <w:t>No. Semanas de trabajo</w:t>
            </w:r>
          </w:p>
        </w:tc>
        <w:tc>
          <w:tcPr>
            <w:tcW w:w="5781" w:type="dxa"/>
            <w:gridSpan w:val="7"/>
            <w:hideMark/>
          </w:tcPr>
          <w:p w:rsidR="003320FC" w:rsidRPr="004830D0" w:rsidRDefault="003320FC" w:rsidP="006C6256">
            <w:pPr>
              <w:tabs>
                <w:tab w:val="left" w:pos="924"/>
              </w:tabs>
              <w:autoSpaceDE w:val="0"/>
              <w:autoSpaceDN w:val="0"/>
              <w:adjustRightInd w:val="0"/>
              <w:jc w:val="center"/>
              <w:rPr>
                <w:b/>
                <w:bCs/>
                <w:lang w:val="es-ES"/>
              </w:rPr>
            </w:pPr>
            <w:r w:rsidRPr="004830D0">
              <w:rPr>
                <w:b/>
                <w:bCs/>
                <w:lang w:val="es-ES"/>
              </w:rPr>
              <w:t>Evaluación del aprendizaje e imprevistos</w:t>
            </w:r>
          </w:p>
        </w:tc>
        <w:tc>
          <w:tcPr>
            <w:tcW w:w="2693" w:type="dxa"/>
            <w:gridSpan w:val="3"/>
            <w:hideMark/>
          </w:tcPr>
          <w:p w:rsidR="003320FC" w:rsidRPr="004830D0" w:rsidRDefault="003320FC" w:rsidP="006C6256">
            <w:pPr>
              <w:tabs>
                <w:tab w:val="left" w:pos="924"/>
              </w:tabs>
              <w:autoSpaceDE w:val="0"/>
              <w:autoSpaceDN w:val="0"/>
              <w:adjustRightInd w:val="0"/>
              <w:jc w:val="center"/>
              <w:rPr>
                <w:b/>
                <w:bCs/>
                <w:lang w:val="es-ES"/>
              </w:rPr>
            </w:pPr>
            <w:r w:rsidRPr="004830D0">
              <w:rPr>
                <w:b/>
                <w:bCs/>
                <w:lang w:val="es-ES"/>
              </w:rPr>
              <w:t>Total de semanas clases</w:t>
            </w:r>
          </w:p>
        </w:tc>
        <w:tc>
          <w:tcPr>
            <w:tcW w:w="1559" w:type="dxa"/>
            <w:gridSpan w:val="2"/>
            <w:hideMark/>
          </w:tcPr>
          <w:p w:rsidR="003320FC" w:rsidRPr="004830D0" w:rsidRDefault="003320FC" w:rsidP="006C6256">
            <w:pPr>
              <w:tabs>
                <w:tab w:val="left" w:pos="924"/>
              </w:tabs>
              <w:autoSpaceDE w:val="0"/>
              <w:autoSpaceDN w:val="0"/>
              <w:adjustRightInd w:val="0"/>
              <w:jc w:val="center"/>
              <w:rPr>
                <w:b/>
                <w:bCs/>
                <w:lang w:val="es-ES"/>
              </w:rPr>
            </w:pPr>
            <w:r w:rsidRPr="004830D0">
              <w:rPr>
                <w:b/>
                <w:bCs/>
                <w:lang w:val="es-ES"/>
              </w:rPr>
              <w:t>Total de periodos</w:t>
            </w:r>
          </w:p>
        </w:tc>
      </w:tr>
      <w:tr w:rsidR="003320FC" w:rsidRPr="004830D0" w:rsidTr="003320FC">
        <w:trPr>
          <w:trHeight w:val="297"/>
        </w:trPr>
        <w:tc>
          <w:tcPr>
            <w:tcW w:w="2758" w:type="dxa"/>
            <w:gridSpan w:val="3"/>
          </w:tcPr>
          <w:p w:rsidR="003320FC" w:rsidRPr="004830D0" w:rsidRDefault="003320FC" w:rsidP="006C6256">
            <w:pPr>
              <w:tabs>
                <w:tab w:val="left" w:pos="924"/>
              </w:tabs>
              <w:autoSpaceDE w:val="0"/>
              <w:autoSpaceDN w:val="0"/>
              <w:adjustRightInd w:val="0"/>
              <w:jc w:val="center"/>
              <w:rPr>
                <w:lang w:val="es-ES"/>
              </w:rPr>
            </w:pPr>
            <w:r w:rsidRPr="004830D0">
              <w:rPr>
                <w:lang w:val="es-ES"/>
              </w:rPr>
              <w:t xml:space="preserve">2 horas </w:t>
            </w:r>
          </w:p>
        </w:tc>
        <w:tc>
          <w:tcPr>
            <w:tcW w:w="2201" w:type="dxa"/>
            <w:gridSpan w:val="3"/>
          </w:tcPr>
          <w:p w:rsidR="003320FC" w:rsidRPr="004830D0" w:rsidRDefault="003320FC" w:rsidP="006C6256">
            <w:pPr>
              <w:tabs>
                <w:tab w:val="left" w:pos="924"/>
              </w:tabs>
              <w:autoSpaceDE w:val="0"/>
              <w:autoSpaceDN w:val="0"/>
              <w:adjustRightInd w:val="0"/>
              <w:jc w:val="center"/>
              <w:rPr>
                <w:lang w:val="es-ES"/>
              </w:rPr>
            </w:pPr>
            <w:r w:rsidRPr="004830D0">
              <w:rPr>
                <w:lang w:val="es-ES"/>
              </w:rPr>
              <w:t xml:space="preserve">40 semanas </w:t>
            </w:r>
          </w:p>
        </w:tc>
        <w:tc>
          <w:tcPr>
            <w:tcW w:w="5781" w:type="dxa"/>
            <w:gridSpan w:val="7"/>
          </w:tcPr>
          <w:p w:rsidR="003320FC" w:rsidRPr="004830D0" w:rsidRDefault="003320FC" w:rsidP="006C6256">
            <w:pPr>
              <w:tabs>
                <w:tab w:val="left" w:pos="924"/>
              </w:tabs>
              <w:autoSpaceDE w:val="0"/>
              <w:autoSpaceDN w:val="0"/>
              <w:adjustRightInd w:val="0"/>
              <w:jc w:val="center"/>
              <w:rPr>
                <w:lang w:val="es-ES"/>
              </w:rPr>
            </w:pPr>
            <w:r w:rsidRPr="004830D0">
              <w:rPr>
                <w:lang w:val="es-ES"/>
              </w:rPr>
              <w:t xml:space="preserve">40-2  </w:t>
            </w:r>
          </w:p>
        </w:tc>
        <w:tc>
          <w:tcPr>
            <w:tcW w:w="2693" w:type="dxa"/>
            <w:gridSpan w:val="3"/>
          </w:tcPr>
          <w:p w:rsidR="003320FC" w:rsidRPr="004830D0" w:rsidRDefault="003320FC" w:rsidP="006C6256">
            <w:pPr>
              <w:tabs>
                <w:tab w:val="left" w:pos="924"/>
              </w:tabs>
              <w:autoSpaceDE w:val="0"/>
              <w:autoSpaceDN w:val="0"/>
              <w:adjustRightInd w:val="0"/>
              <w:jc w:val="center"/>
              <w:rPr>
                <w:lang w:val="es-ES"/>
              </w:rPr>
            </w:pPr>
            <w:r w:rsidRPr="004830D0">
              <w:rPr>
                <w:lang w:val="es-ES"/>
              </w:rPr>
              <w:t>38</w:t>
            </w:r>
          </w:p>
        </w:tc>
        <w:tc>
          <w:tcPr>
            <w:tcW w:w="1559" w:type="dxa"/>
            <w:gridSpan w:val="2"/>
          </w:tcPr>
          <w:p w:rsidR="003320FC" w:rsidRPr="004830D0" w:rsidRDefault="003320FC" w:rsidP="006C6256">
            <w:pPr>
              <w:tabs>
                <w:tab w:val="left" w:pos="924"/>
              </w:tabs>
              <w:autoSpaceDE w:val="0"/>
              <w:autoSpaceDN w:val="0"/>
              <w:adjustRightInd w:val="0"/>
              <w:jc w:val="center"/>
              <w:rPr>
                <w:lang w:val="es-ES"/>
              </w:rPr>
            </w:pPr>
            <w:r w:rsidRPr="004830D0">
              <w:rPr>
                <w:lang w:val="es-ES"/>
              </w:rPr>
              <w:t>76</w:t>
            </w:r>
          </w:p>
        </w:tc>
      </w:tr>
      <w:tr w:rsidR="003320FC" w:rsidRPr="004830D0" w:rsidTr="003320FC">
        <w:trPr>
          <w:trHeight w:val="294"/>
        </w:trPr>
        <w:tc>
          <w:tcPr>
            <w:tcW w:w="14992" w:type="dxa"/>
            <w:gridSpan w:val="18"/>
            <w:noWrap/>
            <w:hideMark/>
          </w:tcPr>
          <w:p w:rsidR="003320FC" w:rsidRPr="004830D0" w:rsidRDefault="003320FC" w:rsidP="006C6256">
            <w:pPr>
              <w:tabs>
                <w:tab w:val="left" w:pos="924"/>
              </w:tabs>
              <w:autoSpaceDE w:val="0"/>
              <w:autoSpaceDN w:val="0"/>
              <w:adjustRightInd w:val="0"/>
              <w:rPr>
                <w:bCs/>
                <w:sz w:val="20"/>
                <w:szCs w:val="20"/>
                <w:lang w:val="es-ES"/>
              </w:rPr>
            </w:pPr>
            <w:r w:rsidRPr="004830D0">
              <w:rPr>
                <w:b/>
                <w:bCs/>
                <w:sz w:val="20"/>
                <w:szCs w:val="20"/>
                <w:lang w:val="es-ES"/>
              </w:rPr>
              <w:t>3. OBJETIVOS</w:t>
            </w:r>
            <w:r w:rsidRPr="004830D0">
              <w:rPr>
                <w:bCs/>
                <w:sz w:val="20"/>
                <w:szCs w:val="20"/>
                <w:lang w:val="es-ES"/>
              </w:rPr>
              <w:t xml:space="preserve">  </w:t>
            </w:r>
            <w:r w:rsidRPr="004830D0">
              <w:rPr>
                <w:b/>
                <w:bCs/>
                <w:sz w:val="20"/>
                <w:szCs w:val="20"/>
                <w:lang w:val="es-ES"/>
              </w:rPr>
              <w:t>GENERALES</w:t>
            </w:r>
          </w:p>
        </w:tc>
      </w:tr>
      <w:tr w:rsidR="003320FC" w:rsidRPr="004830D0" w:rsidTr="003320FC">
        <w:trPr>
          <w:trHeight w:val="294"/>
        </w:trPr>
        <w:tc>
          <w:tcPr>
            <w:tcW w:w="7276" w:type="dxa"/>
            <w:gridSpan w:val="8"/>
            <w:noWrap/>
            <w:hideMark/>
          </w:tcPr>
          <w:p w:rsidR="003320FC" w:rsidRPr="004830D0" w:rsidRDefault="003320FC" w:rsidP="006C6256">
            <w:pPr>
              <w:tabs>
                <w:tab w:val="left" w:pos="924"/>
              </w:tabs>
              <w:autoSpaceDE w:val="0"/>
              <w:autoSpaceDN w:val="0"/>
              <w:adjustRightInd w:val="0"/>
              <w:jc w:val="center"/>
              <w:rPr>
                <w:b/>
                <w:bCs/>
                <w:sz w:val="20"/>
                <w:szCs w:val="20"/>
                <w:lang w:val="es-ES"/>
              </w:rPr>
            </w:pPr>
            <w:r w:rsidRPr="004830D0">
              <w:rPr>
                <w:b/>
                <w:bCs/>
                <w:sz w:val="20"/>
                <w:szCs w:val="20"/>
                <w:lang w:val="es-ES"/>
              </w:rPr>
              <w:t>Objetivos del área</w:t>
            </w:r>
          </w:p>
        </w:tc>
        <w:tc>
          <w:tcPr>
            <w:tcW w:w="7716" w:type="dxa"/>
            <w:gridSpan w:val="10"/>
            <w:noWrap/>
            <w:hideMark/>
          </w:tcPr>
          <w:p w:rsidR="003320FC" w:rsidRPr="004830D0" w:rsidRDefault="003320FC" w:rsidP="006C6256">
            <w:pPr>
              <w:tabs>
                <w:tab w:val="left" w:pos="924"/>
              </w:tabs>
              <w:autoSpaceDE w:val="0"/>
              <w:autoSpaceDN w:val="0"/>
              <w:adjustRightInd w:val="0"/>
              <w:jc w:val="center"/>
              <w:rPr>
                <w:b/>
                <w:bCs/>
                <w:sz w:val="20"/>
                <w:szCs w:val="20"/>
                <w:lang w:val="es-ES"/>
              </w:rPr>
            </w:pPr>
            <w:r w:rsidRPr="004830D0">
              <w:rPr>
                <w:b/>
                <w:bCs/>
                <w:sz w:val="20"/>
                <w:szCs w:val="20"/>
                <w:lang w:val="es-ES"/>
              </w:rPr>
              <w:t>Objetivos del grado/curso</w:t>
            </w:r>
          </w:p>
        </w:tc>
      </w:tr>
      <w:tr w:rsidR="003320FC" w:rsidRPr="004830D0" w:rsidTr="003320FC">
        <w:trPr>
          <w:trHeight w:val="283"/>
        </w:trPr>
        <w:tc>
          <w:tcPr>
            <w:tcW w:w="1289" w:type="dxa"/>
            <w:gridSpan w:val="2"/>
          </w:tcPr>
          <w:p w:rsidR="003320FC" w:rsidRPr="004830D0" w:rsidRDefault="003320FC" w:rsidP="006C6256">
            <w:pPr>
              <w:pStyle w:val="Pa8"/>
              <w:spacing w:line="240" w:lineRule="auto"/>
              <w:rPr>
                <w:rFonts w:ascii="Times New Roman" w:hAnsi="Times New Roman"/>
                <w:color w:val="000000"/>
                <w:sz w:val="20"/>
                <w:szCs w:val="20"/>
                <w:lang w:val="en-US"/>
              </w:rPr>
            </w:pPr>
          </w:p>
          <w:p w:rsidR="003320FC" w:rsidRPr="004830D0" w:rsidRDefault="003320FC" w:rsidP="006C6256">
            <w:pPr>
              <w:pStyle w:val="Pa8"/>
              <w:spacing w:line="240" w:lineRule="auto"/>
              <w:rPr>
                <w:rFonts w:ascii="Times New Roman" w:hAnsi="Times New Roman"/>
                <w:color w:val="000000"/>
                <w:sz w:val="20"/>
                <w:szCs w:val="20"/>
                <w:lang w:val="en-US"/>
              </w:rPr>
            </w:pPr>
          </w:p>
          <w:p w:rsidR="003320FC" w:rsidRPr="004830D0" w:rsidRDefault="003320FC" w:rsidP="006C6256">
            <w:pPr>
              <w:pStyle w:val="Pa8"/>
              <w:spacing w:line="240" w:lineRule="auto"/>
              <w:rPr>
                <w:rFonts w:ascii="Times New Roman" w:hAnsi="Times New Roman"/>
                <w:color w:val="000000"/>
                <w:sz w:val="20"/>
                <w:szCs w:val="20"/>
                <w:lang w:val="en-US"/>
              </w:rPr>
            </w:pPr>
            <w:r w:rsidRPr="004830D0">
              <w:rPr>
                <w:rFonts w:ascii="Times New Roman" w:hAnsi="Times New Roman"/>
                <w:color w:val="000000"/>
                <w:sz w:val="20"/>
                <w:szCs w:val="20"/>
                <w:lang w:val="en-US"/>
              </w:rPr>
              <w:t xml:space="preserve">OG.CS.1. </w:t>
            </w:r>
          </w:p>
          <w:p w:rsidR="003320FC" w:rsidRPr="004830D0" w:rsidRDefault="003320FC" w:rsidP="006C6256">
            <w:pPr>
              <w:pStyle w:val="Pa8"/>
              <w:spacing w:before="100" w:after="100"/>
              <w:rPr>
                <w:rFonts w:ascii="Times New Roman" w:hAnsi="Times New Roman"/>
                <w:color w:val="000000"/>
                <w:sz w:val="20"/>
                <w:szCs w:val="20"/>
                <w:lang w:val="en-US"/>
              </w:rPr>
            </w:pPr>
          </w:p>
          <w:p w:rsidR="003320FC" w:rsidRPr="004830D0" w:rsidRDefault="003320FC" w:rsidP="006C6256">
            <w:pPr>
              <w:pStyle w:val="Pa8"/>
              <w:spacing w:before="100" w:after="100"/>
              <w:rPr>
                <w:rFonts w:ascii="Times New Roman" w:hAnsi="Times New Roman"/>
                <w:color w:val="000000"/>
                <w:sz w:val="20"/>
                <w:szCs w:val="20"/>
                <w:lang w:val="en-US"/>
              </w:rPr>
            </w:pPr>
          </w:p>
          <w:p w:rsidR="003320FC" w:rsidRPr="004830D0" w:rsidRDefault="003320FC" w:rsidP="006C6256">
            <w:pPr>
              <w:pStyle w:val="Pa8"/>
              <w:spacing w:before="100" w:after="100"/>
              <w:rPr>
                <w:rFonts w:ascii="Times New Roman" w:hAnsi="Times New Roman"/>
                <w:color w:val="000000"/>
                <w:sz w:val="20"/>
                <w:szCs w:val="20"/>
                <w:lang w:val="en-US"/>
              </w:rPr>
            </w:pPr>
          </w:p>
          <w:p w:rsidR="003320FC" w:rsidRPr="004830D0" w:rsidRDefault="003320FC" w:rsidP="006C6256">
            <w:pPr>
              <w:pStyle w:val="Pa8"/>
              <w:spacing w:before="100" w:after="100"/>
              <w:rPr>
                <w:rFonts w:ascii="Times New Roman" w:hAnsi="Times New Roman"/>
                <w:color w:val="000000"/>
                <w:sz w:val="20"/>
                <w:szCs w:val="20"/>
                <w:lang w:val="en-US"/>
              </w:rPr>
            </w:pPr>
            <w:r w:rsidRPr="004830D0">
              <w:rPr>
                <w:rFonts w:ascii="Times New Roman" w:hAnsi="Times New Roman"/>
                <w:color w:val="000000"/>
                <w:sz w:val="20"/>
                <w:szCs w:val="20"/>
                <w:lang w:val="en-US"/>
              </w:rPr>
              <w:t xml:space="preserve">OG.CS.2. </w:t>
            </w:r>
          </w:p>
          <w:p w:rsidR="003320FC" w:rsidRPr="004830D0" w:rsidRDefault="003320FC" w:rsidP="006C6256">
            <w:pPr>
              <w:pStyle w:val="Pa8"/>
              <w:spacing w:before="100" w:after="100"/>
              <w:rPr>
                <w:rFonts w:ascii="Times New Roman" w:hAnsi="Times New Roman"/>
                <w:color w:val="000000"/>
                <w:sz w:val="20"/>
                <w:szCs w:val="20"/>
                <w:lang w:val="en-US"/>
              </w:rPr>
            </w:pPr>
          </w:p>
          <w:p w:rsidR="003320FC" w:rsidRPr="004830D0" w:rsidRDefault="003320FC" w:rsidP="006C6256">
            <w:pPr>
              <w:pStyle w:val="Pa8"/>
              <w:spacing w:before="100" w:after="100"/>
              <w:rPr>
                <w:rFonts w:ascii="Times New Roman" w:hAnsi="Times New Roman"/>
                <w:color w:val="000000"/>
                <w:sz w:val="20"/>
                <w:szCs w:val="20"/>
                <w:lang w:val="en-US"/>
              </w:rPr>
            </w:pPr>
          </w:p>
          <w:p w:rsidR="003320FC" w:rsidRPr="004830D0" w:rsidRDefault="003320FC" w:rsidP="006C6256">
            <w:pPr>
              <w:pStyle w:val="Pa8"/>
              <w:spacing w:before="100" w:after="100"/>
              <w:rPr>
                <w:rFonts w:ascii="Times New Roman" w:hAnsi="Times New Roman"/>
                <w:color w:val="000000"/>
                <w:sz w:val="20"/>
                <w:szCs w:val="20"/>
                <w:lang w:val="en-US"/>
              </w:rPr>
            </w:pPr>
          </w:p>
          <w:p w:rsidR="003320FC" w:rsidRPr="004830D0" w:rsidRDefault="003320FC" w:rsidP="006C6256">
            <w:pPr>
              <w:pStyle w:val="Pa8"/>
              <w:spacing w:before="100" w:after="100"/>
              <w:rPr>
                <w:rFonts w:ascii="Times New Roman" w:hAnsi="Times New Roman"/>
                <w:color w:val="000000"/>
                <w:sz w:val="20"/>
                <w:szCs w:val="20"/>
                <w:lang w:val="en-US"/>
              </w:rPr>
            </w:pPr>
            <w:r w:rsidRPr="004830D0">
              <w:rPr>
                <w:rFonts w:ascii="Times New Roman" w:hAnsi="Times New Roman"/>
                <w:color w:val="000000"/>
                <w:sz w:val="20"/>
                <w:szCs w:val="20"/>
                <w:lang w:val="en-US"/>
              </w:rPr>
              <w:lastRenderedPageBreak/>
              <w:t xml:space="preserve">OG.CS.3. </w:t>
            </w:r>
          </w:p>
          <w:p w:rsidR="003320FC" w:rsidRPr="004830D0" w:rsidRDefault="003320FC" w:rsidP="006C6256">
            <w:pPr>
              <w:pStyle w:val="Pa8"/>
              <w:spacing w:before="100" w:after="100"/>
              <w:rPr>
                <w:rFonts w:ascii="Times New Roman" w:hAnsi="Times New Roman"/>
                <w:color w:val="000000"/>
                <w:sz w:val="20"/>
                <w:szCs w:val="20"/>
                <w:lang w:val="en-US"/>
              </w:rPr>
            </w:pPr>
          </w:p>
          <w:p w:rsidR="003320FC" w:rsidRPr="004830D0" w:rsidRDefault="003320FC" w:rsidP="006C6256">
            <w:pPr>
              <w:pStyle w:val="Pa8"/>
              <w:spacing w:before="100" w:after="100"/>
              <w:rPr>
                <w:rFonts w:ascii="Times New Roman" w:hAnsi="Times New Roman"/>
                <w:color w:val="000000"/>
                <w:sz w:val="20"/>
                <w:szCs w:val="20"/>
                <w:lang w:val="en-US"/>
              </w:rPr>
            </w:pPr>
          </w:p>
          <w:p w:rsidR="003320FC" w:rsidRPr="004830D0" w:rsidRDefault="003320FC" w:rsidP="006C6256">
            <w:pPr>
              <w:pStyle w:val="Pa8"/>
              <w:spacing w:before="100" w:after="100"/>
              <w:rPr>
                <w:rFonts w:ascii="Times New Roman" w:hAnsi="Times New Roman"/>
                <w:color w:val="000000"/>
                <w:sz w:val="20"/>
                <w:szCs w:val="20"/>
                <w:lang w:val="en-US"/>
              </w:rPr>
            </w:pPr>
          </w:p>
          <w:p w:rsidR="003320FC" w:rsidRPr="004830D0" w:rsidRDefault="003320FC" w:rsidP="006C6256">
            <w:pPr>
              <w:pStyle w:val="Pa8"/>
              <w:spacing w:before="100" w:after="100"/>
              <w:rPr>
                <w:rFonts w:ascii="Times New Roman" w:hAnsi="Times New Roman"/>
                <w:color w:val="000000"/>
                <w:sz w:val="20"/>
                <w:szCs w:val="20"/>
                <w:lang w:val="en-US"/>
              </w:rPr>
            </w:pPr>
          </w:p>
          <w:p w:rsidR="003320FC" w:rsidRPr="004830D0" w:rsidRDefault="003320FC" w:rsidP="006C6256">
            <w:pPr>
              <w:pStyle w:val="Pa8"/>
              <w:spacing w:before="100" w:after="100"/>
              <w:rPr>
                <w:rFonts w:ascii="Times New Roman" w:hAnsi="Times New Roman"/>
                <w:color w:val="000000"/>
                <w:sz w:val="20"/>
                <w:szCs w:val="20"/>
                <w:lang w:val="en-US"/>
              </w:rPr>
            </w:pPr>
            <w:r w:rsidRPr="004830D0">
              <w:rPr>
                <w:rFonts w:ascii="Times New Roman" w:hAnsi="Times New Roman"/>
                <w:color w:val="000000"/>
                <w:sz w:val="20"/>
                <w:szCs w:val="20"/>
                <w:lang w:val="en-US"/>
              </w:rPr>
              <w:t xml:space="preserve">OG.CS.4. </w:t>
            </w:r>
          </w:p>
          <w:p w:rsidR="003320FC" w:rsidRPr="004830D0" w:rsidRDefault="003320FC" w:rsidP="006C6256">
            <w:pPr>
              <w:pStyle w:val="Pa8"/>
              <w:spacing w:before="100" w:after="100"/>
              <w:rPr>
                <w:rFonts w:ascii="Times New Roman" w:hAnsi="Times New Roman"/>
                <w:color w:val="000000"/>
                <w:sz w:val="20"/>
                <w:szCs w:val="20"/>
                <w:lang w:val="en-US"/>
              </w:rPr>
            </w:pPr>
          </w:p>
          <w:p w:rsidR="003320FC" w:rsidRPr="004830D0" w:rsidRDefault="003320FC" w:rsidP="006C6256">
            <w:pPr>
              <w:pStyle w:val="Pa8"/>
              <w:spacing w:before="100" w:after="100"/>
              <w:rPr>
                <w:rFonts w:ascii="Times New Roman" w:hAnsi="Times New Roman"/>
                <w:color w:val="000000"/>
                <w:sz w:val="20"/>
                <w:szCs w:val="20"/>
                <w:lang w:val="en-US"/>
              </w:rPr>
            </w:pPr>
          </w:p>
          <w:p w:rsidR="003320FC" w:rsidRPr="004830D0" w:rsidRDefault="003320FC" w:rsidP="006C6256">
            <w:pPr>
              <w:pStyle w:val="Pa8"/>
              <w:spacing w:before="100" w:after="100"/>
              <w:rPr>
                <w:rFonts w:ascii="Times New Roman" w:hAnsi="Times New Roman"/>
                <w:color w:val="000000"/>
                <w:sz w:val="20"/>
                <w:szCs w:val="20"/>
                <w:lang w:val="en-US"/>
              </w:rPr>
            </w:pPr>
            <w:r w:rsidRPr="004830D0">
              <w:rPr>
                <w:rFonts w:ascii="Times New Roman" w:hAnsi="Times New Roman"/>
                <w:color w:val="000000"/>
                <w:sz w:val="20"/>
                <w:szCs w:val="20"/>
                <w:lang w:val="en-US"/>
              </w:rPr>
              <w:t xml:space="preserve">OG.CS.5. </w:t>
            </w:r>
          </w:p>
          <w:p w:rsidR="003320FC" w:rsidRPr="004830D0" w:rsidRDefault="003320FC" w:rsidP="006C6256">
            <w:pPr>
              <w:pStyle w:val="Pa8"/>
              <w:spacing w:before="100" w:after="100"/>
              <w:rPr>
                <w:rFonts w:ascii="Times New Roman" w:hAnsi="Times New Roman"/>
                <w:color w:val="000000"/>
                <w:sz w:val="20"/>
                <w:szCs w:val="20"/>
                <w:lang w:val="en-US"/>
              </w:rPr>
            </w:pPr>
          </w:p>
          <w:p w:rsidR="003320FC" w:rsidRPr="004830D0" w:rsidRDefault="003320FC" w:rsidP="006C6256">
            <w:pPr>
              <w:pStyle w:val="Pa8"/>
              <w:spacing w:before="100" w:after="100"/>
              <w:rPr>
                <w:rFonts w:ascii="Times New Roman" w:hAnsi="Times New Roman"/>
                <w:color w:val="000000"/>
                <w:sz w:val="20"/>
                <w:szCs w:val="20"/>
                <w:lang w:val="en-US"/>
              </w:rPr>
            </w:pPr>
          </w:p>
          <w:p w:rsidR="003320FC" w:rsidRPr="004830D0" w:rsidRDefault="003320FC" w:rsidP="006C6256">
            <w:pPr>
              <w:pStyle w:val="Pa8"/>
              <w:spacing w:before="100" w:after="100"/>
              <w:rPr>
                <w:rFonts w:ascii="Times New Roman" w:hAnsi="Times New Roman"/>
                <w:color w:val="000000"/>
                <w:sz w:val="20"/>
                <w:szCs w:val="20"/>
                <w:lang w:val="en-US"/>
              </w:rPr>
            </w:pPr>
          </w:p>
          <w:p w:rsidR="003320FC" w:rsidRPr="004830D0" w:rsidRDefault="003320FC" w:rsidP="006C6256">
            <w:pPr>
              <w:pStyle w:val="Pa8"/>
              <w:spacing w:before="100" w:after="100"/>
              <w:rPr>
                <w:rFonts w:ascii="Times New Roman" w:hAnsi="Times New Roman"/>
                <w:color w:val="000000"/>
                <w:sz w:val="20"/>
                <w:szCs w:val="20"/>
                <w:lang w:val="en-US"/>
              </w:rPr>
            </w:pPr>
            <w:r w:rsidRPr="004830D0">
              <w:rPr>
                <w:rFonts w:ascii="Times New Roman" w:hAnsi="Times New Roman"/>
                <w:color w:val="000000"/>
                <w:sz w:val="20"/>
                <w:szCs w:val="20"/>
                <w:lang w:val="en-US"/>
              </w:rPr>
              <w:t xml:space="preserve">OG.CS.6. </w:t>
            </w:r>
          </w:p>
          <w:p w:rsidR="003320FC" w:rsidRPr="004830D0" w:rsidRDefault="003320FC" w:rsidP="006C6256">
            <w:pPr>
              <w:pStyle w:val="Pa8"/>
              <w:spacing w:before="100" w:after="100"/>
              <w:rPr>
                <w:rFonts w:ascii="Times New Roman" w:hAnsi="Times New Roman"/>
                <w:color w:val="000000"/>
                <w:sz w:val="20"/>
                <w:szCs w:val="20"/>
                <w:lang w:val="en-US"/>
              </w:rPr>
            </w:pPr>
          </w:p>
          <w:p w:rsidR="003320FC" w:rsidRPr="004830D0" w:rsidRDefault="003320FC" w:rsidP="006C6256">
            <w:pPr>
              <w:pStyle w:val="Pa8"/>
              <w:spacing w:before="100" w:after="100"/>
              <w:rPr>
                <w:rFonts w:ascii="Times New Roman" w:hAnsi="Times New Roman"/>
                <w:color w:val="000000"/>
                <w:sz w:val="20"/>
                <w:szCs w:val="20"/>
                <w:lang w:val="en-US"/>
              </w:rPr>
            </w:pPr>
          </w:p>
          <w:p w:rsidR="003320FC" w:rsidRPr="004830D0" w:rsidRDefault="003320FC" w:rsidP="006C6256">
            <w:pPr>
              <w:pStyle w:val="Pa8"/>
              <w:spacing w:before="100" w:after="100"/>
              <w:rPr>
                <w:rFonts w:ascii="Times New Roman" w:hAnsi="Times New Roman"/>
                <w:color w:val="000000"/>
                <w:sz w:val="20"/>
                <w:szCs w:val="20"/>
                <w:lang w:val="en-US"/>
              </w:rPr>
            </w:pPr>
          </w:p>
          <w:p w:rsidR="003320FC" w:rsidRPr="004830D0" w:rsidRDefault="003320FC" w:rsidP="006C6256">
            <w:pPr>
              <w:pStyle w:val="Pa8"/>
              <w:spacing w:before="100" w:after="100"/>
              <w:rPr>
                <w:rFonts w:ascii="Times New Roman" w:hAnsi="Times New Roman"/>
                <w:color w:val="000000"/>
                <w:sz w:val="20"/>
                <w:szCs w:val="20"/>
                <w:lang w:val="en-US"/>
              </w:rPr>
            </w:pPr>
            <w:r w:rsidRPr="004830D0">
              <w:rPr>
                <w:rFonts w:ascii="Times New Roman" w:hAnsi="Times New Roman"/>
                <w:color w:val="000000"/>
                <w:sz w:val="20"/>
                <w:szCs w:val="20"/>
                <w:lang w:val="en-US"/>
              </w:rPr>
              <w:t xml:space="preserve">OG.CS.7. </w:t>
            </w:r>
          </w:p>
          <w:p w:rsidR="003320FC" w:rsidRPr="004830D0" w:rsidRDefault="003320FC" w:rsidP="006C6256">
            <w:pPr>
              <w:pStyle w:val="Pa8"/>
              <w:spacing w:before="100" w:after="100"/>
              <w:rPr>
                <w:rFonts w:ascii="Times New Roman" w:hAnsi="Times New Roman"/>
                <w:color w:val="000000"/>
                <w:sz w:val="20"/>
                <w:szCs w:val="20"/>
                <w:lang w:val="en-US"/>
              </w:rPr>
            </w:pPr>
          </w:p>
          <w:p w:rsidR="003320FC" w:rsidRPr="004830D0" w:rsidRDefault="003320FC" w:rsidP="006C6256">
            <w:pPr>
              <w:pStyle w:val="Pa8"/>
              <w:spacing w:before="100" w:after="100"/>
              <w:rPr>
                <w:rFonts w:ascii="Times New Roman" w:hAnsi="Times New Roman"/>
                <w:color w:val="000000"/>
                <w:sz w:val="20"/>
                <w:szCs w:val="20"/>
                <w:lang w:val="en-US"/>
              </w:rPr>
            </w:pPr>
          </w:p>
          <w:p w:rsidR="003320FC" w:rsidRPr="004830D0" w:rsidRDefault="003320FC" w:rsidP="006C6256">
            <w:pPr>
              <w:pStyle w:val="Pa8"/>
              <w:spacing w:before="100" w:after="100"/>
              <w:rPr>
                <w:rFonts w:ascii="Times New Roman" w:hAnsi="Times New Roman"/>
                <w:color w:val="000000"/>
                <w:sz w:val="20"/>
                <w:szCs w:val="20"/>
                <w:lang w:val="en-US"/>
              </w:rPr>
            </w:pPr>
          </w:p>
          <w:p w:rsidR="003320FC" w:rsidRPr="004830D0" w:rsidRDefault="003320FC" w:rsidP="006C6256">
            <w:pPr>
              <w:pStyle w:val="Pa8"/>
              <w:spacing w:before="100" w:after="100"/>
              <w:rPr>
                <w:rFonts w:ascii="Times New Roman" w:hAnsi="Times New Roman"/>
                <w:color w:val="000000"/>
                <w:sz w:val="20"/>
                <w:szCs w:val="20"/>
                <w:lang w:val="en-US"/>
              </w:rPr>
            </w:pPr>
            <w:r w:rsidRPr="004830D0">
              <w:rPr>
                <w:rFonts w:ascii="Times New Roman" w:hAnsi="Times New Roman"/>
                <w:color w:val="000000"/>
                <w:sz w:val="20"/>
                <w:szCs w:val="20"/>
                <w:lang w:val="en-US"/>
              </w:rPr>
              <w:t xml:space="preserve">OG.CS.8. </w:t>
            </w:r>
          </w:p>
          <w:p w:rsidR="003320FC" w:rsidRPr="004830D0" w:rsidRDefault="003320FC" w:rsidP="006C6256">
            <w:pPr>
              <w:pStyle w:val="Pa8"/>
              <w:spacing w:before="100" w:after="100"/>
              <w:rPr>
                <w:rFonts w:ascii="Times New Roman" w:hAnsi="Times New Roman"/>
                <w:color w:val="000000"/>
                <w:sz w:val="20"/>
                <w:szCs w:val="20"/>
                <w:lang w:val="en-US"/>
              </w:rPr>
            </w:pPr>
          </w:p>
          <w:p w:rsidR="003320FC" w:rsidRPr="004830D0" w:rsidRDefault="003320FC" w:rsidP="006C6256">
            <w:pPr>
              <w:pStyle w:val="Pa8"/>
              <w:spacing w:before="100" w:after="100"/>
              <w:rPr>
                <w:rFonts w:ascii="Times New Roman" w:hAnsi="Times New Roman"/>
                <w:color w:val="000000"/>
                <w:sz w:val="20"/>
                <w:szCs w:val="20"/>
                <w:lang w:val="en-US"/>
              </w:rPr>
            </w:pPr>
          </w:p>
          <w:p w:rsidR="003320FC" w:rsidRPr="004830D0" w:rsidRDefault="003320FC" w:rsidP="006C6256">
            <w:pPr>
              <w:pStyle w:val="Pa8"/>
              <w:spacing w:before="100" w:after="100"/>
              <w:rPr>
                <w:rFonts w:ascii="Times New Roman" w:hAnsi="Times New Roman"/>
                <w:color w:val="000000"/>
                <w:sz w:val="20"/>
                <w:szCs w:val="20"/>
                <w:lang w:val="en-US"/>
              </w:rPr>
            </w:pPr>
          </w:p>
          <w:p w:rsidR="003320FC" w:rsidRPr="004830D0" w:rsidRDefault="003320FC" w:rsidP="006C6256">
            <w:pPr>
              <w:pStyle w:val="Pa8"/>
              <w:spacing w:before="100" w:after="100"/>
              <w:rPr>
                <w:rFonts w:ascii="Times New Roman" w:hAnsi="Times New Roman"/>
                <w:color w:val="000000"/>
                <w:sz w:val="20"/>
                <w:szCs w:val="20"/>
                <w:lang w:val="en-US"/>
              </w:rPr>
            </w:pPr>
            <w:r w:rsidRPr="004830D0">
              <w:rPr>
                <w:rFonts w:ascii="Times New Roman" w:hAnsi="Times New Roman"/>
                <w:color w:val="000000"/>
                <w:sz w:val="20"/>
                <w:szCs w:val="20"/>
                <w:lang w:val="en-US"/>
              </w:rPr>
              <w:t xml:space="preserve">OG.CS.9. </w:t>
            </w:r>
          </w:p>
          <w:p w:rsidR="003320FC" w:rsidRPr="004830D0" w:rsidRDefault="003320FC" w:rsidP="006C6256">
            <w:pPr>
              <w:pStyle w:val="Pa8"/>
              <w:spacing w:before="100" w:after="100"/>
              <w:rPr>
                <w:rFonts w:ascii="Times New Roman" w:hAnsi="Times New Roman"/>
                <w:color w:val="000000"/>
                <w:sz w:val="20"/>
                <w:szCs w:val="20"/>
                <w:lang w:val="en-US"/>
              </w:rPr>
            </w:pPr>
          </w:p>
          <w:p w:rsidR="003320FC" w:rsidRPr="004830D0" w:rsidRDefault="003320FC" w:rsidP="006C6256">
            <w:pPr>
              <w:pStyle w:val="Pa8"/>
              <w:spacing w:before="100" w:after="100"/>
              <w:rPr>
                <w:rFonts w:ascii="Times New Roman" w:hAnsi="Times New Roman"/>
                <w:color w:val="000000"/>
                <w:sz w:val="20"/>
                <w:szCs w:val="20"/>
                <w:lang w:val="en-US"/>
              </w:rPr>
            </w:pPr>
          </w:p>
          <w:p w:rsidR="003320FC" w:rsidRPr="004830D0" w:rsidRDefault="003320FC" w:rsidP="006C6256">
            <w:pPr>
              <w:pStyle w:val="Pa8"/>
              <w:spacing w:before="100" w:after="100"/>
              <w:rPr>
                <w:rFonts w:ascii="Times New Roman" w:hAnsi="Times New Roman"/>
                <w:color w:val="000000"/>
                <w:sz w:val="20"/>
                <w:szCs w:val="20"/>
                <w:lang w:val="en-US"/>
              </w:rPr>
            </w:pPr>
          </w:p>
          <w:p w:rsidR="003320FC" w:rsidRPr="004830D0" w:rsidRDefault="003320FC" w:rsidP="006C6256">
            <w:pPr>
              <w:pStyle w:val="Pa8"/>
              <w:spacing w:before="100" w:after="100"/>
              <w:rPr>
                <w:rFonts w:ascii="Times New Roman" w:hAnsi="Times New Roman"/>
                <w:color w:val="000000"/>
                <w:sz w:val="20"/>
                <w:szCs w:val="20"/>
              </w:rPr>
            </w:pPr>
            <w:r w:rsidRPr="004830D0">
              <w:rPr>
                <w:rFonts w:ascii="Times New Roman" w:hAnsi="Times New Roman"/>
                <w:color w:val="000000"/>
                <w:sz w:val="20"/>
                <w:szCs w:val="20"/>
              </w:rPr>
              <w:t xml:space="preserve">OG.CS.10. </w:t>
            </w:r>
          </w:p>
        </w:tc>
        <w:tc>
          <w:tcPr>
            <w:tcW w:w="5987" w:type="dxa"/>
            <w:gridSpan w:val="6"/>
          </w:tcPr>
          <w:p w:rsidR="003320FC" w:rsidRPr="004830D0" w:rsidRDefault="003320FC" w:rsidP="006C6256">
            <w:pPr>
              <w:pStyle w:val="Pa8"/>
              <w:spacing w:before="100" w:after="100"/>
              <w:jc w:val="both"/>
              <w:rPr>
                <w:rFonts w:ascii="Times New Roman" w:hAnsi="Times New Roman"/>
                <w:color w:val="000000"/>
                <w:sz w:val="20"/>
                <w:szCs w:val="20"/>
              </w:rPr>
            </w:pPr>
            <w:r w:rsidRPr="004830D0">
              <w:rPr>
                <w:rFonts w:ascii="Times New Roman" w:hAnsi="Times New Roman"/>
                <w:color w:val="000000"/>
                <w:sz w:val="20"/>
                <w:szCs w:val="20"/>
              </w:rPr>
              <w:lastRenderedPageBreak/>
              <w:t>Potenciar la construcción de una identidad personal y social au</w:t>
            </w:r>
            <w:r w:rsidRPr="004830D0">
              <w:rPr>
                <w:rFonts w:ascii="Times New Roman" w:hAnsi="Times New Roman"/>
                <w:color w:val="000000"/>
                <w:sz w:val="20"/>
                <w:szCs w:val="20"/>
              </w:rPr>
              <w:softHyphen/>
              <w:t xml:space="preserve">téntica a través de la comprensión de los procesos históricos y los aportes culturales locales, regionales y globales, en función de ejercer una libertad y autonomía solidaria y comprometida con los otros. </w:t>
            </w:r>
          </w:p>
          <w:p w:rsidR="003320FC" w:rsidRPr="004830D0" w:rsidRDefault="003320FC" w:rsidP="006C6256">
            <w:pPr>
              <w:pStyle w:val="Pa8"/>
              <w:spacing w:line="240" w:lineRule="auto"/>
              <w:jc w:val="both"/>
              <w:rPr>
                <w:rFonts w:ascii="Times New Roman" w:hAnsi="Times New Roman"/>
                <w:color w:val="000000"/>
                <w:sz w:val="20"/>
                <w:szCs w:val="20"/>
              </w:rPr>
            </w:pPr>
          </w:p>
          <w:p w:rsidR="003320FC" w:rsidRPr="004830D0" w:rsidRDefault="003320FC" w:rsidP="006C6256">
            <w:pPr>
              <w:pStyle w:val="Pa8"/>
              <w:spacing w:before="100" w:after="100"/>
              <w:rPr>
                <w:rFonts w:ascii="Times New Roman" w:hAnsi="Times New Roman"/>
                <w:color w:val="000000"/>
                <w:sz w:val="20"/>
                <w:szCs w:val="20"/>
              </w:rPr>
            </w:pPr>
            <w:r w:rsidRPr="004830D0">
              <w:rPr>
                <w:rFonts w:ascii="Times New Roman" w:hAnsi="Times New Roman"/>
                <w:color w:val="000000"/>
                <w:sz w:val="20"/>
                <w:szCs w:val="20"/>
              </w:rPr>
              <w:t>Contextualizar la realidad ecuatoriana, a través de su ubicación y comprensión dentro del proceso histórico latinoamericano y mundial, para entender sus procesos de dependencia y libera</w:t>
            </w:r>
            <w:r w:rsidRPr="004830D0">
              <w:rPr>
                <w:rFonts w:ascii="Times New Roman" w:hAnsi="Times New Roman"/>
                <w:color w:val="000000"/>
                <w:sz w:val="20"/>
                <w:szCs w:val="20"/>
              </w:rPr>
              <w:softHyphen/>
              <w:t xml:space="preserve">ción, históricos y contemporáneos. </w:t>
            </w: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Pa8"/>
              <w:spacing w:before="100" w:after="100"/>
              <w:rPr>
                <w:rFonts w:ascii="Times New Roman" w:hAnsi="Times New Roman"/>
                <w:color w:val="000000"/>
                <w:sz w:val="20"/>
                <w:szCs w:val="20"/>
              </w:rPr>
            </w:pPr>
            <w:r w:rsidRPr="004830D0">
              <w:rPr>
                <w:rFonts w:ascii="Times New Roman" w:hAnsi="Times New Roman"/>
                <w:color w:val="000000"/>
                <w:sz w:val="20"/>
                <w:szCs w:val="20"/>
              </w:rPr>
              <w:t>Comprender la dinámica individuo-sociedad, por medio del aná</w:t>
            </w:r>
            <w:r w:rsidRPr="004830D0">
              <w:rPr>
                <w:rFonts w:ascii="Times New Roman" w:hAnsi="Times New Roman"/>
                <w:color w:val="000000"/>
                <w:sz w:val="20"/>
                <w:szCs w:val="20"/>
              </w:rPr>
              <w:softHyphen/>
              <w:t xml:space="preserve">lisis de </w:t>
            </w:r>
            <w:r w:rsidRPr="004830D0">
              <w:rPr>
                <w:rFonts w:ascii="Times New Roman" w:hAnsi="Times New Roman"/>
                <w:color w:val="000000"/>
                <w:sz w:val="20"/>
                <w:szCs w:val="20"/>
              </w:rPr>
              <w:lastRenderedPageBreak/>
              <w:t xml:space="preserve">las relaciones entre las personas, los acontecimientos, procesos históricos y geográficos en el espacio-tiempo, a fin de comprender los patrones de cambio, permanencia y continuidad de los diferentes fenómenos sociales y sus consecuencias. </w:t>
            </w: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Pa8"/>
              <w:spacing w:before="100" w:after="100"/>
              <w:rPr>
                <w:rFonts w:ascii="Times New Roman" w:hAnsi="Times New Roman"/>
                <w:color w:val="000000"/>
                <w:sz w:val="20"/>
                <w:szCs w:val="20"/>
              </w:rPr>
            </w:pPr>
            <w:r w:rsidRPr="004830D0">
              <w:rPr>
                <w:rFonts w:ascii="Times New Roman" w:hAnsi="Times New Roman"/>
                <w:color w:val="000000"/>
                <w:sz w:val="20"/>
                <w:szCs w:val="20"/>
              </w:rPr>
              <w:t xml:space="preserve">Determinar los orígenes del universo, el sistema solar, la Tierra, la vida y el ser humano, sus características y relaciones históricas y geográficas, para comprender y valorar la vida en todas sus manifestaciones. </w:t>
            </w: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Pa8"/>
              <w:spacing w:before="100" w:after="100"/>
              <w:rPr>
                <w:rFonts w:ascii="Times New Roman" w:hAnsi="Times New Roman"/>
                <w:color w:val="000000"/>
                <w:sz w:val="20"/>
                <w:szCs w:val="20"/>
              </w:rPr>
            </w:pPr>
            <w:r w:rsidRPr="004830D0">
              <w:rPr>
                <w:rFonts w:ascii="Times New Roman" w:hAnsi="Times New Roman"/>
                <w:color w:val="000000"/>
                <w:sz w:val="20"/>
                <w:szCs w:val="20"/>
              </w:rPr>
              <w:t xml:space="preserve">Identificar y relacionar la geografía local, regional y global, para comprender los procesos de globalización e interdependencia de las distintas realidades geopolíticas. </w:t>
            </w: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Pa8"/>
              <w:spacing w:before="100" w:after="100"/>
              <w:rPr>
                <w:rFonts w:ascii="Times New Roman" w:hAnsi="Times New Roman"/>
                <w:color w:val="000000"/>
                <w:sz w:val="20"/>
                <w:szCs w:val="20"/>
              </w:rPr>
            </w:pPr>
            <w:r w:rsidRPr="004830D0">
              <w:rPr>
                <w:rFonts w:ascii="Times New Roman" w:hAnsi="Times New Roman"/>
                <w:color w:val="000000"/>
                <w:sz w:val="20"/>
                <w:szCs w:val="20"/>
              </w:rPr>
              <w:t>Construir una conciencia cívica, crítica y autónoma, a través de la interiorización y práctica de los derechos humanos universales y ciudadanos, para desarrollar actitudes de solidaridad y participa</w:t>
            </w:r>
            <w:r w:rsidRPr="004830D0">
              <w:rPr>
                <w:rFonts w:ascii="Times New Roman" w:hAnsi="Times New Roman"/>
                <w:color w:val="000000"/>
                <w:sz w:val="20"/>
                <w:szCs w:val="20"/>
              </w:rPr>
              <w:softHyphen/>
              <w:t xml:space="preserve">ción en la vida comunitaria. </w:t>
            </w: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Pa8"/>
              <w:spacing w:before="100" w:after="100"/>
              <w:rPr>
                <w:rFonts w:ascii="Times New Roman" w:hAnsi="Times New Roman"/>
                <w:color w:val="000000"/>
                <w:sz w:val="20"/>
                <w:szCs w:val="20"/>
              </w:rPr>
            </w:pPr>
            <w:r w:rsidRPr="004830D0">
              <w:rPr>
                <w:rFonts w:ascii="Times New Roman" w:hAnsi="Times New Roman"/>
                <w:color w:val="000000"/>
                <w:sz w:val="20"/>
                <w:szCs w:val="20"/>
              </w:rPr>
              <w:t>Adoptar una actitud crítica frente a la desigualdad socioeconó</w:t>
            </w:r>
            <w:r w:rsidRPr="004830D0">
              <w:rPr>
                <w:rFonts w:ascii="Times New Roman" w:hAnsi="Times New Roman"/>
                <w:color w:val="000000"/>
                <w:sz w:val="20"/>
                <w:szCs w:val="20"/>
              </w:rPr>
              <w:softHyphen/>
              <w:t>mica y toda forma de discriminación, y de respeto ante la diversi</w:t>
            </w:r>
            <w:r w:rsidRPr="004830D0">
              <w:rPr>
                <w:rFonts w:ascii="Times New Roman" w:hAnsi="Times New Roman"/>
                <w:color w:val="000000"/>
                <w:sz w:val="20"/>
                <w:szCs w:val="20"/>
              </w:rPr>
              <w:softHyphen/>
              <w:t>dad, por medio de la contextualización histórica de los procesos sociales y su desnaturalización, para promover una sociedad plu</w:t>
            </w:r>
            <w:r w:rsidRPr="004830D0">
              <w:rPr>
                <w:rFonts w:ascii="Times New Roman" w:hAnsi="Times New Roman"/>
                <w:color w:val="000000"/>
                <w:sz w:val="20"/>
                <w:szCs w:val="20"/>
              </w:rPr>
              <w:softHyphen/>
              <w:t xml:space="preserve">ral, justa y solidaria. </w:t>
            </w: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Pa8"/>
              <w:spacing w:before="100" w:after="100"/>
              <w:rPr>
                <w:rFonts w:ascii="Times New Roman" w:hAnsi="Times New Roman"/>
                <w:color w:val="000000"/>
                <w:sz w:val="20"/>
                <w:szCs w:val="20"/>
              </w:rPr>
            </w:pPr>
            <w:r w:rsidRPr="004830D0">
              <w:rPr>
                <w:rFonts w:ascii="Times New Roman" w:hAnsi="Times New Roman"/>
                <w:color w:val="000000"/>
                <w:sz w:val="20"/>
                <w:szCs w:val="20"/>
              </w:rPr>
              <w:t>Aplicar los conocimientos adquiridos, a través del ejercicio de una ética solidaria y ecológica que apunte a la construcción y consolidación de una sociedad nueva basada en el respeto a la dignidad humana y de todas las formas de vida.</w:t>
            </w: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Pa8"/>
              <w:spacing w:before="100" w:after="100"/>
              <w:rPr>
                <w:rFonts w:ascii="Times New Roman" w:hAnsi="Times New Roman"/>
                <w:color w:val="000000"/>
                <w:sz w:val="20"/>
                <w:szCs w:val="20"/>
              </w:rPr>
            </w:pPr>
            <w:r w:rsidRPr="004830D0">
              <w:rPr>
                <w:rFonts w:ascii="Times New Roman" w:hAnsi="Times New Roman"/>
                <w:color w:val="000000"/>
                <w:sz w:val="20"/>
                <w:szCs w:val="20"/>
              </w:rPr>
              <w:lastRenderedPageBreak/>
              <w:t>Promover y estimular el cuidado del entorno natural y cultural, a través de su conocimiento y valoración, para garantizar una con</w:t>
            </w:r>
            <w:r w:rsidRPr="004830D0">
              <w:rPr>
                <w:rFonts w:ascii="Times New Roman" w:hAnsi="Times New Roman"/>
                <w:color w:val="000000"/>
                <w:sz w:val="20"/>
                <w:szCs w:val="20"/>
              </w:rPr>
              <w:softHyphen/>
              <w:t xml:space="preserve">vivencia armónica y responsable con todas las formas de vida del planeta. </w:t>
            </w: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Pa8"/>
              <w:spacing w:before="100" w:after="100"/>
              <w:rPr>
                <w:rFonts w:ascii="Times New Roman" w:hAnsi="Times New Roman"/>
                <w:color w:val="000000"/>
                <w:sz w:val="20"/>
                <w:szCs w:val="20"/>
              </w:rPr>
            </w:pPr>
            <w:r w:rsidRPr="004830D0">
              <w:rPr>
                <w:rFonts w:ascii="Times New Roman" w:hAnsi="Times New Roman"/>
                <w:color w:val="000000"/>
                <w:sz w:val="20"/>
                <w:szCs w:val="20"/>
              </w:rPr>
              <w:t xml:space="preserve">Usar y contrastar diversas fuentes, metodologías cualitativas y cuantitativas y herramientas cartográficas, utilizando medios de comunicación y TIC, en la codificación e interpretación crítica de discursos e imágenes, para desarrollar un criterio propio acerca de la realidad local, regional y global, y reducir la brecha digital. </w:t>
            </w:r>
          </w:p>
        </w:tc>
        <w:tc>
          <w:tcPr>
            <w:tcW w:w="7716" w:type="dxa"/>
            <w:gridSpan w:val="10"/>
          </w:tcPr>
          <w:p w:rsidR="003320FC" w:rsidRPr="004830D0" w:rsidRDefault="003320FC" w:rsidP="006C6256">
            <w:pPr>
              <w:tabs>
                <w:tab w:val="left" w:pos="924"/>
              </w:tabs>
              <w:autoSpaceDE w:val="0"/>
              <w:autoSpaceDN w:val="0"/>
              <w:adjustRightInd w:val="0"/>
              <w:rPr>
                <w:color w:val="000000"/>
                <w:sz w:val="20"/>
                <w:szCs w:val="20"/>
              </w:rPr>
            </w:pPr>
          </w:p>
          <w:p w:rsidR="003320FC" w:rsidRPr="004830D0" w:rsidRDefault="003320FC" w:rsidP="006C6256">
            <w:pPr>
              <w:pStyle w:val="Default"/>
              <w:rPr>
                <w:rFonts w:ascii="Times New Roman" w:hAnsi="Times New Roman" w:cs="Times New Roman"/>
                <w:sz w:val="20"/>
                <w:szCs w:val="20"/>
              </w:rPr>
            </w:pPr>
            <w:r w:rsidRPr="004830D0">
              <w:rPr>
                <w:rFonts w:ascii="Times New Roman" w:hAnsi="Times New Roman" w:cs="Times New Roman"/>
                <w:sz w:val="20"/>
                <w:szCs w:val="20"/>
              </w:rPr>
              <w:t>Determinar el origen y significación de los conceptos de ciudadanía y derechos, como sustratos esenciales sobre los que descansa la democracia y el modelo latinoamericano de República, en función de la construcción permanente de la igualdad y la dignidad humanas.</w:t>
            </w:r>
          </w:p>
          <w:p w:rsidR="003320FC" w:rsidRPr="004830D0" w:rsidRDefault="003320FC" w:rsidP="006C6256">
            <w:pPr>
              <w:tabs>
                <w:tab w:val="left" w:pos="924"/>
              </w:tabs>
              <w:autoSpaceDE w:val="0"/>
              <w:autoSpaceDN w:val="0"/>
              <w:adjustRightInd w:val="0"/>
              <w:rPr>
                <w:color w:val="000000"/>
                <w:sz w:val="20"/>
                <w:szCs w:val="20"/>
              </w:rPr>
            </w:pPr>
          </w:p>
          <w:p w:rsidR="003320FC" w:rsidRPr="004830D0" w:rsidRDefault="003320FC" w:rsidP="006C6256">
            <w:pPr>
              <w:tabs>
                <w:tab w:val="left" w:pos="924"/>
              </w:tabs>
              <w:autoSpaceDE w:val="0"/>
              <w:autoSpaceDN w:val="0"/>
              <w:adjustRightInd w:val="0"/>
              <w:rPr>
                <w:color w:val="000000"/>
                <w:sz w:val="20"/>
                <w:szCs w:val="20"/>
              </w:rPr>
            </w:pPr>
          </w:p>
          <w:p w:rsidR="003320FC" w:rsidRPr="004830D0" w:rsidRDefault="003320FC" w:rsidP="006C6256">
            <w:pPr>
              <w:tabs>
                <w:tab w:val="left" w:pos="924"/>
              </w:tabs>
              <w:autoSpaceDE w:val="0"/>
              <w:autoSpaceDN w:val="0"/>
              <w:adjustRightInd w:val="0"/>
              <w:rPr>
                <w:color w:val="000000"/>
                <w:sz w:val="20"/>
                <w:szCs w:val="20"/>
              </w:rPr>
            </w:pPr>
          </w:p>
          <w:p w:rsidR="003320FC" w:rsidRPr="004830D0" w:rsidRDefault="003320FC" w:rsidP="006C6256">
            <w:pPr>
              <w:tabs>
                <w:tab w:val="left" w:pos="924"/>
              </w:tabs>
              <w:autoSpaceDE w:val="0"/>
              <w:autoSpaceDN w:val="0"/>
              <w:adjustRightInd w:val="0"/>
              <w:rPr>
                <w:color w:val="000000"/>
                <w:sz w:val="20"/>
                <w:szCs w:val="20"/>
              </w:rPr>
            </w:pPr>
          </w:p>
          <w:p w:rsidR="003320FC" w:rsidRPr="004830D0" w:rsidRDefault="003320FC" w:rsidP="006C6256">
            <w:pPr>
              <w:tabs>
                <w:tab w:val="left" w:pos="924"/>
              </w:tabs>
              <w:autoSpaceDE w:val="0"/>
              <w:autoSpaceDN w:val="0"/>
              <w:adjustRightInd w:val="0"/>
              <w:rPr>
                <w:color w:val="000000"/>
                <w:sz w:val="20"/>
                <w:szCs w:val="20"/>
              </w:rPr>
            </w:pPr>
            <w:r w:rsidRPr="004830D0">
              <w:rPr>
                <w:color w:val="000000"/>
                <w:sz w:val="20"/>
                <w:szCs w:val="20"/>
              </w:rPr>
              <w:t>Caracterizar y analizar la democracia moderna como expe</w:t>
            </w:r>
            <w:r w:rsidRPr="004830D0">
              <w:rPr>
                <w:color w:val="000000"/>
                <w:sz w:val="20"/>
                <w:szCs w:val="20"/>
              </w:rPr>
              <w:softHyphen/>
              <w:t>riencia y práctica social, además de política, sustentada en sus distintas formas de manifestación y relación con la confi</w:t>
            </w:r>
            <w:r w:rsidRPr="004830D0">
              <w:rPr>
                <w:color w:val="000000"/>
                <w:sz w:val="20"/>
                <w:szCs w:val="20"/>
              </w:rPr>
              <w:softHyphen/>
              <w:t>guración de una cultura plurinacional.</w:t>
            </w:r>
          </w:p>
          <w:p w:rsidR="003320FC" w:rsidRPr="004830D0" w:rsidRDefault="003320FC" w:rsidP="006C6256">
            <w:pPr>
              <w:tabs>
                <w:tab w:val="left" w:pos="924"/>
              </w:tabs>
              <w:autoSpaceDE w:val="0"/>
              <w:autoSpaceDN w:val="0"/>
              <w:adjustRightInd w:val="0"/>
              <w:rPr>
                <w:color w:val="000000"/>
                <w:sz w:val="20"/>
                <w:szCs w:val="20"/>
              </w:rPr>
            </w:pPr>
          </w:p>
          <w:p w:rsidR="003320FC" w:rsidRPr="004830D0" w:rsidRDefault="003320FC" w:rsidP="006C6256">
            <w:pPr>
              <w:tabs>
                <w:tab w:val="left" w:pos="924"/>
              </w:tabs>
              <w:autoSpaceDE w:val="0"/>
              <w:autoSpaceDN w:val="0"/>
              <w:adjustRightInd w:val="0"/>
              <w:rPr>
                <w:sz w:val="20"/>
                <w:szCs w:val="20"/>
                <w:lang w:val="es-ES"/>
              </w:rPr>
            </w:pPr>
          </w:p>
          <w:p w:rsidR="003320FC" w:rsidRPr="004830D0" w:rsidRDefault="003320FC" w:rsidP="006C6256">
            <w:pPr>
              <w:tabs>
                <w:tab w:val="left" w:pos="924"/>
              </w:tabs>
              <w:autoSpaceDE w:val="0"/>
              <w:autoSpaceDN w:val="0"/>
              <w:adjustRightInd w:val="0"/>
              <w:rPr>
                <w:color w:val="000000"/>
                <w:sz w:val="20"/>
                <w:szCs w:val="20"/>
              </w:rPr>
            </w:pPr>
            <w:r w:rsidRPr="004830D0">
              <w:rPr>
                <w:color w:val="000000"/>
                <w:sz w:val="20"/>
                <w:szCs w:val="20"/>
              </w:rPr>
              <w:t>Construir un significado históricamente fundamentado y so</w:t>
            </w:r>
            <w:r w:rsidRPr="004830D0">
              <w:rPr>
                <w:color w:val="000000"/>
                <w:sz w:val="20"/>
                <w:szCs w:val="20"/>
              </w:rPr>
              <w:softHyphen/>
              <w:t>cialmente comprometido de ciudadanía, para discernir los significados de la actividad socio-política de los individuos y saber demandar y ejercer los derechos así como cumplir los deberes que la sustentan.</w:t>
            </w:r>
          </w:p>
          <w:p w:rsidR="003320FC" w:rsidRPr="004830D0" w:rsidRDefault="003320FC" w:rsidP="006C6256">
            <w:pPr>
              <w:tabs>
                <w:tab w:val="left" w:pos="924"/>
              </w:tabs>
              <w:autoSpaceDE w:val="0"/>
              <w:autoSpaceDN w:val="0"/>
              <w:adjustRightInd w:val="0"/>
              <w:rPr>
                <w:color w:val="000000"/>
                <w:sz w:val="20"/>
                <w:szCs w:val="20"/>
              </w:rPr>
            </w:pPr>
          </w:p>
          <w:p w:rsidR="003320FC" w:rsidRPr="004830D0" w:rsidRDefault="003320FC" w:rsidP="006C6256">
            <w:pPr>
              <w:tabs>
                <w:tab w:val="left" w:pos="924"/>
              </w:tabs>
              <w:autoSpaceDE w:val="0"/>
              <w:autoSpaceDN w:val="0"/>
              <w:adjustRightInd w:val="0"/>
              <w:rPr>
                <w:color w:val="000000"/>
                <w:sz w:val="20"/>
                <w:szCs w:val="20"/>
              </w:rPr>
            </w:pPr>
          </w:p>
          <w:p w:rsidR="003320FC" w:rsidRPr="004830D0" w:rsidRDefault="003320FC" w:rsidP="006C6256">
            <w:pPr>
              <w:tabs>
                <w:tab w:val="left" w:pos="924"/>
              </w:tabs>
              <w:autoSpaceDE w:val="0"/>
              <w:autoSpaceDN w:val="0"/>
              <w:adjustRightInd w:val="0"/>
              <w:rPr>
                <w:color w:val="000000"/>
                <w:sz w:val="20"/>
                <w:szCs w:val="20"/>
              </w:rPr>
            </w:pPr>
            <w:r w:rsidRPr="004830D0">
              <w:rPr>
                <w:color w:val="000000"/>
                <w:sz w:val="20"/>
                <w:szCs w:val="20"/>
              </w:rPr>
              <w:t>Determinar el origen y significación de los conceptos de ciudadanía y derechos, como sustratos esenciales sobre los que descansa la democracia y el modelo latinoamericano de República, en función de la construcción permanente de la igualdad y la dignidad humanas.</w:t>
            </w:r>
          </w:p>
          <w:p w:rsidR="003320FC" w:rsidRPr="004830D0" w:rsidRDefault="003320FC" w:rsidP="006C6256">
            <w:pPr>
              <w:tabs>
                <w:tab w:val="left" w:pos="924"/>
              </w:tabs>
              <w:autoSpaceDE w:val="0"/>
              <w:autoSpaceDN w:val="0"/>
              <w:adjustRightInd w:val="0"/>
              <w:rPr>
                <w:color w:val="000000"/>
                <w:sz w:val="20"/>
                <w:szCs w:val="20"/>
              </w:rPr>
            </w:pPr>
          </w:p>
          <w:p w:rsidR="003320FC" w:rsidRPr="004830D0" w:rsidRDefault="003320FC" w:rsidP="006C6256">
            <w:pPr>
              <w:tabs>
                <w:tab w:val="left" w:pos="924"/>
              </w:tabs>
              <w:autoSpaceDE w:val="0"/>
              <w:autoSpaceDN w:val="0"/>
              <w:adjustRightInd w:val="0"/>
              <w:rPr>
                <w:color w:val="000000"/>
                <w:sz w:val="20"/>
                <w:szCs w:val="20"/>
              </w:rPr>
            </w:pPr>
            <w:r w:rsidRPr="004830D0">
              <w:rPr>
                <w:color w:val="000000"/>
                <w:sz w:val="20"/>
                <w:szCs w:val="20"/>
              </w:rPr>
              <w:t>Utilizar y valorar el diálogo como forma de aproximación colectiva, reconociendo y practicando sus valores intrínsecos como el respeto mutuo, la tolerancia, el sentido autocrítico y demás valores democráticos.</w:t>
            </w:r>
          </w:p>
          <w:p w:rsidR="003320FC" w:rsidRPr="004830D0" w:rsidRDefault="003320FC" w:rsidP="006C6256">
            <w:pPr>
              <w:tabs>
                <w:tab w:val="left" w:pos="924"/>
              </w:tabs>
              <w:autoSpaceDE w:val="0"/>
              <w:autoSpaceDN w:val="0"/>
              <w:adjustRightInd w:val="0"/>
              <w:rPr>
                <w:color w:val="000000"/>
                <w:sz w:val="20"/>
                <w:szCs w:val="20"/>
              </w:rPr>
            </w:pP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Utilizar los medios de comunicación y las TIC para obtener, analizar y contrastar información que recoja diferentes enfoques y puntos de vista, con el fin de construir un pensamiento crítico, fundamentado, estructurado, coherente y riguroso.</w:t>
            </w:r>
          </w:p>
        </w:tc>
      </w:tr>
      <w:tr w:rsidR="003320FC" w:rsidRPr="004830D0" w:rsidTr="003320FC">
        <w:trPr>
          <w:trHeight w:val="231"/>
        </w:trPr>
        <w:tc>
          <w:tcPr>
            <w:tcW w:w="7276" w:type="dxa"/>
            <w:gridSpan w:val="8"/>
          </w:tcPr>
          <w:p w:rsidR="003320FC" w:rsidRPr="004830D0" w:rsidRDefault="003320FC" w:rsidP="006C6256">
            <w:pPr>
              <w:autoSpaceDE w:val="0"/>
              <w:autoSpaceDN w:val="0"/>
              <w:adjustRightInd w:val="0"/>
              <w:rPr>
                <w:b/>
                <w:bCs/>
                <w:lang w:val="es-ES"/>
              </w:rPr>
            </w:pPr>
            <w:r w:rsidRPr="004830D0">
              <w:rPr>
                <w:b/>
                <w:bCs/>
                <w:lang w:val="es-ES"/>
              </w:rPr>
              <w:lastRenderedPageBreak/>
              <w:t>4. EJES TRANSVERSALES:</w:t>
            </w:r>
          </w:p>
        </w:tc>
        <w:tc>
          <w:tcPr>
            <w:tcW w:w="7716" w:type="dxa"/>
            <w:gridSpan w:val="10"/>
          </w:tcPr>
          <w:p w:rsidR="003320FC" w:rsidRPr="004830D0" w:rsidRDefault="003320FC" w:rsidP="006C6256">
            <w:pPr>
              <w:tabs>
                <w:tab w:val="left" w:pos="924"/>
              </w:tabs>
              <w:autoSpaceDE w:val="0"/>
              <w:autoSpaceDN w:val="0"/>
              <w:adjustRightInd w:val="0"/>
              <w:rPr>
                <w:lang w:val="es-ES"/>
              </w:rPr>
            </w:pPr>
            <w:r w:rsidRPr="004830D0">
              <w:rPr>
                <w:lang w:val="es-ES"/>
              </w:rPr>
              <w:t xml:space="preserve">La formación de una ciudadanía democrática </w:t>
            </w:r>
          </w:p>
        </w:tc>
      </w:tr>
      <w:tr w:rsidR="003320FC" w:rsidRPr="004830D0" w:rsidTr="003320FC">
        <w:trPr>
          <w:trHeight w:val="257"/>
        </w:trPr>
        <w:tc>
          <w:tcPr>
            <w:tcW w:w="14992" w:type="dxa"/>
            <w:gridSpan w:val="18"/>
          </w:tcPr>
          <w:p w:rsidR="003320FC" w:rsidRPr="004830D0" w:rsidRDefault="003320FC" w:rsidP="006C6256">
            <w:pPr>
              <w:autoSpaceDE w:val="0"/>
              <w:autoSpaceDN w:val="0"/>
              <w:adjustRightInd w:val="0"/>
              <w:rPr>
                <w:lang w:val="es-ES"/>
              </w:rPr>
            </w:pPr>
            <w:r w:rsidRPr="004830D0">
              <w:rPr>
                <w:b/>
                <w:bCs/>
                <w:lang w:val="es-ES"/>
              </w:rPr>
              <w:t>5. DESARROLLO DE UNIDADES DE PLANIFICACIÓN*</w:t>
            </w:r>
          </w:p>
        </w:tc>
      </w:tr>
      <w:tr w:rsidR="003320FC" w:rsidRPr="004830D0" w:rsidTr="003320FC">
        <w:trPr>
          <w:trHeight w:val="280"/>
        </w:trPr>
        <w:tc>
          <w:tcPr>
            <w:tcW w:w="673" w:type="dxa"/>
            <w:hideMark/>
          </w:tcPr>
          <w:p w:rsidR="003320FC" w:rsidRPr="004830D0" w:rsidRDefault="003320FC" w:rsidP="006C6256">
            <w:pPr>
              <w:tabs>
                <w:tab w:val="left" w:pos="924"/>
              </w:tabs>
              <w:autoSpaceDE w:val="0"/>
              <w:autoSpaceDN w:val="0"/>
              <w:adjustRightInd w:val="0"/>
              <w:jc w:val="center"/>
              <w:rPr>
                <w:b/>
                <w:bCs/>
                <w:lang w:val="es-ES"/>
              </w:rPr>
            </w:pPr>
            <w:r w:rsidRPr="004830D0">
              <w:rPr>
                <w:b/>
                <w:bCs/>
                <w:lang w:val="es-ES"/>
              </w:rPr>
              <w:t>N.º</w:t>
            </w:r>
          </w:p>
        </w:tc>
        <w:tc>
          <w:tcPr>
            <w:tcW w:w="2554" w:type="dxa"/>
            <w:gridSpan w:val="3"/>
          </w:tcPr>
          <w:p w:rsidR="003320FC" w:rsidRPr="004830D0" w:rsidRDefault="003320FC" w:rsidP="006C6256">
            <w:pPr>
              <w:tabs>
                <w:tab w:val="left" w:pos="924"/>
              </w:tabs>
              <w:autoSpaceDE w:val="0"/>
              <w:autoSpaceDN w:val="0"/>
              <w:adjustRightInd w:val="0"/>
              <w:jc w:val="center"/>
              <w:rPr>
                <w:b/>
                <w:bCs/>
                <w:lang w:val="es-ES"/>
              </w:rPr>
            </w:pPr>
            <w:r w:rsidRPr="004830D0">
              <w:rPr>
                <w:b/>
                <w:bCs/>
                <w:lang w:val="es-ES"/>
              </w:rPr>
              <w:t>Título de la unidad de planificación</w:t>
            </w:r>
          </w:p>
        </w:tc>
        <w:tc>
          <w:tcPr>
            <w:tcW w:w="2582" w:type="dxa"/>
            <w:gridSpan w:val="3"/>
          </w:tcPr>
          <w:p w:rsidR="003320FC" w:rsidRPr="004830D0" w:rsidRDefault="003320FC" w:rsidP="006C6256">
            <w:pPr>
              <w:tabs>
                <w:tab w:val="left" w:pos="924"/>
              </w:tabs>
              <w:autoSpaceDE w:val="0"/>
              <w:autoSpaceDN w:val="0"/>
              <w:adjustRightInd w:val="0"/>
              <w:jc w:val="center"/>
              <w:rPr>
                <w:b/>
                <w:bCs/>
                <w:lang w:val="es-ES"/>
              </w:rPr>
            </w:pPr>
            <w:r w:rsidRPr="004830D0">
              <w:rPr>
                <w:b/>
                <w:bCs/>
                <w:lang w:val="es-ES"/>
              </w:rPr>
              <w:t>Objetivos específicos de la unidad de planificación</w:t>
            </w:r>
          </w:p>
        </w:tc>
        <w:tc>
          <w:tcPr>
            <w:tcW w:w="2583" w:type="dxa"/>
            <w:gridSpan w:val="3"/>
          </w:tcPr>
          <w:p w:rsidR="003320FC" w:rsidRPr="004830D0" w:rsidRDefault="003320FC" w:rsidP="006C6256">
            <w:pPr>
              <w:tabs>
                <w:tab w:val="left" w:pos="924"/>
              </w:tabs>
              <w:autoSpaceDE w:val="0"/>
              <w:autoSpaceDN w:val="0"/>
              <w:adjustRightInd w:val="0"/>
              <w:jc w:val="center"/>
              <w:rPr>
                <w:b/>
                <w:bCs/>
                <w:lang w:val="es-ES"/>
              </w:rPr>
            </w:pPr>
            <w:r w:rsidRPr="004830D0">
              <w:rPr>
                <w:b/>
                <w:bCs/>
                <w:lang w:val="es-ES"/>
              </w:rPr>
              <w:t>Contenidos</w:t>
            </w:r>
          </w:p>
        </w:tc>
        <w:tc>
          <w:tcPr>
            <w:tcW w:w="3054" w:type="dxa"/>
            <w:gridSpan w:val="4"/>
          </w:tcPr>
          <w:p w:rsidR="003320FC" w:rsidRPr="004830D0" w:rsidRDefault="003320FC" w:rsidP="006C6256">
            <w:pPr>
              <w:tabs>
                <w:tab w:val="left" w:pos="924"/>
              </w:tabs>
              <w:autoSpaceDE w:val="0"/>
              <w:autoSpaceDN w:val="0"/>
              <w:adjustRightInd w:val="0"/>
              <w:jc w:val="center"/>
              <w:rPr>
                <w:b/>
                <w:bCs/>
                <w:lang w:val="es-ES"/>
              </w:rPr>
            </w:pPr>
            <w:r w:rsidRPr="004830D0">
              <w:rPr>
                <w:b/>
                <w:bCs/>
                <w:lang w:val="es-ES"/>
              </w:rPr>
              <w:t>Orientaciones metodológicas</w:t>
            </w:r>
          </w:p>
        </w:tc>
        <w:tc>
          <w:tcPr>
            <w:tcW w:w="2583" w:type="dxa"/>
            <w:gridSpan w:val="3"/>
          </w:tcPr>
          <w:p w:rsidR="003320FC" w:rsidRPr="004830D0" w:rsidRDefault="003320FC" w:rsidP="006C6256">
            <w:pPr>
              <w:tabs>
                <w:tab w:val="left" w:pos="924"/>
              </w:tabs>
              <w:autoSpaceDE w:val="0"/>
              <w:autoSpaceDN w:val="0"/>
              <w:adjustRightInd w:val="0"/>
              <w:jc w:val="center"/>
              <w:rPr>
                <w:b/>
                <w:bCs/>
                <w:lang w:val="es-ES"/>
              </w:rPr>
            </w:pPr>
            <w:r w:rsidRPr="004830D0">
              <w:rPr>
                <w:b/>
                <w:bCs/>
                <w:lang w:val="es-ES"/>
              </w:rPr>
              <w:t>Evaluación</w:t>
            </w:r>
          </w:p>
        </w:tc>
        <w:tc>
          <w:tcPr>
            <w:tcW w:w="963" w:type="dxa"/>
          </w:tcPr>
          <w:p w:rsidR="003320FC" w:rsidRPr="004830D0" w:rsidRDefault="003320FC" w:rsidP="006C6256">
            <w:pPr>
              <w:tabs>
                <w:tab w:val="left" w:pos="924"/>
              </w:tabs>
              <w:autoSpaceDE w:val="0"/>
              <w:autoSpaceDN w:val="0"/>
              <w:adjustRightInd w:val="0"/>
              <w:jc w:val="center"/>
              <w:rPr>
                <w:b/>
                <w:bCs/>
                <w:lang w:val="es-ES"/>
              </w:rPr>
            </w:pPr>
            <w:r w:rsidRPr="004830D0">
              <w:rPr>
                <w:b/>
                <w:bCs/>
                <w:lang w:val="es-ES"/>
              </w:rPr>
              <w:t>Duración en semanas</w:t>
            </w:r>
          </w:p>
        </w:tc>
      </w:tr>
      <w:tr w:rsidR="003320FC" w:rsidRPr="004830D0" w:rsidTr="003320FC">
        <w:trPr>
          <w:trHeight w:val="278"/>
        </w:trPr>
        <w:tc>
          <w:tcPr>
            <w:tcW w:w="673" w:type="dxa"/>
          </w:tcPr>
          <w:p w:rsidR="003320FC" w:rsidRPr="004830D0" w:rsidRDefault="003320FC" w:rsidP="006C6256">
            <w:pPr>
              <w:tabs>
                <w:tab w:val="left" w:pos="924"/>
              </w:tabs>
              <w:autoSpaceDE w:val="0"/>
              <w:autoSpaceDN w:val="0"/>
              <w:adjustRightInd w:val="0"/>
              <w:jc w:val="center"/>
              <w:rPr>
                <w:b/>
                <w:bCs/>
                <w:sz w:val="20"/>
                <w:lang w:val="es-ES"/>
              </w:rPr>
            </w:pPr>
            <w:r w:rsidRPr="004830D0">
              <w:rPr>
                <w:b/>
                <w:bCs/>
                <w:sz w:val="20"/>
                <w:lang w:val="es-ES"/>
              </w:rPr>
              <w:t>1</w:t>
            </w:r>
          </w:p>
        </w:tc>
        <w:tc>
          <w:tcPr>
            <w:tcW w:w="2554" w:type="dxa"/>
            <w:gridSpan w:val="3"/>
          </w:tcPr>
          <w:p w:rsidR="003320FC" w:rsidRPr="004830D0" w:rsidRDefault="003320FC" w:rsidP="006C6256">
            <w:pPr>
              <w:tabs>
                <w:tab w:val="left" w:pos="-106"/>
              </w:tabs>
              <w:autoSpaceDE w:val="0"/>
              <w:autoSpaceDN w:val="0"/>
              <w:adjustRightInd w:val="0"/>
              <w:ind w:left="36"/>
              <w:rPr>
                <w:b/>
                <w:bCs/>
                <w:sz w:val="20"/>
                <w:szCs w:val="20"/>
                <w:lang w:val="es-ES"/>
              </w:rPr>
            </w:pPr>
            <w:r w:rsidRPr="004830D0">
              <w:rPr>
                <w:b/>
                <w:bCs/>
                <w:sz w:val="20"/>
                <w:szCs w:val="20"/>
                <w:lang w:val="es-ES"/>
              </w:rPr>
              <w:t xml:space="preserve">LA CIUDADANÍA, ORIGEN DE LOS DERECHOS Y LA DEMOCRACIA </w:t>
            </w:r>
          </w:p>
        </w:tc>
        <w:tc>
          <w:tcPr>
            <w:tcW w:w="2582" w:type="dxa"/>
            <w:gridSpan w:val="3"/>
          </w:tcPr>
          <w:p w:rsidR="003320FC" w:rsidRPr="004830D0" w:rsidRDefault="003320FC" w:rsidP="006C6256">
            <w:pPr>
              <w:pStyle w:val="Default"/>
              <w:rPr>
                <w:rFonts w:ascii="Times New Roman" w:hAnsi="Times New Roman" w:cs="Times New Roman"/>
                <w:sz w:val="20"/>
                <w:szCs w:val="20"/>
              </w:rPr>
            </w:pPr>
            <w:r w:rsidRPr="004830D0">
              <w:rPr>
                <w:rFonts w:ascii="Times New Roman" w:hAnsi="Times New Roman" w:cs="Times New Roman"/>
                <w:sz w:val="20"/>
                <w:szCs w:val="20"/>
              </w:rPr>
              <w:t>Determinar el origen y significación de los conceptos de ciudadanía y derechos, como sustratos esenciales sobre los que descansa la democracia y el modelo latinoamericano de República, en función de la construcción permanente de la igualdad y la dignidad humanas.</w:t>
            </w:r>
          </w:p>
          <w:p w:rsidR="003320FC" w:rsidRPr="004830D0" w:rsidRDefault="003320FC" w:rsidP="006C6256">
            <w:pPr>
              <w:pStyle w:val="Default"/>
              <w:rPr>
                <w:rFonts w:ascii="Times New Roman" w:hAnsi="Times New Roman" w:cs="Times New Roman"/>
                <w:sz w:val="20"/>
                <w:szCs w:val="20"/>
              </w:rPr>
            </w:pPr>
          </w:p>
          <w:p w:rsidR="003320FC" w:rsidRPr="004830D0" w:rsidRDefault="003320FC" w:rsidP="006C6256">
            <w:pPr>
              <w:pStyle w:val="Default"/>
              <w:rPr>
                <w:rFonts w:ascii="Times New Roman" w:hAnsi="Times New Roman" w:cs="Times New Roman"/>
                <w:sz w:val="20"/>
                <w:szCs w:val="20"/>
              </w:rPr>
            </w:pPr>
          </w:p>
          <w:p w:rsidR="003320FC" w:rsidRPr="004830D0" w:rsidRDefault="003320FC" w:rsidP="006C6256">
            <w:pPr>
              <w:pStyle w:val="Default"/>
              <w:rPr>
                <w:rFonts w:ascii="Times New Roman" w:hAnsi="Times New Roman" w:cs="Times New Roman"/>
                <w:sz w:val="20"/>
                <w:szCs w:val="20"/>
              </w:rPr>
            </w:pPr>
          </w:p>
          <w:p w:rsidR="003320FC" w:rsidRPr="004830D0" w:rsidRDefault="003320FC" w:rsidP="006C6256">
            <w:pPr>
              <w:pStyle w:val="Default"/>
              <w:rPr>
                <w:rFonts w:ascii="Times New Roman" w:hAnsi="Times New Roman" w:cs="Times New Roman"/>
                <w:sz w:val="20"/>
                <w:szCs w:val="20"/>
              </w:rPr>
            </w:pPr>
          </w:p>
          <w:p w:rsidR="003320FC" w:rsidRPr="004830D0" w:rsidRDefault="003320FC" w:rsidP="006C6256">
            <w:pPr>
              <w:pStyle w:val="Default"/>
              <w:rPr>
                <w:rFonts w:ascii="Times New Roman" w:hAnsi="Times New Roman" w:cs="Times New Roman"/>
                <w:sz w:val="20"/>
                <w:szCs w:val="20"/>
              </w:rPr>
            </w:pPr>
          </w:p>
          <w:p w:rsidR="003320FC" w:rsidRPr="004830D0" w:rsidRDefault="003320FC" w:rsidP="006C6256">
            <w:pPr>
              <w:pStyle w:val="Default"/>
              <w:rPr>
                <w:rFonts w:ascii="Times New Roman" w:hAnsi="Times New Roman" w:cs="Times New Roman"/>
                <w:sz w:val="20"/>
                <w:szCs w:val="20"/>
              </w:rPr>
            </w:pPr>
          </w:p>
          <w:p w:rsidR="003320FC" w:rsidRPr="004830D0" w:rsidRDefault="003320FC" w:rsidP="006C6256">
            <w:pPr>
              <w:pStyle w:val="Default"/>
              <w:rPr>
                <w:rFonts w:ascii="Times New Roman" w:hAnsi="Times New Roman" w:cs="Times New Roman"/>
                <w:sz w:val="20"/>
                <w:szCs w:val="20"/>
              </w:rPr>
            </w:pPr>
          </w:p>
          <w:p w:rsidR="003320FC" w:rsidRPr="004830D0" w:rsidRDefault="003320FC" w:rsidP="006C6256">
            <w:pPr>
              <w:pStyle w:val="Default"/>
              <w:rPr>
                <w:rFonts w:ascii="Times New Roman" w:hAnsi="Times New Roman" w:cs="Times New Roman"/>
                <w:sz w:val="20"/>
                <w:szCs w:val="20"/>
              </w:rPr>
            </w:pPr>
          </w:p>
          <w:p w:rsidR="003320FC" w:rsidRPr="004830D0" w:rsidRDefault="003320FC" w:rsidP="006C6256">
            <w:pPr>
              <w:pStyle w:val="Default"/>
              <w:rPr>
                <w:rFonts w:ascii="Times New Roman" w:hAnsi="Times New Roman" w:cs="Times New Roman"/>
                <w:sz w:val="20"/>
                <w:szCs w:val="20"/>
              </w:rPr>
            </w:pPr>
          </w:p>
          <w:p w:rsidR="003320FC" w:rsidRPr="004830D0" w:rsidRDefault="003320FC" w:rsidP="006C6256">
            <w:pPr>
              <w:pStyle w:val="Default"/>
              <w:rPr>
                <w:rFonts w:ascii="Times New Roman" w:hAnsi="Times New Roman" w:cs="Times New Roman"/>
                <w:sz w:val="20"/>
                <w:szCs w:val="20"/>
              </w:rPr>
            </w:pPr>
          </w:p>
          <w:p w:rsidR="003320FC" w:rsidRPr="004830D0" w:rsidRDefault="003320FC" w:rsidP="006C6256">
            <w:pPr>
              <w:pStyle w:val="Default"/>
              <w:rPr>
                <w:rFonts w:ascii="Times New Roman" w:hAnsi="Times New Roman" w:cs="Times New Roman"/>
                <w:sz w:val="20"/>
                <w:szCs w:val="20"/>
              </w:rPr>
            </w:pPr>
          </w:p>
          <w:p w:rsidR="003320FC" w:rsidRPr="004830D0" w:rsidRDefault="003320FC" w:rsidP="006C6256">
            <w:pPr>
              <w:pStyle w:val="Default"/>
              <w:rPr>
                <w:rFonts w:ascii="Times New Roman" w:hAnsi="Times New Roman" w:cs="Times New Roman"/>
                <w:sz w:val="20"/>
                <w:szCs w:val="20"/>
              </w:rPr>
            </w:pPr>
          </w:p>
          <w:p w:rsidR="003320FC" w:rsidRPr="004830D0" w:rsidRDefault="003320FC" w:rsidP="006C6256">
            <w:pPr>
              <w:pStyle w:val="Default"/>
              <w:rPr>
                <w:rFonts w:ascii="Times New Roman" w:hAnsi="Times New Roman" w:cs="Times New Roman"/>
                <w:sz w:val="20"/>
                <w:szCs w:val="20"/>
              </w:rPr>
            </w:pPr>
          </w:p>
          <w:p w:rsidR="003320FC" w:rsidRPr="004830D0" w:rsidRDefault="003320FC" w:rsidP="006C6256">
            <w:pPr>
              <w:pStyle w:val="Default"/>
              <w:rPr>
                <w:rFonts w:ascii="Times New Roman" w:hAnsi="Times New Roman" w:cs="Times New Roman"/>
                <w:sz w:val="20"/>
                <w:szCs w:val="20"/>
              </w:rPr>
            </w:pPr>
          </w:p>
          <w:p w:rsidR="003320FC" w:rsidRPr="004830D0" w:rsidRDefault="003320FC" w:rsidP="006C6256">
            <w:pPr>
              <w:pStyle w:val="Default"/>
              <w:rPr>
                <w:rFonts w:ascii="Times New Roman" w:hAnsi="Times New Roman" w:cs="Times New Roman"/>
                <w:sz w:val="20"/>
                <w:szCs w:val="20"/>
              </w:rPr>
            </w:pPr>
          </w:p>
          <w:p w:rsidR="003320FC" w:rsidRPr="004830D0" w:rsidRDefault="003320FC" w:rsidP="006C6256">
            <w:pPr>
              <w:pStyle w:val="Default"/>
              <w:rPr>
                <w:rFonts w:ascii="Times New Roman" w:hAnsi="Times New Roman" w:cs="Times New Roman"/>
                <w:sz w:val="20"/>
                <w:szCs w:val="20"/>
              </w:rPr>
            </w:pPr>
          </w:p>
          <w:p w:rsidR="003320FC" w:rsidRPr="004830D0" w:rsidRDefault="003320FC" w:rsidP="006C6256">
            <w:pPr>
              <w:pStyle w:val="Default"/>
              <w:rPr>
                <w:rFonts w:ascii="Times New Roman" w:hAnsi="Times New Roman" w:cs="Times New Roman"/>
                <w:sz w:val="20"/>
                <w:szCs w:val="20"/>
              </w:rPr>
            </w:pPr>
          </w:p>
          <w:p w:rsidR="003320FC" w:rsidRPr="004830D0" w:rsidRDefault="003320FC" w:rsidP="006C6256">
            <w:pPr>
              <w:pStyle w:val="Default"/>
              <w:rPr>
                <w:rFonts w:ascii="Times New Roman" w:hAnsi="Times New Roman" w:cs="Times New Roman"/>
                <w:sz w:val="20"/>
                <w:szCs w:val="20"/>
              </w:rPr>
            </w:pPr>
          </w:p>
          <w:p w:rsidR="003320FC" w:rsidRPr="004830D0" w:rsidRDefault="003320FC" w:rsidP="006C6256">
            <w:pPr>
              <w:pStyle w:val="Default"/>
              <w:rPr>
                <w:rFonts w:ascii="Times New Roman" w:hAnsi="Times New Roman" w:cs="Times New Roman"/>
                <w:sz w:val="20"/>
                <w:szCs w:val="20"/>
              </w:rPr>
            </w:pPr>
          </w:p>
          <w:p w:rsidR="003320FC" w:rsidRPr="004830D0" w:rsidRDefault="003320FC" w:rsidP="006C6256">
            <w:pPr>
              <w:pStyle w:val="Default"/>
              <w:rPr>
                <w:rFonts w:ascii="Times New Roman" w:hAnsi="Times New Roman" w:cs="Times New Roman"/>
                <w:sz w:val="20"/>
                <w:szCs w:val="20"/>
              </w:rPr>
            </w:pPr>
          </w:p>
          <w:p w:rsidR="003320FC" w:rsidRPr="004830D0" w:rsidRDefault="003320FC" w:rsidP="006C6256">
            <w:pPr>
              <w:pStyle w:val="Default"/>
              <w:rPr>
                <w:rFonts w:ascii="Times New Roman" w:hAnsi="Times New Roman" w:cs="Times New Roman"/>
                <w:sz w:val="20"/>
                <w:szCs w:val="20"/>
              </w:rPr>
            </w:pPr>
          </w:p>
          <w:p w:rsidR="003320FC" w:rsidRPr="004830D0" w:rsidRDefault="003320FC" w:rsidP="006C6256">
            <w:pPr>
              <w:pStyle w:val="Default"/>
              <w:rPr>
                <w:rFonts w:ascii="Times New Roman" w:hAnsi="Times New Roman" w:cs="Times New Roman"/>
                <w:sz w:val="20"/>
                <w:szCs w:val="20"/>
              </w:rPr>
            </w:pPr>
          </w:p>
          <w:p w:rsidR="003320FC" w:rsidRPr="004830D0" w:rsidRDefault="003320FC" w:rsidP="006C6256">
            <w:pPr>
              <w:pStyle w:val="Default"/>
              <w:rPr>
                <w:rFonts w:ascii="Times New Roman" w:hAnsi="Times New Roman" w:cs="Times New Roman"/>
                <w:sz w:val="20"/>
                <w:szCs w:val="20"/>
              </w:rPr>
            </w:pPr>
            <w:r w:rsidRPr="004830D0">
              <w:rPr>
                <w:rFonts w:ascii="Times New Roman" w:hAnsi="Times New Roman" w:cs="Times New Roman"/>
                <w:sz w:val="20"/>
                <w:szCs w:val="20"/>
              </w:rPr>
              <w:t>Caracterizar y analizar la democracia moderna como expe</w:t>
            </w:r>
            <w:r w:rsidRPr="004830D0">
              <w:rPr>
                <w:rFonts w:ascii="Times New Roman" w:hAnsi="Times New Roman" w:cs="Times New Roman"/>
                <w:sz w:val="20"/>
                <w:szCs w:val="20"/>
              </w:rPr>
              <w:softHyphen/>
              <w:t>riencia y práctica social, además de política, sustentada en sus distintas formas de manifestación y relación con la confi</w:t>
            </w:r>
            <w:r w:rsidRPr="004830D0">
              <w:rPr>
                <w:rFonts w:ascii="Times New Roman" w:hAnsi="Times New Roman" w:cs="Times New Roman"/>
                <w:sz w:val="20"/>
                <w:szCs w:val="20"/>
              </w:rPr>
              <w:softHyphen/>
              <w:t>guración de una cultura plurinacional.</w:t>
            </w:r>
          </w:p>
          <w:p w:rsidR="003320FC" w:rsidRPr="004830D0" w:rsidRDefault="003320FC" w:rsidP="006C6256">
            <w:pPr>
              <w:pStyle w:val="Default"/>
              <w:rPr>
                <w:rFonts w:ascii="Times New Roman" w:hAnsi="Times New Roman" w:cs="Times New Roman"/>
                <w:sz w:val="20"/>
                <w:szCs w:val="20"/>
              </w:rPr>
            </w:pPr>
          </w:p>
          <w:p w:rsidR="003320FC" w:rsidRPr="004830D0" w:rsidRDefault="003320FC" w:rsidP="006C6256">
            <w:pPr>
              <w:pStyle w:val="Default"/>
              <w:rPr>
                <w:rFonts w:ascii="Times New Roman" w:hAnsi="Times New Roman" w:cs="Times New Roman"/>
                <w:sz w:val="20"/>
                <w:szCs w:val="20"/>
              </w:rPr>
            </w:pPr>
          </w:p>
          <w:p w:rsidR="003320FC" w:rsidRPr="004830D0" w:rsidRDefault="003320FC" w:rsidP="006C6256">
            <w:pPr>
              <w:pStyle w:val="Default"/>
              <w:rPr>
                <w:rFonts w:ascii="Times New Roman" w:hAnsi="Times New Roman" w:cs="Times New Roman"/>
                <w:sz w:val="20"/>
                <w:szCs w:val="20"/>
              </w:rPr>
            </w:pPr>
          </w:p>
        </w:tc>
        <w:tc>
          <w:tcPr>
            <w:tcW w:w="2583" w:type="dxa"/>
            <w:gridSpan w:val="3"/>
          </w:tcPr>
          <w:p w:rsidR="003320FC" w:rsidRPr="004830D0" w:rsidRDefault="003320FC" w:rsidP="006C6256">
            <w:pPr>
              <w:tabs>
                <w:tab w:val="left" w:pos="924"/>
              </w:tabs>
              <w:autoSpaceDE w:val="0"/>
              <w:autoSpaceDN w:val="0"/>
              <w:adjustRightInd w:val="0"/>
              <w:jc w:val="both"/>
              <w:rPr>
                <w:rFonts w:ascii="Calibri" w:hAnsi="Calibri" w:cs="Calibri"/>
                <w:bCs/>
                <w:sz w:val="20"/>
                <w:szCs w:val="20"/>
                <w:lang w:val="es-ES"/>
              </w:rPr>
            </w:pPr>
          </w:p>
          <w:p w:rsidR="003320FC" w:rsidRPr="004830D0" w:rsidRDefault="003320FC" w:rsidP="006C6256">
            <w:pPr>
              <w:tabs>
                <w:tab w:val="left" w:pos="924"/>
              </w:tabs>
              <w:autoSpaceDE w:val="0"/>
              <w:autoSpaceDN w:val="0"/>
              <w:adjustRightInd w:val="0"/>
              <w:jc w:val="both"/>
              <w:rPr>
                <w:rFonts w:ascii="Calibri" w:hAnsi="Calibri" w:cs="Calibri"/>
                <w:bCs/>
                <w:sz w:val="20"/>
                <w:szCs w:val="20"/>
                <w:lang w:val="es-ES"/>
              </w:rPr>
            </w:pPr>
          </w:p>
          <w:p w:rsidR="003320FC" w:rsidRPr="004830D0" w:rsidRDefault="003320FC" w:rsidP="006C6256">
            <w:pPr>
              <w:tabs>
                <w:tab w:val="left" w:pos="924"/>
              </w:tabs>
              <w:autoSpaceDE w:val="0"/>
              <w:autoSpaceDN w:val="0"/>
              <w:adjustRightInd w:val="0"/>
              <w:jc w:val="both"/>
              <w:rPr>
                <w:rFonts w:ascii="Calibri" w:hAnsi="Calibri" w:cs="Calibri"/>
                <w:bCs/>
                <w:sz w:val="20"/>
                <w:szCs w:val="20"/>
                <w:lang w:val="es-ES"/>
              </w:rPr>
            </w:pPr>
            <w:r w:rsidRPr="004830D0">
              <w:rPr>
                <w:rFonts w:ascii="Calibri" w:hAnsi="Calibri" w:cs="Calibri"/>
                <w:bCs/>
                <w:sz w:val="20"/>
                <w:szCs w:val="20"/>
                <w:lang w:val="es-ES"/>
              </w:rPr>
              <w:t>CS.EC.5.1.1.</w:t>
            </w:r>
            <w:r w:rsidRPr="004830D0">
              <w:rPr>
                <w:rFonts w:ascii="Calibri" w:hAnsi="Calibri" w:cs="Calibri"/>
                <w:bCs/>
                <w:sz w:val="20"/>
                <w:szCs w:val="20"/>
                <w:lang w:val="es-ES"/>
              </w:rPr>
              <w:tab/>
              <w:t>Determinar el origen y evolución histórica del concepto “ciudadanía” en la Grecia y la Roma antigua</w:t>
            </w:r>
          </w:p>
          <w:p w:rsidR="003320FC" w:rsidRPr="004830D0" w:rsidRDefault="003320FC" w:rsidP="006C6256">
            <w:pPr>
              <w:tabs>
                <w:tab w:val="left" w:pos="924"/>
              </w:tabs>
              <w:autoSpaceDE w:val="0"/>
              <w:autoSpaceDN w:val="0"/>
              <w:adjustRightInd w:val="0"/>
              <w:jc w:val="both"/>
              <w:rPr>
                <w:rFonts w:ascii="Calibri" w:hAnsi="Calibri" w:cs="Calibri"/>
                <w:bCs/>
                <w:sz w:val="20"/>
                <w:szCs w:val="20"/>
                <w:lang w:val="es-ES"/>
              </w:rPr>
            </w:pPr>
          </w:p>
          <w:p w:rsidR="003320FC" w:rsidRPr="004830D0" w:rsidRDefault="003320FC" w:rsidP="006C6256">
            <w:pPr>
              <w:tabs>
                <w:tab w:val="left" w:pos="924"/>
              </w:tabs>
              <w:autoSpaceDE w:val="0"/>
              <w:autoSpaceDN w:val="0"/>
              <w:adjustRightInd w:val="0"/>
              <w:jc w:val="both"/>
              <w:rPr>
                <w:rFonts w:ascii="Calibri" w:hAnsi="Calibri" w:cs="Calibri"/>
                <w:bCs/>
                <w:sz w:val="20"/>
                <w:szCs w:val="20"/>
                <w:lang w:val="es-ES"/>
              </w:rPr>
            </w:pPr>
          </w:p>
          <w:p w:rsidR="003320FC" w:rsidRPr="004830D0" w:rsidRDefault="003320FC" w:rsidP="006C6256">
            <w:pPr>
              <w:tabs>
                <w:tab w:val="left" w:pos="924"/>
              </w:tabs>
              <w:autoSpaceDE w:val="0"/>
              <w:autoSpaceDN w:val="0"/>
              <w:adjustRightInd w:val="0"/>
              <w:jc w:val="both"/>
              <w:rPr>
                <w:rFonts w:ascii="Calibri" w:hAnsi="Calibri" w:cs="Calibri"/>
                <w:bCs/>
                <w:sz w:val="20"/>
                <w:szCs w:val="20"/>
                <w:lang w:val="es-ES"/>
              </w:rPr>
            </w:pPr>
          </w:p>
          <w:p w:rsidR="003320FC" w:rsidRPr="004830D0" w:rsidRDefault="003320FC" w:rsidP="006C6256">
            <w:pPr>
              <w:tabs>
                <w:tab w:val="left" w:pos="924"/>
              </w:tabs>
              <w:autoSpaceDE w:val="0"/>
              <w:autoSpaceDN w:val="0"/>
              <w:adjustRightInd w:val="0"/>
              <w:jc w:val="both"/>
              <w:rPr>
                <w:rFonts w:ascii="Calibri" w:hAnsi="Calibri" w:cs="Calibri"/>
                <w:bCs/>
                <w:sz w:val="20"/>
                <w:szCs w:val="20"/>
                <w:lang w:val="es-ES"/>
              </w:rPr>
            </w:pPr>
          </w:p>
          <w:p w:rsidR="003320FC" w:rsidRPr="004830D0" w:rsidRDefault="003320FC" w:rsidP="006C6256">
            <w:pPr>
              <w:tabs>
                <w:tab w:val="left" w:pos="924"/>
              </w:tabs>
              <w:autoSpaceDE w:val="0"/>
              <w:autoSpaceDN w:val="0"/>
              <w:adjustRightInd w:val="0"/>
              <w:jc w:val="both"/>
              <w:rPr>
                <w:rFonts w:ascii="Calibri" w:hAnsi="Calibri" w:cs="Calibri"/>
                <w:bCs/>
                <w:sz w:val="20"/>
                <w:szCs w:val="20"/>
                <w:lang w:val="es-ES"/>
              </w:rPr>
            </w:pPr>
          </w:p>
          <w:p w:rsidR="003320FC" w:rsidRPr="004830D0" w:rsidRDefault="003320FC" w:rsidP="006C6256">
            <w:pPr>
              <w:tabs>
                <w:tab w:val="left" w:pos="924"/>
              </w:tabs>
              <w:autoSpaceDE w:val="0"/>
              <w:autoSpaceDN w:val="0"/>
              <w:adjustRightInd w:val="0"/>
              <w:jc w:val="both"/>
              <w:rPr>
                <w:rFonts w:ascii="Calibri" w:hAnsi="Calibri" w:cs="Calibri"/>
                <w:bCs/>
                <w:sz w:val="20"/>
                <w:szCs w:val="20"/>
                <w:lang w:val="es-ES"/>
              </w:rPr>
            </w:pPr>
          </w:p>
          <w:p w:rsidR="003320FC" w:rsidRPr="004830D0" w:rsidRDefault="003320FC" w:rsidP="006C6256">
            <w:pPr>
              <w:tabs>
                <w:tab w:val="left" w:pos="924"/>
              </w:tabs>
              <w:autoSpaceDE w:val="0"/>
              <w:autoSpaceDN w:val="0"/>
              <w:adjustRightInd w:val="0"/>
              <w:jc w:val="both"/>
              <w:rPr>
                <w:rFonts w:ascii="Calibri" w:hAnsi="Calibri" w:cs="Calibri"/>
                <w:bCs/>
                <w:sz w:val="20"/>
                <w:szCs w:val="20"/>
                <w:lang w:val="es-ES"/>
              </w:rPr>
            </w:pPr>
          </w:p>
          <w:p w:rsidR="003320FC" w:rsidRPr="004830D0" w:rsidRDefault="003320FC" w:rsidP="006C6256">
            <w:pPr>
              <w:tabs>
                <w:tab w:val="left" w:pos="924"/>
              </w:tabs>
              <w:autoSpaceDE w:val="0"/>
              <w:autoSpaceDN w:val="0"/>
              <w:adjustRightInd w:val="0"/>
              <w:jc w:val="both"/>
              <w:rPr>
                <w:rFonts w:ascii="Calibri" w:hAnsi="Calibri" w:cs="Calibri"/>
                <w:bCs/>
                <w:sz w:val="20"/>
                <w:szCs w:val="20"/>
                <w:lang w:val="es-ES"/>
              </w:rPr>
            </w:pPr>
          </w:p>
          <w:p w:rsidR="003320FC" w:rsidRPr="004830D0" w:rsidRDefault="003320FC" w:rsidP="006C6256">
            <w:pPr>
              <w:tabs>
                <w:tab w:val="left" w:pos="924"/>
              </w:tabs>
              <w:autoSpaceDE w:val="0"/>
              <w:autoSpaceDN w:val="0"/>
              <w:adjustRightInd w:val="0"/>
              <w:jc w:val="both"/>
              <w:rPr>
                <w:rFonts w:ascii="Calibri" w:hAnsi="Calibri" w:cs="Calibri"/>
                <w:bCs/>
                <w:sz w:val="20"/>
                <w:szCs w:val="20"/>
                <w:lang w:val="es-ES"/>
              </w:rPr>
            </w:pPr>
          </w:p>
          <w:p w:rsidR="003320FC" w:rsidRPr="004830D0" w:rsidRDefault="003320FC" w:rsidP="006C6256">
            <w:pPr>
              <w:tabs>
                <w:tab w:val="left" w:pos="924"/>
              </w:tabs>
              <w:autoSpaceDE w:val="0"/>
              <w:autoSpaceDN w:val="0"/>
              <w:adjustRightInd w:val="0"/>
              <w:jc w:val="both"/>
              <w:rPr>
                <w:rFonts w:ascii="Calibri" w:hAnsi="Calibri" w:cs="Calibri"/>
                <w:bCs/>
                <w:sz w:val="20"/>
                <w:szCs w:val="20"/>
                <w:lang w:val="es-ES"/>
              </w:rPr>
            </w:pPr>
          </w:p>
          <w:p w:rsidR="003320FC" w:rsidRPr="004830D0" w:rsidRDefault="003320FC" w:rsidP="006C6256">
            <w:pPr>
              <w:tabs>
                <w:tab w:val="left" w:pos="924"/>
              </w:tabs>
              <w:autoSpaceDE w:val="0"/>
              <w:autoSpaceDN w:val="0"/>
              <w:adjustRightInd w:val="0"/>
              <w:jc w:val="both"/>
              <w:rPr>
                <w:rFonts w:ascii="Calibri" w:hAnsi="Calibri" w:cs="Calibri"/>
                <w:bCs/>
                <w:sz w:val="20"/>
                <w:szCs w:val="20"/>
                <w:lang w:val="es-ES"/>
              </w:rPr>
            </w:pPr>
          </w:p>
          <w:p w:rsidR="003320FC" w:rsidRPr="004830D0" w:rsidRDefault="003320FC" w:rsidP="006C6256">
            <w:pPr>
              <w:tabs>
                <w:tab w:val="left" w:pos="924"/>
              </w:tabs>
              <w:autoSpaceDE w:val="0"/>
              <w:autoSpaceDN w:val="0"/>
              <w:adjustRightInd w:val="0"/>
              <w:jc w:val="both"/>
              <w:rPr>
                <w:rFonts w:ascii="Calibri" w:hAnsi="Calibri" w:cs="Calibri"/>
                <w:bCs/>
                <w:sz w:val="20"/>
                <w:szCs w:val="20"/>
                <w:lang w:val="es-ES"/>
              </w:rPr>
            </w:pPr>
          </w:p>
          <w:p w:rsidR="003320FC" w:rsidRPr="004830D0" w:rsidRDefault="003320FC" w:rsidP="006C6256">
            <w:pPr>
              <w:tabs>
                <w:tab w:val="left" w:pos="924"/>
              </w:tabs>
              <w:autoSpaceDE w:val="0"/>
              <w:autoSpaceDN w:val="0"/>
              <w:adjustRightInd w:val="0"/>
              <w:jc w:val="both"/>
              <w:rPr>
                <w:rFonts w:ascii="Calibri" w:hAnsi="Calibri" w:cs="Calibri"/>
                <w:bCs/>
                <w:sz w:val="20"/>
                <w:szCs w:val="20"/>
                <w:lang w:val="es-ES"/>
              </w:rPr>
            </w:pPr>
          </w:p>
          <w:p w:rsidR="003320FC" w:rsidRPr="004830D0" w:rsidRDefault="003320FC" w:rsidP="006C6256">
            <w:pPr>
              <w:tabs>
                <w:tab w:val="left" w:pos="924"/>
              </w:tabs>
              <w:autoSpaceDE w:val="0"/>
              <w:autoSpaceDN w:val="0"/>
              <w:adjustRightInd w:val="0"/>
              <w:jc w:val="both"/>
              <w:rPr>
                <w:rFonts w:ascii="Calibri" w:hAnsi="Calibri" w:cs="Calibri"/>
                <w:bCs/>
                <w:sz w:val="20"/>
                <w:szCs w:val="20"/>
                <w:lang w:val="es-ES"/>
              </w:rPr>
            </w:pPr>
          </w:p>
          <w:p w:rsidR="003320FC" w:rsidRPr="004830D0" w:rsidRDefault="003320FC" w:rsidP="006C6256">
            <w:pPr>
              <w:tabs>
                <w:tab w:val="left" w:pos="924"/>
              </w:tabs>
              <w:autoSpaceDE w:val="0"/>
              <w:autoSpaceDN w:val="0"/>
              <w:adjustRightInd w:val="0"/>
              <w:jc w:val="both"/>
              <w:rPr>
                <w:rFonts w:ascii="Calibri" w:hAnsi="Calibri" w:cs="Calibri"/>
                <w:bCs/>
                <w:sz w:val="20"/>
                <w:szCs w:val="20"/>
                <w:lang w:val="es-ES"/>
              </w:rPr>
            </w:pPr>
          </w:p>
          <w:p w:rsidR="003320FC" w:rsidRPr="004830D0" w:rsidRDefault="003320FC" w:rsidP="006C6256">
            <w:pPr>
              <w:tabs>
                <w:tab w:val="left" w:pos="924"/>
              </w:tabs>
              <w:autoSpaceDE w:val="0"/>
              <w:autoSpaceDN w:val="0"/>
              <w:adjustRightInd w:val="0"/>
              <w:jc w:val="both"/>
              <w:rPr>
                <w:rFonts w:ascii="Calibri" w:hAnsi="Calibri" w:cs="Calibri"/>
                <w:bCs/>
                <w:sz w:val="20"/>
                <w:szCs w:val="20"/>
                <w:lang w:val="es-ES"/>
              </w:rPr>
            </w:pPr>
          </w:p>
          <w:p w:rsidR="003320FC" w:rsidRPr="004830D0" w:rsidRDefault="003320FC" w:rsidP="006C6256">
            <w:pPr>
              <w:tabs>
                <w:tab w:val="left" w:pos="924"/>
              </w:tabs>
              <w:autoSpaceDE w:val="0"/>
              <w:autoSpaceDN w:val="0"/>
              <w:adjustRightInd w:val="0"/>
              <w:jc w:val="both"/>
              <w:rPr>
                <w:rFonts w:ascii="Calibri" w:hAnsi="Calibri" w:cs="Calibri"/>
                <w:bCs/>
                <w:sz w:val="20"/>
                <w:szCs w:val="20"/>
                <w:lang w:val="es-ES"/>
              </w:rPr>
            </w:pPr>
          </w:p>
          <w:p w:rsidR="003320FC" w:rsidRPr="004830D0" w:rsidRDefault="003320FC" w:rsidP="006C6256">
            <w:pPr>
              <w:tabs>
                <w:tab w:val="left" w:pos="924"/>
              </w:tabs>
              <w:autoSpaceDE w:val="0"/>
              <w:autoSpaceDN w:val="0"/>
              <w:adjustRightInd w:val="0"/>
              <w:jc w:val="both"/>
              <w:rPr>
                <w:rFonts w:ascii="Calibri" w:hAnsi="Calibri" w:cs="Calibri"/>
                <w:bCs/>
                <w:sz w:val="20"/>
                <w:szCs w:val="20"/>
                <w:lang w:val="es-ES"/>
              </w:rPr>
            </w:pPr>
          </w:p>
          <w:p w:rsidR="003320FC" w:rsidRPr="004830D0" w:rsidRDefault="003320FC" w:rsidP="006C6256">
            <w:pPr>
              <w:tabs>
                <w:tab w:val="left" w:pos="924"/>
              </w:tabs>
              <w:autoSpaceDE w:val="0"/>
              <w:autoSpaceDN w:val="0"/>
              <w:adjustRightInd w:val="0"/>
              <w:jc w:val="both"/>
              <w:rPr>
                <w:rFonts w:ascii="Calibri" w:hAnsi="Calibri" w:cs="Calibri"/>
                <w:bCs/>
                <w:sz w:val="20"/>
                <w:szCs w:val="20"/>
                <w:lang w:val="es-ES"/>
              </w:rPr>
            </w:pPr>
          </w:p>
          <w:p w:rsidR="003320FC" w:rsidRPr="004830D0" w:rsidRDefault="003320FC" w:rsidP="006C6256">
            <w:pPr>
              <w:tabs>
                <w:tab w:val="left" w:pos="924"/>
              </w:tabs>
              <w:autoSpaceDE w:val="0"/>
              <w:autoSpaceDN w:val="0"/>
              <w:adjustRightInd w:val="0"/>
              <w:jc w:val="both"/>
              <w:rPr>
                <w:rFonts w:ascii="Calibri" w:hAnsi="Calibri" w:cs="Calibri"/>
                <w:bCs/>
                <w:sz w:val="20"/>
                <w:szCs w:val="20"/>
                <w:lang w:val="es-ES"/>
              </w:rPr>
            </w:pPr>
          </w:p>
          <w:p w:rsidR="003320FC" w:rsidRPr="004830D0" w:rsidRDefault="003320FC" w:rsidP="006C6256">
            <w:pPr>
              <w:tabs>
                <w:tab w:val="left" w:pos="924"/>
              </w:tabs>
              <w:autoSpaceDE w:val="0"/>
              <w:autoSpaceDN w:val="0"/>
              <w:adjustRightInd w:val="0"/>
              <w:jc w:val="both"/>
              <w:rPr>
                <w:rFonts w:ascii="Calibri" w:hAnsi="Calibri" w:cs="Calibri"/>
                <w:bCs/>
                <w:sz w:val="20"/>
                <w:szCs w:val="20"/>
                <w:lang w:val="es-ES"/>
              </w:rPr>
            </w:pPr>
          </w:p>
          <w:p w:rsidR="003320FC" w:rsidRPr="004830D0" w:rsidRDefault="003320FC" w:rsidP="006C6256">
            <w:pPr>
              <w:tabs>
                <w:tab w:val="left" w:pos="924"/>
              </w:tabs>
              <w:autoSpaceDE w:val="0"/>
              <w:autoSpaceDN w:val="0"/>
              <w:adjustRightInd w:val="0"/>
              <w:jc w:val="both"/>
              <w:rPr>
                <w:rFonts w:ascii="Calibri" w:hAnsi="Calibri" w:cs="Calibri"/>
                <w:bCs/>
                <w:sz w:val="20"/>
                <w:szCs w:val="20"/>
                <w:lang w:val="es-ES"/>
              </w:rPr>
            </w:pPr>
          </w:p>
          <w:p w:rsidR="003320FC" w:rsidRPr="004830D0" w:rsidRDefault="003320FC" w:rsidP="006C6256">
            <w:pPr>
              <w:tabs>
                <w:tab w:val="left" w:pos="924"/>
              </w:tabs>
              <w:autoSpaceDE w:val="0"/>
              <w:autoSpaceDN w:val="0"/>
              <w:adjustRightInd w:val="0"/>
              <w:jc w:val="both"/>
              <w:rPr>
                <w:rFonts w:ascii="Calibri" w:hAnsi="Calibri" w:cs="Calibri"/>
                <w:bCs/>
                <w:sz w:val="20"/>
                <w:szCs w:val="20"/>
                <w:lang w:val="es-ES"/>
              </w:rPr>
            </w:pPr>
          </w:p>
          <w:p w:rsidR="003320FC" w:rsidRPr="004830D0" w:rsidRDefault="003320FC" w:rsidP="006C6256">
            <w:pPr>
              <w:tabs>
                <w:tab w:val="left" w:pos="924"/>
              </w:tabs>
              <w:autoSpaceDE w:val="0"/>
              <w:autoSpaceDN w:val="0"/>
              <w:adjustRightInd w:val="0"/>
              <w:jc w:val="both"/>
              <w:rPr>
                <w:rFonts w:ascii="Calibri" w:hAnsi="Calibri" w:cs="Calibri"/>
                <w:bCs/>
                <w:sz w:val="20"/>
                <w:szCs w:val="20"/>
                <w:lang w:val="es-ES"/>
              </w:rPr>
            </w:pPr>
          </w:p>
          <w:p w:rsidR="003320FC" w:rsidRPr="004830D0" w:rsidRDefault="003320FC" w:rsidP="006C6256">
            <w:pPr>
              <w:tabs>
                <w:tab w:val="left" w:pos="924"/>
              </w:tabs>
              <w:autoSpaceDE w:val="0"/>
              <w:autoSpaceDN w:val="0"/>
              <w:adjustRightInd w:val="0"/>
              <w:jc w:val="both"/>
              <w:rPr>
                <w:rFonts w:ascii="Calibri" w:hAnsi="Calibri" w:cs="Calibri"/>
                <w:bCs/>
                <w:sz w:val="20"/>
                <w:szCs w:val="20"/>
                <w:lang w:val="es-ES"/>
              </w:rPr>
            </w:pPr>
          </w:p>
          <w:p w:rsidR="003320FC" w:rsidRPr="004830D0" w:rsidRDefault="003320FC" w:rsidP="006C6256">
            <w:pPr>
              <w:tabs>
                <w:tab w:val="left" w:pos="924"/>
              </w:tabs>
              <w:autoSpaceDE w:val="0"/>
              <w:autoSpaceDN w:val="0"/>
              <w:adjustRightInd w:val="0"/>
              <w:jc w:val="both"/>
              <w:rPr>
                <w:rFonts w:ascii="Calibri" w:hAnsi="Calibri" w:cs="Calibri"/>
                <w:bCs/>
                <w:sz w:val="20"/>
                <w:szCs w:val="20"/>
                <w:lang w:val="es-ES"/>
              </w:rPr>
            </w:pPr>
            <w:r w:rsidRPr="004830D0">
              <w:rPr>
                <w:rFonts w:ascii="Calibri" w:hAnsi="Calibri" w:cs="Calibri"/>
                <w:bCs/>
                <w:sz w:val="20"/>
                <w:szCs w:val="20"/>
                <w:lang w:val="es-ES"/>
              </w:rPr>
              <w:t xml:space="preserve">CS.EC.5.1.2. </w:t>
            </w:r>
            <w:r w:rsidRPr="004830D0">
              <w:rPr>
                <w:rFonts w:ascii="Calibri" w:hAnsi="Calibri" w:cs="Calibri"/>
                <w:bCs/>
                <w:sz w:val="20"/>
                <w:szCs w:val="20"/>
                <w:lang w:val="es-ES"/>
              </w:rPr>
              <w:tab/>
              <w:t>Determinar el origen y evolución histórica del concepto “derechos” a partir de la organización política de la sociedad (polis)</w:t>
            </w:r>
          </w:p>
          <w:p w:rsidR="003320FC" w:rsidRPr="004830D0" w:rsidRDefault="003320FC" w:rsidP="006C6256">
            <w:pPr>
              <w:pStyle w:val="Pa8"/>
              <w:spacing w:before="100" w:after="100"/>
              <w:rPr>
                <w:rFonts w:ascii="Times New Roman" w:hAnsi="Times New Roman"/>
                <w:color w:val="000000"/>
                <w:sz w:val="20"/>
                <w:szCs w:val="20"/>
                <w:lang w:val="es-ES"/>
              </w:rPr>
            </w:pPr>
          </w:p>
          <w:p w:rsidR="003320FC" w:rsidRPr="004830D0" w:rsidRDefault="003320FC" w:rsidP="006C6256">
            <w:pPr>
              <w:pStyle w:val="Pa8"/>
              <w:spacing w:before="100" w:after="100"/>
              <w:rPr>
                <w:rFonts w:ascii="Times New Roman" w:hAnsi="Times New Roman"/>
                <w:color w:val="000000"/>
                <w:sz w:val="20"/>
                <w:szCs w:val="20"/>
              </w:rPr>
            </w:pPr>
          </w:p>
          <w:p w:rsidR="003320FC" w:rsidRPr="004830D0" w:rsidRDefault="003320FC" w:rsidP="006C6256">
            <w:pPr>
              <w:pStyle w:val="Pa8"/>
              <w:spacing w:before="100" w:after="100"/>
              <w:rPr>
                <w:rFonts w:ascii="Times New Roman" w:hAnsi="Times New Roman"/>
                <w:color w:val="000000"/>
                <w:sz w:val="20"/>
                <w:szCs w:val="20"/>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Pa8"/>
              <w:spacing w:before="100" w:after="100"/>
              <w:rPr>
                <w:rFonts w:ascii="Times New Roman" w:hAnsi="Times New Roman"/>
                <w:color w:val="000000"/>
                <w:sz w:val="20"/>
                <w:szCs w:val="20"/>
              </w:rPr>
            </w:pPr>
          </w:p>
          <w:p w:rsidR="003320FC" w:rsidRPr="004830D0" w:rsidRDefault="003320FC" w:rsidP="006C6256">
            <w:pPr>
              <w:pStyle w:val="Pa8"/>
              <w:spacing w:before="100" w:after="100"/>
              <w:rPr>
                <w:rFonts w:ascii="Times New Roman" w:hAnsi="Times New Roman"/>
                <w:color w:val="000000"/>
                <w:sz w:val="20"/>
                <w:szCs w:val="20"/>
              </w:rPr>
            </w:pPr>
            <w:r w:rsidRPr="004830D0">
              <w:rPr>
                <w:rFonts w:ascii="Times New Roman" w:hAnsi="Times New Roman"/>
                <w:color w:val="000000"/>
                <w:sz w:val="20"/>
                <w:szCs w:val="20"/>
              </w:rPr>
              <w:t xml:space="preserve">CS.EC.5.3.1. Explicar el desarrollo de la democracia en Ecuador desde un Estado excluyente en 1830, hasta llegar a la declaración de Estado plurinacional establecida en la Constitución del 2008. </w:t>
            </w: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Pa8"/>
              <w:spacing w:before="100" w:after="100"/>
              <w:rPr>
                <w:rFonts w:ascii="Times New Roman" w:hAnsi="Times New Roman"/>
                <w:color w:val="000000"/>
                <w:sz w:val="20"/>
                <w:szCs w:val="20"/>
              </w:rPr>
            </w:pPr>
            <w:r w:rsidRPr="004830D0">
              <w:rPr>
                <w:rFonts w:ascii="Times New Roman" w:hAnsi="Times New Roman"/>
                <w:color w:val="000000"/>
                <w:sz w:val="20"/>
                <w:szCs w:val="20"/>
              </w:rPr>
              <w:t>CS.EC.5.3.5. Determinar la evolución histórica de las demandas sociales de los pueblos y nacionalidades, en función de la construcción de un Estado incluyente y sostenible.</w:t>
            </w: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rFonts w:ascii="Times New Roman" w:hAnsi="Times New Roman"/>
                <w:sz w:val="20"/>
                <w:szCs w:val="20"/>
              </w:rPr>
            </w:pPr>
            <w:r w:rsidRPr="004830D0">
              <w:rPr>
                <w:rFonts w:ascii="Times New Roman" w:hAnsi="Times New Roman"/>
                <w:sz w:val="20"/>
                <w:szCs w:val="20"/>
              </w:rPr>
              <w:t>CS.EC.5.3.6. Reconocer la democracia como forma paradójica, a partir de su dificultad para concretar las expectativas sociales (igual</w:t>
            </w:r>
            <w:r w:rsidRPr="004830D0">
              <w:rPr>
                <w:rFonts w:ascii="Times New Roman" w:hAnsi="Times New Roman"/>
                <w:sz w:val="20"/>
                <w:szCs w:val="20"/>
              </w:rPr>
              <w:softHyphen/>
              <w:t>dad social, movilidad social, autonomía del individuo).</w:t>
            </w: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r w:rsidRPr="004830D0">
              <w:rPr>
                <w:rFonts w:ascii="Times New Roman" w:hAnsi="Times New Roman" w:cs="Times New Roman"/>
                <w:sz w:val="20"/>
                <w:lang w:val="es-EC" w:eastAsia="es-EC"/>
              </w:rPr>
              <w:t xml:space="preserve">CS.EC.5.3.9. </w:t>
            </w:r>
            <w:r w:rsidRPr="004830D0">
              <w:rPr>
                <w:rFonts w:ascii="Times New Roman" w:hAnsi="Times New Roman" w:cs="Times New Roman"/>
                <w:sz w:val="20"/>
                <w:lang w:val="es-EC" w:eastAsia="es-EC"/>
              </w:rPr>
              <w:tab/>
              <w:t>Describir los alcances y limitaciones de la representación política otorgada a los representantes de la ciudadanía, reconociendo el derecho ciudadano de exigir la rendición de cuentas y/o la revocatoria del mandato.</w:t>
            </w:r>
          </w:p>
          <w:p w:rsidR="003320FC" w:rsidRPr="004830D0" w:rsidRDefault="003320FC" w:rsidP="006C6256">
            <w:pPr>
              <w:pStyle w:val="Default"/>
              <w:rPr>
                <w:lang w:val="es-EC" w:eastAsia="es-EC"/>
              </w:rPr>
            </w:pPr>
          </w:p>
        </w:tc>
        <w:tc>
          <w:tcPr>
            <w:tcW w:w="3054" w:type="dxa"/>
            <w:gridSpan w:val="4"/>
          </w:tcPr>
          <w:p w:rsidR="003320FC" w:rsidRPr="004830D0" w:rsidRDefault="003320FC" w:rsidP="006C6256">
            <w:pPr>
              <w:pStyle w:val="Sinespaciado"/>
              <w:jc w:val="center"/>
              <w:rPr>
                <w:rFonts w:cstheme="minorHAnsi"/>
                <w:b/>
              </w:rPr>
            </w:pPr>
            <w:r w:rsidRPr="004830D0">
              <w:rPr>
                <w:rFonts w:cstheme="minorHAnsi"/>
                <w:b/>
              </w:rPr>
              <w:lastRenderedPageBreak/>
              <w:t>Introducción a la materia</w:t>
            </w:r>
          </w:p>
          <w:p w:rsidR="003320FC" w:rsidRPr="004830D0" w:rsidRDefault="00F743F7" w:rsidP="006C6256">
            <w:pPr>
              <w:pStyle w:val="Sinespaciado"/>
              <w:rPr>
                <w:rFonts w:cstheme="minorHAnsi"/>
              </w:rPr>
            </w:pPr>
            <w:hyperlink r:id="rId78" w:history="1">
              <w:r w:rsidR="003320FC" w:rsidRPr="004830D0">
                <w:rPr>
                  <w:rStyle w:val="Hipervnculo"/>
                  <w:rFonts w:cstheme="minorHAnsi"/>
                </w:rPr>
                <w:t>https://youtu.be/6QijCUXPJw0</w:t>
              </w:r>
            </w:hyperlink>
            <w:r w:rsidR="003320FC" w:rsidRPr="004830D0">
              <w:rPr>
                <w:rFonts w:cstheme="minorHAnsi"/>
              </w:rPr>
              <w:t xml:space="preserve"> </w:t>
            </w:r>
          </w:p>
          <w:p w:rsidR="003320FC" w:rsidRPr="004830D0" w:rsidRDefault="003320FC" w:rsidP="006C6256">
            <w:pPr>
              <w:pStyle w:val="Sinespaciado"/>
              <w:rPr>
                <w:rFonts w:cstheme="minorHAnsi"/>
                <w:b/>
              </w:rPr>
            </w:pPr>
            <w:r w:rsidRPr="004830D0">
              <w:rPr>
                <w:rFonts w:cstheme="minorHAnsi"/>
                <w:b/>
              </w:rPr>
              <w:t xml:space="preserve">Método descriptivo </w:t>
            </w:r>
          </w:p>
          <w:p w:rsidR="003320FC" w:rsidRPr="004830D0" w:rsidRDefault="003320FC" w:rsidP="006C6256">
            <w:pPr>
              <w:pStyle w:val="Sinespaciado"/>
              <w:rPr>
                <w:rFonts w:cstheme="minorHAnsi"/>
                <w:u w:val="single"/>
              </w:rPr>
            </w:pPr>
            <w:r w:rsidRPr="004830D0">
              <w:rPr>
                <w:rFonts w:cstheme="minorHAnsi"/>
                <w:u w:val="single"/>
              </w:rPr>
              <w:t>observación</w:t>
            </w:r>
          </w:p>
          <w:p w:rsidR="003320FC" w:rsidRPr="004830D0" w:rsidRDefault="003320FC" w:rsidP="006C6256">
            <w:pPr>
              <w:pStyle w:val="Sinespaciado"/>
              <w:rPr>
                <w:rFonts w:cstheme="minorHAnsi"/>
              </w:rPr>
            </w:pPr>
            <w:r w:rsidRPr="004830D0">
              <w:rPr>
                <w:rFonts w:cstheme="minorHAnsi"/>
              </w:rPr>
              <w:t>Lluvia de ideas – preguntas de reflexión? :</w:t>
            </w:r>
          </w:p>
          <w:p w:rsidR="003320FC" w:rsidRPr="004830D0" w:rsidRDefault="003320FC" w:rsidP="006C6256">
            <w:pPr>
              <w:pStyle w:val="Sinespaciado"/>
              <w:rPr>
                <w:rFonts w:cstheme="minorHAnsi"/>
              </w:rPr>
            </w:pPr>
            <w:r w:rsidRPr="004830D0">
              <w:rPr>
                <w:rFonts w:cstheme="minorHAnsi"/>
              </w:rPr>
              <w:t xml:space="preserve"> Que es la ciudadanía? </w:t>
            </w:r>
          </w:p>
          <w:p w:rsidR="003320FC" w:rsidRPr="004830D0" w:rsidRDefault="003320FC" w:rsidP="006C6256">
            <w:pPr>
              <w:pStyle w:val="Sinespaciado"/>
              <w:rPr>
                <w:rFonts w:cstheme="minorHAnsi"/>
              </w:rPr>
            </w:pPr>
            <w:r w:rsidRPr="004830D0">
              <w:rPr>
                <w:rFonts w:cstheme="minorHAnsi"/>
              </w:rPr>
              <w:t xml:space="preserve">Como  y donde nace el concepto de ciudadanía? </w:t>
            </w:r>
          </w:p>
          <w:p w:rsidR="003320FC" w:rsidRPr="004830D0" w:rsidRDefault="003320FC" w:rsidP="006C6256">
            <w:pPr>
              <w:pStyle w:val="Sinespaciado"/>
              <w:rPr>
                <w:rFonts w:cstheme="minorHAnsi"/>
                <w:u w:val="single"/>
              </w:rPr>
            </w:pPr>
            <w:r w:rsidRPr="004830D0">
              <w:rPr>
                <w:rFonts w:cstheme="minorHAnsi"/>
                <w:u w:val="single"/>
              </w:rPr>
              <w:t>descripción</w:t>
            </w:r>
          </w:p>
          <w:p w:rsidR="003320FC" w:rsidRPr="004830D0" w:rsidRDefault="00F743F7" w:rsidP="006C6256">
            <w:pPr>
              <w:pStyle w:val="Sinespaciado"/>
              <w:rPr>
                <w:rFonts w:cstheme="minorHAnsi"/>
              </w:rPr>
            </w:pPr>
            <w:hyperlink r:id="rId79" w:history="1">
              <w:r w:rsidR="003320FC" w:rsidRPr="004830D0">
                <w:rPr>
                  <w:rStyle w:val="Hipervnculo"/>
                  <w:rFonts w:cstheme="minorHAnsi"/>
                </w:rPr>
                <w:t>http://prezi.com/o0oaw9gaz8fu/?utm_campaign=share&amp;utm_medium=copy&amp;rc=ex0share</w:t>
              </w:r>
            </w:hyperlink>
          </w:p>
          <w:p w:rsidR="003320FC" w:rsidRPr="004830D0" w:rsidRDefault="003320FC" w:rsidP="006C6256">
            <w:pPr>
              <w:pStyle w:val="Sinespaciado"/>
              <w:rPr>
                <w:rFonts w:cstheme="minorHAnsi"/>
                <w:u w:val="single"/>
              </w:rPr>
            </w:pPr>
            <w:r w:rsidRPr="004830D0">
              <w:rPr>
                <w:rFonts w:cstheme="minorHAnsi"/>
                <w:u w:val="single"/>
              </w:rPr>
              <w:lastRenderedPageBreak/>
              <w:t>explicación</w:t>
            </w:r>
          </w:p>
          <w:p w:rsidR="003320FC" w:rsidRPr="004830D0" w:rsidRDefault="003320FC" w:rsidP="006C6256">
            <w:pPr>
              <w:pStyle w:val="Sinespaciado"/>
              <w:rPr>
                <w:rFonts w:cstheme="minorHAnsi"/>
              </w:rPr>
            </w:pPr>
            <w:r w:rsidRPr="004830D0">
              <w:rPr>
                <w:rFonts w:cstheme="minorHAnsi"/>
              </w:rPr>
              <w:t xml:space="preserve">Por medio de una presentación de diapositivas se recordara la historia de Grecia y Roma _organización Política y social – principales características. </w:t>
            </w:r>
          </w:p>
          <w:p w:rsidR="003320FC" w:rsidRPr="004830D0" w:rsidRDefault="00F743F7" w:rsidP="006C6256">
            <w:pPr>
              <w:pStyle w:val="Sinespaciado"/>
              <w:rPr>
                <w:rFonts w:cstheme="minorHAnsi"/>
              </w:rPr>
            </w:pPr>
            <w:hyperlink r:id="rId80" w:history="1">
              <w:r w:rsidR="003320FC" w:rsidRPr="004830D0">
                <w:rPr>
                  <w:rStyle w:val="Hipervnculo"/>
                  <w:rFonts w:cstheme="minorHAnsi"/>
                </w:rPr>
                <w:t>http://prezi.com/e3shpszdslyo/?utm_campaign=share&amp;utm_medium=copy&amp;rc=ex0share</w:t>
              </w:r>
            </w:hyperlink>
          </w:p>
          <w:p w:rsidR="003320FC" w:rsidRPr="004830D0" w:rsidRDefault="003320FC" w:rsidP="006C6256">
            <w:pPr>
              <w:pStyle w:val="Sinespaciado"/>
              <w:rPr>
                <w:rFonts w:cstheme="minorHAnsi"/>
                <w:u w:val="single"/>
              </w:rPr>
            </w:pPr>
            <w:r w:rsidRPr="004830D0">
              <w:rPr>
                <w:rFonts w:cstheme="minorHAnsi"/>
                <w:u w:val="single"/>
              </w:rPr>
              <w:t>Consolidación.</w:t>
            </w:r>
          </w:p>
          <w:p w:rsidR="003320FC" w:rsidRPr="004830D0" w:rsidRDefault="003320FC" w:rsidP="006C6256">
            <w:pPr>
              <w:pStyle w:val="Sinespaciado"/>
              <w:rPr>
                <w:rFonts w:cstheme="minorHAnsi"/>
              </w:rPr>
            </w:pPr>
            <w:r w:rsidRPr="004830D0">
              <w:rPr>
                <w:rFonts w:cstheme="minorHAnsi"/>
              </w:rPr>
              <w:t xml:space="preserve">realiza un mentefacto sobre el origen y consolidación de la ciudadanía –Roma - Grecia </w:t>
            </w:r>
          </w:p>
          <w:p w:rsidR="003320FC" w:rsidRPr="004830D0" w:rsidRDefault="003320FC" w:rsidP="006C6256">
            <w:pPr>
              <w:pStyle w:val="Sinespaciado"/>
              <w:rPr>
                <w:rFonts w:cstheme="minorHAnsi"/>
              </w:rPr>
            </w:pPr>
            <w:r w:rsidRPr="004830D0">
              <w:rPr>
                <w:rFonts w:cstheme="minorHAnsi"/>
              </w:rPr>
              <w:t xml:space="preserve">lección oral </w:t>
            </w:r>
          </w:p>
          <w:p w:rsidR="003320FC" w:rsidRPr="004830D0" w:rsidRDefault="003320FC" w:rsidP="006C6256">
            <w:pPr>
              <w:jc w:val="both"/>
              <w:rPr>
                <w:rFonts w:cstheme="minorHAnsi"/>
              </w:rPr>
            </w:pPr>
          </w:p>
          <w:p w:rsidR="003320FC" w:rsidRPr="004830D0" w:rsidRDefault="003320FC" w:rsidP="006C6256">
            <w:pPr>
              <w:jc w:val="both"/>
              <w:rPr>
                <w:rFonts w:cstheme="minorHAnsi"/>
                <w:b/>
              </w:rPr>
            </w:pPr>
            <w:r w:rsidRPr="004830D0">
              <w:rPr>
                <w:rFonts w:cstheme="minorHAnsi"/>
                <w:b/>
              </w:rPr>
              <w:t>Método deductivo</w:t>
            </w:r>
          </w:p>
          <w:p w:rsidR="003320FC" w:rsidRPr="004830D0" w:rsidRDefault="003320FC" w:rsidP="006C6256">
            <w:pPr>
              <w:pStyle w:val="Sinespaciado"/>
              <w:rPr>
                <w:rFonts w:cstheme="minorHAnsi"/>
                <w:u w:val="single"/>
              </w:rPr>
            </w:pPr>
            <w:r w:rsidRPr="004830D0">
              <w:rPr>
                <w:rFonts w:cstheme="minorHAnsi"/>
                <w:u w:val="single"/>
              </w:rPr>
              <w:t>Enunciación</w:t>
            </w:r>
          </w:p>
          <w:p w:rsidR="003320FC" w:rsidRPr="004830D0" w:rsidRDefault="003320FC" w:rsidP="006C6256">
            <w:pPr>
              <w:pStyle w:val="Sinespaciado"/>
              <w:rPr>
                <w:rFonts w:cstheme="minorHAnsi"/>
              </w:rPr>
            </w:pPr>
            <w:r w:rsidRPr="004830D0">
              <w:rPr>
                <w:rFonts w:cstheme="minorHAnsi"/>
              </w:rPr>
              <w:t xml:space="preserve">lectura : PDF </w:t>
            </w:r>
          </w:p>
          <w:p w:rsidR="003320FC" w:rsidRPr="004830D0" w:rsidRDefault="003320FC" w:rsidP="006C6256">
            <w:pPr>
              <w:pStyle w:val="Sinespaciado"/>
              <w:rPr>
                <w:rFonts w:cstheme="minorHAnsi"/>
                <w:b/>
              </w:rPr>
            </w:pPr>
            <w:r w:rsidRPr="004830D0">
              <w:rPr>
                <w:rFonts w:cstheme="minorHAnsi"/>
              </w:rPr>
              <w:t>Lluvia de ideas sobre el origen de los derechos humanos con relación a la ciudadanía</w:t>
            </w:r>
            <w:r w:rsidRPr="004830D0">
              <w:rPr>
                <w:rFonts w:cstheme="minorHAnsi"/>
                <w:b/>
              </w:rPr>
              <w:t xml:space="preserve">. </w:t>
            </w:r>
          </w:p>
          <w:p w:rsidR="003320FC" w:rsidRPr="004830D0" w:rsidRDefault="003320FC" w:rsidP="006C6256">
            <w:pPr>
              <w:pStyle w:val="Sinespaciado"/>
              <w:rPr>
                <w:rFonts w:cstheme="minorHAnsi"/>
                <w:u w:val="single"/>
              </w:rPr>
            </w:pPr>
            <w:r w:rsidRPr="004830D0">
              <w:rPr>
                <w:rFonts w:cstheme="minorHAnsi"/>
                <w:u w:val="single"/>
              </w:rPr>
              <w:t>Comprobación</w:t>
            </w:r>
          </w:p>
          <w:p w:rsidR="003320FC" w:rsidRPr="004830D0" w:rsidRDefault="003320FC" w:rsidP="006C6256">
            <w:pPr>
              <w:pStyle w:val="Sinespaciado"/>
              <w:rPr>
                <w:rFonts w:cstheme="minorHAnsi"/>
              </w:rPr>
            </w:pPr>
            <w:r w:rsidRPr="004830D0">
              <w:rPr>
                <w:rFonts w:cstheme="minorHAnsi"/>
              </w:rPr>
              <w:t xml:space="preserve">Se elabora una línea de tiempo sobre el origen de los Derechos de los ciudadanos. </w:t>
            </w:r>
          </w:p>
          <w:p w:rsidR="003320FC" w:rsidRPr="004830D0" w:rsidRDefault="003320FC" w:rsidP="006C6256">
            <w:pPr>
              <w:pStyle w:val="Sinespaciado"/>
              <w:rPr>
                <w:rFonts w:cstheme="minorHAnsi"/>
              </w:rPr>
            </w:pPr>
            <w:r w:rsidRPr="004830D0">
              <w:rPr>
                <w:rFonts w:cstheme="minorHAnsi"/>
              </w:rPr>
              <w:t xml:space="preserve">se explica el concepto de derechos desde los concebidos en Roma- Grecia, tomando en cuenta la evolución de los </w:t>
            </w:r>
            <w:r w:rsidRPr="004830D0">
              <w:rPr>
                <w:rFonts w:cstheme="minorHAnsi"/>
              </w:rPr>
              <w:lastRenderedPageBreak/>
              <w:t xml:space="preserve">mismo hasta llegar la influencia e las mujeres y al actualidad </w:t>
            </w:r>
          </w:p>
          <w:p w:rsidR="003320FC" w:rsidRPr="004830D0" w:rsidRDefault="003320FC" w:rsidP="006C6256">
            <w:pPr>
              <w:pStyle w:val="Sinespaciado"/>
              <w:rPr>
                <w:rFonts w:cstheme="minorHAnsi"/>
                <w:u w:val="single"/>
              </w:rPr>
            </w:pPr>
            <w:r w:rsidRPr="004830D0">
              <w:rPr>
                <w:rFonts w:cstheme="minorHAnsi"/>
                <w:u w:val="single"/>
              </w:rPr>
              <w:t>Aplicación</w:t>
            </w:r>
          </w:p>
          <w:p w:rsidR="003320FC" w:rsidRPr="004830D0" w:rsidRDefault="003320FC" w:rsidP="006C6256">
            <w:pPr>
              <w:pStyle w:val="Sinespaciado"/>
              <w:rPr>
                <w:rFonts w:cstheme="minorHAnsi"/>
              </w:rPr>
            </w:pPr>
            <w:r w:rsidRPr="004830D0">
              <w:rPr>
                <w:rFonts w:cstheme="minorHAnsi"/>
              </w:rPr>
              <w:t xml:space="preserve">taller texto  “educación para la ciudadanía 1” adjuntos : cuestionario </w:t>
            </w:r>
          </w:p>
          <w:p w:rsidR="003320FC" w:rsidRPr="004830D0" w:rsidRDefault="003320FC" w:rsidP="006C6256">
            <w:pPr>
              <w:pStyle w:val="Sinespaciado"/>
              <w:rPr>
                <w:rFonts w:cstheme="minorHAnsi"/>
              </w:rPr>
            </w:pPr>
            <w:r w:rsidRPr="004830D0">
              <w:rPr>
                <w:rFonts w:cstheme="minorHAnsi"/>
              </w:rPr>
              <w:t>Realiza un análisis mediante un  ensayo sobre  la ausencia de los derechos humanos en la actualidad y las posibles soluciones.</w:t>
            </w:r>
          </w:p>
          <w:p w:rsidR="003320FC" w:rsidRPr="004830D0" w:rsidRDefault="003320FC" w:rsidP="006C6256">
            <w:pPr>
              <w:tabs>
                <w:tab w:val="left" w:pos="924"/>
              </w:tabs>
              <w:autoSpaceDE w:val="0"/>
              <w:autoSpaceDN w:val="0"/>
              <w:adjustRightInd w:val="0"/>
              <w:rPr>
                <w:b/>
                <w:sz w:val="20"/>
                <w:szCs w:val="20"/>
                <w:lang w:eastAsia="es-EC"/>
              </w:rPr>
            </w:pPr>
          </w:p>
          <w:p w:rsidR="003320FC" w:rsidRPr="004830D0" w:rsidRDefault="003320FC" w:rsidP="006C6256">
            <w:pPr>
              <w:tabs>
                <w:tab w:val="left" w:pos="924"/>
              </w:tabs>
              <w:autoSpaceDE w:val="0"/>
              <w:autoSpaceDN w:val="0"/>
              <w:adjustRightInd w:val="0"/>
              <w:rPr>
                <w:b/>
                <w:sz w:val="20"/>
                <w:szCs w:val="20"/>
                <w:lang w:eastAsia="es-EC"/>
              </w:rPr>
            </w:pPr>
          </w:p>
          <w:p w:rsidR="003320FC" w:rsidRPr="004830D0" w:rsidRDefault="003320FC" w:rsidP="006C6256">
            <w:pPr>
              <w:tabs>
                <w:tab w:val="left" w:pos="924"/>
              </w:tabs>
              <w:autoSpaceDE w:val="0"/>
              <w:autoSpaceDN w:val="0"/>
              <w:adjustRightInd w:val="0"/>
              <w:rPr>
                <w:b/>
                <w:sz w:val="20"/>
                <w:szCs w:val="20"/>
                <w:lang w:eastAsia="es-EC"/>
              </w:rPr>
            </w:pPr>
          </w:p>
          <w:p w:rsidR="003320FC" w:rsidRPr="004830D0" w:rsidRDefault="003320FC" w:rsidP="006C6256">
            <w:pPr>
              <w:tabs>
                <w:tab w:val="left" w:pos="924"/>
              </w:tabs>
              <w:autoSpaceDE w:val="0"/>
              <w:autoSpaceDN w:val="0"/>
              <w:adjustRightInd w:val="0"/>
              <w:rPr>
                <w:b/>
                <w:sz w:val="20"/>
                <w:szCs w:val="20"/>
                <w:lang w:eastAsia="es-EC"/>
              </w:rPr>
            </w:pPr>
          </w:p>
          <w:p w:rsidR="003320FC" w:rsidRPr="004830D0" w:rsidRDefault="003320FC" w:rsidP="006C6256">
            <w:pPr>
              <w:tabs>
                <w:tab w:val="left" w:pos="924"/>
              </w:tabs>
              <w:autoSpaceDE w:val="0"/>
              <w:autoSpaceDN w:val="0"/>
              <w:adjustRightInd w:val="0"/>
              <w:rPr>
                <w:b/>
                <w:sz w:val="20"/>
                <w:szCs w:val="20"/>
                <w:lang w:eastAsia="es-EC"/>
              </w:rPr>
            </w:pPr>
            <w:r w:rsidRPr="004830D0">
              <w:rPr>
                <w:b/>
                <w:sz w:val="20"/>
                <w:szCs w:val="20"/>
                <w:lang w:eastAsia="es-EC"/>
              </w:rPr>
              <w:t>MÉTODO DE ENSEÑANZA SOCIALIZADA</w:t>
            </w:r>
          </w:p>
          <w:p w:rsidR="003320FC" w:rsidRPr="004830D0" w:rsidRDefault="003320FC" w:rsidP="006C6256">
            <w:pPr>
              <w:pStyle w:val="Sinespaciado"/>
              <w:rPr>
                <w:u w:val="single"/>
              </w:rPr>
            </w:pPr>
            <w:r w:rsidRPr="004830D0">
              <w:rPr>
                <w:u w:val="single"/>
              </w:rPr>
              <w:t>Presentación</w:t>
            </w:r>
          </w:p>
          <w:p w:rsidR="003320FC" w:rsidRPr="004830D0" w:rsidRDefault="003320FC" w:rsidP="006C6256">
            <w:pPr>
              <w:pStyle w:val="Sinespaciado"/>
            </w:pPr>
            <w:r w:rsidRPr="004830D0">
              <w:t xml:space="preserve">Lluvia de ideas sobre el origen de la democracia. </w:t>
            </w:r>
          </w:p>
          <w:p w:rsidR="003320FC" w:rsidRPr="004830D0" w:rsidRDefault="003320FC" w:rsidP="006C6256">
            <w:pPr>
              <w:pStyle w:val="Sinespaciado"/>
            </w:pPr>
            <w:r w:rsidRPr="004830D0">
              <w:t>Se proyecta un esquema lineal sobre la importancia de la democracia en el mundo desde sus orígenes en la edad media, primeros países democráticos en el mundo.</w:t>
            </w:r>
          </w:p>
          <w:p w:rsidR="003320FC" w:rsidRPr="004830D0" w:rsidRDefault="003320FC" w:rsidP="006C6256">
            <w:pPr>
              <w:pStyle w:val="Sinespaciado"/>
              <w:rPr>
                <w:u w:val="single"/>
              </w:rPr>
            </w:pPr>
            <w:r w:rsidRPr="004830D0">
              <w:rPr>
                <w:u w:val="single"/>
              </w:rPr>
              <w:t>Organización de Estudios</w:t>
            </w:r>
          </w:p>
          <w:p w:rsidR="003320FC" w:rsidRPr="004830D0" w:rsidRDefault="003320FC" w:rsidP="006C6256">
            <w:pPr>
              <w:pStyle w:val="Sinespaciado"/>
            </w:pPr>
            <w:r w:rsidRPr="004830D0">
              <w:t xml:space="preserve">Preguntas de análisis: Ecuador actualmente es un país </w:t>
            </w:r>
            <w:r w:rsidRPr="004830D0">
              <w:lastRenderedPageBreak/>
              <w:t xml:space="preserve">democrático si-no porque? </w:t>
            </w:r>
          </w:p>
          <w:p w:rsidR="003320FC" w:rsidRPr="004830D0" w:rsidRDefault="003320FC" w:rsidP="006C6256">
            <w:pPr>
              <w:pStyle w:val="Sinespaciado"/>
            </w:pPr>
            <w:r w:rsidRPr="004830D0">
              <w:t xml:space="preserve">Que significa el término plurinacional? </w:t>
            </w:r>
          </w:p>
          <w:p w:rsidR="003320FC" w:rsidRPr="004830D0" w:rsidRDefault="003320FC" w:rsidP="006C6256">
            <w:pPr>
              <w:pStyle w:val="Sinespaciado"/>
              <w:rPr>
                <w:u w:val="single"/>
              </w:rPr>
            </w:pPr>
            <w:r w:rsidRPr="004830D0">
              <w:rPr>
                <w:u w:val="single"/>
              </w:rPr>
              <w:t>Estudio propiamente dicho</w:t>
            </w:r>
          </w:p>
          <w:p w:rsidR="003320FC" w:rsidRPr="004830D0" w:rsidRDefault="003320FC" w:rsidP="006C6256">
            <w:pPr>
              <w:pStyle w:val="Sinespaciado"/>
            </w:pPr>
            <w:r w:rsidRPr="004830D0">
              <w:t xml:space="preserve">Se presenta una línea de tiempo sobre la formación del Ecuador como estado independiente desde 1819-2008  características del papel de la democracia </w:t>
            </w:r>
          </w:p>
          <w:p w:rsidR="003320FC" w:rsidRPr="004830D0" w:rsidRDefault="003320FC" w:rsidP="006C6256">
            <w:pPr>
              <w:pStyle w:val="Sinespaciado"/>
              <w:rPr>
                <w:u w:val="single"/>
              </w:rPr>
            </w:pPr>
            <w:r w:rsidRPr="004830D0">
              <w:rPr>
                <w:u w:val="single"/>
              </w:rPr>
              <w:t>Discusión</w:t>
            </w:r>
          </w:p>
          <w:p w:rsidR="003320FC" w:rsidRPr="004830D0" w:rsidRDefault="003320FC" w:rsidP="006C6256">
            <w:pPr>
              <w:pStyle w:val="Sinespaciado"/>
            </w:pPr>
            <w:r w:rsidRPr="004830D0">
              <w:t>Lectura pág. 9-11-12-13</w:t>
            </w:r>
          </w:p>
          <w:p w:rsidR="003320FC" w:rsidRPr="004830D0" w:rsidRDefault="003320FC" w:rsidP="006C6256">
            <w:pPr>
              <w:pStyle w:val="Sinespaciado"/>
              <w:rPr>
                <w:u w:val="single"/>
              </w:rPr>
            </w:pPr>
            <w:r w:rsidRPr="004830D0">
              <w:rPr>
                <w:u w:val="single"/>
              </w:rPr>
              <w:t>Verificación del Aprendizaje</w:t>
            </w:r>
          </w:p>
          <w:p w:rsidR="003320FC" w:rsidRPr="004830D0" w:rsidRDefault="003320FC" w:rsidP="006C6256">
            <w:pPr>
              <w:pStyle w:val="Sinespaciado"/>
            </w:pPr>
            <w:r w:rsidRPr="004830D0">
              <w:t xml:space="preserve">Cuestionario pág. 11-14 </w:t>
            </w:r>
          </w:p>
          <w:p w:rsidR="003320FC" w:rsidRPr="004830D0" w:rsidRDefault="003320FC" w:rsidP="006C6256">
            <w:pPr>
              <w:pStyle w:val="Sinespaciado"/>
            </w:pPr>
            <w:r w:rsidRPr="004830D0">
              <w:t xml:space="preserve">Debate. </w:t>
            </w:r>
          </w:p>
          <w:p w:rsidR="003320FC" w:rsidRPr="004830D0" w:rsidRDefault="003320FC" w:rsidP="006C6256">
            <w:pPr>
              <w:pStyle w:val="Sinespaciado"/>
            </w:pPr>
            <w:r w:rsidRPr="004830D0">
              <w:t>Lección escrita.</w:t>
            </w:r>
          </w:p>
          <w:p w:rsidR="003320FC" w:rsidRPr="004830D0" w:rsidRDefault="003320FC" w:rsidP="006C6256">
            <w:pPr>
              <w:pStyle w:val="Sinespaciado"/>
            </w:pPr>
          </w:p>
          <w:p w:rsidR="003320FC" w:rsidRPr="004830D0" w:rsidRDefault="003320FC" w:rsidP="006C6256">
            <w:pPr>
              <w:tabs>
                <w:tab w:val="left" w:pos="924"/>
              </w:tabs>
              <w:autoSpaceDE w:val="0"/>
              <w:autoSpaceDN w:val="0"/>
              <w:adjustRightInd w:val="0"/>
              <w:rPr>
                <w:b/>
                <w:sz w:val="20"/>
                <w:szCs w:val="20"/>
                <w:lang w:eastAsia="es-EC"/>
              </w:rPr>
            </w:pPr>
            <w:r w:rsidRPr="004830D0">
              <w:rPr>
                <w:b/>
                <w:sz w:val="20"/>
                <w:szCs w:val="20"/>
                <w:lang w:eastAsia="es-EC"/>
              </w:rPr>
              <w:t>MÉTODO ANALÍTICO-SINTÉTICO</w:t>
            </w:r>
          </w:p>
          <w:p w:rsidR="003320FC" w:rsidRPr="004830D0" w:rsidRDefault="003320FC" w:rsidP="006C6256">
            <w:pPr>
              <w:tabs>
                <w:tab w:val="left" w:pos="924"/>
              </w:tabs>
              <w:autoSpaceDE w:val="0"/>
              <w:autoSpaceDN w:val="0"/>
              <w:adjustRightInd w:val="0"/>
              <w:rPr>
                <w:bCs/>
                <w:sz w:val="20"/>
                <w:szCs w:val="20"/>
                <w:u w:val="single"/>
                <w:lang w:val="es-ES"/>
              </w:rPr>
            </w:pPr>
            <w:r w:rsidRPr="004830D0">
              <w:rPr>
                <w:bCs/>
                <w:sz w:val="20"/>
                <w:szCs w:val="20"/>
                <w:u w:val="single"/>
                <w:lang w:val="es-ES"/>
              </w:rPr>
              <w:t>• Percepción global</w:t>
            </w:r>
          </w:p>
          <w:p w:rsidR="003320FC" w:rsidRPr="004830D0" w:rsidRDefault="003320FC" w:rsidP="006C6256">
            <w:pPr>
              <w:tabs>
                <w:tab w:val="left" w:pos="924"/>
              </w:tabs>
              <w:autoSpaceDE w:val="0"/>
              <w:autoSpaceDN w:val="0"/>
              <w:adjustRightInd w:val="0"/>
              <w:rPr>
                <w:bCs/>
                <w:sz w:val="20"/>
                <w:szCs w:val="20"/>
                <w:lang w:val="es-ES"/>
              </w:rPr>
            </w:pPr>
            <w:r w:rsidRPr="004830D0">
              <w:rPr>
                <w:bCs/>
                <w:sz w:val="20"/>
                <w:szCs w:val="20"/>
                <w:lang w:val="es-ES"/>
              </w:rPr>
              <w:t>Observa el siguiente video sobre las condiciones de vida de los indígenas desde la colonia.</w:t>
            </w:r>
          </w:p>
          <w:p w:rsidR="003320FC" w:rsidRPr="004830D0" w:rsidRDefault="00F743F7" w:rsidP="006C6256">
            <w:pPr>
              <w:tabs>
                <w:tab w:val="left" w:pos="924"/>
              </w:tabs>
              <w:autoSpaceDE w:val="0"/>
              <w:autoSpaceDN w:val="0"/>
              <w:adjustRightInd w:val="0"/>
              <w:rPr>
                <w:bCs/>
                <w:sz w:val="20"/>
                <w:szCs w:val="20"/>
                <w:lang w:val="es-ES"/>
              </w:rPr>
            </w:pPr>
            <w:hyperlink r:id="rId81" w:history="1">
              <w:r w:rsidR="003320FC" w:rsidRPr="004830D0">
                <w:rPr>
                  <w:rStyle w:val="Hipervnculo"/>
                  <w:bCs/>
                  <w:sz w:val="20"/>
                  <w:szCs w:val="20"/>
                  <w:lang w:val="es-ES"/>
                </w:rPr>
                <w:t>https://youtu.be/4T451g3Dbvg</w:t>
              </w:r>
            </w:hyperlink>
            <w:r w:rsidR="003320FC" w:rsidRPr="004830D0">
              <w:rPr>
                <w:bCs/>
                <w:sz w:val="20"/>
                <w:szCs w:val="20"/>
                <w:lang w:val="es-ES"/>
              </w:rPr>
              <w:t>.</w:t>
            </w:r>
          </w:p>
          <w:p w:rsidR="003320FC" w:rsidRPr="004830D0" w:rsidRDefault="003320FC" w:rsidP="006C6256">
            <w:pPr>
              <w:tabs>
                <w:tab w:val="left" w:pos="924"/>
              </w:tabs>
              <w:autoSpaceDE w:val="0"/>
              <w:autoSpaceDN w:val="0"/>
              <w:adjustRightInd w:val="0"/>
              <w:rPr>
                <w:bCs/>
                <w:sz w:val="20"/>
                <w:szCs w:val="20"/>
                <w:lang w:val="es-ES"/>
              </w:rPr>
            </w:pPr>
            <w:r w:rsidRPr="004830D0">
              <w:rPr>
                <w:bCs/>
                <w:sz w:val="20"/>
                <w:szCs w:val="20"/>
                <w:lang w:val="es-ES"/>
              </w:rPr>
              <w:t xml:space="preserve">Lluvia de ideas sobre los principales líderes del movimiento indígena. </w:t>
            </w:r>
          </w:p>
          <w:p w:rsidR="003320FC" w:rsidRPr="004830D0" w:rsidRDefault="003320FC" w:rsidP="006C6256">
            <w:pPr>
              <w:tabs>
                <w:tab w:val="left" w:pos="924"/>
              </w:tabs>
              <w:autoSpaceDE w:val="0"/>
              <w:autoSpaceDN w:val="0"/>
              <w:adjustRightInd w:val="0"/>
              <w:rPr>
                <w:bCs/>
                <w:sz w:val="20"/>
                <w:szCs w:val="20"/>
                <w:u w:val="single"/>
                <w:lang w:val="es-ES"/>
              </w:rPr>
            </w:pPr>
            <w:r w:rsidRPr="004830D0">
              <w:rPr>
                <w:bCs/>
                <w:sz w:val="20"/>
                <w:szCs w:val="20"/>
                <w:u w:val="single"/>
                <w:lang w:val="es-ES"/>
              </w:rPr>
              <w:t>• Descripción</w:t>
            </w:r>
          </w:p>
          <w:p w:rsidR="003320FC" w:rsidRPr="004830D0" w:rsidRDefault="003320FC" w:rsidP="006C6256">
            <w:pPr>
              <w:tabs>
                <w:tab w:val="left" w:pos="924"/>
              </w:tabs>
              <w:autoSpaceDE w:val="0"/>
              <w:autoSpaceDN w:val="0"/>
              <w:adjustRightInd w:val="0"/>
              <w:rPr>
                <w:bCs/>
                <w:sz w:val="20"/>
                <w:szCs w:val="20"/>
                <w:lang w:val="es-ES"/>
              </w:rPr>
            </w:pPr>
            <w:r w:rsidRPr="004830D0">
              <w:rPr>
                <w:bCs/>
                <w:sz w:val="20"/>
                <w:szCs w:val="20"/>
                <w:lang w:val="es-ES"/>
              </w:rPr>
              <w:t xml:space="preserve">Se explicara mediante un presentación en prezi el origen de los movimientos obreros en el </w:t>
            </w:r>
            <w:r w:rsidRPr="004830D0">
              <w:rPr>
                <w:bCs/>
                <w:sz w:val="20"/>
                <w:szCs w:val="20"/>
                <w:lang w:val="es-ES"/>
              </w:rPr>
              <w:lastRenderedPageBreak/>
              <w:t xml:space="preserve">Ecuador, principalmente el movimiento Indígena </w:t>
            </w:r>
          </w:p>
          <w:p w:rsidR="003320FC" w:rsidRPr="004830D0" w:rsidRDefault="003320FC" w:rsidP="006C6256">
            <w:pPr>
              <w:tabs>
                <w:tab w:val="left" w:pos="924"/>
              </w:tabs>
              <w:autoSpaceDE w:val="0"/>
              <w:autoSpaceDN w:val="0"/>
              <w:adjustRightInd w:val="0"/>
              <w:rPr>
                <w:bCs/>
                <w:sz w:val="20"/>
                <w:szCs w:val="20"/>
                <w:u w:val="single"/>
                <w:lang w:val="es-ES"/>
              </w:rPr>
            </w:pPr>
            <w:r w:rsidRPr="004830D0">
              <w:rPr>
                <w:bCs/>
                <w:sz w:val="20"/>
                <w:szCs w:val="20"/>
                <w:u w:val="single"/>
                <w:lang w:val="es-ES"/>
              </w:rPr>
              <w:t>• Clasificación</w:t>
            </w:r>
          </w:p>
          <w:p w:rsidR="003320FC" w:rsidRPr="004830D0" w:rsidRDefault="003320FC" w:rsidP="006C6256">
            <w:pPr>
              <w:tabs>
                <w:tab w:val="left" w:pos="924"/>
              </w:tabs>
              <w:autoSpaceDE w:val="0"/>
              <w:autoSpaceDN w:val="0"/>
              <w:adjustRightInd w:val="0"/>
              <w:rPr>
                <w:bCs/>
                <w:sz w:val="20"/>
                <w:szCs w:val="20"/>
                <w:lang w:val="es-ES"/>
              </w:rPr>
            </w:pPr>
            <w:r w:rsidRPr="004830D0">
              <w:rPr>
                <w:bCs/>
                <w:sz w:val="20"/>
                <w:szCs w:val="20"/>
                <w:lang w:val="es-ES"/>
              </w:rPr>
              <w:t>Lectura de la pág. 15-16</w:t>
            </w:r>
          </w:p>
          <w:p w:rsidR="003320FC" w:rsidRPr="004830D0" w:rsidRDefault="003320FC" w:rsidP="006C6256">
            <w:pPr>
              <w:tabs>
                <w:tab w:val="left" w:pos="924"/>
              </w:tabs>
              <w:autoSpaceDE w:val="0"/>
              <w:autoSpaceDN w:val="0"/>
              <w:adjustRightInd w:val="0"/>
              <w:rPr>
                <w:bCs/>
                <w:sz w:val="20"/>
                <w:szCs w:val="20"/>
                <w:lang w:val="es-ES"/>
              </w:rPr>
            </w:pPr>
            <w:r w:rsidRPr="004830D0">
              <w:rPr>
                <w:bCs/>
                <w:sz w:val="20"/>
                <w:szCs w:val="20"/>
                <w:lang w:val="es-ES"/>
              </w:rPr>
              <w:t xml:space="preserve">Extraer las características de las organizaciones en el Ecuador. </w:t>
            </w:r>
          </w:p>
          <w:p w:rsidR="003320FC" w:rsidRPr="004830D0" w:rsidRDefault="003320FC" w:rsidP="006C6256">
            <w:pPr>
              <w:tabs>
                <w:tab w:val="left" w:pos="924"/>
              </w:tabs>
              <w:autoSpaceDE w:val="0"/>
              <w:autoSpaceDN w:val="0"/>
              <w:adjustRightInd w:val="0"/>
              <w:rPr>
                <w:bCs/>
                <w:sz w:val="20"/>
                <w:szCs w:val="20"/>
                <w:u w:val="single"/>
                <w:lang w:val="es-ES"/>
              </w:rPr>
            </w:pPr>
            <w:r w:rsidRPr="004830D0">
              <w:rPr>
                <w:bCs/>
                <w:sz w:val="20"/>
                <w:szCs w:val="20"/>
                <w:u w:val="single"/>
                <w:lang w:val="es-ES"/>
              </w:rPr>
              <w:t>• Reunión</w:t>
            </w:r>
          </w:p>
          <w:p w:rsidR="003320FC" w:rsidRPr="004830D0" w:rsidRDefault="003320FC" w:rsidP="006C6256">
            <w:pPr>
              <w:tabs>
                <w:tab w:val="left" w:pos="924"/>
              </w:tabs>
              <w:autoSpaceDE w:val="0"/>
              <w:autoSpaceDN w:val="0"/>
              <w:adjustRightInd w:val="0"/>
              <w:rPr>
                <w:bCs/>
                <w:sz w:val="20"/>
                <w:szCs w:val="20"/>
                <w:lang w:val="es-ES"/>
              </w:rPr>
            </w:pPr>
            <w:r w:rsidRPr="004830D0">
              <w:rPr>
                <w:bCs/>
                <w:sz w:val="20"/>
                <w:szCs w:val="20"/>
                <w:lang w:val="es-ES"/>
              </w:rPr>
              <w:t xml:space="preserve">Mediante una presentación en prezi – mapa conceptual se explicara el origen de la CONAIE y sus subdivisiones en el país, características principales e intereses a defender. – investigación   </w:t>
            </w:r>
          </w:p>
          <w:p w:rsidR="003320FC" w:rsidRPr="004830D0" w:rsidRDefault="003320FC" w:rsidP="006C6256">
            <w:pPr>
              <w:tabs>
                <w:tab w:val="left" w:pos="924"/>
              </w:tabs>
              <w:autoSpaceDE w:val="0"/>
              <w:autoSpaceDN w:val="0"/>
              <w:adjustRightInd w:val="0"/>
              <w:rPr>
                <w:bCs/>
                <w:sz w:val="20"/>
                <w:szCs w:val="20"/>
                <w:lang w:val="es-ES"/>
              </w:rPr>
            </w:pPr>
            <w:r w:rsidRPr="004830D0">
              <w:rPr>
                <w:bCs/>
                <w:sz w:val="20"/>
                <w:szCs w:val="20"/>
                <w:lang w:val="es-ES"/>
              </w:rPr>
              <w:t>• Relación</w:t>
            </w:r>
          </w:p>
          <w:p w:rsidR="003320FC" w:rsidRPr="004830D0" w:rsidRDefault="003320FC" w:rsidP="006C6256">
            <w:pPr>
              <w:tabs>
                <w:tab w:val="left" w:pos="924"/>
              </w:tabs>
              <w:autoSpaceDE w:val="0"/>
              <w:autoSpaceDN w:val="0"/>
              <w:adjustRightInd w:val="0"/>
              <w:rPr>
                <w:bCs/>
                <w:sz w:val="20"/>
                <w:szCs w:val="20"/>
                <w:lang w:val="es-ES"/>
              </w:rPr>
            </w:pPr>
            <w:r w:rsidRPr="004830D0">
              <w:rPr>
                <w:bCs/>
                <w:sz w:val="20"/>
                <w:szCs w:val="20"/>
                <w:lang w:val="es-ES"/>
              </w:rPr>
              <w:t>Ingresa al link sugerido en la  página 17, con la lectura elabora un  resumen y en la clase socializa la información y tu punto de vista respecto al tema en una mesa redonda</w:t>
            </w:r>
          </w:p>
          <w:p w:rsidR="003320FC" w:rsidRPr="004830D0" w:rsidRDefault="003320FC" w:rsidP="006C6256">
            <w:pPr>
              <w:tabs>
                <w:tab w:val="left" w:pos="924"/>
              </w:tabs>
              <w:autoSpaceDE w:val="0"/>
              <w:autoSpaceDN w:val="0"/>
              <w:adjustRightInd w:val="0"/>
              <w:rPr>
                <w:bCs/>
                <w:sz w:val="20"/>
                <w:szCs w:val="20"/>
                <w:lang w:val="es-ES"/>
              </w:rPr>
            </w:pPr>
            <w:r w:rsidRPr="004830D0">
              <w:rPr>
                <w:bCs/>
                <w:sz w:val="20"/>
                <w:szCs w:val="20"/>
                <w:lang w:val="es-ES"/>
              </w:rPr>
              <w:t xml:space="preserve">Contesta las preguntas página 17 </w:t>
            </w:r>
          </w:p>
          <w:p w:rsidR="003320FC" w:rsidRPr="004830D0" w:rsidRDefault="003320FC" w:rsidP="006C6256">
            <w:pPr>
              <w:tabs>
                <w:tab w:val="left" w:pos="924"/>
              </w:tabs>
              <w:autoSpaceDE w:val="0"/>
              <w:autoSpaceDN w:val="0"/>
              <w:adjustRightInd w:val="0"/>
              <w:rPr>
                <w:b/>
                <w:sz w:val="20"/>
                <w:szCs w:val="20"/>
                <w:lang w:eastAsia="es-EC"/>
              </w:rPr>
            </w:pPr>
          </w:p>
          <w:p w:rsidR="003320FC" w:rsidRPr="004830D0" w:rsidRDefault="003320FC" w:rsidP="006C6256">
            <w:pPr>
              <w:tabs>
                <w:tab w:val="left" w:pos="924"/>
              </w:tabs>
              <w:autoSpaceDE w:val="0"/>
              <w:autoSpaceDN w:val="0"/>
              <w:adjustRightInd w:val="0"/>
              <w:rPr>
                <w:b/>
                <w:bCs/>
                <w:sz w:val="20"/>
                <w:lang w:val="es-ES"/>
              </w:rPr>
            </w:pPr>
            <w:r w:rsidRPr="004830D0">
              <w:rPr>
                <w:b/>
                <w:bCs/>
                <w:sz w:val="20"/>
                <w:lang w:val="es-ES"/>
              </w:rPr>
              <w:t>MÉTODO HEURÍSTICO</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Descripción del problema</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xml:space="preserve">Lluvia de ideas sobre el retorno a la democracia (Roldos A) luego de la junta militar. </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Exploración de caminos</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xml:space="preserve">Observa el siguiente video sobre las concepciones de democracia de los ultimo ex presidentes del </w:t>
            </w:r>
            <w:r w:rsidRPr="004830D0">
              <w:rPr>
                <w:bCs/>
                <w:sz w:val="20"/>
                <w:lang w:val="es-ES"/>
              </w:rPr>
              <w:lastRenderedPageBreak/>
              <w:t>Ecuador https://youtu.be/iiCEGtBwXd4</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Comparación</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Lectura pag, 18-19 , establece relación entre los términos movilidad social, igualdad social, autonomía del individuo</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Abstracción – generalización</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xml:space="preserve">Por medio de prezi se explicara las características de estos elementos con ejemplos dentro y fuera de nuestra comunidad social y educativa. </w:t>
            </w:r>
          </w:p>
          <w:p w:rsidR="003320FC" w:rsidRPr="004830D0" w:rsidRDefault="003320FC" w:rsidP="006C6256">
            <w:pPr>
              <w:tabs>
                <w:tab w:val="left" w:pos="924"/>
              </w:tabs>
              <w:autoSpaceDE w:val="0"/>
              <w:autoSpaceDN w:val="0"/>
              <w:adjustRightInd w:val="0"/>
              <w:rPr>
                <w:bCs/>
                <w:sz w:val="20"/>
                <w:u w:val="single"/>
                <w:lang w:val="es-ES"/>
              </w:rPr>
            </w:pPr>
            <w:r w:rsidRPr="004830D0">
              <w:rPr>
                <w:bCs/>
                <w:sz w:val="20"/>
                <w:u w:val="single"/>
                <w:lang w:val="es-ES"/>
              </w:rPr>
              <w:t>• Verificación</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Reflexiona sobre los siguientes argumentos y argumenta la respuesta, pág 20</w:t>
            </w:r>
          </w:p>
          <w:p w:rsidR="003320FC" w:rsidRPr="004830D0" w:rsidRDefault="003320FC" w:rsidP="006C6256">
            <w:pPr>
              <w:tabs>
                <w:tab w:val="left" w:pos="924"/>
              </w:tabs>
              <w:autoSpaceDE w:val="0"/>
              <w:autoSpaceDN w:val="0"/>
              <w:adjustRightInd w:val="0"/>
              <w:rPr>
                <w:sz w:val="20"/>
                <w:szCs w:val="20"/>
                <w:lang w:eastAsia="es-EC"/>
              </w:rPr>
            </w:pPr>
            <w:r w:rsidRPr="004830D0">
              <w:rPr>
                <w:sz w:val="20"/>
                <w:szCs w:val="20"/>
                <w:lang w:eastAsia="es-EC"/>
              </w:rPr>
              <w:t xml:space="preserve">Realiza una entrevista a compañeros, autoridades, docentes. </w:t>
            </w:r>
          </w:p>
          <w:p w:rsidR="003320FC" w:rsidRPr="004830D0" w:rsidRDefault="003320FC" w:rsidP="006C6256">
            <w:pPr>
              <w:tabs>
                <w:tab w:val="left" w:pos="924"/>
              </w:tabs>
              <w:autoSpaceDE w:val="0"/>
              <w:autoSpaceDN w:val="0"/>
              <w:adjustRightInd w:val="0"/>
              <w:rPr>
                <w:b/>
                <w:sz w:val="20"/>
                <w:szCs w:val="20"/>
                <w:lang w:eastAsia="es-EC"/>
              </w:rPr>
            </w:pPr>
          </w:p>
          <w:p w:rsidR="003320FC" w:rsidRPr="004830D0" w:rsidRDefault="003320FC" w:rsidP="006C6256">
            <w:pPr>
              <w:tabs>
                <w:tab w:val="left" w:pos="924"/>
              </w:tabs>
              <w:autoSpaceDE w:val="0"/>
              <w:autoSpaceDN w:val="0"/>
              <w:adjustRightInd w:val="0"/>
              <w:rPr>
                <w:b/>
                <w:bCs/>
                <w:sz w:val="20"/>
                <w:lang w:val="es-ES"/>
              </w:rPr>
            </w:pPr>
            <w:r w:rsidRPr="004830D0">
              <w:rPr>
                <w:b/>
                <w:bCs/>
                <w:sz w:val="20"/>
                <w:lang w:val="es-ES"/>
              </w:rPr>
              <w:t>MÉTODO HEURÍSTICO</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Descripción del problema</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xml:space="preserve">Observa el siguiente video </w:t>
            </w:r>
            <w:hyperlink r:id="rId82" w:history="1">
              <w:r w:rsidRPr="004830D0">
                <w:rPr>
                  <w:rStyle w:val="Hipervnculo"/>
                  <w:bCs/>
                  <w:sz w:val="20"/>
                  <w:lang w:val="es-ES"/>
                </w:rPr>
                <w:t>https://youtu.be/nKLcRM8Rxds</w:t>
              </w:r>
            </w:hyperlink>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xml:space="preserve">Lluvia de ideas, recordando que es la democracia y el rol que cumplimos los ciudadanos en cuanto a la elección de representantes políticos. </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Exploración de caminos</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xml:space="preserve">Con ayuda de enciclopedia virtual </w:t>
            </w:r>
            <w:r w:rsidRPr="004830D0">
              <w:rPr>
                <w:bCs/>
                <w:sz w:val="20"/>
                <w:lang w:val="es-ES"/>
              </w:rPr>
              <w:lastRenderedPageBreak/>
              <w:t xml:space="preserve">buscamos el significado de representación política </w:t>
            </w:r>
            <w:hyperlink r:id="rId83" w:history="1">
              <w:r w:rsidRPr="004830D0">
                <w:rPr>
                  <w:rStyle w:val="Hipervnculo"/>
                  <w:bCs/>
                  <w:sz w:val="20"/>
                  <w:lang w:val="es-ES"/>
                </w:rPr>
                <w:t>http://www.eumed.net/diccionario/definicion.php?dic=3&amp;def=464</w:t>
              </w:r>
            </w:hyperlink>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Analiza cada punto de vista.</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Comparación</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xml:space="preserve">Lectura pá21-22 , subraya las ideas principales , analiza las formas de corrupción </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Abstracción – generalización</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xml:space="preserve">Consulta sobre los partidos políticos en el ecuador – </w:t>
            </w:r>
            <w:hyperlink r:id="rId84" w:history="1">
              <w:r w:rsidRPr="004830D0">
                <w:rPr>
                  <w:rStyle w:val="Hipervnculo"/>
                  <w:bCs/>
                  <w:sz w:val="20"/>
                  <w:lang w:val="es-ES"/>
                </w:rPr>
                <w:t>http://www.forosecuador.ec/forum/ecuador/pol%C3%ADtica/59558-lista-de-partidos-pol%C3%ADticos-del-ecuador-actuales-y-vigentes-2016-cne</w:t>
              </w:r>
            </w:hyperlink>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xml:space="preserve">Con ayuda de la constitución del ecuador buscamos la sección de la representación política y participación ciudadana, lectura </w:t>
            </w:r>
          </w:p>
          <w:p w:rsidR="003320FC" w:rsidRPr="004830D0" w:rsidRDefault="003320FC" w:rsidP="006C6256">
            <w:pPr>
              <w:tabs>
                <w:tab w:val="left" w:pos="924"/>
              </w:tabs>
              <w:autoSpaceDE w:val="0"/>
              <w:autoSpaceDN w:val="0"/>
              <w:adjustRightInd w:val="0"/>
              <w:rPr>
                <w:bCs/>
                <w:sz w:val="20"/>
                <w:u w:val="single"/>
                <w:lang w:val="es-ES"/>
              </w:rPr>
            </w:pPr>
            <w:r w:rsidRPr="004830D0">
              <w:rPr>
                <w:bCs/>
                <w:sz w:val="20"/>
                <w:u w:val="single"/>
                <w:lang w:val="es-ES"/>
              </w:rPr>
              <w:t>• Verificación</w:t>
            </w:r>
          </w:p>
          <w:p w:rsidR="003320FC" w:rsidRPr="004830D0" w:rsidRDefault="003320FC" w:rsidP="006C6256">
            <w:pPr>
              <w:tabs>
                <w:tab w:val="left" w:pos="924"/>
              </w:tabs>
              <w:autoSpaceDE w:val="0"/>
              <w:autoSpaceDN w:val="0"/>
              <w:adjustRightInd w:val="0"/>
              <w:rPr>
                <w:sz w:val="20"/>
                <w:szCs w:val="20"/>
                <w:lang w:eastAsia="es-EC"/>
              </w:rPr>
            </w:pPr>
            <w:r w:rsidRPr="004830D0">
              <w:rPr>
                <w:sz w:val="20"/>
                <w:szCs w:val="20"/>
                <w:lang w:eastAsia="es-EC"/>
              </w:rPr>
              <w:t xml:space="preserve">Con los artículos de la Constitución analizamos aquellos que hacen referencia a los requisitos para formar un partido político y la representación política, y la rendición de cuentas. Delitos y de mas, enlistamos en un formato adjuntado por el docente y procedemos a analizar cada uno de ellos. </w:t>
            </w:r>
          </w:p>
          <w:p w:rsidR="003320FC" w:rsidRPr="004830D0" w:rsidRDefault="003320FC" w:rsidP="006C6256">
            <w:pPr>
              <w:tabs>
                <w:tab w:val="left" w:pos="924"/>
              </w:tabs>
              <w:autoSpaceDE w:val="0"/>
              <w:autoSpaceDN w:val="0"/>
              <w:adjustRightInd w:val="0"/>
              <w:rPr>
                <w:sz w:val="20"/>
                <w:szCs w:val="20"/>
                <w:lang w:eastAsia="es-EC"/>
              </w:rPr>
            </w:pPr>
            <w:r w:rsidRPr="004830D0">
              <w:rPr>
                <w:sz w:val="20"/>
                <w:szCs w:val="20"/>
                <w:lang w:eastAsia="es-EC"/>
              </w:rPr>
              <w:lastRenderedPageBreak/>
              <w:t xml:space="preserve">Debate . </w:t>
            </w:r>
          </w:p>
          <w:p w:rsidR="003320FC" w:rsidRPr="004830D0" w:rsidRDefault="003320FC" w:rsidP="006C6256">
            <w:pPr>
              <w:tabs>
                <w:tab w:val="left" w:pos="924"/>
              </w:tabs>
              <w:autoSpaceDE w:val="0"/>
              <w:autoSpaceDN w:val="0"/>
              <w:adjustRightInd w:val="0"/>
              <w:rPr>
                <w:sz w:val="20"/>
                <w:szCs w:val="20"/>
                <w:lang w:eastAsia="es-EC"/>
              </w:rPr>
            </w:pPr>
            <w:r w:rsidRPr="004830D0">
              <w:rPr>
                <w:sz w:val="20"/>
                <w:szCs w:val="20"/>
                <w:lang w:eastAsia="es-EC"/>
              </w:rPr>
              <w:t xml:space="preserve">Evaluación de la unidad pág 23 portafolio  </w:t>
            </w:r>
          </w:p>
          <w:p w:rsidR="003320FC" w:rsidRPr="004830D0" w:rsidRDefault="003320FC" w:rsidP="006C6256">
            <w:pPr>
              <w:tabs>
                <w:tab w:val="left" w:pos="924"/>
              </w:tabs>
              <w:autoSpaceDE w:val="0"/>
              <w:autoSpaceDN w:val="0"/>
              <w:adjustRightInd w:val="0"/>
              <w:rPr>
                <w:bCs/>
                <w:sz w:val="20"/>
                <w:szCs w:val="20"/>
                <w:lang w:val="es-ES"/>
              </w:rPr>
            </w:pPr>
          </w:p>
        </w:tc>
        <w:tc>
          <w:tcPr>
            <w:tcW w:w="2583" w:type="dxa"/>
            <w:gridSpan w:val="3"/>
          </w:tcPr>
          <w:p w:rsidR="003320FC" w:rsidRPr="004830D0" w:rsidRDefault="003320FC" w:rsidP="006C6256">
            <w:pPr>
              <w:tabs>
                <w:tab w:val="left" w:pos="924"/>
              </w:tabs>
              <w:autoSpaceDE w:val="0"/>
              <w:autoSpaceDN w:val="0"/>
              <w:adjustRightInd w:val="0"/>
              <w:rPr>
                <w:rFonts w:ascii="Calibri" w:hAnsi="Calibri" w:cs="Calibri"/>
                <w:bCs/>
                <w:sz w:val="20"/>
                <w:szCs w:val="20"/>
              </w:rPr>
            </w:pPr>
            <w:r w:rsidRPr="004830D0">
              <w:rPr>
                <w:rFonts w:ascii="Calibri" w:hAnsi="Calibri" w:cs="Calibri"/>
                <w:bCs/>
                <w:sz w:val="20"/>
                <w:szCs w:val="20"/>
              </w:rPr>
              <w:lastRenderedPageBreak/>
              <w:t>CE.CS.EC.5.1. Explica la evolución histórica de la ciudadanía, los derechos y las declaraciones de derechos reconociendo su relación con el individuo, la sociedad y poder político.</w:t>
            </w:r>
          </w:p>
          <w:p w:rsidR="003320FC" w:rsidRPr="004830D0" w:rsidRDefault="003320FC" w:rsidP="006C6256">
            <w:pPr>
              <w:pStyle w:val="Default"/>
              <w:rPr>
                <w:rFonts w:ascii="Times New Roman" w:hAnsi="Times New Roman" w:cs="Times New Roman"/>
                <w:sz w:val="20"/>
                <w:szCs w:val="20"/>
                <w:lang w:val="es-EC" w:eastAsia="es-EC"/>
              </w:rPr>
            </w:pPr>
            <w:r w:rsidRPr="004830D0">
              <w:rPr>
                <w:rFonts w:ascii="Times New Roman" w:hAnsi="Times New Roman" w:cs="Times New Roman"/>
                <w:sz w:val="20"/>
                <w:szCs w:val="20"/>
                <w:lang w:val="es-EC" w:eastAsia="es-EC"/>
              </w:rPr>
              <w:t xml:space="preserve">I.CS.EC.5.1.1. Analiza el origen y evolución histórica de “ciudadanía” y “derechos” y los efectos que trae consigo la concepción de estos términos en la relación entre individuo y sociedad. </w:t>
            </w:r>
          </w:p>
          <w:p w:rsidR="003320FC" w:rsidRPr="004830D0" w:rsidRDefault="003320FC" w:rsidP="006C6256">
            <w:pPr>
              <w:pStyle w:val="Pa12"/>
              <w:spacing w:before="100" w:after="100"/>
              <w:jc w:val="center"/>
              <w:rPr>
                <w:rFonts w:ascii="Times New Roman" w:hAnsi="Times New Roman"/>
                <w:color w:val="000000"/>
                <w:sz w:val="20"/>
                <w:szCs w:val="20"/>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Pa12"/>
              <w:spacing w:before="100" w:after="100"/>
              <w:rPr>
                <w:rFonts w:ascii="Times New Roman" w:hAnsi="Times New Roman"/>
                <w:color w:val="000000"/>
                <w:sz w:val="20"/>
                <w:szCs w:val="20"/>
              </w:rPr>
            </w:pPr>
            <w:r w:rsidRPr="004830D0">
              <w:rPr>
                <w:rFonts w:ascii="Times New Roman" w:hAnsi="Times New Roman"/>
                <w:color w:val="000000"/>
                <w:sz w:val="20"/>
                <w:szCs w:val="20"/>
              </w:rPr>
              <w:t xml:space="preserve">CE.CS.EC.5.6. Explica el desarrollo de la democracia en el país, identificando los procesos inclusivos, las limitaciones en la concreción de demandas sociales, los alcances y mecanismos de acción ciudadana para la eficacia de la representación política. </w:t>
            </w:r>
          </w:p>
          <w:p w:rsidR="003320FC" w:rsidRPr="004830D0" w:rsidRDefault="003320FC" w:rsidP="006C6256">
            <w:pPr>
              <w:pStyle w:val="Default"/>
              <w:rPr>
                <w:rFonts w:ascii="Times New Roman" w:hAnsi="Times New Roman" w:cs="Times New Roman"/>
                <w:sz w:val="20"/>
                <w:szCs w:val="20"/>
                <w:lang w:val="es-EC" w:eastAsia="es-EC"/>
              </w:rPr>
            </w:pPr>
            <w:r w:rsidRPr="004830D0">
              <w:rPr>
                <w:rFonts w:ascii="Times New Roman" w:hAnsi="Times New Roman" w:cs="Times New Roman"/>
                <w:sz w:val="20"/>
                <w:szCs w:val="20"/>
                <w:lang w:val="es-EC" w:eastAsia="es-EC"/>
              </w:rPr>
              <w:t>I.CS.EC.5.6.1 Analiza el desarrollo de la democracia en el</w:t>
            </w:r>
          </w:p>
          <w:p w:rsidR="003320FC" w:rsidRPr="004830D0" w:rsidRDefault="003320FC" w:rsidP="006C6256">
            <w:pPr>
              <w:pStyle w:val="Default"/>
              <w:rPr>
                <w:rFonts w:ascii="Times New Roman" w:hAnsi="Times New Roman" w:cs="Times New Roman"/>
                <w:sz w:val="20"/>
                <w:szCs w:val="20"/>
                <w:lang w:val="es-EC" w:eastAsia="es-EC"/>
              </w:rPr>
            </w:pPr>
            <w:r w:rsidRPr="004830D0">
              <w:rPr>
                <w:rFonts w:ascii="Times New Roman" w:hAnsi="Times New Roman" w:cs="Times New Roman"/>
                <w:sz w:val="20"/>
                <w:szCs w:val="20"/>
                <w:lang w:val="es-EC" w:eastAsia="es-EC"/>
              </w:rPr>
              <w:t xml:space="preserve">país identificando los </w:t>
            </w:r>
            <w:r w:rsidRPr="004830D0">
              <w:rPr>
                <w:rFonts w:ascii="Times New Roman" w:hAnsi="Times New Roman" w:cs="Times New Roman"/>
                <w:sz w:val="20"/>
                <w:szCs w:val="20"/>
                <w:lang w:val="es-EC" w:eastAsia="es-EC"/>
              </w:rPr>
              <w:lastRenderedPageBreak/>
              <w:t>procesos inclusivos, los alcances, limitaciones</w:t>
            </w:r>
          </w:p>
          <w:p w:rsidR="003320FC" w:rsidRPr="004830D0" w:rsidRDefault="003320FC" w:rsidP="006C6256">
            <w:pPr>
              <w:pStyle w:val="Default"/>
              <w:rPr>
                <w:rFonts w:ascii="Times New Roman" w:hAnsi="Times New Roman" w:cs="Times New Roman"/>
                <w:sz w:val="20"/>
                <w:szCs w:val="20"/>
                <w:lang w:val="es-EC" w:eastAsia="es-EC"/>
              </w:rPr>
            </w:pPr>
            <w:r w:rsidRPr="004830D0">
              <w:rPr>
                <w:rFonts w:ascii="Times New Roman" w:hAnsi="Times New Roman" w:cs="Times New Roman"/>
                <w:sz w:val="20"/>
                <w:szCs w:val="20"/>
                <w:lang w:val="es-EC" w:eastAsia="es-EC"/>
              </w:rPr>
              <w:t>o dificultades en la resolución de demandas y</w:t>
            </w:r>
          </w:p>
          <w:p w:rsidR="003320FC" w:rsidRPr="004830D0" w:rsidRDefault="003320FC" w:rsidP="006C6256">
            <w:pPr>
              <w:pStyle w:val="Default"/>
              <w:rPr>
                <w:rFonts w:ascii="Times New Roman" w:hAnsi="Times New Roman" w:cs="Times New Roman"/>
                <w:sz w:val="20"/>
                <w:szCs w:val="20"/>
                <w:lang w:val="es-EC" w:eastAsia="es-EC"/>
              </w:rPr>
            </w:pPr>
            <w:r w:rsidRPr="004830D0">
              <w:rPr>
                <w:rFonts w:ascii="Times New Roman" w:hAnsi="Times New Roman" w:cs="Times New Roman"/>
                <w:sz w:val="20"/>
                <w:szCs w:val="20"/>
                <w:lang w:val="es-EC" w:eastAsia="es-EC"/>
              </w:rPr>
              <w:t>Expectativas sociales, reconociendo el derecho ciudadano de exigir la rendición de cuentas y/o la revocatoria del mandato.</w:t>
            </w:r>
          </w:p>
          <w:p w:rsidR="003320FC" w:rsidRPr="004830D0" w:rsidRDefault="003320FC" w:rsidP="006C6256">
            <w:pPr>
              <w:pStyle w:val="Default"/>
              <w:rPr>
                <w:rFonts w:ascii="Times New Roman" w:hAnsi="Times New Roman" w:cs="Times New Roman"/>
                <w:sz w:val="20"/>
                <w:szCs w:val="20"/>
                <w:lang w:val="es-EC" w:eastAsia="es-EC"/>
              </w:rPr>
            </w:pPr>
          </w:p>
        </w:tc>
        <w:tc>
          <w:tcPr>
            <w:tcW w:w="963" w:type="dxa"/>
          </w:tcPr>
          <w:p w:rsidR="003320FC" w:rsidRPr="004830D0" w:rsidRDefault="003320FC" w:rsidP="006C6256">
            <w:pPr>
              <w:tabs>
                <w:tab w:val="left" w:pos="924"/>
              </w:tabs>
              <w:autoSpaceDE w:val="0"/>
              <w:autoSpaceDN w:val="0"/>
              <w:adjustRightInd w:val="0"/>
              <w:jc w:val="center"/>
              <w:rPr>
                <w:b/>
                <w:bCs/>
                <w:lang w:val="es-ES"/>
              </w:rPr>
            </w:pPr>
            <w:r w:rsidRPr="004830D0">
              <w:rPr>
                <w:b/>
                <w:bCs/>
                <w:lang w:val="es-ES"/>
              </w:rPr>
              <w:lastRenderedPageBreak/>
              <w:t>6</w:t>
            </w:r>
          </w:p>
        </w:tc>
      </w:tr>
      <w:tr w:rsidR="003320FC" w:rsidRPr="004830D0" w:rsidTr="003320FC">
        <w:trPr>
          <w:trHeight w:val="278"/>
        </w:trPr>
        <w:tc>
          <w:tcPr>
            <w:tcW w:w="673" w:type="dxa"/>
          </w:tcPr>
          <w:p w:rsidR="003320FC" w:rsidRPr="004830D0" w:rsidRDefault="003320FC" w:rsidP="006C6256">
            <w:pPr>
              <w:tabs>
                <w:tab w:val="left" w:pos="924"/>
              </w:tabs>
              <w:autoSpaceDE w:val="0"/>
              <w:autoSpaceDN w:val="0"/>
              <w:adjustRightInd w:val="0"/>
              <w:jc w:val="center"/>
              <w:rPr>
                <w:b/>
                <w:bCs/>
                <w:sz w:val="20"/>
                <w:lang w:val="es-ES"/>
              </w:rPr>
            </w:pPr>
            <w:r w:rsidRPr="004830D0">
              <w:rPr>
                <w:b/>
                <w:bCs/>
                <w:sz w:val="20"/>
                <w:lang w:val="es-ES"/>
              </w:rPr>
              <w:lastRenderedPageBreak/>
              <w:t>2</w:t>
            </w:r>
          </w:p>
        </w:tc>
        <w:tc>
          <w:tcPr>
            <w:tcW w:w="2554" w:type="dxa"/>
            <w:gridSpan w:val="3"/>
          </w:tcPr>
          <w:p w:rsidR="003320FC" w:rsidRPr="004830D0" w:rsidRDefault="003320FC" w:rsidP="006C6256">
            <w:pPr>
              <w:tabs>
                <w:tab w:val="left" w:pos="-106"/>
              </w:tabs>
              <w:autoSpaceDE w:val="0"/>
              <w:autoSpaceDN w:val="0"/>
              <w:adjustRightInd w:val="0"/>
              <w:ind w:left="36"/>
              <w:rPr>
                <w:b/>
                <w:bCs/>
                <w:sz w:val="20"/>
                <w:lang w:val="es-ES"/>
              </w:rPr>
            </w:pPr>
            <w:r w:rsidRPr="004830D0">
              <w:rPr>
                <w:b/>
                <w:bCs/>
                <w:sz w:val="20"/>
                <w:lang w:val="es-ES"/>
              </w:rPr>
              <w:t>LA CONSTRUCCIÓN DE UN ESTADO PLURINACIONAL</w:t>
            </w:r>
          </w:p>
        </w:tc>
        <w:tc>
          <w:tcPr>
            <w:tcW w:w="2582" w:type="dxa"/>
            <w:gridSpan w:val="3"/>
          </w:tcPr>
          <w:p w:rsidR="003320FC" w:rsidRPr="004830D0" w:rsidRDefault="003320FC" w:rsidP="006C6256">
            <w:pPr>
              <w:pStyle w:val="Pa8"/>
              <w:spacing w:before="100" w:after="100"/>
              <w:rPr>
                <w:rFonts w:ascii="Times New Roman" w:hAnsi="Times New Roman"/>
                <w:color w:val="000000"/>
                <w:sz w:val="20"/>
                <w:szCs w:val="20"/>
              </w:rPr>
            </w:pPr>
            <w:r w:rsidRPr="004830D0">
              <w:rPr>
                <w:rFonts w:ascii="Times New Roman" w:hAnsi="Times New Roman"/>
                <w:color w:val="000000"/>
                <w:sz w:val="20"/>
                <w:szCs w:val="20"/>
              </w:rPr>
              <w:t>Caracterizar y analizar la democracia moderna como expe</w:t>
            </w:r>
            <w:r w:rsidRPr="004830D0">
              <w:rPr>
                <w:rFonts w:ascii="Times New Roman" w:hAnsi="Times New Roman"/>
                <w:color w:val="000000"/>
                <w:sz w:val="20"/>
                <w:szCs w:val="20"/>
              </w:rPr>
              <w:softHyphen/>
              <w:t>riencia y práctica social, además de política, sustentada en sus distintas formas de manifestación y relación con la confi</w:t>
            </w:r>
            <w:r w:rsidRPr="004830D0">
              <w:rPr>
                <w:rFonts w:ascii="Times New Roman" w:hAnsi="Times New Roman"/>
                <w:color w:val="000000"/>
                <w:sz w:val="20"/>
                <w:szCs w:val="20"/>
              </w:rPr>
              <w:softHyphen/>
              <w:t>guración de una cultura plurinacional.</w:t>
            </w:r>
          </w:p>
        </w:tc>
        <w:tc>
          <w:tcPr>
            <w:tcW w:w="2583" w:type="dxa"/>
            <w:gridSpan w:val="3"/>
          </w:tcPr>
          <w:p w:rsidR="003320FC" w:rsidRPr="004830D0" w:rsidRDefault="003320FC" w:rsidP="006C6256">
            <w:pPr>
              <w:pStyle w:val="Pa8"/>
              <w:spacing w:before="100" w:after="100"/>
              <w:rPr>
                <w:rFonts w:ascii="Times New Roman" w:hAnsi="Times New Roman"/>
                <w:color w:val="000000"/>
                <w:sz w:val="20"/>
                <w:szCs w:val="20"/>
              </w:rPr>
            </w:pPr>
            <w:r w:rsidRPr="004830D0">
              <w:rPr>
                <w:rFonts w:ascii="Times New Roman" w:hAnsi="Times New Roman"/>
                <w:color w:val="000000"/>
                <w:sz w:val="20"/>
                <w:szCs w:val="20"/>
              </w:rPr>
              <w:t>CS.EC.5.3.2. Discutir la cultura nacional fundamentada en la plurinaciona</w:t>
            </w:r>
            <w:r w:rsidRPr="004830D0">
              <w:rPr>
                <w:rFonts w:ascii="Times New Roman" w:hAnsi="Times New Roman"/>
                <w:color w:val="000000"/>
                <w:sz w:val="20"/>
                <w:szCs w:val="20"/>
              </w:rPr>
              <w:softHyphen/>
              <w:t xml:space="preserve">lidad, tomando en cuenta los aportes que cada componente brinda desde su especificidad. </w:t>
            </w:r>
          </w:p>
          <w:p w:rsidR="003320FC" w:rsidRPr="004830D0" w:rsidRDefault="003320FC" w:rsidP="006C6256">
            <w:pPr>
              <w:pStyle w:val="Pa8"/>
              <w:spacing w:before="100" w:after="100"/>
              <w:rPr>
                <w:rFonts w:ascii="Times New Roman" w:hAnsi="Times New Roman"/>
                <w:color w:val="000000"/>
                <w:sz w:val="20"/>
                <w:szCs w:val="20"/>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Pa8"/>
              <w:spacing w:before="100" w:after="100"/>
              <w:rPr>
                <w:rFonts w:ascii="Times New Roman" w:hAnsi="Times New Roman"/>
                <w:color w:val="000000"/>
                <w:sz w:val="20"/>
                <w:szCs w:val="20"/>
              </w:rPr>
            </w:pPr>
            <w:r w:rsidRPr="004830D0">
              <w:rPr>
                <w:rFonts w:ascii="Times New Roman" w:hAnsi="Times New Roman"/>
                <w:color w:val="000000"/>
                <w:sz w:val="20"/>
                <w:szCs w:val="20"/>
              </w:rPr>
              <w:t xml:space="preserve">CS.EC.5.3.3.  Analizar y valorar cada uno de los </w:t>
            </w:r>
            <w:r w:rsidRPr="004830D0">
              <w:rPr>
                <w:rFonts w:ascii="Times New Roman" w:hAnsi="Times New Roman"/>
                <w:color w:val="000000"/>
                <w:sz w:val="20"/>
                <w:szCs w:val="20"/>
              </w:rPr>
              <w:lastRenderedPageBreak/>
              <w:t>fundamentos sociales del Ecuador (indígena, afro ecuatoriano, mestizo y montubio) como un camino en la comprensión de la otredad y de la ar</w:t>
            </w:r>
            <w:r w:rsidRPr="004830D0">
              <w:rPr>
                <w:rFonts w:ascii="Times New Roman" w:hAnsi="Times New Roman"/>
                <w:color w:val="000000"/>
                <w:sz w:val="20"/>
                <w:szCs w:val="20"/>
              </w:rPr>
              <w:softHyphen/>
              <w:t xml:space="preserve">monía social. </w:t>
            </w: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Pa8"/>
              <w:spacing w:before="100" w:after="100"/>
              <w:rPr>
                <w:rFonts w:ascii="Times New Roman" w:hAnsi="Times New Roman"/>
                <w:color w:val="000000"/>
                <w:sz w:val="20"/>
                <w:szCs w:val="20"/>
              </w:rPr>
            </w:pPr>
          </w:p>
          <w:p w:rsidR="003320FC" w:rsidRPr="004830D0" w:rsidRDefault="003320FC" w:rsidP="006C6256">
            <w:pPr>
              <w:pStyle w:val="Pa8"/>
              <w:spacing w:before="100" w:after="100"/>
              <w:rPr>
                <w:rFonts w:ascii="Times New Roman" w:hAnsi="Times New Roman"/>
                <w:color w:val="000000"/>
                <w:sz w:val="20"/>
                <w:szCs w:val="20"/>
              </w:rPr>
            </w:pPr>
          </w:p>
          <w:p w:rsidR="003320FC" w:rsidRPr="004830D0" w:rsidRDefault="003320FC" w:rsidP="006C6256">
            <w:pPr>
              <w:pStyle w:val="Pa8"/>
              <w:spacing w:before="100" w:after="100"/>
              <w:rPr>
                <w:rFonts w:ascii="Times New Roman" w:hAnsi="Times New Roman"/>
                <w:color w:val="000000"/>
                <w:sz w:val="20"/>
                <w:szCs w:val="20"/>
              </w:rPr>
            </w:pPr>
            <w:r w:rsidRPr="004830D0">
              <w:rPr>
                <w:rFonts w:ascii="Times New Roman" w:hAnsi="Times New Roman"/>
                <w:color w:val="000000"/>
                <w:sz w:val="20"/>
                <w:szCs w:val="20"/>
              </w:rPr>
              <w:t>CS.EC.5.3.4.  Comprender y valorar los aportes particulares de cada cultu</w:t>
            </w:r>
            <w:r w:rsidRPr="004830D0">
              <w:rPr>
                <w:rFonts w:ascii="Times New Roman" w:hAnsi="Times New Roman"/>
                <w:color w:val="000000"/>
                <w:sz w:val="20"/>
                <w:szCs w:val="20"/>
              </w:rPr>
              <w:softHyphen/>
              <w:t>ra en la construcción de una sociedad intercultural.</w:t>
            </w:r>
          </w:p>
          <w:p w:rsidR="003320FC" w:rsidRPr="004830D0" w:rsidRDefault="003320FC" w:rsidP="006C6256">
            <w:pPr>
              <w:pStyle w:val="Pa8"/>
              <w:spacing w:before="100" w:after="100"/>
              <w:rPr>
                <w:rFonts w:ascii="Times New Roman" w:hAnsi="Times New Roman"/>
                <w:color w:val="000000"/>
                <w:sz w:val="20"/>
                <w:szCs w:val="20"/>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Pa8"/>
              <w:spacing w:before="100" w:after="100"/>
              <w:rPr>
                <w:rFonts w:ascii="Times New Roman" w:hAnsi="Times New Roman"/>
                <w:color w:val="000000"/>
                <w:sz w:val="20"/>
                <w:szCs w:val="20"/>
              </w:rPr>
            </w:pPr>
          </w:p>
          <w:p w:rsidR="003320FC" w:rsidRPr="004830D0" w:rsidRDefault="003320FC" w:rsidP="006C6256">
            <w:pPr>
              <w:pStyle w:val="Pa8"/>
              <w:spacing w:before="100" w:after="100"/>
              <w:rPr>
                <w:rFonts w:ascii="Times New Roman" w:hAnsi="Times New Roman"/>
                <w:color w:val="000000"/>
                <w:sz w:val="20"/>
                <w:szCs w:val="20"/>
              </w:rPr>
            </w:pPr>
          </w:p>
          <w:p w:rsidR="003320FC" w:rsidRPr="004830D0" w:rsidRDefault="003320FC" w:rsidP="006C6256">
            <w:pPr>
              <w:pStyle w:val="Pa8"/>
              <w:spacing w:before="100" w:after="100"/>
              <w:rPr>
                <w:rFonts w:ascii="Times New Roman" w:hAnsi="Times New Roman"/>
                <w:color w:val="000000"/>
                <w:sz w:val="20"/>
                <w:szCs w:val="20"/>
              </w:rPr>
            </w:pPr>
          </w:p>
          <w:p w:rsidR="003320FC" w:rsidRPr="004830D0" w:rsidRDefault="003320FC" w:rsidP="006C6256">
            <w:pPr>
              <w:pStyle w:val="Pa8"/>
              <w:spacing w:before="100" w:after="100"/>
              <w:rPr>
                <w:rFonts w:ascii="Times New Roman" w:hAnsi="Times New Roman"/>
                <w:color w:val="000000"/>
                <w:sz w:val="20"/>
                <w:szCs w:val="20"/>
              </w:rPr>
            </w:pPr>
          </w:p>
          <w:p w:rsidR="003320FC" w:rsidRPr="004830D0" w:rsidRDefault="003320FC" w:rsidP="006C6256">
            <w:pPr>
              <w:pStyle w:val="Pa8"/>
              <w:spacing w:before="100" w:after="100"/>
              <w:rPr>
                <w:rFonts w:ascii="Times New Roman" w:hAnsi="Times New Roman"/>
                <w:color w:val="000000"/>
                <w:sz w:val="20"/>
                <w:szCs w:val="20"/>
              </w:rPr>
            </w:pPr>
          </w:p>
          <w:p w:rsidR="003320FC" w:rsidRPr="004830D0" w:rsidRDefault="003320FC" w:rsidP="006C6256">
            <w:pPr>
              <w:pStyle w:val="Pa8"/>
              <w:spacing w:before="100" w:after="100"/>
              <w:rPr>
                <w:rFonts w:ascii="Times New Roman" w:hAnsi="Times New Roman"/>
                <w:color w:val="000000"/>
                <w:sz w:val="20"/>
                <w:szCs w:val="20"/>
              </w:rPr>
            </w:pPr>
          </w:p>
          <w:p w:rsidR="003320FC" w:rsidRPr="004830D0" w:rsidRDefault="003320FC" w:rsidP="006C6256">
            <w:pPr>
              <w:pStyle w:val="Pa8"/>
              <w:spacing w:before="100" w:after="100"/>
              <w:rPr>
                <w:rFonts w:ascii="Times New Roman" w:hAnsi="Times New Roman"/>
                <w:color w:val="000000"/>
                <w:sz w:val="20"/>
                <w:szCs w:val="20"/>
              </w:rPr>
            </w:pPr>
          </w:p>
          <w:p w:rsidR="003320FC" w:rsidRPr="004830D0" w:rsidRDefault="003320FC" w:rsidP="006C6256">
            <w:pPr>
              <w:pStyle w:val="Pa8"/>
              <w:spacing w:before="100" w:after="100"/>
              <w:rPr>
                <w:rFonts w:ascii="Times New Roman" w:hAnsi="Times New Roman"/>
                <w:color w:val="000000"/>
                <w:sz w:val="20"/>
                <w:szCs w:val="20"/>
              </w:rPr>
            </w:pPr>
          </w:p>
          <w:p w:rsidR="003320FC" w:rsidRPr="004830D0" w:rsidRDefault="003320FC" w:rsidP="006C6256">
            <w:pPr>
              <w:pStyle w:val="Pa8"/>
              <w:spacing w:before="100" w:after="100"/>
              <w:rPr>
                <w:rFonts w:ascii="Times New Roman" w:hAnsi="Times New Roman"/>
                <w:color w:val="000000"/>
                <w:sz w:val="20"/>
                <w:szCs w:val="20"/>
              </w:rPr>
            </w:pPr>
          </w:p>
          <w:p w:rsidR="003320FC" w:rsidRPr="004830D0" w:rsidRDefault="003320FC" w:rsidP="006C6256">
            <w:pPr>
              <w:pStyle w:val="Pa8"/>
              <w:spacing w:before="100" w:after="100"/>
              <w:rPr>
                <w:rFonts w:ascii="Times New Roman" w:hAnsi="Times New Roman"/>
                <w:color w:val="000000"/>
                <w:sz w:val="20"/>
                <w:szCs w:val="20"/>
              </w:rPr>
            </w:pPr>
            <w:r w:rsidRPr="004830D0">
              <w:rPr>
                <w:rFonts w:ascii="Times New Roman" w:hAnsi="Times New Roman"/>
                <w:color w:val="000000"/>
                <w:sz w:val="20"/>
                <w:szCs w:val="20"/>
              </w:rPr>
              <w:t xml:space="preserve">CS.EC.5.3.8. Explicar el carácter ambiguo y complejo de la política, a partir del análisis de las luchas sociales y las luchas políticas por el cumplimiento de los derechos sociales. </w:t>
            </w: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tc>
        <w:tc>
          <w:tcPr>
            <w:tcW w:w="3054" w:type="dxa"/>
            <w:gridSpan w:val="4"/>
          </w:tcPr>
          <w:p w:rsidR="003320FC" w:rsidRPr="004830D0" w:rsidRDefault="003320FC" w:rsidP="006C6256">
            <w:pPr>
              <w:tabs>
                <w:tab w:val="left" w:pos="924"/>
              </w:tabs>
              <w:autoSpaceDE w:val="0"/>
              <w:autoSpaceDN w:val="0"/>
              <w:adjustRightInd w:val="0"/>
              <w:rPr>
                <w:b/>
                <w:sz w:val="20"/>
                <w:szCs w:val="20"/>
                <w:lang w:eastAsia="es-EC"/>
              </w:rPr>
            </w:pPr>
            <w:r w:rsidRPr="004830D0">
              <w:rPr>
                <w:b/>
                <w:sz w:val="20"/>
                <w:szCs w:val="20"/>
                <w:lang w:eastAsia="es-EC"/>
              </w:rPr>
              <w:lastRenderedPageBreak/>
              <w:t>MÉTODO COMUNICATIVO</w:t>
            </w:r>
          </w:p>
          <w:p w:rsidR="003320FC" w:rsidRPr="004830D0" w:rsidRDefault="003320FC" w:rsidP="006C6256">
            <w:pPr>
              <w:pStyle w:val="Sinespaciado"/>
              <w:rPr>
                <w:lang w:val="es-ES"/>
              </w:rPr>
            </w:pPr>
            <w:r w:rsidRPr="004830D0">
              <w:rPr>
                <w:lang w:val="es-ES"/>
              </w:rPr>
              <w:t xml:space="preserve">Organización </w:t>
            </w:r>
          </w:p>
          <w:p w:rsidR="003320FC" w:rsidRPr="004830D0" w:rsidRDefault="003320FC" w:rsidP="006C6256">
            <w:pPr>
              <w:pStyle w:val="Sinespaciado"/>
              <w:rPr>
                <w:lang w:val="es-ES"/>
              </w:rPr>
            </w:pPr>
            <w:r w:rsidRPr="004830D0">
              <w:rPr>
                <w:lang w:val="es-ES"/>
              </w:rPr>
              <w:t xml:space="preserve">Lectura previa pág. 26 , resuelve los cuestionamientos a cerca de la lectura pág. 27. </w:t>
            </w:r>
          </w:p>
          <w:p w:rsidR="003320FC" w:rsidRPr="004830D0" w:rsidRDefault="003320FC" w:rsidP="006C6256">
            <w:pPr>
              <w:pStyle w:val="Sinespaciado"/>
              <w:rPr>
                <w:lang w:val="es-ES"/>
              </w:rPr>
            </w:pPr>
            <w:r w:rsidRPr="004830D0">
              <w:rPr>
                <w:lang w:val="es-ES"/>
              </w:rPr>
              <w:t xml:space="preserve">Lluvia de ideas sobre las demandas sociales de los pueblos y nacionalidades ) unidad anterior) </w:t>
            </w:r>
          </w:p>
          <w:p w:rsidR="003320FC" w:rsidRPr="004830D0" w:rsidRDefault="003320FC" w:rsidP="006C6256">
            <w:pPr>
              <w:pStyle w:val="Sinespaciado"/>
              <w:rPr>
                <w:u w:val="single"/>
                <w:lang w:val="es-ES"/>
              </w:rPr>
            </w:pPr>
            <w:r w:rsidRPr="004830D0">
              <w:rPr>
                <w:lang w:val="es-ES"/>
              </w:rPr>
              <w:t xml:space="preserve"> </w:t>
            </w:r>
            <w:r w:rsidRPr="004830D0">
              <w:rPr>
                <w:u w:val="single"/>
                <w:lang w:val="es-ES"/>
              </w:rPr>
              <w:t xml:space="preserve">Afianzar </w:t>
            </w:r>
          </w:p>
          <w:p w:rsidR="003320FC" w:rsidRPr="004830D0" w:rsidRDefault="003320FC" w:rsidP="006C6256">
            <w:pPr>
              <w:pStyle w:val="Sinespaciado"/>
              <w:rPr>
                <w:lang w:val="es-ES"/>
              </w:rPr>
            </w:pPr>
            <w:r w:rsidRPr="004830D0">
              <w:rPr>
                <w:lang w:val="es-ES"/>
              </w:rPr>
              <w:t>Mediante una presentación en prezi se responde la interrogante- que temas fueron abordados para la elaboración de la nueva constitución 2008?</w:t>
            </w:r>
          </w:p>
          <w:p w:rsidR="003320FC" w:rsidRPr="004830D0" w:rsidRDefault="003320FC" w:rsidP="006C6256">
            <w:pPr>
              <w:pStyle w:val="Sinespaciado"/>
              <w:rPr>
                <w:lang w:val="es-ES"/>
              </w:rPr>
            </w:pPr>
            <w:r w:rsidRPr="004830D0">
              <w:rPr>
                <w:lang w:val="es-ES"/>
              </w:rPr>
              <w:t xml:space="preserve">Observa el siguiente video sobre lo que es la cultura </w:t>
            </w:r>
          </w:p>
          <w:p w:rsidR="003320FC" w:rsidRPr="004830D0" w:rsidRDefault="003320FC" w:rsidP="006C6256">
            <w:pPr>
              <w:pStyle w:val="Sinespaciado"/>
              <w:rPr>
                <w:lang w:val="es-ES"/>
              </w:rPr>
            </w:pPr>
            <w:r w:rsidRPr="004830D0">
              <w:rPr>
                <w:lang w:val="es-ES"/>
              </w:rPr>
              <w:t xml:space="preserve"> Simulación </w:t>
            </w:r>
          </w:p>
          <w:p w:rsidR="003320FC" w:rsidRPr="004830D0" w:rsidRDefault="003320FC" w:rsidP="006C6256">
            <w:pPr>
              <w:pStyle w:val="Sinespaciado"/>
              <w:rPr>
                <w:lang w:val="es-ES"/>
              </w:rPr>
            </w:pPr>
            <w:r w:rsidRPr="004830D0">
              <w:rPr>
                <w:lang w:val="es-ES"/>
              </w:rPr>
              <w:t xml:space="preserve">Lectura pag, 27-28-29 </w:t>
            </w:r>
          </w:p>
          <w:p w:rsidR="003320FC" w:rsidRPr="004830D0" w:rsidRDefault="003320FC" w:rsidP="006C6256">
            <w:pPr>
              <w:pStyle w:val="Sinespaciado"/>
              <w:rPr>
                <w:lang w:val="es-ES"/>
              </w:rPr>
            </w:pPr>
            <w:r w:rsidRPr="004830D0">
              <w:rPr>
                <w:lang w:val="es-ES"/>
              </w:rPr>
              <w:t xml:space="preserve"> Tareas.</w:t>
            </w:r>
          </w:p>
          <w:p w:rsidR="003320FC" w:rsidRPr="004830D0" w:rsidRDefault="003320FC" w:rsidP="006C6256">
            <w:pPr>
              <w:pStyle w:val="Sinespaciado"/>
              <w:rPr>
                <w:lang w:val="es-ES"/>
              </w:rPr>
            </w:pPr>
          </w:p>
          <w:p w:rsidR="003320FC" w:rsidRPr="004830D0" w:rsidRDefault="003320FC" w:rsidP="006C6256">
            <w:pPr>
              <w:jc w:val="both"/>
              <w:rPr>
                <w:rFonts w:cstheme="minorHAnsi"/>
                <w:b/>
              </w:rPr>
            </w:pPr>
            <w:r w:rsidRPr="004830D0">
              <w:rPr>
                <w:rFonts w:cstheme="minorHAnsi"/>
                <w:b/>
              </w:rPr>
              <w:t>Método ERCA</w:t>
            </w:r>
          </w:p>
          <w:p w:rsidR="003320FC" w:rsidRPr="004830D0" w:rsidRDefault="003320FC" w:rsidP="006C6256">
            <w:pPr>
              <w:pStyle w:val="Sinespaciado"/>
              <w:rPr>
                <w:rFonts w:cstheme="minorHAnsi"/>
                <w:u w:val="single"/>
              </w:rPr>
            </w:pPr>
            <w:r w:rsidRPr="004830D0">
              <w:rPr>
                <w:rFonts w:cstheme="minorHAnsi"/>
                <w:u w:val="single"/>
              </w:rPr>
              <w:t>Experiencia</w:t>
            </w:r>
          </w:p>
          <w:p w:rsidR="003320FC" w:rsidRPr="004830D0" w:rsidRDefault="003320FC" w:rsidP="006C6256">
            <w:pPr>
              <w:pStyle w:val="Sinespaciado"/>
              <w:rPr>
                <w:rFonts w:cstheme="minorHAnsi"/>
                <w:b/>
              </w:rPr>
            </w:pPr>
            <w:r w:rsidRPr="004830D0">
              <w:rPr>
                <w:rFonts w:cstheme="minorHAnsi"/>
              </w:rPr>
              <w:t xml:space="preserve">Se realiza una línea de tiempo sobre las formas de liderazgo </w:t>
            </w:r>
            <w:r w:rsidRPr="004830D0">
              <w:rPr>
                <w:rFonts w:cstheme="minorHAnsi"/>
              </w:rPr>
              <w:lastRenderedPageBreak/>
              <w:t xml:space="preserve">implantadas en el país con sus respectivas características y personajes. </w:t>
            </w:r>
          </w:p>
          <w:p w:rsidR="003320FC" w:rsidRPr="004830D0" w:rsidRDefault="003320FC" w:rsidP="006C6256">
            <w:pPr>
              <w:pStyle w:val="Sinespaciado"/>
              <w:rPr>
                <w:rFonts w:cstheme="minorHAnsi"/>
                <w:u w:val="single"/>
              </w:rPr>
            </w:pPr>
            <w:r w:rsidRPr="004830D0">
              <w:rPr>
                <w:rFonts w:cstheme="minorHAnsi"/>
                <w:u w:val="single"/>
              </w:rPr>
              <w:t>Reflexión</w:t>
            </w:r>
          </w:p>
          <w:p w:rsidR="003320FC" w:rsidRPr="004830D0" w:rsidRDefault="003320FC" w:rsidP="006C6256">
            <w:pPr>
              <w:pStyle w:val="Sinespaciado"/>
              <w:rPr>
                <w:rFonts w:cstheme="minorHAnsi"/>
              </w:rPr>
            </w:pPr>
            <w:r w:rsidRPr="004830D0">
              <w:rPr>
                <w:rFonts w:cstheme="minorHAnsi"/>
              </w:rPr>
              <w:t xml:space="preserve">Investigación sobre la ideología política de ciertos ex presidentes y sobre las principales modificaciones o trasformaciones de las constituciones más controversiales a los largo de la historia </w:t>
            </w:r>
          </w:p>
          <w:p w:rsidR="003320FC" w:rsidRPr="004830D0" w:rsidRDefault="003320FC" w:rsidP="006C6256">
            <w:pPr>
              <w:pStyle w:val="Sinespaciado"/>
              <w:rPr>
                <w:rFonts w:cstheme="minorHAnsi"/>
                <w:u w:val="single"/>
              </w:rPr>
            </w:pPr>
            <w:r w:rsidRPr="004830D0">
              <w:rPr>
                <w:rFonts w:cstheme="minorHAnsi"/>
                <w:u w:val="single"/>
              </w:rPr>
              <w:t>Conceptualización</w:t>
            </w:r>
          </w:p>
          <w:p w:rsidR="003320FC" w:rsidRPr="004830D0" w:rsidRDefault="003320FC" w:rsidP="006C6256">
            <w:pPr>
              <w:pStyle w:val="Sinespaciado"/>
              <w:rPr>
                <w:rFonts w:cstheme="minorHAnsi"/>
              </w:rPr>
            </w:pPr>
            <w:r w:rsidRPr="004830D0">
              <w:rPr>
                <w:rFonts w:cstheme="minorHAnsi"/>
              </w:rPr>
              <w:t xml:space="preserve">Observa el siguiente video </w:t>
            </w:r>
            <w:hyperlink r:id="rId85" w:history="1">
              <w:r w:rsidRPr="004830D0">
                <w:rPr>
                  <w:rStyle w:val="Hipervnculo"/>
                  <w:rFonts w:cstheme="minorHAnsi"/>
                </w:rPr>
                <w:t>https://youtu.be/TPkuAvI6XRg</w:t>
              </w:r>
            </w:hyperlink>
            <w:r w:rsidRPr="004830D0">
              <w:rPr>
                <w:rFonts w:cstheme="minorHAnsi"/>
              </w:rPr>
              <w:t xml:space="preserve"> extrae las ideas principales de cada constitución.</w:t>
            </w:r>
          </w:p>
          <w:p w:rsidR="003320FC" w:rsidRPr="004830D0" w:rsidRDefault="003320FC" w:rsidP="006C6256">
            <w:pPr>
              <w:pStyle w:val="Sinespaciado"/>
              <w:rPr>
                <w:rFonts w:cstheme="minorHAnsi"/>
              </w:rPr>
            </w:pPr>
            <w:r w:rsidRPr="004830D0">
              <w:rPr>
                <w:rFonts w:cstheme="minorHAnsi"/>
              </w:rPr>
              <w:t xml:space="preserve">Mediante proyección en prezi – diapositivas se explicara el desarrollo: antecedentes y consecuencias de la Revolución Literal y la Revolución Juliana </w:t>
            </w:r>
          </w:p>
          <w:p w:rsidR="003320FC" w:rsidRPr="004830D0" w:rsidRDefault="003320FC" w:rsidP="006C6256">
            <w:pPr>
              <w:pStyle w:val="Sinespaciado"/>
              <w:rPr>
                <w:rFonts w:cstheme="minorHAnsi"/>
                <w:u w:val="single"/>
              </w:rPr>
            </w:pPr>
            <w:r w:rsidRPr="004830D0">
              <w:rPr>
                <w:rFonts w:cstheme="minorHAnsi"/>
                <w:u w:val="single"/>
              </w:rPr>
              <w:t xml:space="preserve">Aplicación </w:t>
            </w:r>
          </w:p>
          <w:p w:rsidR="003320FC" w:rsidRPr="004830D0" w:rsidRDefault="003320FC" w:rsidP="006C6256">
            <w:pPr>
              <w:pStyle w:val="Sinespaciado"/>
              <w:rPr>
                <w:rFonts w:cstheme="minorHAnsi"/>
              </w:rPr>
            </w:pPr>
            <w:r w:rsidRPr="004830D0">
              <w:rPr>
                <w:rFonts w:cstheme="minorHAnsi"/>
              </w:rPr>
              <w:t xml:space="preserve">Lección escrita </w:t>
            </w:r>
          </w:p>
          <w:p w:rsidR="003320FC" w:rsidRPr="004830D0" w:rsidRDefault="003320FC" w:rsidP="006C6256">
            <w:pPr>
              <w:pStyle w:val="Sinespaciado"/>
              <w:rPr>
                <w:rFonts w:cstheme="minorHAnsi"/>
              </w:rPr>
            </w:pPr>
            <w:r w:rsidRPr="004830D0">
              <w:rPr>
                <w:rFonts w:cstheme="minorHAnsi"/>
              </w:rPr>
              <w:t xml:space="preserve">Investigación : el boom petrolero </w:t>
            </w:r>
          </w:p>
          <w:p w:rsidR="003320FC" w:rsidRPr="004830D0" w:rsidRDefault="003320FC" w:rsidP="006C6256">
            <w:pPr>
              <w:pStyle w:val="Sinespaciado"/>
              <w:rPr>
                <w:rFonts w:cstheme="minorHAnsi"/>
              </w:rPr>
            </w:pPr>
            <w:r w:rsidRPr="004830D0">
              <w:rPr>
                <w:rFonts w:cstheme="minorHAnsi"/>
              </w:rPr>
              <w:t xml:space="preserve">El feriado bancario </w:t>
            </w:r>
          </w:p>
          <w:p w:rsidR="003320FC" w:rsidRPr="004830D0" w:rsidRDefault="003320FC" w:rsidP="006C6256">
            <w:pPr>
              <w:pStyle w:val="Sinespaciado"/>
              <w:rPr>
                <w:rFonts w:cstheme="minorHAnsi"/>
              </w:rPr>
            </w:pPr>
            <w:r w:rsidRPr="004830D0">
              <w:rPr>
                <w:rFonts w:cstheme="minorHAnsi"/>
              </w:rPr>
              <w:t xml:space="preserve">Analiza las siguientes preguntas y argumenta tu respuesta pág, </w:t>
            </w:r>
            <w:r w:rsidRPr="004830D0">
              <w:rPr>
                <w:rFonts w:cstheme="minorHAnsi"/>
              </w:rPr>
              <w:lastRenderedPageBreak/>
              <w:t>40-42</w:t>
            </w:r>
          </w:p>
          <w:p w:rsidR="003320FC" w:rsidRPr="004830D0" w:rsidRDefault="003320FC" w:rsidP="006C6256">
            <w:pPr>
              <w:pStyle w:val="Sinespaciado"/>
              <w:rPr>
                <w:lang w:val="es-ES"/>
              </w:rPr>
            </w:pPr>
          </w:p>
          <w:p w:rsidR="003320FC" w:rsidRPr="004830D0" w:rsidRDefault="003320FC" w:rsidP="006C6256">
            <w:pPr>
              <w:tabs>
                <w:tab w:val="left" w:pos="924"/>
              </w:tabs>
              <w:autoSpaceDE w:val="0"/>
              <w:autoSpaceDN w:val="0"/>
              <w:adjustRightInd w:val="0"/>
              <w:rPr>
                <w:b/>
                <w:sz w:val="20"/>
                <w:szCs w:val="20"/>
                <w:lang w:eastAsia="es-EC"/>
              </w:rPr>
            </w:pPr>
            <w:r w:rsidRPr="004830D0">
              <w:rPr>
                <w:b/>
                <w:sz w:val="20"/>
                <w:szCs w:val="20"/>
                <w:lang w:eastAsia="es-EC"/>
              </w:rPr>
              <w:t>MÉTODO DE ENSEÑANZA SOCIALIZADA</w:t>
            </w:r>
          </w:p>
          <w:p w:rsidR="003320FC" w:rsidRPr="004830D0" w:rsidRDefault="003320FC" w:rsidP="006C6256">
            <w:pPr>
              <w:tabs>
                <w:tab w:val="left" w:pos="924"/>
              </w:tabs>
              <w:autoSpaceDE w:val="0"/>
              <w:autoSpaceDN w:val="0"/>
              <w:adjustRightInd w:val="0"/>
              <w:rPr>
                <w:bCs/>
                <w:sz w:val="20"/>
                <w:szCs w:val="20"/>
                <w:lang w:val="es-ES"/>
              </w:rPr>
            </w:pPr>
            <w:r w:rsidRPr="004830D0">
              <w:rPr>
                <w:bCs/>
                <w:sz w:val="20"/>
                <w:szCs w:val="20"/>
                <w:lang w:val="es-ES"/>
              </w:rPr>
              <w:t>• Presentación</w:t>
            </w:r>
          </w:p>
          <w:p w:rsidR="003320FC" w:rsidRPr="004830D0" w:rsidRDefault="003320FC" w:rsidP="006C6256">
            <w:pPr>
              <w:tabs>
                <w:tab w:val="left" w:pos="924"/>
              </w:tabs>
              <w:autoSpaceDE w:val="0"/>
              <w:autoSpaceDN w:val="0"/>
              <w:adjustRightInd w:val="0"/>
              <w:rPr>
                <w:bCs/>
                <w:sz w:val="20"/>
                <w:szCs w:val="20"/>
                <w:lang w:val="es-ES"/>
              </w:rPr>
            </w:pPr>
            <w:r w:rsidRPr="004830D0">
              <w:rPr>
                <w:bCs/>
                <w:sz w:val="20"/>
                <w:szCs w:val="20"/>
                <w:lang w:val="es-ES"/>
              </w:rPr>
              <w:t xml:space="preserve">Observa el siguiente video sobre la riqueza cultural del Ecuador </w:t>
            </w:r>
          </w:p>
          <w:p w:rsidR="003320FC" w:rsidRPr="004830D0" w:rsidRDefault="00F743F7" w:rsidP="006C6256">
            <w:pPr>
              <w:tabs>
                <w:tab w:val="left" w:pos="924"/>
              </w:tabs>
              <w:autoSpaceDE w:val="0"/>
              <w:autoSpaceDN w:val="0"/>
              <w:adjustRightInd w:val="0"/>
              <w:rPr>
                <w:bCs/>
                <w:sz w:val="20"/>
                <w:szCs w:val="20"/>
                <w:lang w:val="es-ES"/>
              </w:rPr>
            </w:pPr>
            <w:hyperlink r:id="rId86" w:history="1">
              <w:r w:rsidR="003320FC" w:rsidRPr="004830D0">
                <w:rPr>
                  <w:rStyle w:val="Hipervnculo"/>
                  <w:bCs/>
                  <w:sz w:val="20"/>
                  <w:szCs w:val="20"/>
                  <w:lang w:val="es-ES"/>
                </w:rPr>
                <w:t>https://youtu.be/exUZER3MCLQ</w:t>
              </w:r>
            </w:hyperlink>
          </w:p>
          <w:p w:rsidR="003320FC" w:rsidRPr="004830D0" w:rsidRDefault="003320FC" w:rsidP="006C6256">
            <w:pPr>
              <w:tabs>
                <w:tab w:val="left" w:pos="924"/>
              </w:tabs>
              <w:autoSpaceDE w:val="0"/>
              <w:autoSpaceDN w:val="0"/>
              <w:adjustRightInd w:val="0"/>
              <w:rPr>
                <w:bCs/>
                <w:sz w:val="20"/>
                <w:szCs w:val="20"/>
                <w:lang w:val="es-ES"/>
              </w:rPr>
            </w:pPr>
            <w:r w:rsidRPr="004830D0">
              <w:rPr>
                <w:bCs/>
                <w:sz w:val="20"/>
                <w:szCs w:val="20"/>
                <w:lang w:val="es-ES"/>
              </w:rPr>
              <w:t xml:space="preserve">lluvia de ideas </w:t>
            </w:r>
          </w:p>
          <w:p w:rsidR="003320FC" w:rsidRPr="004830D0" w:rsidRDefault="003320FC" w:rsidP="006C6256">
            <w:pPr>
              <w:tabs>
                <w:tab w:val="left" w:pos="924"/>
              </w:tabs>
              <w:autoSpaceDE w:val="0"/>
              <w:autoSpaceDN w:val="0"/>
              <w:adjustRightInd w:val="0"/>
              <w:rPr>
                <w:bCs/>
                <w:sz w:val="20"/>
                <w:szCs w:val="20"/>
                <w:lang w:val="es-ES"/>
              </w:rPr>
            </w:pPr>
            <w:r w:rsidRPr="004830D0">
              <w:rPr>
                <w:bCs/>
                <w:sz w:val="20"/>
                <w:szCs w:val="20"/>
                <w:lang w:val="es-ES"/>
              </w:rPr>
              <w:t>• Organización de Estudios</w:t>
            </w:r>
          </w:p>
          <w:p w:rsidR="003320FC" w:rsidRPr="004830D0" w:rsidRDefault="003320FC" w:rsidP="006C6256">
            <w:pPr>
              <w:tabs>
                <w:tab w:val="left" w:pos="924"/>
              </w:tabs>
              <w:autoSpaceDE w:val="0"/>
              <w:autoSpaceDN w:val="0"/>
              <w:adjustRightInd w:val="0"/>
              <w:rPr>
                <w:bCs/>
                <w:sz w:val="20"/>
                <w:szCs w:val="20"/>
                <w:lang w:val="es-ES"/>
              </w:rPr>
            </w:pPr>
            <w:r w:rsidRPr="004830D0">
              <w:rPr>
                <w:bCs/>
                <w:sz w:val="20"/>
                <w:szCs w:val="20"/>
                <w:lang w:val="es-ES"/>
              </w:rPr>
              <w:t>lectura previa pág, 44-45 extrae las ideas principales.</w:t>
            </w:r>
          </w:p>
          <w:p w:rsidR="003320FC" w:rsidRPr="004830D0" w:rsidRDefault="003320FC" w:rsidP="006C6256">
            <w:pPr>
              <w:tabs>
                <w:tab w:val="left" w:pos="924"/>
              </w:tabs>
              <w:autoSpaceDE w:val="0"/>
              <w:autoSpaceDN w:val="0"/>
              <w:adjustRightInd w:val="0"/>
              <w:rPr>
                <w:bCs/>
                <w:sz w:val="20"/>
                <w:szCs w:val="20"/>
                <w:lang w:val="es-ES"/>
              </w:rPr>
            </w:pPr>
            <w:r w:rsidRPr="004830D0">
              <w:rPr>
                <w:bCs/>
                <w:sz w:val="20"/>
                <w:szCs w:val="20"/>
                <w:lang w:val="es-ES"/>
              </w:rPr>
              <w:t>• Estudio propiamente dicho</w:t>
            </w:r>
          </w:p>
          <w:p w:rsidR="003320FC" w:rsidRPr="004830D0" w:rsidRDefault="003320FC" w:rsidP="006C6256">
            <w:pPr>
              <w:tabs>
                <w:tab w:val="left" w:pos="924"/>
              </w:tabs>
              <w:autoSpaceDE w:val="0"/>
              <w:autoSpaceDN w:val="0"/>
              <w:adjustRightInd w:val="0"/>
              <w:rPr>
                <w:bCs/>
                <w:sz w:val="20"/>
                <w:szCs w:val="20"/>
                <w:lang w:val="es-ES"/>
              </w:rPr>
            </w:pPr>
            <w:r w:rsidRPr="004830D0">
              <w:rPr>
                <w:bCs/>
                <w:sz w:val="20"/>
                <w:szCs w:val="20"/>
                <w:lang w:val="es-ES"/>
              </w:rPr>
              <w:t xml:space="preserve">Mediante una presentación de prezi se da a  conocer a las líderes indígenas Dolores Cacuango y Transito Amaguña  y su lucha por los derechos de los indígenas. </w:t>
            </w:r>
          </w:p>
          <w:p w:rsidR="003320FC" w:rsidRPr="004830D0" w:rsidRDefault="003320FC" w:rsidP="006C6256">
            <w:pPr>
              <w:tabs>
                <w:tab w:val="left" w:pos="924"/>
              </w:tabs>
              <w:autoSpaceDE w:val="0"/>
              <w:autoSpaceDN w:val="0"/>
              <w:adjustRightInd w:val="0"/>
              <w:rPr>
                <w:bCs/>
                <w:sz w:val="20"/>
                <w:szCs w:val="20"/>
                <w:lang w:val="es-ES"/>
              </w:rPr>
            </w:pPr>
            <w:r w:rsidRPr="004830D0">
              <w:rPr>
                <w:bCs/>
                <w:sz w:val="20"/>
                <w:szCs w:val="20"/>
                <w:lang w:val="es-ES"/>
              </w:rPr>
              <w:t>• Discusión</w:t>
            </w:r>
          </w:p>
          <w:p w:rsidR="003320FC" w:rsidRPr="004830D0" w:rsidRDefault="003320FC" w:rsidP="006C6256">
            <w:pPr>
              <w:tabs>
                <w:tab w:val="left" w:pos="924"/>
              </w:tabs>
              <w:autoSpaceDE w:val="0"/>
              <w:autoSpaceDN w:val="0"/>
              <w:adjustRightInd w:val="0"/>
              <w:rPr>
                <w:bCs/>
                <w:sz w:val="20"/>
                <w:szCs w:val="20"/>
                <w:lang w:val="es-ES"/>
              </w:rPr>
            </w:pPr>
            <w:r w:rsidRPr="004830D0">
              <w:rPr>
                <w:bCs/>
                <w:sz w:val="20"/>
                <w:szCs w:val="20"/>
                <w:lang w:val="es-ES"/>
              </w:rPr>
              <w:t xml:space="preserve">Mediante una previa investigación de los grupos étnicos de nuestro país sobre todo de la sierra y oriente se expone su actual realidad tomando en cuenta sus antecedentes culturales y condiciones actuales dentro y fuera del territorio ecuatoriano. </w:t>
            </w:r>
          </w:p>
          <w:p w:rsidR="003320FC" w:rsidRPr="004830D0" w:rsidRDefault="003320FC" w:rsidP="006C6256">
            <w:pPr>
              <w:tabs>
                <w:tab w:val="left" w:pos="924"/>
              </w:tabs>
              <w:autoSpaceDE w:val="0"/>
              <w:autoSpaceDN w:val="0"/>
              <w:adjustRightInd w:val="0"/>
              <w:rPr>
                <w:bCs/>
                <w:sz w:val="20"/>
                <w:szCs w:val="20"/>
                <w:lang w:val="es-ES"/>
              </w:rPr>
            </w:pPr>
            <w:r w:rsidRPr="004830D0">
              <w:rPr>
                <w:bCs/>
                <w:sz w:val="20"/>
                <w:szCs w:val="20"/>
                <w:lang w:val="es-ES"/>
              </w:rPr>
              <w:t>• Verificación del Aprendizaje</w:t>
            </w:r>
          </w:p>
          <w:p w:rsidR="003320FC" w:rsidRPr="004830D0" w:rsidRDefault="003320FC" w:rsidP="006C6256">
            <w:pPr>
              <w:tabs>
                <w:tab w:val="left" w:pos="924"/>
              </w:tabs>
              <w:autoSpaceDE w:val="0"/>
              <w:autoSpaceDN w:val="0"/>
              <w:adjustRightInd w:val="0"/>
              <w:rPr>
                <w:bCs/>
                <w:sz w:val="20"/>
                <w:szCs w:val="20"/>
                <w:lang w:val="es-ES"/>
              </w:rPr>
            </w:pPr>
            <w:r w:rsidRPr="004830D0">
              <w:rPr>
                <w:bCs/>
                <w:sz w:val="20"/>
                <w:szCs w:val="20"/>
                <w:lang w:val="es-ES"/>
              </w:rPr>
              <w:t xml:space="preserve">Investigación sobre la interculturalidad, cultura, y a culturalización de los pueblos , </w:t>
            </w:r>
            <w:r w:rsidRPr="004830D0">
              <w:rPr>
                <w:bCs/>
                <w:sz w:val="20"/>
                <w:szCs w:val="20"/>
                <w:lang w:val="es-ES"/>
              </w:rPr>
              <w:lastRenderedPageBreak/>
              <w:t xml:space="preserve">etnias del país, costumbre y tradiciones </w:t>
            </w:r>
          </w:p>
          <w:p w:rsidR="003320FC" w:rsidRPr="004830D0" w:rsidRDefault="003320FC" w:rsidP="006C6256">
            <w:pPr>
              <w:tabs>
                <w:tab w:val="left" w:pos="924"/>
              </w:tabs>
              <w:autoSpaceDE w:val="0"/>
              <w:autoSpaceDN w:val="0"/>
              <w:adjustRightInd w:val="0"/>
              <w:rPr>
                <w:bCs/>
                <w:sz w:val="20"/>
                <w:szCs w:val="20"/>
                <w:lang w:val="es-ES"/>
              </w:rPr>
            </w:pPr>
            <w:r w:rsidRPr="004830D0">
              <w:rPr>
                <w:bCs/>
                <w:sz w:val="20"/>
                <w:szCs w:val="20"/>
                <w:lang w:val="es-ES"/>
              </w:rPr>
              <w:t xml:space="preserve">Trabajo colaborativo </w:t>
            </w:r>
          </w:p>
          <w:p w:rsidR="003320FC" w:rsidRPr="004830D0" w:rsidRDefault="003320FC" w:rsidP="006C6256">
            <w:pPr>
              <w:tabs>
                <w:tab w:val="left" w:pos="924"/>
              </w:tabs>
              <w:autoSpaceDE w:val="0"/>
              <w:autoSpaceDN w:val="0"/>
              <w:adjustRightInd w:val="0"/>
              <w:rPr>
                <w:bCs/>
                <w:sz w:val="20"/>
                <w:szCs w:val="20"/>
                <w:lang w:val="es-ES"/>
              </w:rPr>
            </w:pPr>
            <w:r w:rsidRPr="004830D0">
              <w:rPr>
                <w:bCs/>
                <w:sz w:val="20"/>
                <w:szCs w:val="20"/>
                <w:lang w:val="es-ES"/>
              </w:rPr>
              <w:t xml:space="preserve">Lección </w:t>
            </w:r>
          </w:p>
          <w:p w:rsidR="003320FC" w:rsidRPr="004830D0" w:rsidRDefault="003320FC" w:rsidP="006C6256">
            <w:pPr>
              <w:tabs>
                <w:tab w:val="left" w:pos="924"/>
              </w:tabs>
              <w:autoSpaceDE w:val="0"/>
              <w:autoSpaceDN w:val="0"/>
              <w:adjustRightInd w:val="0"/>
              <w:rPr>
                <w:bCs/>
                <w:sz w:val="20"/>
                <w:szCs w:val="20"/>
                <w:lang w:val="es-ES"/>
              </w:rPr>
            </w:pPr>
          </w:p>
          <w:p w:rsidR="003320FC" w:rsidRPr="004830D0" w:rsidRDefault="003320FC" w:rsidP="006C6256">
            <w:pPr>
              <w:tabs>
                <w:tab w:val="left" w:pos="924"/>
              </w:tabs>
              <w:autoSpaceDE w:val="0"/>
              <w:autoSpaceDN w:val="0"/>
              <w:adjustRightInd w:val="0"/>
              <w:rPr>
                <w:bCs/>
                <w:sz w:val="20"/>
                <w:szCs w:val="20"/>
                <w:lang w:val="es-ES"/>
              </w:rPr>
            </w:pPr>
          </w:p>
          <w:p w:rsidR="003320FC" w:rsidRPr="004830D0" w:rsidRDefault="003320FC" w:rsidP="006C6256">
            <w:pPr>
              <w:pStyle w:val="Sinespaciado"/>
              <w:rPr>
                <w:rFonts w:cstheme="minorHAnsi"/>
                <w:b/>
              </w:rPr>
            </w:pPr>
            <w:r w:rsidRPr="004830D0">
              <w:rPr>
                <w:rFonts w:cstheme="minorHAnsi"/>
                <w:b/>
              </w:rPr>
              <w:t xml:space="preserve">Método descriptivo </w:t>
            </w:r>
          </w:p>
          <w:p w:rsidR="003320FC" w:rsidRPr="004830D0" w:rsidRDefault="003320FC" w:rsidP="006C6256">
            <w:pPr>
              <w:pStyle w:val="Sinespaciado"/>
              <w:rPr>
                <w:rFonts w:cstheme="minorHAnsi"/>
              </w:rPr>
            </w:pPr>
            <w:r w:rsidRPr="004830D0">
              <w:rPr>
                <w:rFonts w:cstheme="minorHAnsi"/>
              </w:rPr>
              <w:t xml:space="preserve">observación </w:t>
            </w:r>
          </w:p>
          <w:p w:rsidR="003320FC" w:rsidRPr="004830D0" w:rsidRDefault="003320FC" w:rsidP="006C6256">
            <w:pPr>
              <w:pStyle w:val="Sinespaciado"/>
              <w:rPr>
                <w:rFonts w:cstheme="minorHAnsi"/>
              </w:rPr>
            </w:pPr>
            <w:r w:rsidRPr="004830D0">
              <w:rPr>
                <w:rFonts w:cstheme="minorHAnsi"/>
              </w:rPr>
              <w:t>lectura pág, 48-49</w:t>
            </w:r>
          </w:p>
          <w:p w:rsidR="003320FC" w:rsidRPr="004830D0" w:rsidRDefault="003320FC" w:rsidP="006C6256">
            <w:pPr>
              <w:pStyle w:val="Sinespaciado"/>
              <w:rPr>
                <w:rFonts w:cstheme="minorHAnsi"/>
              </w:rPr>
            </w:pPr>
            <w:r w:rsidRPr="004830D0">
              <w:rPr>
                <w:rFonts w:cstheme="minorHAnsi"/>
              </w:rPr>
              <w:t xml:space="preserve">lluvia de ideas </w:t>
            </w:r>
          </w:p>
          <w:p w:rsidR="003320FC" w:rsidRPr="004830D0" w:rsidRDefault="003320FC" w:rsidP="006C6256">
            <w:pPr>
              <w:pStyle w:val="Sinespaciado"/>
              <w:rPr>
                <w:rFonts w:cstheme="minorHAnsi"/>
              </w:rPr>
            </w:pPr>
            <w:r w:rsidRPr="004830D0">
              <w:rPr>
                <w:rFonts w:cstheme="minorHAnsi"/>
              </w:rPr>
              <w:t>descripción</w:t>
            </w:r>
          </w:p>
          <w:p w:rsidR="003320FC" w:rsidRPr="004830D0" w:rsidRDefault="003320FC" w:rsidP="006C6256">
            <w:pPr>
              <w:pStyle w:val="Sinespaciado"/>
              <w:rPr>
                <w:rFonts w:cstheme="minorHAnsi"/>
              </w:rPr>
            </w:pPr>
            <w:r w:rsidRPr="004830D0">
              <w:rPr>
                <w:rFonts w:cstheme="minorHAnsi"/>
              </w:rPr>
              <w:t>Mediante una presentación en presi se da a conocer la historia de las luchas sociales tomando como base lo estudiando en la unidad anterior.</w:t>
            </w:r>
          </w:p>
          <w:p w:rsidR="003320FC" w:rsidRPr="004830D0" w:rsidRDefault="003320FC" w:rsidP="006C6256">
            <w:pPr>
              <w:pStyle w:val="Sinespaciado"/>
              <w:rPr>
                <w:rFonts w:cstheme="minorHAnsi"/>
              </w:rPr>
            </w:pPr>
            <w:r w:rsidRPr="004830D0">
              <w:rPr>
                <w:rFonts w:cstheme="minorHAnsi"/>
              </w:rPr>
              <w:t>Explicación</w:t>
            </w:r>
          </w:p>
          <w:p w:rsidR="003320FC" w:rsidRPr="004830D0" w:rsidRDefault="003320FC" w:rsidP="006C6256">
            <w:pPr>
              <w:pStyle w:val="Sinespaciado"/>
              <w:rPr>
                <w:rFonts w:cstheme="minorHAnsi"/>
              </w:rPr>
            </w:pPr>
            <w:r w:rsidRPr="004830D0">
              <w:rPr>
                <w:rFonts w:cstheme="minorHAnsi"/>
              </w:rPr>
              <w:t xml:space="preserve">Se realiza una línea de tiempo sobre las constituciones que consagran los derechos de las comunidades indígenas sobre todo la constitución del 2008 y sus ejes centrales en el buen vivir. </w:t>
            </w:r>
          </w:p>
          <w:p w:rsidR="003320FC" w:rsidRPr="004830D0" w:rsidRDefault="003320FC" w:rsidP="006C6256">
            <w:pPr>
              <w:tabs>
                <w:tab w:val="left" w:pos="924"/>
              </w:tabs>
              <w:autoSpaceDE w:val="0"/>
              <w:autoSpaceDN w:val="0"/>
              <w:adjustRightInd w:val="0"/>
              <w:rPr>
                <w:rFonts w:cstheme="minorHAnsi"/>
              </w:rPr>
            </w:pPr>
            <w:r w:rsidRPr="004830D0">
              <w:rPr>
                <w:rFonts w:cstheme="minorHAnsi"/>
              </w:rPr>
              <w:t>Consolidación</w:t>
            </w:r>
          </w:p>
          <w:p w:rsidR="003320FC" w:rsidRPr="004830D0" w:rsidRDefault="003320FC" w:rsidP="006C6256">
            <w:pPr>
              <w:tabs>
                <w:tab w:val="left" w:pos="924"/>
              </w:tabs>
              <w:autoSpaceDE w:val="0"/>
              <w:autoSpaceDN w:val="0"/>
              <w:adjustRightInd w:val="0"/>
              <w:rPr>
                <w:rFonts w:cstheme="minorHAnsi"/>
              </w:rPr>
            </w:pPr>
            <w:r w:rsidRPr="004830D0">
              <w:rPr>
                <w:rFonts w:cstheme="minorHAnsi"/>
              </w:rPr>
              <w:t xml:space="preserve">Analiza y contesta las preguntas, argumenta tu respuesta pág, 50 en el portafolio </w:t>
            </w:r>
          </w:p>
          <w:p w:rsidR="003320FC" w:rsidRPr="004830D0" w:rsidRDefault="003320FC" w:rsidP="006C6256">
            <w:pPr>
              <w:tabs>
                <w:tab w:val="left" w:pos="924"/>
              </w:tabs>
              <w:autoSpaceDE w:val="0"/>
              <w:autoSpaceDN w:val="0"/>
              <w:adjustRightInd w:val="0"/>
              <w:rPr>
                <w:rFonts w:cstheme="minorHAnsi"/>
              </w:rPr>
            </w:pPr>
          </w:p>
          <w:p w:rsidR="003320FC" w:rsidRPr="004830D0" w:rsidRDefault="003320FC" w:rsidP="006C6256">
            <w:pPr>
              <w:tabs>
                <w:tab w:val="left" w:pos="924"/>
              </w:tabs>
              <w:autoSpaceDE w:val="0"/>
              <w:autoSpaceDN w:val="0"/>
              <w:adjustRightInd w:val="0"/>
              <w:rPr>
                <w:bCs/>
                <w:sz w:val="20"/>
                <w:szCs w:val="20"/>
                <w:lang w:val="es-ES"/>
              </w:rPr>
            </w:pPr>
            <w:r w:rsidRPr="004830D0">
              <w:rPr>
                <w:rFonts w:cstheme="minorHAnsi"/>
              </w:rPr>
              <w:t xml:space="preserve">Evolución de la unidad. </w:t>
            </w:r>
          </w:p>
        </w:tc>
        <w:tc>
          <w:tcPr>
            <w:tcW w:w="2583" w:type="dxa"/>
            <w:gridSpan w:val="3"/>
          </w:tcPr>
          <w:p w:rsidR="003320FC" w:rsidRPr="004830D0" w:rsidRDefault="003320FC" w:rsidP="006C6256">
            <w:pPr>
              <w:pStyle w:val="Pa12"/>
              <w:spacing w:before="100" w:after="100"/>
              <w:jc w:val="center"/>
              <w:rPr>
                <w:rFonts w:ascii="Times New Roman" w:hAnsi="Times New Roman"/>
                <w:color w:val="000000"/>
                <w:sz w:val="20"/>
                <w:szCs w:val="20"/>
              </w:rPr>
            </w:pPr>
            <w:r w:rsidRPr="004830D0">
              <w:rPr>
                <w:rFonts w:ascii="Times New Roman" w:hAnsi="Times New Roman"/>
                <w:color w:val="000000"/>
                <w:sz w:val="20"/>
                <w:szCs w:val="20"/>
              </w:rPr>
              <w:lastRenderedPageBreak/>
              <w:t>CE.CS.EC.5.7. Examina los beneficios de la cultura nacional fundamentada en la plurinacionalidad, valorando los aportes de cada cultura y sus luchas sociales y políticas por alcanzar la plenitud en la construcción y cumplimiento de sus dere</w:t>
            </w:r>
            <w:r w:rsidRPr="004830D0">
              <w:rPr>
                <w:rFonts w:ascii="Times New Roman" w:hAnsi="Times New Roman"/>
                <w:color w:val="000000"/>
                <w:sz w:val="20"/>
                <w:szCs w:val="20"/>
              </w:rPr>
              <w:softHyphen/>
              <w:t xml:space="preserve">chos, en pos de una sociedad intercultural. </w:t>
            </w:r>
          </w:p>
          <w:p w:rsidR="003320FC" w:rsidRPr="004830D0" w:rsidRDefault="003320FC" w:rsidP="006C6256">
            <w:pPr>
              <w:pStyle w:val="Default"/>
              <w:rPr>
                <w:lang w:val="es-EC" w:eastAsia="es-EC"/>
              </w:rPr>
            </w:pPr>
            <w:r w:rsidRPr="004830D0">
              <w:rPr>
                <w:rFonts w:ascii="Times New Roman" w:hAnsi="Times New Roman"/>
                <w:sz w:val="22"/>
                <w:szCs w:val="22"/>
              </w:rPr>
              <w:t>I.CS.EC.5.8.1. Explica la evolución histórica del Estado como forma de control social, identificando los mecanis</w:t>
            </w:r>
            <w:r w:rsidRPr="004830D0">
              <w:rPr>
                <w:rFonts w:ascii="Times New Roman" w:hAnsi="Times New Roman"/>
                <w:sz w:val="22"/>
                <w:szCs w:val="22"/>
              </w:rPr>
              <w:softHyphen/>
              <w:t>mos e instituciones que emplea para ejercer dicho control, y las funciones que lo diferencian de nación y gobierno.</w:t>
            </w:r>
          </w:p>
        </w:tc>
        <w:tc>
          <w:tcPr>
            <w:tcW w:w="963" w:type="dxa"/>
          </w:tcPr>
          <w:p w:rsidR="003320FC" w:rsidRPr="004830D0" w:rsidRDefault="003320FC" w:rsidP="006C6256">
            <w:pPr>
              <w:tabs>
                <w:tab w:val="left" w:pos="924"/>
              </w:tabs>
              <w:autoSpaceDE w:val="0"/>
              <w:autoSpaceDN w:val="0"/>
              <w:adjustRightInd w:val="0"/>
              <w:jc w:val="center"/>
              <w:rPr>
                <w:b/>
                <w:bCs/>
                <w:lang w:val="es-ES"/>
              </w:rPr>
            </w:pPr>
            <w:r w:rsidRPr="004830D0">
              <w:rPr>
                <w:b/>
                <w:bCs/>
                <w:lang w:val="es-ES"/>
              </w:rPr>
              <w:t>6</w:t>
            </w:r>
          </w:p>
        </w:tc>
      </w:tr>
      <w:tr w:rsidR="003320FC" w:rsidRPr="004830D0" w:rsidTr="003320FC">
        <w:trPr>
          <w:trHeight w:val="278"/>
        </w:trPr>
        <w:tc>
          <w:tcPr>
            <w:tcW w:w="673" w:type="dxa"/>
          </w:tcPr>
          <w:p w:rsidR="003320FC" w:rsidRPr="004830D0" w:rsidRDefault="003320FC" w:rsidP="006C6256">
            <w:pPr>
              <w:tabs>
                <w:tab w:val="left" w:pos="924"/>
              </w:tabs>
              <w:autoSpaceDE w:val="0"/>
              <w:autoSpaceDN w:val="0"/>
              <w:adjustRightInd w:val="0"/>
              <w:jc w:val="center"/>
              <w:rPr>
                <w:b/>
                <w:bCs/>
                <w:sz w:val="20"/>
                <w:lang w:val="es-ES"/>
              </w:rPr>
            </w:pPr>
            <w:r w:rsidRPr="004830D0">
              <w:rPr>
                <w:b/>
                <w:bCs/>
                <w:sz w:val="20"/>
                <w:lang w:val="es-ES"/>
              </w:rPr>
              <w:lastRenderedPageBreak/>
              <w:t>3</w:t>
            </w:r>
          </w:p>
        </w:tc>
        <w:tc>
          <w:tcPr>
            <w:tcW w:w="2554" w:type="dxa"/>
            <w:gridSpan w:val="3"/>
          </w:tcPr>
          <w:p w:rsidR="003320FC" w:rsidRPr="004830D0" w:rsidRDefault="003320FC" w:rsidP="006C6256">
            <w:pPr>
              <w:tabs>
                <w:tab w:val="left" w:pos="-106"/>
              </w:tabs>
              <w:autoSpaceDE w:val="0"/>
              <w:autoSpaceDN w:val="0"/>
              <w:adjustRightInd w:val="0"/>
              <w:ind w:left="36"/>
              <w:rPr>
                <w:b/>
                <w:bCs/>
                <w:sz w:val="20"/>
                <w:lang w:val="es-ES"/>
              </w:rPr>
            </w:pPr>
            <w:r w:rsidRPr="004830D0">
              <w:rPr>
                <w:b/>
                <w:bCs/>
                <w:sz w:val="20"/>
                <w:lang w:val="es-ES"/>
              </w:rPr>
              <w:t>EL ESTADO, ORIGEN HISTÓRICO, EVOLUCIÓN</w:t>
            </w:r>
          </w:p>
        </w:tc>
        <w:tc>
          <w:tcPr>
            <w:tcW w:w="2582" w:type="dxa"/>
            <w:gridSpan w:val="3"/>
          </w:tcPr>
          <w:p w:rsidR="003320FC" w:rsidRPr="004830D0" w:rsidRDefault="003320FC" w:rsidP="006C6256">
            <w:pPr>
              <w:tabs>
                <w:tab w:val="left" w:pos="924"/>
              </w:tabs>
              <w:autoSpaceDE w:val="0"/>
              <w:autoSpaceDN w:val="0"/>
              <w:adjustRightInd w:val="0"/>
              <w:rPr>
                <w:bCs/>
                <w:lang w:val="es-ES"/>
              </w:rPr>
            </w:pPr>
            <w:r w:rsidRPr="004830D0">
              <w:rPr>
                <w:bCs/>
                <w:lang w:val="es-ES"/>
              </w:rPr>
              <w:t>Construir un significado históricamente fundamentado y socialmente comprometido de ciudadanía, para discernir los significados de la actividad socio-política de los individuos y saber demandar y ejercer los derechos así como cumplir los deberes que la sustentan.</w:t>
            </w:r>
          </w:p>
        </w:tc>
        <w:tc>
          <w:tcPr>
            <w:tcW w:w="2583" w:type="dxa"/>
            <w:gridSpan w:val="3"/>
          </w:tcPr>
          <w:p w:rsidR="003320FC" w:rsidRPr="004830D0" w:rsidRDefault="003320FC" w:rsidP="006C6256">
            <w:pPr>
              <w:pStyle w:val="Pa8"/>
              <w:spacing w:before="100" w:after="100"/>
              <w:rPr>
                <w:rFonts w:ascii="Times New Roman" w:hAnsi="Times New Roman"/>
                <w:color w:val="000000"/>
                <w:sz w:val="20"/>
                <w:szCs w:val="20"/>
              </w:rPr>
            </w:pPr>
            <w:r w:rsidRPr="004830D0">
              <w:rPr>
                <w:rFonts w:ascii="Times New Roman" w:hAnsi="Times New Roman"/>
                <w:color w:val="000000"/>
                <w:sz w:val="20"/>
                <w:szCs w:val="20"/>
              </w:rPr>
              <w:t>CS.EC.5.4.1.  Reconocer el surgimiento y evolución del Estado como forma de control social.</w:t>
            </w: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r w:rsidRPr="004830D0">
              <w:rPr>
                <w:rFonts w:ascii="Times New Roman" w:hAnsi="Times New Roman" w:cs="Times New Roman"/>
                <w:sz w:val="20"/>
                <w:szCs w:val="20"/>
                <w:lang w:val="es-EC" w:eastAsia="es-EC"/>
              </w:rPr>
              <w:t xml:space="preserve">CS.EC.5.4.2.  Identificar y analizar el rol de cada uno de los componentes del Estado: fuerzas armadas, derecho (leyes), tribunales de justicia, burocracia, cárceles, aparatos ideológicos (medios de </w:t>
            </w:r>
            <w:r w:rsidRPr="004830D0">
              <w:rPr>
                <w:rFonts w:ascii="Times New Roman" w:hAnsi="Times New Roman" w:cs="Times New Roman"/>
                <w:sz w:val="20"/>
                <w:szCs w:val="20"/>
                <w:lang w:val="es-EC" w:eastAsia="es-EC"/>
              </w:rPr>
              <w:lastRenderedPageBreak/>
              <w:t>comunicación), etc., y su impacto en las distintas clases sociales.</w:t>
            </w: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r w:rsidRPr="004830D0">
              <w:rPr>
                <w:rFonts w:ascii="Times New Roman" w:hAnsi="Times New Roman" w:cs="Times New Roman"/>
                <w:sz w:val="20"/>
                <w:szCs w:val="20"/>
                <w:lang w:val="es-EC" w:eastAsia="es-EC"/>
              </w:rPr>
              <w:t>CS.EC.5.4.3. Diferenciar Estado, nación y gobierno a través de la identificación de sus funciones específicas y su rol histórico.</w:t>
            </w: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r w:rsidRPr="004830D0">
              <w:rPr>
                <w:rFonts w:ascii="Times New Roman" w:hAnsi="Times New Roman"/>
                <w:sz w:val="20"/>
                <w:szCs w:val="20"/>
              </w:rPr>
              <w:t>CS.EC.5.4.12. Explicar los roles que cumplen las funciones del Estado ecuatoriano a partir del análisis de los mecanismos de ordenamiento social, estructura y esquema de funcionamiento.</w:t>
            </w:r>
          </w:p>
          <w:p w:rsidR="003320FC" w:rsidRPr="004830D0" w:rsidRDefault="003320FC" w:rsidP="006C6256">
            <w:pPr>
              <w:pStyle w:val="Default"/>
              <w:rPr>
                <w:rFonts w:ascii="Times New Roman" w:hAnsi="Times New Roman" w:cs="Times New Roman"/>
                <w:sz w:val="20"/>
                <w:szCs w:val="20"/>
                <w:lang w:val="es-EC" w:eastAsia="es-EC"/>
              </w:rPr>
            </w:pPr>
          </w:p>
        </w:tc>
        <w:tc>
          <w:tcPr>
            <w:tcW w:w="3054" w:type="dxa"/>
            <w:gridSpan w:val="4"/>
          </w:tcPr>
          <w:p w:rsidR="003320FC" w:rsidRPr="004830D0" w:rsidRDefault="003320FC" w:rsidP="006C6256">
            <w:pPr>
              <w:tabs>
                <w:tab w:val="left" w:pos="924"/>
              </w:tabs>
              <w:autoSpaceDE w:val="0"/>
              <w:autoSpaceDN w:val="0"/>
              <w:adjustRightInd w:val="0"/>
              <w:rPr>
                <w:b/>
                <w:bCs/>
                <w:sz w:val="20"/>
                <w:lang w:val="es-ES"/>
              </w:rPr>
            </w:pPr>
            <w:r w:rsidRPr="004830D0">
              <w:rPr>
                <w:b/>
                <w:bCs/>
                <w:sz w:val="20"/>
                <w:lang w:val="es-ES"/>
              </w:rPr>
              <w:lastRenderedPageBreak/>
              <w:t>MÉTODO DEDUCTIVO</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Enunciación</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Lectura pág., 54-55 subrayar las ideas principales</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xml:space="preserve">Lluvia de ideas sobre el origen del Estado en sí. </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Comprobación</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xml:space="preserve">Mediante un presentación prezi-diapositivas; se explicara el origen de estado desde las sociedades antiguas regidas por un modo de producción hasta el surgimiento del Estado Moderno tras la Revolución Francesa </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Aplicación</w:t>
            </w:r>
          </w:p>
          <w:p w:rsidR="003320FC" w:rsidRPr="004830D0" w:rsidRDefault="003320FC" w:rsidP="006C6256">
            <w:pPr>
              <w:tabs>
                <w:tab w:val="left" w:pos="255"/>
              </w:tabs>
              <w:autoSpaceDE w:val="0"/>
              <w:autoSpaceDN w:val="0"/>
              <w:adjustRightInd w:val="0"/>
              <w:rPr>
                <w:bCs/>
                <w:sz w:val="20"/>
                <w:szCs w:val="20"/>
                <w:lang w:val="es-ES"/>
              </w:rPr>
            </w:pPr>
            <w:r w:rsidRPr="004830D0">
              <w:rPr>
                <w:bCs/>
                <w:sz w:val="20"/>
                <w:szCs w:val="20"/>
                <w:lang w:val="es-ES"/>
              </w:rPr>
              <w:t xml:space="preserve">Elabora una línea de tiempo en la que destaquen los principales hecho o acontecimientos que dieron origen al estado </w:t>
            </w:r>
          </w:p>
          <w:p w:rsidR="003320FC" w:rsidRPr="004830D0" w:rsidRDefault="003320FC" w:rsidP="006C6256">
            <w:pPr>
              <w:tabs>
                <w:tab w:val="left" w:pos="255"/>
              </w:tabs>
              <w:autoSpaceDE w:val="0"/>
              <w:autoSpaceDN w:val="0"/>
              <w:adjustRightInd w:val="0"/>
              <w:rPr>
                <w:bCs/>
                <w:sz w:val="20"/>
                <w:szCs w:val="20"/>
                <w:lang w:val="es-ES"/>
              </w:rPr>
            </w:pPr>
            <w:r w:rsidRPr="004830D0">
              <w:rPr>
                <w:bCs/>
                <w:sz w:val="20"/>
                <w:szCs w:val="20"/>
                <w:lang w:val="es-ES"/>
              </w:rPr>
              <w:t>Reflexiona y argumenta la respuesta de las preguntas plasmadas en la pág., 58</w:t>
            </w:r>
          </w:p>
          <w:p w:rsidR="003320FC" w:rsidRPr="004830D0" w:rsidRDefault="003320FC" w:rsidP="006C6256">
            <w:pPr>
              <w:tabs>
                <w:tab w:val="left" w:pos="255"/>
              </w:tabs>
              <w:autoSpaceDE w:val="0"/>
              <w:autoSpaceDN w:val="0"/>
              <w:adjustRightInd w:val="0"/>
              <w:rPr>
                <w:bCs/>
                <w:sz w:val="20"/>
                <w:szCs w:val="20"/>
                <w:lang w:val="es-ES"/>
              </w:rPr>
            </w:pPr>
          </w:p>
          <w:p w:rsidR="003320FC" w:rsidRPr="004830D0" w:rsidRDefault="003320FC" w:rsidP="006C6256">
            <w:pPr>
              <w:tabs>
                <w:tab w:val="left" w:pos="255"/>
              </w:tabs>
              <w:autoSpaceDE w:val="0"/>
              <w:autoSpaceDN w:val="0"/>
              <w:adjustRightInd w:val="0"/>
              <w:rPr>
                <w:bCs/>
                <w:sz w:val="20"/>
                <w:szCs w:val="20"/>
                <w:lang w:val="es-ES"/>
              </w:rPr>
            </w:pPr>
          </w:p>
          <w:p w:rsidR="003320FC" w:rsidRPr="004830D0" w:rsidRDefault="003320FC" w:rsidP="006C6256">
            <w:pPr>
              <w:tabs>
                <w:tab w:val="left" w:pos="924"/>
              </w:tabs>
              <w:autoSpaceDE w:val="0"/>
              <w:autoSpaceDN w:val="0"/>
              <w:adjustRightInd w:val="0"/>
              <w:rPr>
                <w:b/>
                <w:bCs/>
                <w:sz w:val="20"/>
                <w:lang w:val="es-ES"/>
              </w:rPr>
            </w:pPr>
            <w:r w:rsidRPr="004830D0">
              <w:rPr>
                <w:b/>
                <w:bCs/>
                <w:sz w:val="20"/>
                <w:lang w:val="es-ES"/>
              </w:rPr>
              <w:t>MÉTODO HEURÍSTICO</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Descripción del problema</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xml:space="preserve">Lluvia de ideas sobre la clase anterior: el surgimiento del Estado, y los elementos que lo </w:t>
            </w:r>
            <w:r w:rsidRPr="004830D0">
              <w:rPr>
                <w:bCs/>
                <w:sz w:val="20"/>
                <w:lang w:val="es-ES"/>
              </w:rPr>
              <w:lastRenderedPageBreak/>
              <w:t xml:space="preserve">componen.  </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Exploración de caminos</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xml:space="preserve">Observa el siguiente video  </w:t>
            </w:r>
            <w:hyperlink r:id="rId87" w:history="1">
              <w:r w:rsidRPr="004830D0">
                <w:rPr>
                  <w:rStyle w:val="Hipervnculo"/>
                  <w:bCs/>
                  <w:sz w:val="20"/>
                  <w:lang w:val="es-ES"/>
                </w:rPr>
                <w:t>https://youtu.be/2fhojYqPRs0</w:t>
              </w:r>
            </w:hyperlink>
            <w:r w:rsidRPr="004830D0">
              <w:rPr>
                <w:bCs/>
                <w:sz w:val="20"/>
                <w:lang w:val="es-ES"/>
              </w:rPr>
              <w:t xml:space="preserve"> </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Extraer las ideas principales – socializar en clase lo observado</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Comparación</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xml:space="preserve">Lectura pág., 58-59, lluvia de ideas </w:t>
            </w:r>
          </w:p>
          <w:p w:rsidR="003320FC" w:rsidRPr="004830D0" w:rsidRDefault="003320FC" w:rsidP="006C6256">
            <w:pPr>
              <w:tabs>
                <w:tab w:val="left" w:pos="924"/>
              </w:tabs>
              <w:autoSpaceDE w:val="0"/>
              <w:autoSpaceDN w:val="0"/>
              <w:adjustRightInd w:val="0"/>
              <w:rPr>
                <w:bCs/>
                <w:sz w:val="20"/>
                <w:u w:val="single"/>
                <w:lang w:val="es-ES"/>
              </w:rPr>
            </w:pPr>
            <w:r w:rsidRPr="004830D0">
              <w:rPr>
                <w:bCs/>
                <w:sz w:val="20"/>
                <w:u w:val="single"/>
                <w:lang w:val="es-ES"/>
              </w:rPr>
              <w:t>• Abstracción – generalización</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xml:space="preserve">Mediante una presentación en prezi- diapositivas se explicara los elementos del Estado, sus componentes o funciones, mecanismos de control , el control social , ejemplos. </w:t>
            </w:r>
          </w:p>
          <w:p w:rsidR="003320FC" w:rsidRPr="004830D0" w:rsidRDefault="003320FC" w:rsidP="006C6256">
            <w:pPr>
              <w:tabs>
                <w:tab w:val="left" w:pos="924"/>
              </w:tabs>
              <w:autoSpaceDE w:val="0"/>
              <w:autoSpaceDN w:val="0"/>
              <w:adjustRightInd w:val="0"/>
              <w:rPr>
                <w:bCs/>
                <w:sz w:val="20"/>
                <w:u w:val="single"/>
                <w:lang w:val="es-ES"/>
              </w:rPr>
            </w:pPr>
            <w:r w:rsidRPr="004830D0">
              <w:rPr>
                <w:bCs/>
                <w:sz w:val="20"/>
                <w:u w:val="single"/>
                <w:lang w:val="es-ES"/>
              </w:rPr>
              <w:t xml:space="preserve">Verificación </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Trabajo colaborativo: elaborar un cartel sobre los roles de cada uno de los componentes del estado.</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xml:space="preserve">Los mecanismos e instituciones que emplea el estado para ejercer control. </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xml:space="preserve">Exposición -  proyecto audiovisual  </w:t>
            </w:r>
          </w:p>
          <w:p w:rsidR="003320FC" w:rsidRPr="004830D0" w:rsidRDefault="003320FC" w:rsidP="006C6256">
            <w:pPr>
              <w:tabs>
                <w:tab w:val="left" w:pos="255"/>
              </w:tabs>
              <w:autoSpaceDE w:val="0"/>
              <w:autoSpaceDN w:val="0"/>
              <w:adjustRightInd w:val="0"/>
              <w:rPr>
                <w:bCs/>
                <w:sz w:val="20"/>
                <w:szCs w:val="20"/>
                <w:lang w:val="es-ES"/>
              </w:rPr>
            </w:pPr>
          </w:p>
          <w:p w:rsidR="003320FC" w:rsidRPr="004830D0" w:rsidRDefault="003320FC" w:rsidP="006C6256">
            <w:pPr>
              <w:tabs>
                <w:tab w:val="left" w:pos="255"/>
              </w:tabs>
              <w:autoSpaceDE w:val="0"/>
              <w:autoSpaceDN w:val="0"/>
              <w:adjustRightInd w:val="0"/>
              <w:rPr>
                <w:bCs/>
                <w:sz w:val="20"/>
                <w:szCs w:val="20"/>
                <w:lang w:val="es-ES"/>
              </w:rPr>
            </w:pPr>
          </w:p>
          <w:p w:rsidR="003320FC" w:rsidRPr="004830D0" w:rsidRDefault="003320FC" w:rsidP="006C6256">
            <w:pPr>
              <w:tabs>
                <w:tab w:val="left" w:pos="255"/>
              </w:tabs>
              <w:autoSpaceDE w:val="0"/>
              <w:autoSpaceDN w:val="0"/>
              <w:adjustRightInd w:val="0"/>
              <w:rPr>
                <w:bCs/>
                <w:sz w:val="20"/>
                <w:szCs w:val="20"/>
                <w:lang w:val="es-ES"/>
              </w:rPr>
            </w:pPr>
          </w:p>
          <w:p w:rsidR="003320FC" w:rsidRPr="004830D0" w:rsidRDefault="003320FC" w:rsidP="006C6256">
            <w:pPr>
              <w:tabs>
                <w:tab w:val="left" w:pos="255"/>
              </w:tabs>
              <w:autoSpaceDE w:val="0"/>
              <w:autoSpaceDN w:val="0"/>
              <w:adjustRightInd w:val="0"/>
              <w:rPr>
                <w:bCs/>
                <w:sz w:val="20"/>
                <w:szCs w:val="20"/>
                <w:lang w:val="es-ES"/>
              </w:rPr>
            </w:pPr>
          </w:p>
          <w:p w:rsidR="003320FC" w:rsidRPr="004830D0" w:rsidRDefault="003320FC" w:rsidP="006C6256">
            <w:pPr>
              <w:tabs>
                <w:tab w:val="left" w:pos="255"/>
              </w:tabs>
              <w:autoSpaceDE w:val="0"/>
              <w:autoSpaceDN w:val="0"/>
              <w:adjustRightInd w:val="0"/>
              <w:rPr>
                <w:bCs/>
                <w:sz w:val="20"/>
                <w:szCs w:val="20"/>
                <w:lang w:val="es-ES"/>
              </w:rPr>
            </w:pPr>
          </w:p>
          <w:p w:rsidR="003320FC" w:rsidRPr="004830D0" w:rsidRDefault="003320FC" w:rsidP="006C6256">
            <w:pPr>
              <w:tabs>
                <w:tab w:val="left" w:pos="924"/>
              </w:tabs>
              <w:autoSpaceDE w:val="0"/>
              <w:autoSpaceDN w:val="0"/>
              <w:adjustRightInd w:val="0"/>
              <w:rPr>
                <w:b/>
                <w:bCs/>
                <w:sz w:val="20"/>
                <w:szCs w:val="20"/>
                <w:lang w:val="es-ES"/>
              </w:rPr>
            </w:pPr>
            <w:r w:rsidRPr="004830D0">
              <w:rPr>
                <w:b/>
                <w:bCs/>
                <w:sz w:val="20"/>
                <w:szCs w:val="20"/>
                <w:lang w:val="es-ES"/>
              </w:rPr>
              <w:t>MÉTODO DE ENSEÑANZA SOCIALIZADA</w:t>
            </w:r>
          </w:p>
          <w:p w:rsidR="003320FC" w:rsidRPr="004830D0" w:rsidRDefault="003320FC" w:rsidP="009751B6">
            <w:pPr>
              <w:numPr>
                <w:ilvl w:val="0"/>
                <w:numId w:val="30"/>
              </w:numPr>
              <w:tabs>
                <w:tab w:val="left" w:pos="255"/>
              </w:tabs>
              <w:suppressAutoHyphens/>
              <w:autoSpaceDE w:val="0"/>
              <w:autoSpaceDN w:val="0"/>
              <w:adjustRightInd w:val="0"/>
              <w:rPr>
                <w:bCs/>
                <w:sz w:val="20"/>
                <w:szCs w:val="20"/>
                <w:lang w:val="es-ES"/>
              </w:rPr>
            </w:pPr>
            <w:r w:rsidRPr="004830D0">
              <w:rPr>
                <w:bCs/>
                <w:sz w:val="20"/>
                <w:szCs w:val="20"/>
                <w:lang w:val="es-ES"/>
              </w:rPr>
              <w:t>Presentación</w:t>
            </w:r>
          </w:p>
          <w:p w:rsidR="003320FC" w:rsidRPr="004830D0" w:rsidRDefault="003320FC" w:rsidP="006C6256">
            <w:pPr>
              <w:tabs>
                <w:tab w:val="left" w:pos="255"/>
              </w:tabs>
              <w:autoSpaceDE w:val="0"/>
              <w:autoSpaceDN w:val="0"/>
              <w:adjustRightInd w:val="0"/>
              <w:rPr>
                <w:bCs/>
                <w:sz w:val="20"/>
                <w:szCs w:val="20"/>
                <w:lang w:val="es-ES"/>
              </w:rPr>
            </w:pPr>
            <w:r w:rsidRPr="004830D0">
              <w:rPr>
                <w:bCs/>
                <w:sz w:val="20"/>
                <w:szCs w:val="20"/>
                <w:lang w:val="es-ES"/>
              </w:rPr>
              <w:t xml:space="preserve">Obsérvale siguiente video de </w:t>
            </w:r>
            <w:r w:rsidRPr="004830D0">
              <w:rPr>
                <w:bCs/>
                <w:sz w:val="20"/>
                <w:szCs w:val="20"/>
                <w:lang w:val="es-ES"/>
              </w:rPr>
              <w:lastRenderedPageBreak/>
              <w:t xml:space="preserve">referencia para partir el análisis de las diferenciación entre los res términos. </w:t>
            </w:r>
            <w:hyperlink r:id="rId88" w:history="1">
              <w:r w:rsidRPr="004830D0">
                <w:rPr>
                  <w:rStyle w:val="Hipervnculo"/>
                  <w:bCs/>
                  <w:sz w:val="20"/>
                  <w:szCs w:val="20"/>
                  <w:lang w:val="es-ES"/>
                </w:rPr>
                <w:t>https://youtu.be/cIwVsmuu7Jw</w:t>
              </w:r>
            </w:hyperlink>
          </w:p>
          <w:p w:rsidR="003320FC" w:rsidRPr="004830D0" w:rsidRDefault="003320FC" w:rsidP="006C6256">
            <w:pPr>
              <w:tabs>
                <w:tab w:val="left" w:pos="255"/>
              </w:tabs>
              <w:autoSpaceDE w:val="0"/>
              <w:autoSpaceDN w:val="0"/>
              <w:adjustRightInd w:val="0"/>
              <w:rPr>
                <w:bCs/>
                <w:sz w:val="20"/>
                <w:szCs w:val="20"/>
                <w:lang w:val="es-ES"/>
              </w:rPr>
            </w:pPr>
            <w:r w:rsidRPr="004830D0">
              <w:rPr>
                <w:bCs/>
                <w:sz w:val="20"/>
                <w:szCs w:val="20"/>
                <w:lang w:val="es-ES"/>
              </w:rPr>
              <w:t xml:space="preserve"> ( Venezuela) </w:t>
            </w:r>
          </w:p>
          <w:p w:rsidR="003320FC" w:rsidRPr="004830D0" w:rsidRDefault="003320FC" w:rsidP="006C6256">
            <w:pPr>
              <w:tabs>
                <w:tab w:val="left" w:pos="255"/>
              </w:tabs>
              <w:autoSpaceDE w:val="0"/>
              <w:autoSpaceDN w:val="0"/>
              <w:adjustRightInd w:val="0"/>
              <w:rPr>
                <w:bCs/>
                <w:sz w:val="20"/>
                <w:szCs w:val="20"/>
                <w:lang w:val="es-ES"/>
              </w:rPr>
            </w:pPr>
            <w:r w:rsidRPr="004830D0">
              <w:rPr>
                <w:bCs/>
                <w:sz w:val="20"/>
                <w:szCs w:val="20"/>
                <w:lang w:val="es-ES"/>
              </w:rPr>
              <w:t xml:space="preserve">Lluvia de ideas. </w:t>
            </w:r>
          </w:p>
          <w:p w:rsidR="003320FC" w:rsidRPr="004830D0" w:rsidRDefault="003320FC" w:rsidP="009751B6">
            <w:pPr>
              <w:numPr>
                <w:ilvl w:val="0"/>
                <w:numId w:val="30"/>
              </w:numPr>
              <w:tabs>
                <w:tab w:val="left" w:pos="0"/>
                <w:tab w:val="left" w:pos="255"/>
              </w:tabs>
              <w:suppressAutoHyphens/>
              <w:autoSpaceDE w:val="0"/>
              <w:autoSpaceDN w:val="0"/>
              <w:adjustRightInd w:val="0"/>
              <w:rPr>
                <w:bCs/>
                <w:sz w:val="20"/>
                <w:szCs w:val="20"/>
                <w:lang w:val="es-ES"/>
              </w:rPr>
            </w:pPr>
            <w:r w:rsidRPr="004830D0">
              <w:rPr>
                <w:bCs/>
                <w:sz w:val="20"/>
                <w:szCs w:val="20"/>
                <w:lang w:val="es-ES"/>
              </w:rPr>
              <w:t>Organización de Estudios</w:t>
            </w:r>
          </w:p>
          <w:p w:rsidR="003320FC" w:rsidRPr="004830D0" w:rsidRDefault="003320FC" w:rsidP="006C6256">
            <w:pPr>
              <w:tabs>
                <w:tab w:val="left" w:pos="0"/>
                <w:tab w:val="left" w:pos="255"/>
              </w:tabs>
              <w:autoSpaceDE w:val="0"/>
              <w:autoSpaceDN w:val="0"/>
              <w:adjustRightInd w:val="0"/>
              <w:rPr>
                <w:bCs/>
                <w:sz w:val="20"/>
                <w:szCs w:val="20"/>
                <w:lang w:val="es-ES"/>
              </w:rPr>
            </w:pPr>
            <w:r w:rsidRPr="004830D0">
              <w:rPr>
                <w:bCs/>
                <w:sz w:val="20"/>
                <w:szCs w:val="20"/>
                <w:lang w:val="es-ES"/>
              </w:rPr>
              <w:t xml:space="preserve">Se proyecta una presentación en prezi-diapositivas , se explica la diferencia entre estado, nación y gobierno ejemplarizando cada uno. </w:t>
            </w:r>
          </w:p>
          <w:p w:rsidR="003320FC" w:rsidRPr="004830D0" w:rsidRDefault="003320FC" w:rsidP="009751B6">
            <w:pPr>
              <w:numPr>
                <w:ilvl w:val="0"/>
                <w:numId w:val="30"/>
              </w:numPr>
              <w:tabs>
                <w:tab w:val="left" w:pos="0"/>
                <w:tab w:val="left" w:pos="255"/>
              </w:tabs>
              <w:suppressAutoHyphens/>
              <w:autoSpaceDE w:val="0"/>
              <w:autoSpaceDN w:val="0"/>
              <w:adjustRightInd w:val="0"/>
              <w:rPr>
                <w:bCs/>
                <w:sz w:val="20"/>
                <w:szCs w:val="20"/>
                <w:lang w:val="es-ES"/>
              </w:rPr>
            </w:pPr>
            <w:r w:rsidRPr="004830D0">
              <w:rPr>
                <w:bCs/>
                <w:sz w:val="20"/>
                <w:szCs w:val="20"/>
                <w:lang w:val="es-ES"/>
              </w:rPr>
              <w:t>Estudio propiamente dicho</w:t>
            </w:r>
          </w:p>
          <w:p w:rsidR="003320FC" w:rsidRPr="004830D0" w:rsidRDefault="003320FC" w:rsidP="006C6256">
            <w:pPr>
              <w:tabs>
                <w:tab w:val="left" w:pos="0"/>
                <w:tab w:val="left" w:pos="255"/>
              </w:tabs>
              <w:autoSpaceDE w:val="0"/>
              <w:autoSpaceDN w:val="0"/>
              <w:adjustRightInd w:val="0"/>
              <w:rPr>
                <w:bCs/>
                <w:sz w:val="20"/>
                <w:szCs w:val="20"/>
                <w:lang w:val="es-ES"/>
              </w:rPr>
            </w:pPr>
            <w:r w:rsidRPr="004830D0">
              <w:rPr>
                <w:bCs/>
                <w:sz w:val="20"/>
                <w:szCs w:val="20"/>
                <w:lang w:val="es-ES"/>
              </w:rPr>
              <w:t>Investigación sobre las diferentes concepciones y sub componentes de Estado, Nación y Gobierno.</w:t>
            </w:r>
          </w:p>
          <w:p w:rsidR="003320FC" w:rsidRPr="004830D0" w:rsidRDefault="003320FC" w:rsidP="009751B6">
            <w:pPr>
              <w:numPr>
                <w:ilvl w:val="0"/>
                <w:numId w:val="30"/>
              </w:numPr>
              <w:tabs>
                <w:tab w:val="left" w:pos="0"/>
                <w:tab w:val="left" w:pos="255"/>
              </w:tabs>
              <w:suppressAutoHyphens/>
              <w:autoSpaceDE w:val="0"/>
              <w:autoSpaceDN w:val="0"/>
              <w:adjustRightInd w:val="0"/>
              <w:rPr>
                <w:bCs/>
                <w:sz w:val="20"/>
                <w:szCs w:val="20"/>
                <w:lang w:val="es-ES"/>
              </w:rPr>
            </w:pPr>
            <w:r w:rsidRPr="004830D0">
              <w:rPr>
                <w:bCs/>
                <w:sz w:val="20"/>
                <w:szCs w:val="20"/>
                <w:lang w:val="es-ES"/>
              </w:rPr>
              <w:t>Discusión</w:t>
            </w:r>
          </w:p>
          <w:p w:rsidR="003320FC" w:rsidRPr="004830D0" w:rsidRDefault="003320FC" w:rsidP="006C6256">
            <w:pPr>
              <w:tabs>
                <w:tab w:val="left" w:pos="0"/>
                <w:tab w:val="left" w:pos="255"/>
              </w:tabs>
              <w:autoSpaceDE w:val="0"/>
              <w:autoSpaceDN w:val="0"/>
              <w:adjustRightInd w:val="0"/>
              <w:rPr>
                <w:bCs/>
                <w:sz w:val="20"/>
                <w:szCs w:val="20"/>
                <w:lang w:val="es-ES"/>
              </w:rPr>
            </w:pPr>
            <w:r w:rsidRPr="004830D0">
              <w:rPr>
                <w:bCs/>
                <w:sz w:val="20"/>
                <w:szCs w:val="20"/>
                <w:lang w:val="es-ES"/>
              </w:rPr>
              <w:t xml:space="preserve">Mesa redonda sobre la diferencia y relación de estos tres términos. </w:t>
            </w:r>
          </w:p>
          <w:p w:rsidR="003320FC" w:rsidRPr="004830D0" w:rsidRDefault="003320FC" w:rsidP="006C6256">
            <w:pPr>
              <w:tabs>
                <w:tab w:val="left" w:pos="255"/>
              </w:tabs>
              <w:autoSpaceDE w:val="0"/>
              <w:autoSpaceDN w:val="0"/>
              <w:adjustRightInd w:val="0"/>
              <w:rPr>
                <w:bCs/>
                <w:sz w:val="20"/>
                <w:szCs w:val="20"/>
                <w:lang w:val="es-ES"/>
              </w:rPr>
            </w:pPr>
          </w:p>
          <w:p w:rsidR="003320FC" w:rsidRPr="004830D0" w:rsidRDefault="003320FC" w:rsidP="006C6256">
            <w:pPr>
              <w:tabs>
                <w:tab w:val="left" w:pos="255"/>
              </w:tabs>
              <w:autoSpaceDE w:val="0"/>
              <w:autoSpaceDN w:val="0"/>
              <w:adjustRightInd w:val="0"/>
              <w:rPr>
                <w:bCs/>
                <w:sz w:val="20"/>
                <w:szCs w:val="20"/>
                <w:lang w:val="es-ES"/>
              </w:rPr>
            </w:pPr>
          </w:p>
          <w:p w:rsidR="003320FC" w:rsidRPr="004830D0" w:rsidRDefault="003320FC" w:rsidP="006C6256">
            <w:pPr>
              <w:tabs>
                <w:tab w:val="left" w:pos="255"/>
              </w:tabs>
              <w:autoSpaceDE w:val="0"/>
              <w:autoSpaceDN w:val="0"/>
              <w:adjustRightInd w:val="0"/>
              <w:rPr>
                <w:bCs/>
                <w:sz w:val="20"/>
                <w:szCs w:val="20"/>
                <w:lang w:val="es-ES"/>
              </w:rPr>
            </w:pPr>
          </w:p>
          <w:p w:rsidR="003320FC" w:rsidRPr="004830D0" w:rsidRDefault="003320FC" w:rsidP="006C6256">
            <w:pPr>
              <w:tabs>
                <w:tab w:val="left" w:pos="924"/>
              </w:tabs>
              <w:autoSpaceDE w:val="0"/>
              <w:autoSpaceDN w:val="0"/>
              <w:adjustRightInd w:val="0"/>
              <w:rPr>
                <w:b/>
                <w:bCs/>
                <w:sz w:val="20"/>
                <w:szCs w:val="20"/>
                <w:lang w:val="es-ES"/>
              </w:rPr>
            </w:pPr>
            <w:r w:rsidRPr="004830D0">
              <w:rPr>
                <w:b/>
                <w:bCs/>
                <w:sz w:val="20"/>
                <w:szCs w:val="20"/>
                <w:lang w:val="es-ES"/>
              </w:rPr>
              <w:t>MÉTODO DE ENSEÑANZA SOCIALIZADA</w:t>
            </w:r>
          </w:p>
          <w:p w:rsidR="003320FC" w:rsidRPr="004830D0" w:rsidRDefault="003320FC" w:rsidP="009751B6">
            <w:pPr>
              <w:numPr>
                <w:ilvl w:val="0"/>
                <w:numId w:val="30"/>
              </w:numPr>
              <w:tabs>
                <w:tab w:val="left" w:pos="255"/>
              </w:tabs>
              <w:suppressAutoHyphens/>
              <w:autoSpaceDE w:val="0"/>
              <w:autoSpaceDN w:val="0"/>
              <w:adjustRightInd w:val="0"/>
              <w:rPr>
                <w:bCs/>
                <w:sz w:val="20"/>
                <w:szCs w:val="20"/>
                <w:lang w:val="es-ES"/>
              </w:rPr>
            </w:pPr>
            <w:r w:rsidRPr="004830D0">
              <w:rPr>
                <w:bCs/>
                <w:sz w:val="20"/>
                <w:szCs w:val="20"/>
                <w:lang w:val="es-ES"/>
              </w:rPr>
              <w:t>Presentación</w:t>
            </w:r>
          </w:p>
          <w:p w:rsidR="003320FC" w:rsidRPr="004830D0" w:rsidRDefault="003320FC" w:rsidP="006C6256">
            <w:pPr>
              <w:tabs>
                <w:tab w:val="left" w:pos="0"/>
                <w:tab w:val="left" w:pos="255"/>
              </w:tabs>
              <w:autoSpaceDE w:val="0"/>
              <w:autoSpaceDN w:val="0"/>
              <w:adjustRightInd w:val="0"/>
              <w:rPr>
                <w:bCs/>
                <w:sz w:val="20"/>
                <w:szCs w:val="20"/>
                <w:lang w:val="es-ES"/>
              </w:rPr>
            </w:pPr>
            <w:r w:rsidRPr="004830D0">
              <w:rPr>
                <w:bCs/>
                <w:sz w:val="20"/>
                <w:szCs w:val="20"/>
                <w:lang w:val="es-ES"/>
              </w:rPr>
              <w:t xml:space="preserve">Observa el siguiente video sobre las funciones del estado </w:t>
            </w:r>
          </w:p>
          <w:p w:rsidR="003320FC" w:rsidRPr="004830D0" w:rsidRDefault="00F743F7" w:rsidP="006C6256">
            <w:pPr>
              <w:tabs>
                <w:tab w:val="left" w:pos="0"/>
                <w:tab w:val="left" w:pos="255"/>
              </w:tabs>
              <w:autoSpaceDE w:val="0"/>
              <w:autoSpaceDN w:val="0"/>
              <w:adjustRightInd w:val="0"/>
              <w:rPr>
                <w:bCs/>
                <w:sz w:val="20"/>
                <w:szCs w:val="20"/>
                <w:lang w:val="es-ES"/>
              </w:rPr>
            </w:pPr>
            <w:hyperlink r:id="rId89" w:history="1">
              <w:r w:rsidR="003320FC" w:rsidRPr="004830D0">
                <w:rPr>
                  <w:rStyle w:val="Hipervnculo"/>
                  <w:bCs/>
                  <w:sz w:val="20"/>
                  <w:szCs w:val="20"/>
                  <w:lang w:val="es-ES"/>
                </w:rPr>
                <w:t>https://youtu.be/It0J3Mbb2sU</w:t>
              </w:r>
            </w:hyperlink>
          </w:p>
          <w:p w:rsidR="003320FC" w:rsidRPr="004830D0" w:rsidRDefault="003320FC" w:rsidP="006C6256">
            <w:pPr>
              <w:tabs>
                <w:tab w:val="left" w:pos="255"/>
              </w:tabs>
              <w:autoSpaceDE w:val="0"/>
              <w:autoSpaceDN w:val="0"/>
              <w:adjustRightInd w:val="0"/>
              <w:rPr>
                <w:bCs/>
                <w:sz w:val="20"/>
                <w:szCs w:val="20"/>
                <w:lang w:val="es-ES"/>
              </w:rPr>
            </w:pPr>
            <w:r w:rsidRPr="004830D0">
              <w:rPr>
                <w:bCs/>
                <w:sz w:val="20"/>
                <w:szCs w:val="20"/>
                <w:lang w:val="es-ES"/>
              </w:rPr>
              <w:t xml:space="preserve">lluvia de ideas sobre lo observado </w:t>
            </w:r>
          </w:p>
          <w:p w:rsidR="003320FC" w:rsidRPr="004830D0" w:rsidRDefault="003320FC" w:rsidP="009751B6">
            <w:pPr>
              <w:numPr>
                <w:ilvl w:val="0"/>
                <w:numId w:val="30"/>
              </w:numPr>
              <w:tabs>
                <w:tab w:val="left" w:pos="0"/>
                <w:tab w:val="left" w:pos="255"/>
              </w:tabs>
              <w:suppressAutoHyphens/>
              <w:autoSpaceDE w:val="0"/>
              <w:autoSpaceDN w:val="0"/>
              <w:adjustRightInd w:val="0"/>
              <w:rPr>
                <w:bCs/>
                <w:sz w:val="20"/>
                <w:szCs w:val="20"/>
                <w:lang w:val="es-ES"/>
              </w:rPr>
            </w:pPr>
            <w:r w:rsidRPr="004830D0">
              <w:rPr>
                <w:bCs/>
                <w:sz w:val="20"/>
                <w:szCs w:val="20"/>
                <w:lang w:val="es-ES"/>
              </w:rPr>
              <w:t>Organización de Estudios</w:t>
            </w:r>
          </w:p>
          <w:p w:rsidR="003320FC" w:rsidRPr="004830D0" w:rsidRDefault="003320FC" w:rsidP="006C6256">
            <w:pPr>
              <w:tabs>
                <w:tab w:val="left" w:pos="0"/>
                <w:tab w:val="left" w:pos="255"/>
              </w:tabs>
              <w:autoSpaceDE w:val="0"/>
              <w:autoSpaceDN w:val="0"/>
              <w:adjustRightInd w:val="0"/>
              <w:rPr>
                <w:bCs/>
                <w:sz w:val="20"/>
                <w:szCs w:val="20"/>
                <w:lang w:val="es-ES"/>
              </w:rPr>
            </w:pPr>
            <w:r w:rsidRPr="004830D0">
              <w:rPr>
                <w:bCs/>
                <w:sz w:val="20"/>
                <w:szCs w:val="20"/>
                <w:lang w:val="es-ES"/>
              </w:rPr>
              <w:t xml:space="preserve">Lectura pág., 62.63 extraer idea </w:t>
            </w:r>
            <w:r w:rsidRPr="004830D0">
              <w:rPr>
                <w:bCs/>
                <w:sz w:val="20"/>
                <w:szCs w:val="20"/>
                <w:lang w:val="es-ES"/>
              </w:rPr>
              <w:lastRenderedPageBreak/>
              <w:t xml:space="preserve">principal en un mapa mental. </w:t>
            </w:r>
          </w:p>
          <w:p w:rsidR="003320FC" w:rsidRPr="004830D0" w:rsidRDefault="003320FC" w:rsidP="009751B6">
            <w:pPr>
              <w:numPr>
                <w:ilvl w:val="0"/>
                <w:numId w:val="30"/>
              </w:numPr>
              <w:tabs>
                <w:tab w:val="left" w:pos="0"/>
                <w:tab w:val="left" w:pos="255"/>
              </w:tabs>
              <w:suppressAutoHyphens/>
              <w:autoSpaceDE w:val="0"/>
              <w:autoSpaceDN w:val="0"/>
              <w:adjustRightInd w:val="0"/>
              <w:rPr>
                <w:bCs/>
                <w:sz w:val="20"/>
                <w:szCs w:val="20"/>
                <w:lang w:val="es-ES"/>
              </w:rPr>
            </w:pPr>
            <w:r w:rsidRPr="004830D0">
              <w:rPr>
                <w:bCs/>
                <w:sz w:val="20"/>
                <w:szCs w:val="20"/>
                <w:lang w:val="es-ES"/>
              </w:rPr>
              <w:t>Estudio propiamente dicho</w:t>
            </w:r>
          </w:p>
          <w:p w:rsidR="003320FC" w:rsidRPr="004830D0" w:rsidRDefault="003320FC" w:rsidP="006C6256">
            <w:pPr>
              <w:tabs>
                <w:tab w:val="left" w:pos="0"/>
                <w:tab w:val="left" w:pos="255"/>
              </w:tabs>
              <w:autoSpaceDE w:val="0"/>
              <w:autoSpaceDN w:val="0"/>
              <w:adjustRightInd w:val="0"/>
              <w:rPr>
                <w:bCs/>
                <w:sz w:val="20"/>
                <w:szCs w:val="20"/>
                <w:lang w:val="es-ES"/>
              </w:rPr>
            </w:pPr>
            <w:r w:rsidRPr="004830D0">
              <w:rPr>
                <w:bCs/>
                <w:sz w:val="20"/>
                <w:szCs w:val="20"/>
                <w:lang w:val="es-ES"/>
              </w:rPr>
              <w:t xml:space="preserve">Mediante una presentación en prezi. - diapositivas se explicara el rol de las funciones del Estado, derechos y obligaciones.  </w:t>
            </w:r>
          </w:p>
          <w:p w:rsidR="003320FC" w:rsidRPr="004830D0" w:rsidRDefault="003320FC" w:rsidP="009751B6">
            <w:pPr>
              <w:numPr>
                <w:ilvl w:val="0"/>
                <w:numId w:val="30"/>
              </w:numPr>
              <w:tabs>
                <w:tab w:val="left" w:pos="0"/>
                <w:tab w:val="left" w:pos="255"/>
              </w:tabs>
              <w:suppressAutoHyphens/>
              <w:autoSpaceDE w:val="0"/>
              <w:autoSpaceDN w:val="0"/>
              <w:adjustRightInd w:val="0"/>
              <w:rPr>
                <w:bCs/>
                <w:sz w:val="20"/>
                <w:szCs w:val="20"/>
                <w:lang w:val="es-ES"/>
              </w:rPr>
            </w:pPr>
            <w:r w:rsidRPr="004830D0">
              <w:rPr>
                <w:bCs/>
                <w:sz w:val="20"/>
                <w:szCs w:val="20"/>
                <w:lang w:val="es-ES"/>
              </w:rPr>
              <w:t>Discusión</w:t>
            </w:r>
          </w:p>
          <w:p w:rsidR="003320FC" w:rsidRPr="004830D0" w:rsidRDefault="003320FC" w:rsidP="006C6256">
            <w:pPr>
              <w:tabs>
                <w:tab w:val="left" w:pos="0"/>
                <w:tab w:val="left" w:pos="255"/>
              </w:tabs>
              <w:autoSpaceDE w:val="0"/>
              <w:autoSpaceDN w:val="0"/>
              <w:adjustRightInd w:val="0"/>
              <w:rPr>
                <w:bCs/>
                <w:sz w:val="20"/>
                <w:szCs w:val="20"/>
                <w:lang w:val="es-ES"/>
              </w:rPr>
            </w:pPr>
            <w:r w:rsidRPr="004830D0">
              <w:rPr>
                <w:bCs/>
                <w:sz w:val="20"/>
                <w:szCs w:val="20"/>
                <w:lang w:val="es-ES"/>
              </w:rPr>
              <w:t xml:space="preserve">Con ayuda de la constitución el Ecuador, se investiga los artículos que hacen referencia al Estado y sus funciones, garantías y limitaciones, se las plasmara en una ficha de análisis de los mismos proporcionada por la docente. </w:t>
            </w:r>
          </w:p>
          <w:p w:rsidR="003320FC" w:rsidRPr="004830D0" w:rsidRDefault="003320FC" w:rsidP="009751B6">
            <w:pPr>
              <w:numPr>
                <w:ilvl w:val="0"/>
                <w:numId w:val="30"/>
              </w:numPr>
              <w:tabs>
                <w:tab w:val="left" w:pos="255"/>
              </w:tabs>
              <w:suppressAutoHyphens/>
              <w:autoSpaceDE w:val="0"/>
              <w:autoSpaceDN w:val="0"/>
              <w:adjustRightInd w:val="0"/>
              <w:rPr>
                <w:bCs/>
                <w:sz w:val="20"/>
                <w:szCs w:val="20"/>
                <w:lang w:val="es-ES"/>
              </w:rPr>
            </w:pPr>
            <w:r w:rsidRPr="004830D0">
              <w:rPr>
                <w:bCs/>
                <w:sz w:val="20"/>
                <w:szCs w:val="20"/>
                <w:lang w:val="es-ES"/>
              </w:rPr>
              <w:t>Verificación del Aprendizaje</w:t>
            </w:r>
          </w:p>
          <w:p w:rsidR="003320FC" w:rsidRPr="004830D0" w:rsidRDefault="003320FC" w:rsidP="006C6256">
            <w:pPr>
              <w:tabs>
                <w:tab w:val="left" w:pos="255"/>
              </w:tabs>
              <w:autoSpaceDE w:val="0"/>
              <w:autoSpaceDN w:val="0"/>
              <w:adjustRightInd w:val="0"/>
              <w:rPr>
                <w:bCs/>
                <w:sz w:val="20"/>
                <w:szCs w:val="20"/>
                <w:lang w:val="es-ES"/>
              </w:rPr>
            </w:pPr>
          </w:p>
          <w:p w:rsidR="003320FC" w:rsidRPr="004830D0" w:rsidRDefault="003320FC" w:rsidP="006C6256">
            <w:pPr>
              <w:tabs>
                <w:tab w:val="left" w:pos="255"/>
              </w:tabs>
              <w:autoSpaceDE w:val="0"/>
              <w:autoSpaceDN w:val="0"/>
              <w:adjustRightInd w:val="0"/>
              <w:rPr>
                <w:bCs/>
                <w:sz w:val="20"/>
                <w:szCs w:val="20"/>
                <w:lang w:val="es-ES"/>
              </w:rPr>
            </w:pPr>
            <w:r w:rsidRPr="004830D0">
              <w:rPr>
                <w:bCs/>
                <w:sz w:val="20"/>
                <w:szCs w:val="20"/>
                <w:lang w:val="es-ES"/>
              </w:rPr>
              <w:t xml:space="preserve">Con ayuda de lo antes analizado se establecerá una debate sobre las contradicciones constitucionales que se prestan en las diferentes funciones del Estado y su actualidad desempeño y centralización. </w:t>
            </w:r>
          </w:p>
          <w:p w:rsidR="003320FC" w:rsidRPr="004830D0" w:rsidRDefault="003320FC" w:rsidP="006C6256">
            <w:pPr>
              <w:tabs>
                <w:tab w:val="left" w:pos="255"/>
              </w:tabs>
              <w:autoSpaceDE w:val="0"/>
              <w:autoSpaceDN w:val="0"/>
              <w:adjustRightInd w:val="0"/>
              <w:rPr>
                <w:bCs/>
                <w:sz w:val="20"/>
                <w:szCs w:val="20"/>
                <w:lang w:val="es-ES"/>
              </w:rPr>
            </w:pPr>
          </w:p>
          <w:p w:rsidR="003320FC" w:rsidRPr="004830D0" w:rsidRDefault="003320FC" w:rsidP="006C6256">
            <w:pPr>
              <w:tabs>
                <w:tab w:val="left" w:pos="255"/>
              </w:tabs>
              <w:autoSpaceDE w:val="0"/>
              <w:autoSpaceDN w:val="0"/>
              <w:adjustRightInd w:val="0"/>
              <w:rPr>
                <w:bCs/>
                <w:sz w:val="20"/>
                <w:szCs w:val="20"/>
                <w:lang w:val="es-ES"/>
              </w:rPr>
            </w:pPr>
            <w:r w:rsidRPr="004830D0">
              <w:rPr>
                <w:bCs/>
                <w:sz w:val="20"/>
                <w:szCs w:val="20"/>
                <w:lang w:val="es-ES"/>
              </w:rPr>
              <w:t xml:space="preserve">Evaluación de la unidad pág., 64-65 portafolio </w:t>
            </w:r>
          </w:p>
        </w:tc>
        <w:tc>
          <w:tcPr>
            <w:tcW w:w="2583" w:type="dxa"/>
            <w:gridSpan w:val="3"/>
          </w:tcPr>
          <w:p w:rsidR="003320FC" w:rsidRPr="004830D0" w:rsidRDefault="003320FC" w:rsidP="006C6256">
            <w:pPr>
              <w:pStyle w:val="Pa12"/>
              <w:spacing w:before="100" w:after="100"/>
              <w:jc w:val="center"/>
              <w:rPr>
                <w:rFonts w:ascii="Times New Roman" w:hAnsi="Times New Roman"/>
                <w:color w:val="000000"/>
                <w:sz w:val="20"/>
                <w:szCs w:val="20"/>
              </w:rPr>
            </w:pPr>
            <w:r w:rsidRPr="004830D0">
              <w:rPr>
                <w:rFonts w:ascii="Times New Roman" w:hAnsi="Times New Roman"/>
                <w:color w:val="000000"/>
                <w:sz w:val="20"/>
                <w:szCs w:val="20"/>
              </w:rPr>
              <w:lastRenderedPageBreak/>
              <w:t xml:space="preserve">CE.CS.EC.5.8. Explica la evolución histórica del Estado como forma de control social, identificando los mecanismos e instituciones que emplea para ejercer dicho control, y las funciones que lo diferencian de nación y gobierno. </w:t>
            </w:r>
          </w:p>
          <w:p w:rsidR="003320FC" w:rsidRPr="004830D0" w:rsidRDefault="003320FC" w:rsidP="006C6256">
            <w:pPr>
              <w:pStyle w:val="Default"/>
              <w:rPr>
                <w:rFonts w:ascii="Times New Roman" w:hAnsi="Times New Roman" w:cs="Times New Roman"/>
                <w:sz w:val="22"/>
                <w:szCs w:val="22"/>
                <w:lang w:val="es-EC" w:eastAsia="es-EC"/>
              </w:rPr>
            </w:pPr>
            <w:r w:rsidRPr="004830D0">
              <w:rPr>
                <w:rFonts w:ascii="Times New Roman" w:hAnsi="Times New Roman" w:cs="Times New Roman"/>
                <w:sz w:val="20"/>
                <w:szCs w:val="22"/>
              </w:rPr>
              <w:t>I.CS.EC.5.8.1. Explica la evolución histórica del Estado como forma de control social, identificando los mecanis</w:t>
            </w:r>
            <w:r w:rsidRPr="004830D0">
              <w:rPr>
                <w:rFonts w:ascii="Times New Roman" w:hAnsi="Times New Roman" w:cs="Times New Roman"/>
                <w:sz w:val="20"/>
                <w:szCs w:val="22"/>
              </w:rPr>
              <w:softHyphen/>
              <w:t>mos e instituciones que emplea para ejercer dicho control, y las funciones que lo diferencian de nación y gobierno.</w:t>
            </w:r>
          </w:p>
        </w:tc>
        <w:tc>
          <w:tcPr>
            <w:tcW w:w="963" w:type="dxa"/>
          </w:tcPr>
          <w:p w:rsidR="003320FC" w:rsidRPr="004830D0" w:rsidRDefault="003320FC" w:rsidP="006C6256">
            <w:pPr>
              <w:tabs>
                <w:tab w:val="left" w:pos="924"/>
              </w:tabs>
              <w:autoSpaceDE w:val="0"/>
              <w:autoSpaceDN w:val="0"/>
              <w:adjustRightInd w:val="0"/>
              <w:jc w:val="center"/>
              <w:rPr>
                <w:b/>
                <w:bCs/>
                <w:lang w:val="es-ES"/>
              </w:rPr>
            </w:pPr>
            <w:r w:rsidRPr="004830D0">
              <w:rPr>
                <w:b/>
                <w:bCs/>
                <w:lang w:val="es-ES"/>
              </w:rPr>
              <w:t>5</w:t>
            </w:r>
          </w:p>
        </w:tc>
      </w:tr>
      <w:tr w:rsidR="003320FC" w:rsidRPr="004830D0" w:rsidTr="003320FC">
        <w:trPr>
          <w:trHeight w:val="278"/>
        </w:trPr>
        <w:tc>
          <w:tcPr>
            <w:tcW w:w="673" w:type="dxa"/>
          </w:tcPr>
          <w:p w:rsidR="003320FC" w:rsidRPr="004830D0" w:rsidRDefault="003320FC" w:rsidP="006C6256">
            <w:pPr>
              <w:tabs>
                <w:tab w:val="left" w:pos="924"/>
              </w:tabs>
              <w:autoSpaceDE w:val="0"/>
              <w:autoSpaceDN w:val="0"/>
              <w:adjustRightInd w:val="0"/>
              <w:jc w:val="center"/>
              <w:rPr>
                <w:b/>
                <w:bCs/>
                <w:sz w:val="20"/>
                <w:lang w:val="es-ES"/>
              </w:rPr>
            </w:pPr>
            <w:r w:rsidRPr="004830D0">
              <w:rPr>
                <w:b/>
                <w:bCs/>
                <w:sz w:val="20"/>
                <w:lang w:val="es-ES"/>
              </w:rPr>
              <w:lastRenderedPageBreak/>
              <w:t>4</w:t>
            </w:r>
          </w:p>
        </w:tc>
        <w:tc>
          <w:tcPr>
            <w:tcW w:w="2554" w:type="dxa"/>
            <w:gridSpan w:val="3"/>
          </w:tcPr>
          <w:p w:rsidR="003320FC" w:rsidRPr="004830D0" w:rsidRDefault="003320FC" w:rsidP="006C6256">
            <w:pPr>
              <w:tabs>
                <w:tab w:val="left" w:pos="-106"/>
              </w:tabs>
              <w:autoSpaceDE w:val="0"/>
              <w:autoSpaceDN w:val="0"/>
              <w:adjustRightInd w:val="0"/>
              <w:ind w:left="36"/>
              <w:rPr>
                <w:b/>
                <w:bCs/>
                <w:sz w:val="20"/>
                <w:lang w:val="es-ES"/>
              </w:rPr>
            </w:pPr>
            <w:r w:rsidRPr="004830D0">
              <w:rPr>
                <w:b/>
                <w:bCs/>
                <w:sz w:val="20"/>
                <w:lang w:val="es-ES"/>
              </w:rPr>
              <w:t>LA ASAMBLEA CONSTITUYENTE</w:t>
            </w:r>
          </w:p>
        </w:tc>
        <w:tc>
          <w:tcPr>
            <w:tcW w:w="2582" w:type="dxa"/>
            <w:gridSpan w:val="3"/>
          </w:tcPr>
          <w:p w:rsidR="003320FC" w:rsidRPr="004830D0" w:rsidRDefault="003320FC" w:rsidP="006C6256">
            <w:pPr>
              <w:tabs>
                <w:tab w:val="left" w:pos="924"/>
              </w:tabs>
              <w:autoSpaceDE w:val="0"/>
              <w:autoSpaceDN w:val="0"/>
              <w:adjustRightInd w:val="0"/>
              <w:rPr>
                <w:bCs/>
                <w:lang w:val="es-ES"/>
              </w:rPr>
            </w:pPr>
            <w:r w:rsidRPr="004830D0">
              <w:rPr>
                <w:bCs/>
                <w:lang w:val="es-ES"/>
              </w:rPr>
              <w:t>Caracterizar y analizar la democracia moderna como experiencia</w:t>
            </w:r>
          </w:p>
          <w:p w:rsidR="003320FC" w:rsidRPr="004830D0" w:rsidRDefault="003320FC" w:rsidP="006C6256">
            <w:pPr>
              <w:tabs>
                <w:tab w:val="left" w:pos="924"/>
              </w:tabs>
              <w:autoSpaceDE w:val="0"/>
              <w:autoSpaceDN w:val="0"/>
              <w:adjustRightInd w:val="0"/>
              <w:rPr>
                <w:bCs/>
                <w:lang w:val="es-ES"/>
              </w:rPr>
            </w:pPr>
            <w:r w:rsidRPr="004830D0">
              <w:rPr>
                <w:bCs/>
                <w:lang w:val="es-ES"/>
              </w:rPr>
              <w:t>y práctica social, además de política, sustentada en</w:t>
            </w:r>
          </w:p>
          <w:p w:rsidR="003320FC" w:rsidRPr="004830D0" w:rsidRDefault="003320FC" w:rsidP="006C6256">
            <w:pPr>
              <w:tabs>
                <w:tab w:val="left" w:pos="924"/>
              </w:tabs>
              <w:autoSpaceDE w:val="0"/>
              <w:autoSpaceDN w:val="0"/>
              <w:adjustRightInd w:val="0"/>
              <w:rPr>
                <w:bCs/>
                <w:lang w:val="es-ES"/>
              </w:rPr>
            </w:pPr>
            <w:r w:rsidRPr="004830D0">
              <w:rPr>
                <w:bCs/>
                <w:lang w:val="es-ES"/>
              </w:rPr>
              <w:lastRenderedPageBreak/>
              <w:t>sus distintas formas de manifestación y relación con la configuración</w:t>
            </w:r>
          </w:p>
          <w:p w:rsidR="003320FC" w:rsidRPr="004830D0" w:rsidRDefault="003320FC" w:rsidP="006C6256">
            <w:pPr>
              <w:tabs>
                <w:tab w:val="left" w:pos="924"/>
              </w:tabs>
              <w:autoSpaceDE w:val="0"/>
              <w:autoSpaceDN w:val="0"/>
              <w:adjustRightInd w:val="0"/>
              <w:rPr>
                <w:bCs/>
                <w:sz w:val="20"/>
                <w:lang w:val="es-ES"/>
              </w:rPr>
            </w:pPr>
            <w:r w:rsidRPr="004830D0">
              <w:rPr>
                <w:bCs/>
                <w:lang w:val="es-ES"/>
              </w:rPr>
              <w:t>de una cultura plurinacional.</w:t>
            </w:r>
          </w:p>
        </w:tc>
        <w:tc>
          <w:tcPr>
            <w:tcW w:w="2583" w:type="dxa"/>
            <w:gridSpan w:val="3"/>
          </w:tcPr>
          <w:p w:rsidR="003320FC" w:rsidRPr="004830D0" w:rsidRDefault="003320FC" w:rsidP="006C6256">
            <w:pPr>
              <w:pStyle w:val="Pa8"/>
              <w:spacing w:before="100" w:after="100"/>
              <w:rPr>
                <w:rFonts w:ascii="Times New Roman" w:hAnsi="Times New Roman"/>
                <w:color w:val="000000"/>
                <w:sz w:val="20"/>
                <w:szCs w:val="20"/>
              </w:rPr>
            </w:pPr>
            <w:r w:rsidRPr="004830D0">
              <w:rPr>
                <w:rFonts w:ascii="Times New Roman" w:hAnsi="Times New Roman"/>
                <w:color w:val="000000"/>
                <w:sz w:val="20"/>
                <w:szCs w:val="20"/>
              </w:rPr>
              <w:lastRenderedPageBreak/>
              <w:t>CS.EC.5.4.4. Determinar el significado de las Asambleas Nacionales Constituyentes desde las revoluciones del siglo XVIII.</w:t>
            </w:r>
          </w:p>
          <w:p w:rsidR="003320FC" w:rsidRPr="004830D0" w:rsidRDefault="00F743F7" w:rsidP="006C6256">
            <w:pPr>
              <w:pStyle w:val="Pa8"/>
              <w:spacing w:before="100" w:after="100"/>
              <w:rPr>
                <w:rFonts w:ascii="Times New Roman" w:hAnsi="Times New Roman"/>
                <w:color w:val="000000"/>
                <w:sz w:val="20"/>
                <w:szCs w:val="20"/>
              </w:rPr>
            </w:pPr>
            <w:hyperlink r:id="rId90" w:history="1">
              <w:r w:rsidR="003320FC" w:rsidRPr="004830D0">
                <w:rPr>
                  <w:rStyle w:val="Hipervnculo"/>
                  <w:rFonts w:ascii="Times New Roman" w:hAnsi="Times New Roman"/>
                  <w:sz w:val="20"/>
                  <w:szCs w:val="20"/>
                </w:rPr>
                <w:t>https://youtu.be/-3qU1A7DI84</w:t>
              </w:r>
            </w:hyperlink>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Pa8"/>
              <w:spacing w:before="100" w:after="100"/>
              <w:rPr>
                <w:rFonts w:ascii="Times New Roman" w:hAnsi="Times New Roman"/>
                <w:color w:val="000000"/>
                <w:sz w:val="20"/>
                <w:szCs w:val="20"/>
              </w:rPr>
            </w:pPr>
            <w:r w:rsidRPr="004830D0">
              <w:rPr>
                <w:rFonts w:ascii="Times New Roman" w:hAnsi="Times New Roman"/>
                <w:color w:val="000000"/>
                <w:sz w:val="20"/>
                <w:szCs w:val="20"/>
              </w:rPr>
              <w:t>CS.EC.5.4.5. Establecer la necesidad de las Asambleas Constituyentes como generadoras de otras instituciones políticas, a partir de la ejemplificación.</w:t>
            </w:r>
          </w:p>
          <w:p w:rsidR="003320FC" w:rsidRPr="004830D0" w:rsidRDefault="003320FC" w:rsidP="006C6256">
            <w:pPr>
              <w:pStyle w:val="Pa8"/>
              <w:spacing w:before="100" w:after="100"/>
              <w:rPr>
                <w:rFonts w:ascii="Times New Roman" w:hAnsi="Times New Roman"/>
                <w:color w:val="000000"/>
                <w:sz w:val="20"/>
                <w:szCs w:val="20"/>
              </w:rPr>
            </w:pPr>
          </w:p>
          <w:p w:rsidR="003320FC" w:rsidRPr="004830D0" w:rsidRDefault="003320FC" w:rsidP="006C6256">
            <w:pPr>
              <w:pStyle w:val="Pa8"/>
              <w:spacing w:before="100" w:after="100"/>
              <w:rPr>
                <w:rFonts w:ascii="Times New Roman" w:hAnsi="Times New Roman"/>
                <w:color w:val="000000"/>
                <w:sz w:val="20"/>
                <w:szCs w:val="20"/>
              </w:rPr>
            </w:pPr>
          </w:p>
          <w:p w:rsidR="003320FC" w:rsidRPr="004830D0" w:rsidRDefault="003320FC" w:rsidP="006C6256">
            <w:pPr>
              <w:pStyle w:val="Pa8"/>
              <w:spacing w:before="100" w:after="100"/>
              <w:rPr>
                <w:rFonts w:ascii="Times New Roman" w:hAnsi="Times New Roman"/>
                <w:color w:val="000000"/>
                <w:sz w:val="20"/>
                <w:szCs w:val="20"/>
              </w:rPr>
            </w:pPr>
          </w:p>
          <w:p w:rsidR="003320FC" w:rsidRPr="004830D0" w:rsidRDefault="003320FC" w:rsidP="006C6256">
            <w:pPr>
              <w:pStyle w:val="Pa8"/>
              <w:spacing w:before="100" w:after="100"/>
              <w:rPr>
                <w:rFonts w:ascii="Times New Roman" w:hAnsi="Times New Roman"/>
                <w:color w:val="000000"/>
                <w:sz w:val="20"/>
                <w:szCs w:val="20"/>
              </w:rPr>
            </w:pPr>
            <w:r w:rsidRPr="004830D0">
              <w:rPr>
                <w:rFonts w:ascii="Times New Roman" w:hAnsi="Times New Roman"/>
                <w:color w:val="000000"/>
                <w:sz w:val="20"/>
                <w:szCs w:val="20"/>
              </w:rPr>
              <w:t>CS.EC.5.4.6. Identificar al pueblo como sujeto de las Asambleas Constituyentes, a partir del análisis del principio de soberanía.</w:t>
            </w:r>
          </w:p>
        </w:tc>
        <w:tc>
          <w:tcPr>
            <w:tcW w:w="3054" w:type="dxa"/>
            <w:gridSpan w:val="4"/>
          </w:tcPr>
          <w:p w:rsidR="003320FC" w:rsidRPr="004830D0" w:rsidRDefault="003320FC" w:rsidP="006C6256">
            <w:pPr>
              <w:tabs>
                <w:tab w:val="left" w:pos="924"/>
              </w:tabs>
              <w:autoSpaceDE w:val="0"/>
              <w:autoSpaceDN w:val="0"/>
              <w:adjustRightInd w:val="0"/>
              <w:rPr>
                <w:b/>
                <w:sz w:val="20"/>
                <w:szCs w:val="20"/>
                <w:lang w:eastAsia="es-EC"/>
              </w:rPr>
            </w:pPr>
            <w:r w:rsidRPr="004830D0">
              <w:rPr>
                <w:b/>
                <w:sz w:val="20"/>
                <w:szCs w:val="20"/>
                <w:lang w:eastAsia="es-EC"/>
              </w:rPr>
              <w:lastRenderedPageBreak/>
              <w:t>MÉTODO COMUNICATIVO</w:t>
            </w:r>
          </w:p>
          <w:p w:rsidR="003320FC" w:rsidRPr="004830D0" w:rsidRDefault="003320FC" w:rsidP="006C6256">
            <w:pPr>
              <w:tabs>
                <w:tab w:val="left" w:pos="924"/>
              </w:tabs>
              <w:autoSpaceDE w:val="0"/>
              <w:autoSpaceDN w:val="0"/>
              <w:adjustRightInd w:val="0"/>
              <w:rPr>
                <w:bCs/>
                <w:sz w:val="20"/>
                <w:szCs w:val="20"/>
                <w:u w:val="single"/>
                <w:lang w:val="es-ES"/>
              </w:rPr>
            </w:pPr>
            <w:r w:rsidRPr="004830D0">
              <w:rPr>
                <w:bCs/>
                <w:sz w:val="20"/>
                <w:szCs w:val="20"/>
                <w:u w:val="single"/>
                <w:lang w:val="es-ES"/>
              </w:rPr>
              <w:t xml:space="preserve">Organización </w:t>
            </w:r>
          </w:p>
          <w:p w:rsidR="003320FC" w:rsidRPr="004830D0" w:rsidRDefault="003320FC" w:rsidP="006C6256">
            <w:pPr>
              <w:tabs>
                <w:tab w:val="left" w:pos="924"/>
              </w:tabs>
              <w:autoSpaceDE w:val="0"/>
              <w:autoSpaceDN w:val="0"/>
              <w:adjustRightInd w:val="0"/>
              <w:rPr>
                <w:bCs/>
                <w:sz w:val="20"/>
                <w:szCs w:val="20"/>
                <w:lang w:val="es-ES"/>
              </w:rPr>
            </w:pPr>
            <w:r w:rsidRPr="004830D0">
              <w:rPr>
                <w:bCs/>
                <w:sz w:val="20"/>
                <w:szCs w:val="20"/>
                <w:lang w:val="es-ES"/>
              </w:rPr>
              <w:t>Lectura pág., 68</w:t>
            </w:r>
          </w:p>
          <w:p w:rsidR="003320FC" w:rsidRPr="004830D0" w:rsidRDefault="003320FC" w:rsidP="006C6256">
            <w:pPr>
              <w:tabs>
                <w:tab w:val="left" w:pos="924"/>
              </w:tabs>
              <w:autoSpaceDE w:val="0"/>
              <w:autoSpaceDN w:val="0"/>
              <w:adjustRightInd w:val="0"/>
              <w:rPr>
                <w:bCs/>
                <w:sz w:val="20"/>
                <w:szCs w:val="20"/>
                <w:lang w:val="es-ES"/>
              </w:rPr>
            </w:pPr>
            <w:r w:rsidRPr="004830D0">
              <w:rPr>
                <w:bCs/>
                <w:sz w:val="20"/>
                <w:szCs w:val="20"/>
                <w:lang w:val="es-ES"/>
              </w:rPr>
              <w:t xml:space="preserve">Lluvia de ideas sobre la asamblea constituyente del Ecuador. </w:t>
            </w:r>
          </w:p>
          <w:p w:rsidR="003320FC" w:rsidRPr="004830D0" w:rsidRDefault="003320FC" w:rsidP="006C6256">
            <w:pPr>
              <w:tabs>
                <w:tab w:val="left" w:pos="924"/>
              </w:tabs>
              <w:autoSpaceDE w:val="0"/>
              <w:autoSpaceDN w:val="0"/>
              <w:adjustRightInd w:val="0"/>
              <w:rPr>
                <w:bCs/>
                <w:sz w:val="20"/>
                <w:szCs w:val="20"/>
                <w:u w:val="single"/>
                <w:lang w:val="es-ES"/>
              </w:rPr>
            </w:pPr>
            <w:r w:rsidRPr="004830D0">
              <w:rPr>
                <w:bCs/>
                <w:sz w:val="20"/>
                <w:szCs w:val="20"/>
                <w:u w:val="single"/>
                <w:lang w:val="es-ES"/>
              </w:rPr>
              <w:lastRenderedPageBreak/>
              <w:t xml:space="preserve">Afianzar </w:t>
            </w:r>
          </w:p>
          <w:p w:rsidR="003320FC" w:rsidRPr="004830D0" w:rsidRDefault="003320FC" w:rsidP="006C6256">
            <w:pPr>
              <w:tabs>
                <w:tab w:val="left" w:pos="924"/>
              </w:tabs>
              <w:autoSpaceDE w:val="0"/>
              <w:autoSpaceDN w:val="0"/>
              <w:adjustRightInd w:val="0"/>
              <w:rPr>
                <w:bCs/>
                <w:sz w:val="20"/>
                <w:szCs w:val="20"/>
                <w:lang w:val="es-ES"/>
              </w:rPr>
            </w:pPr>
            <w:r w:rsidRPr="004830D0">
              <w:rPr>
                <w:bCs/>
                <w:sz w:val="20"/>
                <w:szCs w:val="20"/>
                <w:lang w:val="es-ES"/>
              </w:rPr>
              <w:t xml:space="preserve">Responde. Analiza los siguientes cuestionamiento plasmados en las páginas 68-69, </w:t>
            </w:r>
          </w:p>
          <w:p w:rsidR="003320FC" w:rsidRPr="004830D0" w:rsidRDefault="003320FC" w:rsidP="006C6256">
            <w:pPr>
              <w:tabs>
                <w:tab w:val="left" w:pos="924"/>
              </w:tabs>
              <w:autoSpaceDE w:val="0"/>
              <w:autoSpaceDN w:val="0"/>
              <w:adjustRightInd w:val="0"/>
              <w:rPr>
                <w:bCs/>
                <w:sz w:val="20"/>
                <w:szCs w:val="20"/>
                <w:lang w:val="es-ES"/>
              </w:rPr>
            </w:pPr>
            <w:r w:rsidRPr="004830D0">
              <w:rPr>
                <w:bCs/>
                <w:sz w:val="20"/>
                <w:szCs w:val="20"/>
                <w:lang w:val="es-ES"/>
              </w:rPr>
              <w:t xml:space="preserve">Simulación </w:t>
            </w:r>
          </w:p>
          <w:p w:rsidR="003320FC" w:rsidRPr="004830D0" w:rsidRDefault="003320FC" w:rsidP="006C6256">
            <w:pPr>
              <w:tabs>
                <w:tab w:val="left" w:pos="924"/>
              </w:tabs>
              <w:autoSpaceDE w:val="0"/>
              <w:autoSpaceDN w:val="0"/>
              <w:adjustRightInd w:val="0"/>
              <w:rPr>
                <w:bCs/>
                <w:sz w:val="20"/>
                <w:szCs w:val="20"/>
                <w:lang w:val="es-ES"/>
              </w:rPr>
            </w:pPr>
            <w:r w:rsidRPr="004830D0">
              <w:rPr>
                <w:bCs/>
                <w:sz w:val="20"/>
                <w:szCs w:val="20"/>
                <w:lang w:val="es-ES"/>
              </w:rPr>
              <w:t xml:space="preserve">Observa el siguiente videos </w:t>
            </w:r>
          </w:p>
          <w:p w:rsidR="003320FC" w:rsidRPr="004830D0" w:rsidRDefault="00F743F7" w:rsidP="006C6256">
            <w:pPr>
              <w:tabs>
                <w:tab w:val="left" w:pos="924"/>
              </w:tabs>
              <w:autoSpaceDE w:val="0"/>
              <w:autoSpaceDN w:val="0"/>
              <w:adjustRightInd w:val="0"/>
              <w:rPr>
                <w:bCs/>
                <w:sz w:val="20"/>
                <w:szCs w:val="20"/>
                <w:lang w:val="es-ES"/>
              </w:rPr>
            </w:pPr>
            <w:hyperlink r:id="rId91" w:history="1">
              <w:r w:rsidR="003320FC" w:rsidRPr="004830D0">
                <w:rPr>
                  <w:rStyle w:val="Hipervnculo"/>
                  <w:bCs/>
                  <w:sz w:val="20"/>
                  <w:szCs w:val="20"/>
                  <w:lang w:val="es-ES"/>
                </w:rPr>
                <w:t>https://youtu.be/EA0Vvbb9cEY</w:t>
              </w:r>
            </w:hyperlink>
          </w:p>
          <w:p w:rsidR="003320FC" w:rsidRPr="004830D0" w:rsidRDefault="003320FC" w:rsidP="006C6256">
            <w:pPr>
              <w:tabs>
                <w:tab w:val="left" w:pos="924"/>
              </w:tabs>
              <w:autoSpaceDE w:val="0"/>
              <w:autoSpaceDN w:val="0"/>
              <w:adjustRightInd w:val="0"/>
              <w:rPr>
                <w:bCs/>
                <w:sz w:val="20"/>
                <w:szCs w:val="20"/>
                <w:lang w:val="es-ES"/>
              </w:rPr>
            </w:pPr>
            <w:r w:rsidRPr="004830D0">
              <w:rPr>
                <w:bCs/>
                <w:sz w:val="20"/>
                <w:szCs w:val="20"/>
                <w:lang w:val="es-ES"/>
              </w:rPr>
              <w:t xml:space="preserve">Mediante una presentación en prezi. diapositivas se explicara el surgimiento de una asambleas nacionales y constituyente desde la revolución francesa; clases o tipos de asambleas, estructura, funciones y poderes de las mismas, se toma como referencia las paginas 70-71  </w:t>
            </w:r>
          </w:p>
          <w:p w:rsidR="003320FC" w:rsidRPr="004830D0" w:rsidRDefault="003320FC" w:rsidP="006C6256">
            <w:pPr>
              <w:tabs>
                <w:tab w:val="left" w:pos="924"/>
              </w:tabs>
              <w:autoSpaceDE w:val="0"/>
              <w:autoSpaceDN w:val="0"/>
              <w:adjustRightInd w:val="0"/>
              <w:rPr>
                <w:bCs/>
                <w:sz w:val="20"/>
                <w:u w:val="single"/>
                <w:lang w:val="es-ES"/>
              </w:rPr>
            </w:pPr>
            <w:r w:rsidRPr="004830D0">
              <w:rPr>
                <w:bCs/>
                <w:sz w:val="20"/>
                <w:szCs w:val="20"/>
                <w:u w:val="single"/>
                <w:lang w:val="es-ES"/>
              </w:rPr>
              <w:t>Tareas</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xml:space="preserve">Investigar las condiciones sociales , políticas y económicas sobre las cuales se instauró la asamblea constituyente del ecuador que daría origen la constitución del 2008 </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xml:space="preserve">Proyecto de investigación </w:t>
            </w:r>
          </w:p>
          <w:p w:rsidR="003320FC" w:rsidRPr="004830D0" w:rsidRDefault="00F743F7" w:rsidP="006C6256">
            <w:pPr>
              <w:pStyle w:val="Pa8"/>
              <w:spacing w:before="100" w:after="100"/>
              <w:rPr>
                <w:rFonts w:ascii="Times New Roman" w:hAnsi="Times New Roman"/>
                <w:color w:val="000000"/>
                <w:sz w:val="20"/>
                <w:szCs w:val="20"/>
              </w:rPr>
            </w:pPr>
            <w:hyperlink r:id="rId92" w:history="1">
              <w:r w:rsidR="003320FC" w:rsidRPr="004830D0">
                <w:rPr>
                  <w:rStyle w:val="Hipervnculo"/>
                  <w:rFonts w:ascii="Times New Roman" w:hAnsi="Times New Roman"/>
                  <w:sz w:val="20"/>
                  <w:szCs w:val="20"/>
                </w:rPr>
                <w:t>https://youtu.be/-3qU1A7DI84</w:t>
              </w:r>
            </w:hyperlink>
          </w:p>
          <w:p w:rsidR="003320FC" w:rsidRPr="004830D0" w:rsidRDefault="003320FC" w:rsidP="006C6256">
            <w:pPr>
              <w:tabs>
                <w:tab w:val="left" w:pos="924"/>
              </w:tabs>
              <w:autoSpaceDE w:val="0"/>
              <w:autoSpaceDN w:val="0"/>
              <w:adjustRightInd w:val="0"/>
              <w:rPr>
                <w:bCs/>
                <w:sz w:val="20"/>
                <w:lang w:val="es-ES"/>
              </w:rPr>
            </w:pPr>
          </w:p>
          <w:p w:rsidR="003320FC" w:rsidRPr="004830D0" w:rsidRDefault="003320FC" w:rsidP="006C6256">
            <w:pPr>
              <w:tabs>
                <w:tab w:val="left" w:pos="924"/>
              </w:tabs>
              <w:autoSpaceDE w:val="0"/>
              <w:autoSpaceDN w:val="0"/>
              <w:adjustRightInd w:val="0"/>
              <w:rPr>
                <w:bCs/>
                <w:sz w:val="20"/>
                <w:lang w:val="es-ES"/>
              </w:rPr>
            </w:pPr>
          </w:p>
          <w:p w:rsidR="003320FC" w:rsidRPr="004830D0" w:rsidRDefault="003320FC" w:rsidP="006C6256">
            <w:pPr>
              <w:tabs>
                <w:tab w:val="left" w:pos="924"/>
              </w:tabs>
              <w:autoSpaceDE w:val="0"/>
              <w:autoSpaceDN w:val="0"/>
              <w:adjustRightInd w:val="0"/>
              <w:rPr>
                <w:bCs/>
                <w:sz w:val="20"/>
                <w:lang w:val="es-ES"/>
              </w:rPr>
            </w:pPr>
          </w:p>
          <w:p w:rsidR="003320FC" w:rsidRPr="004830D0" w:rsidRDefault="003320FC" w:rsidP="006C6256">
            <w:pPr>
              <w:tabs>
                <w:tab w:val="left" w:pos="924"/>
              </w:tabs>
              <w:autoSpaceDE w:val="0"/>
              <w:autoSpaceDN w:val="0"/>
              <w:adjustRightInd w:val="0"/>
              <w:rPr>
                <w:b/>
                <w:bCs/>
                <w:sz w:val="20"/>
                <w:lang w:val="es-ES"/>
              </w:rPr>
            </w:pPr>
            <w:r w:rsidRPr="004830D0">
              <w:rPr>
                <w:b/>
                <w:bCs/>
                <w:sz w:val="20"/>
                <w:lang w:val="es-ES"/>
              </w:rPr>
              <w:t>MÉTODO ANALÍTICO-SINTÉTICO</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Percepción global</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xml:space="preserve">Lectura de El contexto político de </w:t>
            </w:r>
            <w:r w:rsidRPr="004830D0">
              <w:rPr>
                <w:bCs/>
                <w:sz w:val="20"/>
                <w:lang w:val="es-ES"/>
              </w:rPr>
              <w:lastRenderedPageBreak/>
              <w:t xml:space="preserve">la Asamblea Constituyente en Ecuador Blog </w:t>
            </w:r>
            <w:hyperlink r:id="rId93" w:history="1">
              <w:r w:rsidRPr="004830D0">
                <w:rPr>
                  <w:rStyle w:val="Hipervnculo"/>
                  <w:bCs/>
                  <w:sz w:val="20"/>
                  <w:lang w:val="es-ES"/>
                </w:rPr>
                <w:t>http://www.institut-gouvernance.org/es/analyse/fiche-analyse-450.html</w:t>
              </w:r>
            </w:hyperlink>
          </w:p>
          <w:p w:rsidR="003320FC" w:rsidRPr="004830D0" w:rsidRDefault="003320FC" w:rsidP="006C6256">
            <w:pPr>
              <w:tabs>
                <w:tab w:val="left" w:pos="924"/>
              </w:tabs>
              <w:autoSpaceDE w:val="0"/>
              <w:autoSpaceDN w:val="0"/>
              <w:adjustRightInd w:val="0"/>
              <w:rPr>
                <w:bCs/>
                <w:sz w:val="20"/>
                <w:lang w:val="es-ES"/>
              </w:rPr>
            </w:pP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Descripción</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xml:space="preserve">Lluvia de ideas sobre las principales reformas – contenidos de la asamblea constituyente desde los años 90. </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xml:space="preserve">Observa el siguiente  video </w:t>
            </w:r>
            <w:hyperlink r:id="rId94" w:history="1">
              <w:r w:rsidRPr="004830D0">
                <w:rPr>
                  <w:rStyle w:val="Hipervnculo"/>
                  <w:bCs/>
                  <w:sz w:val="20"/>
                  <w:lang w:val="es-ES"/>
                </w:rPr>
                <w:t>https://youtu.be/0U0jF0ndDIw</w:t>
              </w:r>
            </w:hyperlink>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Reunión</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Se compara las dos últimas constituciones, caracterizado los organismos creador para regular sus normativas CPCCSS</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Preguntas de reflexión: Que es el pueblo?</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Cuáles son las características del poder constituyente?</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xml:space="preserve">  Lectura. pág. 75-76</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Relación</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Se realiza un análisis  sobre el pueblo como sujeto derecho.</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xml:space="preserve">Observa el siguiente video  </w:t>
            </w:r>
            <w:hyperlink r:id="rId95" w:history="1">
              <w:r w:rsidRPr="004830D0">
                <w:rPr>
                  <w:rStyle w:val="Hipervnculo"/>
                  <w:bCs/>
                  <w:sz w:val="20"/>
                  <w:lang w:val="es-ES"/>
                </w:rPr>
                <w:t>https://youtu.be/hlkJZ390i2o</w:t>
              </w:r>
            </w:hyperlink>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Extraer un resumen del mismo</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xml:space="preserve">Contesta: ¿cuáles serían las garantías para que estos pueblos Ecuatorianos pueden ejercer sus derechos ciudadanos según la </w:t>
            </w:r>
            <w:r w:rsidRPr="004830D0">
              <w:rPr>
                <w:bCs/>
                <w:sz w:val="20"/>
                <w:lang w:val="es-ES"/>
              </w:rPr>
              <w:lastRenderedPageBreak/>
              <w:t>constitución 2008?</w:t>
            </w:r>
          </w:p>
          <w:p w:rsidR="003320FC" w:rsidRPr="004830D0" w:rsidRDefault="003320FC" w:rsidP="006C6256">
            <w:pPr>
              <w:tabs>
                <w:tab w:val="left" w:pos="924"/>
              </w:tabs>
              <w:autoSpaceDE w:val="0"/>
              <w:autoSpaceDN w:val="0"/>
              <w:adjustRightInd w:val="0"/>
              <w:rPr>
                <w:bCs/>
                <w:sz w:val="20"/>
                <w:lang w:val="es-ES"/>
              </w:rPr>
            </w:pP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xml:space="preserve">Evaluación de la unidad pàg.78-79-80-81 taller pág., 82 </w:t>
            </w:r>
          </w:p>
        </w:tc>
        <w:tc>
          <w:tcPr>
            <w:tcW w:w="2583" w:type="dxa"/>
            <w:gridSpan w:val="3"/>
          </w:tcPr>
          <w:p w:rsidR="003320FC" w:rsidRPr="004830D0" w:rsidRDefault="003320FC" w:rsidP="006C6256">
            <w:pPr>
              <w:pStyle w:val="Pa12"/>
              <w:spacing w:before="100" w:after="100"/>
              <w:jc w:val="center"/>
              <w:rPr>
                <w:rFonts w:ascii="Times New Roman" w:hAnsi="Times New Roman"/>
                <w:color w:val="000000"/>
                <w:sz w:val="20"/>
                <w:szCs w:val="20"/>
              </w:rPr>
            </w:pPr>
            <w:r w:rsidRPr="004830D0">
              <w:rPr>
                <w:rFonts w:ascii="Times New Roman" w:hAnsi="Times New Roman"/>
                <w:color w:val="000000"/>
                <w:sz w:val="20"/>
                <w:szCs w:val="20"/>
              </w:rPr>
              <w:lastRenderedPageBreak/>
              <w:t xml:space="preserve">CE.CS.EC.5.9. Examina el significado político y social de las Asambleas Constituyentes, considerando su necesidad, el </w:t>
            </w:r>
            <w:r w:rsidRPr="004830D0">
              <w:rPr>
                <w:rFonts w:ascii="Times New Roman" w:hAnsi="Times New Roman"/>
                <w:color w:val="000000"/>
                <w:sz w:val="20"/>
                <w:szCs w:val="20"/>
              </w:rPr>
              <w:lastRenderedPageBreak/>
              <w:t xml:space="preserve">protagonismo del pueblo como legitimador de su poder y las Constituciones como producto político y jurídico de sus acciones. </w:t>
            </w:r>
          </w:p>
          <w:p w:rsidR="003320FC" w:rsidRPr="004830D0" w:rsidRDefault="003320FC" w:rsidP="006C6256">
            <w:pPr>
              <w:pStyle w:val="Default"/>
              <w:rPr>
                <w:rFonts w:ascii="Times New Roman" w:hAnsi="Times New Roman" w:cs="Times New Roman"/>
                <w:sz w:val="20"/>
                <w:lang w:val="es-EC" w:eastAsia="es-EC"/>
              </w:rPr>
            </w:pPr>
            <w:r w:rsidRPr="004830D0">
              <w:rPr>
                <w:rFonts w:ascii="Times New Roman" w:hAnsi="Times New Roman" w:cs="Times New Roman"/>
                <w:sz w:val="20"/>
                <w:lang w:val="es-EC" w:eastAsia="es-EC"/>
              </w:rPr>
              <w:t xml:space="preserve">I.CS.EC.5.9.1. Examina la evolución y la necesidad de las Asambleas Constituyentes, reconociendo al pueblo como sujeto de ellas y a sus instrumentos jurídicos como expre¬sión política de la sociedad. (J.1., J.3.) </w:t>
            </w:r>
          </w:p>
          <w:p w:rsidR="003320FC" w:rsidRPr="004830D0" w:rsidRDefault="003320FC" w:rsidP="006C6256">
            <w:pPr>
              <w:pStyle w:val="Default"/>
              <w:rPr>
                <w:lang w:val="es-EC" w:eastAsia="es-EC"/>
              </w:rPr>
            </w:pPr>
            <w:r w:rsidRPr="004830D0">
              <w:rPr>
                <w:rFonts w:ascii="Times New Roman" w:hAnsi="Times New Roman" w:cs="Times New Roman"/>
                <w:sz w:val="20"/>
                <w:lang w:val="es-EC" w:eastAsia="es-EC"/>
              </w:rPr>
              <w:t>I.CS.EC.5.9.2. Reconoce la progresión de los derechos de ciudadanía mediante el análisis de las cartas constitucio¬nales y de la Constitución de la República del Ecuador de 2008. (J.1., J.3.)</w:t>
            </w:r>
          </w:p>
        </w:tc>
        <w:tc>
          <w:tcPr>
            <w:tcW w:w="963" w:type="dxa"/>
          </w:tcPr>
          <w:p w:rsidR="003320FC" w:rsidRPr="004830D0" w:rsidRDefault="003320FC" w:rsidP="006C6256">
            <w:pPr>
              <w:tabs>
                <w:tab w:val="left" w:pos="924"/>
              </w:tabs>
              <w:autoSpaceDE w:val="0"/>
              <w:autoSpaceDN w:val="0"/>
              <w:adjustRightInd w:val="0"/>
              <w:jc w:val="center"/>
              <w:rPr>
                <w:b/>
                <w:bCs/>
                <w:lang w:val="es-ES"/>
              </w:rPr>
            </w:pPr>
            <w:r w:rsidRPr="004830D0">
              <w:rPr>
                <w:b/>
                <w:bCs/>
                <w:lang w:val="es-ES"/>
              </w:rPr>
              <w:lastRenderedPageBreak/>
              <w:t>6</w:t>
            </w:r>
          </w:p>
        </w:tc>
      </w:tr>
      <w:tr w:rsidR="003320FC" w:rsidRPr="004830D0" w:rsidTr="003320FC">
        <w:trPr>
          <w:trHeight w:val="133"/>
        </w:trPr>
        <w:tc>
          <w:tcPr>
            <w:tcW w:w="673" w:type="dxa"/>
          </w:tcPr>
          <w:p w:rsidR="003320FC" w:rsidRPr="004830D0" w:rsidRDefault="003320FC" w:rsidP="006C6256">
            <w:pPr>
              <w:tabs>
                <w:tab w:val="left" w:pos="924"/>
              </w:tabs>
              <w:autoSpaceDE w:val="0"/>
              <w:autoSpaceDN w:val="0"/>
              <w:adjustRightInd w:val="0"/>
              <w:jc w:val="center"/>
              <w:rPr>
                <w:b/>
                <w:bCs/>
                <w:sz w:val="20"/>
                <w:lang w:val="es-ES"/>
              </w:rPr>
            </w:pPr>
            <w:r w:rsidRPr="004830D0">
              <w:rPr>
                <w:b/>
                <w:bCs/>
                <w:sz w:val="20"/>
                <w:lang w:val="es-ES"/>
              </w:rPr>
              <w:lastRenderedPageBreak/>
              <w:t>5</w:t>
            </w:r>
          </w:p>
        </w:tc>
        <w:tc>
          <w:tcPr>
            <w:tcW w:w="2554" w:type="dxa"/>
            <w:gridSpan w:val="3"/>
          </w:tcPr>
          <w:p w:rsidR="003320FC" w:rsidRPr="004830D0" w:rsidRDefault="003320FC" w:rsidP="006C6256">
            <w:pPr>
              <w:tabs>
                <w:tab w:val="left" w:pos="-106"/>
              </w:tabs>
              <w:autoSpaceDE w:val="0"/>
              <w:autoSpaceDN w:val="0"/>
              <w:adjustRightInd w:val="0"/>
              <w:ind w:left="36"/>
              <w:rPr>
                <w:b/>
                <w:bCs/>
                <w:sz w:val="20"/>
                <w:lang w:val="es-ES"/>
              </w:rPr>
            </w:pPr>
            <w:r w:rsidRPr="004830D0">
              <w:rPr>
                <w:b/>
                <w:bCs/>
                <w:sz w:val="20"/>
                <w:lang w:val="es-ES"/>
              </w:rPr>
              <w:t xml:space="preserve">CARTAS CONSTITUCIONALES DEL ECUADOR </w:t>
            </w:r>
          </w:p>
        </w:tc>
        <w:tc>
          <w:tcPr>
            <w:tcW w:w="2582" w:type="dxa"/>
            <w:gridSpan w:val="3"/>
          </w:tcPr>
          <w:p w:rsidR="003320FC" w:rsidRPr="004830D0" w:rsidRDefault="003320FC" w:rsidP="006C6256">
            <w:pPr>
              <w:pStyle w:val="Pa8"/>
              <w:spacing w:before="100" w:after="100"/>
              <w:rPr>
                <w:rFonts w:ascii="Times New Roman" w:hAnsi="Times New Roman"/>
                <w:color w:val="000000"/>
                <w:sz w:val="20"/>
                <w:szCs w:val="20"/>
              </w:rPr>
            </w:pPr>
            <w:r w:rsidRPr="004830D0">
              <w:rPr>
                <w:rFonts w:ascii="Times New Roman" w:hAnsi="Times New Roman"/>
                <w:color w:val="000000"/>
                <w:sz w:val="20"/>
                <w:szCs w:val="20"/>
              </w:rPr>
              <w:t>Utilizar y valorar el diálogo como forma de aproximación colectiva, reconociendo y practicando sus valores intrínsecos como el respeto mutuo, la tolerancia, el sentido autocrítico y demás valores democráticos.</w:t>
            </w:r>
          </w:p>
        </w:tc>
        <w:tc>
          <w:tcPr>
            <w:tcW w:w="2583" w:type="dxa"/>
            <w:gridSpan w:val="3"/>
          </w:tcPr>
          <w:p w:rsidR="003320FC" w:rsidRPr="004830D0" w:rsidRDefault="003320FC" w:rsidP="006C6256">
            <w:pPr>
              <w:pStyle w:val="Pa8"/>
              <w:spacing w:before="100" w:after="100"/>
              <w:rPr>
                <w:rFonts w:ascii="Times New Roman" w:hAnsi="Times New Roman"/>
                <w:color w:val="000000"/>
                <w:sz w:val="20"/>
                <w:szCs w:val="20"/>
              </w:rPr>
            </w:pPr>
            <w:r w:rsidRPr="004830D0">
              <w:rPr>
                <w:rFonts w:ascii="Times New Roman" w:hAnsi="Times New Roman"/>
                <w:color w:val="000000"/>
                <w:sz w:val="20"/>
                <w:szCs w:val="20"/>
              </w:rPr>
              <w:t>CS.EC.5.4.7. Comparar las cartas constitucionales del Ecuador atendiendo a la progresión de los derechos de ciudadanía.</w:t>
            </w:r>
          </w:p>
          <w:p w:rsidR="003320FC" w:rsidRPr="004830D0" w:rsidRDefault="003320FC" w:rsidP="006C6256">
            <w:pPr>
              <w:pStyle w:val="Pa8"/>
              <w:spacing w:before="100" w:after="100"/>
              <w:rPr>
                <w:rFonts w:ascii="Times New Roman" w:hAnsi="Times New Roman"/>
                <w:color w:val="000000"/>
                <w:sz w:val="20"/>
                <w:szCs w:val="20"/>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Pa8"/>
              <w:spacing w:before="100" w:after="100"/>
              <w:rPr>
                <w:rFonts w:ascii="Times New Roman" w:hAnsi="Times New Roman"/>
                <w:color w:val="000000"/>
                <w:sz w:val="20"/>
                <w:szCs w:val="20"/>
              </w:rPr>
            </w:pPr>
            <w:r w:rsidRPr="004830D0">
              <w:rPr>
                <w:rFonts w:ascii="Times New Roman" w:hAnsi="Times New Roman"/>
                <w:color w:val="000000"/>
                <w:sz w:val="20"/>
                <w:szCs w:val="20"/>
              </w:rPr>
              <w:t>CS.EC.5.4.8. Caracterizar las Constituciones como expresión política de la sociedad y no solo como instrumentos jurídicos, mediante el análisis de las demandas sociales que estas recogen.</w:t>
            </w: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lang w:val="es-EC" w:eastAsia="es-EC"/>
              </w:rPr>
            </w:pPr>
          </w:p>
          <w:p w:rsidR="003320FC" w:rsidRPr="004830D0" w:rsidRDefault="003320FC" w:rsidP="006C6256">
            <w:pPr>
              <w:pStyle w:val="Default"/>
              <w:rPr>
                <w:rFonts w:ascii="Times New Roman" w:hAnsi="Times New Roman" w:cs="Times New Roman"/>
                <w:sz w:val="20"/>
                <w:szCs w:val="20"/>
                <w:lang w:val="es-EC" w:eastAsia="es-EC"/>
              </w:rPr>
            </w:pPr>
            <w:r w:rsidRPr="004830D0">
              <w:rPr>
                <w:rFonts w:ascii="Times New Roman" w:hAnsi="Times New Roman" w:cs="Times New Roman"/>
                <w:sz w:val="20"/>
                <w:szCs w:val="20"/>
                <w:lang w:val="es-EC" w:eastAsia="es-EC"/>
              </w:rPr>
              <w:t>CS.EC.5.4.11. Estudiar la base filosófico-política de la Constitución del Estado</w:t>
            </w:r>
          </w:p>
          <w:p w:rsidR="003320FC" w:rsidRPr="004830D0" w:rsidRDefault="003320FC" w:rsidP="006C6256">
            <w:pPr>
              <w:pStyle w:val="Default"/>
              <w:rPr>
                <w:rFonts w:ascii="Times New Roman" w:hAnsi="Times New Roman" w:cs="Times New Roman"/>
                <w:sz w:val="20"/>
                <w:szCs w:val="20"/>
                <w:lang w:val="es-EC" w:eastAsia="es-EC"/>
              </w:rPr>
            </w:pPr>
            <w:r w:rsidRPr="004830D0">
              <w:rPr>
                <w:rFonts w:ascii="Times New Roman" w:hAnsi="Times New Roman" w:cs="Times New Roman"/>
                <w:sz w:val="20"/>
                <w:szCs w:val="20"/>
                <w:lang w:val="es-EC" w:eastAsia="es-EC"/>
              </w:rPr>
              <w:t>ecuatoriano a partir de la Asamblea Constituyente de</w:t>
            </w:r>
          </w:p>
          <w:p w:rsidR="003320FC" w:rsidRPr="004830D0" w:rsidRDefault="003320FC" w:rsidP="006C6256">
            <w:pPr>
              <w:pStyle w:val="Default"/>
              <w:rPr>
                <w:lang w:val="es-EC" w:eastAsia="es-EC"/>
              </w:rPr>
            </w:pPr>
            <w:r w:rsidRPr="004830D0">
              <w:rPr>
                <w:rFonts w:ascii="Times New Roman" w:hAnsi="Times New Roman" w:cs="Times New Roman"/>
                <w:sz w:val="20"/>
                <w:szCs w:val="20"/>
                <w:lang w:val="es-EC" w:eastAsia="es-EC"/>
              </w:rPr>
              <w:t>2008.</w:t>
            </w:r>
          </w:p>
        </w:tc>
        <w:tc>
          <w:tcPr>
            <w:tcW w:w="3054" w:type="dxa"/>
            <w:gridSpan w:val="4"/>
          </w:tcPr>
          <w:p w:rsidR="003320FC" w:rsidRPr="004830D0" w:rsidRDefault="003320FC" w:rsidP="006C6256">
            <w:pPr>
              <w:tabs>
                <w:tab w:val="left" w:pos="255"/>
              </w:tabs>
              <w:autoSpaceDE w:val="0"/>
              <w:autoSpaceDN w:val="0"/>
              <w:adjustRightInd w:val="0"/>
              <w:rPr>
                <w:b/>
                <w:color w:val="000000"/>
                <w:sz w:val="20"/>
                <w:szCs w:val="20"/>
              </w:rPr>
            </w:pPr>
            <w:r w:rsidRPr="004830D0">
              <w:rPr>
                <w:b/>
                <w:color w:val="000000"/>
                <w:sz w:val="20"/>
                <w:szCs w:val="20"/>
              </w:rPr>
              <w:lastRenderedPageBreak/>
              <w:t>MÉTODO INDUCTIVO</w:t>
            </w:r>
          </w:p>
          <w:p w:rsidR="003320FC" w:rsidRPr="004830D0" w:rsidRDefault="003320FC" w:rsidP="006C6256">
            <w:pPr>
              <w:tabs>
                <w:tab w:val="left" w:pos="255"/>
              </w:tabs>
              <w:autoSpaceDE w:val="0"/>
              <w:autoSpaceDN w:val="0"/>
              <w:adjustRightInd w:val="0"/>
              <w:rPr>
                <w:bCs/>
                <w:sz w:val="20"/>
                <w:szCs w:val="20"/>
                <w:lang w:val="es-ES"/>
              </w:rPr>
            </w:pPr>
            <w:r w:rsidRPr="004830D0">
              <w:rPr>
                <w:bCs/>
                <w:sz w:val="20"/>
                <w:szCs w:val="20"/>
                <w:lang w:val="es-ES"/>
              </w:rPr>
              <w:t>• Observación</w:t>
            </w:r>
          </w:p>
          <w:p w:rsidR="003320FC" w:rsidRPr="004830D0" w:rsidRDefault="003320FC" w:rsidP="006C6256">
            <w:pPr>
              <w:tabs>
                <w:tab w:val="left" w:pos="255"/>
              </w:tabs>
              <w:autoSpaceDE w:val="0"/>
              <w:autoSpaceDN w:val="0"/>
              <w:adjustRightInd w:val="0"/>
              <w:rPr>
                <w:bCs/>
                <w:sz w:val="20"/>
                <w:szCs w:val="20"/>
                <w:lang w:val="es-ES"/>
              </w:rPr>
            </w:pPr>
            <w:r w:rsidRPr="004830D0">
              <w:rPr>
                <w:bCs/>
                <w:sz w:val="20"/>
                <w:szCs w:val="20"/>
                <w:lang w:val="es-ES"/>
              </w:rPr>
              <w:t xml:space="preserve">Ingresa a la pàg. </w:t>
            </w:r>
            <w:hyperlink r:id="rId96" w:history="1">
              <w:r w:rsidRPr="004830D0">
                <w:rPr>
                  <w:rStyle w:val="Hipervnculo"/>
                  <w:bCs/>
                  <w:sz w:val="20"/>
                  <w:szCs w:val="20"/>
                  <w:lang w:val="es-ES"/>
                </w:rPr>
                <w:t>http://www.derechoconstitucional.es/2011/12/conceptos-de-constitucion.html</w:t>
              </w:r>
            </w:hyperlink>
            <w:r w:rsidRPr="004830D0">
              <w:rPr>
                <w:bCs/>
                <w:sz w:val="20"/>
                <w:szCs w:val="20"/>
                <w:lang w:val="es-ES"/>
              </w:rPr>
              <w:t xml:space="preserve"> lectura, extrae las ideas principales.</w:t>
            </w:r>
          </w:p>
          <w:p w:rsidR="003320FC" w:rsidRPr="004830D0" w:rsidRDefault="003320FC" w:rsidP="006C6256">
            <w:pPr>
              <w:tabs>
                <w:tab w:val="left" w:pos="255"/>
              </w:tabs>
              <w:autoSpaceDE w:val="0"/>
              <w:autoSpaceDN w:val="0"/>
              <w:adjustRightInd w:val="0"/>
              <w:rPr>
                <w:bCs/>
                <w:sz w:val="20"/>
                <w:szCs w:val="20"/>
                <w:lang w:val="es-ES"/>
              </w:rPr>
            </w:pPr>
            <w:r w:rsidRPr="004830D0">
              <w:rPr>
                <w:bCs/>
                <w:sz w:val="20"/>
                <w:szCs w:val="20"/>
                <w:lang w:val="es-ES"/>
              </w:rPr>
              <w:t xml:space="preserve">Lluvia de ideas. </w:t>
            </w:r>
          </w:p>
          <w:p w:rsidR="003320FC" w:rsidRPr="004830D0" w:rsidRDefault="003320FC" w:rsidP="006C6256">
            <w:pPr>
              <w:tabs>
                <w:tab w:val="left" w:pos="255"/>
              </w:tabs>
              <w:autoSpaceDE w:val="0"/>
              <w:autoSpaceDN w:val="0"/>
              <w:adjustRightInd w:val="0"/>
              <w:rPr>
                <w:bCs/>
                <w:sz w:val="20"/>
                <w:szCs w:val="20"/>
                <w:lang w:val="es-ES"/>
              </w:rPr>
            </w:pPr>
          </w:p>
          <w:p w:rsidR="003320FC" w:rsidRPr="004830D0" w:rsidRDefault="003320FC" w:rsidP="006C6256">
            <w:pPr>
              <w:tabs>
                <w:tab w:val="left" w:pos="255"/>
              </w:tabs>
              <w:autoSpaceDE w:val="0"/>
              <w:autoSpaceDN w:val="0"/>
              <w:adjustRightInd w:val="0"/>
              <w:rPr>
                <w:bCs/>
                <w:sz w:val="20"/>
                <w:szCs w:val="20"/>
                <w:lang w:val="es-ES"/>
              </w:rPr>
            </w:pPr>
            <w:r w:rsidRPr="004830D0">
              <w:rPr>
                <w:bCs/>
                <w:sz w:val="20"/>
                <w:szCs w:val="20"/>
                <w:lang w:val="es-ES"/>
              </w:rPr>
              <w:t>• Experimentación</w:t>
            </w:r>
          </w:p>
          <w:p w:rsidR="003320FC" w:rsidRPr="004830D0" w:rsidRDefault="00F743F7" w:rsidP="006C6256">
            <w:pPr>
              <w:tabs>
                <w:tab w:val="left" w:pos="255"/>
              </w:tabs>
              <w:autoSpaceDE w:val="0"/>
              <w:autoSpaceDN w:val="0"/>
              <w:adjustRightInd w:val="0"/>
              <w:rPr>
                <w:bCs/>
                <w:sz w:val="20"/>
                <w:szCs w:val="20"/>
                <w:lang w:val="es-ES"/>
              </w:rPr>
            </w:pPr>
            <w:hyperlink r:id="rId97" w:history="1">
              <w:r w:rsidR="003320FC" w:rsidRPr="004830D0">
                <w:rPr>
                  <w:rStyle w:val="Hipervnculo"/>
                  <w:bCs/>
                  <w:sz w:val="20"/>
                  <w:szCs w:val="20"/>
                  <w:lang w:val="es-ES"/>
                </w:rPr>
                <w:t>http://www.derechoconstitucional.es/2011/12/tipos-de-constituciones.html</w:t>
              </w:r>
            </w:hyperlink>
          </w:p>
          <w:p w:rsidR="003320FC" w:rsidRPr="004830D0" w:rsidRDefault="003320FC" w:rsidP="006C6256">
            <w:pPr>
              <w:tabs>
                <w:tab w:val="left" w:pos="255"/>
              </w:tabs>
              <w:autoSpaceDE w:val="0"/>
              <w:autoSpaceDN w:val="0"/>
              <w:adjustRightInd w:val="0"/>
              <w:rPr>
                <w:bCs/>
                <w:sz w:val="20"/>
                <w:szCs w:val="20"/>
                <w:lang w:val="es-ES"/>
              </w:rPr>
            </w:pPr>
            <w:r w:rsidRPr="004830D0">
              <w:rPr>
                <w:bCs/>
                <w:sz w:val="20"/>
                <w:szCs w:val="20"/>
                <w:lang w:val="es-ES"/>
              </w:rPr>
              <w:t xml:space="preserve">lectura sobre el artículo de derecho constitucional, extraer ideas principales sobre la clasificación </w:t>
            </w:r>
          </w:p>
          <w:p w:rsidR="003320FC" w:rsidRPr="004830D0" w:rsidRDefault="003320FC" w:rsidP="006C6256">
            <w:pPr>
              <w:tabs>
                <w:tab w:val="left" w:pos="255"/>
              </w:tabs>
              <w:autoSpaceDE w:val="0"/>
              <w:autoSpaceDN w:val="0"/>
              <w:adjustRightInd w:val="0"/>
              <w:rPr>
                <w:bCs/>
                <w:sz w:val="20"/>
                <w:szCs w:val="20"/>
                <w:lang w:val="es-ES"/>
              </w:rPr>
            </w:pPr>
            <w:r w:rsidRPr="004830D0">
              <w:rPr>
                <w:bCs/>
                <w:sz w:val="20"/>
                <w:szCs w:val="20"/>
                <w:lang w:val="es-ES"/>
              </w:rPr>
              <w:t>• Comparación</w:t>
            </w:r>
          </w:p>
          <w:p w:rsidR="003320FC" w:rsidRPr="004830D0" w:rsidRDefault="00F743F7" w:rsidP="006C6256">
            <w:pPr>
              <w:tabs>
                <w:tab w:val="left" w:pos="255"/>
              </w:tabs>
              <w:autoSpaceDE w:val="0"/>
              <w:autoSpaceDN w:val="0"/>
              <w:adjustRightInd w:val="0"/>
              <w:rPr>
                <w:bCs/>
                <w:sz w:val="20"/>
                <w:szCs w:val="20"/>
                <w:lang w:val="es-ES"/>
              </w:rPr>
            </w:pPr>
            <w:hyperlink r:id="rId98" w:history="1">
              <w:r w:rsidR="003320FC" w:rsidRPr="004830D0">
                <w:rPr>
                  <w:rStyle w:val="Hipervnculo"/>
                  <w:bCs/>
                  <w:sz w:val="20"/>
                  <w:szCs w:val="20"/>
                  <w:lang w:val="es-ES"/>
                </w:rPr>
                <w:t>https://youtu.be/TPkuAvI6XRg</w:t>
              </w:r>
            </w:hyperlink>
          </w:p>
          <w:p w:rsidR="003320FC" w:rsidRPr="004830D0" w:rsidRDefault="003320FC" w:rsidP="006C6256">
            <w:pPr>
              <w:tabs>
                <w:tab w:val="left" w:pos="255"/>
              </w:tabs>
              <w:autoSpaceDE w:val="0"/>
              <w:autoSpaceDN w:val="0"/>
              <w:adjustRightInd w:val="0"/>
              <w:rPr>
                <w:bCs/>
                <w:sz w:val="20"/>
                <w:szCs w:val="20"/>
                <w:lang w:val="es-ES"/>
              </w:rPr>
            </w:pPr>
          </w:p>
          <w:p w:rsidR="003320FC" w:rsidRPr="004830D0" w:rsidRDefault="003320FC" w:rsidP="006C6256">
            <w:pPr>
              <w:tabs>
                <w:tab w:val="left" w:pos="255"/>
              </w:tabs>
              <w:autoSpaceDE w:val="0"/>
              <w:autoSpaceDN w:val="0"/>
              <w:adjustRightInd w:val="0"/>
              <w:rPr>
                <w:bCs/>
                <w:sz w:val="20"/>
                <w:szCs w:val="20"/>
                <w:lang w:val="es-ES"/>
              </w:rPr>
            </w:pPr>
            <w:r w:rsidRPr="004830D0">
              <w:rPr>
                <w:bCs/>
                <w:sz w:val="20"/>
                <w:szCs w:val="20"/>
                <w:lang w:val="es-ES"/>
              </w:rPr>
              <w:t>• Abstracción</w:t>
            </w:r>
          </w:p>
          <w:p w:rsidR="003320FC" w:rsidRPr="004830D0" w:rsidRDefault="003320FC" w:rsidP="006C6256">
            <w:pPr>
              <w:tabs>
                <w:tab w:val="left" w:pos="255"/>
              </w:tabs>
              <w:autoSpaceDE w:val="0"/>
              <w:autoSpaceDN w:val="0"/>
              <w:adjustRightInd w:val="0"/>
              <w:rPr>
                <w:bCs/>
                <w:sz w:val="20"/>
                <w:szCs w:val="20"/>
                <w:lang w:val="es-ES"/>
              </w:rPr>
            </w:pPr>
            <w:r w:rsidRPr="004830D0">
              <w:rPr>
                <w:bCs/>
                <w:sz w:val="20"/>
                <w:szCs w:val="20"/>
                <w:lang w:val="es-ES"/>
              </w:rPr>
              <w:t>Realiza una línea de tiempo sobre las constituciones del Ecuador y sus principales transformaciones.</w:t>
            </w:r>
          </w:p>
          <w:p w:rsidR="003320FC" w:rsidRPr="004830D0" w:rsidRDefault="003320FC" w:rsidP="006C6256">
            <w:pPr>
              <w:tabs>
                <w:tab w:val="left" w:pos="924"/>
              </w:tabs>
              <w:autoSpaceDE w:val="0"/>
              <w:autoSpaceDN w:val="0"/>
              <w:adjustRightInd w:val="0"/>
              <w:rPr>
                <w:bCs/>
                <w:sz w:val="20"/>
                <w:szCs w:val="20"/>
                <w:lang w:val="es-ES"/>
              </w:rPr>
            </w:pPr>
            <w:r w:rsidRPr="004830D0">
              <w:rPr>
                <w:bCs/>
                <w:sz w:val="20"/>
                <w:szCs w:val="20"/>
                <w:lang w:val="es-ES"/>
              </w:rPr>
              <w:t>• Generalización</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Lectura pág. 85-86-87-88-89-90-91</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xml:space="preserve">Extracción de ideas </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xml:space="preserve">Mesa Redonda </w:t>
            </w:r>
          </w:p>
          <w:p w:rsidR="003320FC" w:rsidRPr="004830D0" w:rsidRDefault="003320FC" w:rsidP="006C6256">
            <w:pPr>
              <w:tabs>
                <w:tab w:val="left" w:pos="924"/>
              </w:tabs>
              <w:autoSpaceDE w:val="0"/>
              <w:autoSpaceDN w:val="0"/>
              <w:adjustRightInd w:val="0"/>
              <w:rPr>
                <w:bCs/>
                <w:sz w:val="20"/>
                <w:lang w:val="es-ES"/>
              </w:rPr>
            </w:pPr>
          </w:p>
          <w:p w:rsidR="003320FC" w:rsidRPr="004830D0" w:rsidRDefault="003320FC" w:rsidP="006C6256">
            <w:pPr>
              <w:tabs>
                <w:tab w:val="left" w:pos="924"/>
              </w:tabs>
              <w:autoSpaceDE w:val="0"/>
              <w:autoSpaceDN w:val="0"/>
              <w:adjustRightInd w:val="0"/>
              <w:rPr>
                <w:bCs/>
                <w:sz w:val="20"/>
                <w:lang w:val="es-ES"/>
              </w:rPr>
            </w:pPr>
          </w:p>
          <w:p w:rsidR="003320FC" w:rsidRPr="004830D0" w:rsidRDefault="003320FC" w:rsidP="006C6256">
            <w:pPr>
              <w:tabs>
                <w:tab w:val="left" w:pos="924"/>
              </w:tabs>
              <w:autoSpaceDE w:val="0"/>
              <w:autoSpaceDN w:val="0"/>
              <w:adjustRightInd w:val="0"/>
              <w:rPr>
                <w:b/>
                <w:bCs/>
                <w:sz w:val="20"/>
                <w:lang w:val="es-ES"/>
              </w:rPr>
            </w:pPr>
          </w:p>
          <w:p w:rsidR="003320FC" w:rsidRPr="004830D0" w:rsidRDefault="003320FC" w:rsidP="006C6256">
            <w:pPr>
              <w:tabs>
                <w:tab w:val="left" w:pos="924"/>
              </w:tabs>
              <w:autoSpaceDE w:val="0"/>
              <w:autoSpaceDN w:val="0"/>
              <w:adjustRightInd w:val="0"/>
              <w:rPr>
                <w:b/>
                <w:bCs/>
                <w:sz w:val="20"/>
                <w:lang w:val="es-ES"/>
              </w:rPr>
            </w:pPr>
          </w:p>
          <w:p w:rsidR="003320FC" w:rsidRPr="004830D0" w:rsidRDefault="003320FC" w:rsidP="006C6256">
            <w:pPr>
              <w:tabs>
                <w:tab w:val="left" w:pos="924"/>
              </w:tabs>
              <w:autoSpaceDE w:val="0"/>
              <w:autoSpaceDN w:val="0"/>
              <w:adjustRightInd w:val="0"/>
              <w:rPr>
                <w:b/>
                <w:bCs/>
                <w:sz w:val="20"/>
                <w:lang w:val="es-ES"/>
              </w:rPr>
            </w:pPr>
          </w:p>
          <w:p w:rsidR="003320FC" w:rsidRPr="004830D0" w:rsidRDefault="003320FC" w:rsidP="006C6256">
            <w:pPr>
              <w:tabs>
                <w:tab w:val="left" w:pos="924"/>
              </w:tabs>
              <w:autoSpaceDE w:val="0"/>
              <w:autoSpaceDN w:val="0"/>
              <w:adjustRightInd w:val="0"/>
              <w:rPr>
                <w:b/>
                <w:bCs/>
                <w:sz w:val="20"/>
                <w:lang w:val="es-ES"/>
              </w:rPr>
            </w:pPr>
          </w:p>
          <w:p w:rsidR="003320FC" w:rsidRPr="004830D0" w:rsidRDefault="003320FC" w:rsidP="006C6256">
            <w:pPr>
              <w:tabs>
                <w:tab w:val="left" w:pos="924"/>
              </w:tabs>
              <w:autoSpaceDE w:val="0"/>
              <w:autoSpaceDN w:val="0"/>
              <w:adjustRightInd w:val="0"/>
              <w:rPr>
                <w:b/>
                <w:bCs/>
                <w:sz w:val="20"/>
                <w:lang w:val="es-ES"/>
              </w:rPr>
            </w:pPr>
          </w:p>
          <w:p w:rsidR="003320FC" w:rsidRPr="004830D0" w:rsidRDefault="003320FC" w:rsidP="006C6256">
            <w:pPr>
              <w:tabs>
                <w:tab w:val="left" w:pos="924"/>
              </w:tabs>
              <w:autoSpaceDE w:val="0"/>
              <w:autoSpaceDN w:val="0"/>
              <w:adjustRightInd w:val="0"/>
              <w:rPr>
                <w:b/>
                <w:bCs/>
                <w:sz w:val="20"/>
                <w:lang w:val="es-ES"/>
              </w:rPr>
            </w:pPr>
          </w:p>
          <w:p w:rsidR="003320FC" w:rsidRPr="004830D0" w:rsidRDefault="003320FC" w:rsidP="006C6256">
            <w:pPr>
              <w:tabs>
                <w:tab w:val="left" w:pos="924"/>
              </w:tabs>
              <w:autoSpaceDE w:val="0"/>
              <w:autoSpaceDN w:val="0"/>
              <w:adjustRightInd w:val="0"/>
              <w:rPr>
                <w:b/>
                <w:bCs/>
                <w:sz w:val="20"/>
                <w:lang w:val="es-ES"/>
              </w:rPr>
            </w:pPr>
          </w:p>
          <w:p w:rsidR="003320FC" w:rsidRPr="004830D0" w:rsidRDefault="003320FC" w:rsidP="006C6256">
            <w:pPr>
              <w:tabs>
                <w:tab w:val="left" w:pos="924"/>
              </w:tabs>
              <w:autoSpaceDE w:val="0"/>
              <w:autoSpaceDN w:val="0"/>
              <w:adjustRightInd w:val="0"/>
              <w:rPr>
                <w:b/>
                <w:bCs/>
                <w:sz w:val="20"/>
                <w:lang w:val="es-ES"/>
              </w:rPr>
            </w:pPr>
            <w:r w:rsidRPr="004830D0">
              <w:rPr>
                <w:b/>
                <w:bCs/>
                <w:sz w:val="20"/>
                <w:lang w:val="es-ES"/>
              </w:rPr>
              <w:t>MÉTODO DEDUCTIVO</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Enunciación</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xml:space="preserve">Lectura </w:t>
            </w:r>
            <w:hyperlink r:id="rId99" w:history="1">
              <w:r w:rsidRPr="004830D0">
                <w:rPr>
                  <w:rStyle w:val="Hipervnculo"/>
                  <w:bCs/>
                  <w:sz w:val="20"/>
                  <w:lang w:val="es-ES"/>
                </w:rPr>
                <w:t>http://urci.espe.edu.ec/wp-content/uploads/2012/09/LA-NUEVA-CONSTITUCI%C3%93N-1-OCTUBRE-2012.pdf</w:t>
              </w:r>
            </w:hyperlink>
          </w:p>
          <w:p w:rsidR="003320FC" w:rsidRPr="004830D0" w:rsidRDefault="003320FC" w:rsidP="006C6256">
            <w:pPr>
              <w:tabs>
                <w:tab w:val="left" w:pos="924"/>
              </w:tabs>
              <w:autoSpaceDE w:val="0"/>
              <w:autoSpaceDN w:val="0"/>
              <w:adjustRightInd w:val="0"/>
              <w:rPr>
                <w:bCs/>
                <w:sz w:val="20"/>
                <w:lang w:val="es-ES"/>
              </w:rPr>
            </w:pP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Comprobación</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Utilizar la constitución  del Ecuador del 2008, revisar sus componente, características- divisiones.</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xml:space="preserve">Lluvia de ideas. </w:t>
            </w:r>
          </w:p>
          <w:p w:rsidR="003320FC" w:rsidRPr="004830D0" w:rsidRDefault="003320FC" w:rsidP="006C6256">
            <w:pPr>
              <w:tabs>
                <w:tab w:val="left" w:pos="924"/>
              </w:tabs>
              <w:autoSpaceDE w:val="0"/>
              <w:autoSpaceDN w:val="0"/>
              <w:adjustRightInd w:val="0"/>
              <w:rPr>
                <w:bCs/>
                <w:sz w:val="20"/>
                <w:lang w:val="es-ES"/>
              </w:rPr>
            </w:pP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 Aplicación</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Tomar los artículos de los capítulos primero y segundo de la constitución, sobre los principios rectores del Estado y buscar en medios impresos nacionales casos en los que se pueda apreciar su aplicación.</w:t>
            </w:r>
          </w:p>
        </w:tc>
        <w:tc>
          <w:tcPr>
            <w:tcW w:w="2583" w:type="dxa"/>
            <w:gridSpan w:val="3"/>
          </w:tcPr>
          <w:p w:rsidR="003320FC" w:rsidRPr="004830D0" w:rsidRDefault="003320FC" w:rsidP="006C6256">
            <w:pPr>
              <w:pStyle w:val="Pa12"/>
              <w:spacing w:before="100" w:after="100"/>
              <w:rPr>
                <w:rFonts w:ascii="Times New Roman" w:hAnsi="Times New Roman"/>
                <w:color w:val="000000"/>
                <w:sz w:val="20"/>
                <w:szCs w:val="20"/>
              </w:rPr>
            </w:pPr>
            <w:r w:rsidRPr="004830D0">
              <w:rPr>
                <w:rFonts w:ascii="Times New Roman" w:hAnsi="Times New Roman"/>
                <w:color w:val="000000"/>
                <w:sz w:val="20"/>
                <w:szCs w:val="20"/>
              </w:rPr>
              <w:lastRenderedPageBreak/>
              <w:t>CE.CS.EC.5.9. Examina el significado político y social de las Asambleas Constituyentes, considerando su necesidad, el protagonismo del pueblo como legitimador de su poder y las Constituciones como producto político y jurídico de sus acciones.</w:t>
            </w:r>
          </w:p>
          <w:p w:rsidR="003320FC" w:rsidRPr="004830D0" w:rsidRDefault="003320FC" w:rsidP="006C6256">
            <w:pPr>
              <w:pStyle w:val="Default"/>
              <w:rPr>
                <w:lang w:val="es-EC" w:eastAsia="es-EC"/>
              </w:rPr>
            </w:pPr>
          </w:p>
          <w:p w:rsidR="003320FC" w:rsidRPr="004830D0" w:rsidRDefault="003320FC" w:rsidP="006C6256">
            <w:pPr>
              <w:pStyle w:val="Default"/>
              <w:rPr>
                <w:rFonts w:ascii="Times New Roman" w:hAnsi="Times New Roman" w:cs="Times New Roman"/>
                <w:sz w:val="20"/>
                <w:lang w:val="es-EC" w:eastAsia="es-EC"/>
              </w:rPr>
            </w:pPr>
            <w:r w:rsidRPr="004830D0">
              <w:rPr>
                <w:rFonts w:ascii="Times New Roman" w:hAnsi="Times New Roman" w:cs="Times New Roman"/>
                <w:sz w:val="20"/>
                <w:lang w:val="es-EC" w:eastAsia="es-EC"/>
              </w:rPr>
              <w:t xml:space="preserve">I.CS.EC.5.9.1. Examina la evolución y la necesidad de las Asambleas Constituyentes, reconociendo al pueblo como sujeto de ellas y a sus instrumentos jurídicos como expresión política de la sociedad. (J.1., J.3.) </w:t>
            </w: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r w:rsidRPr="004830D0">
              <w:rPr>
                <w:rFonts w:ascii="Times New Roman" w:hAnsi="Times New Roman" w:cs="Times New Roman"/>
                <w:sz w:val="20"/>
                <w:lang w:val="es-EC" w:eastAsia="es-EC"/>
              </w:rPr>
              <w:t xml:space="preserve">I.CS.EC.5.9.2. Reconoce la progresión de los derechos de ciudadanía mediante el análisis de las cartas constitucionales y de la Constitución de la República </w:t>
            </w:r>
            <w:r w:rsidRPr="004830D0">
              <w:rPr>
                <w:rFonts w:ascii="Times New Roman" w:hAnsi="Times New Roman" w:cs="Times New Roman"/>
                <w:sz w:val="20"/>
                <w:lang w:val="es-EC" w:eastAsia="es-EC"/>
              </w:rPr>
              <w:lastRenderedPageBreak/>
              <w:t>del Ecuador de 2008. (J.1., J.3.)</w:t>
            </w: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Pa12"/>
              <w:spacing w:before="100" w:after="100"/>
              <w:rPr>
                <w:rFonts w:ascii="Times New Roman" w:hAnsi="Times New Roman"/>
                <w:color w:val="000000"/>
                <w:sz w:val="20"/>
                <w:szCs w:val="20"/>
              </w:rPr>
            </w:pPr>
            <w:r w:rsidRPr="004830D0">
              <w:rPr>
                <w:rFonts w:ascii="Times New Roman" w:hAnsi="Times New Roman"/>
                <w:color w:val="000000"/>
                <w:sz w:val="20"/>
                <w:szCs w:val="20"/>
              </w:rPr>
              <w:t>CE.CS.EC.5.9. Examina el significado político y social de las Asambleas Constituyentes, considerando su necesidad, el protagonismo del pueblo como legitimador de su poder y las Constituciones como producto político y jurídico de sus acciones.</w:t>
            </w:r>
          </w:p>
          <w:p w:rsidR="003320FC" w:rsidRPr="004830D0" w:rsidRDefault="003320FC" w:rsidP="006C6256">
            <w:pPr>
              <w:pStyle w:val="Default"/>
              <w:rPr>
                <w:lang w:val="es-EC" w:eastAsia="es-EC"/>
              </w:rPr>
            </w:pPr>
          </w:p>
          <w:p w:rsidR="003320FC" w:rsidRPr="004830D0" w:rsidRDefault="003320FC" w:rsidP="006C6256">
            <w:pPr>
              <w:pStyle w:val="Default"/>
              <w:rPr>
                <w:rFonts w:ascii="Times New Roman" w:hAnsi="Times New Roman" w:cs="Times New Roman"/>
                <w:sz w:val="20"/>
                <w:lang w:val="es-EC" w:eastAsia="es-EC"/>
              </w:rPr>
            </w:pPr>
            <w:r w:rsidRPr="004830D0">
              <w:rPr>
                <w:rFonts w:ascii="Times New Roman" w:hAnsi="Times New Roman" w:cs="Times New Roman"/>
                <w:sz w:val="20"/>
                <w:lang w:val="es-EC" w:eastAsia="es-EC"/>
              </w:rPr>
              <w:t xml:space="preserve">I.CS.EC.5.9.1. Examina la evolución y la necesidad de las Asambleas Constituyentes, reconociendo al pueblo como sujeto de ellas y a sus instrumentos jurídicos como expresión política de la sociedad. (J.1., J.3.) </w:t>
            </w: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r w:rsidRPr="004830D0">
              <w:rPr>
                <w:rFonts w:ascii="Times New Roman" w:hAnsi="Times New Roman" w:cs="Times New Roman"/>
                <w:sz w:val="20"/>
                <w:lang w:val="es-EC" w:eastAsia="es-EC"/>
              </w:rPr>
              <w:t xml:space="preserve">I.CS.EC.5.9.2. Reconoce la progresión de los derechos </w:t>
            </w:r>
            <w:r w:rsidRPr="004830D0">
              <w:rPr>
                <w:rFonts w:ascii="Times New Roman" w:hAnsi="Times New Roman" w:cs="Times New Roman"/>
                <w:sz w:val="20"/>
                <w:lang w:val="es-EC" w:eastAsia="es-EC"/>
              </w:rPr>
              <w:lastRenderedPageBreak/>
              <w:t>de ciudadanía mediante el análisis de las cartas constitucionales y de la Constitución de la República del Ecuador de 2008. (J.1., J.3.)</w:t>
            </w: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lang w:val="es-EC" w:eastAsia="es-EC"/>
              </w:rPr>
            </w:pPr>
          </w:p>
        </w:tc>
        <w:tc>
          <w:tcPr>
            <w:tcW w:w="963" w:type="dxa"/>
          </w:tcPr>
          <w:p w:rsidR="003320FC" w:rsidRPr="004830D0" w:rsidRDefault="003320FC" w:rsidP="006C6256">
            <w:pPr>
              <w:tabs>
                <w:tab w:val="left" w:pos="924"/>
              </w:tabs>
              <w:autoSpaceDE w:val="0"/>
              <w:autoSpaceDN w:val="0"/>
              <w:adjustRightInd w:val="0"/>
              <w:jc w:val="center"/>
              <w:rPr>
                <w:b/>
                <w:bCs/>
                <w:lang w:val="es-ES"/>
              </w:rPr>
            </w:pPr>
            <w:r w:rsidRPr="004830D0">
              <w:rPr>
                <w:b/>
                <w:bCs/>
                <w:lang w:val="es-ES"/>
              </w:rPr>
              <w:lastRenderedPageBreak/>
              <w:t>6</w:t>
            </w:r>
          </w:p>
        </w:tc>
      </w:tr>
      <w:tr w:rsidR="003320FC" w:rsidRPr="004830D0" w:rsidTr="003320FC">
        <w:trPr>
          <w:trHeight w:val="133"/>
        </w:trPr>
        <w:tc>
          <w:tcPr>
            <w:tcW w:w="673" w:type="dxa"/>
          </w:tcPr>
          <w:p w:rsidR="003320FC" w:rsidRPr="004830D0" w:rsidRDefault="003320FC" w:rsidP="006C6256">
            <w:pPr>
              <w:tabs>
                <w:tab w:val="left" w:pos="924"/>
              </w:tabs>
              <w:autoSpaceDE w:val="0"/>
              <w:autoSpaceDN w:val="0"/>
              <w:adjustRightInd w:val="0"/>
              <w:jc w:val="center"/>
              <w:rPr>
                <w:b/>
                <w:bCs/>
                <w:sz w:val="20"/>
                <w:lang w:val="es-ES"/>
              </w:rPr>
            </w:pPr>
            <w:r w:rsidRPr="004830D0">
              <w:rPr>
                <w:b/>
                <w:bCs/>
                <w:sz w:val="20"/>
                <w:lang w:val="es-ES"/>
              </w:rPr>
              <w:lastRenderedPageBreak/>
              <w:t>6</w:t>
            </w:r>
          </w:p>
        </w:tc>
        <w:tc>
          <w:tcPr>
            <w:tcW w:w="2554" w:type="dxa"/>
            <w:gridSpan w:val="3"/>
          </w:tcPr>
          <w:p w:rsidR="003320FC" w:rsidRPr="004830D0" w:rsidRDefault="003320FC" w:rsidP="006C6256">
            <w:pPr>
              <w:tabs>
                <w:tab w:val="left" w:pos="-106"/>
              </w:tabs>
              <w:autoSpaceDE w:val="0"/>
              <w:autoSpaceDN w:val="0"/>
              <w:adjustRightInd w:val="0"/>
              <w:ind w:left="36"/>
              <w:rPr>
                <w:b/>
                <w:bCs/>
                <w:sz w:val="20"/>
                <w:lang w:val="es-ES"/>
              </w:rPr>
            </w:pPr>
            <w:r w:rsidRPr="004830D0">
              <w:rPr>
                <w:b/>
                <w:bCs/>
                <w:sz w:val="20"/>
                <w:lang w:val="es-ES"/>
              </w:rPr>
              <w:t>REPLUBLICANISMO</w:t>
            </w:r>
          </w:p>
        </w:tc>
        <w:tc>
          <w:tcPr>
            <w:tcW w:w="2582" w:type="dxa"/>
            <w:gridSpan w:val="3"/>
          </w:tcPr>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Utilizar los medios de comunicación y las TIC para obtener,</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analizar y contrastar información que recoja diferentes enfoques</w:t>
            </w:r>
          </w:p>
          <w:p w:rsidR="003320FC" w:rsidRPr="004830D0" w:rsidRDefault="003320FC" w:rsidP="006C6256">
            <w:pPr>
              <w:tabs>
                <w:tab w:val="left" w:pos="924"/>
              </w:tabs>
              <w:autoSpaceDE w:val="0"/>
              <w:autoSpaceDN w:val="0"/>
              <w:adjustRightInd w:val="0"/>
              <w:rPr>
                <w:bCs/>
                <w:sz w:val="20"/>
                <w:lang w:val="es-ES"/>
              </w:rPr>
            </w:pPr>
            <w:r w:rsidRPr="004830D0">
              <w:rPr>
                <w:bCs/>
                <w:sz w:val="20"/>
                <w:lang w:val="es-ES"/>
              </w:rPr>
              <w:t>y puntos de vista, con el fin de construir un pensamiento crítico, fundamentado, estructurado, coherente y riguroso.</w:t>
            </w:r>
          </w:p>
        </w:tc>
        <w:tc>
          <w:tcPr>
            <w:tcW w:w="2583" w:type="dxa"/>
            <w:gridSpan w:val="3"/>
          </w:tcPr>
          <w:p w:rsidR="003320FC" w:rsidRPr="004830D0" w:rsidRDefault="003320FC" w:rsidP="006C6256">
            <w:pPr>
              <w:pStyle w:val="Pa8"/>
              <w:spacing w:before="100" w:after="100"/>
              <w:rPr>
                <w:rFonts w:ascii="Times New Roman" w:hAnsi="Times New Roman"/>
                <w:color w:val="000000"/>
                <w:sz w:val="20"/>
                <w:szCs w:val="20"/>
              </w:rPr>
            </w:pPr>
            <w:r w:rsidRPr="004830D0">
              <w:rPr>
                <w:rFonts w:ascii="Times New Roman" w:hAnsi="Times New Roman"/>
                <w:color w:val="000000"/>
                <w:sz w:val="20"/>
                <w:szCs w:val="20"/>
              </w:rPr>
              <w:t>CS.EC.5.4.9. Señalar los postulados del republicanismo, tomando en cuenta las diferencias con otros modelos de organización política.</w:t>
            </w:r>
          </w:p>
          <w:p w:rsidR="003320FC" w:rsidRPr="004830D0" w:rsidRDefault="003320FC" w:rsidP="006C6256">
            <w:pPr>
              <w:pStyle w:val="Pa8"/>
              <w:spacing w:before="100" w:after="100"/>
              <w:rPr>
                <w:rFonts w:ascii="Times New Roman" w:hAnsi="Times New Roman"/>
                <w:color w:val="000000"/>
                <w:sz w:val="20"/>
                <w:szCs w:val="20"/>
              </w:rPr>
            </w:pPr>
          </w:p>
          <w:p w:rsidR="003320FC" w:rsidRPr="004830D0" w:rsidRDefault="003320FC" w:rsidP="006C6256">
            <w:pPr>
              <w:pStyle w:val="Pa8"/>
              <w:spacing w:before="100" w:after="100"/>
              <w:rPr>
                <w:rFonts w:ascii="Times New Roman" w:hAnsi="Times New Roman"/>
                <w:color w:val="000000"/>
                <w:sz w:val="20"/>
                <w:szCs w:val="20"/>
              </w:rPr>
            </w:pPr>
          </w:p>
          <w:p w:rsidR="003320FC" w:rsidRPr="004830D0" w:rsidRDefault="003320FC" w:rsidP="006C6256">
            <w:pPr>
              <w:pStyle w:val="Pa8"/>
              <w:spacing w:before="100" w:after="100"/>
              <w:rPr>
                <w:rFonts w:ascii="Times New Roman" w:hAnsi="Times New Roman"/>
                <w:color w:val="000000"/>
                <w:sz w:val="20"/>
                <w:szCs w:val="20"/>
              </w:rPr>
            </w:pPr>
          </w:p>
          <w:p w:rsidR="003320FC" w:rsidRPr="004830D0" w:rsidRDefault="003320FC" w:rsidP="006C6256">
            <w:pPr>
              <w:pStyle w:val="Pa8"/>
              <w:spacing w:before="100" w:after="100"/>
              <w:rPr>
                <w:rFonts w:ascii="Times New Roman" w:hAnsi="Times New Roman"/>
                <w:color w:val="000000"/>
                <w:sz w:val="20"/>
                <w:szCs w:val="20"/>
              </w:rPr>
            </w:pPr>
          </w:p>
          <w:p w:rsidR="003320FC" w:rsidRPr="004830D0" w:rsidRDefault="003320FC" w:rsidP="006C6256">
            <w:pPr>
              <w:pStyle w:val="Pa8"/>
              <w:spacing w:before="100" w:after="100"/>
              <w:rPr>
                <w:rFonts w:ascii="Times New Roman" w:hAnsi="Times New Roman"/>
                <w:color w:val="000000"/>
                <w:sz w:val="20"/>
                <w:szCs w:val="20"/>
              </w:rPr>
            </w:pPr>
          </w:p>
          <w:p w:rsidR="003320FC" w:rsidRPr="004830D0" w:rsidRDefault="003320FC" w:rsidP="006C6256">
            <w:pPr>
              <w:pStyle w:val="Pa8"/>
              <w:spacing w:before="100" w:after="100"/>
              <w:rPr>
                <w:rFonts w:ascii="Times New Roman" w:hAnsi="Times New Roman"/>
                <w:color w:val="000000"/>
                <w:sz w:val="20"/>
                <w:szCs w:val="20"/>
              </w:rPr>
            </w:pPr>
          </w:p>
          <w:p w:rsidR="003320FC" w:rsidRPr="004830D0" w:rsidRDefault="003320FC" w:rsidP="006C6256">
            <w:pPr>
              <w:pStyle w:val="Pa8"/>
              <w:spacing w:before="100" w:after="100"/>
              <w:rPr>
                <w:rFonts w:ascii="Times New Roman" w:hAnsi="Times New Roman"/>
                <w:color w:val="000000"/>
                <w:sz w:val="20"/>
                <w:szCs w:val="20"/>
              </w:rPr>
            </w:pPr>
          </w:p>
          <w:p w:rsidR="003320FC" w:rsidRPr="004830D0" w:rsidRDefault="003320FC" w:rsidP="006C6256">
            <w:pPr>
              <w:pStyle w:val="Pa8"/>
              <w:spacing w:before="100" w:after="100"/>
              <w:rPr>
                <w:rFonts w:ascii="Times New Roman" w:hAnsi="Times New Roman"/>
                <w:color w:val="000000"/>
                <w:sz w:val="20"/>
                <w:szCs w:val="20"/>
              </w:rPr>
            </w:pPr>
          </w:p>
          <w:p w:rsidR="003320FC" w:rsidRPr="004830D0" w:rsidRDefault="003320FC" w:rsidP="006C6256">
            <w:pPr>
              <w:pStyle w:val="Pa8"/>
              <w:spacing w:before="100" w:after="100"/>
              <w:rPr>
                <w:rFonts w:ascii="Times New Roman" w:hAnsi="Times New Roman"/>
                <w:color w:val="000000"/>
                <w:sz w:val="20"/>
                <w:szCs w:val="20"/>
              </w:rPr>
            </w:pPr>
          </w:p>
          <w:p w:rsidR="003320FC" w:rsidRPr="004830D0" w:rsidRDefault="003320FC" w:rsidP="006C6256">
            <w:pPr>
              <w:pStyle w:val="Pa8"/>
              <w:spacing w:before="100" w:after="100"/>
              <w:rPr>
                <w:rFonts w:ascii="Times New Roman" w:hAnsi="Times New Roman"/>
                <w:color w:val="000000"/>
                <w:sz w:val="20"/>
                <w:szCs w:val="20"/>
              </w:rPr>
            </w:pPr>
          </w:p>
          <w:p w:rsidR="003320FC" w:rsidRPr="004830D0" w:rsidRDefault="003320FC" w:rsidP="006C6256">
            <w:pPr>
              <w:pStyle w:val="Pa8"/>
              <w:spacing w:before="100" w:after="100"/>
              <w:rPr>
                <w:rFonts w:ascii="Times New Roman" w:hAnsi="Times New Roman"/>
                <w:color w:val="000000"/>
                <w:sz w:val="20"/>
                <w:szCs w:val="20"/>
              </w:rPr>
            </w:pPr>
          </w:p>
          <w:p w:rsidR="003320FC" w:rsidRPr="004830D0" w:rsidRDefault="003320FC" w:rsidP="006C6256">
            <w:pPr>
              <w:pStyle w:val="Pa8"/>
              <w:spacing w:before="100" w:after="100"/>
              <w:rPr>
                <w:rFonts w:ascii="Times New Roman" w:hAnsi="Times New Roman"/>
                <w:color w:val="000000"/>
                <w:sz w:val="20"/>
                <w:szCs w:val="20"/>
              </w:rPr>
            </w:pPr>
          </w:p>
          <w:p w:rsidR="003320FC" w:rsidRPr="004830D0" w:rsidRDefault="003320FC" w:rsidP="006C6256">
            <w:pPr>
              <w:pStyle w:val="Pa8"/>
              <w:spacing w:before="100" w:after="100"/>
              <w:rPr>
                <w:rFonts w:ascii="Times New Roman" w:hAnsi="Times New Roman"/>
                <w:color w:val="000000"/>
                <w:sz w:val="20"/>
                <w:szCs w:val="20"/>
              </w:rPr>
            </w:pPr>
          </w:p>
          <w:p w:rsidR="003320FC" w:rsidRPr="004830D0" w:rsidRDefault="003320FC" w:rsidP="006C6256">
            <w:pPr>
              <w:pStyle w:val="Pa8"/>
              <w:spacing w:before="100" w:after="100"/>
              <w:rPr>
                <w:rFonts w:ascii="Times New Roman" w:hAnsi="Times New Roman"/>
                <w:color w:val="000000"/>
                <w:sz w:val="20"/>
                <w:szCs w:val="20"/>
              </w:rPr>
            </w:pPr>
          </w:p>
          <w:p w:rsidR="003320FC" w:rsidRPr="004830D0" w:rsidRDefault="003320FC" w:rsidP="006C6256">
            <w:pPr>
              <w:pStyle w:val="Pa8"/>
              <w:spacing w:before="100" w:after="100"/>
              <w:rPr>
                <w:rFonts w:ascii="Times New Roman" w:hAnsi="Times New Roman"/>
                <w:color w:val="000000"/>
                <w:sz w:val="20"/>
                <w:szCs w:val="20"/>
              </w:rPr>
            </w:pPr>
          </w:p>
          <w:p w:rsidR="003320FC" w:rsidRPr="004830D0" w:rsidRDefault="003320FC" w:rsidP="006C6256">
            <w:pPr>
              <w:pStyle w:val="Pa8"/>
              <w:spacing w:before="100" w:after="100"/>
              <w:rPr>
                <w:rFonts w:ascii="Times New Roman" w:hAnsi="Times New Roman"/>
                <w:color w:val="000000"/>
                <w:sz w:val="20"/>
                <w:szCs w:val="20"/>
              </w:rPr>
            </w:pPr>
          </w:p>
          <w:p w:rsidR="003320FC" w:rsidRPr="004830D0" w:rsidRDefault="003320FC" w:rsidP="006C6256">
            <w:pPr>
              <w:pStyle w:val="Pa8"/>
              <w:spacing w:before="100" w:after="100"/>
              <w:rPr>
                <w:rFonts w:ascii="Times New Roman" w:hAnsi="Times New Roman"/>
                <w:color w:val="000000"/>
                <w:sz w:val="20"/>
                <w:szCs w:val="20"/>
              </w:rPr>
            </w:pPr>
          </w:p>
          <w:p w:rsidR="003320FC" w:rsidRPr="004830D0" w:rsidRDefault="003320FC" w:rsidP="006C6256">
            <w:pPr>
              <w:pStyle w:val="Pa8"/>
              <w:spacing w:before="100" w:after="100"/>
              <w:rPr>
                <w:rFonts w:ascii="Times New Roman" w:hAnsi="Times New Roman"/>
                <w:color w:val="000000"/>
                <w:sz w:val="20"/>
                <w:szCs w:val="20"/>
              </w:rPr>
            </w:pPr>
          </w:p>
          <w:p w:rsidR="003320FC" w:rsidRPr="004830D0" w:rsidRDefault="003320FC" w:rsidP="006C6256">
            <w:pPr>
              <w:pStyle w:val="Pa8"/>
              <w:spacing w:before="100" w:after="100"/>
              <w:rPr>
                <w:rFonts w:ascii="Times New Roman" w:hAnsi="Times New Roman"/>
                <w:color w:val="000000"/>
                <w:sz w:val="20"/>
                <w:szCs w:val="20"/>
              </w:rPr>
            </w:pPr>
            <w:r w:rsidRPr="004830D0">
              <w:rPr>
                <w:rFonts w:ascii="Times New Roman" w:hAnsi="Times New Roman"/>
                <w:color w:val="000000"/>
                <w:sz w:val="20"/>
                <w:szCs w:val="20"/>
              </w:rPr>
              <w:t>CS.EC.5.4.10. Identificar formas de republicanismo (federalismo, centralismo y confederalismo), a partir del análisis de determinados estados latinoamericanos (México, Venezuela, Argentina y Brasil)</w:t>
            </w:r>
          </w:p>
          <w:p w:rsidR="003320FC" w:rsidRPr="004830D0" w:rsidRDefault="003320FC" w:rsidP="006C6256">
            <w:pPr>
              <w:pStyle w:val="Pa8"/>
              <w:spacing w:before="100" w:after="100"/>
              <w:rPr>
                <w:rFonts w:ascii="Times New Roman" w:hAnsi="Times New Roman"/>
                <w:color w:val="000000"/>
                <w:sz w:val="20"/>
                <w:szCs w:val="20"/>
              </w:rPr>
            </w:pPr>
          </w:p>
          <w:p w:rsidR="003320FC" w:rsidRPr="004830D0" w:rsidRDefault="003320FC" w:rsidP="006C6256">
            <w:pPr>
              <w:pStyle w:val="Pa8"/>
              <w:spacing w:before="100" w:after="100"/>
              <w:rPr>
                <w:rFonts w:ascii="Times New Roman" w:hAnsi="Times New Roman"/>
                <w:color w:val="000000"/>
                <w:sz w:val="20"/>
                <w:szCs w:val="20"/>
              </w:rPr>
            </w:pPr>
          </w:p>
        </w:tc>
        <w:tc>
          <w:tcPr>
            <w:tcW w:w="3054" w:type="dxa"/>
            <w:gridSpan w:val="4"/>
          </w:tcPr>
          <w:p w:rsidR="003320FC" w:rsidRPr="004830D0" w:rsidRDefault="003320FC" w:rsidP="006C6256">
            <w:pPr>
              <w:tabs>
                <w:tab w:val="left" w:pos="924"/>
              </w:tabs>
              <w:autoSpaceDE w:val="0"/>
              <w:autoSpaceDN w:val="0"/>
              <w:adjustRightInd w:val="0"/>
              <w:rPr>
                <w:b/>
                <w:bCs/>
                <w:sz w:val="20"/>
                <w:szCs w:val="20"/>
                <w:lang w:val="es-ES"/>
              </w:rPr>
            </w:pPr>
            <w:r w:rsidRPr="004830D0">
              <w:rPr>
                <w:b/>
                <w:bCs/>
                <w:sz w:val="20"/>
                <w:szCs w:val="20"/>
                <w:lang w:val="es-ES"/>
              </w:rPr>
              <w:lastRenderedPageBreak/>
              <w:t>MÉTODO DE ENSEÑANZA SOCIALIZADA</w:t>
            </w:r>
          </w:p>
          <w:p w:rsidR="003320FC" w:rsidRPr="004830D0" w:rsidRDefault="003320FC" w:rsidP="006C6256">
            <w:pPr>
              <w:tabs>
                <w:tab w:val="left" w:pos="924"/>
              </w:tabs>
              <w:autoSpaceDE w:val="0"/>
              <w:autoSpaceDN w:val="0"/>
              <w:adjustRightInd w:val="0"/>
              <w:rPr>
                <w:bCs/>
                <w:sz w:val="20"/>
                <w:szCs w:val="20"/>
                <w:lang w:val="es-ES"/>
              </w:rPr>
            </w:pPr>
            <w:r w:rsidRPr="004830D0">
              <w:rPr>
                <w:bCs/>
                <w:sz w:val="20"/>
                <w:szCs w:val="20"/>
                <w:lang w:val="es-ES"/>
              </w:rPr>
              <w:t>Fases del Método</w:t>
            </w:r>
          </w:p>
          <w:p w:rsidR="003320FC" w:rsidRPr="004830D0" w:rsidRDefault="003320FC" w:rsidP="009751B6">
            <w:pPr>
              <w:numPr>
                <w:ilvl w:val="0"/>
                <w:numId w:val="30"/>
              </w:numPr>
              <w:tabs>
                <w:tab w:val="left" w:pos="255"/>
              </w:tabs>
              <w:suppressAutoHyphens/>
              <w:autoSpaceDE w:val="0"/>
              <w:autoSpaceDN w:val="0"/>
              <w:adjustRightInd w:val="0"/>
              <w:rPr>
                <w:bCs/>
                <w:sz w:val="20"/>
                <w:szCs w:val="20"/>
                <w:lang w:val="es-ES"/>
              </w:rPr>
            </w:pPr>
            <w:r w:rsidRPr="004830D0">
              <w:rPr>
                <w:bCs/>
                <w:sz w:val="20"/>
                <w:szCs w:val="20"/>
                <w:lang w:val="es-ES"/>
              </w:rPr>
              <w:t>Presentación</w:t>
            </w:r>
          </w:p>
          <w:p w:rsidR="003320FC" w:rsidRPr="004830D0" w:rsidRDefault="003320FC" w:rsidP="006C6256">
            <w:pPr>
              <w:tabs>
                <w:tab w:val="left" w:pos="255"/>
              </w:tabs>
              <w:autoSpaceDE w:val="0"/>
              <w:autoSpaceDN w:val="0"/>
              <w:adjustRightInd w:val="0"/>
              <w:rPr>
                <w:bCs/>
                <w:sz w:val="20"/>
                <w:szCs w:val="20"/>
                <w:lang w:val="es-ES"/>
              </w:rPr>
            </w:pPr>
            <w:r w:rsidRPr="004830D0">
              <w:rPr>
                <w:bCs/>
                <w:sz w:val="20"/>
                <w:szCs w:val="20"/>
                <w:lang w:val="es-ES"/>
              </w:rPr>
              <w:t xml:space="preserve">Lectura del texto académico sobre republicanismo: </w:t>
            </w:r>
            <w:hyperlink r:id="rId100" w:history="1">
              <w:r w:rsidRPr="004830D0">
                <w:rPr>
                  <w:rStyle w:val="Hipervnculo"/>
                  <w:bCs/>
                  <w:sz w:val="20"/>
                  <w:szCs w:val="20"/>
                  <w:lang w:val="es-ES"/>
                </w:rPr>
                <w:t>http://www.alcoberro.info/V1/republica8.htm</w:t>
              </w:r>
            </w:hyperlink>
            <w:r w:rsidRPr="004830D0">
              <w:rPr>
                <w:bCs/>
                <w:sz w:val="20"/>
                <w:szCs w:val="20"/>
                <w:lang w:val="es-ES"/>
              </w:rPr>
              <w:t xml:space="preserve"> </w:t>
            </w:r>
          </w:p>
          <w:p w:rsidR="003320FC" w:rsidRPr="004830D0" w:rsidRDefault="003320FC" w:rsidP="009751B6">
            <w:pPr>
              <w:numPr>
                <w:ilvl w:val="0"/>
                <w:numId w:val="30"/>
              </w:numPr>
              <w:tabs>
                <w:tab w:val="left" w:pos="0"/>
                <w:tab w:val="left" w:pos="255"/>
              </w:tabs>
              <w:suppressAutoHyphens/>
              <w:autoSpaceDE w:val="0"/>
              <w:autoSpaceDN w:val="0"/>
              <w:adjustRightInd w:val="0"/>
              <w:rPr>
                <w:bCs/>
                <w:sz w:val="20"/>
                <w:szCs w:val="20"/>
                <w:lang w:val="es-ES"/>
              </w:rPr>
            </w:pPr>
            <w:r w:rsidRPr="004830D0">
              <w:rPr>
                <w:bCs/>
                <w:sz w:val="20"/>
                <w:szCs w:val="20"/>
                <w:lang w:val="es-ES"/>
              </w:rPr>
              <w:t>Organización de Estudios</w:t>
            </w:r>
          </w:p>
          <w:p w:rsidR="003320FC" w:rsidRPr="004830D0" w:rsidRDefault="003320FC" w:rsidP="006C6256">
            <w:pPr>
              <w:tabs>
                <w:tab w:val="left" w:pos="0"/>
                <w:tab w:val="left" w:pos="255"/>
              </w:tabs>
              <w:autoSpaceDE w:val="0"/>
              <w:autoSpaceDN w:val="0"/>
              <w:adjustRightInd w:val="0"/>
              <w:rPr>
                <w:bCs/>
                <w:sz w:val="20"/>
                <w:szCs w:val="20"/>
                <w:lang w:val="es-ES"/>
              </w:rPr>
            </w:pPr>
            <w:r w:rsidRPr="004830D0">
              <w:rPr>
                <w:bCs/>
                <w:sz w:val="20"/>
                <w:szCs w:val="20"/>
                <w:lang w:val="es-ES"/>
              </w:rPr>
              <w:t>En base a la lectura realizar una lluvia de ideas sobre las características del republicanismo.</w:t>
            </w:r>
          </w:p>
          <w:p w:rsidR="003320FC" w:rsidRPr="004830D0" w:rsidRDefault="003320FC" w:rsidP="006C6256">
            <w:pPr>
              <w:tabs>
                <w:tab w:val="left" w:pos="0"/>
                <w:tab w:val="left" w:pos="255"/>
              </w:tabs>
              <w:autoSpaceDE w:val="0"/>
              <w:autoSpaceDN w:val="0"/>
              <w:adjustRightInd w:val="0"/>
              <w:rPr>
                <w:bCs/>
                <w:sz w:val="20"/>
                <w:szCs w:val="20"/>
                <w:lang w:val="es-ES"/>
              </w:rPr>
            </w:pPr>
          </w:p>
          <w:p w:rsidR="003320FC" w:rsidRPr="004830D0" w:rsidRDefault="003320FC" w:rsidP="009751B6">
            <w:pPr>
              <w:numPr>
                <w:ilvl w:val="0"/>
                <w:numId w:val="30"/>
              </w:numPr>
              <w:tabs>
                <w:tab w:val="left" w:pos="0"/>
                <w:tab w:val="left" w:pos="255"/>
              </w:tabs>
              <w:suppressAutoHyphens/>
              <w:autoSpaceDE w:val="0"/>
              <w:autoSpaceDN w:val="0"/>
              <w:adjustRightInd w:val="0"/>
              <w:rPr>
                <w:bCs/>
                <w:sz w:val="20"/>
                <w:szCs w:val="20"/>
                <w:lang w:val="es-ES"/>
              </w:rPr>
            </w:pPr>
            <w:r w:rsidRPr="004830D0">
              <w:rPr>
                <w:bCs/>
                <w:sz w:val="20"/>
                <w:szCs w:val="20"/>
                <w:lang w:val="es-ES"/>
              </w:rPr>
              <w:t>Estudio propiamente dicho</w:t>
            </w:r>
          </w:p>
          <w:p w:rsidR="003320FC" w:rsidRPr="004830D0" w:rsidRDefault="003320FC" w:rsidP="006C6256">
            <w:pPr>
              <w:rPr>
                <w:bCs/>
                <w:sz w:val="20"/>
                <w:szCs w:val="20"/>
                <w:lang w:val="es-ES"/>
              </w:rPr>
            </w:pPr>
            <w:r w:rsidRPr="004830D0">
              <w:rPr>
                <w:bCs/>
                <w:sz w:val="20"/>
                <w:szCs w:val="20"/>
                <w:lang w:val="es-ES"/>
              </w:rPr>
              <w:t>Definir qué es republicanismo y redactarla en la pizarra. También se debe enlistar sus características y describir cada una de ellas.</w:t>
            </w:r>
          </w:p>
          <w:p w:rsidR="003320FC" w:rsidRPr="004830D0" w:rsidRDefault="003320FC" w:rsidP="006C6256">
            <w:pPr>
              <w:tabs>
                <w:tab w:val="left" w:pos="0"/>
                <w:tab w:val="left" w:pos="255"/>
              </w:tabs>
              <w:autoSpaceDE w:val="0"/>
              <w:autoSpaceDN w:val="0"/>
              <w:adjustRightInd w:val="0"/>
              <w:ind w:left="360"/>
              <w:rPr>
                <w:bCs/>
                <w:sz w:val="20"/>
                <w:szCs w:val="20"/>
                <w:lang w:val="es-ES"/>
              </w:rPr>
            </w:pPr>
          </w:p>
          <w:p w:rsidR="003320FC" w:rsidRPr="004830D0" w:rsidRDefault="003320FC" w:rsidP="009751B6">
            <w:pPr>
              <w:numPr>
                <w:ilvl w:val="0"/>
                <w:numId w:val="30"/>
              </w:numPr>
              <w:tabs>
                <w:tab w:val="left" w:pos="0"/>
                <w:tab w:val="left" w:pos="255"/>
              </w:tabs>
              <w:suppressAutoHyphens/>
              <w:autoSpaceDE w:val="0"/>
              <w:autoSpaceDN w:val="0"/>
              <w:adjustRightInd w:val="0"/>
              <w:rPr>
                <w:bCs/>
                <w:sz w:val="20"/>
                <w:szCs w:val="20"/>
                <w:lang w:val="es-ES"/>
              </w:rPr>
            </w:pPr>
            <w:r w:rsidRPr="004830D0">
              <w:rPr>
                <w:bCs/>
                <w:sz w:val="20"/>
                <w:szCs w:val="20"/>
                <w:lang w:val="es-ES"/>
              </w:rPr>
              <w:t>Discusión</w:t>
            </w:r>
          </w:p>
          <w:p w:rsidR="003320FC" w:rsidRPr="004830D0" w:rsidRDefault="003320FC" w:rsidP="006C6256">
            <w:pPr>
              <w:tabs>
                <w:tab w:val="left" w:pos="0"/>
                <w:tab w:val="left" w:pos="255"/>
              </w:tabs>
              <w:autoSpaceDE w:val="0"/>
              <w:autoSpaceDN w:val="0"/>
              <w:adjustRightInd w:val="0"/>
              <w:rPr>
                <w:bCs/>
                <w:sz w:val="20"/>
                <w:szCs w:val="20"/>
                <w:lang w:val="es-ES"/>
              </w:rPr>
            </w:pPr>
            <w:r w:rsidRPr="004830D0">
              <w:rPr>
                <w:bCs/>
                <w:sz w:val="20"/>
                <w:szCs w:val="20"/>
                <w:lang w:val="es-ES"/>
              </w:rPr>
              <w:t xml:space="preserve">Sugerir a los estudiantes que propongan hechos de actualidad </w:t>
            </w:r>
            <w:r w:rsidRPr="004830D0">
              <w:rPr>
                <w:bCs/>
                <w:sz w:val="20"/>
                <w:szCs w:val="20"/>
                <w:lang w:val="es-ES"/>
              </w:rPr>
              <w:lastRenderedPageBreak/>
              <w:t>para comparar los aspectos teóricos con la realidad nacional. La actividad se realizará por medio del debate.</w:t>
            </w:r>
          </w:p>
          <w:p w:rsidR="003320FC" w:rsidRPr="004830D0" w:rsidRDefault="003320FC" w:rsidP="006C6256">
            <w:pPr>
              <w:tabs>
                <w:tab w:val="left" w:pos="0"/>
                <w:tab w:val="left" w:pos="255"/>
              </w:tabs>
              <w:autoSpaceDE w:val="0"/>
              <w:autoSpaceDN w:val="0"/>
              <w:adjustRightInd w:val="0"/>
              <w:rPr>
                <w:bCs/>
                <w:sz w:val="20"/>
                <w:szCs w:val="20"/>
                <w:lang w:val="es-ES"/>
              </w:rPr>
            </w:pPr>
          </w:p>
          <w:p w:rsidR="003320FC" w:rsidRPr="004830D0" w:rsidRDefault="003320FC" w:rsidP="009751B6">
            <w:pPr>
              <w:numPr>
                <w:ilvl w:val="0"/>
                <w:numId w:val="30"/>
              </w:numPr>
              <w:tabs>
                <w:tab w:val="left" w:pos="0"/>
                <w:tab w:val="left" w:pos="255"/>
              </w:tabs>
              <w:suppressAutoHyphens/>
              <w:autoSpaceDE w:val="0"/>
              <w:autoSpaceDN w:val="0"/>
              <w:adjustRightInd w:val="0"/>
              <w:rPr>
                <w:bCs/>
                <w:sz w:val="20"/>
                <w:szCs w:val="20"/>
                <w:lang w:val="es-ES"/>
              </w:rPr>
            </w:pPr>
            <w:r w:rsidRPr="004830D0">
              <w:rPr>
                <w:bCs/>
                <w:sz w:val="20"/>
                <w:szCs w:val="20"/>
                <w:lang w:val="es-ES"/>
              </w:rPr>
              <w:t>Verificación del Aprendizaje</w:t>
            </w:r>
          </w:p>
          <w:p w:rsidR="003320FC" w:rsidRPr="004830D0" w:rsidRDefault="003320FC" w:rsidP="006C6256">
            <w:pPr>
              <w:tabs>
                <w:tab w:val="left" w:pos="255"/>
              </w:tabs>
              <w:autoSpaceDE w:val="0"/>
              <w:autoSpaceDN w:val="0"/>
              <w:adjustRightInd w:val="0"/>
              <w:rPr>
                <w:bCs/>
                <w:sz w:val="20"/>
                <w:szCs w:val="20"/>
                <w:lang w:val="es-ES"/>
              </w:rPr>
            </w:pPr>
            <w:r w:rsidRPr="004830D0">
              <w:rPr>
                <w:bCs/>
                <w:sz w:val="20"/>
                <w:szCs w:val="20"/>
                <w:lang w:val="es-ES"/>
              </w:rPr>
              <w:t>Redactar un texto sobre la aplicación del republicanismo en la realidad nacional reciente.</w:t>
            </w:r>
          </w:p>
          <w:p w:rsidR="003320FC" w:rsidRPr="004830D0" w:rsidRDefault="003320FC" w:rsidP="006C6256">
            <w:pPr>
              <w:tabs>
                <w:tab w:val="left" w:pos="255"/>
              </w:tabs>
              <w:autoSpaceDE w:val="0"/>
              <w:autoSpaceDN w:val="0"/>
              <w:adjustRightInd w:val="0"/>
              <w:rPr>
                <w:bCs/>
                <w:sz w:val="20"/>
                <w:szCs w:val="20"/>
                <w:lang w:val="es-ES"/>
              </w:rPr>
            </w:pPr>
          </w:p>
          <w:p w:rsidR="003320FC" w:rsidRPr="004830D0" w:rsidRDefault="003320FC" w:rsidP="006C6256">
            <w:pPr>
              <w:tabs>
                <w:tab w:val="left" w:pos="255"/>
              </w:tabs>
              <w:autoSpaceDE w:val="0"/>
              <w:autoSpaceDN w:val="0"/>
              <w:adjustRightInd w:val="0"/>
              <w:rPr>
                <w:bCs/>
                <w:sz w:val="20"/>
                <w:szCs w:val="20"/>
                <w:lang w:val="es-ES"/>
              </w:rPr>
            </w:pPr>
          </w:p>
          <w:p w:rsidR="003320FC" w:rsidRPr="004830D0" w:rsidRDefault="003320FC" w:rsidP="006C6256">
            <w:pPr>
              <w:tabs>
                <w:tab w:val="left" w:pos="924"/>
              </w:tabs>
              <w:autoSpaceDE w:val="0"/>
              <w:autoSpaceDN w:val="0"/>
              <w:adjustRightInd w:val="0"/>
              <w:rPr>
                <w:b/>
                <w:sz w:val="20"/>
                <w:szCs w:val="20"/>
                <w:lang w:eastAsia="es-EC"/>
              </w:rPr>
            </w:pPr>
            <w:r w:rsidRPr="004830D0">
              <w:rPr>
                <w:b/>
                <w:sz w:val="20"/>
                <w:szCs w:val="20"/>
                <w:lang w:eastAsia="es-EC"/>
              </w:rPr>
              <w:t>MÉTODO COMUNICATIVO</w:t>
            </w:r>
          </w:p>
          <w:p w:rsidR="003320FC" w:rsidRPr="004830D0" w:rsidRDefault="003320FC" w:rsidP="006C6256">
            <w:pPr>
              <w:tabs>
                <w:tab w:val="left" w:pos="924"/>
              </w:tabs>
              <w:autoSpaceDE w:val="0"/>
              <w:autoSpaceDN w:val="0"/>
              <w:adjustRightInd w:val="0"/>
              <w:rPr>
                <w:sz w:val="20"/>
                <w:szCs w:val="20"/>
                <w:lang w:eastAsia="es-EC"/>
              </w:rPr>
            </w:pPr>
            <w:r w:rsidRPr="004830D0">
              <w:rPr>
                <w:sz w:val="20"/>
                <w:szCs w:val="20"/>
                <w:lang w:eastAsia="es-EC"/>
              </w:rPr>
              <w:t>Fases del método</w:t>
            </w:r>
          </w:p>
          <w:p w:rsidR="003320FC" w:rsidRPr="004830D0" w:rsidRDefault="003320FC" w:rsidP="006C6256">
            <w:pPr>
              <w:tabs>
                <w:tab w:val="left" w:pos="924"/>
              </w:tabs>
              <w:autoSpaceDE w:val="0"/>
              <w:autoSpaceDN w:val="0"/>
              <w:adjustRightInd w:val="0"/>
              <w:rPr>
                <w:bCs/>
                <w:sz w:val="20"/>
                <w:szCs w:val="20"/>
                <w:lang w:val="es-ES"/>
              </w:rPr>
            </w:pPr>
            <w:r w:rsidRPr="004830D0">
              <w:rPr>
                <w:bCs/>
                <w:sz w:val="20"/>
                <w:szCs w:val="20"/>
                <w:lang w:val="es-ES"/>
              </w:rPr>
              <w:t xml:space="preserve">1. Organización </w:t>
            </w:r>
          </w:p>
          <w:p w:rsidR="003320FC" w:rsidRPr="004830D0" w:rsidRDefault="003320FC" w:rsidP="006C6256">
            <w:pPr>
              <w:tabs>
                <w:tab w:val="left" w:pos="924"/>
              </w:tabs>
              <w:autoSpaceDE w:val="0"/>
              <w:autoSpaceDN w:val="0"/>
              <w:adjustRightInd w:val="0"/>
              <w:rPr>
                <w:bCs/>
                <w:sz w:val="20"/>
                <w:szCs w:val="20"/>
                <w:lang w:val="es-ES"/>
              </w:rPr>
            </w:pPr>
            <w:r w:rsidRPr="004830D0">
              <w:rPr>
                <w:bCs/>
                <w:sz w:val="20"/>
                <w:szCs w:val="20"/>
                <w:lang w:val="es-ES"/>
              </w:rPr>
              <w:t xml:space="preserve">Plantear formar grupos de cuatro estudiantes para que analicen el tipo de gobierno que tienen los países de América Latina. </w:t>
            </w:r>
          </w:p>
          <w:p w:rsidR="003320FC" w:rsidRPr="004830D0" w:rsidRDefault="003320FC" w:rsidP="006C6256">
            <w:pPr>
              <w:tabs>
                <w:tab w:val="left" w:pos="924"/>
              </w:tabs>
              <w:autoSpaceDE w:val="0"/>
              <w:autoSpaceDN w:val="0"/>
              <w:adjustRightInd w:val="0"/>
              <w:rPr>
                <w:bCs/>
                <w:sz w:val="20"/>
                <w:szCs w:val="20"/>
                <w:lang w:val="es-ES"/>
              </w:rPr>
            </w:pPr>
            <w:r w:rsidRPr="004830D0">
              <w:rPr>
                <w:bCs/>
                <w:sz w:val="20"/>
                <w:szCs w:val="20"/>
                <w:lang w:val="es-ES"/>
              </w:rPr>
              <w:t xml:space="preserve">2. Afianzar </w:t>
            </w:r>
          </w:p>
          <w:p w:rsidR="003320FC" w:rsidRPr="004830D0" w:rsidRDefault="003320FC" w:rsidP="006C6256">
            <w:pPr>
              <w:tabs>
                <w:tab w:val="left" w:pos="924"/>
              </w:tabs>
              <w:autoSpaceDE w:val="0"/>
              <w:autoSpaceDN w:val="0"/>
              <w:adjustRightInd w:val="0"/>
              <w:rPr>
                <w:bCs/>
                <w:sz w:val="20"/>
                <w:szCs w:val="20"/>
                <w:lang w:val="es-ES"/>
              </w:rPr>
            </w:pPr>
            <w:r w:rsidRPr="004830D0">
              <w:rPr>
                <w:bCs/>
                <w:sz w:val="20"/>
                <w:szCs w:val="20"/>
                <w:lang w:val="es-ES"/>
              </w:rPr>
              <w:t>Presentar mediante una exposición breve las formas de gobierno en los países latinoamericanos.</w:t>
            </w:r>
          </w:p>
          <w:p w:rsidR="003320FC" w:rsidRPr="004830D0" w:rsidRDefault="003320FC" w:rsidP="006C6256">
            <w:pPr>
              <w:tabs>
                <w:tab w:val="left" w:pos="924"/>
              </w:tabs>
              <w:autoSpaceDE w:val="0"/>
              <w:autoSpaceDN w:val="0"/>
              <w:adjustRightInd w:val="0"/>
              <w:rPr>
                <w:bCs/>
                <w:sz w:val="20"/>
                <w:szCs w:val="20"/>
                <w:lang w:val="es-ES"/>
              </w:rPr>
            </w:pPr>
            <w:r w:rsidRPr="004830D0">
              <w:rPr>
                <w:bCs/>
                <w:sz w:val="20"/>
                <w:szCs w:val="20"/>
                <w:lang w:val="es-ES"/>
              </w:rPr>
              <w:t xml:space="preserve">3. Simulación </w:t>
            </w:r>
          </w:p>
          <w:p w:rsidR="003320FC" w:rsidRPr="004830D0" w:rsidRDefault="003320FC" w:rsidP="006C6256">
            <w:pPr>
              <w:tabs>
                <w:tab w:val="left" w:pos="924"/>
              </w:tabs>
              <w:autoSpaceDE w:val="0"/>
              <w:autoSpaceDN w:val="0"/>
              <w:adjustRightInd w:val="0"/>
              <w:rPr>
                <w:bCs/>
                <w:sz w:val="20"/>
                <w:szCs w:val="20"/>
                <w:lang w:val="es-ES"/>
              </w:rPr>
            </w:pPr>
            <w:r w:rsidRPr="004830D0">
              <w:rPr>
                <w:bCs/>
                <w:sz w:val="20"/>
                <w:szCs w:val="20"/>
                <w:lang w:val="es-ES"/>
              </w:rPr>
              <w:t>Proponer realizar una mesa redonda en la cual cada grupo defienda la forma de gobierno del país que investigó.</w:t>
            </w:r>
          </w:p>
          <w:p w:rsidR="003320FC" w:rsidRPr="004830D0" w:rsidRDefault="003320FC" w:rsidP="006C6256">
            <w:pPr>
              <w:tabs>
                <w:tab w:val="left" w:pos="924"/>
              </w:tabs>
              <w:autoSpaceDE w:val="0"/>
              <w:autoSpaceDN w:val="0"/>
              <w:adjustRightInd w:val="0"/>
              <w:rPr>
                <w:bCs/>
                <w:sz w:val="20"/>
                <w:lang w:val="es-ES"/>
              </w:rPr>
            </w:pPr>
            <w:r w:rsidRPr="004830D0">
              <w:rPr>
                <w:bCs/>
                <w:sz w:val="20"/>
                <w:szCs w:val="20"/>
                <w:lang w:val="es-ES"/>
              </w:rPr>
              <w:t>4. Tareas</w:t>
            </w:r>
          </w:p>
          <w:p w:rsidR="003320FC" w:rsidRPr="004830D0" w:rsidRDefault="003320FC" w:rsidP="006C6256">
            <w:pPr>
              <w:tabs>
                <w:tab w:val="left" w:pos="255"/>
              </w:tabs>
              <w:autoSpaceDE w:val="0"/>
              <w:autoSpaceDN w:val="0"/>
              <w:adjustRightInd w:val="0"/>
              <w:rPr>
                <w:bCs/>
                <w:sz w:val="20"/>
                <w:szCs w:val="20"/>
                <w:lang w:val="es-ES"/>
              </w:rPr>
            </w:pPr>
            <w:r w:rsidRPr="004830D0">
              <w:rPr>
                <w:bCs/>
                <w:sz w:val="20"/>
                <w:szCs w:val="20"/>
                <w:lang w:val="es-ES"/>
              </w:rPr>
              <w:t>Cada grupo debe presentar un texto sobre las características del país que investigó.</w:t>
            </w:r>
          </w:p>
          <w:p w:rsidR="003320FC" w:rsidRPr="004830D0" w:rsidRDefault="003320FC" w:rsidP="006C6256">
            <w:pPr>
              <w:tabs>
                <w:tab w:val="left" w:pos="255"/>
              </w:tabs>
              <w:autoSpaceDE w:val="0"/>
              <w:autoSpaceDN w:val="0"/>
              <w:adjustRightInd w:val="0"/>
              <w:rPr>
                <w:bCs/>
                <w:sz w:val="20"/>
                <w:szCs w:val="20"/>
                <w:lang w:val="es-ES"/>
              </w:rPr>
            </w:pPr>
          </w:p>
          <w:p w:rsidR="003320FC" w:rsidRPr="004830D0" w:rsidRDefault="003320FC" w:rsidP="006C6256">
            <w:pPr>
              <w:tabs>
                <w:tab w:val="left" w:pos="255"/>
              </w:tabs>
              <w:autoSpaceDE w:val="0"/>
              <w:autoSpaceDN w:val="0"/>
              <w:adjustRightInd w:val="0"/>
              <w:rPr>
                <w:bCs/>
                <w:sz w:val="20"/>
                <w:szCs w:val="20"/>
                <w:lang w:val="es-ES"/>
              </w:rPr>
            </w:pPr>
          </w:p>
        </w:tc>
        <w:tc>
          <w:tcPr>
            <w:tcW w:w="2583" w:type="dxa"/>
            <w:gridSpan w:val="3"/>
          </w:tcPr>
          <w:p w:rsidR="003320FC" w:rsidRPr="004830D0" w:rsidRDefault="003320FC" w:rsidP="006C6256">
            <w:pPr>
              <w:pStyle w:val="Pa12"/>
              <w:spacing w:before="100" w:after="100"/>
              <w:rPr>
                <w:rFonts w:ascii="Times New Roman" w:hAnsi="Times New Roman"/>
                <w:color w:val="000000"/>
                <w:sz w:val="20"/>
                <w:szCs w:val="20"/>
              </w:rPr>
            </w:pPr>
            <w:r w:rsidRPr="004830D0">
              <w:rPr>
                <w:rFonts w:ascii="Times New Roman" w:hAnsi="Times New Roman"/>
                <w:color w:val="000000"/>
                <w:sz w:val="20"/>
                <w:szCs w:val="20"/>
              </w:rPr>
              <w:lastRenderedPageBreak/>
              <w:t xml:space="preserve">CE.CS.EC.5.10. Examina las formas y postulados del republicanismo en contraste con otras formas de comprender la democracia, partiendo del análisis de casos. </w:t>
            </w:r>
          </w:p>
          <w:p w:rsidR="003320FC" w:rsidRPr="004830D0" w:rsidRDefault="003320FC" w:rsidP="006C6256">
            <w:pPr>
              <w:pStyle w:val="Default"/>
              <w:rPr>
                <w:rFonts w:ascii="Times New Roman" w:hAnsi="Times New Roman" w:cs="Times New Roman"/>
                <w:sz w:val="20"/>
                <w:lang w:val="es-EC" w:eastAsia="es-EC"/>
              </w:rPr>
            </w:pPr>
            <w:r w:rsidRPr="004830D0">
              <w:rPr>
                <w:rFonts w:ascii="Times New Roman" w:hAnsi="Times New Roman" w:cs="Times New Roman"/>
                <w:sz w:val="20"/>
                <w:lang w:val="es-EC" w:eastAsia="es-EC"/>
              </w:rPr>
              <w:t>I.CS.EC.5.10.1. Examina las formas y postulados del republicanismo en contraste con otras formas de comprender la democracia, partiendo del análisis de casos. (J.1., I.4.)</w:t>
            </w: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Default"/>
              <w:rPr>
                <w:rFonts w:ascii="Times New Roman" w:hAnsi="Times New Roman" w:cs="Times New Roman"/>
                <w:sz w:val="20"/>
                <w:lang w:val="es-EC" w:eastAsia="es-EC"/>
              </w:rPr>
            </w:pPr>
          </w:p>
          <w:p w:rsidR="003320FC" w:rsidRPr="004830D0" w:rsidRDefault="003320FC" w:rsidP="006C6256">
            <w:pPr>
              <w:pStyle w:val="Pa12"/>
              <w:spacing w:before="100" w:after="100"/>
              <w:rPr>
                <w:rFonts w:ascii="Times New Roman" w:hAnsi="Times New Roman"/>
                <w:color w:val="000000"/>
                <w:sz w:val="20"/>
                <w:szCs w:val="20"/>
              </w:rPr>
            </w:pPr>
            <w:r w:rsidRPr="004830D0">
              <w:rPr>
                <w:rFonts w:ascii="Times New Roman" w:hAnsi="Times New Roman"/>
                <w:color w:val="000000"/>
                <w:sz w:val="20"/>
                <w:szCs w:val="20"/>
              </w:rPr>
              <w:t xml:space="preserve">CE.CS.EC.5.10. Examina las formas y postulados del republicanismo en contraste con otras formas de comprender la democracia, partiendo del análisis de casos. </w:t>
            </w:r>
          </w:p>
          <w:p w:rsidR="003320FC" w:rsidRPr="004830D0" w:rsidRDefault="003320FC" w:rsidP="006C6256">
            <w:pPr>
              <w:pStyle w:val="Default"/>
              <w:rPr>
                <w:rFonts w:ascii="Times New Roman" w:hAnsi="Times New Roman" w:cs="Times New Roman"/>
                <w:lang w:val="es-EC" w:eastAsia="es-EC"/>
              </w:rPr>
            </w:pPr>
            <w:r w:rsidRPr="004830D0">
              <w:rPr>
                <w:rFonts w:ascii="Times New Roman" w:hAnsi="Times New Roman" w:cs="Times New Roman"/>
                <w:sz w:val="20"/>
                <w:lang w:val="es-EC" w:eastAsia="es-EC"/>
              </w:rPr>
              <w:t>I.CS.EC.5.10.1. Examina las formas y postulados del republicanismo en contraste con otras formas de comprender la democracia, partiendo del análisis de casos. (J.1., I.4.)</w:t>
            </w:r>
          </w:p>
        </w:tc>
        <w:tc>
          <w:tcPr>
            <w:tcW w:w="963" w:type="dxa"/>
          </w:tcPr>
          <w:p w:rsidR="003320FC" w:rsidRPr="004830D0" w:rsidRDefault="003320FC" w:rsidP="006C6256">
            <w:pPr>
              <w:tabs>
                <w:tab w:val="left" w:pos="924"/>
              </w:tabs>
              <w:autoSpaceDE w:val="0"/>
              <w:autoSpaceDN w:val="0"/>
              <w:adjustRightInd w:val="0"/>
              <w:jc w:val="center"/>
              <w:rPr>
                <w:b/>
                <w:bCs/>
                <w:sz w:val="20"/>
                <w:lang w:val="es-ES"/>
              </w:rPr>
            </w:pPr>
            <w:r w:rsidRPr="004830D0">
              <w:rPr>
                <w:b/>
                <w:bCs/>
                <w:lang w:val="es-ES"/>
              </w:rPr>
              <w:lastRenderedPageBreak/>
              <w:t>5</w:t>
            </w:r>
          </w:p>
        </w:tc>
      </w:tr>
      <w:tr w:rsidR="003320FC" w:rsidRPr="004830D0" w:rsidTr="003320FC">
        <w:trPr>
          <w:trHeight w:val="308"/>
        </w:trPr>
        <w:tc>
          <w:tcPr>
            <w:tcW w:w="10314" w:type="dxa"/>
            <w:gridSpan w:val="12"/>
            <w:noWrap/>
            <w:hideMark/>
          </w:tcPr>
          <w:p w:rsidR="003320FC" w:rsidRPr="004830D0" w:rsidRDefault="003320FC" w:rsidP="006C6256">
            <w:pPr>
              <w:tabs>
                <w:tab w:val="left" w:pos="924"/>
              </w:tabs>
              <w:autoSpaceDE w:val="0"/>
              <w:autoSpaceDN w:val="0"/>
              <w:adjustRightInd w:val="0"/>
              <w:rPr>
                <w:b/>
                <w:bCs/>
                <w:lang w:val="es-ES"/>
              </w:rPr>
            </w:pPr>
            <w:r w:rsidRPr="004830D0">
              <w:rPr>
                <w:b/>
                <w:bCs/>
                <w:lang w:val="es-ES"/>
              </w:rPr>
              <w:lastRenderedPageBreak/>
              <w:t xml:space="preserve">6. BIBLIOGRAFÍA/ WEBGRAFÍA </w:t>
            </w:r>
          </w:p>
        </w:tc>
        <w:tc>
          <w:tcPr>
            <w:tcW w:w="4678" w:type="dxa"/>
            <w:gridSpan w:val="6"/>
            <w:noWrap/>
            <w:hideMark/>
          </w:tcPr>
          <w:p w:rsidR="003320FC" w:rsidRPr="004830D0" w:rsidRDefault="003320FC" w:rsidP="006C6256">
            <w:pPr>
              <w:tabs>
                <w:tab w:val="left" w:pos="924"/>
              </w:tabs>
              <w:autoSpaceDE w:val="0"/>
              <w:autoSpaceDN w:val="0"/>
              <w:adjustRightInd w:val="0"/>
              <w:rPr>
                <w:b/>
                <w:bCs/>
                <w:lang w:val="es-ES"/>
              </w:rPr>
            </w:pPr>
            <w:r w:rsidRPr="004830D0">
              <w:rPr>
                <w:b/>
                <w:bCs/>
                <w:lang w:val="es-ES"/>
              </w:rPr>
              <w:t>7. OBSERVACIONES</w:t>
            </w:r>
          </w:p>
        </w:tc>
      </w:tr>
      <w:tr w:rsidR="003320FC" w:rsidRPr="004830D0" w:rsidTr="003320FC">
        <w:trPr>
          <w:trHeight w:val="420"/>
        </w:trPr>
        <w:tc>
          <w:tcPr>
            <w:tcW w:w="10314" w:type="dxa"/>
            <w:gridSpan w:val="12"/>
            <w:noWrap/>
            <w:hideMark/>
          </w:tcPr>
          <w:p w:rsidR="003320FC" w:rsidRPr="004830D0" w:rsidRDefault="00F743F7" w:rsidP="006C6256">
            <w:hyperlink r:id="rId101" w:history="1">
              <w:r w:rsidR="003320FC" w:rsidRPr="004830D0">
                <w:rPr>
                  <w:rStyle w:val="Hipervnculo"/>
                  <w:rFonts w:cstheme="minorHAnsi"/>
                </w:rPr>
                <w:t>https://youtu.be/6QijCUXPJw0</w:t>
              </w:r>
            </w:hyperlink>
          </w:p>
          <w:p w:rsidR="003320FC" w:rsidRPr="004830D0" w:rsidRDefault="00F743F7" w:rsidP="006C6256">
            <w:pPr>
              <w:pStyle w:val="Sinespaciado"/>
              <w:rPr>
                <w:rFonts w:cstheme="minorHAnsi"/>
              </w:rPr>
            </w:pPr>
            <w:hyperlink r:id="rId102" w:history="1">
              <w:r w:rsidR="003320FC" w:rsidRPr="004830D0">
                <w:rPr>
                  <w:rStyle w:val="Hipervnculo"/>
                  <w:rFonts w:cstheme="minorHAnsi"/>
                </w:rPr>
                <w:t>http://prezi.com/o0oaw9gaz8fu/?utm_campaign=share&amp;utm_medium=copy&amp;rc=ex0share</w:t>
              </w:r>
            </w:hyperlink>
          </w:p>
          <w:p w:rsidR="003320FC" w:rsidRPr="004830D0" w:rsidRDefault="00F743F7" w:rsidP="006C6256">
            <w:pPr>
              <w:pStyle w:val="Sinespaciado"/>
              <w:rPr>
                <w:rFonts w:cstheme="minorHAnsi"/>
              </w:rPr>
            </w:pPr>
            <w:hyperlink r:id="rId103" w:history="1">
              <w:r w:rsidR="003320FC" w:rsidRPr="004830D0">
                <w:rPr>
                  <w:rStyle w:val="Hipervnculo"/>
                  <w:rFonts w:cstheme="minorHAnsi"/>
                </w:rPr>
                <w:t>http://prezi.com/e3shpszdslyo/?utm_campaign=share&amp;utm_medium=copy&amp;rc=ex0share</w:t>
              </w:r>
            </w:hyperlink>
          </w:p>
          <w:p w:rsidR="003320FC" w:rsidRPr="004830D0" w:rsidRDefault="00F743F7" w:rsidP="006C6256">
            <w:pPr>
              <w:tabs>
                <w:tab w:val="left" w:pos="924"/>
              </w:tabs>
              <w:autoSpaceDE w:val="0"/>
              <w:autoSpaceDN w:val="0"/>
              <w:adjustRightInd w:val="0"/>
              <w:rPr>
                <w:bCs/>
                <w:sz w:val="20"/>
                <w:szCs w:val="20"/>
                <w:lang w:val="es-ES"/>
              </w:rPr>
            </w:pPr>
            <w:hyperlink r:id="rId104" w:history="1">
              <w:r w:rsidR="003320FC" w:rsidRPr="004830D0">
                <w:rPr>
                  <w:rStyle w:val="Hipervnculo"/>
                  <w:bCs/>
                  <w:sz w:val="20"/>
                  <w:szCs w:val="20"/>
                  <w:lang w:val="es-ES"/>
                </w:rPr>
                <w:t>https://youtu.be/4T451g3Dbvg</w:t>
              </w:r>
            </w:hyperlink>
            <w:r w:rsidR="003320FC" w:rsidRPr="004830D0">
              <w:rPr>
                <w:bCs/>
                <w:sz w:val="20"/>
                <w:szCs w:val="20"/>
                <w:lang w:val="es-ES"/>
              </w:rPr>
              <w:t>.</w:t>
            </w:r>
          </w:p>
          <w:p w:rsidR="003320FC" w:rsidRPr="004830D0" w:rsidRDefault="00F743F7" w:rsidP="006C6256">
            <w:hyperlink r:id="rId105" w:history="1">
              <w:r w:rsidR="003320FC" w:rsidRPr="004830D0">
                <w:rPr>
                  <w:rStyle w:val="Hipervnculo"/>
                  <w:bCs/>
                  <w:sz w:val="20"/>
                  <w:lang w:val="es-ES"/>
                </w:rPr>
                <w:t>https://youtu.be/nKLcRM8Rxds</w:t>
              </w:r>
            </w:hyperlink>
          </w:p>
          <w:p w:rsidR="003320FC" w:rsidRPr="004830D0" w:rsidRDefault="00F743F7" w:rsidP="006C6256">
            <w:hyperlink r:id="rId106" w:history="1">
              <w:r w:rsidR="003320FC" w:rsidRPr="004830D0">
                <w:rPr>
                  <w:rStyle w:val="Hipervnculo"/>
                  <w:bCs/>
                  <w:sz w:val="20"/>
                  <w:lang w:val="es-ES"/>
                </w:rPr>
                <w:t>http://www.eumed.net/diccionario/definicion.php?dic=3&amp;def=464</w:t>
              </w:r>
            </w:hyperlink>
          </w:p>
          <w:p w:rsidR="003320FC" w:rsidRPr="004830D0" w:rsidRDefault="00F743F7" w:rsidP="006C6256">
            <w:hyperlink r:id="rId107" w:history="1">
              <w:r w:rsidR="003320FC" w:rsidRPr="004830D0">
                <w:rPr>
                  <w:rStyle w:val="Hipervnculo"/>
                  <w:bCs/>
                  <w:sz w:val="20"/>
                  <w:lang w:val="es-ES"/>
                </w:rPr>
                <w:t>http://www.forosecuador.ec/forum/ecuador/pol%C3%ADtica/59558-lista-de-partidos-pol%C3%ADticos-del-ecuador-actuales-y-vigentes-2016-cne</w:t>
              </w:r>
            </w:hyperlink>
          </w:p>
          <w:p w:rsidR="003320FC" w:rsidRPr="004830D0" w:rsidRDefault="00F743F7" w:rsidP="006C6256">
            <w:pPr>
              <w:tabs>
                <w:tab w:val="left" w:pos="924"/>
              </w:tabs>
              <w:autoSpaceDE w:val="0"/>
              <w:autoSpaceDN w:val="0"/>
              <w:adjustRightInd w:val="0"/>
              <w:rPr>
                <w:bCs/>
                <w:sz w:val="20"/>
                <w:szCs w:val="20"/>
                <w:lang w:val="es-ES"/>
              </w:rPr>
            </w:pPr>
            <w:hyperlink r:id="rId108" w:history="1">
              <w:r w:rsidR="003320FC" w:rsidRPr="004830D0">
                <w:rPr>
                  <w:rStyle w:val="Hipervnculo"/>
                  <w:bCs/>
                  <w:sz w:val="20"/>
                  <w:szCs w:val="20"/>
                  <w:lang w:val="es-ES"/>
                </w:rPr>
                <w:t>https://youtu.be/exUZER3MCLQ</w:t>
              </w:r>
            </w:hyperlink>
          </w:p>
          <w:p w:rsidR="003320FC" w:rsidRPr="004830D0" w:rsidRDefault="00F743F7" w:rsidP="006C6256">
            <w:hyperlink r:id="rId109" w:history="1">
              <w:r w:rsidR="003320FC" w:rsidRPr="004830D0">
                <w:rPr>
                  <w:rStyle w:val="Hipervnculo"/>
                  <w:bCs/>
                  <w:sz w:val="20"/>
                  <w:lang w:val="es-ES"/>
                </w:rPr>
                <w:t>https://youtu.be/2fhojYqPRs0</w:t>
              </w:r>
            </w:hyperlink>
            <w:r w:rsidR="003320FC" w:rsidRPr="004830D0">
              <w:rPr>
                <w:bCs/>
                <w:sz w:val="20"/>
                <w:lang w:val="es-ES"/>
              </w:rPr>
              <w:t xml:space="preserve"> </w:t>
            </w:r>
          </w:p>
          <w:p w:rsidR="003320FC" w:rsidRPr="004830D0" w:rsidRDefault="00F743F7" w:rsidP="006C6256">
            <w:hyperlink r:id="rId110" w:history="1">
              <w:r w:rsidR="003320FC" w:rsidRPr="004830D0">
                <w:rPr>
                  <w:rStyle w:val="Hipervnculo"/>
                  <w:bCs/>
                  <w:sz w:val="20"/>
                  <w:szCs w:val="20"/>
                  <w:lang w:val="es-ES"/>
                </w:rPr>
                <w:t>https://youtu.be/cIwVsmuu7Jw</w:t>
              </w:r>
            </w:hyperlink>
          </w:p>
          <w:p w:rsidR="003320FC" w:rsidRPr="004830D0" w:rsidRDefault="00F743F7" w:rsidP="006C6256">
            <w:pPr>
              <w:tabs>
                <w:tab w:val="left" w:pos="0"/>
                <w:tab w:val="left" w:pos="255"/>
              </w:tabs>
              <w:autoSpaceDE w:val="0"/>
              <w:autoSpaceDN w:val="0"/>
              <w:adjustRightInd w:val="0"/>
              <w:rPr>
                <w:bCs/>
                <w:sz w:val="20"/>
                <w:szCs w:val="20"/>
                <w:lang w:val="es-ES"/>
              </w:rPr>
            </w:pPr>
            <w:hyperlink r:id="rId111" w:history="1">
              <w:r w:rsidR="003320FC" w:rsidRPr="004830D0">
                <w:rPr>
                  <w:rStyle w:val="Hipervnculo"/>
                  <w:bCs/>
                  <w:sz w:val="20"/>
                  <w:szCs w:val="20"/>
                  <w:lang w:val="es-ES"/>
                </w:rPr>
                <w:t>https://youtu.be/It0J3Mbb2sU</w:t>
              </w:r>
            </w:hyperlink>
          </w:p>
          <w:p w:rsidR="003320FC" w:rsidRPr="004830D0" w:rsidRDefault="00F743F7" w:rsidP="006C6256">
            <w:pPr>
              <w:tabs>
                <w:tab w:val="left" w:pos="924"/>
              </w:tabs>
              <w:autoSpaceDE w:val="0"/>
              <w:autoSpaceDN w:val="0"/>
              <w:adjustRightInd w:val="0"/>
              <w:rPr>
                <w:bCs/>
                <w:sz w:val="20"/>
                <w:szCs w:val="20"/>
                <w:lang w:val="es-ES"/>
              </w:rPr>
            </w:pPr>
            <w:hyperlink r:id="rId112" w:history="1">
              <w:r w:rsidR="003320FC" w:rsidRPr="004830D0">
                <w:rPr>
                  <w:rStyle w:val="Hipervnculo"/>
                  <w:bCs/>
                  <w:sz w:val="20"/>
                  <w:szCs w:val="20"/>
                  <w:lang w:val="es-ES"/>
                </w:rPr>
                <w:t>https://youtu.be/EA0Vvbb9cEY</w:t>
              </w:r>
            </w:hyperlink>
          </w:p>
          <w:p w:rsidR="003320FC" w:rsidRPr="004830D0" w:rsidRDefault="00F743F7" w:rsidP="006C6256">
            <w:pPr>
              <w:pStyle w:val="Pa8"/>
              <w:spacing w:before="100" w:after="100"/>
              <w:rPr>
                <w:rFonts w:ascii="Times New Roman" w:hAnsi="Times New Roman"/>
                <w:color w:val="000000"/>
                <w:sz w:val="20"/>
                <w:szCs w:val="20"/>
              </w:rPr>
            </w:pPr>
            <w:hyperlink r:id="rId113" w:history="1">
              <w:r w:rsidR="003320FC" w:rsidRPr="004830D0">
                <w:rPr>
                  <w:rStyle w:val="Hipervnculo"/>
                  <w:rFonts w:ascii="Times New Roman" w:hAnsi="Times New Roman"/>
                  <w:sz w:val="20"/>
                  <w:szCs w:val="20"/>
                </w:rPr>
                <w:t>https://youtu.be/-3qU1A7DI84</w:t>
              </w:r>
            </w:hyperlink>
          </w:p>
          <w:p w:rsidR="003320FC" w:rsidRPr="004830D0" w:rsidRDefault="00F743F7" w:rsidP="006C6256">
            <w:hyperlink r:id="rId114" w:history="1">
              <w:r w:rsidR="003320FC" w:rsidRPr="004830D0">
                <w:rPr>
                  <w:rStyle w:val="Hipervnculo"/>
                  <w:bCs/>
                  <w:sz w:val="20"/>
                  <w:lang w:val="es-ES"/>
                </w:rPr>
                <w:t>http://www.institut-gouvernance.org/es/analyse/fiche-analyse-450.html</w:t>
              </w:r>
            </w:hyperlink>
          </w:p>
          <w:p w:rsidR="003320FC" w:rsidRPr="004830D0" w:rsidRDefault="00F743F7" w:rsidP="006C6256">
            <w:hyperlink r:id="rId115" w:history="1">
              <w:r w:rsidR="003320FC" w:rsidRPr="004830D0">
                <w:rPr>
                  <w:rStyle w:val="Hipervnculo"/>
                  <w:bCs/>
                  <w:sz w:val="20"/>
                  <w:lang w:val="es-ES"/>
                </w:rPr>
                <w:t>https://youtu.be/0U0jF0ndDIw</w:t>
              </w:r>
            </w:hyperlink>
          </w:p>
          <w:p w:rsidR="003320FC" w:rsidRPr="004830D0" w:rsidRDefault="00F743F7" w:rsidP="006C6256">
            <w:hyperlink r:id="rId116" w:history="1">
              <w:r w:rsidR="003320FC" w:rsidRPr="004830D0">
                <w:rPr>
                  <w:rStyle w:val="Hipervnculo"/>
                  <w:bCs/>
                  <w:sz w:val="20"/>
                  <w:lang w:val="es-ES"/>
                </w:rPr>
                <w:t>https://youtu.be/hlkJZ390i2o</w:t>
              </w:r>
            </w:hyperlink>
          </w:p>
          <w:p w:rsidR="003320FC" w:rsidRPr="004830D0" w:rsidRDefault="00F743F7" w:rsidP="006C6256">
            <w:hyperlink r:id="rId117" w:history="1">
              <w:r w:rsidR="003320FC" w:rsidRPr="004830D0">
                <w:rPr>
                  <w:rStyle w:val="Hipervnculo"/>
                  <w:bCs/>
                  <w:sz w:val="20"/>
                  <w:szCs w:val="20"/>
                  <w:lang w:val="es-ES"/>
                </w:rPr>
                <w:t>http://www.derechoconstitucional.es/2011/12/conceptos-de-constitucion.html</w:t>
              </w:r>
            </w:hyperlink>
          </w:p>
          <w:p w:rsidR="003320FC" w:rsidRPr="004830D0" w:rsidRDefault="00F743F7" w:rsidP="006C6256">
            <w:pPr>
              <w:tabs>
                <w:tab w:val="left" w:pos="255"/>
              </w:tabs>
              <w:autoSpaceDE w:val="0"/>
              <w:autoSpaceDN w:val="0"/>
              <w:adjustRightInd w:val="0"/>
              <w:rPr>
                <w:bCs/>
                <w:sz w:val="20"/>
                <w:szCs w:val="20"/>
                <w:lang w:val="es-ES"/>
              </w:rPr>
            </w:pPr>
            <w:hyperlink r:id="rId118" w:history="1">
              <w:r w:rsidR="003320FC" w:rsidRPr="004830D0">
                <w:rPr>
                  <w:rStyle w:val="Hipervnculo"/>
                  <w:bCs/>
                  <w:sz w:val="20"/>
                  <w:szCs w:val="20"/>
                  <w:lang w:val="es-ES"/>
                </w:rPr>
                <w:t>http://www.derechoconstitucional.es/2011/12/tipos-de-constituciones.html</w:t>
              </w:r>
            </w:hyperlink>
          </w:p>
          <w:p w:rsidR="003320FC" w:rsidRPr="004830D0" w:rsidRDefault="00F743F7" w:rsidP="006C6256">
            <w:hyperlink r:id="rId119" w:history="1">
              <w:r w:rsidR="003320FC" w:rsidRPr="004830D0">
                <w:rPr>
                  <w:rStyle w:val="Hipervnculo"/>
                  <w:bCs/>
                  <w:sz w:val="20"/>
                  <w:lang w:val="es-ES"/>
                </w:rPr>
                <w:t>http://urci.espe.edu.ec/wp-content/uploads/2012/09/LA-NUEVA-CONSTITUCI%C3%93N-1-OCTUBRE-2012.pdf</w:t>
              </w:r>
            </w:hyperlink>
          </w:p>
          <w:p w:rsidR="003320FC" w:rsidRPr="004830D0" w:rsidRDefault="00F743F7" w:rsidP="006C6256">
            <w:hyperlink r:id="rId120" w:history="1">
              <w:r w:rsidR="003320FC" w:rsidRPr="004830D0">
                <w:rPr>
                  <w:rStyle w:val="Hipervnculo"/>
                  <w:bCs/>
                  <w:sz w:val="20"/>
                  <w:szCs w:val="20"/>
                  <w:lang w:val="es-ES"/>
                </w:rPr>
                <w:t>http://www.alcoberro.info/V1/republica8.htm</w:t>
              </w:r>
            </w:hyperlink>
            <w:r w:rsidR="003320FC" w:rsidRPr="004830D0">
              <w:rPr>
                <w:bCs/>
                <w:sz w:val="20"/>
                <w:szCs w:val="20"/>
                <w:lang w:val="es-ES"/>
              </w:rPr>
              <w:t xml:space="preserve"> </w:t>
            </w:r>
          </w:p>
          <w:p w:rsidR="003320FC" w:rsidRPr="004830D0" w:rsidRDefault="003320FC" w:rsidP="006C6256">
            <w:pPr>
              <w:tabs>
                <w:tab w:val="left" w:pos="924"/>
              </w:tabs>
              <w:autoSpaceDE w:val="0"/>
              <w:autoSpaceDN w:val="0"/>
              <w:adjustRightInd w:val="0"/>
            </w:pPr>
          </w:p>
          <w:p w:rsidR="003320FC" w:rsidRPr="004830D0" w:rsidRDefault="003320FC" w:rsidP="006C6256">
            <w:pPr>
              <w:tabs>
                <w:tab w:val="left" w:pos="924"/>
              </w:tabs>
              <w:autoSpaceDE w:val="0"/>
              <w:autoSpaceDN w:val="0"/>
              <w:adjustRightInd w:val="0"/>
              <w:jc w:val="center"/>
              <w:rPr>
                <w:lang w:val="es-ES"/>
              </w:rPr>
            </w:pPr>
          </w:p>
          <w:p w:rsidR="003320FC" w:rsidRPr="004830D0" w:rsidRDefault="003320FC" w:rsidP="006C6256">
            <w:pPr>
              <w:tabs>
                <w:tab w:val="left" w:pos="924"/>
              </w:tabs>
              <w:autoSpaceDE w:val="0"/>
              <w:autoSpaceDN w:val="0"/>
              <w:adjustRightInd w:val="0"/>
              <w:rPr>
                <w:lang w:val="es-ES"/>
              </w:rPr>
            </w:pPr>
          </w:p>
        </w:tc>
        <w:tc>
          <w:tcPr>
            <w:tcW w:w="4678" w:type="dxa"/>
            <w:gridSpan w:val="6"/>
            <w:noWrap/>
            <w:hideMark/>
          </w:tcPr>
          <w:p w:rsidR="003320FC" w:rsidRPr="004830D0" w:rsidRDefault="003320FC" w:rsidP="006C6256">
            <w:pPr>
              <w:tabs>
                <w:tab w:val="left" w:pos="924"/>
              </w:tabs>
              <w:autoSpaceDE w:val="0"/>
              <w:autoSpaceDN w:val="0"/>
              <w:adjustRightInd w:val="0"/>
              <w:jc w:val="center"/>
              <w:rPr>
                <w:lang w:val="es-ES"/>
              </w:rPr>
            </w:pPr>
          </w:p>
        </w:tc>
      </w:tr>
      <w:tr w:rsidR="003320FC" w:rsidRPr="004830D0" w:rsidTr="003320FC">
        <w:trPr>
          <w:trHeight w:val="308"/>
        </w:trPr>
        <w:tc>
          <w:tcPr>
            <w:tcW w:w="4959" w:type="dxa"/>
            <w:gridSpan w:val="6"/>
            <w:noWrap/>
            <w:hideMark/>
          </w:tcPr>
          <w:p w:rsidR="003320FC" w:rsidRPr="004830D0" w:rsidRDefault="003320FC" w:rsidP="006C6256">
            <w:pPr>
              <w:tabs>
                <w:tab w:val="left" w:pos="924"/>
              </w:tabs>
              <w:autoSpaceDE w:val="0"/>
              <w:autoSpaceDN w:val="0"/>
              <w:adjustRightInd w:val="0"/>
              <w:jc w:val="center"/>
              <w:rPr>
                <w:b/>
                <w:bCs/>
                <w:lang w:val="es-ES"/>
              </w:rPr>
            </w:pPr>
            <w:r w:rsidRPr="004830D0">
              <w:rPr>
                <w:b/>
                <w:bCs/>
                <w:lang w:val="es-ES"/>
              </w:rPr>
              <w:t>ELABORADO</w:t>
            </w:r>
          </w:p>
        </w:tc>
        <w:tc>
          <w:tcPr>
            <w:tcW w:w="5355" w:type="dxa"/>
            <w:gridSpan w:val="6"/>
            <w:noWrap/>
            <w:hideMark/>
          </w:tcPr>
          <w:p w:rsidR="003320FC" w:rsidRPr="004830D0" w:rsidRDefault="003320FC" w:rsidP="006C6256">
            <w:pPr>
              <w:tabs>
                <w:tab w:val="left" w:pos="924"/>
              </w:tabs>
              <w:autoSpaceDE w:val="0"/>
              <w:autoSpaceDN w:val="0"/>
              <w:adjustRightInd w:val="0"/>
              <w:jc w:val="center"/>
              <w:rPr>
                <w:b/>
                <w:bCs/>
                <w:lang w:val="es-ES"/>
              </w:rPr>
            </w:pPr>
            <w:r w:rsidRPr="004830D0">
              <w:rPr>
                <w:b/>
                <w:bCs/>
                <w:lang w:val="es-ES"/>
              </w:rPr>
              <w:t>REVISADO</w:t>
            </w:r>
          </w:p>
        </w:tc>
        <w:tc>
          <w:tcPr>
            <w:tcW w:w="4678" w:type="dxa"/>
            <w:gridSpan w:val="6"/>
            <w:noWrap/>
            <w:hideMark/>
          </w:tcPr>
          <w:p w:rsidR="003320FC" w:rsidRPr="004830D0" w:rsidRDefault="003320FC" w:rsidP="006C6256">
            <w:pPr>
              <w:tabs>
                <w:tab w:val="left" w:pos="924"/>
              </w:tabs>
              <w:autoSpaceDE w:val="0"/>
              <w:autoSpaceDN w:val="0"/>
              <w:adjustRightInd w:val="0"/>
              <w:jc w:val="center"/>
              <w:rPr>
                <w:b/>
                <w:bCs/>
                <w:lang w:val="es-ES"/>
              </w:rPr>
            </w:pPr>
            <w:r w:rsidRPr="004830D0">
              <w:rPr>
                <w:b/>
                <w:bCs/>
                <w:lang w:val="es-ES"/>
              </w:rPr>
              <w:t>APROBADO</w:t>
            </w:r>
          </w:p>
        </w:tc>
      </w:tr>
      <w:tr w:rsidR="003320FC" w:rsidRPr="004830D0" w:rsidTr="003320FC">
        <w:trPr>
          <w:trHeight w:val="294"/>
        </w:trPr>
        <w:tc>
          <w:tcPr>
            <w:tcW w:w="4959" w:type="dxa"/>
            <w:gridSpan w:val="6"/>
            <w:noWrap/>
            <w:hideMark/>
          </w:tcPr>
          <w:p w:rsidR="003320FC" w:rsidRPr="004830D0" w:rsidRDefault="003320FC" w:rsidP="006C6256">
            <w:pPr>
              <w:tabs>
                <w:tab w:val="left" w:pos="924"/>
              </w:tabs>
              <w:autoSpaceDE w:val="0"/>
              <w:autoSpaceDN w:val="0"/>
              <w:adjustRightInd w:val="0"/>
              <w:rPr>
                <w:b/>
                <w:bCs/>
                <w:lang w:val="es-ES"/>
              </w:rPr>
            </w:pPr>
            <w:r w:rsidRPr="004830D0">
              <w:rPr>
                <w:b/>
                <w:bCs/>
                <w:lang w:val="es-ES"/>
              </w:rPr>
              <w:t xml:space="preserve">DOCENTE(S): lcda. Priscila Iñacato </w:t>
            </w:r>
          </w:p>
        </w:tc>
        <w:tc>
          <w:tcPr>
            <w:tcW w:w="5355" w:type="dxa"/>
            <w:gridSpan w:val="6"/>
            <w:noWrap/>
            <w:hideMark/>
          </w:tcPr>
          <w:p w:rsidR="003320FC" w:rsidRPr="004830D0" w:rsidRDefault="003320FC" w:rsidP="006C6256">
            <w:pPr>
              <w:tabs>
                <w:tab w:val="left" w:pos="924"/>
              </w:tabs>
              <w:autoSpaceDE w:val="0"/>
              <w:autoSpaceDN w:val="0"/>
              <w:adjustRightInd w:val="0"/>
              <w:rPr>
                <w:b/>
                <w:bCs/>
                <w:lang w:val="es-ES"/>
              </w:rPr>
            </w:pPr>
            <w:r w:rsidRPr="004830D0">
              <w:rPr>
                <w:b/>
                <w:bCs/>
                <w:lang w:val="es-ES"/>
              </w:rPr>
              <w:t>NOMBRE:</w:t>
            </w:r>
          </w:p>
        </w:tc>
        <w:tc>
          <w:tcPr>
            <w:tcW w:w="4678" w:type="dxa"/>
            <w:gridSpan w:val="6"/>
            <w:noWrap/>
            <w:hideMark/>
          </w:tcPr>
          <w:p w:rsidR="003320FC" w:rsidRPr="004830D0" w:rsidRDefault="003320FC" w:rsidP="006C6256">
            <w:pPr>
              <w:tabs>
                <w:tab w:val="left" w:pos="924"/>
              </w:tabs>
              <w:autoSpaceDE w:val="0"/>
              <w:autoSpaceDN w:val="0"/>
              <w:adjustRightInd w:val="0"/>
              <w:rPr>
                <w:b/>
                <w:bCs/>
                <w:lang w:val="es-ES"/>
              </w:rPr>
            </w:pPr>
            <w:r w:rsidRPr="004830D0">
              <w:rPr>
                <w:b/>
                <w:bCs/>
                <w:lang w:val="es-ES"/>
              </w:rPr>
              <w:t>NOMBRE:</w:t>
            </w:r>
          </w:p>
        </w:tc>
      </w:tr>
      <w:tr w:rsidR="003320FC" w:rsidRPr="004830D0" w:rsidTr="003320FC">
        <w:trPr>
          <w:trHeight w:val="294"/>
        </w:trPr>
        <w:tc>
          <w:tcPr>
            <w:tcW w:w="4959" w:type="dxa"/>
            <w:gridSpan w:val="6"/>
            <w:noWrap/>
            <w:hideMark/>
          </w:tcPr>
          <w:p w:rsidR="003320FC" w:rsidRPr="004830D0" w:rsidRDefault="003320FC" w:rsidP="006C6256">
            <w:pPr>
              <w:tabs>
                <w:tab w:val="left" w:pos="924"/>
              </w:tabs>
              <w:autoSpaceDE w:val="0"/>
              <w:autoSpaceDN w:val="0"/>
              <w:adjustRightInd w:val="0"/>
              <w:rPr>
                <w:b/>
                <w:bCs/>
                <w:lang w:val="es-ES"/>
              </w:rPr>
            </w:pPr>
            <w:r w:rsidRPr="004830D0">
              <w:rPr>
                <w:b/>
                <w:bCs/>
                <w:lang w:val="es-ES"/>
              </w:rPr>
              <w:lastRenderedPageBreak/>
              <w:t>lcda. Priscila Iñacato</w:t>
            </w:r>
          </w:p>
          <w:p w:rsidR="003320FC" w:rsidRPr="004830D0" w:rsidRDefault="003320FC" w:rsidP="006C6256">
            <w:pPr>
              <w:tabs>
                <w:tab w:val="left" w:pos="924"/>
              </w:tabs>
              <w:autoSpaceDE w:val="0"/>
              <w:autoSpaceDN w:val="0"/>
              <w:adjustRightInd w:val="0"/>
              <w:rPr>
                <w:b/>
                <w:bCs/>
                <w:lang w:val="es-ES"/>
              </w:rPr>
            </w:pPr>
          </w:p>
        </w:tc>
        <w:tc>
          <w:tcPr>
            <w:tcW w:w="5355" w:type="dxa"/>
            <w:gridSpan w:val="6"/>
            <w:noWrap/>
            <w:hideMark/>
          </w:tcPr>
          <w:p w:rsidR="003320FC" w:rsidRPr="004830D0" w:rsidRDefault="003320FC" w:rsidP="006C6256">
            <w:pPr>
              <w:tabs>
                <w:tab w:val="left" w:pos="924"/>
              </w:tabs>
              <w:autoSpaceDE w:val="0"/>
              <w:autoSpaceDN w:val="0"/>
              <w:adjustRightInd w:val="0"/>
              <w:rPr>
                <w:b/>
                <w:bCs/>
                <w:lang w:val="es-ES"/>
              </w:rPr>
            </w:pPr>
            <w:r w:rsidRPr="004830D0">
              <w:rPr>
                <w:b/>
                <w:bCs/>
                <w:lang w:val="es-ES"/>
              </w:rPr>
              <w:t xml:space="preserve">Lcdo. Pablo Baldassari </w:t>
            </w:r>
          </w:p>
        </w:tc>
        <w:tc>
          <w:tcPr>
            <w:tcW w:w="4678" w:type="dxa"/>
            <w:gridSpan w:val="6"/>
            <w:noWrap/>
            <w:hideMark/>
          </w:tcPr>
          <w:p w:rsidR="003320FC" w:rsidRPr="004830D0" w:rsidRDefault="003320FC" w:rsidP="006C6256">
            <w:pPr>
              <w:tabs>
                <w:tab w:val="left" w:pos="924"/>
              </w:tabs>
              <w:autoSpaceDE w:val="0"/>
              <w:autoSpaceDN w:val="0"/>
              <w:adjustRightInd w:val="0"/>
              <w:rPr>
                <w:b/>
                <w:bCs/>
                <w:lang w:val="es-ES"/>
              </w:rPr>
            </w:pPr>
            <w:r w:rsidRPr="004830D0">
              <w:rPr>
                <w:b/>
                <w:bCs/>
                <w:lang w:val="es-ES"/>
              </w:rPr>
              <w:t xml:space="preserve">Dra. Rocío  Orellana </w:t>
            </w:r>
          </w:p>
        </w:tc>
      </w:tr>
      <w:tr w:rsidR="003320FC" w:rsidRPr="004830D0" w:rsidTr="003320FC">
        <w:trPr>
          <w:trHeight w:val="907"/>
        </w:trPr>
        <w:tc>
          <w:tcPr>
            <w:tcW w:w="4959" w:type="dxa"/>
            <w:gridSpan w:val="6"/>
            <w:noWrap/>
            <w:hideMark/>
          </w:tcPr>
          <w:p w:rsidR="003320FC" w:rsidRPr="004830D0" w:rsidRDefault="003320FC" w:rsidP="006C6256">
            <w:pPr>
              <w:tabs>
                <w:tab w:val="left" w:pos="924"/>
              </w:tabs>
              <w:autoSpaceDE w:val="0"/>
              <w:autoSpaceDN w:val="0"/>
              <w:adjustRightInd w:val="0"/>
              <w:rPr>
                <w:bCs/>
                <w:lang w:val="es-ES"/>
              </w:rPr>
            </w:pPr>
            <w:r w:rsidRPr="004830D0">
              <w:rPr>
                <w:bCs/>
                <w:lang w:val="es-ES"/>
              </w:rPr>
              <w:t>Firma:</w:t>
            </w:r>
          </w:p>
        </w:tc>
        <w:tc>
          <w:tcPr>
            <w:tcW w:w="5355" w:type="dxa"/>
            <w:gridSpan w:val="6"/>
            <w:noWrap/>
            <w:hideMark/>
          </w:tcPr>
          <w:p w:rsidR="003320FC" w:rsidRPr="004830D0" w:rsidRDefault="003320FC" w:rsidP="006C6256">
            <w:pPr>
              <w:tabs>
                <w:tab w:val="left" w:pos="924"/>
              </w:tabs>
              <w:autoSpaceDE w:val="0"/>
              <w:autoSpaceDN w:val="0"/>
              <w:adjustRightInd w:val="0"/>
              <w:rPr>
                <w:bCs/>
                <w:lang w:val="es-ES"/>
              </w:rPr>
            </w:pPr>
            <w:r w:rsidRPr="004830D0">
              <w:rPr>
                <w:bCs/>
                <w:lang w:val="es-ES"/>
              </w:rPr>
              <w:t>Firma:</w:t>
            </w:r>
          </w:p>
        </w:tc>
        <w:tc>
          <w:tcPr>
            <w:tcW w:w="4678" w:type="dxa"/>
            <w:gridSpan w:val="6"/>
            <w:noWrap/>
            <w:hideMark/>
          </w:tcPr>
          <w:p w:rsidR="003320FC" w:rsidRPr="004830D0" w:rsidRDefault="003320FC" w:rsidP="006C6256">
            <w:pPr>
              <w:tabs>
                <w:tab w:val="left" w:pos="924"/>
              </w:tabs>
              <w:autoSpaceDE w:val="0"/>
              <w:autoSpaceDN w:val="0"/>
              <w:adjustRightInd w:val="0"/>
              <w:rPr>
                <w:bCs/>
                <w:lang w:val="es-ES"/>
              </w:rPr>
            </w:pPr>
            <w:r w:rsidRPr="004830D0">
              <w:rPr>
                <w:bCs/>
                <w:lang w:val="es-ES"/>
              </w:rPr>
              <w:t>Firma:</w:t>
            </w:r>
          </w:p>
        </w:tc>
      </w:tr>
      <w:tr w:rsidR="003320FC" w:rsidRPr="004830D0" w:rsidTr="003320FC">
        <w:trPr>
          <w:trHeight w:val="294"/>
        </w:trPr>
        <w:tc>
          <w:tcPr>
            <w:tcW w:w="4959" w:type="dxa"/>
            <w:gridSpan w:val="6"/>
            <w:noWrap/>
            <w:hideMark/>
          </w:tcPr>
          <w:p w:rsidR="003320FC" w:rsidRPr="004830D0" w:rsidRDefault="003320FC" w:rsidP="006C6256">
            <w:pPr>
              <w:tabs>
                <w:tab w:val="left" w:pos="924"/>
              </w:tabs>
              <w:autoSpaceDE w:val="0"/>
              <w:autoSpaceDN w:val="0"/>
              <w:adjustRightInd w:val="0"/>
              <w:rPr>
                <w:bCs/>
                <w:lang w:val="es-ES"/>
              </w:rPr>
            </w:pPr>
            <w:r w:rsidRPr="004830D0">
              <w:rPr>
                <w:bCs/>
                <w:lang w:val="es-ES"/>
              </w:rPr>
              <w:t>Fecha:</w:t>
            </w:r>
          </w:p>
        </w:tc>
        <w:tc>
          <w:tcPr>
            <w:tcW w:w="5355" w:type="dxa"/>
            <w:gridSpan w:val="6"/>
            <w:noWrap/>
            <w:hideMark/>
          </w:tcPr>
          <w:p w:rsidR="003320FC" w:rsidRPr="004830D0" w:rsidRDefault="003320FC" w:rsidP="006C6256">
            <w:pPr>
              <w:tabs>
                <w:tab w:val="left" w:pos="924"/>
              </w:tabs>
              <w:autoSpaceDE w:val="0"/>
              <w:autoSpaceDN w:val="0"/>
              <w:adjustRightInd w:val="0"/>
              <w:rPr>
                <w:bCs/>
                <w:lang w:val="es-ES"/>
              </w:rPr>
            </w:pPr>
            <w:r w:rsidRPr="004830D0">
              <w:rPr>
                <w:bCs/>
                <w:lang w:val="es-ES"/>
              </w:rPr>
              <w:t>Fecha:</w:t>
            </w:r>
          </w:p>
        </w:tc>
        <w:tc>
          <w:tcPr>
            <w:tcW w:w="4678" w:type="dxa"/>
            <w:gridSpan w:val="6"/>
            <w:noWrap/>
            <w:hideMark/>
          </w:tcPr>
          <w:p w:rsidR="003320FC" w:rsidRPr="004830D0" w:rsidRDefault="003320FC" w:rsidP="006C6256">
            <w:pPr>
              <w:tabs>
                <w:tab w:val="left" w:pos="924"/>
              </w:tabs>
              <w:autoSpaceDE w:val="0"/>
              <w:autoSpaceDN w:val="0"/>
              <w:adjustRightInd w:val="0"/>
              <w:rPr>
                <w:bCs/>
                <w:lang w:val="es-ES"/>
              </w:rPr>
            </w:pPr>
            <w:r w:rsidRPr="004830D0">
              <w:rPr>
                <w:bCs/>
                <w:lang w:val="es-ES"/>
              </w:rPr>
              <w:t>Fecha:</w:t>
            </w:r>
          </w:p>
        </w:tc>
      </w:tr>
    </w:tbl>
    <w:p w:rsidR="00397F80" w:rsidRPr="004830D0" w:rsidRDefault="00397F80" w:rsidP="003320FC">
      <w:pPr>
        <w:tabs>
          <w:tab w:val="left" w:pos="924"/>
        </w:tabs>
        <w:autoSpaceDE w:val="0"/>
        <w:autoSpaceDN w:val="0"/>
        <w:adjustRightInd w:val="0"/>
        <w:spacing w:before="240" w:after="240"/>
        <w:jc w:val="both"/>
        <w:rPr>
          <w:rFonts w:ascii="Calibri" w:hAnsi="Calibri" w:cs="Arial"/>
        </w:rPr>
      </w:pPr>
    </w:p>
    <w:p w:rsidR="00397F80" w:rsidRPr="004830D0" w:rsidRDefault="00397F80">
      <w:pPr>
        <w:rPr>
          <w:rFonts w:ascii="Calibri" w:hAnsi="Calibri" w:cs="Arial"/>
        </w:rPr>
      </w:pPr>
      <w:r w:rsidRPr="004830D0">
        <w:rPr>
          <w:rFonts w:ascii="Calibri" w:hAnsi="Calibri" w:cs="Arial"/>
        </w:rPr>
        <w:br w:type="page"/>
      </w:r>
    </w:p>
    <w:p w:rsidR="00C3199B" w:rsidRPr="004830D0" w:rsidRDefault="00F97697" w:rsidP="00F97697">
      <w:pPr>
        <w:pStyle w:val="Ttulo3"/>
      </w:pPr>
      <w:r w:rsidRPr="004830D0">
        <w:lastRenderedPageBreak/>
        <w:t>EMPRENDIMIENTO Y GESTIÓN</w:t>
      </w:r>
    </w:p>
    <w:p w:rsidR="00F97697" w:rsidRPr="004830D0" w:rsidRDefault="00F97697" w:rsidP="00F97697">
      <w:pPr>
        <w:tabs>
          <w:tab w:val="left" w:pos="924"/>
        </w:tabs>
        <w:autoSpaceDE w:val="0"/>
        <w:autoSpaceDN w:val="0"/>
        <w:adjustRightInd w:val="0"/>
        <w:spacing w:before="240" w:after="240"/>
        <w:jc w:val="center"/>
        <w:rPr>
          <w:rFonts w:ascii="Calibri" w:hAnsi="Calibri" w:cs="Arial"/>
          <w:b/>
          <w:sz w:val="32"/>
        </w:rPr>
      </w:pPr>
      <w:r w:rsidRPr="004830D0">
        <w:rPr>
          <w:rFonts w:ascii="Calibri" w:hAnsi="Calibri" w:cs="Arial"/>
          <w:b/>
          <w:sz w:val="32"/>
        </w:rPr>
        <w:t>PLANIFICACIÓN CURRICULAR ANUAL</w:t>
      </w:r>
    </w:p>
    <w:p w:rsidR="00F97697" w:rsidRPr="004830D0" w:rsidRDefault="00F97697" w:rsidP="00F97697">
      <w:pPr>
        <w:rPr>
          <w:rFonts w:ascii="Calibri" w:hAnsi="Calibri"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
        <w:gridCol w:w="731"/>
        <w:gridCol w:w="333"/>
        <w:gridCol w:w="444"/>
        <w:gridCol w:w="136"/>
        <w:gridCol w:w="850"/>
        <w:gridCol w:w="714"/>
        <w:gridCol w:w="708"/>
        <w:gridCol w:w="677"/>
        <w:gridCol w:w="1439"/>
        <w:gridCol w:w="876"/>
        <w:gridCol w:w="1683"/>
        <w:gridCol w:w="290"/>
        <w:gridCol w:w="256"/>
        <w:gridCol w:w="287"/>
        <w:gridCol w:w="953"/>
        <w:gridCol w:w="1120"/>
        <w:gridCol w:w="358"/>
        <w:gridCol w:w="782"/>
        <w:gridCol w:w="68"/>
        <w:gridCol w:w="1069"/>
      </w:tblGrid>
      <w:tr w:rsidR="00F97697" w:rsidRPr="004830D0" w:rsidTr="00EB0B9C">
        <w:trPr>
          <w:trHeight w:val="153"/>
        </w:trPr>
        <w:tc>
          <w:tcPr>
            <w:tcW w:w="734" w:type="pct"/>
            <w:gridSpan w:val="5"/>
            <w:shd w:val="clear" w:color="auto" w:fill="auto"/>
            <w:hideMark/>
          </w:tcPr>
          <w:p w:rsidR="00F97697" w:rsidRPr="004830D0" w:rsidRDefault="00F97697" w:rsidP="00EB0B9C">
            <w:pPr>
              <w:tabs>
                <w:tab w:val="left" w:pos="924"/>
              </w:tabs>
              <w:autoSpaceDE w:val="0"/>
              <w:autoSpaceDN w:val="0"/>
              <w:adjustRightInd w:val="0"/>
              <w:jc w:val="both"/>
              <w:rPr>
                <w:rFonts w:ascii="Calibri" w:hAnsi="Calibri" w:cs="Calibri"/>
                <w:b/>
                <w:bCs/>
                <w:lang w:val="es-ES"/>
              </w:rPr>
            </w:pPr>
            <w:r w:rsidRPr="004830D0">
              <w:rPr>
                <w:noProof/>
                <w:lang w:val="es-ES" w:eastAsia="es-ES"/>
              </w:rPr>
              <w:drawing>
                <wp:inline distT="0" distB="0" distL="0" distR="0" wp14:anchorId="70D61C74" wp14:editId="610E795C">
                  <wp:extent cx="1200151" cy="352425"/>
                  <wp:effectExtent l="0" t="0" r="0" b="9525"/>
                  <wp:docPr id="23"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591" w:type="pct"/>
            <w:gridSpan w:val="13"/>
            <w:shd w:val="clear" w:color="auto" w:fill="auto"/>
            <w:noWrap/>
            <w:hideMark/>
          </w:tcPr>
          <w:p w:rsidR="00F97697" w:rsidRPr="004830D0" w:rsidRDefault="00F97697" w:rsidP="00EB0B9C">
            <w:pPr>
              <w:tabs>
                <w:tab w:val="left" w:pos="924"/>
              </w:tabs>
              <w:autoSpaceDE w:val="0"/>
              <w:autoSpaceDN w:val="0"/>
              <w:adjustRightInd w:val="0"/>
              <w:jc w:val="center"/>
              <w:rPr>
                <w:rFonts w:ascii="Calibri" w:hAnsi="Calibri" w:cs="Calibri"/>
                <w:b/>
                <w:bCs/>
                <w:lang w:val="es-ES"/>
              </w:rPr>
            </w:pPr>
            <w:r w:rsidRPr="004830D0">
              <w:rPr>
                <w:rFonts w:ascii="Calibri" w:hAnsi="Calibri" w:cs="Calibri"/>
                <w:b/>
                <w:bCs/>
                <w:lang w:val="es-ES"/>
              </w:rPr>
              <w:t xml:space="preserve">UNIDAD EDUCATIVA PARTICULAR  LA SALLE-CONOCOTO                                                                                                                              </w:t>
            </w:r>
          </w:p>
          <w:p w:rsidR="00F97697" w:rsidRPr="004830D0" w:rsidRDefault="00F97697" w:rsidP="00EB0B9C">
            <w:pPr>
              <w:tabs>
                <w:tab w:val="left" w:pos="924"/>
              </w:tabs>
              <w:autoSpaceDE w:val="0"/>
              <w:autoSpaceDN w:val="0"/>
              <w:adjustRightInd w:val="0"/>
              <w:jc w:val="center"/>
              <w:rPr>
                <w:rFonts w:ascii="Calibri" w:hAnsi="Calibri" w:cs="Calibri"/>
                <w:b/>
                <w:bCs/>
                <w:lang w:val="es-ES"/>
              </w:rPr>
            </w:pPr>
            <w:r w:rsidRPr="004830D0">
              <w:rPr>
                <w:rFonts w:ascii="Calibri" w:hAnsi="Calibri" w:cs="Calibri"/>
                <w:b/>
                <w:bCs/>
                <w:lang w:val="es-ES"/>
              </w:rPr>
              <w:t>“Una llamada, muchas voces”</w:t>
            </w:r>
          </w:p>
        </w:tc>
        <w:tc>
          <w:tcPr>
            <w:tcW w:w="675" w:type="pct"/>
            <w:gridSpan w:val="3"/>
            <w:shd w:val="clear" w:color="auto" w:fill="auto"/>
            <w:noWrap/>
            <w:hideMark/>
          </w:tcPr>
          <w:p w:rsidR="00F97697" w:rsidRPr="004830D0" w:rsidRDefault="00F97697" w:rsidP="00EB0B9C">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AÑO LECTIVO</w:t>
            </w:r>
          </w:p>
          <w:p w:rsidR="00F97697" w:rsidRPr="004830D0" w:rsidRDefault="00F97697" w:rsidP="00EB0B9C">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2016 - 2017</w:t>
            </w:r>
          </w:p>
        </w:tc>
      </w:tr>
      <w:tr w:rsidR="00F97697" w:rsidRPr="004830D0" w:rsidTr="00EB0B9C">
        <w:trPr>
          <w:trHeight w:val="242"/>
        </w:trPr>
        <w:tc>
          <w:tcPr>
            <w:tcW w:w="5000" w:type="pct"/>
            <w:gridSpan w:val="21"/>
            <w:shd w:val="clear" w:color="auto" w:fill="auto"/>
            <w:noWrap/>
            <w:hideMark/>
          </w:tcPr>
          <w:p w:rsidR="00F97697" w:rsidRPr="004830D0" w:rsidRDefault="00F97697" w:rsidP="00EB0B9C">
            <w:pPr>
              <w:tabs>
                <w:tab w:val="left" w:pos="924"/>
              </w:tabs>
              <w:autoSpaceDE w:val="0"/>
              <w:autoSpaceDN w:val="0"/>
              <w:adjustRightInd w:val="0"/>
              <w:jc w:val="center"/>
              <w:rPr>
                <w:rFonts w:ascii="Calibri" w:hAnsi="Calibri" w:cs="Calibri"/>
                <w:b/>
                <w:bCs/>
                <w:lang w:val="es-ES"/>
              </w:rPr>
            </w:pPr>
            <w:r w:rsidRPr="004830D0">
              <w:rPr>
                <w:rFonts w:ascii="Calibri" w:hAnsi="Calibri" w:cs="Calibri"/>
                <w:b/>
                <w:bCs/>
                <w:lang w:val="es-ES"/>
              </w:rPr>
              <w:t>PLAN  CURRICULAR  ANUAL</w:t>
            </w:r>
          </w:p>
        </w:tc>
      </w:tr>
      <w:tr w:rsidR="00F97697" w:rsidRPr="004830D0" w:rsidTr="00EB0B9C">
        <w:trPr>
          <w:trHeight w:val="280"/>
        </w:trPr>
        <w:tc>
          <w:tcPr>
            <w:tcW w:w="5000" w:type="pct"/>
            <w:gridSpan w:val="21"/>
            <w:shd w:val="clear" w:color="auto" w:fill="auto"/>
            <w:noWrap/>
            <w:hideMark/>
          </w:tcPr>
          <w:p w:rsidR="00F97697" w:rsidRPr="004830D0" w:rsidRDefault="00F97697" w:rsidP="00EB0B9C">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1. DATOS INFORMATIVOS</w:t>
            </w:r>
          </w:p>
        </w:tc>
      </w:tr>
      <w:tr w:rsidR="00F97697" w:rsidRPr="004830D0" w:rsidTr="00EB0B9C">
        <w:trPr>
          <w:trHeight w:val="88"/>
        </w:trPr>
        <w:tc>
          <w:tcPr>
            <w:tcW w:w="530" w:type="pct"/>
            <w:gridSpan w:val="3"/>
            <w:shd w:val="clear" w:color="auto" w:fill="auto"/>
            <w:noWrap/>
            <w:hideMark/>
          </w:tcPr>
          <w:p w:rsidR="00F97697" w:rsidRPr="004830D0" w:rsidRDefault="00F97697"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Área:</w:t>
            </w:r>
          </w:p>
        </w:tc>
        <w:tc>
          <w:tcPr>
            <w:tcW w:w="2749" w:type="pct"/>
            <w:gridSpan w:val="10"/>
            <w:shd w:val="clear" w:color="auto" w:fill="auto"/>
            <w:noWrap/>
            <w:hideMark/>
          </w:tcPr>
          <w:p w:rsidR="00F97697" w:rsidRPr="004830D0" w:rsidRDefault="00F97697" w:rsidP="00EB0B9C">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i/>
                <w:sz w:val="18"/>
                <w:szCs w:val="18"/>
                <w:lang w:val="es-ES"/>
              </w:rPr>
              <w:t>Interdisciplinar (Estudios Sociales)</w:t>
            </w:r>
          </w:p>
        </w:tc>
        <w:tc>
          <w:tcPr>
            <w:tcW w:w="920" w:type="pct"/>
            <w:gridSpan w:val="4"/>
            <w:shd w:val="clear" w:color="auto" w:fill="auto"/>
            <w:hideMark/>
          </w:tcPr>
          <w:p w:rsidR="00F97697" w:rsidRPr="004830D0" w:rsidRDefault="00F97697"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Asignatura:</w:t>
            </w:r>
          </w:p>
        </w:tc>
        <w:tc>
          <w:tcPr>
            <w:tcW w:w="801" w:type="pct"/>
            <w:gridSpan w:val="4"/>
            <w:shd w:val="clear" w:color="auto" w:fill="auto"/>
            <w:hideMark/>
          </w:tcPr>
          <w:p w:rsidR="00F97697" w:rsidRPr="004830D0" w:rsidRDefault="00F97697" w:rsidP="00EB0B9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sz w:val="18"/>
                <w:szCs w:val="18"/>
                <w:lang w:val="es-ES"/>
              </w:rPr>
              <w:t> Emprendimiento y Gestión</w:t>
            </w:r>
          </w:p>
        </w:tc>
      </w:tr>
      <w:tr w:rsidR="00F97697" w:rsidRPr="004830D0" w:rsidTr="00EB0B9C">
        <w:trPr>
          <w:trHeight w:val="217"/>
        </w:trPr>
        <w:tc>
          <w:tcPr>
            <w:tcW w:w="530" w:type="pct"/>
            <w:gridSpan w:val="3"/>
            <w:shd w:val="clear" w:color="auto" w:fill="auto"/>
            <w:hideMark/>
          </w:tcPr>
          <w:p w:rsidR="00F97697" w:rsidRPr="004830D0" w:rsidRDefault="00F97697"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Docente(s):</w:t>
            </w:r>
          </w:p>
        </w:tc>
        <w:tc>
          <w:tcPr>
            <w:tcW w:w="4470" w:type="pct"/>
            <w:gridSpan w:val="18"/>
            <w:shd w:val="clear" w:color="auto" w:fill="auto"/>
            <w:noWrap/>
            <w:hideMark/>
          </w:tcPr>
          <w:p w:rsidR="00F97697" w:rsidRPr="004830D0" w:rsidRDefault="00F97697" w:rsidP="00EB0B9C">
            <w:pPr>
              <w:tabs>
                <w:tab w:val="left" w:pos="924"/>
              </w:tabs>
              <w:autoSpaceDE w:val="0"/>
              <w:autoSpaceDN w:val="0"/>
              <w:adjustRightInd w:val="0"/>
              <w:jc w:val="both"/>
              <w:rPr>
                <w:rFonts w:ascii="Calibri" w:hAnsi="Calibri" w:cs="Calibri"/>
                <w:i/>
                <w:lang w:val="es-ES"/>
              </w:rPr>
            </w:pPr>
            <w:r w:rsidRPr="004830D0">
              <w:rPr>
                <w:rFonts w:ascii="Calibri" w:hAnsi="Calibri" w:cs="Calibri"/>
                <w:i/>
                <w:lang w:val="es-ES"/>
              </w:rPr>
              <w:t> Ana Lucía Mosquera Sotomayor</w:t>
            </w:r>
          </w:p>
        </w:tc>
      </w:tr>
      <w:tr w:rsidR="00F97697" w:rsidRPr="004830D0" w:rsidTr="00EB0B9C">
        <w:trPr>
          <w:trHeight w:val="388"/>
        </w:trPr>
        <w:tc>
          <w:tcPr>
            <w:tcW w:w="530" w:type="pct"/>
            <w:gridSpan w:val="3"/>
            <w:shd w:val="clear" w:color="auto" w:fill="auto"/>
            <w:hideMark/>
          </w:tcPr>
          <w:p w:rsidR="00F97697" w:rsidRPr="004830D0" w:rsidRDefault="00F97697"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Grado/curso:</w:t>
            </w:r>
          </w:p>
        </w:tc>
        <w:tc>
          <w:tcPr>
            <w:tcW w:w="2055" w:type="pct"/>
            <w:gridSpan w:val="8"/>
            <w:shd w:val="clear" w:color="auto" w:fill="auto"/>
            <w:noWrap/>
            <w:hideMark/>
          </w:tcPr>
          <w:p w:rsidR="00F97697" w:rsidRPr="004830D0" w:rsidRDefault="00F97697" w:rsidP="00EB0B9C">
            <w:pPr>
              <w:tabs>
                <w:tab w:val="left" w:pos="924"/>
              </w:tabs>
              <w:autoSpaceDE w:val="0"/>
              <w:autoSpaceDN w:val="0"/>
              <w:adjustRightInd w:val="0"/>
              <w:jc w:val="both"/>
              <w:rPr>
                <w:rFonts w:ascii="Calibri" w:hAnsi="Calibri" w:cs="Calibri"/>
                <w:bCs/>
                <w:i/>
                <w:lang w:val="es-ES"/>
              </w:rPr>
            </w:pPr>
            <w:r w:rsidRPr="004830D0">
              <w:rPr>
                <w:rFonts w:ascii="Calibri" w:hAnsi="Calibri" w:cs="Calibri"/>
                <w:lang w:val="es-ES"/>
              </w:rPr>
              <w:t> Primero de Bachillerato</w:t>
            </w:r>
          </w:p>
        </w:tc>
        <w:tc>
          <w:tcPr>
            <w:tcW w:w="885" w:type="pct"/>
            <w:gridSpan w:val="4"/>
            <w:shd w:val="clear" w:color="auto" w:fill="auto"/>
            <w:hideMark/>
          </w:tcPr>
          <w:p w:rsidR="00F97697" w:rsidRPr="004830D0" w:rsidRDefault="00F97697"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Nivel Educativo: </w:t>
            </w:r>
          </w:p>
        </w:tc>
        <w:tc>
          <w:tcPr>
            <w:tcW w:w="1530" w:type="pct"/>
            <w:gridSpan w:val="6"/>
            <w:shd w:val="clear" w:color="auto" w:fill="auto"/>
            <w:noWrap/>
            <w:hideMark/>
          </w:tcPr>
          <w:p w:rsidR="00F97697" w:rsidRPr="004830D0" w:rsidRDefault="00F97697" w:rsidP="00EB0B9C">
            <w:pPr>
              <w:tabs>
                <w:tab w:val="left" w:pos="924"/>
              </w:tabs>
              <w:autoSpaceDE w:val="0"/>
              <w:autoSpaceDN w:val="0"/>
              <w:adjustRightInd w:val="0"/>
              <w:jc w:val="both"/>
              <w:rPr>
                <w:rFonts w:ascii="Calibri" w:hAnsi="Calibri" w:cs="Calibri"/>
                <w:lang w:val="es-ES"/>
              </w:rPr>
            </w:pPr>
            <w:r w:rsidRPr="004830D0">
              <w:rPr>
                <w:rFonts w:ascii="Calibri" w:hAnsi="Calibri" w:cs="Calibri"/>
                <w:lang w:val="es-ES"/>
              </w:rPr>
              <w:t> 5</w:t>
            </w:r>
          </w:p>
        </w:tc>
      </w:tr>
      <w:tr w:rsidR="00F97697" w:rsidRPr="004830D0" w:rsidTr="00EB0B9C">
        <w:trPr>
          <w:trHeight w:val="103"/>
        </w:trPr>
        <w:tc>
          <w:tcPr>
            <w:tcW w:w="5000" w:type="pct"/>
            <w:gridSpan w:val="21"/>
            <w:shd w:val="clear" w:color="auto" w:fill="auto"/>
            <w:noWrap/>
            <w:hideMark/>
          </w:tcPr>
          <w:p w:rsidR="00F97697" w:rsidRPr="004830D0" w:rsidRDefault="00F97697" w:rsidP="00EB0B9C">
            <w:pPr>
              <w:tabs>
                <w:tab w:val="left" w:pos="924"/>
              </w:tabs>
              <w:autoSpaceDE w:val="0"/>
              <w:autoSpaceDN w:val="0"/>
              <w:adjustRightInd w:val="0"/>
              <w:rPr>
                <w:rFonts w:ascii="Calibri" w:hAnsi="Calibri" w:cs="Calibri"/>
                <w:b/>
                <w:bCs/>
                <w:lang w:val="es-ES"/>
              </w:rPr>
            </w:pPr>
            <w:r w:rsidRPr="004830D0">
              <w:rPr>
                <w:rFonts w:ascii="Calibri" w:hAnsi="Calibri" w:cs="Calibri"/>
                <w:bCs/>
                <w:lang w:val="es-ES"/>
              </w:rPr>
              <w:t xml:space="preserve"> </w:t>
            </w:r>
            <w:r w:rsidRPr="004830D0">
              <w:rPr>
                <w:rFonts w:ascii="Calibri" w:hAnsi="Calibri" w:cs="Calibri"/>
                <w:b/>
                <w:bCs/>
                <w:lang w:val="es-ES"/>
              </w:rPr>
              <w:t>2. TIEMPO</w:t>
            </w:r>
          </w:p>
        </w:tc>
      </w:tr>
      <w:tr w:rsidR="00F97697" w:rsidRPr="004830D0" w:rsidTr="00EB0B9C">
        <w:trPr>
          <w:trHeight w:val="518"/>
        </w:trPr>
        <w:tc>
          <w:tcPr>
            <w:tcW w:w="413" w:type="pct"/>
            <w:gridSpan w:val="2"/>
            <w:shd w:val="clear" w:color="auto" w:fill="auto"/>
            <w:hideMark/>
          </w:tcPr>
          <w:p w:rsidR="00F97697" w:rsidRPr="004830D0" w:rsidRDefault="00F97697" w:rsidP="00EB0B9C">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Carga horaria semanal</w:t>
            </w:r>
          </w:p>
        </w:tc>
        <w:tc>
          <w:tcPr>
            <w:tcW w:w="620" w:type="pct"/>
            <w:gridSpan w:val="4"/>
            <w:shd w:val="clear" w:color="auto" w:fill="auto"/>
            <w:hideMark/>
          </w:tcPr>
          <w:p w:rsidR="00F97697" w:rsidRPr="004830D0" w:rsidRDefault="00F97697" w:rsidP="00EB0B9C">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No. Semanas de trabajo</w:t>
            </w:r>
          </w:p>
        </w:tc>
        <w:tc>
          <w:tcPr>
            <w:tcW w:w="2144" w:type="pct"/>
            <w:gridSpan w:val="6"/>
            <w:shd w:val="clear" w:color="auto" w:fill="auto"/>
            <w:hideMark/>
          </w:tcPr>
          <w:p w:rsidR="00F97697" w:rsidRPr="004830D0" w:rsidRDefault="00F97697" w:rsidP="00EB0B9C">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Evaluación del aprendizaje e imprevistos</w:t>
            </w:r>
          </w:p>
        </w:tc>
        <w:tc>
          <w:tcPr>
            <w:tcW w:w="1423" w:type="pct"/>
            <w:gridSpan w:val="7"/>
            <w:shd w:val="clear" w:color="auto" w:fill="auto"/>
            <w:hideMark/>
          </w:tcPr>
          <w:p w:rsidR="00F97697" w:rsidRPr="004830D0" w:rsidRDefault="00F97697" w:rsidP="00EB0B9C">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Total de semanas clases</w:t>
            </w:r>
          </w:p>
        </w:tc>
        <w:tc>
          <w:tcPr>
            <w:tcW w:w="400" w:type="pct"/>
            <w:gridSpan w:val="2"/>
            <w:shd w:val="clear" w:color="auto" w:fill="auto"/>
            <w:hideMark/>
          </w:tcPr>
          <w:p w:rsidR="00F97697" w:rsidRPr="004830D0" w:rsidRDefault="00F97697" w:rsidP="00EB0B9C">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Total de periodos</w:t>
            </w:r>
          </w:p>
        </w:tc>
      </w:tr>
      <w:tr w:rsidR="00F97697" w:rsidRPr="004830D0" w:rsidTr="00EB0B9C">
        <w:trPr>
          <w:trHeight w:val="297"/>
        </w:trPr>
        <w:tc>
          <w:tcPr>
            <w:tcW w:w="413" w:type="pct"/>
            <w:gridSpan w:val="2"/>
            <w:shd w:val="clear" w:color="auto" w:fill="auto"/>
          </w:tcPr>
          <w:p w:rsidR="00F97697" w:rsidRPr="004830D0" w:rsidRDefault="00F97697" w:rsidP="00EB0B9C">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i/>
                <w:sz w:val="18"/>
                <w:szCs w:val="18"/>
                <w:lang w:val="es-ES"/>
              </w:rPr>
              <w:t>2</w:t>
            </w:r>
          </w:p>
        </w:tc>
        <w:tc>
          <w:tcPr>
            <w:tcW w:w="620" w:type="pct"/>
            <w:gridSpan w:val="4"/>
            <w:shd w:val="clear" w:color="auto" w:fill="auto"/>
          </w:tcPr>
          <w:p w:rsidR="00F97697" w:rsidRPr="004830D0" w:rsidRDefault="00F97697" w:rsidP="00EB0B9C">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i/>
                <w:sz w:val="18"/>
                <w:szCs w:val="18"/>
                <w:lang w:val="es-ES"/>
              </w:rPr>
              <w:t>40</w:t>
            </w:r>
          </w:p>
        </w:tc>
        <w:tc>
          <w:tcPr>
            <w:tcW w:w="2144" w:type="pct"/>
            <w:gridSpan w:val="6"/>
            <w:shd w:val="clear" w:color="auto" w:fill="auto"/>
          </w:tcPr>
          <w:p w:rsidR="00F97697" w:rsidRPr="004830D0" w:rsidRDefault="00F97697" w:rsidP="00EB0B9C">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i/>
                <w:sz w:val="18"/>
                <w:szCs w:val="18"/>
                <w:lang w:val="es-ES"/>
              </w:rPr>
              <w:t>8</w:t>
            </w:r>
          </w:p>
        </w:tc>
        <w:tc>
          <w:tcPr>
            <w:tcW w:w="1423" w:type="pct"/>
            <w:gridSpan w:val="7"/>
            <w:shd w:val="clear" w:color="auto" w:fill="auto"/>
          </w:tcPr>
          <w:p w:rsidR="00F97697" w:rsidRPr="004830D0" w:rsidRDefault="00F97697" w:rsidP="00EB0B9C">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i/>
                <w:sz w:val="18"/>
                <w:szCs w:val="18"/>
                <w:lang w:val="es-ES"/>
              </w:rPr>
              <w:t>32</w:t>
            </w:r>
          </w:p>
        </w:tc>
        <w:tc>
          <w:tcPr>
            <w:tcW w:w="400" w:type="pct"/>
            <w:gridSpan w:val="2"/>
            <w:shd w:val="clear" w:color="auto" w:fill="auto"/>
          </w:tcPr>
          <w:p w:rsidR="00F97697" w:rsidRPr="004830D0" w:rsidRDefault="00F97697" w:rsidP="00EB0B9C">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i/>
                <w:sz w:val="18"/>
                <w:szCs w:val="18"/>
                <w:lang w:val="es-ES"/>
              </w:rPr>
              <w:t>64</w:t>
            </w:r>
          </w:p>
        </w:tc>
      </w:tr>
      <w:tr w:rsidR="00F97697" w:rsidRPr="004830D0" w:rsidTr="00EB0B9C">
        <w:trPr>
          <w:trHeight w:val="294"/>
        </w:trPr>
        <w:tc>
          <w:tcPr>
            <w:tcW w:w="5000" w:type="pct"/>
            <w:gridSpan w:val="21"/>
            <w:shd w:val="clear" w:color="auto" w:fill="auto"/>
            <w:noWrap/>
            <w:hideMark/>
          </w:tcPr>
          <w:p w:rsidR="00F97697" w:rsidRPr="004830D0" w:rsidRDefault="00F97697" w:rsidP="00EB0B9C">
            <w:pPr>
              <w:tabs>
                <w:tab w:val="left" w:pos="924"/>
              </w:tabs>
              <w:autoSpaceDE w:val="0"/>
              <w:autoSpaceDN w:val="0"/>
              <w:adjustRightInd w:val="0"/>
              <w:rPr>
                <w:rFonts w:ascii="Calibri" w:hAnsi="Calibri" w:cs="Calibri"/>
                <w:bCs/>
                <w:lang w:val="es-ES"/>
              </w:rPr>
            </w:pPr>
            <w:r w:rsidRPr="004830D0">
              <w:rPr>
                <w:rFonts w:ascii="Calibri" w:hAnsi="Calibri" w:cs="Calibri"/>
                <w:b/>
                <w:bCs/>
                <w:lang w:val="es-ES"/>
              </w:rPr>
              <w:lastRenderedPageBreak/>
              <w:t>3. OBJETIVOS</w:t>
            </w:r>
            <w:r w:rsidRPr="004830D0">
              <w:rPr>
                <w:rFonts w:ascii="Calibri" w:hAnsi="Calibri" w:cs="Calibri"/>
                <w:bCs/>
                <w:lang w:val="es-ES"/>
              </w:rPr>
              <w:t xml:space="preserve">  </w:t>
            </w:r>
            <w:r w:rsidRPr="004830D0">
              <w:rPr>
                <w:rFonts w:ascii="Calibri" w:hAnsi="Calibri" w:cs="Calibri"/>
                <w:b/>
                <w:bCs/>
                <w:lang w:val="es-ES"/>
              </w:rPr>
              <w:t>GENERALES</w:t>
            </w:r>
          </w:p>
        </w:tc>
      </w:tr>
      <w:tr w:rsidR="00F97697" w:rsidRPr="004830D0" w:rsidTr="00EB0B9C">
        <w:trPr>
          <w:trHeight w:val="294"/>
        </w:trPr>
        <w:tc>
          <w:tcPr>
            <w:tcW w:w="1771" w:type="pct"/>
            <w:gridSpan w:val="9"/>
            <w:shd w:val="clear" w:color="auto" w:fill="auto"/>
            <w:noWrap/>
            <w:hideMark/>
          </w:tcPr>
          <w:p w:rsidR="00F97697" w:rsidRPr="004830D0" w:rsidRDefault="00F97697" w:rsidP="00EB0B9C">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Objetivos del área</w:t>
            </w:r>
          </w:p>
        </w:tc>
        <w:tc>
          <w:tcPr>
            <w:tcW w:w="3229" w:type="pct"/>
            <w:gridSpan w:val="12"/>
            <w:shd w:val="clear" w:color="auto" w:fill="auto"/>
            <w:noWrap/>
            <w:hideMark/>
          </w:tcPr>
          <w:p w:rsidR="00F97697" w:rsidRPr="004830D0" w:rsidRDefault="00F97697" w:rsidP="00EB0B9C">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Objetivos del grado/curso</w:t>
            </w:r>
          </w:p>
        </w:tc>
      </w:tr>
      <w:tr w:rsidR="00F97697" w:rsidRPr="004830D0" w:rsidTr="00EB0B9C">
        <w:trPr>
          <w:trHeight w:val="304"/>
        </w:trPr>
        <w:tc>
          <w:tcPr>
            <w:tcW w:w="1771" w:type="pct"/>
            <w:gridSpan w:val="9"/>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7540"/>
            </w:tblGrid>
            <w:tr w:rsidR="00F97697" w:rsidRPr="004830D0" w:rsidTr="00EB0B9C">
              <w:trPr>
                <w:trHeight w:val="1184"/>
              </w:trPr>
              <w:tc>
                <w:tcPr>
                  <w:tcW w:w="7540" w:type="dxa"/>
                </w:tcPr>
                <w:p w:rsidR="00F97697" w:rsidRPr="004830D0" w:rsidRDefault="00F97697" w:rsidP="00EB0B9C">
                  <w:pPr>
                    <w:autoSpaceDE w:val="0"/>
                    <w:autoSpaceDN w:val="0"/>
                    <w:adjustRightInd w:val="0"/>
                    <w:spacing w:after="0" w:line="240" w:lineRule="auto"/>
                    <w:rPr>
                      <w:rFonts w:ascii="Calibri" w:hAnsi="Calibri" w:cs="Calibri"/>
                      <w:color w:val="000000"/>
                      <w:lang w:val="es-ES"/>
                    </w:rPr>
                  </w:pPr>
                  <w:r w:rsidRPr="004830D0">
                    <w:rPr>
                      <w:rFonts w:ascii="Calibri" w:hAnsi="Calibri" w:cs="Calibri"/>
                      <w:b/>
                      <w:bCs/>
                      <w:color w:val="000000"/>
                      <w:lang w:val="es-ES"/>
                    </w:rPr>
                    <w:t xml:space="preserve">OG.EG.2. </w:t>
                  </w:r>
                  <w:r w:rsidRPr="004830D0">
                    <w:rPr>
                      <w:rFonts w:ascii="Calibri" w:hAnsi="Calibri" w:cs="Calibri"/>
                      <w:color w:val="000000"/>
                      <w:lang w:val="es-ES"/>
                    </w:rPr>
                    <w:t xml:space="preserve">Comprender los conceptos de “ingresos”, “gastos” e “inversiones” como elementos fundamentales para la toma de decisiones. </w:t>
                  </w:r>
                </w:p>
                <w:p w:rsidR="00F97697" w:rsidRPr="004830D0" w:rsidRDefault="00F97697" w:rsidP="00EB0B9C">
                  <w:pPr>
                    <w:autoSpaceDE w:val="0"/>
                    <w:autoSpaceDN w:val="0"/>
                    <w:adjustRightInd w:val="0"/>
                    <w:spacing w:after="0" w:line="240" w:lineRule="auto"/>
                    <w:rPr>
                      <w:rFonts w:ascii="Calibri" w:hAnsi="Calibri" w:cs="Calibri"/>
                      <w:color w:val="000000"/>
                      <w:lang w:val="es-ES"/>
                    </w:rPr>
                  </w:pPr>
                  <w:r w:rsidRPr="004830D0">
                    <w:rPr>
                      <w:rFonts w:ascii="Calibri" w:hAnsi="Calibri" w:cs="Calibri"/>
                      <w:b/>
                      <w:bCs/>
                      <w:color w:val="000000"/>
                      <w:lang w:val="es-ES"/>
                    </w:rPr>
                    <w:t xml:space="preserve">OG.EG.3. </w:t>
                  </w:r>
                  <w:r w:rsidRPr="004830D0">
                    <w:rPr>
                      <w:rFonts w:ascii="Calibri" w:hAnsi="Calibri" w:cs="Calibri"/>
                      <w:color w:val="000000"/>
                      <w:lang w:val="es-ES"/>
                    </w:rPr>
                    <w:t xml:space="preserve">Resumir, organizar y registrar la contabilidad básica de un emprendimiento a partir de la comprensión de las cuentas, libros contables y estados financieros. </w:t>
                  </w:r>
                </w:p>
                <w:p w:rsidR="00F97697" w:rsidRPr="004830D0" w:rsidRDefault="00F97697" w:rsidP="00EB0B9C">
                  <w:pPr>
                    <w:autoSpaceDE w:val="0"/>
                    <w:autoSpaceDN w:val="0"/>
                    <w:adjustRightInd w:val="0"/>
                    <w:spacing w:after="0" w:line="240" w:lineRule="auto"/>
                    <w:rPr>
                      <w:rFonts w:ascii="Calibri" w:hAnsi="Calibri" w:cs="Calibri"/>
                      <w:color w:val="000000"/>
                      <w:lang w:val="es-ES"/>
                    </w:rPr>
                  </w:pPr>
                  <w:r w:rsidRPr="004830D0">
                    <w:rPr>
                      <w:rFonts w:ascii="Calibri" w:hAnsi="Calibri" w:cs="Calibri"/>
                      <w:b/>
                      <w:bCs/>
                      <w:color w:val="000000"/>
                      <w:lang w:val="es-ES"/>
                    </w:rPr>
                    <w:t xml:space="preserve">OG.EG.4. </w:t>
                  </w:r>
                  <w:r w:rsidRPr="004830D0">
                    <w:rPr>
                      <w:rFonts w:ascii="Calibri" w:hAnsi="Calibri" w:cs="Calibri"/>
                      <w:color w:val="000000"/>
                      <w:lang w:val="es-ES"/>
                    </w:rPr>
                    <w:t xml:space="preserve">Conocer y explicar los requisitos y responsabilidades legales y sociales que debe cumplir un emprendedor en el momento de crear y mantener un emprendimiento, como forma de retribuir al Estado por los servicios recibidos. </w:t>
                  </w:r>
                </w:p>
                <w:p w:rsidR="00F97697" w:rsidRPr="004830D0" w:rsidRDefault="00F97697" w:rsidP="00EB0B9C">
                  <w:pPr>
                    <w:autoSpaceDE w:val="0"/>
                    <w:autoSpaceDN w:val="0"/>
                    <w:adjustRightInd w:val="0"/>
                    <w:spacing w:after="0" w:line="240" w:lineRule="auto"/>
                    <w:rPr>
                      <w:rFonts w:ascii="Calibri" w:hAnsi="Calibri" w:cs="Calibri"/>
                      <w:color w:val="000000"/>
                      <w:lang w:val="es-ES"/>
                    </w:rPr>
                  </w:pPr>
                  <w:r w:rsidRPr="004830D0">
                    <w:rPr>
                      <w:rFonts w:ascii="Calibri" w:hAnsi="Calibri" w:cs="Calibri"/>
                      <w:b/>
                      <w:bCs/>
                      <w:color w:val="000000"/>
                      <w:lang w:val="es-ES"/>
                    </w:rPr>
                    <w:t xml:space="preserve">OG.EG.8. </w:t>
                  </w:r>
                  <w:r w:rsidRPr="004830D0">
                    <w:rPr>
                      <w:rFonts w:ascii="Calibri" w:hAnsi="Calibri" w:cs="Calibri"/>
                      <w:color w:val="000000"/>
                      <w:lang w:val="es-ES"/>
                    </w:rPr>
                    <w:t xml:space="preserve">Conocer metodologías y técnicas para evaluar cuantitativa y cualitativamente la factibilidad de un proyecto de emprendimiento. </w:t>
                  </w:r>
                </w:p>
              </w:tc>
            </w:tr>
          </w:tbl>
          <w:p w:rsidR="00F97697" w:rsidRPr="004830D0" w:rsidRDefault="00F97697" w:rsidP="00EB0B9C">
            <w:pPr>
              <w:tabs>
                <w:tab w:val="left" w:pos="924"/>
              </w:tabs>
              <w:autoSpaceDE w:val="0"/>
              <w:autoSpaceDN w:val="0"/>
              <w:adjustRightInd w:val="0"/>
              <w:jc w:val="both"/>
              <w:rPr>
                <w:rFonts w:ascii="Calibri" w:hAnsi="Calibri" w:cs="Calibri"/>
                <w:i/>
                <w:lang w:val="es-ES"/>
              </w:rPr>
            </w:pPr>
            <w:r w:rsidRPr="004830D0">
              <w:t xml:space="preserve"> </w:t>
            </w:r>
          </w:p>
        </w:tc>
        <w:tc>
          <w:tcPr>
            <w:tcW w:w="3229" w:type="pct"/>
            <w:gridSpan w:val="12"/>
            <w:shd w:val="clear" w:color="auto" w:fill="auto"/>
          </w:tcPr>
          <w:p w:rsidR="00F97697" w:rsidRPr="004830D0" w:rsidRDefault="00F97697" w:rsidP="00EB0B9C">
            <w:pPr>
              <w:tabs>
                <w:tab w:val="left" w:pos="924"/>
              </w:tabs>
              <w:autoSpaceDE w:val="0"/>
              <w:autoSpaceDN w:val="0"/>
              <w:adjustRightInd w:val="0"/>
              <w:jc w:val="both"/>
              <w:rPr>
                <w:rFonts w:ascii="Calibri" w:hAnsi="Calibri" w:cs="Calibri"/>
                <w:i/>
                <w:lang w:val="es-ES"/>
              </w:rPr>
            </w:pPr>
            <w:r w:rsidRPr="004830D0">
              <w:rPr>
                <w:rFonts w:ascii="Calibri" w:hAnsi="Calibri" w:cs="Calibri"/>
                <w:i/>
                <w:lang w:val="es-ES"/>
              </w:rPr>
              <w:t>1. Comprender y explicar el impacto de las variables financieras básicas en el desarrollo del emprendimiento.</w:t>
            </w:r>
          </w:p>
          <w:p w:rsidR="00F97697" w:rsidRPr="004830D0" w:rsidRDefault="00F97697" w:rsidP="00EB0B9C">
            <w:pPr>
              <w:tabs>
                <w:tab w:val="left" w:pos="924"/>
              </w:tabs>
              <w:autoSpaceDE w:val="0"/>
              <w:autoSpaceDN w:val="0"/>
              <w:adjustRightInd w:val="0"/>
              <w:jc w:val="both"/>
              <w:rPr>
                <w:rFonts w:ascii="Calibri" w:hAnsi="Calibri" w:cs="Calibri"/>
                <w:i/>
                <w:lang w:val="es-ES"/>
              </w:rPr>
            </w:pPr>
            <w:r w:rsidRPr="004830D0">
              <w:rPr>
                <w:rFonts w:ascii="Calibri" w:hAnsi="Calibri" w:cs="Calibri"/>
                <w:i/>
                <w:lang w:val="es-ES"/>
              </w:rPr>
              <w:t>2. Reforzar metodologías para que el emprendimiento tenga éxito futuro.</w:t>
            </w:r>
          </w:p>
          <w:p w:rsidR="00F97697" w:rsidRPr="004830D0" w:rsidRDefault="00F97697" w:rsidP="00EB0B9C">
            <w:pPr>
              <w:tabs>
                <w:tab w:val="left" w:pos="924"/>
              </w:tabs>
              <w:autoSpaceDE w:val="0"/>
              <w:autoSpaceDN w:val="0"/>
              <w:adjustRightInd w:val="0"/>
              <w:jc w:val="both"/>
              <w:rPr>
                <w:rFonts w:ascii="Calibri" w:hAnsi="Calibri" w:cs="Calibri"/>
                <w:i/>
                <w:lang w:val="es-ES"/>
              </w:rPr>
            </w:pPr>
            <w:r w:rsidRPr="004830D0">
              <w:rPr>
                <w:rFonts w:ascii="Calibri" w:hAnsi="Calibri" w:cs="Calibri"/>
                <w:i/>
                <w:lang w:val="es-ES"/>
              </w:rPr>
              <w:t>3. Dar a conocer las diferentes formas de financiamiento público y privado para un nuevo emprendimiento.</w:t>
            </w:r>
          </w:p>
          <w:p w:rsidR="00F97697" w:rsidRPr="004830D0" w:rsidRDefault="00F97697" w:rsidP="00EB0B9C">
            <w:pPr>
              <w:tabs>
                <w:tab w:val="left" w:pos="924"/>
              </w:tabs>
              <w:autoSpaceDE w:val="0"/>
              <w:autoSpaceDN w:val="0"/>
              <w:adjustRightInd w:val="0"/>
              <w:jc w:val="both"/>
              <w:rPr>
                <w:rFonts w:ascii="Calibri" w:hAnsi="Calibri" w:cs="Calibri"/>
                <w:i/>
                <w:lang w:val="es-ES"/>
              </w:rPr>
            </w:pPr>
            <w:r w:rsidRPr="004830D0">
              <w:rPr>
                <w:rFonts w:ascii="Calibri" w:hAnsi="Calibri" w:cs="Calibri"/>
                <w:i/>
                <w:lang w:val="es-ES"/>
              </w:rPr>
              <w:t>4. Resumir, organizar y registrar la contabilidad básica de un emprendimiento a través de la comprensión de las principales cuentas y libros contables y estados financieros.</w:t>
            </w:r>
          </w:p>
        </w:tc>
      </w:tr>
      <w:tr w:rsidR="00F97697" w:rsidRPr="004830D0" w:rsidTr="00EB0B9C">
        <w:trPr>
          <w:trHeight w:val="231"/>
        </w:trPr>
        <w:tc>
          <w:tcPr>
            <w:tcW w:w="1771" w:type="pct"/>
            <w:gridSpan w:val="9"/>
            <w:shd w:val="clear" w:color="auto" w:fill="auto"/>
          </w:tcPr>
          <w:p w:rsidR="00F97697" w:rsidRPr="004830D0" w:rsidRDefault="00F97697" w:rsidP="00EB0B9C">
            <w:pPr>
              <w:autoSpaceDE w:val="0"/>
              <w:autoSpaceDN w:val="0"/>
              <w:adjustRightInd w:val="0"/>
              <w:rPr>
                <w:rFonts w:ascii="Calibri" w:hAnsi="Calibri" w:cs="Calibri"/>
                <w:b/>
                <w:bCs/>
                <w:lang w:val="es-ES"/>
              </w:rPr>
            </w:pPr>
            <w:r w:rsidRPr="004830D0">
              <w:rPr>
                <w:rFonts w:ascii="Calibri" w:hAnsi="Calibri" w:cs="Calibri"/>
                <w:b/>
                <w:bCs/>
                <w:lang w:val="es-ES"/>
              </w:rPr>
              <w:t>4. EJES TRANSVERSALES:</w:t>
            </w:r>
          </w:p>
        </w:tc>
        <w:tc>
          <w:tcPr>
            <w:tcW w:w="3229" w:type="pct"/>
            <w:gridSpan w:val="12"/>
            <w:shd w:val="clear" w:color="auto" w:fill="auto"/>
          </w:tcPr>
          <w:p w:rsidR="00F97697" w:rsidRPr="004830D0" w:rsidRDefault="00F97697" w:rsidP="00EB0B9C">
            <w:pPr>
              <w:tabs>
                <w:tab w:val="left" w:pos="924"/>
              </w:tabs>
              <w:autoSpaceDE w:val="0"/>
              <w:autoSpaceDN w:val="0"/>
              <w:adjustRightInd w:val="0"/>
              <w:jc w:val="both"/>
              <w:rPr>
                <w:rFonts w:ascii="Calibri" w:hAnsi="Calibri" w:cs="Calibri"/>
                <w:i/>
                <w:lang w:val="es-ES"/>
              </w:rPr>
            </w:pPr>
            <w:r w:rsidRPr="004830D0">
              <w:rPr>
                <w:rFonts w:ascii="Calibri" w:hAnsi="Calibri" w:cs="Calibri"/>
                <w:i/>
                <w:lang w:val="es-ES"/>
              </w:rPr>
              <w:t>La interculturalidad.</w:t>
            </w:r>
          </w:p>
          <w:p w:rsidR="00F97697" w:rsidRPr="004830D0" w:rsidRDefault="00F97697" w:rsidP="00EB0B9C">
            <w:pPr>
              <w:tabs>
                <w:tab w:val="left" w:pos="924"/>
              </w:tabs>
              <w:autoSpaceDE w:val="0"/>
              <w:autoSpaceDN w:val="0"/>
              <w:adjustRightInd w:val="0"/>
              <w:jc w:val="both"/>
              <w:rPr>
                <w:rFonts w:ascii="Calibri" w:hAnsi="Calibri" w:cs="Calibri"/>
                <w:i/>
                <w:lang w:val="es-ES"/>
              </w:rPr>
            </w:pPr>
            <w:r w:rsidRPr="004830D0">
              <w:rPr>
                <w:rFonts w:ascii="Calibri" w:hAnsi="Calibri" w:cs="Calibri"/>
                <w:i/>
                <w:lang w:val="es-ES"/>
              </w:rPr>
              <w:t>La formación de una ciudadanía democrática. La protección del medioambiente</w:t>
            </w:r>
          </w:p>
          <w:p w:rsidR="00F97697" w:rsidRPr="004830D0" w:rsidRDefault="00F97697" w:rsidP="00EB0B9C">
            <w:pPr>
              <w:tabs>
                <w:tab w:val="left" w:pos="924"/>
              </w:tabs>
              <w:autoSpaceDE w:val="0"/>
              <w:autoSpaceDN w:val="0"/>
              <w:adjustRightInd w:val="0"/>
              <w:jc w:val="both"/>
              <w:rPr>
                <w:rFonts w:ascii="Calibri" w:hAnsi="Calibri" w:cs="Calibri"/>
                <w:i/>
                <w:lang w:val="es-ES"/>
              </w:rPr>
            </w:pPr>
            <w:r w:rsidRPr="004830D0">
              <w:rPr>
                <w:rFonts w:ascii="Calibri" w:hAnsi="Calibri" w:cs="Calibri"/>
                <w:i/>
                <w:lang w:val="es-ES"/>
              </w:rPr>
              <w:t>Compromiso, fe, fraternidad, servicio, justicia</w:t>
            </w:r>
          </w:p>
          <w:p w:rsidR="00F97697" w:rsidRPr="004830D0" w:rsidRDefault="00F97697" w:rsidP="00EB0B9C">
            <w:pPr>
              <w:tabs>
                <w:tab w:val="left" w:pos="924"/>
              </w:tabs>
              <w:autoSpaceDE w:val="0"/>
              <w:autoSpaceDN w:val="0"/>
              <w:adjustRightInd w:val="0"/>
              <w:jc w:val="both"/>
              <w:rPr>
                <w:rFonts w:ascii="Calibri" w:hAnsi="Calibri" w:cs="Calibri"/>
                <w:i/>
                <w:lang w:val="es-ES"/>
              </w:rPr>
            </w:pPr>
          </w:p>
        </w:tc>
      </w:tr>
      <w:tr w:rsidR="00F97697" w:rsidRPr="004830D0" w:rsidTr="00EB0B9C">
        <w:trPr>
          <w:trHeight w:val="257"/>
        </w:trPr>
        <w:tc>
          <w:tcPr>
            <w:tcW w:w="5000" w:type="pct"/>
            <w:gridSpan w:val="21"/>
            <w:shd w:val="clear" w:color="auto" w:fill="auto"/>
          </w:tcPr>
          <w:p w:rsidR="00F97697" w:rsidRPr="004830D0" w:rsidRDefault="00F97697" w:rsidP="00EB0B9C">
            <w:pPr>
              <w:numPr>
                <w:ilvl w:val="0"/>
                <w:numId w:val="1"/>
              </w:numPr>
              <w:suppressAutoHyphens/>
              <w:autoSpaceDE w:val="0"/>
              <w:autoSpaceDN w:val="0"/>
              <w:adjustRightInd w:val="0"/>
              <w:spacing w:after="0" w:line="240" w:lineRule="auto"/>
              <w:ind w:left="284" w:hanging="284"/>
              <w:rPr>
                <w:rFonts w:ascii="Calibri" w:hAnsi="Calibri" w:cs="Calibri"/>
                <w:lang w:val="es-ES"/>
              </w:rPr>
            </w:pPr>
            <w:r w:rsidRPr="004830D0">
              <w:rPr>
                <w:rFonts w:ascii="Calibri" w:hAnsi="Calibri" w:cs="Calibri"/>
                <w:bCs/>
                <w:lang w:val="es-ES"/>
              </w:rPr>
              <w:t xml:space="preserve"> </w:t>
            </w:r>
            <w:r w:rsidRPr="004830D0">
              <w:rPr>
                <w:rFonts w:ascii="Calibri" w:hAnsi="Calibri" w:cs="Calibri"/>
                <w:b/>
                <w:bCs/>
                <w:lang w:val="es-ES"/>
              </w:rPr>
              <w:t>DESARROLLO DE UNIDADES DE PLANIFICACIÓN*</w:t>
            </w:r>
          </w:p>
        </w:tc>
      </w:tr>
      <w:tr w:rsidR="00F97697" w:rsidRPr="004830D0" w:rsidTr="00EB0B9C">
        <w:trPr>
          <w:trHeight w:val="280"/>
        </w:trPr>
        <w:tc>
          <w:tcPr>
            <w:tcW w:w="156" w:type="pct"/>
            <w:shd w:val="clear" w:color="auto" w:fill="auto"/>
            <w:hideMark/>
          </w:tcPr>
          <w:p w:rsidR="00F97697" w:rsidRPr="004830D0" w:rsidRDefault="00F97697"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N.º</w:t>
            </w:r>
          </w:p>
        </w:tc>
        <w:tc>
          <w:tcPr>
            <w:tcW w:w="530" w:type="pct"/>
            <w:gridSpan w:val="3"/>
            <w:shd w:val="clear" w:color="auto" w:fill="auto"/>
          </w:tcPr>
          <w:p w:rsidR="00F97697" w:rsidRPr="004830D0" w:rsidRDefault="00F97697" w:rsidP="00EB0B9C">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Título de la unidad de planificación</w:t>
            </w:r>
          </w:p>
        </w:tc>
        <w:tc>
          <w:tcPr>
            <w:tcW w:w="598" w:type="pct"/>
            <w:gridSpan w:val="3"/>
            <w:shd w:val="clear" w:color="auto" w:fill="auto"/>
          </w:tcPr>
          <w:p w:rsidR="00F97697" w:rsidRPr="004830D0" w:rsidRDefault="00F97697" w:rsidP="00EB0B9C">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 xml:space="preserve">Objetivos específicos de la unidad de </w:t>
            </w:r>
            <w:r w:rsidRPr="004830D0">
              <w:rPr>
                <w:rFonts w:ascii="Calibri" w:hAnsi="Calibri" w:cs="Calibri"/>
                <w:bCs/>
                <w:sz w:val="20"/>
                <w:szCs w:val="20"/>
                <w:lang w:val="es-ES"/>
              </w:rPr>
              <w:lastRenderedPageBreak/>
              <w:t>planificación</w:t>
            </w:r>
          </w:p>
        </w:tc>
        <w:tc>
          <w:tcPr>
            <w:tcW w:w="993" w:type="pct"/>
            <w:gridSpan w:val="3"/>
            <w:shd w:val="clear" w:color="auto" w:fill="auto"/>
          </w:tcPr>
          <w:p w:rsidR="00F97697" w:rsidRPr="004830D0" w:rsidRDefault="00F97697" w:rsidP="00EB0B9C">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lastRenderedPageBreak/>
              <w:t>Contenidos</w:t>
            </w:r>
          </w:p>
        </w:tc>
        <w:tc>
          <w:tcPr>
            <w:tcW w:w="1528" w:type="pct"/>
            <w:gridSpan w:val="6"/>
            <w:shd w:val="clear" w:color="auto" w:fill="auto"/>
          </w:tcPr>
          <w:p w:rsidR="00F97697" w:rsidRPr="004830D0" w:rsidRDefault="00F97697" w:rsidP="00EB0B9C">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Orientaciones metodológicas</w:t>
            </w:r>
          </w:p>
        </w:tc>
        <w:tc>
          <w:tcPr>
            <w:tcW w:w="819" w:type="pct"/>
            <w:gridSpan w:val="4"/>
            <w:shd w:val="clear" w:color="auto" w:fill="auto"/>
          </w:tcPr>
          <w:p w:rsidR="00F97697" w:rsidRPr="004830D0" w:rsidRDefault="00F97697" w:rsidP="00EB0B9C">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Evaluación</w:t>
            </w:r>
          </w:p>
        </w:tc>
        <w:tc>
          <w:tcPr>
            <w:tcW w:w="376" w:type="pct"/>
            <w:shd w:val="clear" w:color="auto" w:fill="auto"/>
          </w:tcPr>
          <w:p w:rsidR="00F97697" w:rsidRPr="004830D0" w:rsidRDefault="00F97697" w:rsidP="00EB0B9C">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Duración en semanas</w:t>
            </w:r>
          </w:p>
        </w:tc>
      </w:tr>
      <w:tr w:rsidR="00F97697" w:rsidRPr="004830D0" w:rsidTr="00EB0B9C">
        <w:trPr>
          <w:trHeight w:val="278"/>
        </w:trPr>
        <w:tc>
          <w:tcPr>
            <w:tcW w:w="156" w:type="pct"/>
            <w:shd w:val="clear" w:color="auto" w:fill="auto"/>
          </w:tcPr>
          <w:p w:rsidR="00F97697" w:rsidRPr="004830D0" w:rsidRDefault="00F97697"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lastRenderedPageBreak/>
              <w:t>1.</w:t>
            </w:r>
          </w:p>
        </w:tc>
        <w:tc>
          <w:tcPr>
            <w:tcW w:w="530" w:type="pct"/>
            <w:gridSpan w:val="3"/>
            <w:shd w:val="clear" w:color="auto" w:fill="auto"/>
          </w:tcPr>
          <w:p w:rsidR="00F97697" w:rsidRPr="004830D0" w:rsidRDefault="00F97697" w:rsidP="00EB0B9C">
            <w:pPr>
              <w:pStyle w:val="Default"/>
              <w:jc w:val="both"/>
              <w:rPr>
                <w:bCs/>
                <w:sz w:val="18"/>
                <w:szCs w:val="18"/>
              </w:rPr>
            </w:pPr>
            <w:r w:rsidRPr="004830D0">
              <w:rPr>
                <w:bCs/>
                <w:sz w:val="18"/>
                <w:szCs w:val="18"/>
              </w:rPr>
              <w:t>Planificación y control financiero del emprendimiento: Conceptos financieros</w:t>
            </w:r>
          </w:p>
        </w:tc>
        <w:tc>
          <w:tcPr>
            <w:tcW w:w="598" w:type="pct"/>
            <w:gridSpan w:val="3"/>
            <w:shd w:val="clear" w:color="auto" w:fill="auto"/>
          </w:tcPr>
          <w:p w:rsidR="00F97697" w:rsidRPr="004830D0" w:rsidRDefault="00F97697" w:rsidP="00EB0B9C">
            <w:pPr>
              <w:pStyle w:val="Default"/>
              <w:jc w:val="both"/>
              <w:rPr>
                <w:bCs/>
                <w:sz w:val="18"/>
                <w:szCs w:val="18"/>
              </w:rPr>
            </w:pPr>
            <w:r w:rsidRPr="004830D0">
              <w:rPr>
                <w:bCs/>
                <w:sz w:val="18"/>
                <w:szCs w:val="18"/>
              </w:rPr>
              <w:t xml:space="preserve">Conocer, comprender y utilizar los conceptos financieros básicos para conocer el futuro financiero de su emprendimiento </w:t>
            </w:r>
          </w:p>
          <w:p w:rsidR="00F97697" w:rsidRPr="004830D0" w:rsidRDefault="00F97697" w:rsidP="00EB0B9C">
            <w:pPr>
              <w:pStyle w:val="Default"/>
              <w:jc w:val="both"/>
              <w:rPr>
                <w:bCs/>
                <w:sz w:val="18"/>
                <w:szCs w:val="18"/>
              </w:rPr>
            </w:pPr>
          </w:p>
          <w:p w:rsidR="00F97697" w:rsidRPr="004830D0" w:rsidRDefault="00F97697" w:rsidP="00EB0B9C">
            <w:pPr>
              <w:pStyle w:val="Default"/>
              <w:jc w:val="both"/>
              <w:rPr>
                <w:bCs/>
                <w:sz w:val="18"/>
                <w:szCs w:val="18"/>
              </w:rPr>
            </w:pPr>
          </w:p>
          <w:p w:rsidR="00F97697" w:rsidRPr="004830D0" w:rsidRDefault="00F97697" w:rsidP="00EB0B9C">
            <w:pPr>
              <w:pStyle w:val="Default"/>
              <w:jc w:val="both"/>
              <w:rPr>
                <w:bCs/>
                <w:sz w:val="18"/>
                <w:szCs w:val="18"/>
              </w:rPr>
            </w:pPr>
          </w:p>
          <w:p w:rsidR="00F97697" w:rsidRPr="004830D0" w:rsidRDefault="00F97697" w:rsidP="00EB0B9C">
            <w:pPr>
              <w:pStyle w:val="Default"/>
              <w:jc w:val="both"/>
              <w:rPr>
                <w:bCs/>
                <w:sz w:val="18"/>
                <w:szCs w:val="18"/>
              </w:rPr>
            </w:pPr>
          </w:p>
          <w:p w:rsidR="00F97697" w:rsidRPr="004830D0" w:rsidRDefault="00F97697" w:rsidP="00EB0B9C">
            <w:pPr>
              <w:pStyle w:val="Default"/>
              <w:jc w:val="both"/>
              <w:rPr>
                <w:bCs/>
                <w:sz w:val="18"/>
                <w:szCs w:val="18"/>
              </w:rPr>
            </w:pPr>
          </w:p>
          <w:p w:rsidR="00F97697" w:rsidRPr="004830D0" w:rsidRDefault="00F97697" w:rsidP="00EB0B9C">
            <w:pPr>
              <w:pStyle w:val="Default"/>
              <w:jc w:val="both"/>
              <w:rPr>
                <w:bCs/>
                <w:sz w:val="18"/>
                <w:szCs w:val="18"/>
              </w:rPr>
            </w:pPr>
          </w:p>
          <w:p w:rsidR="00F97697" w:rsidRPr="004830D0" w:rsidRDefault="00F97697" w:rsidP="00EB0B9C">
            <w:pPr>
              <w:pStyle w:val="Default"/>
              <w:jc w:val="both"/>
              <w:rPr>
                <w:bCs/>
                <w:sz w:val="18"/>
                <w:szCs w:val="18"/>
              </w:rPr>
            </w:pPr>
          </w:p>
          <w:p w:rsidR="00F97697" w:rsidRPr="004830D0" w:rsidRDefault="00F97697" w:rsidP="00EB0B9C">
            <w:pPr>
              <w:pStyle w:val="Default"/>
              <w:jc w:val="both"/>
              <w:rPr>
                <w:bCs/>
                <w:sz w:val="18"/>
                <w:szCs w:val="18"/>
              </w:rPr>
            </w:pPr>
          </w:p>
          <w:p w:rsidR="00F97697" w:rsidRPr="004830D0" w:rsidRDefault="00F97697" w:rsidP="00EB0B9C">
            <w:pPr>
              <w:pStyle w:val="Default"/>
              <w:jc w:val="both"/>
              <w:rPr>
                <w:bCs/>
                <w:sz w:val="18"/>
                <w:szCs w:val="18"/>
              </w:rPr>
            </w:pPr>
          </w:p>
          <w:p w:rsidR="00F97697" w:rsidRPr="004830D0" w:rsidRDefault="00F97697" w:rsidP="00EB0B9C">
            <w:pPr>
              <w:pStyle w:val="Default"/>
              <w:jc w:val="both"/>
              <w:rPr>
                <w:bCs/>
                <w:sz w:val="18"/>
                <w:szCs w:val="18"/>
              </w:rPr>
            </w:pPr>
          </w:p>
          <w:p w:rsidR="00F97697" w:rsidRPr="004830D0" w:rsidRDefault="00F97697" w:rsidP="00EB0B9C">
            <w:pPr>
              <w:pStyle w:val="Default"/>
              <w:jc w:val="both"/>
              <w:rPr>
                <w:bCs/>
                <w:sz w:val="18"/>
                <w:szCs w:val="18"/>
              </w:rPr>
            </w:pPr>
          </w:p>
          <w:p w:rsidR="00F97697" w:rsidRPr="004830D0" w:rsidRDefault="00F97697" w:rsidP="00EB0B9C">
            <w:pPr>
              <w:pStyle w:val="Default"/>
              <w:jc w:val="both"/>
              <w:rPr>
                <w:bCs/>
                <w:sz w:val="18"/>
                <w:szCs w:val="18"/>
              </w:rPr>
            </w:pPr>
          </w:p>
          <w:p w:rsidR="00F97697" w:rsidRPr="004830D0" w:rsidRDefault="00F97697" w:rsidP="00EB0B9C">
            <w:pPr>
              <w:pStyle w:val="Default"/>
              <w:jc w:val="both"/>
              <w:rPr>
                <w:bCs/>
                <w:sz w:val="18"/>
                <w:szCs w:val="18"/>
              </w:rPr>
            </w:pPr>
          </w:p>
          <w:p w:rsidR="00F97697" w:rsidRPr="004830D0" w:rsidRDefault="00F97697" w:rsidP="00EB0B9C">
            <w:pPr>
              <w:pStyle w:val="Default"/>
              <w:jc w:val="both"/>
              <w:rPr>
                <w:bCs/>
                <w:sz w:val="18"/>
                <w:szCs w:val="18"/>
              </w:rPr>
            </w:pPr>
          </w:p>
          <w:p w:rsidR="00F97697" w:rsidRPr="004830D0" w:rsidRDefault="00F97697" w:rsidP="00EB0B9C">
            <w:pPr>
              <w:pStyle w:val="Default"/>
              <w:jc w:val="both"/>
              <w:rPr>
                <w:bCs/>
                <w:sz w:val="18"/>
                <w:szCs w:val="18"/>
              </w:rPr>
            </w:pPr>
          </w:p>
          <w:p w:rsidR="00F97697" w:rsidRPr="004830D0" w:rsidRDefault="00F97697" w:rsidP="00EB0B9C">
            <w:pPr>
              <w:pStyle w:val="Default"/>
              <w:jc w:val="both"/>
              <w:rPr>
                <w:bCs/>
                <w:sz w:val="18"/>
                <w:szCs w:val="18"/>
              </w:rPr>
            </w:pPr>
          </w:p>
          <w:p w:rsidR="00F97697" w:rsidRPr="004830D0" w:rsidRDefault="00F97697" w:rsidP="00EB0B9C">
            <w:pPr>
              <w:pStyle w:val="Default"/>
              <w:jc w:val="both"/>
              <w:rPr>
                <w:bCs/>
                <w:sz w:val="18"/>
                <w:szCs w:val="18"/>
              </w:rPr>
            </w:pPr>
          </w:p>
          <w:p w:rsidR="00F97697" w:rsidRPr="004830D0" w:rsidRDefault="00F97697" w:rsidP="00EB0B9C">
            <w:pPr>
              <w:pStyle w:val="Default"/>
              <w:jc w:val="both"/>
              <w:rPr>
                <w:bCs/>
                <w:sz w:val="18"/>
                <w:szCs w:val="18"/>
              </w:rPr>
            </w:pPr>
          </w:p>
          <w:p w:rsidR="00F97697" w:rsidRPr="004830D0" w:rsidRDefault="00F97697" w:rsidP="00EB0B9C">
            <w:pPr>
              <w:pStyle w:val="Default"/>
              <w:jc w:val="both"/>
              <w:rPr>
                <w:bCs/>
                <w:sz w:val="18"/>
                <w:szCs w:val="18"/>
              </w:rPr>
            </w:pPr>
          </w:p>
          <w:p w:rsidR="00F97697" w:rsidRPr="004830D0" w:rsidRDefault="00F97697" w:rsidP="00EB0B9C">
            <w:pPr>
              <w:pStyle w:val="Default"/>
              <w:jc w:val="both"/>
              <w:rPr>
                <w:bCs/>
                <w:sz w:val="18"/>
                <w:szCs w:val="18"/>
              </w:rPr>
            </w:pPr>
          </w:p>
          <w:p w:rsidR="00F97697" w:rsidRPr="004830D0" w:rsidRDefault="00F97697" w:rsidP="00EB0B9C">
            <w:pPr>
              <w:pStyle w:val="Default"/>
              <w:jc w:val="both"/>
              <w:rPr>
                <w:bCs/>
                <w:sz w:val="18"/>
                <w:szCs w:val="18"/>
              </w:rPr>
            </w:pPr>
          </w:p>
          <w:p w:rsidR="00F97697" w:rsidRPr="004830D0" w:rsidRDefault="00F97697" w:rsidP="00EB0B9C">
            <w:pPr>
              <w:pStyle w:val="Default"/>
              <w:jc w:val="both"/>
              <w:rPr>
                <w:bCs/>
                <w:sz w:val="18"/>
                <w:szCs w:val="18"/>
              </w:rPr>
            </w:pPr>
            <w:r w:rsidRPr="004830D0">
              <w:rPr>
                <w:bCs/>
                <w:sz w:val="18"/>
                <w:szCs w:val="18"/>
              </w:rPr>
              <w:t xml:space="preserve">Determinar adecuadamente el capital de trabajo necesario para </w:t>
            </w:r>
            <w:r w:rsidRPr="004830D0">
              <w:rPr>
                <w:bCs/>
                <w:sz w:val="18"/>
                <w:szCs w:val="18"/>
              </w:rPr>
              <w:lastRenderedPageBreak/>
              <w:t>emprender.</w:t>
            </w:r>
          </w:p>
        </w:tc>
        <w:tc>
          <w:tcPr>
            <w:tcW w:w="993" w:type="pct"/>
            <w:gridSpan w:val="3"/>
            <w:shd w:val="clear" w:color="auto" w:fill="auto"/>
          </w:tcPr>
          <w:p w:rsidR="00F97697" w:rsidRPr="004830D0" w:rsidRDefault="00F97697" w:rsidP="00EB0B9C">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lastRenderedPageBreak/>
              <w:t>EG.5.1.1. Describir y explicar los conceptos financieros básicos de un emprendimiento, como “ingresos”, “costos”, “gastos” e “inversión”, “punto de equilibrio” y sus proyecciones futuras como elemento fundamental para las proyecciones.</w:t>
            </w:r>
          </w:p>
          <w:p w:rsidR="00F97697" w:rsidRPr="004830D0" w:rsidRDefault="00F97697" w:rsidP="00EB0B9C">
            <w:pPr>
              <w:tabs>
                <w:tab w:val="left" w:pos="924"/>
              </w:tabs>
              <w:autoSpaceDE w:val="0"/>
              <w:autoSpaceDN w:val="0"/>
              <w:adjustRightInd w:val="0"/>
              <w:jc w:val="both"/>
              <w:rPr>
                <w:rFonts w:ascii="Calibri" w:hAnsi="Calibri" w:cs="Calibri"/>
                <w:bCs/>
                <w:sz w:val="18"/>
                <w:szCs w:val="18"/>
                <w:lang w:val="es-ES"/>
              </w:rPr>
            </w:pPr>
          </w:p>
          <w:p w:rsidR="00F97697" w:rsidRPr="004830D0" w:rsidRDefault="00F97697" w:rsidP="00EB0B9C">
            <w:pPr>
              <w:tabs>
                <w:tab w:val="left" w:pos="924"/>
              </w:tabs>
              <w:autoSpaceDE w:val="0"/>
              <w:autoSpaceDN w:val="0"/>
              <w:adjustRightInd w:val="0"/>
              <w:jc w:val="both"/>
              <w:rPr>
                <w:rFonts w:ascii="Calibri" w:hAnsi="Calibri" w:cs="Calibri"/>
                <w:bCs/>
                <w:sz w:val="18"/>
                <w:szCs w:val="18"/>
                <w:lang w:val="es-ES"/>
              </w:rPr>
            </w:pPr>
          </w:p>
          <w:p w:rsidR="00F97697" w:rsidRPr="004830D0" w:rsidRDefault="00F97697" w:rsidP="00EB0B9C">
            <w:pPr>
              <w:spacing w:after="0" w:line="240" w:lineRule="auto"/>
              <w:rPr>
                <w:sz w:val="18"/>
                <w:szCs w:val="18"/>
              </w:rPr>
            </w:pPr>
          </w:p>
          <w:p w:rsidR="00F97697" w:rsidRPr="004830D0" w:rsidRDefault="00F97697" w:rsidP="00EB0B9C">
            <w:pPr>
              <w:spacing w:after="0" w:line="240" w:lineRule="auto"/>
              <w:rPr>
                <w:sz w:val="18"/>
                <w:szCs w:val="18"/>
              </w:rPr>
            </w:pPr>
          </w:p>
          <w:p w:rsidR="00F97697" w:rsidRPr="004830D0" w:rsidRDefault="00F97697" w:rsidP="00EB0B9C">
            <w:pPr>
              <w:spacing w:after="0" w:line="240" w:lineRule="auto"/>
              <w:rPr>
                <w:sz w:val="18"/>
                <w:szCs w:val="18"/>
              </w:rPr>
            </w:pPr>
          </w:p>
          <w:p w:rsidR="00F97697" w:rsidRPr="004830D0" w:rsidRDefault="00F97697" w:rsidP="00EB0B9C">
            <w:pPr>
              <w:spacing w:after="0" w:line="240" w:lineRule="auto"/>
              <w:rPr>
                <w:sz w:val="18"/>
                <w:szCs w:val="18"/>
              </w:rPr>
            </w:pPr>
          </w:p>
          <w:p w:rsidR="00F97697" w:rsidRPr="004830D0" w:rsidRDefault="00F97697" w:rsidP="00EB0B9C">
            <w:pPr>
              <w:spacing w:after="0" w:line="240" w:lineRule="auto"/>
              <w:rPr>
                <w:sz w:val="18"/>
                <w:szCs w:val="18"/>
              </w:rPr>
            </w:pPr>
          </w:p>
          <w:p w:rsidR="00F97697" w:rsidRPr="004830D0" w:rsidRDefault="00F97697" w:rsidP="00EB0B9C">
            <w:pPr>
              <w:spacing w:after="0" w:line="240" w:lineRule="auto"/>
              <w:rPr>
                <w:sz w:val="18"/>
                <w:szCs w:val="18"/>
              </w:rPr>
            </w:pPr>
          </w:p>
          <w:p w:rsidR="00F97697" w:rsidRPr="004830D0" w:rsidRDefault="00F97697" w:rsidP="00EB0B9C">
            <w:pPr>
              <w:spacing w:after="0" w:line="240" w:lineRule="auto"/>
              <w:rPr>
                <w:sz w:val="18"/>
                <w:szCs w:val="18"/>
              </w:rPr>
            </w:pPr>
          </w:p>
          <w:p w:rsidR="00F97697" w:rsidRPr="004830D0" w:rsidRDefault="00F97697" w:rsidP="00EB0B9C">
            <w:pPr>
              <w:spacing w:after="0" w:line="240" w:lineRule="auto"/>
              <w:rPr>
                <w:sz w:val="18"/>
                <w:szCs w:val="18"/>
              </w:rPr>
            </w:pPr>
          </w:p>
          <w:p w:rsidR="00F97697" w:rsidRPr="004830D0" w:rsidRDefault="00F97697" w:rsidP="00EB0B9C">
            <w:pPr>
              <w:spacing w:after="0" w:line="240" w:lineRule="auto"/>
              <w:rPr>
                <w:sz w:val="18"/>
                <w:szCs w:val="18"/>
              </w:rPr>
            </w:pPr>
          </w:p>
          <w:p w:rsidR="00F97697" w:rsidRPr="004830D0" w:rsidRDefault="00F97697" w:rsidP="00EB0B9C">
            <w:pPr>
              <w:spacing w:after="0" w:line="240" w:lineRule="auto"/>
              <w:rPr>
                <w:sz w:val="18"/>
                <w:szCs w:val="18"/>
              </w:rPr>
            </w:pPr>
          </w:p>
          <w:p w:rsidR="00F97697" w:rsidRPr="004830D0" w:rsidRDefault="00F97697" w:rsidP="00EB0B9C">
            <w:pPr>
              <w:spacing w:after="0" w:line="240" w:lineRule="auto"/>
              <w:rPr>
                <w:sz w:val="18"/>
                <w:szCs w:val="18"/>
              </w:rPr>
            </w:pPr>
          </w:p>
          <w:p w:rsidR="00F97697" w:rsidRPr="004830D0" w:rsidRDefault="00F97697" w:rsidP="00EB0B9C">
            <w:pPr>
              <w:spacing w:after="0" w:line="240" w:lineRule="auto"/>
              <w:rPr>
                <w:sz w:val="18"/>
                <w:szCs w:val="18"/>
              </w:rPr>
            </w:pPr>
          </w:p>
          <w:p w:rsidR="00F97697" w:rsidRPr="004830D0" w:rsidRDefault="00F97697" w:rsidP="00EB0B9C">
            <w:pPr>
              <w:spacing w:after="0" w:line="240" w:lineRule="auto"/>
              <w:rPr>
                <w:sz w:val="18"/>
                <w:szCs w:val="18"/>
              </w:rPr>
            </w:pPr>
          </w:p>
          <w:p w:rsidR="00F97697" w:rsidRPr="004830D0" w:rsidRDefault="00F97697" w:rsidP="00EB0B9C">
            <w:pPr>
              <w:spacing w:after="0" w:line="240" w:lineRule="auto"/>
              <w:rPr>
                <w:sz w:val="18"/>
                <w:szCs w:val="18"/>
              </w:rPr>
            </w:pPr>
          </w:p>
          <w:p w:rsidR="00F97697" w:rsidRPr="004830D0" w:rsidRDefault="00F97697" w:rsidP="00EB0B9C">
            <w:pPr>
              <w:spacing w:after="0" w:line="240" w:lineRule="auto"/>
              <w:rPr>
                <w:sz w:val="18"/>
                <w:szCs w:val="18"/>
              </w:rPr>
            </w:pPr>
            <w:r w:rsidRPr="004830D0">
              <w:rPr>
                <w:sz w:val="18"/>
                <w:szCs w:val="18"/>
              </w:rPr>
              <w:t xml:space="preserve">EG.5.1.2 Distinguir los diferentes tipos de costos y gastos que puede tener un emprendimiento para determinar detenidamente el capital de trabajo necesario para </w:t>
            </w:r>
            <w:r w:rsidRPr="004830D0">
              <w:rPr>
                <w:sz w:val="18"/>
                <w:szCs w:val="18"/>
              </w:rPr>
              <w:lastRenderedPageBreak/>
              <w:t>un emprendimiento.</w:t>
            </w:r>
          </w:p>
          <w:p w:rsidR="00F97697" w:rsidRPr="004830D0" w:rsidRDefault="00F97697" w:rsidP="00EB0B9C">
            <w:pPr>
              <w:tabs>
                <w:tab w:val="left" w:pos="924"/>
              </w:tabs>
              <w:autoSpaceDE w:val="0"/>
              <w:autoSpaceDN w:val="0"/>
              <w:adjustRightInd w:val="0"/>
              <w:jc w:val="both"/>
              <w:rPr>
                <w:rFonts w:ascii="Calibri" w:hAnsi="Calibri" w:cs="Calibri"/>
                <w:bCs/>
                <w:sz w:val="18"/>
                <w:szCs w:val="18"/>
              </w:rPr>
            </w:pPr>
          </w:p>
          <w:p w:rsidR="00F97697" w:rsidRPr="004830D0" w:rsidRDefault="00F97697" w:rsidP="00EB0B9C">
            <w:pPr>
              <w:rPr>
                <w:rFonts w:ascii="Calibri" w:hAnsi="Calibri" w:cs="Calibri"/>
                <w:sz w:val="18"/>
                <w:szCs w:val="18"/>
                <w:lang w:val="es-ES"/>
              </w:rPr>
            </w:pPr>
          </w:p>
          <w:p w:rsidR="00F97697" w:rsidRPr="004830D0" w:rsidRDefault="00F97697" w:rsidP="00EB0B9C">
            <w:pPr>
              <w:rPr>
                <w:rFonts w:ascii="Calibri" w:hAnsi="Calibri" w:cs="Calibri"/>
                <w:sz w:val="18"/>
                <w:szCs w:val="18"/>
                <w:lang w:val="es-ES"/>
              </w:rPr>
            </w:pPr>
          </w:p>
          <w:p w:rsidR="00F97697" w:rsidRPr="004830D0" w:rsidRDefault="00F97697" w:rsidP="00EB0B9C">
            <w:pPr>
              <w:rPr>
                <w:rFonts w:ascii="Calibri" w:hAnsi="Calibri" w:cs="Calibri"/>
                <w:sz w:val="18"/>
                <w:szCs w:val="18"/>
                <w:lang w:val="es-ES"/>
              </w:rPr>
            </w:pPr>
          </w:p>
          <w:p w:rsidR="00F97697" w:rsidRPr="004830D0" w:rsidRDefault="00F97697" w:rsidP="00EB0B9C">
            <w:pPr>
              <w:rPr>
                <w:rFonts w:ascii="Calibri" w:hAnsi="Calibri" w:cs="Calibri"/>
                <w:sz w:val="18"/>
                <w:szCs w:val="18"/>
                <w:lang w:val="es-ES"/>
              </w:rPr>
            </w:pPr>
          </w:p>
        </w:tc>
        <w:tc>
          <w:tcPr>
            <w:tcW w:w="1528" w:type="pct"/>
            <w:gridSpan w:val="6"/>
            <w:shd w:val="clear" w:color="auto" w:fill="auto"/>
          </w:tcPr>
          <w:p w:rsidR="00F97697" w:rsidRPr="004830D0" w:rsidRDefault="00F97697" w:rsidP="00EB0B9C">
            <w:pPr>
              <w:tabs>
                <w:tab w:val="left" w:pos="708"/>
              </w:tabs>
              <w:suppressAutoHyphens/>
              <w:spacing w:after="0" w:line="240" w:lineRule="auto"/>
              <w:rPr>
                <w:rFonts w:ascii="Calibri" w:eastAsia="Times New Roman" w:hAnsi="Calibri" w:cs="Times New Roman"/>
                <w:i/>
                <w:color w:val="000000"/>
                <w:kern w:val="2"/>
                <w:sz w:val="20"/>
                <w:szCs w:val="20"/>
                <w:u w:val="single"/>
                <w:lang w:eastAsia="es-EC"/>
              </w:rPr>
            </w:pPr>
            <w:r w:rsidRPr="004830D0">
              <w:rPr>
                <w:rFonts w:ascii="Calibri" w:eastAsia="Times New Roman" w:hAnsi="Calibri" w:cs="Times New Roman"/>
                <w:i/>
                <w:color w:val="000000"/>
                <w:kern w:val="2"/>
                <w:sz w:val="20"/>
                <w:szCs w:val="20"/>
                <w:u w:val="single"/>
                <w:lang w:eastAsia="es-EC"/>
              </w:rPr>
              <w:lastRenderedPageBreak/>
              <w:t>Método de observación directa::</w:t>
            </w:r>
          </w:p>
          <w:p w:rsidR="00F97697" w:rsidRPr="004830D0" w:rsidRDefault="00F97697"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color w:val="000000"/>
                <w:kern w:val="2"/>
                <w:sz w:val="20"/>
                <w:szCs w:val="20"/>
                <w:lang w:eastAsia="es-EC"/>
              </w:rPr>
              <w:t>Observación: Video motivacional para emprender</w:t>
            </w:r>
          </w:p>
          <w:p w:rsidR="00F97697" w:rsidRPr="004830D0" w:rsidRDefault="00F97697"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color w:val="000000"/>
                <w:kern w:val="2"/>
                <w:sz w:val="20"/>
                <w:szCs w:val="20"/>
                <w:lang w:eastAsia="es-EC"/>
              </w:rPr>
              <w:t>Exponer y valorar los conceptos básicos de emprendimiento de tipo comercial, industrial y de servicios</w:t>
            </w:r>
          </w:p>
          <w:p w:rsidR="00F97697" w:rsidRPr="004830D0" w:rsidRDefault="00F97697"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color w:val="000000"/>
                <w:kern w:val="2"/>
                <w:sz w:val="20"/>
                <w:szCs w:val="20"/>
                <w:lang w:eastAsia="es-EC"/>
              </w:rPr>
              <w:t>Familiarizarse con conceptos básicos de ingresos y gastos, elaborando un presupuesto familiar</w:t>
            </w:r>
          </w:p>
          <w:p w:rsidR="00F97697" w:rsidRPr="004830D0" w:rsidRDefault="00F97697"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color w:val="000000"/>
                <w:kern w:val="2"/>
                <w:sz w:val="20"/>
                <w:szCs w:val="20"/>
                <w:lang w:eastAsia="es-EC"/>
              </w:rPr>
              <w:t xml:space="preserve">Descripción: </w:t>
            </w:r>
          </w:p>
          <w:p w:rsidR="00F97697" w:rsidRPr="004830D0" w:rsidRDefault="00F97697"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color w:val="000000"/>
                <w:kern w:val="2"/>
                <w:sz w:val="20"/>
                <w:szCs w:val="20"/>
                <w:lang w:eastAsia="es-EC"/>
              </w:rPr>
              <w:t>Con ejemplos cotidianos de una empresa en desarrollo distinguir gastos, ingresos, costos, inversión, costos fijos, costos variables, margen de contribución  y punto de equilibrio</w:t>
            </w:r>
          </w:p>
          <w:p w:rsidR="00F97697" w:rsidRPr="004830D0" w:rsidRDefault="00F97697"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color w:val="000000"/>
                <w:kern w:val="2"/>
                <w:sz w:val="20"/>
                <w:szCs w:val="20"/>
                <w:lang w:eastAsia="es-EC"/>
              </w:rPr>
              <w:t>Interpretación:</w:t>
            </w:r>
          </w:p>
          <w:p w:rsidR="00F97697" w:rsidRPr="004830D0" w:rsidRDefault="00F97697"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color w:val="000000"/>
                <w:kern w:val="2"/>
                <w:sz w:val="20"/>
                <w:szCs w:val="20"/>
                <w:lang w:eastAsia="es-EC"/>
              </w:rPr>
              <w:t>Relacionar un presupuesto familiar con un presupuesto empresarial</w:t>
            </w:r>
          </w:p>
          <w:p w:rsidR="00F97697" w:rsidRPr="004830D0" w:rsidRDefault="00F97697"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color w:val="000000"/>
                <w:kern w:val="2"/>
                <w:sz w:val="20"/>
                <w:szCs w:val="20"/>
                <w:lang w:eastAsia="es-EC"/>
              </w:rPr>
              <w:t>Beneficios de la información financiera en un negocio</w:t>
            </w:r>
          </w:p>
          <w:p w:rsidR="00F97697" w:rsidRPr="004830D0" w:rsidRDefault="00F97697"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color w:val="000000"/>
                <w:kern w:val="2"/>
                <w:sz w:val="20"/>
                <w:szCs w:val="20"/>
                <w:lang w:eastAsia="es-EC"/>
              </w:rPr>
              <w:t>Comparación:</w:t>
            </w:r>
          </w:p>
          <w:p w:rsidR="00F97697" w:rsidRPr="004830D0" w:rsidRDefault="00F97697"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color w:val="000000"/>
                <w:kern w:val="2"/>
                <w:sz w:val="20"/>
                <w:szCs w:val="20"/>
                <w:lang w:eastAsia="es-EC"/>
              </w:rPr>
              <w:t>Elaboración de los conceptos financieros interrelacionándolos usando un mapa conceptual</w:t>
            </w:r>
          </w:p>
          <w:p w:rsidR="00F97697" w:rsidRPr="004830D0" w:rsidRDefault="00F97697"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color w:val="000000"/>
                <w:kern w:val="2"/>
                <w:sz w:val="20"/>
                <w:szCs w:val="20"/>
                <w:lang w:eastAsia="es-EC"/>
              </w:rPr>
              <w:t>Generalización:</w:t>
            </w:r>
          </w:p>
          <w:p w:rsidR="00F97697" w:rsidRPr="004830D0" w:rsidRDefault="00F97697"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color w:val="000000"/>
                <w:kern w:val="2"/>
                <w:sz w:val="20"/>
                <w:szCs w:val="20"/>
                <w:lang w:eastAsia="es-EC"/>
              </w:rPr>
              <w:t xml:space="preserve">Ejercicios prácticos de elaboración de proyecciones para un nuevo emprendimiento </w:t>
            </w:r>
          </w:p>
          <w:p w:rsidR="00F97697" w:rsidRPr="004830D0" w:rsidRDefault="00F97697"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color w:val="000000"/>
                <w:kern w:val="2"/>
                <w:sz w:val="20"/>
                <w:szCs w:val="20"/>
                <w:lang w:eastAsia="es-EC"/>
              </w:rPr>
              <w:t>Cálculo del punto de equilibrio</w:t>
            </w:r>
          </w:p>
          <w:p w:rsidR="00F97697" w:rsidRPr="004830D0" w:rsidRDefault="00F97697" w:rsidP="00EB0B9C">
            <w:pPr>
              <w:tabs>
                <w:tab w:val="left" w:pos="708"/>
              </w:tabs>
              <w:suppressAutoHyphens/>
              <w:spacing w:after="0" w:line="240" w:lineRule="auto"/>
              <w:rPr>
                <w:rFonts w:ascii="Calibri" w:eastAsia="Times New Roman" w:hAnsi="Calibri" w:cs="Times New Roman"/>
                <w:i/>
                <w:color w:val="000000"/>
                <w:kern w:val="2"/>
                <w:sz w:val="20"/>
                <w:szCs w:val="20"/>
                <w:u w:val="single"/>
                <w:lang w:eastAsia="es-EC"/>
              </w:rPr>
            </w:pPr>
          </w:p>
          <w:p w:rsidR="00F97697" w:rsidRPr="004830D0" w:rsidRDefault="00F97697"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i/>
                <w:color w:val="000000"/>
                <w:kern w:val="2"/>
                <w:sz w:val="20"/>
                <w:szCs w:val="20"/>
                <w:u w:val="single"/>
                <w:lang w:eastAsia="es-EC"/>
              </w:rPr>
              <w:t>Método histórico comparativo</w:t>
            </w:r>
            <w:r w:rsidRPr="004830D0">
              <w:rPr>
                <w:rFonts w:ascii="Calibri" w:eastAsia="Times New Roman" w:hAnsi="Calibri" w:cs="Times New Roman"/>
                <w:color w:val="000000"/>
                <w:kern w:val="2"/>
                <w:sz w:val="20"/>
                <w:szCs w:val="20"/>
                <w:lang w:eastAsia="es-EC"/>
              </w:rPr>
              <w:t>:</w:t>
            </w:r>
          </w:p>
          <w:p w:rsidR="00F97697" w:rsidRPr="004830D0" w:rsidRDefault="00F97697"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color w:val="000000"/>
                <w:kern w:val="2"/>
                <w:sz w:val="20"/>
                <w:szCs w:val="20"/>
                <w:lang w:eastAsia="es-EC"/>
              </w:rPr>
              <w:t>Presentación del tema:</w:t>
            </w:r>
          </w:p>
          <w:p w:rsidR="00F97697" w:rsidRPr="004830D0" w:rsidRDefault="00F97697"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color w:val="000000"/>
                <w:kern w:val="2"/>
                <w:sz w:val="20"/>
                <w:szCs w:val="20"/>
                <w:lang w:eastAsia="es-EC"/>
              </w:rPr>
              <w:t>Presentación de un ejercicio con datos de costos, gastos y capital trabajo, pedir a los estudiantes que observen</w:t>
            </w:r>
          </w:p>
          <w:p w:rsidR="00F97697" w:rsidRPr="004830D0" w:rsidRDefault="00F97697"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color w:val="000000"/>
                <w:kern w:val="2"/>
                <w:sz w:val="20"/>
                <w:szCs w:val="20"/>
                <w:lang w:eastAsia="es-EC"/>
              </w:rPr>
              <w:lastRenderedPageBreak/>
              <w:t>Análisis de los datos:</w:t>
            </w:r>
          </w:p>
          <w:p w:rsidR="00F97697" w:rsidRPr="004830D0" w:rsidRDefault="00F97697"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color w:val="000000"/>
                <w:kern w:val="2"/>
                <w:sz w:val="20"/>
                <w:szCs w:val="20"/>
                <w:lang w:eastAsia="es-EC"/>
              </w:rPr>
              <w:t xml:space="preserve">Con estos datos clasificar cada uno de los rubros del ejercicio analizando la clase de emprendimiento al que pertenecen </w:t>
            </w:r>
          </w:p>
          <w:p w:rsidR="00F97697" w:rsidRPr="004830D0" w:rsidRDefault="00F97697"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color w:val="000000"/>
                <w:kern w:val="2"/>
                <w:sz w:val="20"/>
                <w:szCs w:val="20"/>
                <w:lang w:eastAsia="es-EC"/>
              </w:rPr>
              <w:t>Redacción:</w:t>
            </w:r>
          </w:p>
          <w:p w:rsidR="00F97697" w:rsidRPr="004830D0" w:rsidRDefault="00F97697" w:rsidP="00EB0B9C">
            <w:pPr>
              <w:tabs>
                <w:tab w:val="left" w:pos="924"/>
              </w:tabs>
              <w:autoSpaceDE w:val="0"/>
              <w:autoSpaceDN w:val="0"/>
              <w:adjustRightInd w:val="0"/>
              <w:jc w:val="both"/>
              <w:rPr>
                <w:rFonts w:ascii="Calibri" w:hAnsi="Calibri" w:cs="Calibri"/>
                <w:bCs/>
                <w:i/>
                <w:sz w:val="18"/>
                <w:szCs w:val="18"/>
                <w:lang w:val="es-ES"/>
              </w:rPr>
            </w:pPr>
            <w:r w:rsidRPr="004830D0">
              <w:rPr>
                <w:rFonts w:ascii="Calibri" w:eastAsia="Times New Roman" w:hAnsi="Calibri" w:cs="Times New Roman"/>
                <w:color w:val="000000"/>
                <w:kern w:val="2"/>
                <w:sz w:val="20"/>
                <w:szCs w:val="20"/>
                <w:lang w:eastAsia="es-EC"/>
              </w:rPr>
              <w:t>Realizar el taller de la página 22 en el que se pide un diagrama de Venn en el que se identifique diferencias y semejanzas entre costos y gastos y</w:t>
            </w:r>
          </w:p>
        </w:tc>
        <w:tc>
          <w:tcPr>
            <w:tcW w:w="819" w:type="pct"/>
            <w:gridSpan w:val="4"/>
            <w:shd w:val="clear" w:color="auto" w:fill="auto"/>
          </w:tcPr>
          <w:p w:rsidR="00F97697" w:rsidRPr="004830D0" w:rsidRDefault="00F97697" w:rsidP="00EB0B9C">
            <w:pPr>
              <w:spacing w:after="0" w:line="240" w:lineRule="auto"/>
              <w:rPr>
                <w:color w:val="000000"/>
                <w:sz w:val="18"/>
                <w:szCs w:val="18"/>
              </w:rPr>
            </w:pPr>
            <w:r w:rsidRPr="004830D0">
              <w:rPr>
                <w:color w:val="000000"/>
                <w:sz w:val="18"/>
                <w:szCs w:val="18"/>
              </w:rPr>
              <w:lastRenderedPageBreak/>
              <w:t>CE.EG.5.1. Utiliza los conceptos básicos contables para conocer el futuro financiero de un emprendimiento y determinar el capital de trabajo necesario.</w:t>
            </w:r>
          </w:p>
          <w:p w:rsidR="00F97697" w:rsidRPr="004830D0" w:rsidRDefault="00F97697" w:rsidP="00EB0B9C">
            <w:pPr>
              <w:pStyle w:val="NormalWeb"/>
              <w:spacing w:after="0" w:afterAutospacing="0"/>
              <w:rPr>
                <w:rFonts w:asciiTheme="minorHAnsi" w:hAnsiTheme="minorHAnsi"/>
                <w:color w:val="000000"/>
                <w:sz w:val="18"/>
                <w:szCs w:val="18"/>
              </w:rPr>
            </w:pPr>
            <w:r w:rsidRPr="004830D0">
              <w:rPr>
                <w:rFonts w:asciiTheme="minorHAnsi" w:hAnsiTheme="minorHAnsi"/>
                <w:color w:val="000000"/>
                <w:sz w:val="18"/>
                <w:szCs w:val="18"/>
              </w:rPr>
              <w:t>I.EG.5.1.1. Determina proyecciones financieras y el capital de trabajo de un emprendimiento basándose en conceptos financieros básicos. (I.1., I.4.)</w:t>
            </w:r>
          </w:p>
          <w:p w:rsidR="00F97697" w:rsidRPr="004830D0" w:rsidRDefault="00F97697" w:rsidP="00EB0B9C">
            <w:pPr>
              <w:spacing w:after="0" w:line="240" w:lineRule="auto"/>
              <w:rPr>
                <w:color w:val="000000"/>
                <w:sz w:val="18"/>
                <w:szCs w:val="18"/>
              </w:rPr>
            </w:pPr>
          </w:p>
          <w:p w:rsidR="00F97697" w:rsidRPr="004830D0" w:rsidRDefault="00F97697" w:rsidP="00EB0B9C">
            <w:pPr>
              <w:spacing w:after="0" w:line="240" w:lineRule="auto"/>
              <w:rPr>
                <w:color w:val="000000"/>
                <w:sz w:val="18"/>
                <w:szCs w:val="18"/>
              </w:rPr>
            </w:pPr>
          </w:p>
          <w:p w:rsidR="00F97697" w:rsidRPr="004830D0" w:rsidRDefault="00F97697" w:rsidP="00EB0B9C">
            <w:pPr>
              <w:spacing w:after="0" w:line="240" w:lineRule="auto"/>
              <w:rPr>
                <w:color w:val="000000"/>
                <w:sz w:val="18"/>
                <w:szCs w:val="18"/>
              </w:rPr>
            </w:pPr>
          </w:p>
          <w:p w:rsidR="00F97697" w:rsidRPr="004830D0" w:rsidRDefault="00F97697" w:rsidP="00EB0B9C">
            <w:pPr>
              <w:spacing w:after="0" w:line="240" w:lineRule="auto"/>
              <w:rPr>
                <w:color w:val="000000"/>
                <w:sz w:val="18"/>
                <w:szCs w:val="18"/>
              </w:rPr>
            </w:pPr>
          </w:p>
          <w:p w:rsidR="00F97697" w:rsidRPr="004830D0" w:rsidRDefault="00F97697" w:rsidP="00EB0B9C">
            <w:pPr>
              <w:spacing w:after="0" w:line="240" w:lineRule="auto"/>
              <w:rPr>
                <w:color w:val="000000"/>
                <w:sz w:val="18"/>
                <w:szCs w:val="18"/>
              </w:rPr>
            </w:pPr>
          </w:p>
          <w:p w:rsidR="00F97697" w:rsidRPr="004830D0" w:rsidRDefault="00F97697" w:rsidP="00EB0B9C">
            <w:pPr>
              <w:spacing w:after="0" w:line="240" w:lineRule="auto"/>
              <w:rPr>
                <w:color w:val="000000"/>
                <w:sz w:val="18"/>
                <w:szCs w:val="18"/>
              </w:rPr>
            </w:pPr>
          </w:p>
          <w:p w:rsidR="00F97697" w:rsidRPr="004830D0" w:rsidRDefault="00F97697" w:rsidP="00EB0B9C">
            <w:pPr>
              <w:spacing w:after="0" w:line="240" w:lineRule="auto"/>
              <w:rPr>
                <w:color w:val="000000"/>
                <w:sz w:val="18"/>
                <w:szCs w:val="18"/>
              </w:rPr>
            </w:pPr>
          </w:p>
          <w:p w:rsidR="00F97697" w:rsidRPr="004830D0" w:rsidRDefault="00F97697" w:rsidP="00EB0B9C">
            <w:pPr>
              <w:spacing w:after="0" w:line="240" w:lineRule="auto"/>
              <w:rPr>
                <w:color w:val="000000"/>
                <w:sz w:val="18"/>
                <w:szCs w:val="18"/>
              </w:rPr>
            </w:pPr>
          </w:p>
          <w:p w:rsidR="00F97697" w:rsidRPr="004830D0" w:rsidRDefault="00F97697" w:rsidP="00EB0B9C">
            <w:pPr>
              <w:spacing w:after="0" w:line="240" w:lineRule="auto"/>
              <w:rPr>
                <w:color w:val="000000"/>
                <w:sz w:val="18"/>
                <w:szCs w:val="18"/>
              </w:rPr>
            </w:pPr>
          </w:p>
          <w:p w:rsidR="00F97697" w:rsidRPr="004830D0" w:rsidRDefault="00F97697" w:rsidP="00EB0B9C">
            <w:pPr>
              <w:spacing w:after="0" w:line="240" w:lineRule="auto"/>
              <w:rPr>
                <w:color w:val="000000"/>
                <w:sz w:val="18"/>
                <w:szCs w:val="18"/>
              </w:rPr>
            </w:pPr>
          </w:p>
          <w:p w:rsidR="00F97697" w:rsidRPr="004830D0" w:rsidRDefault="00F97697" w:rsidP="00EB0B9C">
            <w:pPr>
              <w:spacing w:after="0" w:line="240" w:lineRule="auto"/>
              <w:rPr>
                <w:color w:val="000000"/>
                <w:sz w:val="18"/>
                <w:szCs w:val="18"/>
              </w:rPr>
            </w:pPr>
          </w:p>
          <w:p w:rsidR="00F97697" w:rsidRPr="004830D0" w:rsidRDefault="00F97697" w:rsidP="00EB0B9C">
            <w:pPr>
              <w:spacing w:after="0" w:line="240" w:lineRule="auto"/>
              <w:rPr>
                <w:color w:val="000000"/>
                <w:sz w:val="18"/>
                <w:szCs w:val="18"/>
              </w:rPr>
            </w:pPr>
          </w:p>
          <w:p w:rsidR="00F97697" w:rsidRPr="004830D0" w:rsidRDefault="00F97697" w:rsidP="00EB0B9C">
            <w:pPr>
              <w:spacing w:after="0" w:line="240" w:lineRule="auto"/>
              <w:rPr>
                <w:color w:val="000000"/>
                <w:sz w:val="18"/>
                <w:szCs w:val="18"/>
              </w:rPr>
            </w:pPr>
          </w:p>
          <w:p w:rsidR="00F97697" w:rsidRPr="004830D0" w:rsidRDefault="00F97697" w:rsidP="00EB0B9C">
            <w:pPr>
              <w:spacing w:after="0" w:line="240" w:lineRule="auto"/>
              <w:rPr>
                <w:color w:val="000000"/>
                <w:sz w:val="18"/>
                <w:szCs w:val="18"/>
              </w:rPr>
            </w:pPr>
          </w:p>
          <w:p w:rsidR="00F97697" w:rsidRPr="004830D0" w:rsidRDefault="00F97697" w:rsidP="00EB0B9C">
            <w:pPr>
              <w:spacing w:after="0" w:line="240" w:lineRule="auto"/>
              <w:rPr>
                <w:color w:val="000000"/>
                <w:sz w:val="18"/>
                <w:szCs w:val="18"/>
              </w:rPr>
            </w:pPr>
          </w:p>
          <w:p w:rsidR="00F97697" w:rsidRPr="004830D0" w:rsidRDefault="00F97697" w:rsidP="00EB0B9C">
            <w:pPr>
              <w:spacing w:after="0" w:line="240" w:lineRule="auto"/>
              <w:rPr>
                <w:color w:val="000000"/>
                <w:sz w:val="18"/>
                <w:szCs w:val="18"/>
              </w:rPr>
            </w:pPr>
            <w:r w:rsidRPr="004830D0">
              <w:rPr>
                <w:color w:val="000000"/>
                <w:sz w:val="18"/>
                <w:szCs w:val="18"/>
              </w:rPr>
              <w:t xml:space="preserve">CE.EG.5.1. Utiliza los conceptos básicos contables para conocer el futuro financiero de un </w:t>
            </w:r>
            <w:r w:rsidRPr="004830D0">
              <w:rPr>
                <w:color w:val="000000"/>
                <w:sz w:val="18"/>
                <w:szCs w:val="18"/>
              </w:rPr>
              <w:lastRenderedPageBreak/>
              <w:t>emprendimiento y determinar el capital de trabajo necesario.</w:t>
            </w:r>
          </w:p>
          <w:p w:rsidR="00F97697" w:rsidRPr="004830D0" w:rsidRDefault="00F97697" w:rsidP="00EB0B9C">
            <w:pPr>
              <w:pStyle w:val="NormalWeb"/>
              <w:spacing w:after="0" w:afterAutospacing="0"/>
              <w:rPr>
                <w:rFonts w:asciiTheme="minorHAnsi" w:hAnsiTheme="minorHAnsi"/>
                <w:color w:val="000000"/>
                <w:sz w:val="18"/>
                <w:szCs w:val="18"/>
              </w:rPr>
            </w:pPr>
            <w:r w:rsidRPr="004830D0">
              <w:rPr>
                <w:rFonts w:asciiTheme="minorHAnsi" w:hAnsiTheme="minorHAnsi"/>
                <w:color w:val="000000"/>
                <w:sz w:val="18"/>
                <w:szCs w:val="18"/>
              </w:rPr>
              <w:t>I.EG.5.1.1. Determina proyecciones financieras y el capital de trabajo de un emprendimiento basándose en conceptos financieros básicos. (I.1., I.4.)</w:t>
            </w:r>
          </w:p>
          <w:p w:rsidR="00F97697" w:rsidRPr="004830D0" w:rsidRDefault="00F97697" w:rsidP="00EB0B9C">
            <w:pPr>
              <w:tabs>
                <w:tab w:val="left" w:pos="924"/>
              </w:tabs>
              <w:autoSpaceDE w:val="0"/>
              <w:autoSpaceDN w:val="0"/>
              <w:adjustRightInd w:val="0"/>
              <w:jc w:val="both"/>
              <w:rPr>
                <w:rFonts w:ascii="Calibri" w:hAnsi="Calibri" w:cs="Calibri"/>
                <w:bCs/>
                <w:i/>
                <w:sz w:val="18"/>
                <w:szCs w:val="18"/>
              </w:rPr>
            </w:pPr>
          </w:p>
        </w:tc>
        <w:tc>
          <w:tcPr>
            <w:tcW w:w="376" w:type="pct"/>
            <w:shd w:val="clear" w:color="auto" w:fill="auto"/>
          </w:tcPr>
          <w:p w:rsidR="00F97697" w:rsidRPr="004830D0" w:rsidRDefault="00F97697" w:rsidP="00EB0B9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5</w:t>
            </w:r>
          </w:p>
        </w:tc>
      </w:tr>
      <w:tr w:rsidR="00F97697" w:rsidRPr="004830D0" w:rsidTr="00EB0B9C">
        <w:trPr>
          <w:trHeight w:val="278"/>
        </w:trPr>
        <w:tc>
          <w:tcPr>
            <w:tcW w:w="156" w:type="pct"/>
            <w:shd w:val="clear" w:color="auto" w:fill="auto"/>
          </w:tcPr>
          <w:p w:rsidR="00F97697" w:rsidRPr="004830D0" w:rsidRDefault="00F97697"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lastRenderedPageBreak/>
              <w:t>2.</w:t>
            </w:r>
          </w:p>
        </w:tc>
        <w:tc>
          <w:tcPr>
            <w:tcW w:w="530" w:type="pct"/>
            <w:gridSpan w:val="3"/>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1563"/>
            </w:tblGrid>
            <w:tr w:rsidR="00F97697" w:rsidRPr="004830D0" w:rsidTr="00EB0B9C">
              <w:trPr>
                <w:trHeight w:val="781"/>
              </w:trPr>
              <w:tc>
                <w:tcPr>
                  <w:tcW w:w="1563" w:type="dxa"/>
                </w:tcPr>
                <w:p w:rsidR="00F97697" w:rsidRPr="004830D0" w:rsidRDefault="00F97697" w:rsidP="00EB0B9C">
                  <w:pPr>
                    <w:autoSpaceDE w:val="0"/>
                    <w:autoSpaceDN w:val="0"/>
                    <w:adjustRightInd w:val="0"/>
                    <w:spacing w:after="0" w:line="240" w:lineRule="auto"/>
                    <w:rPr>
                      <w:rFonts w:ascii="Calibri" w:hAnsi="Calibri" w:cs="Calibri"/>
                      <w:color w:val="000000"/>
                      <w:lang w:val="es-ES"/>
                    </w:rPr>
                  </w:pPr>
                  <w:r w:rsidRPr="004830D0">
                    <w:rPr>
                      <w:rFonts w:ascii="Calibri" w:hAnsi="Calibri" w:cs="Calibri"/>
                      <w:color w:val="000000"/>
                      <w:lang w:val="es-ES"/>
                    </w:rPr>
                    <w:t xml:space="preserve">Planificación y control financiero del emprendimiento: </w:t>
                  </w:r>
                  <w:r w:rsidRPr="004830D0">
                    <w:rPr>
                      <w:rFonts w:ascii="Calibri" w:hAnsi="Calibri" w:cs="Calibri"/>
                      <w:i/>
                      <w:iCs/>
                      <w:color w:val="000000"/>
                      <w:lang w:val="es-ES"/>
                    </w:rPr>
                    <w:t xml:space="preserve">Contabilidad Básica </w:t>
                  </w:r>
                </w:p>
              </w:tc>
            </w:tr>
          </w:tbl>
          <w:p w:rsidR="00F97697" w:rsidRPr="004830D0" w:rsidRDefault="00F97697" w:rsidP="00EB0B9C">
            <w:pPr>
              <w:tabs>
                <w:tab w:val="left" w:pos="924"/>
              </w:tabs>
              <w:autoSpaceDE w:val="0"/>
              <w:autoSpaceDN w:val="0"/>
              <w:adjustRightInd w:val="0"/>
              <w:jc w:val="both"/>
              <w:rPr>
                <w:rFonts w:ascii="Calibri" w:hAnsi="Calibri" w:cs="Calibri"/>
                <w:bCs/>
                <w:i/>
              </w:rPr>
            </w:pPr>
          </w:p>
        </w:tc>
        <w:tc>
          <w:tcPr>
            <w:tcW w:w="598" w:type="pct"/>
            <w:gridSpan w:val="3"/>
            <w:shd w:val="clear" w:color="auto" w:fill="auto"/>
          </w:tcPr>
          <w:p w:rsidR="00F97697" w:rsidRPr="004830D0" w:rsidRDefault="00F97697" w:rsidP="00EB0B9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Aplicar los principios contables en el tratamiento de las transacciones comerciales de un negocio y su</w:t>
            </w:r>
            <w:r w:rsidRPr="004830D0">
              <w:t xml:space="preserve"> </w:t>
            </w:r>
            <w:r w:rsidRPr="004830D0">
              <w:rPr>
                <w:rFonts w:ascii="Calibri" w:hAnsi="Calibri" w:cs="Calibri"/>
                <w:bCs/>
                <w:i/>
                <w:sz w:val="18"/>
                <w:szCs w:val="18"/>
                <w:lang w:val="es-ES"/>
              </w:rPr>
              <w:t>transposición en los libros y balances contables</w:t>
            </w:r>
          </w:p>
        </w:tc>
        <w:tc>
          <w:tcPr>
            <w:tcW w:w="993" w:type="pct"/>
            <w:gridSpan w:val="3"/>
            <w:shd w:val="clear" w:color="auto" w:fill="auto"/>
          </w:tcPr>
          <w:p w:rsidR="00F97697" w:rsidRPr="004830D0" w:rsidRDefault="00F97697" w:rsidP="00EB0B9C">
            <w:pPr>
              <w:tabs>
                <w:tab w:val="left" w:pos="924"/>
              </w:tabs>
              <w:autoSpaceDE w:val="0"/>
              <w:autoSpaceDN w:val="0"/>
              <w:adjustRightInd w:val="0"/>
              <w:jc w:val="both"/>
              <w:rPr>
                <w:sz w:val="20"/>
                <w:szCs w:val="20"/>
              </w:rPr>
            </w:pPr>
            <w:r w:rsidRPr="004830D0">
              <w:rPr>
                <w:sz w:val="20"/>
                <w:szCs w:val="20"/>
              </w:rPr>
              <w:t>EG.5.1.3. Identificar la obligatoriedad jurídica de llevar contabilidad, de acuerdo a lo establecido por las normas tributarias, como elemento fundamental para determinar la forma de llevar la contabilidad</w:t>
            </w:r>
          </w:p>
          <w:p w:rsidR="00F97697" w:rsidRPr="004830D0" w:rsidRDefault="00F97697" w:rsidP="00EB0B9C">
            <w:pPr>
              <w:tabs>
                <w:tab w:val="left" w:pos="924"/>
              </w:tabs>
              <w:autoSpaceDE w:val="0"/>
              <w:autoSpaceDN w:val="0"/>
              <w:adjustRightInd w:val="0"/>
              <w:jc w:val="both"/>
              <w:rPr>
                <w:color w:val="000000" w:themeColor="text1"/>
                <w:sz w:val="20"/>
                <w:szCs w:val="20"/>
              </w:rPr>
            </w:pPr>
          </w:p>
          <w:p w:rsidR="00F97697" w:rsidRPr="004830D0" w:rsidRDefault="00F97697" w:rsidP="00EB0B9C">
            <w:pPr>
              <w:tabs>
                <w:tab w:val="left" w:pos="924"/>
              </w:tabs>
              <w:autoSpaceDE w:val="0"/>
              <w:autoSpaceDN w:val="0"/>
              <w:adjustRightInd w:val="0"/>
              <w:jc w:val="both"/>
              <w:rPr>
                <w:color w:val="000000" w:themeColor="text1"/>
                <w:sz w:val="20"/>
                <w:szCs w:val="20"/>
              </w:rPr>
            </w:pPr>
          </w:p>
          <w:p w:rsidR="00F97697" w:rsidRPr="004830D0" w:rsidRDefault="00F97697" w:rsidP="00EB0B9C">
            <w:pPr>
              <w:tabs>
                <w:tab w:val="left" w:pos="924"/>
              </w:tabs>
              <w:autoSpaceDE w:val="0"/>
              <w:autoSpaceDN w:val="0"/>
              <w:adjustRightInd w:val="0"/>
              <w:jc w:val="both"/>
              <w:rPr>
                <w:color w:val="000000" w:themeColor="text1"/>
                <w:sz w:val="20"/>
                <w:szCs w:val="20"/>
              </w:rPr>
            </w:pPr>
          </w:p>
          <w:p w:rsidR="00F97697" w:rsidRPr="004830D0" w:rsidRDefault="00F97697" w:rsidP="00EB0B9C">
            <w:pPr>
              <w:tabs>
                <w:tab w:val="left" w:pos="924"/>
              </w:tabs>
              <w:autoSpaceDE w:val="0"/>
              <w:autoSpaceDN w:val="0"/>
              <w:adjustRightInd w:val="0"/>
              <w:jc w:val="both"/>
              <w:rPr>
                <w:color w:val="000000" w:themeColor="text1"/>
                <w:sz w:val="20"/>
                <w:szCs w:val="20"/>
              </w:rPr>
            </w:pPr>
          </w:p>
          <w:p w:rsidR="00F97697" w:rsidRPr="004830D0" w:rsidRDefault="00F97697" w:rsidP="00EB0B9C">
            <w:pPr>
              <w:tabs>
                <w:tab w:val="left" w:pos="924"/>
              </w:tabs>
              <w:autoSpaceDE w:val="0"/>
              <w:autoSpaceDN w:val="0"/>
              <w:adjustRightInd w:val="0"/>
              <w:jc w:val="both"/>
              <w:rPr>
                <w:color w:val="000000" w:themeColor="text1"/>
                <w:sz w:val="20"/>
                <w:szCs w:val="20"/>
              </w:rPr>
            </w:pPr>
          </w:p>
          <w:p w:rsidR="00F97697" w:rsidRPr="004830D0" w:rsidRDefault="00F97697" w:rsidP="00EB0B9C">
            <w:pPr>
              <w:tabs>
                <w:tab w:val="left" w:pos="924"/>
              </w:tabs>
              <w:autoSpaceDE w:val="0"/>
              <w:autoSpaceDN w:val="0"/>
              <w:adjustRightInd w:val="0"/>
              <w:jc w:val="both"/>
              <w:rPr>
                <w:color w:val="000000" w:themeColor="text1"/>
                <w:sz w:val="20"/>
                <w:szCs w:val="20"/>
              </w:rPr>
            </w:pPr>
          </w:p>
          <w:p w:rsidR="00F97697" w:rsidRPr="004830D0" w:rsidRDefault="00F97697" w:rsidP="00EB0B9C">
            <w:pPr>
              <w:tabs>
                <w:tab w:val="left" w:pos="924"/>
              </w:tabs>
              <w:autoSpaceDE w:val="0"/>
              <w:autoSpaceDN w:val="0"/>
              <w:adjustRightInd w:val="0"/>
              <w:jc w:val="both"/>
              <w:rPr>
                <w:color w:val="000000" w:themeColor="text1"/>
                <w:sz w:val="20"/>
                <w:szCs w:val="20"/>
              </w:rPr>
            </w:pPr>
          </w:p>
          <w:p w:rsidR="00F97697" w:rsidRPr="004830D0" w:rsidRDefault="00F97697" w:rsidP="00EB0B9C">
            <w:pPr>
              <w:tabs>
                <w:tab w:val="left" w:pos="924"/>
              </w:tabs>
              <w:autoSpaceDE w:val="0"/>
              <w:autoSpaceDN w:val="0"/>
              <w:adjustRightInd w:val="0"/>
              <w:jc w:val="both"/>
              <w:rPr>
                <w:rFonts w:ascii="Calibri" w:hAnsi="Calibri" w:cs="Calibri"/>
                <w:bCs/>
                <w:i/>
                <w:sz w:val="18"/>
                <w:szCs w:val="18"/>
                <w:lang w:val="es-ES"/>
              </w:rPr>
            </w:pPr>
            <w:r w:rsidRPr="004830D0">
              <w:rPr>
                <w:color w:val="000000" w:themeColor="text1"/>
                <w:sz w:val="20"/>
                <w:szCs w:val="20"/>
              </w:rPr>
              <w:t>EG.5.1.4. Deducir la importancia de la contabilidad como elemento de control financiero del emprendimiento</w:t>
            </w:r>
          </w:p>
          <w:p w:rsidR="00F97697" w:rsidRPr="004830D0" w:rsidRDefault="00F97697" w:rsidP="00EB0B9C">
            <w:pPr>
              <w:rPr>
                <w:rFonts w:ascii="Calibri" w:hAnsi="Calibri" w:cs="Calibri"/>
                <w:sz w:val="18"/>
                <w:szCs w:val="18"/>
                <w:lang w:val="es-ES"/>
              </w:rPr>
            </w:pPr>
          </w:p>
          <w:p w:rsidR="00F97697" w:rsidRPr="004830D0" w:rsidRDefault="00F97697" w:rsidP="00EB0B9C">
            <w:pPr>
              <w:rPr>
                <w:rFonts w:ascii="Calibri" w:hAnsi="Calibri" w:cs="Calibri"/>
                <w:sz w:val="18"/>
                <w:szCs w:val="18"/>
                <w:lang w:val="es-ES"/>
              </w:rPr>
            </w:pPr>
          </w:p>
          <w:p w:rsidR="00F97697" w:rsidRPr="004830D0" w:rsidRDefault="00F97697" w:rsidP="00EB0B9C">
            <w:pPr>
              <w:rPr>
                <w:rFonts w:ascii="Calibri" w:hAnsi="Calibri" w:cs="Calibri"/>
                <w:sz w:val="18"/>
                <w:szCs w:val="18"/>
                <w:lang w:val="es-ES"/>
              </w:rPr>
            </w:pPr>
          </w:p>
          <w:p w:rsidR="00F97697" w:rsidRPr="004830D0" w:rsidRDefault="00F97697" w:rsidP="00EB0B9C">
            <w:pPr>
              <w:rPr>
                <w:rFonts w:ascii="Calibri" w:hAnsi="Calibri" w:cs="Calibri"/>
                <w:sz w:val="18"/>
                <w:szCs w:val="18"/>
                <w:lang w:val="es-ES"/>
              </w:rPr>
            </w:pPr>
          </w:p>
          <w:p w:rsidR="00F97697" w:rsidRPr="004830D0" w:rsidRDefault="00F97697" w:rsidP="00EB0B9C">
            <w:pPr>
              <w:rPr>
                <w:rFonts w:ascii="Calibri" w:hAnsi="Calibri" w:cs="Calibri"/>
                <w:sz w:val="18"/>
                <w:szCs w:val="18"/>
                <w:lang w:val="es-ES"/>
              </w:rPr>
            </w:pPr>
          </w:p>
          <w:p w:rsidR="00F97697" w:rsidRPr="004830D0" w:rsidRDefault="00F97697" w:rsidP="00EB0B9C">
            <w:pPr>
              <w:rPr>
                <w:rFonts w:ascii="Calibri" w:hAnsi="Calibri" w:cs="Calibri"/>
                <w:sz w:val="18"/>
                <w:szCs w:val="18"/>
                <w:lang w:val="es-ES"/>
              </w:rPr>
            </w:pPr>
          </w:p>
          <w:p w:rsidR="00F97697" w:rsidRPr="004830D0" w:rsidRDefault="00F97697" w:rsidP="00EB0B9C">
            <w:pPr>
              <w:rPr>
                <w:color w:val="000000" w:themeColor="text1"/>
                <w:sz w:val="20"/>
                <w:szCs w:val="20"/>
              </w:rPr>
            </w:pPr>
          </w:p>
          <w:p w:rsidR="00F97697" w:rsidRPr="004830D0" w:rsidRDefault="00F97697" w:rsidP="00EB0B9C">
            <w:pPr>
              <w:rPr>
                <w:color w:val="000000" w:themeColor="text1"/>
                <w:sz w:val="20"/>
                <w:szCs w:val="20"/>
              </w:rPr>
            </w:pPr>
          </w:p>
          <w:p w:rsidR="00F97697" w:rsidRPr="004830D0" w:rsidRDefault="00F97697" w:rsidP="00EB0B9C">
            <w:pPr>
              <w:rPr>
                <w:color w:val="000000" w:themeColor="text1"/>
                <w:sz w:val="20"/>
                <w:szCs w:val="20"/>
              </w:rPr>
            </w:pPr>
          </w:p>
          <w:p w:rsidR="00F97697" w:rsidRPr="004830D0" w:rsidRDefault="00F97697" w:rsidP="00EB0B9C">
            <w:pPr>
              <w:rPr>
                <w:rFonts w:ascii="Calibri" w:hAnsi="Calibri" w:cs="Calibri"/>
                <w:sz w:val="18"/>
                <w:szCs w:val="18"/>
                <w:lang w:val="es-ES"/>
              </w:rPr>
            </w:pPr>
            <w:r w:rsidRPr="004830D0">
              <w:rPr>
                <w:color w:val="000000" w:themeColor="text1"/>
                <w:sz w:val="20"/>
                <w:szCs w:val="20"/>
              </w:rPr>
              <w:t>EG.5.1.5. Explicar las principales normas contables, relacionadas con la partida doble, para establecer los impactos en las cuentas</w:t>
            </w:r>
          </w:p>
          <w:p w:rsidR="00F97697" w:rsidRPr="004830D0" w:rsidRDefault="00F97697" w:rsidP="00EB0B9C">
            <w:pPr>
              <w:rPr>
                <w:rFonts w:ascii="Calibri" w:hAnsi="Calibri" w:cs="Calibri"/>
                <w:sz w:val="18"/>
                <w:szCs w:val="18"/>
                <w:lang w:val="es-ES"/>
              </w:rPr>
            </w:pPr>
          </w:p>
          <w:p w:rsidR="00F97697" w:rsidRPr="004830D0" w:rsidRDefault="00F97697" w:rsidP="00EB0B9C">
            <w:pPr>
              <w:rPr>
                <w:rFonts w:ascii="Calibri" w:hAnsi="Calibri" w:cs="Calibri"/>
                <w:sz w:val="18"/>
                <w:szCs w:val="18"/>
                <w:lang w:val="es-ES"/>
              </w:rPr>
            </w:pPr>
          </w:p>
          <w:p w:rsidR="00F97697" w:rsidRPr="004830D0" w:rsidRDefault="00F97697" w:rsidP="00EB0B9C">
            <w:pPr>
              <w:rPr>
                <w:rFonts w:ascii="Calibri" w:hAnsi="Calibri" w:cs="Calibri"/>
                <w:sz w:val="18"/>
                <w:szCs w:val="18"/>
                <w:lang w:val="es-ES"/>
              </w:rPr>
            </w:pPr>
          </w:p>
          <w:p w:rsidR="00F97697" w:rsidRPr="004830D0" w:rsidRDefault="00F97697" w:rsidP="00EB0B9C">
            <w:pPr>
              <w:rPr>
                <w:rFonts w:ascii="Calibri" w:hAnsi="Calibri" w:cs="Calibri"/>
                <w:sz w:val="18"/>
                <w:szCs w:val="18"/>
                <w:lang w:val="es-ES"/>
              </w:rPr>
            </w:pPr>
          </w:p>
          <w:p w:rsidR="00F97697" w:rsidRPr="004830D0" w:rsidRDefault="00F97697" w:rsidP="00EB0B9C">
            <w:pPr>
              <w:rPr>
                <w:rFonts w:ascii="Calibri" w:hAnsi="Calibri" w:cs="Calibri"/>
                <w:sz w:val="18"/>
                <w:szCs w:val="18"/>
                <w:lang w:val="es-ES"/>
              </w:rPr>
            </w:pPr>
          </w:p>
          <w:p w:rsidR="00F97697" w:rsidRPr="004830D0" w:rsidRDefault="00F97697" w:rsidP="00EB0B9C">
            <w:pPr>
              <w:rPr>
                <w:color w:val="000000" w:themeColor="text1"/>
                <w:sz w:val="20"/>
                <w:szCs w:val="20"/>
              </w:rPr>
            </w:pPr>
          </w:p>
          <w:p w:rsidR="00F97697" w:rsidRPr="004830D0" w:rsidRDefault="00F97697" w:rsidP="00EB0B9C">
            <w:pPr>
              <w:rPr>
                <w:color w:val="000000" w:themeColor="text1"/>
                <w:sz w:val="20"/>
                <w:szCs w:val="20"/>
              </w:rPr>
            </w:pPr>
          </w:p>
          <w:p w:rsidR="00F97697" w:rsidRPr="004830D0" w:rsidRDefault="00F97697" w:rsidP="00EB0B9C">
            <w:pPr>
              <w:rPr>
                <w:color w:val="000000" w:themeColor="text1"/>
                <w:sz w:val="20"/>
                <w:szCs w:val="20"/>
              </w:rPr>
            </w:pPr>
          </w:p>
          <w:p w:rsidR="00F97697" w:rsidRPr="004830D0" w:rsidRDefault="00F97697" w:rsidP="00EB0B9C">
            <w:pPr>
              <w:rPr>
                <w:color w:val="000000" w:themeColor="text1"/>
                <w:sz w:val="20"/>
                <w:szCs w:val="20"/>
              </w:rPr>
            </w:pPr>
          </w:p>
          <w:p w:rsidR="00F97697" w:rsidRPr="004830D0" w:rsidRDefault="00F97697" w:rsidP="00EB0B9C">
            <w:pPr>
              <w:rPr>
                <w:color w:val="000000" w:themeColor="text1"/>
                <w:sz w:val="20"/>
                <w:szCs w:val="20"/>
              </w:rPr>
            </w:pPr>
          </w:p>
          <w:p w:rsidR="00F97697" w:rsidRPr="004830D0" w:rsidRDefault="00F97697" w:rsidP="00EB0B9C">
            <w:pPr>
              <w:rPr>
                <w:color w:val="000000" w:themeColor="text1"/>
                <w:sz w:val="20"/>
                <w:szCs w:val="20"/>
              </w:rPr>
            </w:pPr>
          </w:p>
          <w:p w:rsidR="00F97697" w:rsidRPr="004830D0" w:rsidRDefault="00F97697" w:rsidP="00EB0B9C">
            <w:pPr>
              <w:rPr>
                <w:color w:val="000000" w:themeColor="text1"/>
                <w:sz w:val="20"/>
                <w:szCs w:val="20"/>
              </w:rPr>
            </w:pPr>
          </w:p>
          <w:p w:rsidR="00F97697" w:rsidRPr="004830D0" w:rsidRDefault="00F97697" w:rsidP="00EB0B9C">
            <w:pPr>
              <w:rPr>
                <w:rFonts w:ascii="Calibri" w:hAnsi="Calibri" w:cs="Calibri"/>
                <w:sz w:val="18"/>
                <w:szCs w:val="18"/>
                <w:lang w:val="es-ES"/>
              </w:rPr>
            </w:pPr>
            <w:r w:rsidRPr="004830D0">
              <w:rPr>
                <w:color w:val="000000" w:themeColor="text1"/>
                <w:sz w:val="20"/>
                <w:szCs w:val="20"/>
              </w:rPr>
              <w:t xml:space="preserve">EG.5.1.6. Clasificar las principales cuentas contables con su respectivo nombre para personificarlas, mediante la de-terminación de la naturaleza de su función en los asientos contables, tales como caja, </w:t>
            </w:r>
            <w:r w:rsidRPr="004830D0">
              <w:rPr>
                <w:color w:val="000000" w:themeColor="text1"/>
                <w:sz w:val="20"/>
                <w:szCs w:val="20"/>
              </w:rPr>
              <w:lastRenderedPageBreak/>
              <w:t>bancos, cuentas por cobrar, inventarios, activos fijos, depreciación, capital, cuentas por pagar, préstamos bancarios, capital</w:t>
            </w:r>
          </w:p>
          <w:p w:rsidR="00F97697" w:rsidRPr="004830D0" w:rsidRDefault="00F97697" w:rsidP="00EB0B9C">
            <w:pPr>
              <w:rPr>
                <w:rFonts w:ascii="Calibri" w:hAnsi="Calibri" w:cs="Calibri"/>
                <w:sz w:val="18"/>
                <w:szCs w:val="18"/>
                <w:lang w:val="es-ES"/>
              </w:rPr>
            </w:pPr>
          </w:p>
          <w:p w:rsidR="00F97697" w:rsidRPr="004830D0" w:rsidRDefault="00F97697" w:rsidP="00EB0B9C">
            <w:pPr>
              <w:rPr>
                <w:color w:val="000000" w:themeColor="text1"/>
                <w:sz w:val="20"/>
                <w:szCs w:val="20"/>
              </w:rPr>
            </w:pPr>
          </w:p>
          <w:p w:rsidR="00F97697" w:rsidRPr="004830D0" w:rsidRDefault="00F97697" w:rsidP="00EB0B9C">
            <w:pPr>
              <w:rPr>
                <w:color w:val="000000" w:themeColor="text1"/>
                <w:sz w:val="20"/>
                <w:szCs w:val="20"/>
              </w:rPr>
            </w:pPr>
          </w:p>
          <w:p w:rsidR="00F97697" w:rsidRPr="004830D0" w:rsidRDefault="00F97697" w:rsidP="00EB0B9C">
            <w:pPr>
              <w:rPr>
                <w:color w:val="000000" w:themeColor="text1"/>
                <w:sz w:val="20"/>
                <w:szCs w:val="20"/>
              </w:rPr>
            </w:pPr>
          </w:p>
          <w:p w:rsidR="00F97697" w:rsidRPr="004830D0" w:rsidRDefault="00F97697" w:rsidP="00EB0B9C">
            <w:pPr>
              <w:rPr>
                <w:color w:val="000000" w:themeColor="text1"/>
                <w:sz w:val="20"/>
                <w:szCs w:val="20"/>
              </w:rPr>
            </w:pPr>
          </w:p>
          <w:p w:rsidR="00F97697" w:rsidRPr="004830D0" w:rsidRDefault="00F97697" w:rsidP="00EB0B9C">
            <w:pPr>
              <w:rPr>
                <w:rFonts w:ascii="Calibri" w:hAnsi="Calibri" w:cs="Calibri"/>
                <w:sz w:val="18"/>
                <w:szCs w:val="18"/>
                <w:lang w:val="es-ES"/>
              </w:rPr>
            </w:pPr>
            <w:r w:rsidRPr="004830D0">
              <w:rPr>
                <w:color w:val="000000" w:themeColor="text1"/>
                <w:sz w:val="20"/>
                <w:szCs w:val="20"/>
              </w:rPr>
              <w:t>EG.5.1.7. Identificar los componentes básicos del activo, pasivo, patrimonio, ingresos, costos y gastos, de acuerdo con la normativa contable, para clasificar adecuadamente las cuentas contables</w:t>
            </w:r>
          </w:p>
          <w:p w:rsidR="00F97697" w:rsidRPr="004830D0" w:rsidRDefault="00F97697" w:rsidP="00EB0B9C">
            <w:pPr>
              <w:rPr>
                <w:rFonts w:ascii="Calibri" w:hAnsi="Calibri" w:cs="Calibri"/>
                <w:sz w:val="18"/>
                <w:szCs w:val="18"/>
                <w:lang w:val="es-ES"/>
              </w:rPr>
            </w:pPr>
          </w:p>
          <w:p w:rsidR="00F97697" w:rsidRPr="004830D0" w:rsidRDefault="00F97697" w:rsidP="00EB0B9C">
            <w:pPr>
              <w:rPr>
                <w:rFonts w:ascii="Calibri" w:hAnsi="Calibri" w:cs="Calibri"/>
                <w:sz w:val="18"/>
                <w:szCs w:val="18"/>
                <w:lang w:val="es-ES"/>
              </w:rPr>
            </w:pPr>
          </w:p>
          <w:p w:rsidR="00F97697" w:rsidRPr="004830D0" w:rsidRDefault="00F97697" w:rsidP="00EB0B9C">
            <w:pPr>
              <w:rPr>
                <w:rFonts w:ascii="Calibri" w:hAnsi="Calibri" w:cs="Calibri"/>
                <w:sz w:val="18"/>
                <w:szCs w:val="18"/>
                <w:lang w:val="es-ES"/>
              </w:rPr>
            </w:pPr>
          </w:p>
          <w:p w:rsidR="00F97697" w:rsidRPr="004830D0" w:rsidRDefault="00F97697" w:rsidP="00EB0B9C">
            <w:pPr>
              <w:spacing w:after="0" w:line="240" w:lineRule="auto"/>
              <w:rPr>
                <w:color w:val="000000" w:themeColor="text1"/>
                <w:sz w:val="20"/>
                <w:szCs w:val="20"/>
              </w:rPr>
            </w:pPr>
            <w:r w:rsidRPr="004830D0">
              <w:rPr>
                <w:color w:val="000000" w:themeColor="text1"/>
                <w:sz w:val="20"/>
                <w:szCs w:val="20"/>
              </w:rPr>
              <w:lastRenderedPageBreak/>
              <w:t>EG.5.1.8. Interpretar las cuentas contables mediante la identificación de los cambios que causan las transacciones en los activos, pasivos y patrimonios, reflejados en la cuenta por partida doble.</w:t>
            </w:r>
          </w:p>
          <w:p w:rsidR="00F97697" w:rsidRPr="004830D0" w:rsidRDefault="00F97697" w:rsidP="00EB0B9C">
            <w:pPr>
              <w:rPr>
                <w:rFonts w:ascii="Calibri" w:hAnsi="Calibri" w:cs="Calibri"/>
                <w:sz w:val="18"/>
                <w:szCs w:val="18"/>
              </w:rPr>
            </w:pPr>
          </w:p>
          <w:p w:rsidR="00F97697" w:rsidRPr="004830D0" w:rsidRDefault="00F97697" w:rsidP="00EB0B9C">
            <w:pPr>
              <w:rPr>
                <w:rFonts w:ascii="Calibri" w:hAnsi="Calibri" w:cs="Calibri"/>
                <w:sz w:val="18"/>
                <w:szCs w:val="18"/>
              </w:rPr>
            </w:pPr>
          </w:p>
          <w:p w:rsidR="00F97697" w:rsidRPr="004830D0" w:rsidRDefault="00F97697" w:rsidP="00EB0B9C">
            <w:pPr>
              <w:rPr>
                <w:rFonts w:ascii="Calibri" w:hAnsi="Calibri" w:cs="Calibri"/>
                <w:sz w:val="18"/>
                <w:szCs w:val="18"/>
              </w:rPr>
            </w:pPr>
          </w:p>
          <w:p w:rsidR="00F97697" w:rsidRPr="004830D0" w:rsidRDefault="00F97697" w:rsidP="00EB0B9C">
            <w:pPr>
              <w:rPr>
                <w:rFonts w:ascii="Calibri" w:hAnsi="Calibri" w:cs="Calibri"/>
                <w:sz w:val="18"/>
                <w:szCs w:val="18"/>
              </w:rPr>
            </w:pPr>
          </w:p>
          <w:p w:rsidR="00F97697" w:rsidRPr="004830D0" w:rsidRDefault="00F97697" w:rsidP="00EB0B9C">
            <w:pPr>
              <w:rPr>
                <w:rFonts w:ascii="Calibri" w:hAnsi="Calibri" w:cs="Calibri"/>
                <w:sz w:val="18"/>
                <w:szCs w:val="18"/>
              </w:rPr>
            </w:pPr>
          </w:p>
          <w:p w:rsidR="00F97697" w:rsidRPr="004830D0" w:rsidRDefault="00F97697" w:rsidP="00EB0B9C">
            <w:pPr>
              <w:rPr>
                <w:color w:val="000000" w:themeColor="text1"/>
                <w:sz w:val="20"/>
                <w:szCs w:val="20"/>
              </w:rPr>
            </w:pPr>
          </w:p>
          <w:p w:rsidR="00F97697" w:rsidRPr="004830D0" w:rsidRDefault="00F97697" w:rsidP="00EB0B9C">
            <w:pPr>
              <w:rPr>
                <w:color w:val="000000" w:themeColor="text1"/>
                <w:sz w:val="20"/>
                <w:szCs w:val="20"/>
              </w:rPr>
            </w:pPr>
          </w:p>
          <w:p w:rsidR="00F97697" w:rsidRPr="004830D0" w:rsidRDefault="00F97697" w:rsidP="00EB0B9C">
            <w:pPr>
              <w:rPr>
                <w:color w:val="000000" w:themeColor="text1"/>
                <w:sz w:val="20"/>
                <w:szCs w:val="20"/>
              </w:rPr>
            </w:pPr>
          </w:p>
          <w:p w:rsidR="00F97697" w:rsidRPr="004830D0" w:rsidRDefault="00F97697" w:rsidP="00EB0B9C">
            <w:pPr>
              <w:rPr>
                <w:color w:val="000000" w:themeColor="text1"/>
                <w:sz w:val="20"/>
                <w:szCs w:val="20"/>
              </w:rPr>
            </w:pPr>
          </w:p>
          <w:p w:rsidR="00F97697" w:rsidRPr="004830D0" w:rsidRDefault="00F97697" w:rsidP="00EB0B9C">
            <w:pPr>
              <w:rPr>
                <w:color w:val="000000" w:themeColor="text1"/>
                <w:sz w:val="20"/>
                <w:szCs w:val="20"/>
              </w:rPr>
            </w:pPr>
          </w:p>
          <w:p w:rsidR="00F97697" w:rsidRPr="004830D0" w:rsidRDefault="00F97697" w:rsidP="00EB0B9C">
            <w:pPr>
              <w:rPr>
                <w:color w:val="000000" w:themeColor="text1"/>
                <w:sz w:val="20"/>
                <w:szCs w:val="20"/>
              </w:rPr>
            </w:pPr>
          </w:p>
          <w:p w:rsidR="00F97697" w:rsidRPr="004830D0" w:rsidRDefault="00F97697" w:rsidP="00EB0B9C">
            <w:pPr>
              <w:rPr>
                <w:color w:val="000000" w:themeColor="text1"/>
                <w:sz w:val="20"/>
                <w:szCs w:val="20"/>
              </w:rPr>
            </w:pPr>
          </w:p>
          <w:p w:rsidR="00F97697" w:rsidRPr="004830D0" w:rsidRDefault="00F97697" w:rsidP="00EB0B9C">
            <w:pPr>
              <w:rPr>
                <w:color w:val="000000" w:themeColor="text1"/>
                <w:sz w:val="20"/>
                <w:szCs w:val="20"/>
              </w:rPr>
            </w:pPr>
          </w:p>
          <w:p w:rsidR="00F97697" w:rsidRPr="004830D0" w:rsidRDefault="00F97697" w:rsidP="00EB0B9C">
            <w:pPr>
              <w:rPr>
                <w:color w:val="000000" w:themeColor="text1"/>
                <w:sz w:val="20"/>
                <w:szCs w:val="20"/>
              </w:rPr>
            </w:pPr>
            <w:r w:rsidRPr="004830D0">
              <w:rPr>
                <w:color w:val="000000" w:themeColor="text1"/>
                <w:sz w:val="20"/>
                <w:szCs w:val="20"/>
              </w:rPr>
              <w:lastRenderedPageBreak/>
              <w:t>EG.5.1.9. Elaborar un balance general básico mediante la aplicación de los principios, conceptos y técnicas contables y la normatividad vigente</w:t>
            </w:r>
          </w:p>
          <w:p w:rsidR="00F97697" w:rsidRPr="004830D0" w:rsidRDefault="00F97697" w:rsidP="00EB0B9C">
            <w:pPr>
              <w:rPr>
                <w:color w:val="000000" w:themeColor="text1"/>
                <w:sz w:val="20"/>
                <w:szCs w:val="20"/>
              </w:rPr>
            </w:pPr>
          </w:p>
          <w:p w:rsidR="00F97697" w:rsidRPr="004830D0" w:rsidRDefault="00F97697" w:rsidP="00EB0B9C">
            <w:pPr>
              <w:rPr>
                <w:color w:val="000000" w:themeColor="text1"/>
                <w:sz w:val="20"/>
                <w:szCs w:val="20"/>
              </w:rPr>
            </w:pPr>
          </w:p>
          <w:p w:rsidR="00F97697" w:rsidRPr="004830D0" w:rsidRDefault="00F97697" w:rsidP="00EB0B9C">
            <w:pPr>
              <w:rPr>
                <w:color w:val="000000" w:themeColor="text1"/>
                <w:sz w:val="20"/>
                <w:szCs w:val="20"/>
              </w:rPr>
            </w:pPr>
          </w:p>
          <w:p w:rsidR="00F97697" w:rsidRPr="004830D0" w:rsidRDefault="00F97697" w:rsidP="00EB0B9C">
            <w:pPr>
              <w:rPr>
                <w:color w:val="000000" w:themeColor="text1"/>
                <w:sz w:val="20"/>
                <w:szCs w:val="20"/>
              </w:rPr>
            </w:pPr>
          </w:p>
          <w:p w:rsidR="00F97697" w:rsidRPr="004830D0" w:rsidRDefault="00F97697" w:rsidP="00EB0B9C">
            <w:pPr>
              <w:rPr>
                <w:color w:val="000000" w:themeColor="text1"/>
                <w:sz w:val="20"/>
                <w:szCs w:val="20"/>
              </w:rPr>
            </w:pPr>
          </w:p>
          <w:p w:rsidR="00F97697" w:rsidRPr="004830D0" w:rsidRDefault="00F97697" w:rsidP="00EB0B9C">
            <w:pPr>
              <w:rPr>
                <w:rFonts w:ascii="Calibri" w:hAnsi="Calibri" w:cs="Calibri"/>
                <w:sz w:val="18"/>
                <w:szCs w:val="18"/>
              </w:rPr>
            </w:pPr>
            <w:r w:rsidRPr="004830D0">
              <w:rPr>
                <w:color w:val="000000" w:themeColor="text1"/>
                <w:sz w:val="20"/>
                <w:szCs w:val="20"/>
              </w:rPr>
              <w:t>EG.5.1.10. Elaborar un estado de pérdidas y ganancias básico mediante la aplicación de las cuentas contables y la ecuación contable en un caso de estudio</w:t>
            </w:r>
          </w:p>
        </w:tc>
        <w:tc>
          <w:tcPr>
            <w:tcW w:w="1528" w:type="pct"/>
            <w:gridSpan w:val="6"/>
            <w:shd w:val="clear" w:color="auto" w:fill="auto"/>
          </w:tcPr>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r w:rsidRPr="004830D0">
              <w:rPr>
                <w:rFonts w:ascii="Calibri" w:hAnsi="Calibri" w:cs="Calibri"/>
                <w:bCs/>
                <w:i/>
                <w:sz w:val="18"/>
                <w:szCs w:val="18"/>
                <w:u w:val="single"/>
                <w:lang w:val="es-ES"/>
              </w:rPr>
              <w:lastRenderedPageBreak/>
              <w:t>Método Enseñanza para la Comprensión</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preliminares:</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Observar el Video “Diferencia entre negocio y empresa”</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Comentar el video</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 xml:space="preserve">Desempeños de investigación guiada: </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Dar lectura a los anexos 1, 2 y 3 de la Guía de Emprendimiento para comprender la clasificación de Personas Naturales y Jurídicas y su obligatoriedad o no de llevar contabilidad de acuerdo a las normas establecidas por el SRI.</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Formar grupos de 5 o 6 estudiantes para que realicen el análisis  y sinteticen  las lecturas realizadas y lo que contiene el libro de trabajo de los estudiantes en las páginas 23 y 24 acerca del tema</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de final de síntesis:</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Presentar una exposición y en casa desarrollar el taller del libro de la página 25</w:t>
            </w:r>
          </w:p>
          <w:p w:rsidR="00F97697" w:rsidRPr="004830D0" w:rsidRDefault="00F97697" w:rsidP="00EB0B9C">
            <w:pPr>
              <w:tabs>
                <w:tab w:val="left" w:pos="924"/>
              </w:tabs>
              <w:autoSpaceDE w:val="0"/>
              <w:autoSpaceDN w:val="0"/>
              <w:adjustRightInd w:val="0"/>
              <w:jc w:val="both"/>
              <w:rPr>
                <w:rFonts w:ascii="Calibri" w:hAnsi="Calibri" w:cs="Calibri"/>
                <w:bCs/>
                <w:i/>
                <w:sz w:val="18"/>
                <w:szCs w:val="18"/>
                <w:u w:val="single"/>
                <w:lang w:val="es-ES"/>
              </w:rPr>
            </w:pPr>
          </w:p>
          <w:p w:rsidR="00F97697" w:rsidRPr="004830D0" w:rsidRDefault="00F97697" w:rsidP="00EB0B9C">
            <w:pPr>
              <w:rPr>
                <w:rFonts w:ascii="Calibri" w:hAnsi="Calibri" w:cs="Calibri"/>
                <w:sz w:val="18"/>
                <w:szCs w:val="18"/>
                <w:lang w:val="es-ES"/>
              </w:rPr>
            </w:pP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r w:rsidRPr="004830D0">
              <w:rPr>
                <w:rFonts w:ascii="Calibri" w:hAnsi="Calibri" w:cs="Calibri"/>
                <w:bCs/>
                <w:i/>
                <w:sz w:val="18"/>
                <w:szCs w:val="18"/>
                <w:u w:val="single"/>
                <w:lang w:val="es-ES"/>
              </w:rPr>
              <w:t>Método Enseñanza para la Comprensión</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preliminares:</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Previamente deberán consultar 3 conceptos básicos de Contabilidad y con estos datos recopilar información de los estudiantes para realizar en la pizarra un mapa mental de los aspectos importantes de la contabilidad</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 xml:space="preserve">Desempeños de investigación guiada: </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Pensar en abrir un local comercial y que bienes se necesitan para la apertura de este local, asignando valores y determinar el capital que se necesita para esta actividad.  Dar lectura a las páginas 26 y 27 del texto del estudiante, subrayando los aspectos más importantes y para familiarizarse con términos contables comunes que serán utilizados en el transcurso de todo el año escolar como equidad, entidad, unidad monetaria, devengado, negocio, período contable, costo y otros.</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de final de síntesis:</w:t>
            </w:r>
          </w:p>
          <w:p w:rsidR="00F97697" w:rsidRPr="004830D0" w:rsidRDefault="00F97697" w:rsidP="00EB0B9C">
            <w:pPr>
              <w:rPr>
                <w:rFonts w:ascii="Calibri" w:hAnsi="Calibri" w:cs="Calibri"/>
                <w:sz w:val="18"/>
                <w:szCs w:val="18"/>
                <w:lang w:val="es-ES"/>
              </w:rPr>
            </w:pPr>
            <w:r w:rsidRPr="004830D0">
              <w:rPr>
                <w:rFonts w:ascii="Calibri" w:hAnsi="Calibri" w:cs="Calibri"/>
                <w:sz w:val="18"/>
                <w:szCs w:val="18"/>
                <w:lang w:val="es-ES"/>
              </w:rPr>
              <w:t>Realizar un ensayo acerca de la importancia de la contabilidad y en casa realizar el taller completo de la página 29 de libro de trabajo</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r w:rsidRPr="004830D0">
              <w:rPr>
                <w:rFonts w:ascii="Calibri" w:hAnsi="Calibri" w:cs="Calibri"/>
                <w:bCs/>
                <w:i/>
                <w:sz w:val="18"/>
                <w:szCs w:val="18"/>
                <w:u w:val="single"/>
                <w:lang w:val="es-ES"/>
              </w:rPr>
              <w:t>Método Enseñanza para la Comprensión</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preliminares:</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 xml:space="preserve">El movimiento normal de las actividades de una empresa requiere un registro diario de todo lo que sucede en la misma, preguntar a los estudiantes </w:t>
            </w:r>
            <w:r w:rsidRPr="004830D0">
              <w:rPr>
                <w:rFonts w:ascii="Calibri" w:hAnsi="Calibri" w:cs="Calibri"/>
                <w:bCs/>
                <w:sz w:val="20"/>
                <w:szCs w:val="20"/>
                <w:lang w:val="es-ES"/>
              </w:rPr>
              <w:lastRenderedPageBreak/>
              <w:t>¿Qué es una transacción y qué es un trueque?</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Investigar  ¿Cuáles son las reglas de la partida doble? Y qué significan los términos Debe, Haber, deudor y acreedor.</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 xml:space="preserve">Desempeños de investigación guiada: </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Conjuntamente con los estudiantes se pensará en algunos elementos que se necesitan para iniciar una empresa y se explica cómo se los agrupo y se los denomina contablemente a estas actividades. Con estos mismos datos se explica que para cumplir con la partida doble este inicio de la empresa deberá registrarse siguiendo sus principios. Siguiendo el ejercicio que propone el texto del estudiante en la página 31, se guía a los estudiantes cómo deben ser registradas las transacciones en el libro diario a fin de que vayan comprendiendo cómo funciona el principio de la partida doble</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de final de síntesis:</w:t>
            </w:r>
          </w:p>
          <w:p w:rsidR="00F97697" w:rsidRPr="004830D0" w:rsidRDefault="00F97697" w:rsidP="00EB0B9C">
            <w:pPr>
              <w:spacing w:line="240" w:lineRule="auto"/>
              <w:rPr>
                <w:rFonts w:ascii="Calibri" w:hAnsi="Calibri" w:cs="Calibri"/>
                <w:sz w:val="18"/>
                <w:szCs w:val="18"/>
                <w:lang w:val="es-ES"/>
              </w:rPr>
            </w:pPr>
            <w:r w:rsidRPr="004830D0">
              <w:rPr>
                <w:rFonts w:ascii="Calibri" w:hAnsi="Calibri" w:cs="Calibri"/>
                <w:sz w:val="18"/>
                <w:szCs w:val="18"/>
                <w:lang w:val="es-ES"/>
              </w:rPr>
              <w:t>Formar grupos de 5 o 6 estudiantes para que realicen todas las transacciones propuestas en el libro</w:t>
            </w:r>
          </w:p>
          <w:p w:rsidR="00F97697" w:rsidRPr="004830D0" w:rsidRDefault="00F97697" w:rsidP="00EB0B9C">
            <w:pPr>
              <w:spacing w:line="240" w:lineRule="auto"/>
              <w:rPr>
                <w:rFonts w:ascii="Calibri" w:hAnsi="Calibri" w:cs="Calibri"/>
                <w:sz w:val="18"/>
                <w:szCs w:val="18"/>
                <w:lang w:val="es-ES"/>
              </w:rPr>
            </w:pPr>
            <w:r w:rsidRPr="004830D0">
              <w:rPr>
                <w:rFonts w:ascii="Calibri" w:hAnsi="Calibri" w:cs="Calibri"/>
                <w:sz w:val="18"/>
                <w:szCs w:val="18"/>
                <w:lang w:val="es-ES"/>
              </w:rPr>
              <w:t xml:space="preserve">Trabajo en casa:  ejercicios prácticos de registro de transacciones </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r w:rsidRPr="004830D0">
              <w:rPr>
                <w:rFonts w:ascii="Calibri" w:hAnsi="Calibri" w:cs="Calibri"/>
                <w:bCs/>
                <w:i/>
                <w:sz w:val="18"/>
                <w:szCs w:val="18"/>
                <w:u w:val="single"/>
                <w:lang w:val="es-ES"/>
              </w:rPr>
              <w:t>Método Enseñanza para la Comprensión</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preliminares:</w:t>
            </w:r>
          </w:p>
          <w:p w:rsidR="00F97697" w:rsidRPr="004830D0" w:rsidRDefault="00F97697"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color w:val="000000"/>
                <w:kern w:val="2"/>
                <w:sz w:val="20"/>
                <w:szCs w:val="20"/>
                <w:lang w:eastAsia="es-EC"/>
              </w:rPr>
              <w:t xml:space="preserve">Consulta  Plan de Cuentas con 10 cuentas  de Activos, Pasivos,  Gastos, Ingresos y 1 cuenta de Patrimonio  </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 xml:space="preserve">Desempeños de investigación guiada: </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lastRenderedPageBreak/>
              <w:t>En base a la consulta realizada solicitar a los estudiantes que analicen su plan de cuentas y conjuntamente con los estudiantes se da lectura a las páginas 33, 34, 35, 36, 40, 41 y 42 del texto del estudiante en el que se identifica a las cuentas del Activo más representativas como Caja, Bancos, Cuentas por Cobrar, Inventario, Activos Fijos, Depreciación; cuentas de Patrimonio como el Capital; cuentas del Pasivo como  Préstamos Bancarios; cada una de estas cuentas se irán analizando en su profundidad, cómo se mueven en las transacciones  y el efecto que causan en el Patrimonio con cada movimiento deudor o acreedor con ejercicios prácticos en clase</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 xml:space="preserve">Desempeños de final de síntesis: </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Ejercicios Prácticos en clase y en casa desarrollando el taller de la página 37  y 43 del texto.</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r w:rsidRPr="004830D0">
              <w:rPr>
                <w:rFonts w:ascii="Calibri" w:hAnsi="Calibri" w:cs="Calibri"/>
                <w:bCs/>
                <w:i/>
                <w:sz w:val="18"/>
                <w:szCs w:val="18"/>
                <w:u w:val="single"/>
                <w:lang w:val="es-ES"/>
              </w:rPr>
              <w:t>Método Enseñanza para la Comprensión</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preliminares:</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Tomando nuevamente el Plan de Cuentas que se envió a investigar se pide a los estudiantes que analicen los grandes grupos como: Activos, Pasivos, Patrimonio, Ingresos, Costos y Gastos</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de investigación guiada:</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Se pide a los estudiantes esquematizar  conceptos básicos de estos grupos de cuentas y se amplía el concepto con ejemplos y clasificación de cada grupo</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Cs/>
                <w:sz w:val="20"/>
                <w:szCs w:val="20"/>
                <w:lang w:val="es-ES"/>
              </w:rPr>
              <w:t xml:space="preserve">Se tomará más ejemplos del texto del estudiante </w:t>
            </w:r>
            <w:r w:rsidRPr="004830D0">
              <w:rPr>
                <w:rFonts w:ascii="Calibri" w:hAnsi="Calibri" w:cs="Calibri"/>
                <w:bCs/>
                <w:sz w:val="20"/>
                <w:szCs w:val="20"/>
                <w:lang w:val="es-ES"/>
              </w:rPr>
              <w:lastRenderedPageBreak/>
              <w:t>como refuerzo, páginas 44, 45, 46, 48, 49</w:t>
            </w:r>
            <w:r w:rsidRPr="004830D0">
              <w:rPr>
                <w:rFonts w:ascii="Calibri" w:hAnsi="Calibri" w:cs="Calibri"/>
                <w:b/>
                <w:bCs/>
                <w:sz w:val="20"/>
                <w:szCs w:val="20"/>
                <w:lang w:val="es-ES"/>
              </w:rPr>
              <w:t xml:space="preserve"> </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de final de síntesis:</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Ejercicios prácticos y Taller de las páginas 46 y 49 del texto del estudiante</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r w:rsidRPr="004830D0">
              <w:rPr>
                <w:rFonts w:ascii="Calibri" w:hAnsi="Calibri" w:cs="Calibri"/>
                <w:bCs/>
                <w:i/>
                <w:sz w:val="18"/>
                <w:szCs w:val="18"/>
                <w:u w:val="single"/>
                <w:lang w:val="es-ES"/>
              </w:rPr>
              <w:t>Método Enseñanza para la Comprensión</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preliminares:</w:t>
            </w:r>
          </w:p>
          <w:p w:rsidR="00F97697" w:rsidRPr="004830D0" w:rsidRDefault="00F97697" w:rsidP="00EB0B9C">
            <w:pPr>
              <w:spacing w:after="0" w:line="240" w:lineRule="auto"/>
              <w:rPr>
                <w:rFonts w:cstheme="minorHAnsi"/>
                <w:sz w:val="20"/>
                <w:szCs w:val="20"/>
              </w:rPr>
            </w:pPr>
            <w:r w:rsidRPr="004830D0">
              <w:rPr>
                <w:rFonts w:cstheme="minorHAnsi"/>
                <w:sz w:val="20"/>
                <w:szCs w:val="20"/>
              </w:rPr>
              <w:t>Mediante un organizador gráfico presentar a los estudiantes el Proceso Contable</w:t>
            </w:r>
          </w:p>
          <w:p w:rsidR="00F97697" w:rsidRPr="004830D0" w:rsidRDefault="00F97697" w:rsidP="00EB0B9C">
            <w:pPr>
              <w:spacing w:after="0" w:line="240" w:lineRule="auto"/>
              <w:rPr>
                <w:rFonts w:cstheme="minorHAnsi"/>
                <w:sz w:val="20"/>
                <w:szCs w:val="20"/>
              </w:rPr>
            </w:pPr>
            <w:r w:rsidRPr="004830D0">
              <w:rPr>
                <w:rFonts w:cstheme="minorHAnsi"/>
                <w:sz w:val="20"/>
                <w:szCs w:val="20"/>
              </w:rPr>
              <w:t>Estado de Situación Inicial</w:t>
            </w:r>
          </w:p>
          <w:p w:rsidR="00F97697" w:rsidRPr="004830D0" w:rsidRDefault="00F97697" w:rsidP="00EB0B9C">
            <w:pPr>
              <w:spacing w:after="0" w:line="240" w:lineRule="auto"/>
              <w:rPr>
                <w:rFonts w:cstheme="minorHAnsi"/>
                <w:sz w:val="20"/>
                <w:szCs w:val="20"/>
              </w:rPr>
            </w:pPr>
            <w:r w:rsidRPr="004830D0">
              <w:rPr>
                <w:rFonts w:cstheme="minorHAnsi"/>
                <w:sz w:val="20"/>
                <w:szCs w:val="20"/>
              </w:rPr>
              <w:t>Diario General</w:t>
            </w:r>
          </w:p>
          <w:p w:rsidR="00F97697" w:rsidRPr="004830D0" w:rsidRDefault="00F97697" w:rsidP="00EB0B9C">
            <w:pPr>
              <w:spacing w:after="0" w:line="240" w:lineRule="auto"/>
              <w:rPr>
                <w:rFonts w:cstheme="minorHAnsi"/>
                <w:sz w:val="20"/>
                <w:szCs w:val="20"/>
              </w:rPr>
            </w:pPr>
            <w:r w:rsidRPr="004830D0">
              <w:rPr>
                <w:rFonts w:cstheme="minorHAnsi"/>
                <w:sz w:val="20"/>
                <w:szCs w:val="20"/>
              </w:rPr>
              <w:t>Mayor General</w:t>
            </w:r>
          </w:p>
          <w:p w:rsidR="00F97697" w:rsidRPr="004830D0" w:rsidRDefault="00F97697" w:rsidP="00EB0B9C">
            <w:pPr>
              <w:spacing w:after="0" w:line="240" w:lineRule="auto"/>
              <w:rPr>
                <w:rFonts w:cstheme="minorHAnsi"/>
                <w:sz w:val="20"/>
                <w:szCs w:val="20"/>
              </w:rPr>
            </w:pPr>
            <w:r w:rsidRPr="004830D0">
              <w:rPr>
                <w:rFonts w:cstheme="minorHAnsi"/>
                <w:sz w:val="20"/>
                <w:szCs w:val="20"/>
              </w:rPr>
              <w:t>Balance de Comprobación</w:t>
            </w:r>
          </w:p>
          <w:p w:rsidR="00F97697" w:rsidRPr="004830D0" w:rsidRDefault="00F97697" w:rsidP="00EB0B9C">
            <w:pPr>
              <w:spacing w:after="0" w:line="240" w:lineRule="auto"/>
              <w:rPr>
                <w:rFonts w:cstheme="minorHAnsi"/>
                <w:sz w:val="20"/>
                <w:szCs w:val="20"/>
              </w:rPr>
            </w:pPr>
            <w:r w:rsidRPr="004830D0">
              <w:rPr>
                <w:rFonts w:cstheme="minorHAnsi"/>
                <w:sz w:val="20"/>
                <w:szCs w:val="20"/>
              </w:rPr>
              <w:t>Estados Financieros</w:t>
            </w:r>
          </w:p>
          <w:p w:rsidR="00F97697" w:rsidRPr="004830D0" w:rsidRDefault="00F97697" w:rsidP="00EB0B9C">
            <w:pPr>
              <w:spacing w:after="0" w:line="240" w:lineRule="auto"/>
              <w:rPr>
                <w:rFonts w:cstheme="minorHAnsi"/>
                <w:sz w:val="20"/>
                <w:szCs w:val="20"/>
              </w:rPr>
            </w:pPr>
            <w:r w:rsidRPr="004830D0">
              <w:rPr>
                <w:rFonts w:cstheme="minorHAnsi"/>
                <w:sz w:val="20"/>
                <w:szCs w:val="20"/>
              </w:rPr>
              <w:t>Investigar en las distintas fuentes bibliográficas  lo siguiente:</w:t>
            </w:r>
          </w:p>
          <w:p w:rsidR="00F97697" w:rsidRPr="004830D0" w:rsidRDefault="00F97697" w:rsidP="00EB0B9C">
            <w:pPr>
              <w:spacing w:after="0" w:line="240" w:lineRule="auto"/>
              <w:rPr>
                <w:rFonts w:cstheme="minorHAnsi"/>
                <w:sz w:val="20"/>
                <w:szCs w:val="20"/>
              </w:rPr>
            </w:pPr>
            <w:r w:rsidRPr="004830D0">
              <w:rPr>
                <w:rFonts w:cstheme="minorHAnsi"/>
                <w:sz w:val="20"/>
                <w:szCs w:val="20"/>
              </w:rPr>
              <w:t>¿Qué es el libro diario y para qué sirve?</w:t>
            </w:r>
          </w:p>
          <w:p w:rsidR="00F97697" w:rsidRPr="004830D0" w:rsidRDefault="00F97697" w:rsidP="00EB0B9C">
            <w:pPr>
              <w:spacing w:after="0" w:line="240" w:lineRule="auto"/>
              <w:rPr>
                <w:rFonts w:cstheme="minorHAnsi"/>
                <w:sz w:val="20"/>
                <w:szCs w:val="20"/>
              </w:rPr>
            </w:pPr>
            <w:r w:rsidRPr="004830D0">
              <w:rPr>
                <w:rFonts w:cstheme="minorHAnsi"/>
                <w:sz w:val="20"/>
                <w:szCs w:val="20"/>
              </w:rPr>
              <w:t>¿Cómo está constituido?</w:t>
            </w:r>
          </w:p>
          <w:p w:rsidR="00F97697" w:rsidRPr="004830D0" w:rsidRDefault="00F97697" w:rsidP="00EB0B9C">
            <w:pPr>
              <w:spacing w:after="0" w:line="240" w:lineRule="auto"/>
              <w:rPr>
                <w:rFonts w:cstheme="minorHAnsi"/>
                <w:sz w:val="20"/>
                <w:szCs w:val="20"/>
              </w:rPr>
            </w:pPr>
            <w:r w:rsidRPr="004830D0">
              <w:rPr>
                <w:rFonts w:cstheme="minorHAnsi"/>
                <w:sz w:val="20"/>
                <w:szCs w:val="20"/>
              </w:rPr>
              <w:t>¿Qué es el libro mayor y para qué sirve?</w:t>
            </w:r>
          </w:p>
          <w:p w:rsidR="00F97697" w:rsidRPr="004830D0" w:rsidRDefault="00F97697" w:rsidP="00EB0B9C">
            <w:pPr>
              <w:spacing w:after="0" w:line="240" w:lineRule="auto"/>
              <w:rPr>
                <w:rFonts w:cstheme="minorHAnsi"/>
                <w:sz w:val="20"/>
                <w:szCs w:val="20"/>
              </w:rPr>
            </w:pPr>
            <w:r w:rsidRPr="004830D0">
              <w:rPr>
                <w:rFonts w:cstheme="minorHAnsi"/>
                <w:sz w:val="20"/>
                <w:szCs w:val="20"/>
              </w:rPr>
              <w:t>¿Cómo está constituido?</w:t>
            </w:r>
          </w:p>
          <w:p w:rsidR="00F97697" w:rsidRPr="004830D0" w:rsidRDefault="00F97697" w:rsidP="00EB0B9C">
            <w:pPr>
              <w:spacing w:after="0" w:line="240" w:lineRule="auto"/>
              <w:rPr>
                <w:rFonts w:cstheme="minorHAnsi"/>
                <w:sz w:val="20"/>
                <w:szCs w:val="20"/>
              </w:rPr>
            </w:pPr>
            <w:r w:rsidRPr="004830D0">
              <w:rPr>
                <w:rFonts w:cstheme="minorHAnsi"/>
                <w:sz w:val="20"/>
                <w:szCs w:val="20"/>
              </w:rPr>
              <w:t>¿Qué es el balance de comprobación y para qué sirve? Y cómo está constituido</w:t>
            </w:r>
          </w:p>
          <w:p w:rsidR="00F97697" w:rsidRPr="004830D0" w:rsidRDefault="00F97697" w:rsidP="00EB0B9C">
            <w:pPr>
              <w:spacing w:after="0" w:line="240" w:lineRule="auto"/>
              <w:rPr>
                <w:rFonts w:cstheme="minorHAnsi"/>
                <w:sz w:val="20"/>
                <w:szCs w:val="20"/>
              </w:rPr>
            </w:pPr>
            <w:r w:rsidRPr="004830D0">
              <w:rPr>
                <w:rFonts w:cstheme="minorHAnsi"/>
                <w:sz w:val="20"/>
                <w:szCs w:val="20"/>
              </w:rPr>
              <w:t>¿Qué es el balance general y para qué sirve y cómo está constituido?</w:t>
            </w:r>
          </w:p>
          <w:p w:rsidR="00F97697" w:rsidRPr="004830D0" w:rsidRDefault="00F97697" w:rsidP="00EB0B9C">
            <w:pPr>
              <w:spacing w:after="0" w:line="240" w:lineRule="auto"/>
              <w:rPr>
                <w:rFonts w:cstheme="minorHAnsi"/>
                <w:sz w:val="20"/>
                <w:szCs w:val="20"/>
              </w:rPr>
            </w:pPr>
            <w:r w:rsidRPr="004830D0">
              <w:rPr>
                <w:rFonts w:cstheme="minorHAnsi"/>
                <w:sz w:val="20"/>
                <w:szCs w:val="20"/>
              </w:rPr>
              <w:t>¿Qué es el balance de resultados y para qué sirve y cómo está constituido?</w:t>
            </w:r>
          </w:p>
          <w:p w:rsidR="00F97697" w:rsidRPr="004830D0" w:rsidRDefault="00F97697" w:rsidP="00EB0B9C">
            <w:pPr>
              <w:spacing w:after="0" w:line="240" w:lineRule="auto"/>
              <w:rPr>
                <w:rFonts w:cstheme="minorHAnsi"/>
                <w:sz w:val="20"/>
                <w:szCs w:val="20"/>
              </w:rPr>
            </w:pPr>
            <w:r w:rsidRPr="004830D0">
              <w:rPr>
                <w:rFonts w:cstheme="minorHAnsi"/>
                <w:sz w:val="20"/>
                <w:szCs w:val="20"/>
              </w:rPr>
              <w:t>¿Qué son los ajustes contables, como están constituidos y para qué sirven?</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cstheme="minorHAnsi"/>
                <w:sz w:val="20"/>
                <w:szCs w:val="20"/>
              </w:rPr>
              <w:t>Formar grupos  y repartir  los temas</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 xml:space="preserve">Desempeños de investigación guiada: </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 xml:space="preserve">Exposición por parte de los estudiantes de los temas investigados y ampliación por parte del </w:t>
            </w:r>
            <w:r w:rsidRPr="004830D0">
              <w:rPr>
                <w:rFonts w:ascii="Calibri" w:hAnsi="Calibri" w:cs="Calibri"/>
                <w:bCs/>
                <w:sz w:val="20"/>
                <w:szCs w:val="20"/>
                <w:lang w:val="es-ES"/>
              </w:rPr>
              <w:lastRenderedPageBreak/>
              <w:t>docente.</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Realizar ejercicios de transacciones comerciales</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de final de síntesis:</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Taller página 52</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r w:rsidRPr="004830D0">
              <w:rPr>
                <w:rFonts w:ascii="Calibri" w:hAnsi="Calibri" w:cs="Calibri"/>
                <w:bCs/>
                <w:i/>
                <w:sz w:val="18"/>
                <w:szCs w:val="18"/>
                <w:u w:val="single"/>
                <w:lang w:val="es-ES"/>
              </w:rPr>
              <w:t>Método Enseñanza para la Comprensión</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preliminares:</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Presentar un organizador gráfico con los componentes de un Balance General y un esquema del Balance General</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 xml:space="preserve">Desempeños de investigación guiada: </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Se entregará una lista de cuentas con sus respectivas cantidades para que los estudiantes elaboren un balance general distribuyendo las cuentas contables de acuerdo al esquema presentado. Los estudiantes podrán guiarse en los ejemplos presentados en el texto del estudiante página 54</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de final de síntesis:</w:t>
            </w:r>
          </w:p>
          <w:p w:rsidR="00F97697" w:rsidRPr="004830D0" w:rsidRDefault="00F97697" w:rsidP="00EB0B9C">
            <w:pPr>
              <w:rPr>
                <w:rFonts w:ascii="Calibri" w:hAnsi="Calibri" w:cs="Calibri"/>
                <w:sz w:val="18"/>
                <w:szCs w:val="18"/>
                <w:lang w:val="es-ES"/>
              </w:rPr>
            </w:pPr>
            <w:r w:rsidRPr="004830D0">
              <w:rPr>
                <w:rFonts w:ascii="Calibri" w:hAnsi="Calibri" w:cs="Calibri"/>
                <w:sz w:val="18"/>
                <w:szCs w:val="18"/>
                <w:lang w:val="es-ES"/>
              </w:rPr>
              <w:t>Ejercicios prácticos</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r w:rsidRPr="004830D0">
              <w:rPr>
                <w:rFonts w:ascii="Calibri" w:hAnsi="Calibri" w:cs="Calibri"/>
                <w:bCs/>
                <w:i/>
                <w:sz w:val="18"/>
                <w:szCs w:val="18"/>
                <w:u w:val="single"/>
                <w:lang w:val="es-ES"/>
              </w:rPr>
              <w:t>Método Enseñanza para la Comprensión</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preliminares:</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Mediante un organizador gráfico presentar a los estudiantes los componentes de un Estado de Pérdidas y Ganancias básico y su respectivo esquema</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de investigación guiada:</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Cs/>
                <w:sz w:val="20"/>
                <w:szCs w:val="20"/>
                <w:lang w:val="es-ES"/>
              </w:rPr>
              <w:lastRenderedPageBreak/>
              <w:t>Se entregará una lista de cuentas que intervienen en el Estado de Pérdidas y Ganancias para que los estudiantes en grupos de 5 o 6 personas realicen el mismo siguiendo el esquema presentado. Pueden guiarse en el ejemplo propuesto en el libro página 56</w:t>
            </w:r>
            <w:r w:rsidRPr="004830D0">
              <w:rPr>
                <w:rFonts w:ascii="Calibri" w:hAnsi="Calibri" w:cs="Calibri"/>
                <w:b/>
                <w:bCs/>
                <w:sz w:val="20"/>
                <w:szCs w:val="20"/>
                <w:lang w:val="es-ES"/>
              </w:rPr>
              <w:t xml:space="preserve"> </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de final de síntesis:</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Ejercicios prácticos y taller de la página 56</w:t>
            </w:r>
          </w:p>
          <w:p w:rsidR="00F97697" w:rsidRPr="004830D0" w:rsidRDefault="00F97697" w:rsidP="00EB0B9C">
            <w:pPr>
              <w:rPr>
                <w:rFonts w:ascii="Calibri" w:hAnsi="Calibri" w:cs="Calibri"/>
                <w:sz w:val="18"/>
                <w:szCs w:val="18"/>
                <w:lang w:val="es-ES"/>
              </w:rPr>
            </w:pPr>
          </w:p>
        </w:tc>
        <w:tc>
          <w:tcPr>
            <w:tcW w:w="819" w:type="pct"/>
            <w:gridSpan w:val="4"/>
            <w:shd w:val="clear" w:color="auto" w:fill="auto"/>
          </w:tcPr>
          <w:p w:rsidR="00F97697" w:rsidRPr="004830D0" w:rsidRDefault="00F97697" w:rsidP="00EB0B9C">
            <w:pPr>
              <w:spacing w:after="0" w:line="240" w:lineRule="auto"/>
              <w:rPr>
                <w:sz w:val="20"/>
                <w:szCs w:val="20"/>
              </w:rPr>
            </w:pPr>
            <w:r w:rsidRPr="004830D0">
              <w:rPr>
                <w:sz w:val="20"/>
                <w:szCs w:val="20"/>
              </w:rPr>
              <w:lastRenderedPageBreak/>
              <w:t>EG.5.1.3. Identificar la obligatoriedad jurídica de llevar contabilidad, de acuerdo a lo establecido por las normas tributarias, como elemento fundamental para determinar la forma de llevar la contabilidad</w:t>
            </w:r>
          </w:p>
          <w:p w:rsidR="00F97697" w:rsidRPr="004830D0" w:rsidRDefault="00F97697" w:rsidP="00EB0B9C">
            <w:pPr>
              <w:spacing w:after="0" w:line="240" w:lineRule="auto"/>
              <w:rPr>
                <w:sz w:val="20"/>
                <w:szCs w:val="20"/>
              </w:rPr>
            </w:pPr>
            <w:r w:rsidRPr="004830D0">
              <w:rPr>
                <w:sz w:val="20"/>
                <w:szCs w:val="20"/>
              </w:rPr>
              <w:t xml:space="preserve">I.EG.5.2.1. Ordena las cuentas contables de acuerdo con la naturaleza de la función de los asientos contables en aquellos emprendimientos obligados a llevar contabilidad, tomando en cuenta las normas tributarias establecidas </w:t>
            </w:r>
            <w:r w:rsidRPr="004830D0">
              <w:rPr>
                <w:sz w:val="20"/>
                <w:szCs w:val="20"/>
              </w:rPr>
              <w:lastRenderedPageBreak/>
              <w:t>por la autoridad competente. (I.4., J.2.)</w:t>
            </w: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r w:rsidRPr="004830D0">
              <w:rPr>
                <w:sz w:val="20"/>
                <w:szCs w:val="20"/>
              </w:rPr>
              <w:t>CE.EG.5.2. Construye estados financieros (balance general y estado de pérdidas y ganancias) por medio de los cambios en las transacciones contables, basándose en la normativa contable y tributaria vigente.</w:t>
            </w:r>
          </w:p>
          <w:p w:rsidR="00F97697" w:rsidRPr="004830D0" w:rsidRDefault="00F97697" w:rsidP="00EB0B9C">
            <w:pPr>
              <w:spacing w:after="0" w:line="240" w:lineRule="auto"/>
              <w:rPr>
                <w:sz w:val="20"/>
                <w:szCs w:val="20"/>
              </w:rPr>
            </w:pPr>
            <w:r w:rsidRPr="004830D0">
              <w:rPr>
                <w:sz w:val="20"/>
                <w:szCs w:val="20"/>
              </w:rPr>
              <w:t>I.EG.5.2.3. Construye estados financieros (balance general y estado de pérdidas y ganancias) aplicando técnicas contables y la normativa vigente. (I.4., J.3.)</w:t>
            </w: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r w:rsidRPr="004830D0">
              <w:rPr>
                <w:sz w:val="20"/>
                <w:szCs w:val="20"/>
              </w:rPr>
              <w:t xml:space="preserve">CE.EG.5.2. Construye estados financieros (balance general y estado de pérdidas y ganancias) por medio de los cambios </w:t>
            </w:r>
            <w:r w:rsidRPr="004830D0">
              <w:rPr>
                <w:sz w:val="20"/>
                <w:szCs w:val="20"/>
              </w:rPr>
              <w:lastRenderedPageBreak/>
              <w:t>en las transacciones contables, basándose en la normativa contable y tributaria vigente.</w:t>
            </w:r>
          </w:p>
          <w:p w:rsidR="00F97697" w:rsidRPr="004830D0" w:rsidRDefault="00F97697" w:rsidP="00EB0B9C">
            <w:pPr>
              <w:spacing w:after="0" w:line="240" w:lineRule="auto"/>
              <w:rPr>
                <w:sz w:val="20"/>
                <w:szCs w:val="20"/>
              </w:rPr>
            </w:pPr>
            <w:r w:rsidRPr="004830D0">
              <w:rPr>
                <w:sz w:val="20"/>
                <w:szCs w:val="20"/>
              </w:rPr>
              <w:t>I.EG.5.2.2. Registra transacciones en las cuentas contables bajo el principio de partida doble, según la normativa contable vigente. (J.2., I.4.)</w:t>
            </w: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r w:rsidRPr="004830D0">
              <w:rPr>
                <w:sz w:val="20"/>
                <w:szCs w:val="20"/>
              </w:rPr>
              <w:t xml:space="preserve">CE.EG.5.2. Construye estados financieros (balance general y estado de pérdidas y ganancias) por medio de los cambios en las transacciones </w:t>
            </w:r>
            <w:r w:rsidRPr="004830D0">
              <w:rPr>
                <w:sz w:val="20"/>
                <w:szCs w:val="20"/>
              </w:rPr>
              <w:lastRenderedPageBreak/>
              <w:t>contables, basándose en la normativa contable y tributaria vigente.</w:t>
            </w:r>
          </w:p>
          <w:p w:rsidR="00F97697" w:rsidRPr="004830D0" w:rsidRDefault="00F97697" w:rsidP="00EB0B9C">
            <w:pPr>
              <w:spacing w:after="0" w:line="240" w:lineRule="auto"/>
              <w:rPr>
                <w:sz w:val="20"/>
                <w:szCs w:val="20"/>
              </w:rPr>
            </w:pPr>
            <w:r w:rsidRPr="004830D0">
              <w:rPr>
                <w:sz w:val="20"/>
                <w:szCs w:val="20"/>
              </w:rPr>
              <w:t>I.EG.5.2.2. Registra transacciones en las cuentas contables bajo el principio de partida doble, según la normativa contable vigente. (J.2., I.4.)</w:t>
            </w: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r w:rsidRPr="004830D0">
              <w:rPr>
                <w:sz w:val="20"/>
                <w:szCs w:val="20"/>
              </w:rPr>
              <w:t>CE.EG.5.2. Construye estados financieros (balance general y estado de pérdidas y ganancias) por medio de los cambios en las transacciones contables, basándose en la normativa contable y tributaria vigente.</w:t>
            </w:r>
          </w:p>
          <w:p w:rsidR="00F97697" w:rsidRPr="004830D0" w:rsidRDefault="00F97697" w:rsidP="00EB0B9C">
            <w:pPr>
              <w:spacing w:after="0" w:line="240" w:lineRule="auto"/>
              <w:rPr>
                <w:sz w:val="20"/>
                <w:szCs w:val="20"/>
              </w:rPr>
            </w:pPr>
            <w:r w:rsidRPr="004830D0">
              <w:rPr>
                <w:sz w:val="20"/>
                <w:szCs w:val="20"/>
              </w:rPr>
              <w:t xml:space="preserve">I.EG.5.2.2. Registra transacciones en las cuentas contables bajo el principio de partida doble, según la normativa </w:t>
            </w:r>
            <w:r w:rsidRPr="004830D0">
              <w:rPr>
                <w:sz w:val="20"/>
                <w:szCs w:val="20"/>
              </w:rPr>
              <w:lastRenderedPageBreak/>
              <w:t>contable vigente. (J.2., I.4.)</w:t>
            </w:r>
          </w:p>
          <w:p w:rsidR="00F97697" w:rsidRPr="004830D0" w:rsidRDefault="00F97697" w:rsidP="00EB0B9C">
            <w:pPr>
              <w:spacing w:after="0" w:line="240" w:lineRule="auto"/>
              <w:rPr>
                <w:sz w:val="20"/>
                <w:szCs w:val="20"/>
              </w:rPr>
            </w:pPr>
            <w:r w:rsidRPr="004830D0">
              <w:rPr>
                <w:sz w:val="20"/>
                <w:szCs w:val="20"/>
              </w:rPr>
              <w:t>CE.EG.5.2. Construye estados financieros (balance general y estado de pérdidas y ganancias) por medio de los cambios en las transacciones contables, basándose en la normativa contable y tributaria vigente.</w:t>
            </w:r>
          </w:p>
          <w:p w:rsidR="00F97697" w:rsidRPr="004830D0" w:rsidRDefault="00F97697" w:rsidP="00EB0B9C">
            <w:pPr>
              <w:spacing w:after="0" w:line="240" w:lineRule="auto"/>
              <w:rPr>
                <w:sz w:val="20"/>
                <w:szCs w:val="20"/>
              </w:rPr>
            </w:pPr>
            <w:r w:rsidRPr="004830D0">
              <w:rPr>
                <w:sz w:val="20"/>
                <w:szCs w:val="20"/>
              </w:rPr>
              <w:t>I.EG.5.2.2. Registra transacciones en las cuentas contables bajo el principio de partida doble, según la normativa contable vigente. (J.2., I.4.)</w:t>
            </w: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r w:rsidRPr="004830D0">
              <w:rPr>
                <w:sz w:val="20"/>
                <w:szCs w:val="20"/>
              </w:rPr>
              <w:t>CE.EG.5.2. Construye estados financieros (balance general y estado de pérdidas y ganancias) por medio de los cambios en las transacciones contables, basándose en la normativa contable y tributaria vigente.</w:t>
            </w:r>
          </w:p>
          <w:p w:rsidR="00F97697" w:rsidRPr="004830D0" w:rsidRDefault="00F97697" w:rsidP="00EB0B9C">
            <w:pPr>
              <w:rPr>
                <w:sz w:val="20"/>
                <w:szCs w:val="20"/>
              </w:rPr>
            </w:pPr>
            <w:r w:rsidRPr="004830D0">
              <w:rPr>
                <w:sz w:val="20"/>
                <w:szCs w:val="20"/>
              </w:rPr>
              <w:t>I.EG.5.2.2. Registra transacciones en las cuentas contables bajo el principio de partida doble, según la normativa contable vigente. (J.2., I.4.)</w:t>
            </w: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r w:rsidRPr="004830D0">
              <w:rPr>
                <w:sz w:val="20"/>
                <w:szCs w:val="20"/>
              </w:rPr>
              <w:t>CE.EG.5.2. Construye estados financieros (balance general y estado de pérdidas y ganancias) por medio de los cambios en las transacciones contables, basándose en la normativa contable y tributaria vigente.</w:t>
            </w:r>
          </w:p>
          <w:p w:rsidR="00F97697" w:rsidRPr="004830D0" w:rsidRDefault="00F97697" w:rsidP="00EB0B9C">
            <w:pPr>
              <w:spacing w:after="0" w:line="240" w:lineRule="auto"/>
              <w:rPr>
                <w:sz w:val="20"/>
                <w:szCs w:val="20"/>
              </w:rPr>
            </w:pPr>
            <w:r w:rsidRPr="004830D0">
              <w:rPr>
                <w:sz w:val="20"/>
                <w:szCs w:val="20"/>
              </w:rPr>
              <w:t xml:space="preserve">I.EG.5.2.3. Construye estados financieros </w:t>
            </w:r>
            <w:r w:rsidRPr="004830D0">
              <w:rPr>
                <w:sz w:val="20"/>
                <w:szCs w:val="20"/>
              </w:rPr>
              <w:lastRenderedPageBreak/>
              <w:t>(balance general y estado de pérdidas y ganancias) aplicando técnicas contables y la normativa vigente. (I.4., J.3.)</w:t>
            </w:r>
          </w:p>
          <w:p w:rsidR="00F97697" w:rsidRPr="004830D0" w:rsidRDefault="00F97697" w:rsidP="00EB0B9C">
            <w:pPr>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tabs>
                <w:tab w:val="left" w:pos="924"/>
              </w:tabs>
              <w:autoSpaceDE w:val="0"/>
              <w:autoSpaceDN w:val="0"/>
              <w:adjustRightInd w:val="0"/>
              <w:jc w:val="both"/>
              <w:rPr>
                <w:rFonts w:ascii="Calibri" w:hAnsi="Calibri" w:cs="Calibri"/>
                <w:bCs/>
                <w:i/>
                <w:sz w:val="18"/>
                <w:szCs w:val="18"/>
              </w:rPr>
            </w:pPr>
          </w:p>
        </w:tc>
        <w:tc>
          <w:tcPr>
            <w:tcW w:w="376" w:type="pct"/>
            <w:shd w:val="clear" w:color="auto" w:fill="auto"/>
          </w:tcPr>
          <w:p w:rsidR="00F97697" w:rsidRPr="004830D0" w:rsidRDefault="00F97697" w:rsidP="00EB0B9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17</w:t>
            </w:r>
          </w:p>
        </w:tc>
      </w:tr>
      <w:tr w:rsidR="00F97697" w:rsidRPr="004830D0" w:rsidTr="00EB0B9C">
        <w:trPr>
          <w:trHeight w:val="278"/>
        </w:trPr>
        <w:tc>
          <w:tcPr>
            <w:tcW w:w="156" w:type="pct"/>
            <w:shd w:val="clear" w:color="auto" w:fill="auto"/>
          </w:tcPr>
          <w:p w:rsidR="00F97697" w:rsidRPr="004830D0" w:rsidRDefault="00F97697"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lastRenderedPageBreak/>
              <w:t>3.</w:t>
            </w:r>
          </w:p>
        </w:tc>
        <w:tc>
          <w:tcPr>
            <w:tcW w:w="530" w:type="pct"/>
            <w:gridSpan w:val="3"/>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1455"/>
            </w:tblGrid>
            <w:tr w:rsidR="00F97697" w:rsidRPr="004830D0" w:rsidTr="00EB0B9C">
              <w:trPr>
                <w:trHeight w:val="379"/>
              </w:trPr>
              <w:tc>
                <w:tcPr>
                  <w:tcW w:w="1455" w:type="dxa"/>
                </w:tcPr>
                <w:p w:rsidR="00F97697" w:rsidRPr="004830D0" w:rsidRDefault="00F97697" w:rsidP="00EB0B9C">
                  <w:pPr>
                    <w:autoSpaceDE w:val="0"/>
                    <w:autoSpaceDN w:val="0"/>
                    <w:adjustRightInd w:val="0"/>
                    <w:spacing w:after="0" w:line="240" w:lineRule="auto"/>
                    <w:rPr>
                      <w:rFonts w:ascii="Calibri" w:hAnsi="Calibri" w:cs="Calibri"/>
                      <w:color w:val="000000"/>
                      <w:lang w:val="es-ES"/>
                    </w:rPr>
                  </w:pPr>
                  <w:r w:rsidRPr="004830D0">
                    <w:rPr>
                      <w:rFonts w:ascii="Calibri" w:hAnsi="Calibri" w:cs="Calibri"/>
                      <w:color w:val="000000"/>
                      <w:lang w:val="es-ES"/>
                    </w:rPr>
                    <w:t xml:space="preserve">Responsabilidad legal y social del emprendedor </w:t>
                  </w:r>
                </w:p>
              </w:tc>
            </w:tr>
          </w:tbl>
          <w:p w:rsidR="00F97697" w:rsidRPr="004830D0" w:rsidRDefault="00F97697" w:rsidP="00EB0B9C">
            <w:pPr>
              <w:pStyle w:val="Default"/>
              <w:jc w:val="both"/>
              <w:rPr>
                <w:bCs/>
                <w:i/>
                <w:sz w:val="18"/>
                <w:szCs w:val="18"/>
                <w:lang w:val="es-EC"/>
              </w:rPr>
            </w:pPr>
          </w:p>
        </w:tc>
        <w:tc>
          <w:tcPr>
            <w:tcW w:w="598" w:type="pct"/>
            <w:gridSpan w:val="3"/>
            <w:shd w:val="clear" w:color="auto" w:fill="auto"/>
          </w:tcPr>
          <w:p w:rsidR="00F97697" w:rsidRPr="004830D0" w:rsidRDefault="00F97697" w:rsidP="00EB0B9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Reconocer cuáles son las obligaciones laborales y tributarias que tienen los</w:t>
            </w:r>
            <w:r w:rsidRPr="004830D0">
              <w:t xml:space="preserve"> </w:t>
            </w:r>
            <w:r w:rsidRPr="004830D0">
              <w:rPr>
                <w:rFonts w:ascii="Calibri" w:hAnsi="Calibri" w:cs="Calibri"/>
                <w:bCs/>
                <w:i/>
                <w:sz w:val="18"/>
                <w:szCs w:val="18"/>
                <w:lang w:val="es-ES"/>
              </w:rPr>
              <w:t>emprendedores y calcular matemáticamente dichas obligaciones</w:t>
            </w:r>
          </w:p>
        </w:tc>
        <w:tc>
          <w:tcPr>
            <w:tcW w:w="993" w:type="pct"/>
            <w:gridSpan w:val="3"/>
            <w:shd w:val="clear" w:color="auto" w:fill="auto"/>
          </w:tcPr>
          <w:p w:rsidR="00F97697" w:rsidRPr="004830D0" w:rsidRDefault="00F97697" w:rsidP="00EB0B9C">
            <w:pPr>
              <w:spacing w:after="0" w:line="240" w:lineRule="auto"/>
              <w:rPr>
                <w:color w:val="000000" w:themeColor="text1"/>
                <w:sz w:val="20"/>
                <w:szCs w:val="20"/>
              </w:rPr>
            </w:pPr>
            <w:r w:rsidRPr="004830D0">
              <w:rPr>
                <w:color w:val="000000" w:themeColor="text1"/>
                <w:sz w:val="20"/>
                <w:szCs w:val="20"/>
              </w:rPr>
              <w:t>EG.5.2.1. Elaborar un mapeo de los requisitos legales básicos para iniciar actividades de emprendimiento que permitan formalizarlo.</w:t>
            </w:r>
          </w:p>
          <w:p w:rsidR="00F97697" w:rsidRPr="004830D0" w:rsidRDefault="00F97697" w:rsidP="00EB0B9C">
            <w:pPr>
              <w:tabs>
                <w:tab w:val="left" w:pos="924"/>
              </w:tabs>
              <w:autoSpaceDE w:val="0"/>
              <w:autoSpaceDN w:val="0"/>
              <w:adjustRightInd w:val="0"/>
              <w:jc w:val="both"/>
              <w:rPr>
                <w:rFonts w:ascii="Calibri" w:hAnsi="Calibri" w:cs="Calibri"/>
                <w:bCs/>
                <w:i/>
                <w:sz w:val="18"/>
                <w:szCs w:val="18"/>
              </w:rPr>
            </w:pPr>
          </w:p>
          <w:p w:rsidR="00F97697" w:rsidRPr="004830D0" w:rsidRDefault="00F97697" w:rsidP="00EB0B9C">
            <w:pPr>
              <w:tabs>
                <w:tab w:val="left" w:pos="924"/>
              </w:tabs>
              <w:autoSpaceDE w:val="0"/>
              <w:autoSpaceDN w:val="0"/>
              <w:adjustRightInd w:val="0"/>
              <w:jc w:val="both"/>
              <w:rPr>
                <w:rFonts w:ascii="Calibri" w:hAnsi="Calibri" w:cs="Calibri"/>
                <w:bCs/>
                <w:i/>
                <w:sz w:val="18"/>
                <w:szCs w:val="18"/>
              </w:rPr>
            </w:pPr>
          </w:p>
          <w:p w:rsidR="00F97697" w:rsidRPr="004830D0" w:rsidRDefault="00F97697" w:rsidP="00EB0B9C">
            <w:pPr>
              <w:tabs>
                <w:tab w:val="left" w:pos="924"/>
              </w:tabs>
              <w:autoSpaceDE w:val="0"/>
              <w:autoSpaceDN w:val="0"/>
              <w:adjustRightInd w:val="0"/>
              <w:jc w:val="both"/>
              <w:rPr>
                <w:rFonts w:ascii="Calibri" w:hAnsi="Calibri" w:cs="Calibri"/>
                <w:bCs/>
                <w:i/>
                <w:sz w:val="18"/>
                <w:szCs w:val="18"/>
              </w:rPr>
            </w:pPr>
          </w:p>
          <w:p w:rsidR="00F97697" w:rsidRPr="004830D0" w:rsidRDefault="00F97697" w:rsidP="00EB0B9C">
            <w:pPr>
              <w:tabs>
                <w:tab w:val="left" w:pos="924"/>
              </w:tabs>
              <w:autoSpaceDE w:val="0"/>
              <w:autoSpaceDN w:val="0"/>
              <w:adjustRightInd w:val="0"/>
              <w:jc w:val="both"/>
              <w:rPr>
                <w:rFonts w:ascii="Calibri" w:hAnsi="Calibri" w:cs="Calibri"/>
                <w:bCs/>
                <w:i/>
                <w:sz w:val="18"/>
                <w:szCs w:val="18"/>
              </w:rPr>
            </w:pPr>
          </w:p>
          <w:p w:rsidR="00F97697" w:rsidRPr="004830D0" w:rsidRDefault="00F97697" w:rsidP="00EB0B9C">
            <w:pPr>
              <w:tabs>
                <w:tab w:val="left" w:pos="924"/>
              </w:tabs>
              <w:autoSpaceDE w:val="0"/>
              <w:autoSpaceDN w:val="0"/>
              <w:adjustRightInd w:val="0"/>
              <w:jc w:val="both"/>
              <w:rPr>
                <w:rFonts w:ascii="Calibri" w:hAnsi="Calibri" w:cs="Calibri"/>
                <w:bCs/>
                <w:i/>
                <w:sz w:val="18"/>
                <w:szCs w:val="18"/>
              </w:rPr>
            </w:pPr>
          </w:p>
          <w:p w:rsidR="00F97697" w:rsidRPr="004830D0" w:rsidRDefault="00F97697" w:rsidP="00EB0B9C">
            <w:pPr>
              <w:tabs>
                <w:tab w:val="left" w:pos="924"/>
              </w:tabs>
              <w:autoSpaceDE w:val="0"/>
              <w:autoSpaceDN w:val="0"/>
              <w:adjustRightInd w:val="0"/>
              <w:jc w:val="both"/>
              <w:rPr>
                <w:rFonts w:ascii="Calibri" w:hAnsi="Calibri" w:cs="Calibri"/>
                <w:bCs/>
                <w:i/>
                <w:sz w:val="18"/>
                <w:szCs w:val="18"/>
              </w:rPr>
            </w:pPr>
          </w:p>
          <w:p w:rsidR="00F97697" w:rsidRPr="004830D0" w:rsidRDefault="00F97697" w:rsidP="00EB0B9C">
            <w:pPr>
              <w:tabs>
                <w:tab w:val="left" w:pos="924"/>
              </w:tabs>
              <w:autoSpaceDE w:val="0"/>
              <w:autoSpaceDN w:val="0"/>
              <w:adjustRightInd w:val="0"/>
              <w:jc w:val="both"/>
              <w:rPr>
                <w:rFonts w:ascii="Calibri" w:hAnsi="Calibri" w:cs="Calibri"/>
                <w:bCs/>
                <w:i/>
                <w:sz w:val="18"/>
                <w:szCs w:val="18"/>
              </w:rPr>
            </w:pPr>
          </w:p>
          <w:p w:rsidR="00F97697" w:rsidRPr="004830D0" w:rsidRDefault="00F97697" w:rsidP="00EB0B9C">
            <w:pPr>
              <w:tabs>
                <w:tab w:val="left" w:pos="924"/>
              </w:tabs>
              <w:autoSpaceDE w:val="0"/>
              <w:autoSpaceDN w:val="0"/>
              <w:adjustRightInd w:val="0"/>
              <w:jc w:val="both"/>
              <w:rPr>
                <w:rFonts w:ascii="Calibri" w:hAnsi="Calibri" w:cs="Calibri"/>
                <w:bCs/>
                <w:i/>
                <w:sz w:val="18"/>
                <w:szCs w:val="18"/>
              </w:rPr>
            </w:pPr>
          </w:p>
          <w:p w:rsidR="00F97697" w:rsidRPr="004830D0" w:rsidRDefault="00F97697" w:rsidP="00EB0B9C">
            <w:pPr>
              <w:spacing w:after="0" w:line="240" w:lineRule="auto"/>
              <w:rPr>
                <w:color w:val="000000" w:themeColor="text1"/>
                <w:sz w:val="20"/>
                <w:szCs w:val="20"/>
              </w:rPr>
            </w:pPr>
          </w:p>
          <w:p w:rsidR="00F97697" w:rsidRPr="004830D0" w:rsidRDefault="00F97697" w:rsidP="00EB0B9C">
            <w:pPr>
              <w:spacing w:after="0" w:line="240" w:lineRule="auto"/>
              <w:rPr>
                <w:color w:val="000000" w:themeColor="text1"/>
                <w:sz w:val="20"/>
                <w:szCs w:val="20"/>
              </w:rPr>
            </w:pPr>
          </w:p>
          <w:p w:rsidR="00F97697" w:rsidRPr="004830D0" w:rsidRDefault="00F97697" w:rsidP="00EB0B9C">
            <w:pPr>
              <w:spacing w:after="0" w:line="240" w:lineRule="auto"/>
              <w:rPr>
                <w:color w:val="000000" w:themeColor="text1"/>
                <w:sz w:val="20"/>
                <w:szCs w:val="20"/>
              </w:rPr>
            </w:pPr>
          </w:p>
          <w:p w:rsidR="00F97697" w:rsidRPr="004830D0" w:rsidRDefault="00F97697" w:rsidP="00EB0B9C">
            <w:pPr>
              <w:spacing w:after="0" w:line="240" w:lineRule="auto"/>
              <w:rPr>
                <w:color w:val="000000" w:themeColor="text1"/>
                <w:sz w:val="20"/>
                <w:szCs w:val="20"/>
              </w:rPr>
            </w:pPr>
            <w:r w:rsidRPr="004830D0">
              <w:rPr>
                <w:color w:val="000000" w:themeColor="text1"/>
                <w:sz w:val="20"/>
                <w:szCs w:val="20"/>
              </w:rPr>
              <w:t>EG.5.2.2. Identificar las obligaciones legales que debe cumplir un emprendedor como elemento fundamental para la operación del emprendimiento.</w:t>
            </w:r>
          </w:p>
          <w:p w:rsidR="00F97697" w:rsidRPr="004830D0" w:rsidRDefault="00F97697" w:rsidP="00EB0B9C">
            <w:pPr>
              <w:tabs>
                <w:tab w:val="left" w:pos="924"/>
              </w:tabs>
              <w:autoSpaceDE w:val="0"/>
              <w:autoSpaceDN w:val="0"/>
              <w:adjustRightInd w:val="0"/>
              <w:jc w:val="both"/>
              <w:rPr>
                <w:rFonts w:ascii="Calibri" w:hAnsi="Calibri" w:cs="Calibri"/>
                <w:bCs/>
                <w:i/>
                <w:sz w:val="18"/>
                <w:szCs w:val="18"/>
              </w:rPr>
            </w:pPr>
          </w:p>
          <w:p w:rsidR="00F97697" w:rsidRPr="004830D0" w:rsidRDefault="00F97697" w:rsidP="00EB0B9C">
            <w:pPr>
              <w:rPr>
                <w:rFonts w:ascii="Calibri" w:hAnsi="Calibri" w:cs="Calibri"/>
                <w:sz w:val="18"/>
                <w:szCs w:val="18"/>
              </w:rPr>
            </w:pPr>
          </w:p>
          <w:p w:rsidR="00F97697" w:rsidRPr="004830D0" w:rsidRDefault="00F97697" w:rsidP="00EB0B9C">
            <w:pPr>
              <w:rPr>
                <w:rFonts w:ascii="Calibri" w:hAnsi="Calibri" w:cs="Calibri"/>
                <w:sz w:val="18"/>
                <w:szCs w:val="18"/>
              </w:rPr>
            </w:pPr>
          </w:p>
          <w:p w:rsidR="00F97697" w:rsidRPr="004830D0" w:rsidRDefault="00F97697" w:rsidP="00EB0B9C">
            <w:pPr>
              <w:rPr>
                <w:rFonts w:ascii="Calibri" w:hAnsi="Calibri" w:cs="Calibri"/>
                <w:sz w:val="18"/>
                <w:szCs w:val="18"/>
              </w:rPr>
            </w:pPr>
          </w:p>
          <w:p w:rsidR="00F97697" w:rsidRPr="004830D0" w:rsidRDefault="00F97697" w:rsidP="00EB0B9C">
            <w:pPr>
              <w:rPr>
                <w:rFonts w:ascii="Calibri" w:hAnsi="Calibri" w:cs="Calibri"/>
                <w:sz w:val="18"/>
                <w:szCs w:val="18"/>
              </w:rPr>
            </w:pPr>
          </w:p>
          <w:p w:rsidR="00F97697" w:rsidRPr="004830D0" w:rsidRDefault="00F97697" w:rsidP="00EB0B9C">
            <w:pPr>
              <w:rPr>
                <w:rFonts w:ascii="Calibri" w:hAnsi="Calibri" w:cs="Calibri"/>
                <w:sz w:val="18"/>
                <w:szCs w:val="18"/>
              </w:rPr>
            </w:pPr>
          </w:p>
          <w:p w:rsidR="00F97697" w:rsidRPr="004830D0" w:rsidRDefault="00F97697" w:rsidP="00EB0B9C">
            <w:pPr>
              <w:spacing w:after="0" w:line="240" w:lineRule="auto"/>
              <w:rPr>
                <w:color w:val="000000" w:themeColor="text1"/>
                <w:sz w:val="20"/>
                <w:szCs w:val="20"/>
              </w:rPr>
            </w:pPr>
          </w:p>
          <w:p w:rsidR="00F97697" w:rsidRPr="004830D0" w:rsidRDefault="00F97697" w:rsidP="00EB0B9C">
            <w:pPr>
              <w:spacing w:after="0" w:line="240" w:lineRule="auto"/>
              <w:rPr>
                <w:color w:val="000000" w:themeColor="text1"/>
                <w:sz w:val="20"/>
                <w:szCs w:val="20"/>
              </w:rPr>
            </w:pPr>
          </w:p>
          <w:p w:rsidR="00F97697" w:rsidRPr="004830D0" w:rsidRDefault="00F97697" w:rsidP="00EB0B9C">
            <w:pPr>
              <w:spacing w:after="0" w:line="240" w:lineRule="auto"/>
              <w:rPr>
                <w:color w:val="000000" w:themeColor="text1"/>
                <w:sz w:val="20"/>
                <w:szCs w:val="20"/>
              </w:rPr>
            </w:pPr>
          </w:p>
          <w:p w:rsidR="00F97697" w:rsidRPr="004830D0" w:rsidRDefault="00F97697" w:rsidP="00EB0B9C">
            <w:pPr>
              <w:spacing w:after="0" w:line="240" w:lineRule="auto"/>
              <w:rPr>
                <w:color w:val="000000" w:themeColor="text1"/>
                <w:sz w:val="20"/>
                <w:szCs w:val="20"/>
              </w:rPr>
            </w:pPr>
          </w:p>
          <w:p w:rsidR="00F97697" w:rsidRPr="004830D0" w:rsidRDefault="00F97697" w:rsidP="00EB0B9C">
            <w:pPr>
              <w:spacing w:after="0" w:line="240" w:lineRule="auto"/>
              <w:rPr>
                <w:color w:val="000000" w:themeColor="text1"/>
                <w:sz w:val="20"/>
                <w:szCs w:val="20"/>
              </w:rPr>
            </w:pPr>
          </w:p>
          <w:p w:rsidR="00F97697" w:rsidRPr="004830D0" w:rsidRDefault="00F97697" w:rsidP="00EB0B9C">
            <w:pPr>
              <w:spacing w:after="0" w:line="240" w:lineRule="auto"/>
              <w:rPr>
                <w:color w:val="000000" w:themeColor="text1"/>
                <w:sz w:val="20"/>
                <w:szCs w:val="20"/>
              </w:rPr>
            </w:pPr>
          </w:p>
          <w:p w:rsidR="00F97697" w:rsidRPr="004830D0" w:rsidRDefault="00F97697" w:rsidP="00EB0B9C">
            <w:pPr>
              <w:spacing w:after="0" w:line="240" w:lineRule="auto"/>
              <w:rPr>
                <w:color w:val="000000" w:themeColor="text1"/>
                <w:sz w:val="20"/>
                <w:szCs w:val="20"/>
              </w:rPr>
            </w:pPr>
          </w:p>
          <w:p w:rsidR="00F97697" w:rsidRPr="004830D0" w:rsidRDefault="00F97697" w:rsidP="00EB0B9C">
            <w:pPr>
              <w:spacing w:after="0" w:line="240" w:lineRule="auto"/>
              <w:rPr>
                <w:color w:val="000000" w:themeColor="text1"/>
                <w:sz w:val="20"/>
                <w:szCs w:val="20"/>
              </w:rPr>
            </w:pPr>
          </w:p>
          <w:p w:rsidR="00F97697" w:rsidRPr="004830D0" w:rsidRDefault="00F97697" w:rsidP="00EB0B9C">
            <w:pPr>
              <w:spacing w:after="0" w:line="240" w:lineRule="auto"/>
              <w:rPr>
                <w:color w:val="000000" w:themeColor="text1"/>
                <w:sz w:val="20"/>
                <w:szCs w:val="20"/>
              </w:rPr>
            </w:pPr>
          </w:p>
          <w:p w:rsidR="00F97697" w:rsidRPr="004830D0" w:rsidRDefault="00F97697" w:rsidP="00EB0B9C">
            <w:pPr>
              <w:spacing w:after="0" w:line="240" w:lineRule="auto"/>
              <w:rPr>
                <w:color w:val="000000" w:themeColor="text1"/>
                <w:sz w:val="20"/>
                <w:szCs w:val="20"/>
              </w:rPr>
            </w:pPr>
          </w:p>
          <w:p w:rsidR="00F97697" w:rsidRPr="004830D0" w:rsidRDefault="00F97697" w:rsidP="00EB0B9C">
            <w:pPr>
              <w:spacing w:after="0" w:line="240" w:lineRule="auto"/>
              <w:rPr>
                <w:color w:val="000000" w:themeColor="text1"/>
                <w:sz w:val="20"/>
                <w:szCs w:val="20"/>
              </w:rPr>
            </w:pPr>
          </w:p>
          <w:p w:rsidR="00F97697" w:rsidRPr="004830D0" w:rsidRDefault="00F97697" w:rsidP="00EB0B9C">
            <w:pPr>
              <w:spacing w:after="0" w:line="240" w:lineRule="auto"/>
              <w:rPr>
                <w:color w:val="000000" w:themeColor="text1"/>
                <w:sz w:val="20"/>
                <w:szCs w:val="20"/>
              </w:rPr>
            </w:pPr>
          </w:p>
          <w:p w:rsidR="00F97697" w:rsidRPr="004830D0" w:rsidRDefault="00F97697" w:rsidP="00EB0B9C">
            <w:pPr>
              <w:spacing w:after="0" w:line="240" w:lineRule="auto"/>
              <w:rPr>
                <w:color w:val="000000" w:themeColor="text1"/>
                <w:sz w:val="20"/>
                <w:szCs w:val="20"/>
              </w:rPr>
            </w:pPr>
          </w:p>
          <w:p w:rsidR="00F97697" w:rsidRPr="004830D0" w:rsidRDefault="00F97697" w:rsidP="00EB0B9C">
            <w:pPr>
              <w:spacing w:after="0" w:line="240" w:lineRule="auto"/>
              <w:rPr>
                <w:color w:val="000000" w:themeColor="text1"/>
                <w:sz w:val="20"/>
                <w:szCs w:val="20"/>
              </w:rPr>
            </w:pPr>
            <w:r w:rsidRPr="004830D0">
              <w:rPr>
                <w:color w:val="000000" w:themeColor="text1"/>
                <w:sz w:val="20"/>
                <w:szCs w:val="20"/>
              </w:rPr>
              <w:t xml:space="preserve">EG.5.2.3. Describir y </w:t>
            </w:r>
            <w:r w:rsidRPr="004830D0">
              <w:rPr>
                <w:color w:val="000000" w:themeColor="text1"/>
                <w:sz w:val="20"/>
                <w:szCs w:val="20"/>
              </w:rPr>
              <w:lastRenderedPageBreak/>
              <w:t>argumentar la importancia del pago de las obligaciones sociales y tributarias a la autoridad respectiva, como retribución de los servicios públicos utilizados e incentivos fiscales recibidos, para fomentar una cultura tributaria.</w:t>
            </w:r>
          </w:p>
          <w:p w:rsidR="00F97697" w:rsidRPr="004830D0" w:rsidRDefault="00F97697" w:rsidP="00EB0B9C">
            <w:pPr>
              <w:spacing w:after="0" w:line="240" w:lineRule="auto"/>
              <w:rPr>
                <w:color w:val="000000" w:themeColor="text1"/>
                <w:sz w:val="20"/>
                <w:szCs w:val="20"/>
              </w:rPr>
            </w:pPr>
          </w:p>
          <w:p w:rsidR="00F97697" w:rsidRPr="004830D0" w:rsidRDefault="00F97697" w:rsidP="00EB0B9C">
            <w:pPr>
              <w:spacing w:after="0" w:line="240" w:lineRule="auto"/>
              <w:rPr>
                <w:color w:val="000000" w:themeColor="text1"/>
                <w:sz w:val="20"/>
                <w:szCs w:val="20"/>
              </w:rPr>
            </w:pPr>
          </w:p>
          <w:p w:rsidR="00F97697" w:rsidRPr="004830D0" w:rsidRDefault="00F97697" w:rsidP="00EB0B9C">
            <w:pPr>
              <w:spacing w:after="0" w:line="240" w:lineRule="auto"/>
              <w:rPr>
                <w:color w:val="000000" w:themeColor="text1"/>
                <w:sz w:val="20"/>
                <w:szCs w:val="20"/>
              </w:rPr>
            </w:pPr>
          </w:p>
          <w:p w:rsidR="00F97697" w:rsidRPr="004830D0" w:rsidRDefault="00F97697" w:rsidP="00EB0B9C">
            <w:pPr>
              <w:spacing w:after="0" w:line="240" w:lineRule="auto"/>
              <w:rPr>
                <w:color w:val="000000" w:themeColor="text1"/>
                <w:sz w:val="20"/>
                <w:szCs w:val="20"/>
              </w:rPr>
            </w:pPr>
          </w:p>
          <w:p w:rsidR="00F97697" w:rsidRPr="004830D0" w:rsidRDefault="00F97697" w:rsidP="00EB0B9C">
            <w:pPr>
              <w:spacing w:after="0" w:line="240" w:lineRule="auto"/>
              <w:rPr>
                <w:color w:val="000000" w:themeColor="text1"/>
                <w:sz w:val="20"/>
                <w:szCs w:val="20"/>
              </w:rPr>
            </w:pPr>
          </w:p>
          <w:p w:rsidR="00F97697" w:rsidRPr="004830D0" w:rsidRDefault="00F97697" w:rsidP="00EB0B9C">
            <w:pPr>
              <w:rPr>
                <w:rFonts w:ascii="Calibri" w:hAnsi="Calibri" w:cs="Calibri"/>
                <w:sz w:val="18"/>
                <w:szCs w:val="18"/>
              </w:rPr>
            </w:pPr>
          </w:p>
          <w:p w:rsidR="00F97697" w:rsidRPr="004830D0" w:rsidRDefault="00F97697" w:rsidP="00EB0B9C">
            <w:pPr>
              <w:spacing w:after="0" w:line="240" w:lineRule="auto"/>
              <w:rPr>
                <w:color w:val="000000" w:themeColor="text1"/>
                <w:sz w:val="20"/>
                <w:szCs w:val="20"/>
              </w:rPr>
            </w:pPr>
          </w:p>
          <w:p w:rsidR="00F97697" w:rsidRPr="004830D0" w:rsidRDefault="00F97697" w:rsidP="00EB0B9C">
            <w:pPr>
              <w:spacing w:after="0" w:line="240" w:lineRule="auto"/>
              <w:rPr>
                <w:color w:val="000000" w:themeColor="text1"/>
                <w:sz w:val="20"/>
                <w:szCs w:val="20"/>
              </w:rPr>
            </w:pPr>
          </w:p>
          <w:p w:rsidR="00F97697" w:rsidRPr="004830D0" w:rsidRDefault="00F97697" w:rsidP="00EB0B9C">
            <w:pPr>
              <w:spacing w:after="0" w:line="240" w:lineRule="auto"/>
              <w:rPr>
                <w:color w:val="000000" w:themeColor="text1"/>
                <w:sz w:val="20"/>
                <w:szCs w:val="20"/>
              </w:rPr>
            </w:pPr>
            <w:r w:rsidRPr="004830D0">
              <w:rPr>
                <w:color w:val="000000" w:themeColor="text1"/>
                <w:sz w:val="20"/>
                <w:szCs w:val="20"/>
              </w:rPr>
              <w:t>EG.5.2.4. Aplicar los conocimientos tributarios en el llenado de los formularios básicos del SRI (RISE, IVA e Impuesto a la Renta).</w:t>
            </w:r>
          </w:p>
          <w:p w:rsidR="00F97697" w:rsidRPr="004830D0" w:rsidRDefault="00F97697" w:rsidP="00EB0B9C">
            <w:pPr>
              <w:rPr>
                <w:rFonts w:ascii="Calibri" w:hAnsi="Calibri" w:cs="Calibri"/>
                <w:sz w:val="18"/>
                <w:szCs w:val="18"/>
              </w:rPr>
            </w:pPr>
          </w:p>
        </w:tc>
        <w:tc>
          <w:tcPr>
            <w:tcW w:w="1528" w:type="pct"/>
            <w:gridSpan w:val="6"/>
            <w:shd w:val="clear" w:color="auto" w:fill="auto"/>
          </w:tcPr>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r w:rsidRPr="004830D0">
              <w:rPr>
                <w:rFonts w:ascii="Calibri" w:hAnsi="Calibri" w:cs="Calibri"/>
                <w:bCs/>
                <w:i/>
                <w:sz w:val="18"/>
                <w:szCs w:val="18"/>
                <w:u w:val="single"/>
                <w:lang w:val="es-ES"/>
              </w:rPr>
              <w:lastRenderedPageBreak/>
              <w:t>Método Enseñanza para la Comprensión</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preliminares:</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Presentar a los estudiantes el video “Cómo funcionan  los impuestos”</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Comentar el video</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 xml:space="preserve">Desempeños de investigación guiada: </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Dar lectura al texto del estudiante pág. 60,62, 67,69 70 y 71 acerca del RUC, RISE, Requisitos especiales de para los Emprendimientos de salud y turismo y la elaboración de Facturas con el conocimiento de los requisitos que debe cumplir una factura legalizada.  Investigar ¿Qué son los estatutos de una empresa y para qué sirven?</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¿Qué significa “Elevar un documento a escritura pública?, ¿Qué es el Registro Mercantil y cuál es su función?.</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de final de síntesis:</w:t>
            </w:r>
          </w:p>
          <w:p w:rsidR="00F97697" w:rsidRPr="004830D0" w:rsidRDefault="00F97697" w:rsidP="00EB0B9C">
            <w:pPr>
              <w:rPr>
                <w:rFonts w:ascii="Calibri" w:hAnsi="Calibri" w:cs="Calibri"/>
                <w:sz w:val="18"/>
                <w:szCs w:val="18"/>
                <w:lang w:val="es-ES"/>
              </w:rPr>
            </w:pPr>
            <w:r w:rsidRPr="004830D0">
              <w:rPr>
                <w:rFonts w:ascii="Calibri" w:hAnsi="Calibri" w:cs="Calibri"/>
                <w:sz w:val="18"/>
                <w:szCs w:val="18"/>
                <w:lang w:val="es-ES"/>
              </w:rPr>
              <w:t>Ejercicios prácticos de facturas y un cuestionario de preguntas y respuestas acerca del tema de los requisitos del RUC, RISE,  y Facturas</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r w:rsidRPr="004830D0">
              <w:rPr>
                <w:rFonts w:ascii="Calibri" w:hAnsi="Calibri" w:cs="Calibri"/>
                <w:bCs/>
                <w:i/>
                <w:sz w:val="18"/>
                <w:szCs w:val="18"/>
                <w:u w:val="single"/>
                <w:lang w:val="es-ES"/>
              </w:rPr>
              <w:t>Método Enseñanza para la Comprensión</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lastRenderedPageBreak/>
              <w:t>Desempeños preliminares:</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Investigar ¿Qué es Persona Natura y Persona Jurídica?, ventajas y desventajas de constituir una empresa como persona natural o jurídica</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Preguntar si sus padres trabajan en relación de dependencia y qué han escuchado acerca de sus pagos salariales</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 xml:space="preserve">Desempeños de investigación guiada: </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Destacar la importancia del empleador para cumplir con las obligaciones laborales a sus empleados y cuáles son éstas.</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Explicar qué es el IVA, transferencias con IVA Tarija 0% y 12% o 14%, fechas de pago al SRI Y Ejemplos del Pago del IVA.</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Explicar el Impuesto a los Consumos Especiales</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Impuesto a la Renta, fechas de pago y ejemplos de aplicación del pago del IR</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de final de síntesis:</w:t>
            </w:r>
          </w:p>
          <w:p w:rsidR="00F97697" w:rsidRPr="004830D0" w:rsidRDefault="00F97697" w:rsidP="00EB0B9C">
            <w:pPr>
              <w:spacing w:after="0" w:line="240" w:lineRule="auto"/>
              <w:rPr>
                <w:rFonts w:ascii="Calibri" w:hAnsi="Calibri" w:cs="Calibri"/>
                <w:sz w:val="20"/>
                <w:szCs w:val="20"/>
                <w:lang w:val="es-ES"/>
              </w:rPr>
            </w:pPr>
            <w:r w:rsidRPr="004830D0">
              <w:rPr>
                <w:rFonts w:ascii="Calibri" w:hAnsi="Calibri" w:cs="Calibri"/>
                <w:sz w:val="20"/>
                <w:szCs w:val="20"/>
                <w:lang w:val="es-ES"/>
              </w:rPr>
              <w:t>Formar grupos de 5 o 6 estudiantes para que elaboren un  mapa mental de las obligaciones laborales del empleador y presentar mediante una exposición</w:t>
            </w:r>
          </w:p>
          <w:p w:rsidR="00F97697" w:rsidRPr="004830D0" w:rsidRDefault="00F97697" w:rsidP="00EB0B9C">
            <w:pPr>
              <w:spacing w:after="0" w:line="240" w:lineRule="auto"/>
              <w:rPr>
                <w:rFonts w:ascii="Calibri" w:hAnsi="Calibri" w:cs="Calibri"/>
                <w:sz w:val="20"/>
                <w:szCs w:val="20"/>
                <w:lang w:val="es-ES"/>
              </w:rPr>
            </w:pPr>
            <w:r w:rsidRPr="004830D0">
              <w:rPr>
                <w:rFonts w:ascii="Calibri" w:hAnsi="Calibri" w:cs="Calibri"/>
                <w:sz w:val="20"/>
                <w:szCs w:val="20"/>
                <w:lang w:val="es-ES"/>
              </w:rPr>
              <w:t>Taller del IVA Pág. 85</w:t>
            </w:r>
          </w:p>
          <w:p w:rsidR="00F97697" w:rsidRPr="004830D0" w:rsidRDefault="00F97697" w:rsidP="00EB0B9C">
            <w:pPr>
              <w:spacing w:after="0" w:line="240" w:lineRule="auto"/>
              <w:rPr>
                <w:rFonts w:ascii="Calibri" w:hAnsi="Calibri" w:cs="Calibri"/>
                <w:sz w:val="20"/>
                <w:szCs w:val="20"/>
                <w:lang w:val="es-ES"/>
              </w:rPr>
            </w:pPr>
            <w:r w:rsidRPr="004830D0">
              <w:rPr>
                <w:rFonts w:ascii="Calibri" w:hAnsi="Calibri" w:cs="Calibri"/>
                <w:sz w:val="20"/>
                <w:szCs w:val="20"/>
                <w:lang w:val="es-ES"/>
              </w:rPr>
              <w:t>Taller pág. 90 de IR y ejercicios varios</w:t>
            </w:r>
          </w:p>
          <w:p w:rsidR="00F97697" w:rsidRPr="004830D0" w:rsidRDefault="00F97697" w:rsidP="00EB0B9C">
            <w:pPr>
              <w:spacing w:after="0" w:line="240" w:lineRule="auto"/>
              <w:rPr>
                <w:rFonts w:ascii="Calibri" w:hAnsi="Calibri" w:cs="Calibri"/>
                <w:sz w:val="20"/>
                <w:szCs w:val="20"/>
                <w:lang w:val="es-ES"/>
              </w:rPr>
            </w:pPr>
            <w:r w:rsidRPr="004830D0">
              <w:rPr>
                <w:rFonts w:ascii="Calibri" w:hAnsi="Calibri" w:cs="Calibri"/>
                <w:sz w:val="20"/>
                <w:szCs w:val="20"/>
                <w:lang w:val="es-ES"/>
              </w:rPr>
              <w:t>Explicar qué es el Registro Patronal y el trámite respectivo para obtenerlo.</w:t>
            </w:r>
          </w:p>
          <w:p w:rsidR="00F97697" w:rsidRPr="004830D0" w:rsidRDefault="00F97697" w:rsidP="00EB0B9C">
            <w:pPr>
              <w:spacing w:after="0" w:line="240" w:lineRule="auto"/>
              <w:rPr>
                <w:rFonts w:ascii="Calibri" w:hAnsi="Calibri" w:cs="Calibri"/>
                <w:sz w:val="20"/>
                <w:szCs w:val="20"/>
                <w:lang w:val="es-ES"/>
              </w:rPr>
            </w:pPr>
            <w:r w:rsidRPr="004830D0">
              <w:rPr>
                <w:rFonts w:ascii="Calibri" w:hAnsi="Calibri" w:cs="Calibri"/>
                <w:sz w:val="20"/>
                <w:szCs w:val="20"/>
                <w:lang w:val="es-ES"/>
              </w:rPr>
              <w:t>Explicar los Fondos de Reserva</w:t>
            </w:r>
          </w:p>
          <w:p w:rsidR="00F97697" w:rsidRPr="004830D0" w:rsidRDefault="00F97697" w:rsidP="00EB0B9C">
            <w:pPr>
              <w:spacing w:after="0" w:line="240" w:lineRule="auto"/>
              <w:rPr>
                <w:rFonts w:ascii="Calibri" w:hAnsi="Calibri" w:cs="Calibri"/>
                <w:sz w:val="20"/>
                <w:szCs w:val="20"/>
                <w:lang w:val="es-ES"/>
              </w:rPr>
            </w:pPr>
            <w:r w:rsidRPr="004830D0">
              <w:rPr>
                <w:rFonts w:ascii="Calibri" w:hAnsi="Calibri" w:cs="Calibri"/>
                <w:sz w:val="20"/>
                <w:szCs w:val="20"/>
                <w:lang w:val="es-ES"/>
              </w:rPr>
              <w:t>Taller página 96 y 97</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r w:rsidRPr="004830D0">
              <w:rPr>
                <w:rFonts w:ascii="Calibri" w:hAnsi="Calibri" w:cs="Calibri"/>
                <w:bCs/>
                <w:i/>
                <w:sz w:val="18"/>
                <w:szCs w:val="18"/>
                <w:u w:val="single"/>
                <w:lang w:val="es-ES"/>
              </w:rPr>
              <w:t>Método Enseñanza para la Comprensión</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preliminares:</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Presentar un video “Educación Fiscal”</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lastRenderedPageBreak/>
              <w:t>Comentar el video</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 xml:space="preserve">Desempeños de investigación guiada: </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 xml:space="preserve">Dar lectura a las páginas 98 y 99 del texto del estudiante resaltando las ideas principales y secundarias, acerca de la concientización del pago de impuestos por parte de los ciudadanos </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de final de síntesis:</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Realizar un Ensayo “Conciencia Ciudadana”</w:t>
            </w:r>
          </w:p>
          <w:p w:rsidR="00F97697" w:rsidRPr="004830D0" w:rsidRDefault="00F97697" w:rsidP="00EB0B9C">
            <w:pPr>
              <w:rPr>
                <w:rFonts w:ascii="Calibri" w:hAnsi="Calibri" w:cs="Calibri"/>
                <w:sz w:val="18"/>
                <w:szCs w:val="18"/>
                <w:lang w:val="es-ES"/>
              </w:rPr>
            </w:pPr>
          </w:p>
          <w:p w:rsidR="00F97697" w:rsidRPr="004830D0" w:rsidRDefault="00F97697" w:rsidP="00EB0B9C">
            <w:pPr>
              <w:rPr>
                <w:rFonts w:ascii="Calibri" w:hAnsi="Calibri" w:cs="Calibri"/>
                <w:sz w:val="18"/>
                <w:szCs w:val="18"/>
                <w:lang w:val="es-ES"/>
              </w:rPr>
            </w:pPr>
          </w:p>
          <w:p w:rsidR="00F97697" w:rsidRPr="004830D0" w:rsidRDefault="00F97697" w:rsidP="00EB0B9C">
            <w:pPr>
              <w:rPr>
                <w:rFonts w:ascii="Calibri" w:hAnsi="Calibri" w:cs="Calibri"/>
                <w:sz w:val="18"/>
                <w:szCs w:val="18"/>
                <w:lang w:val="es-ES"/>
              </w:rPr>
            </w:pP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r w:rsidRPr="004830D0">
              <w:rPr>
                <w:rFonts w:ascii="Calibri" w:hAnsi="Calibri" w:cs="Calibri"/>
                <w:bCs/>
                <w:i/>
                <w:sz w:val="18"/>
                <w:szCs w:val="18"/>
                <w:u w:val="single"/>
                <w:lang w:val="es-ES"/>
              </w:rPr>
              <w:t>Método Enseñanza para la Comprensión</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preliminares:</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 xml:space="preserve">Observar los formularios del IVA, IR, ICE, recordando las características de cada impuesto vistos en la destreza </w:t>
            </w:r>
          </w:p>
          <w:p w:rsidR="00F97697" w:rsidRPr="004830D0" w:rsidRDefault="00F97697" w:rsidP="00EB0B9C">
            <w:pPr>
              <w:tabs>
                <w:tab w:val="left" w:pos="924"/>
              </w:tabs>
              <w:autoSpaceDE w:val="0"/>
              <w:autoSpaceDN w:val="0"/>
              <w:adjustRightInd w:val="0"/>
              <w:spacing w:after="0" w:line="240" w:lineRule="auto"/>
              <w:jc w:val="both"/>
              <w:rPr>
                <w:color w:val="000000" w:themeColor="text1"/>
                <w:sz w:val="20"/>
                <w:szCs w:val="20"/>
              </w:rPr>
            </w:pPr>
            <w:r w:rsidRPr="004830D0">
              <w:rPr>
                <w:color w:val="000000" w:themeColor="text1"/>
                <w:sz w:val="20"/>
                <w:szCs w:val="20"/>
              </w:rPr>
              <w:t xml:space="preserve">EG.5.2.2. </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 xml:space="preserve">Desempeños de investigación guiada: </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Con los datos presentados en el texto del estudiante, proceder al llenado de los formularios de IVA, RISE, IR e ICE.</w:t>
            </w:r>
          </w:p>
          <w:p w:rsidR="00F97697" w:rsidRPr="004830D0" w:rsidRDefault="00F97697"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de final de síntesis:</w:t>
            </w:r>
          </w:p>
          <w:p w:rsidR="00F97697" w:rsidRPr="004830D0" w:rsidRDefault="00F97697" w:rsidP="00EB0B9C">
            <w:pPr>
              <w:spacing w:after="0"/>
              <w:rPr>
                <w:rFonts w:ascii="Calibri" w:hAnsi="Calibri" w:cs="Calibri"/>
                <w:sz w:val="20"/>
                <w:szCs w:val="20"/>
                <w:lang w:val="es-ES"/>
              </w:rPr>
            </w:pPr>
            <w:r w:rsidRPr="004830D0">
              <w:rPr>
                <w:rFonts w:ascii="Calibri" w:hAnsi="Calibri" w:cs="Calibri"/>
                <w:sz w:val="20"/>
                <w:szCs w:val="20"/>
                <w:lang w:val="es-ES"/>
              </w:rPr>
              <w:t>Taller del libro pág. 102, 103, 104, 105</w:t>
            </w:r>
          </w:p>
          <w:p w:rsidR="00F97697" w:rsidRPr="004830D0" w:rsidRDefault="00F97697" w:rsidP="00EB0B9C">
            <w:pPr>
              <w:spacing w:after="0"/>
              <w:rPr>
                <w:rFonts w:ascii="Calibri" w:hAnsi="Calibri" w:cs="Calibri"/>
                <w:sz w:val="18"/>
                <w:szCs w:val="18"/>
                <w:lang w:val="es-ES"/>
              </w:rPr>
            </w:pPr>
            <w:r w:rsidRPr="004830D0">
              <w:rPr>
                <w:rFonts w:ascii="Calibri" w:hAnsi="Calibri" w:cs="Calibri"/>
                <w:sz w:val="20"/>
                <w:szCs w:val="20"/>
                <w:lang w:val="es-ES"/>
              </w:rPr>
              <w:t>109,116</w:t>
            </w:r>
          </w:p>
        </w:tc>
        <w:tc>
          <w:tcPr>
            <w:tcW w:w="819" w:type="pct"/>
            <w:gridSpan w:val="4"/>
            <w:shd w:val="clear" w:color="auto" w:fill="auto"/>
          </w:tcPr>
          <w:p w:rsidR="00F97697" w:rsidRPr="004830D0" w:rsidRDefault="00F97697" w:rsidP="00EB0B9C">
            <w:pPr>
              <w:tabs>
                <w:tab w:val="left" w:pos="924"/>
              </w:tabs>
              <w:autoSpaceDE w:val="0"/>
              <w:autoSpaceDN w:val="0"/>
              <w:adjustRightInd w:val="0"/>
              <w:jc w:val="both"/>
              <w:rPr>
                <w:sz w:val="20"/>
                <w:szCs w:val="20"/>
              </w:rPr>
            </w:pPr>
            <w:r w:rsidRPr="004830D0">
              <w:rPr>
                <w:sz w:val="20"/>
                <w:szCs w:val="20"/>
              </w:rPr>
              <w:lastRenderedPageBreak/>
              <w:t>CE.EG.5.3. Justifica la importancia del pago de las obligaciones legales y tributarias de un emprendimiento al llenar los formularios básicos del SRI (RISE, IVA e Impuesto a la Renta) con el objetivo de crear una cultura tributaria</w:t>
            </w:r>
          </w:p>
          <w:p w:rsidR="00F97697" w:rsidRPr="004830D0" w:rsidRDefault="00F97697" w:rsidP="00EB0B9C">
            <w:pPr>
              <w:pStyle w:val="NormalWeb"/>
              <w:spacing w:after="0" w:afterAutospacing="0"/>
              <w:rPr>
                <w:rFonts w:asciiTheme="minorHAnsi" w:hAnsiTheme="minorHAnsi" w:cstheme="minorHAnsi"/>
                <w:color w:val="000000"/>
                <w:sz w:val="20"/>
                <w:szCs w:val="20"/>
              </w:rPr>
            </w:pPr>
            <w:r w:rsidRPr="004830D0">
              <w:rPr>
                <w:rFonts w:asciiTheme="minorHAnsi" w:hAnsiTheme="minorHAnsi" w:cstheme="minorHAnsi"/>
                <w:sz w:val="20"/>
                <w:szCs w:val="20"/>
              </w:rPr>
              <w:t>I.EG.5.3.1. Comprende la importancia de generar una cultura tanto tributaria como de responsabilidad legal en cualquier emprendimiento, para validar sus operaciones en el mercado. (S.1., I.1.)</w:t>
            </w: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r w:rsidRPr="004830D0">
              <w:rPr>
                <w:sz w:val="20"/>
                <w:szCs w:val="20"/>
              </w:rPr>
              <w:t>CE.EG.5.3. Justifica la importancia del pago de las obligaciones legales y tributarias de un emprendimiento al llenar los formularios básicos del SRI (RISE, IVA e Impuesto a la Renta) con el objetivo de crear una cultura tributaria.</w:t>
            </w:r>
          </w:p>
          <w:p w:rsidR="00F97697" w:rsidRPr="004830D0" w:rsidRDefault="00F97697" w:rsidP="00EB0B9C">
            <w:pPr>
              <w:spacing w:after="0" w:line="240" w:lineRule="auto"/>
              <w:rPr>
                <w:sz w:val="20"/>
                <w:szCs w:val="20"/>
              </w:rPr>
            </w:pPr>
            <w:r w:rsidRPr="004830D0">
              <w:rPr>
                <w:sz w:val="20"/>
                <w:szCs w:val="20"/>
              </w:rPr>
              <w:t>I.EG.5.3.1. Comprende la importancia de generar una cultura tanto tributaria como de responsabilidad legal en cualquier emprendimiento, para validar sus operaciones en el mercado. (S.1., I.1.)</w:t>
            </w: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p>
          <w:p w:rsidR="00F97697" w:rsidRPr="004830D0" w:rsidRDefault="00F97697" w:rsidP="00EB0B9C">
            <w:pPr>
              <w:spacing w:after="0" w:line="240" w:lineRule="auto"/>
              <w:rPr>
                <w:sz w:val="20"/>
                <w:szCs w:val="20"/>
              </w:rPr>
            </w:pPr>
            <w:r w:rsidRPr="004830D0">
              <w:rPr>
                <w:sz w:val="20"/>
                <w:szCs w:val="20"/>
              </w:rPr>
              <w:t>CE.EG.5.3. Justifica la importancia del pago de las obligaciones legales y tributarias de un emprendimiento al llenar los formularios básicos del SRI (RISE, IVA e Impuesto a la Renta) con el objetivo de crear una cultura tributaria.</w:t>
            </w:r>
          </w:p>
          <w:p w:rsidR="00F97697" w:rsidRPr="004830D0" w:rsidRDefault="00F97697" w:rsidP="00EB0B9C">
            <w:pPr>
              <w:spacing w:after="0" w:line="240" w:lineRule="auto"/>
              <w:rPr>
                <w:sz w:val="20"/>
                <w:szCs w:val="20"/>
              </w:rPr>
            </w:pPr>
            <w:r w:rsidRPr="004830D0">
              <w:rPr>
                <w:sz w:val="20"/>
                <w:szCs w:val="20"/>
              </w:rPr>
              <w:t>I.EG.5.3.1. Comprende la importancia de generar una cultura tanto tributaria como de responsabilidad legal en cualquier emprendimiento, para validar sus operaciones en el mercado. (S.1., I.1.)</w:t>
            </w:r>
          </w:p>
          <w:p w:rsidR="00F97697" w:rsidRPr="004830D0" w:rsidRDefault="00F97697" w:rsidP="00EB0B9C">
            <w:pPr>
              <w:spacing w:after="0" w:line="240" w:lineRule="auto"/>
              <w:rPr>
                <w:color w:val="000000"/>
                <w:sz w:val="20"/>
                <w:szCs w:val="20"/>
              </w:rPr>
            </w:pPr>
          </w:p>
          <w:p w:rsidR="00F97697" w:rsidRPr="004830D0" w:rsidRDefault="00F97697" w:rsidP="00EB0B9C">
            <w:pPr>
              <w:spacing w:after="0" w:line="240" w:lineRule="auto"/>
              <w:rPr>
                <w:sz w:val="20"/>
                <w:szCs w:val="20"/>
              </w:rPr>
            </w:pPr>
            <w:r w:rsidRPr="004830D0">
              <w:rPr>
                <w:color w:val="000000"/>
                <w:sz w:val="20"/>
                <w:szCs w:val="20"/>
              </w:rPr>
              <w:t>EG.5.2.4. Aplicar los conocimientos tributarios en el llenado de los formularios básicos del SRI (RISE, IVA e Impuesto a la Renta).</w:t>
            </w:r>
          </w:p>
          <w:p w:rsidR="00F97697" w:rsidRPr="004830D0" w:rsidRDefault="00F97697" w:rsidP="00EB0B9C">
            <w:pPr>
              <w:spacing w:after="0" w:line="240" w:lineRule="auto"/>
            </w:pPr>
            <w:r w:rsidRPr="004830D0">
              <w:rPr>
                <w:sz w:val="20"/>
                <w:szCs w:val="20"/>
              </w:rPr>
              <w:t xml:space="preserve">I.EG.5.3.1. Comprende la importancia de generar una cultura tanto tributaria como de responsabilidad legal en </w:t>
            </w:r>
            <w:r w:rsidRPr="004830D0">
              <w:rPr>
                <w:sz w:val="20"/>
                <w:szCs w:val="20"/>
              </w:rPr>
              <w:lastRenderedPageBreak/>
              <w:t>cualquier emprendimiento, para validar sus operaciones en el mercado. (S.1., I.1.)</w:t>
            </w:r>
          </w:p>
          <w:p w:rsidR="00F97697" w:rsidRPr="004830D0" w:rsidRDefault="00F97697" w:rsidP="00EB0B9C">
            <w:pPr>
              <w:tabs>
                <w:tab w:val="left" w:pos="924"/>
              </w:tabs>
              <w:autoSpaceDE w:val="0"/>
              <w:autoSpaceDN w:val="0"/>
              <w:adjustRightInd w:val="0"/>
              <w:jc w:val="both"/>
              <w:rPr>
                <w:rFonts w:ascii="Calibri" w:hAnsi="Calibri" w:cs="Calibri"/>
                <w:bCs/>
                <w:i/>
                <w:sz w:val="18"/>
                <w:szCs w:val="18"/>
              </w:rPr>
            </w:pPr>
          </w:p>
        </w:tc>
        <w:tc>
          <w:tcPr>
            <w:tcW w:w="376" w:type="pct"/>
            <w:shd w:val="clear" w:color="auto" w:fill="auto"/>
          </w:tcPr>
          <w:p w:rsidR="00F97697" w:rsidRPr="004830D0" w:rsidRDefault="00F97697" w:rsidP="00EB0B9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10</w:t>
            </w:r>
          </w:p>
        </w:tc>
      </w:tr>
      <w:tr w:rsidR="00F97697" w:rsidRPr="004830D0" w:rsidTr="00EB0B9C">
        <w:trPr>
          <w:trHeight w:val="308"/>
        </w:trPr>
        <w:tc>
          <w:tcPr>
            <w:tcW w:w="3369" w:type="pct"/>
            <w:gridSpan w:val="14"/>
            <w:shd w:val="clear" w:color="auto" w:fill="auto"/>
            <w:noWrap/>
            <w:hideMark/>
          </w:tcPr>
          <w:p w:rsidR="00F97697" w:rsidRPr="004830D0" w:rsidRDefault="00F97697" w:rsidP="00EB0B9C">
            <w:pPr>
              <w:pStyle w:val="Prrafodelista"/>
              <w:numPr>
                <w:ilvl w:val="0"/>
                <w:numId w:val="1"/>
              </w:numPr>
              <w:tabs>
                <w:tab w:val="left" w:pos="924"/>
              </w:tabs>
              <w:autoSpaceDE w:val="0"/>
              <w:autoSpaceDN w:val="0"/>
              <w:adjustRightInd w:val="0"/>
              <w:jc w:val="both"/>
              <w:rPr>
                <w:rFonts w:ascii="Calibri" w:hAnsi="Calibri" w:cs="Calibri"/>
                <w:b/>
                <w:lang w:val="es-ES"/>
              </w:rPr>
            </w:pPr>
            <w:r w:rsidRPr="004830D0">
              <w:rPr>
                <w:rFonts w:ascii="Calibri" w:hAnsi="Calibri" w:cs="Calibri"/>
                <w:b/>
                <w:bCs/>
                <w:lang w:val="es-ES"/>
              </w:rPr>
              <w:lastRenderedPageBreak/>
              <w:t>BIBLIOGRAFÍA/ WEBGRAFÍA (</w:t>
            </w:r>
            <w:r w:rsidRPr="004830D0">
              <w:rPr>
                <w:rFonts w:ascii="Calibri" w:hAnsi="Calibri" w:cs="Calibri"/>
                <w:b/>
                <w:lang w:val="es-ES"/>
              </w:rPr>
              <w:t>Utilizar normas APA VI edición)</w:t>
            </w:r>
          </w:p>
          <w:p w:rsidR="00F97697" w:rsidRPr="004830D0" w:rsidRDefault="00F743F7" w:rsidP="00EB0B9C">
            <w:pPr>
              <w:tabs>
                <w:tab w:val="left" w:pos="924"/>
              </w:tabs>
              <w:autoSpaceDE w:val="0"/>
              <w:autoSpaceDN w:val="0"/>
              <w:adjustRightInd w:val="0"/>
              <w:ind w:left="360"/>
              <w:rPr>
                <w:rFonts w:ascii="Calibri" w:hAnsi="Calibri" w:cs="Calibri"/>
                <w:b/>
                <w:bCs/>
                <w:sz w:val="20"/>
                <w:szCs w:val="20"/>
                <w:lang w:val="es-ES"/>
              </w:rPr>
            </w:pPr>
            <w:hyperlink r:id="rId121" w:history="1">
              <w:r w:rsidR="00F97697" w:rsidRPr="004830D0">
                <w:rPr>
                  <w:rStyle w:val="Hipervnculo"/>
                  <w:rFonts w:ascii="Calibri" w:hAnsi="Calibri" w:cs="Calibri"/>
                  <w:b/>
                  <w:bCs/>
                  <w:sz w:val="20"/>
                  <w:szCs w:val="20"/>
                  <w:lang w:val="es-ES"/>
                </w:rPr>
                <w:t>https://www.youtube.com/watch?v=VCGD-kHgWi0</w:t>
              </w:r>
            </w:hyperlink>
            <w:r w:rsidR="00F97697" w:rsidRPr="004830D0">
              <w:rPr>
                <w:rFonts w:ascii="Calibri" w:hAnsi="Calibri" w:cs="Calibri"/>
                <w:b/>
                <w:bCs/>
                <w:sz w:val="20"/>
                <w:szCs w:val="20"/>
                <w:lang w:val="es-ES"/>
              </w:rPr>
              <w:t xml:space="preserve"> Educación Fiscal</w:t>
            </w:r>
          </w:p>
          <w:p w:rsidR="00F97697" w:rsidRPr="004830D0" w:rsidRDefault="00F97697" w:rsidP="00EB0B9C">
            <w:pPr>
              <w:autoSpaceDE w:val="0"/>
              <w:autoSpaceDN w:val="0"/>
              <w:adjustRightInd w:val="0"/>
              <w:spacing w:after="0" w:line="240" w:lineRule="auto"/>
              <w:rPr>
                <w:rFonts w:ascii="Calibri" w:hAnsi="Calibri" w:cs="Calibri"/>
                <w:color w:val="000000"/>
                <w:sz w:val="20"/>
                <w:szCs w:val="20"/>
                <w:lang w:val="es-ES"/>
              </w:rPr>
            </w:pPr>
            <w:r w:rsidRPr="004830D0">
              <w:rPr>
                <w:rFonts w:ascii="Calibri" w:hAnsi="Calibri" w:cs="Calibri"/>
                <w:color w:val="000000"/>
                <w:sz w:val="20"/>
                <w:szCs w:val="20"/>
                <w:lang w:val="es-ES"/>
              </w:rPr>
              <w:t xml:space="preserve">SERVICIO DE RENTAS INTERNAS. (s.f.). </w:t>
            </w:r>
            <w:r w:rsidRPr="004830D0">
              <w:rPr>
                <w:rFonts w:ascii="Calibri" w:hAnsi="Calibri" w:cs="Calibri"/>
                <w:i/>
                <w:iCs/>
                <w:color w:val="000000"/>
                <w:sz w:val="20"/>
                <w:szCs w:val="20"/>
                <w:lang w:val="es-ES"/>
              </w:rPr>
              <w:t>Obligaciones Tributarias</w:t>
            </w:r>
            <w:r w:rsidRPr="004830D0">
              <w:rPr>
                <w:rFonts w:ascii="Calibri" w:hAnsi="Calibri" w:cs="Calibri"/>
                <w:color w:val="000000"/>
                <w:sz w:val="20"/>
                <w:szCs w:val="20"/>
                <w:lang w:val="es-ES"/>
              </w:rPr>
              <w:t xml:space="preserve">. Recuperado el 10 marzo 2016, de http://www.sri.gob.ec/web/guest/136 </w:t>
            </w:r>
          </w:p>
          <w:p w:rsidR="00F97697" w:rsidRPr="004830D0" w:rsidRDefault="00F97697" w:rsidP="00EB0B9C">
            <w:pPr>
              <w:autoSpaceDE w:val="0"/>
              <w:autoSpaceDN w:val="0"/>
              <w:adjustRightInd w:val="0"/>
              <w:spacing w:after="0" w:line="240" w:lineRule="auto"/>
              <w:rPr>
                <w:rFonts w:ascii="Calibri" w:hAnsi="Calibri" w:cs="Calibri"/>
                <w:color w:val="000000"/>
                <w:sz w:val="20"/>
                <w:szCs w:val="20"/>
                <w:lang w:val="es-ES"/>
              </w:rPr>
            </w:pPr>
          </w:p>
          <w:p w:rsidR="00F97697" w:rsidRPr="004830D0" w:rsidRDefault="00F97697" w:rsidP="00EB0B9C">
            <w:pPr>
              <w:autoSpaceDE w:val="0"/>
              <w:autoSpaceDN w:val="0"/>
              <w:adjustRightInd w:val="0"/>
              <w:spacing w:after="0" w:line="240" w:lineRule="auto"/>
              <w:rPr>
                <w:rFonts w:ascii="Calibri" w:hAnsi="Calibri" w:cs="Calibri"/>
                <w:color w:val="000000"/>
                <w:sz w:val="20"/>
                <w:szCs w:val="20"/>
                <w:lang w:val="es-ES"/>
              </w:rPr>
            </w:pPr>
            <w:r w:rsidRPr="004830D0">
              <w:rPr>
                <w:rFonts w:ascii="Calibri" w:hAnsi="Calibri" w:cs="Calibri"/>
                <w:color w:val="000000"/>
                <w:sz w:val="20"/>
                <w:szCs w:val="20"/>
                <w:lang w:val="es-ES"/>
              </w:rPr>
              <w:t xml:space="preserve">SERVICIO DE RENTAS INTERNAS. </w:t>
            </w:r>
            <w:r w:rsidRPr="004830D0">
              <w:rPr>
                <w:rFonts w:ascii="Calibri" w:hAnsi="Calibri" w:cs="Calibri"/>
                <w:i/>
                <w:iCs/>
                <w:color w:val="000000"/>
                <w:sz w:val="20"/>
                <w:szCs w:val="20"/>
                <w:lang w:val="es-ES"/>
              </w:rPr>
              <w:t xml:space="preserve">Dimm Formularios </w:t>
            </w:r>
            <w:r w:rsidRPr="004830D0">
              <w:rPr>
                <w:rFonts w:ascii="Calibri" w:hAnsi="Calibri" w:cs="Calibri"/>
                <w:color w:val="000000"/>
                <w:sz w:val="20"/>
                <w:szCs w:val="20"/>
                <w:lang w:val="es-ES"/>
              </w:rPr>
              <w:t xml:space="preserve">[Descargable en línea]. Versión 2016. Quito: SRI. Disponible en: http://www.sri.gob.ec/web/10138/665 </w:t>
            </w:r>
          </w:p>
          <w:p w:rsidR="00F97697" w:rsidRPr="004830D0" w:rsidRDefault="00F743F7" w:rsidP="00EB0B9C">
            <w:pPr>
              <w:tabs>
                <w:tab w:val="left" w:pos="924"/>
              </w:tabs>
              <w:autoSpaceDE w:val="0"/>
              <w:autoSpaceDN w:val="0"/>
              <w:adjustRightInd w:val="0"/>
              <w:ind w:left="360"/>
              <w:rPr>
                <w:rFonts w:ascii="Calibri" w:hAnsi="Calibri" w:cs="Calibri"/>
                <w:b/>
                <w:bCs/>
                <w:sz w:val="20"/>
                <w:szCs w:val="20"/>
                <w:lang w:val="es-ES"/>
              </w:rPr>
            </w:pPr>
            <w:hyperlink r:id="rId122" w:history="1">
              <w:r w:rsidR="00F97697" w:rsidRPr="004830D0">
                <w:rPr>
                  <w:rStyle w:val="Hipervnculo"/>
                  <w:rFonts w:ascii="Calibri" w:hAnsi="Calibri" w:cs="Calibri"/>
                  <w:b/>
                  <w:bCs/>
                  <w:sz w:val="20"/>
                  <w:szCs w:val="20"/>
                  <w:lang w:val="es-ES"/>
                </w:rPr>
                <w:t>https://www.youtube.com/watch?v=5pM0uioI5Aw</w:t>
              </w:r>
            </w:hyperlink>
            <w:r w:rsidR="00F97697" w:rsidRPr="004830D0">
              <w:rPr>
                <w:rFonts w:ascii="Calibri" w:hAnsi="Calibri" w:cs="Calibri"/>
                <w:b/>
                <w:bCs/>
                <w:sz w:val="20"/>
                <w:szCs w:val="20"/>
                <w:lang w:val="es-ES"/>
              </w:rPr>
              <w:t xml:space="preserve"> El mejor video motivacional para emprendedores</w:t>
            </w:r>
          </w:p>
          <w:p w:rsidR="00F97697" w:rsidRPr="004830D0" w:rsidRDefault="00F743F7" w:rsidP="00EB0B9C">
            <w:pPr>
              <w:tabs>
                <w:tab w:val="left" w:pos="924"/>
              </w:tabs>
              <w:autoSpaceDE w:val="0"/>
              <w:autoSpaceDN w:val="0"/>
              <w:adjustRightInd w:val="0"/>
              <w:ind w:left="360"/>
              <w:rPr>
                <w:rFonts w:ascii="Calibri" w:hAnsi="Calibri" w:cs="Calibri"/>
                <w:b/>
                <w:bCs/>
                <w:sz w:val="20"/>
                <w:szCs w:val="20"/>
                <w:lang w:val="es-ES"/>
              </w:rPr>
            </w:pPr>
            <w:hyperlink r:id="rId123" w:history="1">
              <w:r w:rsidR="00F97697" w:rsidRPr="004830D0">
                <w:rPr>
                  <w:rStyle w:val="Hipervnculo"/>
                  <w:rFonts w:ascii="Calibri" w:hAnsi="Calibri" w:cs="Calibri"/>
                  <w:b/>
                  <w:bCs/>
                  <w:sz w:val="20"/>
                  <w:szCs w:val="20"/>
                  <w:lang w:val="es-ES"/>
                </w:rPr>
                <w:t>https://www.youtube.com/watch?v=M0KcSSAwG34</w:t>
              </w:r>
            </w:hyperlink>
            <w:r w:rsidR="00F97697" w:rsidRPr="004830D0">
              <w:rPr>
                <w:rFonts w:ascii="Calibri" w:hAnsi="Calibri" w:cs="Calibri"/>
                <w:b/>
                <w:bCs/>
                <w:sz w:val="20"/>
                <w:szCs w:val="20"/>
                <w:lang w:val="es-ES"/>
              </w:rPr>
              <w:t xml:space="preserve"> Diferencia entre negocio y empresa</w:t>
            </w:r>
          </w:p>
          <w:p w:rsidR="00F97697" w:rsidRPr="004830D0" w:rsidRDefault="00F743F7" w:rsidP="00EB0B9C">
            <w:pPr>
              <w:tabs>
                <w:tab w:val="left" w:pos="924"/>
              </w:tabs>
              <w:autoSpaceDE w:val="0"/>
              <w:autoSpaceDN w:val="0"/>
              <w:adjustRightInd w:val="0"/>
              <w:ind w:left="360"/>
              <w:rPr>
                <w:rFonts w:ascii="Calibri" w:hAnsi="Calibri" w:cs="Calibri"/>
                <w:b/>
                <w:bCs/>
                <w:sz w:val="20"/>
                <w:szCs w:val="20"/>
                <w:lang w:val="es-ES"/>
              </w:rPr>
            </w:pPr>
            <w:hyperlink r:id="rId124" w:history="1">
              <w:r w:rsidR="00F97697" w:rsidRPr="004830D0">
                <w:rPr>
                  <w:rStyle w:val="Hipervnculo"/>
                  <w:rFonts w:ascii="Calibri" w:hAnsi="Calibri" w:cs="Calibri"/>
                  <w:b/>
                  <w:bCs/>
                  <w:sz w:val="20"/>
                  <w:szCs w:val="20"/>
                  <w:lang w:val="es-ES"/>
                </w:rPr>
                <w:t>https://www.youtube.com/watch?v=7jZnpf1iWvM</w:t>
              </w:r>
            </w:hyperlink>
            <w:r w:rsidR="00F97697" w:rsidRPr="004830D0">
              <w:rPr>
                <w:rFonts w:ascii="Calibri" w:hAnsi="Calibri" w:cs="Calibri"/>
                <w:b/>
                <w:bCs/>
                <w:sz w:val="20"/>
                <w:szCs w:val="20"/>
                <w:lang w:val="es-ES"/>
              </w:rPr>
              <w:t xml:space="preserve"> Cómo funcionan los impuestos</w:t>
            </w:r>
          </w:p>
          <w:p w:rsidR="00F97697" w:rsidRPr="004830D0" w:rsidRDefault="00F743F7" w:rsidP="00EB0B9C">
            <w:pPr>
              <w:tabs>
                <w:tab w:val="left" w:pos="924"/>
              </w:tabs>
              <w:autoSpaceDE w:val="0"/>
              <w:autoSpaceDN w:val="0"/>
              <w:adjustRightInd w:val="0"/>
              <w:ind w:left="360"/>
              <w:rPr>
                <w:rFonts w:ascii="Calibri" w:hAnsi="Calibri" w:cs="Calibri"/>
                <w:b/>
                <w:bCs/>
                <w:sz w:val="20"/>
                <w:szCs w:val="20"/>
                <w:lang w:val="es-ES"/>
              </w:rPr>
            </w:pPr>
            <w:hyperlink r:id="rId125" w:history="1">
              <w:r w:rsidR="00F97697" w:rsidRPr="004830D0">
                <w:rPr>
                  <w:rStyle w:val="Hipervnculo"/>
                  <w:rFonts w:ascii="Calibri" w:hAnsi="Calibri" w:cs="Calibri"/>
                  <w:b/>
                  <w:bCs/>
                  <w:sz w:val="20"/>
                  <w:szCs w:val="20"/>
                  <w:lang w:val="es-ES"/>
                </w:rPr>
                <w:t>https://www.youtube.com/watch?v=VCGD-kHgWi0</w:t>
              </w:r>
            </w:hyperlink>
            <w:r w:rsidR="00F97697" w:rsidRPr="004830D0">
              <w:rPr>
                <w:rFonts w:ascii="Calibri" w:hAnsi="Calibri" w:cs="Calibri"/>
                <w:b/>
                <w:bCs/>
                <w:sz w:val="20"/>
                <w:szCs w:val="20"/>
                <w:lang w:val="es-ES"/>
              </w:rPr>
              <w:t xml:space="preserve"> Educación Fiscal</w:t>
            </w:r>
          </w:p>
          <w:p w:rsidR="00F97697" w:rsidRPr="004830D0" w:rsidRDefault="00F97697" w:rsidP="00EB0B9C">
            <w:pPr>
              <w:autoSpaceDE w:val="0"/>
              <w:autoSpaceDN w:val="0"/>
              <w:adjustRightInd w:val="0"/>
              <w:spacing w:after="0" w:line="240" w:lineRule="auto"/>
              <w:rPr>
                <w:rFonts w:ascii="Calibri" w:hAnsi="Calibri" w:cs="Calibri"/>
                <w:color w:val="000000"/>
                <w:sz w:val="20"/>
                <w:szCs w:val="20"/>
                <w:lang w:val="es-ES"/>
              </w:rPr>
            </w:pPr>
            <w:r w:rsidRPr="004830D0">
              <w:rPr>
                <w:rFonts w:ascii="Calibri" w:hAnsi="Calibri" w:cs="Calibri"/>
                <w:color w:val="000000"/>
                <w:sz w:val="20"/>
                <w:szCs w:val="20"/>
                <w:lang w:val="es-ES"/>
              </w:rPr>
              <w:t xml:space="preserve">Ministerio de Educación del Ecuador. (2015). </w:t>
            </w:r>
            <w:r w:rsidRPr="004830D0">
              <w:rPr>
                <w:rFonts w:ascii="Calibri" w:hAnsi="Calibri" w:cs="Calibri"/>
                <w:i/>
                <w:iCs/>
                <w:color w:val="000000"/>
                <w:sz w:val="20"/>
                <w:szCs w:val="20"/>
                <w:lang w:val="es-ES"/>
              </w:rPr>
              <w:t xml:space="preserve">Currículo de Bachillerato "Emprendimiento y Gestión". </w:t>
            </w:r>
            <w:r w:rsidRPr="004830D0">
              <w:rPr>
                <w:rFonts w:ascii="Calibri" w:hAnsi="Calibri" w:cs="Calibri"/>
                <w:color w:val="000000"/>
                <w:sz w:val="20"/>
                <w:szCs w:val="20"/>
                <w:lang w:val="es-ES"/>
              </w:rPr>
              <w:t xml:space="preserve">Quito: MinEduc. </w:t>
            </w:r>
          </w:p>
          <w:p w:rsidR="00F97697" w:rsidRPr="004830D0" w:rsidRDefault="00F97697" w:rsidP="00EB0B9C">
            <w:pPr>
              <w:autoSpaceDE w:val="0"/>
              <w:autoSpaceDN w:val="0"/>
              <w:adjustRightInd w:val="0"/>
              <w:spacing w:after="0" w:line="240" w:lineRule="auto"/>
              <w:rPr>
                <w:rFonts w:ascii="Calibri" w:hAnsi="Calibri" w:cs="Calibri"/>
                <w:color w:val="000000"/>
                <w:sz w:val="20"/>
                <w:szCs w:val="20"/>
                <w:lang w:val="es-ES"/>
              </w:rPr>
            </w:pPr>
            <w:r w:rsidRPr="004830D0">
              <w:rPr>
                <w:rFonts w:ascii="Calibri" w:hAnsi="Calibri" w:cs="Calibri"/>
                <w:color w:val="000000"/>
                <w:sz w:val="20"/>
                <w:szCs w:val="20"/>
                <w:lang w:val="es-ES"/>
              </w:rPr>
              <w:t xml:space="preserve">Ministerio de Educación del Ecuador. (2015). </w:t>
            </w:r>
            <w:r w:rsidRPr="004830D0">
              <w:rPr>
                <w:rFonts w:ascii="Calibri" w:hAnsi="Calibri" w:cs="Calibri"/>
                <w:i/>
                <w:iCs/>
                <w:color w:val="000000"/>
                <w:sz w:val="20"/>
                <w:szCs w:val="20"/>
                <w:lang w:val="es-ES"/>
              </w:rPr>
              <w:t xml:space="preserve">Instructivo para planificaciones curriculares para el sistema Nacional de Educación. </w:t>
            </w:r>
            <w:r w:rsidRPr="004830D0">
              <w:rPr>
                <w:rFonts w:ascii="Calibri" w:hAnsi="Calibri" w:cs="Calibri"/>
                <w:color w:val="000000"/>
                <w:sz w:val="20"/>
                <w:szCs w:val="20"/>
                <w:lang w:val="es-ES"/>
              </w:rPr>
              <w:t xml:space="preserve">Quito: Ministerio de Educación. </w:t>
            </w:r>
          </w:p>
          <w:p w:rsidR="00F97697" w:rsidRPr="004830D0" w:rsidRDefault="00F97697" w:rsidP="00EB0B9C">
            <w:pPr>
              <w:tabs>
                <w:tab w:val="left" w:pos="924"/>
              </w:tabs>
              <w:autoSpaceDE w:val="0"/>
              <w:autoSpaceDN w:val="0"/>
              <w:adjustRightInd w:val="0"/>
              <w:ind w:left="360"/>
              <w:rPr>
                <w:rFonts w:ascii="Calibri" w:hAnsi="Calibri" w:cs="Calibri"/>
                <w:color w:val="000000"/>
                <w:sz w:val="20"/>
                <w:szCs w:val="20"/>
                <w:lang w:val="es-ES"/>
              </w:rPr>
            </w:pPr>
            <w:r w:rsidRPr="004830D0">
              <w:rPr>
                <w:rFonts w:ascii="Calibri" w:hAnsi="Calibri" w:cs="Calibri"/>
                <w:color w:val="000000"/>
                <w:sz w:val="20"/>
                <w:szCs w:val="20"/>
                <w:lang w:val="es-ES"/>
              </w:rPr>
              <w:t xml:space="preserve">Ministerio de Educación del Ecuador. (2015). </w:t>
            </w:r>
            <w:r w:rsidRPr="004830D0">
              <w:rPr>
                <w:rFonts w:ascii="Calibri" w:hAnsi="Calibri" w:cs="Calibri"/>
                <w:i/>
                <w:iCs/>
                <w:color w:val="000000"/>
                <w:sz w:val="20"/>
                <w:szCs w:val="20"/>
                <w:lang w:val="es-ES"/>
              </w:rPr>
              <w:t xml:space="preserve">Módulo interdisciplinar de Emprendimiento y Gestión. </w:t>
            </w:r>
            <w:r w:rsidRPr="004830D0">
              <w:rPr>
                <w:rFonts w:ascii="Calibri" w:hAnsi="Calibri" w:cs="Calibri"/>
                <w:color w:val="000000"/>
                <w:sz w:val="20"/>
                <w:szCs w:val="20"/>
                <w:lang w:val="es-ES"/>
              </w:rPr>
              <w:t>Quito: Ministerio de Educación.</w:t>
            </w:r>
          </w:p>
          <w:p w:rsidR="00F97697" w:rsidRPr="004830D0" w:rsidRDefault="00F97697" w:rsidP="00EB0B9C">
            <w:pPr>
              <w:tabs>
                <w:tab w:val="left" w:pos="924"/>
              </w:tabs>
              <w:autoSpaceDE w:val="0"/>
              <w:autoSpaceDN w:val="0"/>
              <w:adjustRightInd w:val="0"/>
              <w:ind w:left="360"/>
              <w:rPr>
                <w:rFonts w:ascii="Calibri" w:hAnsi="Calibri" w:cs="Calibri"/>
                <w:color w:val="000000"/>
                <w:sz w:val="20"/>
                <w:szCs w:val="20"/>
                <w:lang w:val="es-ES"/>
              </w:rPr>
            </w:pPr>
            <w:r w:rsidRPr="004830D0">
              <w:rPr>
                <w:rFonts w:ascii="Calibri" w:hAnsi="Calibri" w:cs="Calibri"/>
                <w:color w:val="000000"/>
                <w:sz w:val="20"/>
                <w:szCs w:val="20"/>
                <w:lang w:val="es-ES"/>
              </w:rPr>
              <w:t>Villamar Gavilanez. Guía de Emprendimiento y Gestión</w:t>
            </w:r>
          </w:p>
          <w:p w:rsidR="00F97697" w:rsidRPr="004830D0" w:rsidRDefault="00F97697" w:rsidP="00EB0B9C">
            <w:pPr>
              <w:tabs>
                <w:tab w:val="left" w:pos="924"/>
              </w:tabs>
              <w:autoSpaceDE w:val="0"/>
              <w:autoSpaceDN w:val="0"/>
              <w:adjustRightInd w:val="0"/>
              <w:ind w:left="360"/>
              <w:rPr>
                <w:rFonts w:ascii="Calibri" w:hAnsi="Calibri" w:cs="Calibri"/>
                <w:b/>
                <w:bCs/>
                <w:lang w:val="es-ES"/>
              </w:rPr>
            </w:pPr>
            <w:r w:rsidRPr="004830D0">
              <w:rPr>
                <w:rFonts w:ascii="Calibri" w:hAnsi="Calibri" w:cs="Calibri"/>
                <w:color w:val="000000"/>
                <w:sz w:val="20"/>
                <w:szCs w:val="20"/>
                <w:lang w:val="es-ES"/>
              </w:rPr>
              <w:lastRenderedPageBreak/>
              <w:t>Villalva C. (2015-2016). Emprendimiento y Gestión Primero de Bachillerato. Ecuador</w:t>
            </w:r>
          </w:p>
        </w:tc>
        <w:tc>
          <w:tcPr>
            <w:tcW w:w="1631" w:type="pct"/>
            <w:gridSpan w:val="7"/>
            <w:shd w:val="clear" w:color="auto" w:fill="auto"/>
            <w:noWrap/>
            <w:hideMark/>
          </w:tcPr>
          <w:p w:rsidR="00F97697" w:rsidRPr="004830D0" w:rsidRDefault="00F97697" w:rsidP="00EB0B9C">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lastRenderedPageBreak/>
              <w:t>7. OBSERVACIONES</w:t>
            </w:r>
          </w:p>
        </w:tc>
      </w:tr>
      <w:tr w:rsidR="00F97697" w:rsidRPr="004830D0" w:rsidTr="00EB0B9C">
        <w:trPr>
          <w:trHeight w:val="420"/>
        </w:trPr>
        <w:tc>
          <w:tcPr>
            <w:tcW w:w="3369" w:type="pct"/>
            <w:gridSpan w:val="14"/>
            <w:shd w:val="clear" w:color="auto" w:fill="auto"/>
            <w:noWrap/>
            <w:hideMark/>
          </w:tcPr>
          <w:p w:rsidR="00F97697" w:rsidRPr="004830D0" w:rsidRDefault="00F97697" w:rsidP="00EB0B9C">
            <w:pPr>
              <w:tabs>
                <w:tab w:val="left" w:pos="924"/>
              </w:tabs>
              <w:autoSpaceDE w:val="0"/>
              <w:autoSpaceDN w:val="0"/>
              <w:adjustRightInd w:val="0"/>
              <w:jc w:val="both"/>
              <w:rPr>
                <w:rFonts w:ascii="Calibri" w:hAnsi="Calibri" w:cs="Calibri"/>
                <w:i/>
                <w:lang w:val="es-ES"/>
              </w:rPr>
            </w:pPr>
            <w:r w:rsidRPr="004830D0">
              <w:rPr>
                <w:rFonts w:ascii="Calibri" w:hAnsi="Calibri" w:cs="Calibri"/>
                <w:lang w:val="es-ES"/>
              </w:rPr>
              <w:lastRenderedPageBreak/>
              <w:t> </w:t>
            </w:r>
          </w:p>
        </w:tc>
        <w:tc>
          <w:tcPr>
            <w:tcW w:w="1631" w:type="pct"/>
            <w:gridSpan w:val="7"/>
            <w:shd w:val="clear" w:color="auto" w:fill="auto"/>
            <w:noWrap/>
            <w:hideMark/>
          </w:tcPr>
          <w:p w:rsidR="00F97697" w:rsidRPr="004830D0" w:rsidRDefault="00F97697" w:rsidP="00EB0B9C">
            <w:pPr>
              <w:tabs>
                <w:tab w:val="left" w:pos="924"/>
              </w:tabs>
              <w:autoSpaceDE w:val="0"/>
              <w:autoSpaceDN w:val="0"/>
              <w:adjustRightInd w:val="0"/>
              <w:jc w:val="both"/>
              <w:rPr>
                <w:rFonts w:ascii="Calibri" w:hAnsi="Calibri" w:cs="Calibri"/>
                <w:i/>
                <w:sz w:val="18"/>
                <w:szCs w:val="18"/>
                <w:lang w:val="es-ES"/>
              </w:rPr>
            </w:pPr>
          </w:p>
        </w:tc>
      </w:tr>
      <w:tr w:rsidR="00F97697" w:rsidRPr="004830D0" w:rsidTr="00EB0B9C">
        <w:trPr>
          <w:trHeight w:val="308"/>
        </w:trPr>
        <w:tc>
          <w:tcPr>
            <w:tcW w:w="1533" w:type="pct"/>
            <w:gridSpan w:val="8"/>
            <w:shd w:val="clear" w:color="auto" w:fill="auto"/>
            <w:noWrap/>
            <w:hideMark/>
          </w:tcPr>
          <w:p w:rsidR="00F97697" w:rsidRPr="004830D0" w:rsidRDefault="00F97697" w:rsidP="00EB0B9C">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ELABORADO POR</w:t>
            </w:r>
          </w:p>
        </w:tc>
        <w:tc>
          <w:tcPr>
            <w:tcW w:w="1836" w:type="pct"/>
            <w:gridSpan w:val="6"/>
            <w:shd w:val="clear" w:color="auto" w:fill="auto"/>
            <w:noWrap/>
            <w:hideMark/>
          </w:tcPr>
          <w:p w:rsidR="00F97697" w:rsidRPr="004830D0" w:rsidRDefault="00F97697" w:rsidP="00EB0B9C">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REVISADO POR</w:t>
            </w:r>
          </w:p>
        </w:tc>
        <w:tc>
          <w:tcPr>
            <w:tcW w:w="1631" w:type="pct"/>
            <w:gridSpan w:val="7"/>
            <w:shd w:val="clear" w:color="auto" w:fill="auto"/>
            <w:noWrap/>
            <w:hideMark/>
          </w:tcPr>
          <w:p w:rsidR="00F97697" w:rsidRPr="004830D0" w:rsidRDefault="00F97697" w:rsidP="00EB0B9C">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APROBADO POR</w:t>
            </w:r>
          </w:p>
        </w:tc>
      </w:tr>
      <w:tr w:rsidR="00F97697" w:rsidRPr="004830D0" w:rsidTr="00EB0B9C">
        <w:trPr>
          <w:trHeight w:val="294"/>
        </w:trPr>
        <w:tc>
          <w:tcPr>
            <w:tcW w:w="1533" w:type="pct"/>
            <w:gridSpan w:val="8"/>
            <w:shd w:val="clear" w:color="auto" w:fill="auto"/>
            <w:noWrap/>
            <w:hideMark/>
          </w:tcPr>
          <w:p w:rsidR="00F97697" w:rsidRPr="004830D0" w:rsidRDefault="00F97697" w:rsidP="00EB0B9C">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DOCENTE(S): Ana Lucía Mosquera Sotomayor</w:t>
            </w:r>
          </w:p>
        </w:tc>
        <w:tc>
          <w:tcPr>
            <w:tcW w:w="1836" w:type="pct"/>
            <w:gridSpan w:val="6"/>
            <w:shd w:val="clear" w:color="auto" w:fill="auto"/>
            <w:noWrap/>
            <w:hideMark/>
          </w:tcPr>
          <w:p w:rsidR="00F97697" w:rsidRPr="004830D0" w:rsidRDefault="00F97697" w:rsidP="00EB0B9C">
            <w:pPr>
              <w:rPr>
                <w:rFonts w:ascii="Calibri" w:hAnsi="Calibri"/>
                <w:bCs/>
                <w:color w:val="000000"/>
                <w:lang w:eastAsia="es-EC"/>
              </w:rPr>
            </w:pPr>
            <w:r w:rsidRPr="004830D0">
              <w:rPr>
                <w:rFonts w:ascii="Calibri" w:hAnsi="Calibri"/>
                <w:bCs/>
                <w:color w:val="000000"/>
                <w:lang w:eastAsia="es-EC"/>
              </w:rPr>
              <w:t xml:space="preserve">Coordinador(a) del área : </w:t>
            </w:r>
          </w:p>
        </w:tc>
        <w:tc>
          <w:tcPr>
            <w:tcW w:w="1631" w:type="pct"/>
            <w:gridSpan w:val="7"/>
            <w:shd w:val="clear" w:color="auto" w:fill="auto"/>
            <w:noWrap/>
            <w:hideMark/>
          </w:tcPr>
          <w:p w:rsidR="00F97697" w:rsidRPr="004830D0" w:rsidRDefault="00F97697" w:rsidP="00EB0B9C">
            <w:pPr>
              <w:rPr>
                <w:rFonts w:ascii="Calibri" w:hAnsi="Calibri"/>
                <w:bCs/>
                <w:color w:val="000000"/>
                <w:lang w:eastAsia="es-EC"/>
              </w:rPr>
            </w:pPr>
            <w:r w:rsidRPr="004830D0">
              <w:rPr>
                <w:rFonts w:ascii="Calibri" w:hAnsi="Calibri"/>
                <w:bCs/>
                <w:color w:val="000000"/>
                <w:lang w:eastAsia="es-EC"/>
              </w:rPr>
              <w:t>Vicerrector/Coordinadora  Subnivel</w:t>
            </w:r>
          </w:p>
        </w:tc>
      </w:tr>
      <w:tr w:rsidR="00F97697" w:rsidRPr="004830D0" w:rsidTr="00EB0B9C">
        <w:trPr>
          <w:trHeight w:val="280"/>
        </w:trPr>
        <w:tc>
          <w:tcPr>
            <w:tcW w:w="1533" w:type="pct"/>
            <w:gridSpan w:val="8"/>
            <w:shd w:val="clear" w:color="auto" w:fill="auto"/>
            <w:noWrap/>
            <w:hideMark/>
          </w:tcPr>
          <w:p w:rsidR="00F97697" w:rsidRPr="004830D0" w:rsidRDefault="00F97697"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Firma:</w:t>
            </w:r>
            <w:r w:rsidRPr="004830D0">
              <w:rPr>
                <w:noProof/>
                <w:lang w:eastAsia="es-ES"/>
              </w:rPr>
              <w:t xml:space="preserve"> </w:t>
            </w:r>
            <w:r w:rsidRPr="004830D0">
              <w:rPr>
                <w:noProof/>
                <w:lang w:val="es-ES" w:eastAsia="es-ES"/>
              </w:rPr>
              <w:drawing>
                <wp:inline distT="0" distB="0" distL="0" distR="0" wp14:anchorId="0352BBEE" wp14:editId="18005675">
                  <wp:extent cx="1076325" cy="579209"/>
                  <wp:effectExtent l="0" t="0" r="0" b="0"/>
                  <wp:docPr id="24" name="Imagen 24" descr="E:\ \firma digi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 \firma digital.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86248" cy="584549"/>
                          </a:xfrm>
                          <a:prstGeom prst="rect">
                            <a:avLst/>
                          </a:prstGeom>
                          <a:noFill/>
                          <a:ln>
                            <a:noFill/>
                          </a:ln>
                        </pic:spPr>
                      </pic:pic>
                    </a:graphicData>
                  </a:graphic>
                </wp:inline>
              </w:drawing>
            </w:r>
          </w:p>
        </w:tc>
        <w:tc>
          <w:tcPr>
            <w:tcW w:w="1836" w:type="pct"/>
            <w:gridSpan w:val="6"/>
            <w:shd w:val="clear" w:color="auto" w:fill="auto"/>
            <w:noWrap/>
            <w:hideMark/>
          </w:tcPr>
          <w:p w:rsidR="00F97697" w:rsidRPr="004830D0" w:rsidRDefault="00F97697"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Firma:</w:t>
            </w:r>
          </w:p>
        </w:tc>
        <w:tc>
          <w:tcPr>
            <w:tcW w:w="1631" w:type="pct"/>
            <w:gridSpan w:val="7"/>
            <w:shd w:val="clear" w:color="auto" w:fill="auto"/>
            <w:noWrap/>
            <w:hideMark/>
          </w:tcPr>
          <w:p w:rsidR="00F97697" w:rsidRPr="004830D0" w:rsidRDefault="00F97697"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Firma:</w:t>
            </w:r>
          </w:p>
        </w:tc>
      </w:tr>
      <w:tr w:rsidR="00F97697" w:rsidRPr="004830D0" w:rsidTr="00EB0B9C">
        <w:trPr>
          <w:trHeight w:val="294"/>
        </w:trPr>
        <w:tc>
          <w:tcPr>
            <w:tcW w:w="1533" w:type="pct"/>
            <w:gridSpan w:val="8"/>
            <w:shd w:val="clear" w:color="auto" w:fill="auto"/>
            <w:noWrap/>
            <w:hideMark/>
          </w:tcPr>
          <w:p w:rsidR="00F97697" w:rsidRPr="004830D0" w:rsidRDefault="00F97697"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Fecha:</w:t>
            </w:r>
          </w:p>
        </w:tc>
        <w:tc>
          <w:tcPr>
            <w:tcW w:w="1836" w:type="pct"/>
            <w:gridSpan w:val="6"/>
            <w:shd w:val="clear" w:color="auto" w:fill="auto"/>
            <w:noWrap/>
            <w:hideMark/>
          </w:tcPr>
          <w:p w:rsidR="00F97697" w:rsidRPr="004830D0" w:rsidRDefault="00F97697"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Fecha:</w:t>
            </w:r>
          </w:p>
        </w:tc>
        <w:tc>
          <w:tcPr>
            <w:tcW w:w="1631" w:type="pct"/>
            <w:gridSpan w:val="7"/>
            <w:shd w:val="clear" w:color="auto" w:fill="auto"/>
            <w:noWrap/>
            <w:hideMark/>
          </w:tcPr>
          <w:p w:rsidR="00F97697" w:rsidRPr="004830D0" w:rsidRDefault="00F97697"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Fecha:</w:t>
            </w:r>
          </w:p>
        </w:tc>
      </w:tr>
    </w:tbl>
    <w:p w:rsidR="007B2E49" w:rsidRPr="004830D0" w:rsidRDefault="007B2E49" w:rsidP="007B2E49">
      <w:pPr>
        <w:tabs>
          <w:tab w:val="left" w:pos="924"/>
        </w:tabs>
        <w:autoSpaceDE w:val="0"/>
        <w:autoSpaceDN w:val="0"/>
        <w:adjustRightInd w:val="0"/>
        <w:spacing w:before="240" w:after="240"/>
        <w:jc w:val="center"/>
        <w:rPr>
          <w:rFonts w:ascii="Calibri" w:hAnsi="Calibri" w:cs="Arial"/>
          <w:b/>
          <w:sz w:val="32"/>
        </w:rPr>
      </w:pPr>
      <w:r w:rsidRPr="004830D0">
        <w:rPr>
          <w:rFonts w:ascii="Calibri" w:hAnsi="Calibri" w:cs="Arial"/>
          <w:b/>
          <w:sz w:val="32"/>
        </w:rPr>
        <w:t>PLANIFICACIÓN CURRICULAR ANUAL</w:t>
      </w:r>
    </w:p>
    <w:p w:rsidR="007B2E49" w:rsidRPr="004830D0" w:rsidRDefault="007B2E49" w:rsidP="007B2E49">
      <w:pPr>
        <w:rPr>
          <w:rFonts w:ascii="Calibri" w:hAnsi="Calibri"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
        <w:gridCol w:w="731"/>
        <w:gridCol w:w="333"/>
        <w:gridCol w:w="444"/>
        <w:gridCol w:w="136"/>
        <w:gridCol w:w="850"/>
        <w:gridCol w:w="714"/>
        <w:gridCol w:w="708"/>
        <w:gridCol w:w="677"/>
        <w:gridCol w:w="1439"/>
        <w:gridCol w:w="876"/>
        <w:gridCol w:w="1683"/>
        <w:gridCol w:w="290"/>
        <w:gridCol w:w="256"/>
        <w:gridCol w:w="287"/>
        <w:gridCol w:w="953"/>
        <w:gridCol w:w="1120"/>
        <w:gridCol w:w="358"/>
        <w:gridCol w:w="782"/>
        <w:gridCol w:w="68"/>
        <w:gridCol w:w="1069"/>
      </w:tblGrid>
      <w:tr w:rsidR="007B2E49" w:rsidRPr="004830D0" w:rsidTr="00EB0B9C">
        <w:trPr>
          <w:trHeight w:val="153"/>
        </w:trPr>
        <w:tc>
          <w:tcPr>
            <w:tcW w:w="734" w:type="pct"/>
            <w:gridSpan w:val="5"/>
            <w:shd w:val="clear" w:color="auto" w:fill="auto"/>
            <w:hideMark/>
          </w:tcPr>
          <w:p w:rsidR="007B2E49" w:rsidRPr="004830D0" w:rsidRDefault="007B2E49" w:rsidP="00EB0B9C">
            <w:pPr>
              <w:tabs>
                <w:tab w:val="left" w:pos="924"/>
              </w:tabs>
              <w:autoSpaceDE w:val="0"/>
              <w:autoSpaceDN w:val="0"/>
              <w:adjustRightInd w:val="0"/>
              <w:jc w:val="both"/>
              <w:rPr>
                <w:rFonts w:ascii="Calibri" w:hAnsi="Calibri" w:cs="Calibri"/>
                <w:b/>
                <w:bCs/>
                <w:lang w:val="es-ES"/>
              </w:rPr>
            </w:pPr>
            <w:r w:rsidRPr="004830D0">
              <w:rPr>
                <w:noProof/>
                <w:lang w:val="es-ES" w:eastAsia="es-ES"/>
              </w:rPr>
              <w:drawing>
                <wp:inline distT="0" distB="0" distL="0" distR="0" wp14:anchorId="3EE23F06" wp14:editId="0898A126">
                  <wp:extent cx="1200151" cy="352425"/>
                  <wp:effectExtent l="0" t="0" r="0" b="9525"/>
                  <wp:docPr id="25"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591" w:type="pct"/>
            <w:gridSpan w:val="13"/>
            <w:shd w:val="clear" w:color="auto" w:fill="auto"/>
            <w:noWrap/>
            <w:hideMark/>
          </w:tcPr>
          <w:p w:rsidR="007B2E49" w:rsidRPr="004830D0" w:rsidRDefault="007B2E49" w:rsidP="00EB0B9C">
            <w:pPr>
              <w:tabs>
                <w:tab w:val="left" w:pos="924"/>
              </w:tabs>
              <w:autoSpaceDE w:val="0"/>
              <w:autoSpaceDN w:val="0"/>
              <w:adjustRightInd w:val="0"/>
              <w:jc w:val="center"/>
              <w:rPr>
                <w:rFonts w:ascii="Calibri" w:hAnsi="Calibri" w:cs="Calibri"/>
                <w:b/>
                <w:bCs/>
                <w:lang w:val="es-ES"/>
              </w:rPr>
            </w:pPr>
            <w:r w:rsidRPr="004830D0">
              <w:rPr>
                <w:rFonts w:ascii="Calibri" w:hAnsi="Calibri" w:cs="Calibri"/>
                <w:b/>
                <w:bCs/>
                <w:lang w:val="es-ES"/>
              </w:rPr>
              <w:t xml:space="preserve">UNIDAD EDUCATIVA PARTICULAR  LA SALLE-CONOCOTO                                                                                                                              </w:t>
            </w:r>
          </w:p>
          <w:p w:rsidR="007B2E49" w:rsidRPr="004830D0" w:rsidRDefault="007B2E49" w:rsidP="00EB0B9C">
            <w:pPr>
              <w:tabs>
                <w:tab w:val="left" w:pos="924"/>
              </w:tabs>
              <w:autoSpaceDE w:val="0"/>
              <w:autoSpaceDN w:val="0"/>
              <w:adjustRightInd w:val="0"/>
              <w:jc w:val="center"/>
              <w:rPr>
                <w:rFonts w:ascii="Calibri" w:hAnsi="Calibri" w:cs="Calibri"/>
                <w:b/>
                <w:bCs/>
                <w:lang w:val="es-ES"/>
              </w:rPr>
            </w:pPr>
            <w:r w:rsidRPr="004830D0">
              <w:rPr>
                <w:rFonts w:ascii="Calibri" w:hAnsi="Calibri" w:cs="Calibri"/>
                <w:b/>
                <w:bCs/>
                <w:lang w:val="es-ES"/>
              </w:rPr>
              <w:t>“Una llamada, muchas voces”</w:t>
            </w:r>
          </w:p>
        </w:tc>
        <w:tc>
          <w:tcPr>
            <w:tcW w:w="675" w:type="pct"/>
            <w:gridSpan w:val="3"/>
            <w:shd w:val="clear" w:color="auto" w:fill="auto"/>
            <w:noWrap/>
            <w:hideMark/>
          </w:tcPr>
          <w:p w:rsidR="007B2E49" w:rsidRPr="004830D0" w:rsidRDefault="007B2E49" w:rsidP="00EB0B9C">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AÑO LECTIVO</w:t>
            </w:r>
          </w:p>
          <w:p w:rsidR="007B2E49" w:rsidRPr="004830D0" w:rsidRDefault="007B2E49" w:rsidP="00EB0B9C">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2016 - 2017</w:t>
            </w:r>
          </w:p>
        </w:tc>
      </w:tr>
      <w:tr w:rsidR="007B2E49" w:rsidRPr="004830D0" w:rsidTr="00EB0B9C">
        <w:trPr>
          <w:trHeight w:val="242"/>
        </w:trPr>
        <w:tc>
          <w:tcPr>
            <w:tcW w:w="5000" w:type="pct"/>
            <w:gridSpan w:val="21"/>
            <w:shd w:val="clear" w:color="auto" w:fill="auto"/>
            <w:noWrap/>
            <w:hideMark/>
          </w:tcPr>
          <w:p w:rsidR="007B2E49" w:rsidRPr="004830D0" w:rsidRDefault="007B2E49" w:rsidP="00EB0B9C">
            <w:pPr>
              <w:tabs>
                <w:tab w:val="left" w:pos="924"/>
              </w:tabs>
              <w:autoSpaceDE w:val="0"/>
              <w:autoSpaceDN w:val="0"/>
              <w:adjustRightInd w:val="0"/>
              <w:jc w:val="center"/>
              <w:rPr>
                <w:rFonts w:ascii="Calibri" w:hAnsi="Calibri" w:cs="Calibri"/>
                <w:b/>
                <w:bCs/>
                <w:lang w:val="es-ES"/>
              </w:rPr>
            </w:pPr>
            <w:r w:rsidRPr="004830D0">
              <w:rPr>
                <w:rFonts w:ascii="Calibri" w:hAnsi="Calibri" w:cs="Calibri"/>
                <w:b/>
                <w:bCs/>
                <w:lang w:val="es-ES"/>
              </w:rPr>
              <w:t>PLAN  CURRICULAR  ANUAL</w:t>
            </w:r>
          </w:p>
        </w:tc>
      </w:tr>
      <w:tr w:rsidR="007B2E49" w:rsidRPr="004830D0" w:rsidTr="00EB0B9C">
        <w:trPr>
          <w:trHeight w:val="280"/>
        </w:trPr>
        <w:tc>
          <w:tcPr>
            <w:tcW w:w="5000" w:type="pct"/>
            <w:gridSpan w:val="21"/>
            <w:shd w:val="clear" w:color="auto" w:fill="auto"/>
            <w:noWrap/>
            <w:hideMark/>
          </w:tcPr>
          <w:p w:rsidR="007B2E49" w:rsidRPr="004830D0" w:rsidRDefault="007B2E49" w:rsidP="00EB0B9C">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1. DATOS INFORMATIVOS</w:t>
            </w:r>
          </w:p>
        </w:tc>
      </w:tr>
      <w:tr w:rsidR="007B2E49" w:rsidRPr="004830D0" w:rsidTr="00EB0B9C">
        <w:trPr>
          <w:trHeight w:val="88"/>
        </w:trPr>
        <w:tc>
          <w:tcPr>
            <w:tcW w:w="530" w:type="pct"/>
            <w:gridSpan w:val="3"/>
            <w:shd w:val="clear" w:color="auto" w:fill="auto"/>
            <w:noWrap/>
            <w:hideMark/>
          </w:tcPr>
          <w:p w:rsidR="007B2E49" w:rsidRPr="004830D0" w:rsidRDefault="007B2E49"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Área:</w:t>
            </w:r>
          </w:p>
        </w:tc>
        <w:tc>
          <w:tcPr>
            <w:tcW w:w="2749" w:type="pct"/>
            <w:gridSpan w:val="10"/>
            <w:shd w:val="clear" w:color="auto" w:fill="auto"/>
            <w:noWrap/>
            <w:hideMark/>
          </w:tcPr>
          <w:p w:rsidR="007B2E49" w:rsidRPr="004830D0" w:rsidRDefault="007B2E49" w:rsidP="00EB0B9C">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i/>
                <w:sz w:val="18"/>
                <w:szCs w:val="18"/>
                <w:lang w:val="es-ES"/>
              </w:rPr>
              <w:t>Interdisciplinar (Ciencias Sociales)</w:t>
            </w:r>
          </w:p>
        </w:tc>
        <w:tc>
          <w:tcPr>
            <w:tcW w:w="920" w:type="pct"/>
            <w:gridSpan w:val="4"/>
            <w:shd w:val="clear" w:color="auto" w:fill="auto"/>
            <w:hideMark/>
          </w:tcPr>
          <w:p w:rsidR="007B2E49" w:rsidRPr="004830D0" w:rsidRDefault="007B2E49"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Asignatura:</w:t>
            </w:r>
          </w:p>
        </w:tc>
        <w:tc>
          <w:tcPr>
            <w:tcW w:w="801" w:type="pct"/>
            <w:gridSpan w:val="4"/>
            <w:shd w:val="clear" w:color="auto" w:fill="auto"/>
            <w:hideMark/>
          </w:tcPr>
          <w:p w:rsidR="007B2E49" w:rsidRPr="004830D0" w:rsidRDefault="007B2E49" w:rsidP="00EB0B9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sz w:val="18"/>
                <w:szCs w:val="18"/>
                <w:lang w:val="es-ES"/>
              </w:rPr>
              <w:t> Emprendimiento y Gestión</w:t>
            </w:r>
          </w:p>
        </w:tc>
      </w:tr>
      <w:tr w:rsidR="007B2E49" w:rsidRPr="004830D0" w:rsidTr="00EB0B9C">
        <w:trPr>
          <w:trHeight w:val="217"/>
        </w:trPr>
        <w:tc>
          <w:tcPr>
            <w:tcW w:w="530" w:type="pct"/>
            <w:gridSpan w:val="3"/>
            <w:shd w:val="clear" w:color="auto" w:fill="auto"/>
            <w:hideMark/>
          </w:tcPr>
          <w:p w:rsidR="007B2E49" w:rsidRPr="004830D0" w:rsidRDefault="007B2E49"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lastRenderedPageBreak/>
              <w:t>Docente(s):</w:t>
            </w:r>
          </w:p>
        </w:tc>
        <w:tc>
          <w:tcPr>
            <w:tcW w:w="4470" w:type="pct"/>
            <w:gridSpan w:val="18"/>
            <w:shd w:val="clear" w:color="auto" w:fill="auto"/>
            <w:noWrap/>
            <w:hideMark/>
          </w:tcPr>
          <w:p w:rsidR="007B2E49" w:rsidRPr="004830D0" w:rsidRDefault="007B2E49" w:rsidP="00EB0B9C">
            <w:pPr>
              <w:tabs>
                <w:tab w:val="left" w:pos="924"/>
              </w:tabs>
              <w:autoSpaceDE w:val="0"/>
              <w:autoSpaceDN w:val="0"/>
              <w:adjustRightInd w:val="0"/>
              <w:jc w:val="both"/>
              <w:rPr>
                <w:rFonts w:ascii="Calibri" w:hAnsi="Calibri" w:cs="Calibri"/>
                <w:i/>
                <w:lang w:val="es-ES"/>
              </w:rPr>
            </w:pPr>
            <w:r w:rsidRPr="004830D0">
              <w:rPr>
                <w:rFonts w:ascii="Calibri" w:hAnsi="Calibri" w:cs="Calibri"/>
                <w:i/>
                <w:lang w:val="es-ES"/>
              </w:rPr>
              <w:t> Ana Lucía Mosquera Sotomayor</w:t>
            </w:r>
          </w:p>
        </w:tc>
      </w:tr>
      <w:tr w:rsidR="007B2E49" w:rsidRPr="004830D0" w:rsidTr="00EB0B9C">
        <w:trPr>
          <w:trHeight w:val="388"/>
        </w:trPr>
        <w:tc>
          <w:tcPr>
            <w:tcW w:w="530" w:type="pct"/>
            <w:gridSpan w:val="3"/>
            <w:shd w:val="clear" w:color="auto" w:fill="auto"/>
            <w:hideMark/>
          </w:tcPr>
          <w:p w:rsidR="007B2E49" w:rsidRPr="004830D0" w:rsidRDefault="007B2E49"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Grado/curso:</w:t>
            </w:r>
          </w:p>
        </w:tc>
        <w:tc>
          <w:tcPr>
            <w:tcW w:w="2055" w:type="pct"/>
            <w:gridSpan w:val="8"/>
            <w:shd w:val="clear" w:color="auto" w:fill="auto"/>
            <w:noWrap/>
            <w:hideMark/>
          </w:tcPr>
          <w:p w:rsidR="007B2E49" w:rsidRPr="004830D0" w:rsidRDefault="007B2E49" w:rsidP="00EB0B9C">
            <w:pPr>
              <w:tabs>
                <w:tab w:val="left" w:pos="924"/>
              </w:tabs>
              <w:autoSpaceDE w:val="0"/>
              <w:autoSpaceDN w:val="0"/>
              <w:adjustRightInd w:val="0"/>
              <w:jc w:val="both"/>
              <w:rPr>
                <w:rFonts w:ascii="Calibri" w:hAnsi="Calibri" w:cs="Calibri"/>
                <w:bCs/>
                <w:i/>
                <w:lang w:val="es-ES"/>
              </w:rPr>
            </w:pPr>
            <w:r w:rsidRPr="004830D0">
              <w:rPr>
                <w:rFonts w:ascii="Calibri" w:hAnsi="Calibri" w:cs="Calibri"/>
                <w:lang w:val="es-ES"/>
              </w:rPr>
              <w:t> Segundo de Bachillerato</w:t>
            </w:r>
          </w:p>
        </w:tc>
        <w:tc>
          <w:tcPr>
            <w:tcW w:w="885" w:type="pct"/>
            <w:gridSpan w:val="4"/>
            <w:shd w:val="clear" w:color="auto" w:fill="auto"/>
            <w:hideMark/>
          </w:tcPr>
          <w:p w:rsidR="007B2E49" w:rsidRPr="004830D0" w:rsidRDefault="007B2E49"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Nivel Educativo: </w:t>
            </w:r>
          </w:p>
        </w:tc>
        <w:tc>
          <w:tcPr>
            <w:tcW w:w="1530" w:type="pct"/>
            <w:gridSpan w:val="6"/>
            <w:shd w:val="clear" w:color="auto" w:fill="auto"/>
            <w:noWrap/>
            <w:hideMark/>
          </w:tcPr>
          <w:p w:rsidR="007B2E49" w:rsidRPr="004830D0" w:rsidRDefault="007B2E49" w:rsidP="00EB0B9C">
            <w:pPr>
              <w:tabs>
                <w:tab w:val="left" w:pos="924"/>
              </w:tabs>
              <w:autoSpaceDE w:val="0"/>
              <w:autoSpaceDN w:val="0"/>
              <w:adjustRightInd w:val="0"/>
              <w:jc w:val="both"/>
              <w:rPr>
                <w:rFonts w:ascii="Calibri" w:hAnsi="Calibri" w:cs="Calibri"/>
                <w:lang w:val="es-ES"/>
              </w:rPr>
            </w:pPr>
            <w:r w:rsidRPr="004830D0">
              <w:rPr>
                <w:rFonts w:ascii="Calibri" w:hAnsi="Calibri" w:cs="Calibri"/>
                <w:lang w:val="es-ES"/>
              </w:rPr>
              <w:t> 5</w:t>
            </w:r>
          </w:p>
        </w:tc>
      </w:tr>
      <w:tr w:rsidR="007B2E49" w:rsidRPr="004830D0" w:rsidTr="00EB0B9C">
        <w:trPr>
          <w:trHeight w:val="103"/>
        </w:trPr>
        <w:tc>
          <w:tcPr>
            <w:tcW w:w="5000" w:type="pct"/>
            <w:gridSpan w:val="21"/>
            <w:shd w:val="clear" w:color="auto" w:fill="auto"/>
            <w:noWrap/>
            <w:hideMark/>
          </w:tcPr>
          <w:p w:rsidR="007B2E49" w:rsidRPr="004830D0" w:rsidRDefault="007B2E49" w:rsidP="00EB0B9C">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2. TIEMPO</w:t>
            </w:r>
          </w:p>
        </w:tc>
      </w:tr>
      <w:tr w:rsidR="007B2E49" w:rsidRPr="004830D0" w:rsidTr="00EB0B9C">
        <w:trPr>
          <w:trHeight w:val="518"/>
        </w:trPr>
        <w:tc>
          <w:tcPr>
            <w:tcW w:w="413" w:type="pct"/>
            <w:gridSpan w:val="2"/>
            <w:shd w:val="clear" w:color="auto" w:fill="auto"/>
            <w:hideMark/>
          </w:tcPr>
          <w:p w:rsidR="007B2E49" w:rsidRPr="004830D0" w:rsidRDefault="007B2E49" w:rsidP="00EB0B9C">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Carga horaria semanal</w:t>
            </w:r>
          </w:p>
        </w:tc>
        <w:tc>
          <w:tcPr>
            <w:tcW w:w="620" w:type="pct"/>
            <w:gridSpan w:val="4"/>
            <w:shd w:val="clear" w:color="auto" w:fill="auto"/>
            <w:hideMark/>
          </w:tcPr>
          <w:p w:rsidR="007B2E49" w:rsidRPr="004830D0" w:rsidRDefault="007B2E49" w:rsidP="00EB0B9C">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No. Semanas de trabajo</w:t>
            </w:r>
          </w:p>
        </w:tc>
        <w:tc>
          <w:tcPr>
            <w:tcW w:w="2144" w:type="pct"/>
            <w:gridSpan w:val="6"/>
            <w:shd w:val="clear" w:color="auto" w:fill="auto"/>
            <w:hideMark/>
          </w:tcPr>
          <w:p w:rsidR="007B2E49" w:rsidRPr="004830D0" w:rsidRDefault="007B2E49" w:rsidP="00EB0B9C">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Evaluación del aprendizaje e imprevistos</w:t>
            </w:r>
          </w:p>
        </w:tc>
        <w:tc>
          <w:tcPr>
            <w:tcW w:w="1423" w:type="pct"/>
            <w:gridSpan w:val="7"/>
            <w:shd w:val="clear" w:color="auto" w:fill="auto"/>
            <w:hideMark/>
          </w:tcPr>
          <w:p w:rsidR="007B2E49" w:rsidRPr="004830D0" w:rsidRDefault="007B2E49" w:rsidP="00EB0B9C">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Total de semanas clases</w:t>
            </w:r>
          </w:p>
        </w:tc>
        <w:tc>
          <w:tcPr>
            <w:tcW w:w="400" w:type="pct"/>
            <w:gridSpan w:val="2"/>
            <w:shd w:val="clear" w:color="auto" w:fill="auto"/>
            <w:hideMark/>
          </w:tcPr>
          <w:p w:rsidR="007B2E49" w:rsidRPr="004830D0" w:rsidRDefault="007B2E49" w:rsidP="00EB0B9C">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Total de periodos</w:t>
            </w:r>
          </w:p>
        </w:tc>
      </w:tr>
      <w:tr w:rsidR="007B2E49" w:rsidRPr="004830D0" w:rsidTr="00EB0B9C">
        <w:trPr>
          <w:trHeight w:val="297"/>
        </w:trPr>
        <w:tc>
          <w:tcPr>
            <w:tcW w:w="413" w:type="pct"/>
            <w:gridSpan w:val="2"/>
            <w:shd w:val="clear" w:color="auto" w:fill="auto"/>
          </w:tcPr>
          <w:p w:rsidR="007B2E49" w:rsidRPr="004830D0" w:rsidRDefault="007B2E49" w:rsidP="00EB0B9C">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i/>
                <w:sz w:val="18"/>
                <w:szCs w:val="18"/>
                <w:lang w:val="es-ES"/>
              </w:rPr>
              <w:t>2</w:t>
            </w:r>
          </w:p>
        </w:tc>
        <w:tc>
          <w:tcPr>
            <w:tcW w:w="620" w:type="pct"/>
            <w:gridSpan w:val="4"/>
            <w:shd w:val="clear" w:color="auto" w:fill="auto"/>
          </w:tcPr>
          <w:p w:rsidR="007B2E49" w:rsidRPr="004830D0" w:rsidRDefault="007B2E49" w:rsidP="00EB0B9C">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i/>
                <w:sz w:val="18"/>
                <w:szCs w:val="18"/>
                <w:lang w:val="es-ES"/>
              </w:rPr>
              <w:t>40</w:t>
            </w:r>
          </w:p>
        </w:tc>
        <w:tc>
          <w:tcPr>
            <w:tcW w:w="2144" w:type="pct"/>
            <w:gridSpan w:val="6"/>
            <w:shd w:val="clear" w:color="auto" w:fill="auto"/>
          </w:tcPr>
          <w:p w:rsidR="007B2E49" w:rsidRPr="004830D0" w:rsidRDefault="007B2E49" w:rsidP="00EB0B9C">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i/>
                <w:sz w:val="18"/>
                <w:szCs w:val="18"/>
                <w:lang w:val="es-ES"/>
              </w:rPr>
              <w:t>8</w:t>
            </w:r>
          </w:p>
        </w:tc>
        <w:tc>
          <w:tcPr>
            <w:tcW w:w="1423" w:type="pct"/>
            <w:gridSpan w:val="7"/>
            <w:shd w:val="clear" w:color="auto" w:fill="auto"/>
          </w:tcPr>
          <w:p w:rsidR="007B2E49" w:rsidRPr="004830D0" w:rsidRDefault="007B2E49" w:rsidP="00EB0B9C">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i/>
                <w:sz w:val="18"/>
                <w:szCs w:val="18"/>
                <w:lang w:val="es-ES"/>
              </w:rPr>
              <w:t>32</w:t>
            </w:r>
          </w:p>
        </w:tc>
        <w:tc>
          <w:tcPr>
            <w:tcW w:w="400" w:type="pct"/>
            <w:gridSpan w:val="2"/>
            <w:shd w:val="clear" w:color="auto" w:fill="auto"/>
          </w:tcPr>
          <w:p w:rsidR="007B2E49" w:rsidRPr="004830D0" w:rsidRDefault="007B2E49" w:rsidP="00EB0B9C">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i/>
                <w:sz w:val="18"/>
                <w:szCs w:val="18"/>
                <w:lang w:val="es-ES"/>
              </w:rPr>
              <w:t>64</w:t>
            </w:r>
          </w:p>
        </w:tc>
      </w:tr>
      <w:tr w:rsidR="007B2E49" w:rsidRPr="004830D0" w:rsidTr="00EB0B9C">
        <w:trPr>
          <w:trHeight w:val="294"/>
        </w:trPr>
        <w:tc>
          <w:tcPr>
            <w:tcW w:w="5000" w:type="pct"/>
            <w:gridSpan w:val="21"/>
            <w:shd w:val="clear" w:color="auto" w:fill="auto"/>
            <w:noWrap/>
            <w:hideMark/>
          </w:tcPr>
          <w:p w:rsidR="007B2E49" w:rsidRPr="004830D0" w:rsidRDefault="007B2E49" w:rsidP="00EB0B9C">
            <w:pPr>
              <w:tabs>
                <w:tab w:val="left" w:pos="924"/>
              </w:tabs>
              <w:autoSpaceDE w:val="0"/>
              <w:autoSpaceDN w:val="0"/>
              <w:adjustRightInd w:val="0"/>
              <w:rPr>
                <w:rFonts w:ascii="Calibri" w:hAnsi="Calibri" w:cs="Calibri"/>
                <w:bCs/>
                <w:lang w:val="es-ES"/>
              </w:rPr>
            </w:pPr>
            <w:r w:rsidRPr="004830D0">
              <w:rPr>
                <w:rFonts w:ascii="Calibri" w:hAnsi="Calibri" w:cs="Calibri"/>
                <w:b/>
                <w:bCs/>
                <w:lang w:val="es-ES"/>
              </w:rPr>
              <w:t>3. OBJETIVOSGENERALES</w:t>
            </w:r>
          </w:p>
        </w:tc>
      </w:tr>
      <w:tr w:rsidR="007B2E49" w:rsidRPr="004830D0" w:rsidTr="00EB0B9C">
        <w:trPr>
          <w:trHeight w:val="294"/>
        </w:trPr>
        <w:tc>
          <w:tcPr>
            <w:tcW w:w="1771" w:type="pct"/>
            <w:gridSpan w:val="9"/>
            <w:shd w:val="clear" w:color="auto" w:fill="auto"/>
            <w:noWrap/>
            <w:hideMark/>
          </w:tcPr>
          <w:p w:rsidR="007B2E49" w:rsidRPr="004830D0" w:rsidRDefault="007B2E49" w:rsidP="00EB0B9C">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Objetivos del área</w:t>
            </w:r>
          </w:p>
        </w:tc>
        <w:tc>
          <w:tcPr>
            <w:tcW w:w="3229" w:type="pct"/>
            <w:gridSpan w:val="12"/>
            <w:shd w:val="clear" w:color="auto" w:fill="auto"/>
            <w:noWrap/>
            <w:hideMark/>
          </w:tcPr>
          <w:p w:rsidR="007B2E49" w:rsidRPr="004830D0" w:rsidRDefault="007B2E49" w:rsidP="00EB0B9C">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Objetivos del grado/curso</w:t>
            </w:r>
          </w:p>
        </w:tc>
      </w:tr>
      <w:tr w:rsidR="007B2E49" w:rsidRPr="004830D0" w:rsidTr="00EB0B9C">
        <w:trPr>
          <w:trHeight w:val="304"/>
        </w:trPr>
        <w:tc>
          <w:tcPr>
            <w:tcW w:w="1771" w:type="pct"/>
            <w:gridSpan w:val="9"/>
            <w:shd w:val="clear" w:color="auto" w:fill="auto"/>
          </w:tcPr>
          <w:p w:rsidR="007B2E49" w:rsidRPr="004830D0" w:rsidRDefault="007B2E49" w:rsidP="00EB0B9C">
            <w:pPr>
              <w:pStyle w:val="Default"/>
              <w:jc w:val="both"/>
              <w:rPr>
                <w:sz w:val="22"/>
                <w:szCs w:val="22"/>
              </w:rPr>
            </w:pPr>
            <w:r w:rsidRPr="004830D0">
              <w:rPr>
                <w:b/>
                <w:bCs/>
                <w:sz w:val="22"/>
                <w:szCs w:val="22"/>
              </w:rPr>
              <w:t xml:space="preserve">OG.EG.1. </w:t>
            </w:r>
            <w:r w:rsidRPr="004830D0">
              <w:rPr>
                <w:sz w:val="22"/>
                <w:szCs w:val="22"/>
              </w:rPr>
              <w:t xml:space="preserve">Incentivar el espíritu emprendedor del estudiante desde diferentes perspectivas y áreas del emprendimiento: comunitario, asociativo, empresarial, cultural, deportivo, artístico, social, etc. </w:t>
            </w:r>
          </w:p>
          <w:p w:rsidR="007B2E49" w:rsidRPr="004830D0" w:rsidRDefault="007B2E49" w:rsidP="00EB0B9C">
            <w:pPr>
              <w:pStyle w:val="Default"/>
              <w:jc w:val="both"/>
              <w:rPr>
                <w:sz w:val="22"/>
                <w:szCs w:val="22"/>
              </w:rPr>
            </w:pPr>
            <w:r w:rsidRPr="004830D0">
              <w:rPr>
                <w:b/>
                <w:bCs/>
                <w:sz w:val="22"/>
                <w:szCs w:val="22"/>
              </w:rPr>
              <w:t xml:space="preserve">OG.EG.4. </w:t>
            </w:r>
            <w:r w:rsidRPr="004830D0">
              <w:rPr>
                <w:sz w:val="22"/>
                <w:szCs w:val="22"/>
              </w:rPr>
              <w:t xml:space="preserve">Conocer y explicar los requisitos y responsabilidades legales y sociales que debe cumplir un emprendedor en el momento de crear y mantener un emprendimiento, como forma de retribuir al Estado por los servicios recibidos. </w:t>
            </w:r>
          </w:p>
          <w:p w:rsidR="007B2E49" w:rsidRPr="004830D0" w:rsidRDefault="007B2E49" w:rsidP="00EB0B9C">
            <w:pPr>
              <w:pStyle w:val="Default"/>
              <w:jc w:val="both"/>
              <w:rPr>
                <w:sz w:val="22"/>
                <w:szCs w:val="22"/>
              </w:rPr>
            </w:pPr>
            <w:r w:rsidRPr="004830D0">
              <w:rPr>
                <w:b/>
                <w:bCs/>
                <w:sz w:val="22"/>
                <w:szCs w:val="22"/>
              </w:rPr>
              <w:t xml:space="preserve">OG.EG.5. </w:t>
            </w:r>
            <w:r w:rsidRPr="004830D0">
              <w:rPr>
                <w:sz w:val="22"/>
                <w:szCs w:val="22"/>
              </w:rPr>
              <w:t xml:space="preserve">Analizar las necesidades de la población, recolectar información basada en muestras e indagar sobre datos relacionados con el emprendimiento utilizando herramientas estadísticas. </w:t>
            </w:r>
          </w:p>
          <w:p w:rsidR="007B2E49" w:rsidRPr="004830D0" w:rsidRDefault="007B2E49" w:rsidP="00EB0B9C">
            <w:pPr>
              <w:pStyle w:val="Default"/>
              <w:jc w:val="both"/>
              <w:rPr>
                <w:sz w:val="22"/>
                <w:szCs w:val="22"/>
              </w:rPr>
            </w:pPr>
            <w:r w:rsidRPr="004830D0">
              <w:rPr>
                <w:b/>
                <w:bCs/>
                <w:sz w:val="22"/>
                <w:szCs w:val="22"/>
              </w:rPr>
              <w:lastRenderedPageBreak/>
              <w:t xml:space="preserve">OG.EG.6. </w:t>
            </w:r>
            <w:r w:rsidRPr="004830D0">
              <w:rPr>
                <w:sz w:val="22"/>
                <w:szCs w:val="22"/>
              </w:rPr>
              <w:t xml:space="preserve">Elaborar y analizar conceptos y principios básicos de administración de empresas y economía para la toma de decisiones y explicar su impacto en el desarrollo del emprendimiento. </w:t>
            </w:r>
          </w:p>
          <w:p w:rsidR="007B2E49" w:rsidRPr="004830D0" w:rsidRDefault="007B2E49" w:rsidP="00EB0B9C">
            <w:pPr>
              <w:pStyle w:val="Default"/>
              <w:jc w:val="both"/>
              <w:rPr>
                <w:sz w:val="22"/>
                <w:szCs w:val="22"/>
              </w:rPr>
            </w:pPr>
            <w:r w:rsidRPr="004830D0">
              <w:rPr>
                <w:b/>
                <w:bCs/>
                <w:sz w:val="22"/>
                <w:szCs w:val="22"/>
              </w:rPr>
              <w:t xml:space="preserve">OG.EG.7. </w:t>
            </w:r>
            <w:r w:rsidRPr="004830D0">
              <w:rPr>
                <w:sz w:val="22"/>
                <w:szCs w:val="22"/>
              </w:rPr>
              <w:t xml:space="preserve">Diseñar y formular un proyecto básico de emprendimiento con todos los elementos necesarios y componentes de innovación. </w:t>
            </w:r>
          </w:p>
          <w:p w:rsidR="007B2E49" w:rsidRPr="004830D0" w:rsidRDefault="007B2E49" w:rsidP="00EB0B9C">
            <w:pPr>
              <w:tabs>
                <w:tab w:val="left" w:pos="924"/>
              </w:tabs>
              <w:autoSpaceDE w:val="0"/>
              <w:autoSpaceDN w:val="0"/>
              <w:adjustRightInd w:val="0"/>
              <w:jc w:val="both"/>
              <w:rPr>
                <w:rFonts w:ascii="Calibri" w:hAnsi="Calibri" w:cs="Calibri"/>
                <w:i/>
                <w:lang w:val="es-ES"/>
              </w:rPr>
            </w:pPr>
            <w:r w:rsidRPr="004830D0">
              <w:rPr>
                <w:b/>
                <w:bCs/>
              </w:rPr>
              <w:t xml:space="preserve">OG.EG.8. </w:t>
            </w:r>
            <w:r w:rsidRPr="004830D0">
              <w:t xml:space="preserve">Conocer metodologías y técnicas para evaluar cuantitativa y cualitativamente la factibilidad de un proyecto de emprendimiento. </w:t>
            </w:r>
          </w:p>
        </w:tc>
        <w:tc>
          <w:tcPr>
            <w:tcW w:w="3229" w:type="pct"/>
            <w:gridSpan w:val="12"/>
            <w:shd w:val="clear" w:color="auto" w:fill="auto"/>
          </w:tcPr>
          <w:p w:rsidR="007B2E49" w:rsidRPr="004830D0" w:rsidRDefault="007B2E49" w:rsidP="00EB0B9C">
            <w:pPr>
              <w:tabs>
                <w:tab w:val="left" w:pos="924"/>
              </w:tabs>
              <w:autoSpaceDE w:val="0"/>
              <w:autoSpaceDN w:val="0"/>
              <w:adjustRightInd w:val="0"/>
              <w:jc w:val="both"/>
              <w:rPr>
                <w:rFonts w:ascii="Calibri" w:hAnsi="Calibri" w:cs="Calibri"/>
                <w:i/>
                <w:lang w:val="es-ES"/>
              </w:rPr>
            </w:pPr>
            <w:r w:rsidRPr="004830D0">
              <w:rPr>
                <w:rFonts w:ascii="Calibri" w:hAnsi="Calibri" w:cs="Calibri"/>
                <w:i/>
                <w:lang w:val="es-ES"/>
              </w:rPr>
              <w:lastRenderedPageBreak/>
              <w:t>1. Diseñar y ejecutar una investigación de mercado entre la comunidad del estudiante.</w:t>
            </w:r>
          </w:p>
          <w:p w:rsidR="007B2E49" w:rsidRPr="004830D0" w:rsidRDefault="007B2E49" w:rsidP="00EB0B9C">
            <w:pPr>
              <w:tabs>
                <w:tab w:val="left" w:pos="924"/>
              </w:tabs>
              <w:autoSpaceDE w:val="0"/>
              <w:autoSpaceDN w:val="0"/>
              <w:adjustRightInd w:val="0"/>
              <w:jc w:val="both"/>
              <w:rPr>
                <w:rFonts w:ascii="Calibri" w:hAnsi="Calibri" w:cs="Calibri"/>
                <w:i/>
                <w:lang w:val="es-ES"/>
              </w:rPr>
            </w:pPr>
            <w:r w:rsidRPr="004830D0">
              <w:rPr>
                <w:rFonts w:ascii="Calibri" w:hAnsi="Calibri" w:cs="Calibri"/>
                <w:i/>
                <w:lang w:val="es-ES"/>
              </w:rPr>
              <w:t>2. Emitir conclusiones sobre la investigación de mercado, considerando herramientas básicas de estadística.</w:t>
            </w:r>
          </w:p>
          <w:p w:rsidR="007B2E49" w:rsidRPr="004830D0" w:rsidRDefault="007B2E49" w:rsidP="00EB0B9C">
            <w:pPr>
              <w:tabs>
                <w:tab w:val="left" w:pos="924"/>
              </w:tabs>
              <w:autoSpaceDE w:val="0"/>
              <w:autoSpaceDN w:val="0"/>
              <w:adjustRightInd w:val="0"/>
              <w:jc w:val="both"/>
              <w:rPr>
                <w:rFonts w:ascii="Calibri" w:hAnsi="Calibri" w:cs="Calibri"/>
                <w:i/>
                <w:lang w:val="es-ES"/>
              </w:rPr>
            </w:pPr>
            <w:r w:rsidRPr="004830D0">
              <w:rPr>
                <w:rFonts w:ascii="Calibri" w:hAnsi="Calibri" w:cs="Calibri"/>
                <w:i/>
                <w:lang w:val="es-ES"/>
              </w:rPr>
              <w:t>3. Conocer y desarrollar los principios de administración en un emprendimiento.</w:t>
            </w:r>
          </w:p>
          <w:p w:rsidR="007B2E49" w:rsidRPr="004830D0" w:rsidRDefault="007B2E49" w:rsidP="00EB0B9C">
            <w:pPr>
              <w:tabs>
                <w:tab w:val="left" w:pos="924"/>
              </w:tabs>
              <w:autoSpaceDE w:val="0"/>
              <w:autoSpaceDN w:val="0"/>
              <w:adjustRightInd w:val="0"/>
              <w:jc w:val="both"/>
              <w:rPr>
                <w:rFonts w:ascii="Calibri" w:hAnsi="Calibri" w:cs="Calibri"/>
                <w:i/>
                <w:lang w:val="es-ES"/>
              </w:rPr>
            </w:pPr>
            <w:r w:rsidRPr="004830D0">
              <w:rPr>
                <w:rFonts w:ascii="Calibri" w:hAnsi="Calibri" w:cs="Calibri"/>
                <w:i/>
                <w:lang w:val="es-ES"/>
              </w:rPr>
              <w:t>4. Desarrollar entre los estudiantes las diferentes cualidades que debe poseer un emprendedor, tales como liderazgo, innovación, creatividad, tolerancia al riesgo, resolución de problemas, diseño de objetivos, autonomía y responsabilidad social.</w:t>
            </w:r>
          </w:p>
          <w:p w:rsidR="007B2E49" w:rsidRPr="004830D0" w:rsidRDefault="007B2E49" w:rsidP="00EB0B9C">
            <w:pPr>
              <w:tabs>
                <w:tab w:val="left" w:pos="924"/>
              </w:tabs>
              <w:autoSpaceDE w:val="0"/>
              <w:autoSpaceDN w:val="0"/>
              <w:adjustRightInd w:val="0"/>
              <w:jc w:val="both"/>
              <w:rPr>
                <w:rFonts w:ascii="Calibri" w:hAnsi="Calibri" w:cs="Calibri"/>
                <w:i/>
                <w:lang w:val="es-ES"/>
              </w:rPr>
            </w:pPr>
            <w:r w:rsidRPr="004830D0">
              <w:rPr>
                <w:rFonts w:ascii="Calibri" w:hAnsi="Calibri" w:cs="Calibri"/>
                <w:i/>
                <w:lang w:val="es-ES"/>
              </w:rPr>
              <w:t xml:space="preserve">5. Conocer y aplicar metodologías y técnicas básicas de investigación de mercado para evaluar y </w:t>
            </w:r>
            <w:r w:rsidRPr="004830D0">
              <w:rPr>
                <w:rFonts w:ascii="Calibri" w:hAnsi="Calibri" w:cs="Calibri"/>
                <w:i/>
                <w:lang w:val="es-ES"/>
              </w:rPr>
              <w:lastRenderedPageBreak/>
              <w:t>seleccionar ideas de emprendimiento</w:t>
            </w:r>
          </w:p>
        </w:tc>
      </w:tr>
      <w:tr w:rsidR="007B2E49" w:rsidRPr="004830D0" w:rsidTr="00EB0B9C">
        <w:trPr>
          <w:trHeight w:val="231"/>
        </w:trPr>
        <w:tc>
          <w:tcPr>
            <w:tcW w:w="1771" w:type="pct"/>
            <w:gridSpan w:val="9"/>
            <w:shd w:val="clear" w:color="auto" w:fill="auto"/>
          </w:tcPr>
          <w:p w:rsidR="007B2E49" w:rsidRPr="004830D0" w:rsidRDefault="007B2E49" w:rsidP="00EB0B9C">
            <w:pPr>
              <w:autoSpaceDE w:val="0"/>
              <w:autoSpaceDN w:val="0"/>
              <w:adjustRightInd w:val="0"/>
              <w:rPr>
                <w:rFonts w:ascii="Calibri" w:hAnsi="Calibri" w:cs="Calibri"/>
                <w:b/>
                <w:bCs/>
                <w:lang w:val="es-ES"/>
              </w:rPr>
            </w:pPr>
            <w:r w:rsidRPr="004830D0">
              <w:rPr>
                <w:rFonts w:ascii="Calibri" w:hAnsi="Calibri" w:cs="Calibri"/>
                <w:b/>
                <w:bCs/>
                <w:lang w:val="es-ES"/>
              </w:rPr>
              <w:lastRenderedPageBreak/>
              <w:t>4. EJES TRANSVERSALES:</w:t>
            </w:r>
          </w:p>
        </w:tc>
        <w:tc>
          <w:tcPr>
            <w:tcW w:w="3229" w:type="pct"/>
            <w:gridSpan w:val="12"/>
            <w:shd w:val="clear" w:color="auto" w:fill="auto"/>
          </w:tcPr>
          <w:p w:rsidR="007B2E49" w:rsidRPr="004830D0" w:rsidRDefault="007B2E49" w:rsidP="00EB0B9C">
            <w:pPr>
              <w:tabs>
                <w:tab w:val="left" w:pos="924"/>
              </w:tabs>
              <w:autoSpaceDE w:val="0"/>
              <w:autoSpaceDN w:val="0"/>
              <w:adjustRightInd w:val="0"/>
              <w:jc w:val="both"/>
              <w:rPr>
                <w:rFonts w:ascii="Calibri" w:hAnsi="Calibri" w:cs="Calibri"/>
                <w:i/>
                <w:lang w:val="es-ES"/>
              </w:rPr>
            </w:pPr>
            <w:r w:rsidRPr="004830D0">
              <w:rPr>
                <w:rFonts w:ascii="Calibri" w:hAnsi="Calibri" w:cs="Calibri"/>
                <w:i/>
                <w:lang w:val="es-ES"/>
              </w:rPr>
              <w:t>La interculturalidad.</w:t>
            </w:r>
          </w:p>
          <w:p w:rsidR="007B2E49" w:rsidRPr="004830D0" w:rsidRDefault="007B2E49" w:rsidP="00EB0B9C">
            <w:pPr>
              <w:tabs>
                <w:tab w:val="left" w:pos="924"/>
              </w:tabs>
              <w:autoSpaceDE w:val="0"/>
              <w:autoSpaceDN w:val="0"/>
              <w:adjustRightInd w:val="0"/>
              <w:jc w:val="both"/>
              <w:rPr>
                <w:rFonts w:ascii="Calibri" w:hAnsi="Calibri" w:cs="Calibri"/>
                <w:i/>
                <w:lang w:val="es-ES"/>
              </w:rPr>
            </w:pPr>
            <w:r w:rsidRPr="004830D0">
              <w:rPr>
                <w:rFonts w:ascii="Calibri" w:hAnsi="Calibri" w:cs="Calibri"/>
                <w:i/>
                <w:lang w:val="es-ES"/>
              </w:rPr>
              <w:t>La formación de una ciudadanía democrática.</w:t>
            </w:r>
          </w:p>
          <w:p w:rsidR="007B2E49" w:rsidRPr="004830D0" w:rsidRDefault="007B2E49" w:rsidP="00EB0B9C">
            <w:pPr>
              <w:tabs>
                <w:tab w:val="left" w:pos="924"/>
              </w:tabs>
              <w:autoSpaceDE w:val="0"/>
              <w:autoSpaceDN w:val="0"/>
              <w:adjustRightInd w:val="0"/>
              <w:jc w:val="both"/>
              <w:rPr>
                <w:rFonts w:ascii="Calibri" w:hAnsi="Calibri" w:cs="Calibri"/>
                <w:i/>
                <w:lang w:val="es-ES"/>
              </w:rPr>
            </w:pPr>
            <w:r w:rsidRPr="004830D0">
              <w:rPr>
                <w:rFonts w:ascii="Calibri" w:hAnsi="Calibri" w:cs="Calibri"/>
                <w:i/>
                <w:lang w:val="es-ES"/>
              </w:rPr>
              <w:t>La protección del medioambiente</w:t>
            </w:r>
          </w:p>
          <w:p w:rsidR="007B2E49" w:rsidRPr="004830D0" w:rsidRDefault="007B2E49" w:rsidP="00EB0B9C">
            <w:pPr>
              <w:tabs>
                <w:tab w:val="left" w:pos="924"/>
              </w:tabs>
              <w:autoSpaceDE w:val="0"/>
              <w:autoSpaceDN w:val="0"/>
              <w:adjustRightInd w:val="0"/>
              <w:jc w:val="both"/>
              <w:rPr>
                <w:rFonts w:ascii="Calibri" w:hAnsi="Calibri" w:cs="Calibri"/>
                <w:i/>
                <w:lang w:val="es-ES"/>
              </w:rPr>
            </w:pPr>
            <w:r w:rsidRPr="004830D0">
              <w:rPr>
                <w:rFonts w:ascii="Calibri" w:hAnsi="Calibri" w:cs="Calibri"/>
                <w:i/>
                <w:lang w:val="es-ES"/>
              </w:rPr>
              <w:t>Fe, Justicia, Servicio, Compromiso, fraternidad</w:t>
            </w:r>
          </w:p>
        </w:tc>
      </w:tr>
      <w:tr w:rsidR="007B2E49" w:rsidRPr="004830D0" w:rsidTr="00EB0B9C">
        <w:trPr>
          <w:trHeight w:val="257"/>
        </w:trPr>
        <w:tc>
          <w:tcPr>
            <w:tcW w:w="5000" w:type="pct"/>
            <w:gridSpan w:val="21"/>
            <w:shd w:val="clear" w:color="auto" w:fill="auto"/>
          </w:tcPr>
          <w:p w:rsidR="007B2E49" w:rsidRPr="004830D0" w:rsidRDefault="007B2E49" w:rsidP="00EB0B9C">
            <w:pPr>
              <w:numPr>
                <w:ilvl w:val="0"/>
                <w:numId w:val="1"/>
              </w:numPr>
              <w:suppressAutoHyphens/>
              <w:autoSpaceDE w:val="0"/>
              <w:autoSpaceDN w:val="0"/>
              <w:adjustRightInd w:val="0"/>
              <w:spacing w:after="0" w:line="240" w:lineRule="auto"/>
              <w:ind w:left="284" w:hanging="284"/>
              <w:rPr>
                <w:rFonts w:ascii="Calibri" w:hAnsi="Calibri" w:cs="Calibri"/>
                <w:lang w:val="es-ES"/>
              </w:rPr>
            </w:pPr>
            <w:r w:rsidRPr="004830D0">
              <w:rPr>
                <w:rFonts w:ascii="Calibri" w:hAnsi="Calibri" w:cs="Calibri"/>
                <w:b/>
                <w:bCs/>
                <w:lang w:val="es-ES"/>
              </w:rPr>
              <w:t>DESARROLLO DE UNIDADES DE PLANIFICACIÓN*</w:t>
            </w:r>
          </w:p>
        </w:tc>
      </w:tr>
      <w:tr w:rsidR="007B2E49" w:rsidRPr="004830D0" w:rsidTr="00EB0B9C">
        <w:trPr>
          <w:trHeight w:val="280"/>
        </w:trPr>
        <w:tc>
          <w:tcPr>
            <w:tcW w:w="156" w:type="pct"/>
            <w:shd w:val="clear" w:color="auto" w:fill="auto"/>
            <w:hideMark/>
          </w:tcPr>
          <w:p w:rsidR="007B2E49" w:rsidRPr="004830D0" w:rsidRDefault="007B2E49"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N.º</w:t>
            </w:r>
          </w:p>
        </w:tc>
        <w:tc>
          <w:tcPr>
            <w:tcW w:w="530" w:type="pct"/>
            <w:gridSpan w:val="3"/>
            <w:shd w:val="clear" w:color="auto" w:fill="auto"/>
          </w:tcPr>
          <w:p w:rsidR="007B2E49" w:rsidRPr="004830D0" w:rsidRDefault="007B2E49" w:rsidP="00EB0B9C">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Título de la unidad de planificación</w:t>
            </w:r>
          </w:p>
        </w:tc>
        <w:tc>
          <w:tcPr>
            <w:tcW w:w="598" w:type="pct"/>
            <w:gridSpan w:val="3"/>
            <w:shd w:val="clear" w:color="auto" w:fill="auto"/>
          </w:tcPr>
          <w:p w:rsidR="007B2E49" w:rsidRPr="004830D0" w:rsidRDefault="007B2E49" w:rsidP="00EB0B9C">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Objetivos específicos de la unidad de planificación</w:t>
            </w:r>
          </w:p>
        </w:tc>
        <w:tc>
          <w:tcPr>
            <w:tcW w:w="993" w:type="pct"/>
            <w:gridSpan w:val="3"/>
            <w:shd w:val="clear" w:color="auto" w:fill="auto"/>
          </w:tcPr>
          <w:p w:rsidR="007B2E49" w:rsidRPr="004830D0" w:rsidRDefault="007B2E49" w:rsidP="00EB0B9C">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Contenidos</w:t>
            </w:r>
          </w:p>
        </w:tc>
        <w:tc>
          <w:tcPr>
            <w:tcW w:w="1528" w:type="pct"/>
            <w:gridSpan w:val="6"/>
            <w:shd w:val="clear" w:color="auto" w:fill="auto"/>
          </w:tcPr>
          <w:p w:rsidR="007B2E49" w:rsidRPr="004830D0" w:rsidRDefault="007B2E49" w:rsidP="00EB0B9C">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Orientaciones metodológicas</w:t>
            </w:r>
          </w:p>
        </w:tc>
        <w:tc>
          <w:tcPr>
            <w:tcW w:w="819" w:type="pct"/>
            <w:gridSpan w:val="4"/>
            <w:shd w:val="clear" w:color="auto" w:fill="auto"/>
          </w:tcPr>
          <w:p w:rsidR="007B2E49" w:rsidRPr="004830D0" w:rsidRDefault="007B2E49" w:rsidP="00EB0B9C">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Evaluación</w:t>
            </w:r>
          </w:p>
        </w:tc>
        <w:tc>
          <w:tcPr>
            <w:tcW w:w="376" w:type="pct"/>
            <w:shd w:val="clear" w:color="auto" w:fill="auto"/>
          </w:tcPr>
          <w:p w:rsidR="007B2E49" w:rsidRPr="004830D0" w:rsidRDefault="007B2E49" w:rsidP="00EB0B9C">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Duración en semanas</w:t>
            </w:r>
          </w:p>
        </w:tc>
      </w:tr>
      <w:tr w:rsidR="007B2E49" w:rsidRPr="004830D0" w:rsidTr="00EB0B9C">
        <w:trPr>
          <w:trHeight w:val="278"/>
        </w:trPr>
        <w:tc>
          <w:tcPr>
            <w:tcW w:w="156" w:type="pct"/>
            <w:shd w:val="clear" w:color="auto" w:fill="auto"/>
          </w:tcPr>
          <w:p w:rsidR="007B2E49" w:rsidRPr="004830D0" w:rsidRDefault="007B2E49"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1.</w:t>
            </w:r>
          </w:p>
        </w:tc>
        <w:tc>
          <w:tcPr>
            <w:tcW w:w="530" w:type="pct"/>
            <w:gridSpan w:val="3"/>
            <w:shd w:val="clear" w:color="auto" w:fill="auto"/>
          </w:tcPr>
          <w:p w:rsidR="007B2E49" w:rsidRPr="004830D0" w:rsidRDefault="007B2E49" w:rsidP="00EB0B9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Investigación de mercado y estadística aplicada: Diseño </w:t>
            </w:r>
            <w:r w:rsidRPr="004830D0">
              <w:rPr>
                <w:rFonts w:ascii="Calibri" w:hAnsi="Calibri" w:cs="Calibri"/>
                <w:bCs/>
                <w:i/>
                <w:sz w:val="18"/>
                <w:szCs w:val="18"/>
                <w:lang w:val="es-ES"/>
              </w:rPr>
              <w:lastRenderedPageBreak/>
              <w:t>e investigación de campo</w:t>
            </w:r>
          </w:p>
        </w:tc>
        <w:tc>
          <w:tcPr>
            <w:tcW w:w="598" w:type="pct"/>
            <w:gridSpan w:val="3"/>
            <w:shd w:val="clear" w:color="auto" w:fill="auto"/>
          </w:tcPr>
          <w:p w:rsidR="007B2E49" w:rsidRPr="004830D0" w:rsidRDefault="007B2E49" w:rsidP="00EB0B9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 xml:space="preserve">Diseñar instrumentos derivados de las técnicas de </w:t>
            </w:r>
            <w:r w:rsidRPr="004830D0">
              <w:rPr>
                <w:rFonts w:ascii="Calibri" w:hAnsi="Calibri" w:cs="Calibri"/>
                <w:bCs/>
                <w:i/>
                <w:sz w:val="18"/>
                <w:szCs w:val="18"/>
                <w:lang w:val="es-ES"/>
              </w:rPr>
              <w:lastRenderedPageBreak/>
              <w:t>investigación mayormente utilizadas con la finalidad de determinar la aceptabilidad del emprendimiento y su impacto en el grupo target.</w:t>
            </w:r>
          </w:p>
        </w:tc>
        <w:tc>
          <w:tcPr>
            <w:tcW w:w="993" w:type="pct"/>
            <w:gridSpan w:val="3"/>
            <w:shd w:val="clear" w:color="auto" w:fill="auto"/>
          </w:tcPr>
          <w:p w:rsidR="007B2E49" w:rsidRPr="004830D0" w:rsidRDefault="007B2E49" w:rsidP="00EB0B9C">
            <w:pPr>
              <w:spacing w:after="0" w:line="240" w:lineRule="auto"/>
              <w:rPr>
                <w:color w:val="000000" w:themeColor="text1"/>
                <w:sz w:val="20"/>
                <w:szCs w:val="20"/>
              </w:rPr>
            </w:pPr>
            <w:r w:rsidRPr="004830D0">
              <w:rPr>
                <w:color w:val="000000" w:themeColor="text1"/>
                <w:sz w:val="20"/>
                <w:szCs w:val="20"/>
              </w:rPr>
              <w:lastRenderedPageBreak/>
              <w:t>EG.5.3.1. Proponer y definir productos o servicios determinados por las necesidades de su entorno.</w:t>
            </w: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tabs>
                <w:tab w:val="left" w:pos="924"/>
              </w:tabs>
              <w:autoSpaceDE w:val="0"/>
              <w:autoSpaceDN w:val="0"/>
              <w:adjustRightInd w:val="0"/>
              <w:jc w:val="both"/>
              <w:rPr>
                <w:rFonts w:ascii="Calibri" w:hAnsi="Calibri" w:cs="Calibri"/>
                <w:bCs/>
                <w: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color w:val="000000" w:themeColor="text1"/>
                <w:sz w:val="20"/>
                <w:szCs w:val="20"/>
              </w:rPr>
            </w:pPr>
          </w:p>
          <w:p w:rsidR="007B2E49" w:rsidRPr="004830D0" w:rsidRDefault="007B2E49" w:rsidP="00EB0B9C">
            <w:pPr>
              <w:rPr>
                <w:color w:val="000000" w:themeColor="text1"/>
                <w:sz w:val="20"/>
                <w:szCs w:val="20"/>
              </w:rPr>
            </w:pPr>
          </w:p>
          <w:p w:rsidR="007B2E49" w:rsidRPr="004830D0" w:rsidRDefault="007B2E49" w:rsidP="00EB0B9C">
            <w:pPr>
              <w:rPr>
                <w:color w:val="000000" w:themeColor="text1"/>
                <w:sz w:val="20"/>
                <w:szCs w:val="20"/>
              </w:rPr>
            </w:pPr>
          </w:p>
          <w:p w:rsidR="007B2E49" w:rsidRPr="004830D0" w:rsidRDefault="007B2E49" w:rsidP="00EB0B9C">
            <w:pPr>
              <w:rPr>
                <w:color w:val="000000" w:themeColor="text1"/>
                <w:sz w:val="20"/>
                <w:szCs w:val="20"/>
              </w:rPr>
            </w:pPr>
          </w:p>
          <w:p w:rsidR="007B2E49" w:rsidRPr="004830D0" w:rsidRDefault="007B2E49" w:rsidP="00EB0B9C">
            <w:pPr>
              <w:rPr>
                <w:color w:val="000000" w:themeColor="text1"/>
                <w:sz w:val="20"/>
                <w:szCs w:val="20"/>
              </w:rPr>
            </w:pPr>
          </w:p>
          <w:p w:rsidR="007B2E49" w:rsidRPr="004830D0" w:rsidRDefault="007B2E49" w:rsidP="00EB0B9C">
            <w:pPr>
              <w:rPr>
                <w:color w:val="000000" w:themeColor="text1"/>
                <w:sz w:val="20"/>
                <w:szCs w:val="20"/>
              </w:rPr>
            </w:pPr>
          </w:p>
          <w:p w:rsidR="007B2E49" w:rsidRPr="004830D0" w:rsidRDefault="007B2E49" w:rsidP="00EB0B9C">
            <w:pPr>
              <w:rPr>
                <w:rFonts w:ascii="Calibri" w:hAnsi="Calibri" w:cs="Calibri"/>
                <w:sz w:val="18"/>
                <w:szCs w:val="18"/>
              </w:rPr>
            </w:pPr>
            <w:r w:rsidRPr="004830D0">
              <w:rPr>
                <w:color w:val="000000" w:themeColor="text1"/>
                <w:sz w:val="20"/>
                <w:szCs w:val="20"/>
              </w:rPr>
              <w:t>EG.5.3.2. Describir y explicar los componentes del diseño de la investigación de campo para obtener información certera sobre el tema que se desee investigar o profundizar</w:t>
            </w: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spacing w:after="0" w:line="240" w:lineRule="auto"/>
              <w:rPr>
                <w:rFonts w:ascii="Calibri" w:hAnsi="Calibri" w:cs="Calibri"/>
                <w:sz w:val="18"/>
                <w:szCs w:val="18"/>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r w:rsidRPr="004830D0">
              <w:rPr>
                <w:color w:val="000000" w:themeColor="text1"/>
                <w:sz w:val="20"/>
                <w:szCs w:val="20"/>
              </w:rPr>
              <w:t>EG.5.3.3. Diseñar los instrumentos de investigación que se aplicarán para obtener información de campo que permita direccionar las ideas del emprendimiento</w:t>
            </w:r>
          </w:p>
          <w:p w:rsidR="007B2E49" w:rsidRPr="004830D0" w:rsidRDefault="007B2E49" w:rsidP="00EB0B9C">
            <w:pPr>
              <w:spacing w:after="0" w:line="240" w:lineRule="auto"/>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color w:val="000000" w:themeColor="text1"/>
                <w:sz w:val="20"/>
                <w:szCs w:val="20"/>
              </w:rPr>
            </w:pPr>
          </w:p>
          <w:p w:rsidR="007B2E49" w:rsidRPr="004830D0" w:rsidRDefault="007B2E49" w:rsidP="00EB0B9C">
            <w:pPr>
              <w:rPr>
                <w:color w:val="000000" w:themeColor="text1"/>
                <w:sz w:val="20"/>
                <w:szCs w:val="20"/>
              </w:rPr>
            </w:pPr>
          </w:p>
          <w:p w:rsidR="007B2E49" w:rsidRPr="004830D0" w:rsidRDefault="007B2E49" w:rsidP="00EB0B9C">
            <w:pPr>
              <w:rPr>
                <w:color w:val="000000" w:themeColor="text1"/>
                <w:sz w:val="20"/>
                <w:szCs w:val="20"/>
              </w:rPr>
            </w:pPr>
          </w:p>
          <w:p w:rsidR="007B2E49" w:rsidRPr="004830D0" w:rsidRDefault="007B2E49" w:rsidP="00EB0B9C">
            <w:pPr>
              <w:rPr>
                <w:color w:val="000000" w:themeColor="text1"/>
                <w:sz w:val="20"/>
                <w:szCs w:val="20"/>
              </w:rPr>
            </w:pPr>
          </w:p>
          <w:p w:rsidR="007B2E49" w:rsidRPr="004830D0" w:rsidRDefault="007B2E49" w:rsidP="00EB0B9C">
            <w:pPr>
              <w:rPr>
                <w:color w:val="000000" w:themeColor="text1"/>
                <w:sz w:val="20"/>
                <w:szCs w:val="20"/>
              </w:rPr>
            </w:pPr>
          </w:p>
          <w:p w:rsidR="007B2E49" w:rsidRPr="004830D0" w:rsidRDefault="007B2E49" w:rsidP="00EB0B9C">
            <w:pPr>
              <w:rPr>
                <w:rFonts w:ascii="Calibri" w:hAnsi="Calibri" w:cs="Calibri"/>
                <w:sz w:val="18"/>
                <w:szCs w:val="18"/>
              </w:rPr>
            </w:pPr>
            <w:r w:rsidRPr="004830D0">
              <w:rPr>
                <w:color w:val="000000" w:themeColor="text1"/>
                <w:sz w:val="20"/>
                <w:szCs w:val="20"/>
              </w:rPr>
              <w:t>EG.5.3.4. Ejecutar una investigación de campo entre los clientes potenciales/usuarios determinados, para establecer las necesidades de la zona geográfica, de tal manera que se determinen las ideas potenciales de emprendimiento</w:t>
            </w: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r w:rsidRPr="004830D0">
              <w:rPr>
                <w:color w:val="000000" w:themeColor="text1"/>
                <w:sz w:val="20"/>
                <w:szCs w:val="20"/>
              </w:rPr>
              <w:t xml:space="preserve">EG.5.5.1. Determinar la necesidad que la zona </w:t>
            </w:r>
            <w:r w:rsidRPr="004830D0">
              <w:rPr>
                <w:color w:val="000000" w:themeColor="text1"/>
                <w:sz w:val="20"/>
                <w:szCs w:val="20"/>
              </w:rPr>
              <w:lastRenderedPageBreak/>
              <w:t>geográfica posee y la forma como el emprendimiento satisface dicha necesidad, como elemento fundamental para seleccionar una idea de negocio.</w:t>
            </w:r>
          </w:p>
          <w:p w:rsidR="007B2E49" w:rsidRPr="004830D0" w:rsidRDefault="007B2E49" w:rsidP="00EB0B9C">
            <w:pPr>
              <w:rPr>
                <w:rFonts w:ascii="Calibri" w:hAnsi="Calibri" w:cs="Calibri"/>
                <w:sz w:val="18"/>
                <w:szCs w:val="18"/>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r w:rsidRPr="004830D0">
              <w:rPr>
                <w:color w:val="000000" w:themeColor="text1"/>
                <w:sz w:val="20"/>
                <w:szCs w:val="20"/>
              </w:rPr>
              <w:t>EG.5.5.8. Describir y explicar de forma sencilla el segmento de mercado que se desea alcanzar y sus características, para establecer estrategias adecuadas para convertirlo en cliente/usuario</w:t>
            </w: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r w:rsidRPr="004830D0">
              <w:rPr>
                <w:color w:val="000000" w:themeColor="text1"/>
                <w:sz w:val="20"/>
                <w:szCs w:val="20"/>
              </w:rPr>
              <w:t xml:space="preserve">EG.5.6.2. Aplicar metodologías para la evaluación cualitativa de </w:t>
            </w:r>
            <w:r w:rsidRPr="004830D0">
              <w:rPr>
                <w:color w:val="000000" w:themeColor="text1"/>
                <w:sz w:val="20"/>
                <w:szCs w:val="20"/>
              </w:rPr>
              <w:lastRenderedPageBreak/>
              <w:t>un proyecto de emprendimiento (cobertura de necesidades y empleo generado) que permitan establecer su factibilidad, los riesgos existentes y medidas mitigantes propicias.</w:t>
            </w: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rPr>
                <w:rFonts w:ascii="Calibri" w:hAnsi="Calibri" w:cs="Calibri"/>
                <w:sz w:val="18"/>
                <w:szCs w:val="18"/>
              </w:rPr>
            </w:pPr>
          </w:p>
        </w:tc>
        <w:tc>
          <w:tcPr>
            <w:tcW w:w="1528" w:type="pct"/>
            <w:gridSpan w:val="6"/>
            <w:shd w:val="clear" w:color="auto" w:fill="auto"/>
          </w:tcPr>
          <w:p w:rsidR="007B2E49" w:rsidRPr="004830D0" w:rsidRDefault="007B2E49" w:rsidP="00EB0B9C">
            <w:pPr>
              <w:tabs>
                <w:tab w:val="left" w:pos="708"/>
              </w:tabs>
              <w:suppressAutoHyphens/>
              <w:spacing w:after="0" w:line="240" w:lineRule="auto"/>
              <w:rPr>
                <w:rFonts w:ascii="Calibri" w:eastAsia="Times New Roman" w:hAnsi="Calibri" w:cs="Times New Roman"/>
                <w:i/>
                <w:color w:val="000000"/>
                <w:kern w:val="2"/>
                <w:sz w:val="20"/>
                <w:szCs w:val="20"/>
                <w:u w:val="single"/>
                <w:lang w:eastAsia="es-EC"/>
              </w:rPr>
            </w:pPr>
            <w:r w:rsidRPr="004830D0">
              <w:rPr>
                <w:rFonts w:ascii="Calibri" w:eastAsia="Times New Roman" w:hAnsi="Calibri" w:cs="Times New Roman"/>
                <w:i/>
                <w:color w:val="000000"/>
                <w:kern w:val="2"/>
                <w:sz w:val="20"/>
                <w:szCs w:val="20"/>
                <w:u w:val="single"/>
                <w:lang w:eastAsia="es-EC"/>
              </w:rPr>
              <w:lastRenderedPageBreak/>
              <w:t>Método de solución de problemas:</w:t>
            </w:r>
          </w:p>
          <w:p w:rsidR="007B2E49" w:rsidRPr="004830D0" w:rsidRDefault="007B2E49" w:rsidP="00EB0B9C">
            <w:pPr>
              <w:spacing w:after="0" w:line="240" w:lineRule="auto"/>
              <w:rPr>
                <w:rFonts w:cstheme="minorHAnsi"/>
                <w:b/>
                <w:sz w:val="20"/>
                <w:szCs w:val="20"/>
              </w:rPr>
            </w:pPr>
            <w:r w:rsidRPr="004830D0">
              <w:rPr>
                <w:rFonts w:cstheme="minorHAnsi"/>
                <w:b/>
                <w:sz w:val="20"/>
                <w:szCs w:val="20"/>
              </w:rPr>
              <w:t>Presentación del problema:</w:t>
            </w:r>
          </w:p>
          <w:p w:rsidR="007B2E49" w:rsidRPr="004830D0" w:rsidRDefault="007B2E49" w:rsidP="00EB0B9C">
            <w:pPr>
              <w:spacing w:after="0" w:line="240" w:lineRule="auto"/>
              <w:rPr>
                <w:rFonts w:cstheme="minorHAnsi"/>
                <w:b/>
                <w:sz w:val="20"/>
                <w:szCs w:val="20"/>
              </w:rPr>
            </w:pPr>
            <w:r w:rsidRPr="004830D0">
              <w:rPr>
                <w:rFonts w:cstheme="minorHAnsi"/>
                <w:sz w:val="20"/>
                <w:szCs w:val="20"/>
              </w:rPr>
              <w:t>Presentar video motivacional para emprendedores, comentar el video</w:t>
            </w:r>
          </w:p>
          <w:p w:rsidR="007B2E49" w:rsidRPr="004830D0" w:rsidRDefault="007B2E49" w:rsidP="00EB0B9C">
            <w:pPr>
              <w:spacing w:after="0" w:line="240" w:lineRule="auto"/>
              <w:rPr>
                <w:rFonts w:cstheme="minorHAnsi"/>
                <w:b/>
                <w:sz w:val="20"/>
                <w:szCs w:val="20"/>
              </w:rPr>
            </w:pPr>
            <w:r w:rsidRPr="004830D0">
              <w:rPr>
                <w:rFonts w:cstheme="minorHAnsi"/>
                <w:b/>
                <w:sz w:val="20"/>
                <w:szCs w:val="20"/>
              </w:rPr>
              <w:lastRenderedPageBreak/>
              <w:t>Análisis del problema:</w:t>
            </w:r>
          </w:p>
          <w:p w:rsidR="007B2E49" w:rsidRPr="004830D0" w:rsidRDefault="007B2E49" w:rsidP="00EB0B9C">
            <w:pPr>
              <w:spacing w:after="0" w:line="240" w:lineRule="auto"/>
              <w:rPr>
                <w:rFonts w:cstheme="minorHAnsi"/>
                <w:b/>
                <w:sz w:val="20"/>
                <w:szCs w:val="20"/>
              </w:rPr>
            </w:pPr>
            <w:r w:rsidRPr="004830D0">
              <w:rPr>
                <w:rFonts w:cstheme="minorHAnsi"/>
                <w:sz w:val="20"/>
                <w:szCs w:val="20"/>
              </w:rPr>
              <w:t>Mediante lluvia de ideas determinar qué características debe tener un emprendimiento, qué significa emprendimiento y sus ventajas</w:t>
            </w:r>
          </w:p>
          <w:p w:rsidR="007B2E49" w:rsidRPr="004830D0" w:rsidRDefault="007B2E49" w:rsidP="00EB0B9C">
            <w:pPr>
              <w:spacing w:after="0" w:line="240" w:lineRule="auto"/>
              <w:rPr>
                <w:rFonts w:cstheme="minorHAnsi"/>
                <w:b/>
                <w:sz w:val="20"/>
                <w:szCs w:val="20"/>
              </w:rPr>
            </w:pPr>
            <w:r w:rsidRPr="004830D0">
              <w:rPr>
                <w:rFonts w:cstheme="minorHAnsi"/>
                <w:b/>
                <w:sz w:val="20"/>
                <w:szCs w:val="20"/>
              </w:rPr>
              <w:t>Formulación de alternativas de solución:</w:t>
            </w:r>
          </w:p>
          <w:p w:rsidR="007B2E49" w:rsidRPr="004830D0" w:rsidRDefault="007B2E49" w:rsidP="00EB0B9C">
            <w:pPr>
              <w:spacing w:after="0" w:line="240" w:lineRule="auto"/>
              <w:rPr>
                <w:rFonts w:cstheme="minorHAnsi"/>
                <w:b/>
                <w:sz w:val="20"/>
                <w:szCs w:val="20"/>
              </w:rPr>
            </w:pPr>
            <w:r w:rsidRPr="004830D0">
              <w:rPr>
                <w:rFonts w:cstheme="minorHAnsi"/>
                <w:sz w:val="20"/>
                <w:szCs w:val="20"/>
              </w:rPr>
              <w:t>Formar grupos de 5 estudiantes y solicitarles que piensen en 10  posibles emprendimientos sencillos que se tengan viabilidad en el Ecuador, que sean innovadores, y que piensen que serán aceptados en el mercado, de estas 10 ideas seleccionar 5 y describir por qué las seleccionaron y finalmente escoger la mejor de ellas en las que el grupo esté de acuerdo</w:t>
            </w:r>
          </w:p>
          <w:p w:rsidR="007B2E49" w:rsidRPr="004830D0" w:rsidRDefault="007B2E49" w:rsidP="00EB0B9C">
            <w:pPr>
              <w:spacing w:after="0" w:line="240" w:lineRule="auto"/>
              <w:rPr>
                <w:rFonts w:cstheme="minorHAnsi"/>
                <w:b/>
                <w:sz w:val="20"/>
                <w:szCs w:val="20"/>
              </w:rPr>
            </w:pPr>
            <w:r w:rsidRPr="004830D0">
              <w:rPr>
                <w:rFonts w:cstheme="minorHAnsi"/>
                <w:b/>
                <w:sz w:val="20"/>
                <w:szCs w:val="20"/>
              </w:rPr>
              <w:t>Resolución:</w:t>
            </w:r>
          </w:p>
          <w:p w:rsidR="007B2E49" w:rsidRPr="004830D0" w:rsidRDefault="007B2E49" w:rsidP="00EB0B9C">
            <w:pPr>
              <w:spacing w:after="0" w:line="240" w:lineRule="auto"/>
              <w:rPr>
                <w:rFonts w:cstheme="minorHAnsi"/>
                <w:sz w:val="20"/>
                <w:szCs w:val="20"/>
              </w:rPr>
            </w:pPr>
            <w:r w:rsidRPr="004830D0">
              <w:rPr>
                <w:rFonts w:cstheme="minorHAnsi"/>
                <w:sz w:val="20"/>
                <w:szCs w:val="20"/>
              </w:rPr>
              <w:t>Presentar al  curso mediante una exposición y defender el emprendimiento escogido.</w:t>
            </w:r>
          </w:p>
          <w:p w:rsidR="007B2E49" w:rsidRPr="004830D0" w:rsidRDefault="007B2E49" w:rsidP="00EB0B9C">
            <w:pPr>
              <w:spacing w:after="0" w:line="240" w:lineRule="auto"/>
              <w:rPr>
                <w:rFonts w:cstheme="minorHAnsi"/>
                <w:sz w:val="20"/>
                <w:szCs w:val="20"/>
              </w:rPr>
            </w:pPr>
            <w:r w:rsidRPr="004830D0">
              <w:rPr>
                <w:rFonts w:cstheme="minorHAnsi"/>
                <w:sz w:val="20"/>
                <w:szCs w:val="20"/>
              </w:rPr>
              <w:t>Visitar a un emprendedor de su sector y realizar 5 preguntas ¿Qué tiempo tiene su negocio?</w:t>
            </w:r>
          </w:p>
          <w:p w:rsidR="007B2E49" w:rsidRPr="004830D0" w:rsidRDefault="007B2E49" w:rsidP="00EB0B9C">
            <w:pPr>
              <w:spacing w:after="0" w:line="240" w:lineRule="auto"/>
              <w:rPr>
                <w:rFonts w:cstheme="minorHAnsi"/>
                <w:sz w:val="20"/>
                <w:szCs w:val="20"/>
              </w:rPr>
            </w:pPr>
            <w:r w:rsidRPr="004830D0">
              <w:rPr>
                <w:rFonts w:cstheme="minorHAnsi"/>
                <w:sz w:val="20"/>
                <w:szCs w:val="20"/>
              </w:rPr>
              <w:t>¿Tiene competencia? ¿Quién lo apoya? ¿Cómo inició? ¿Por qué escogió ese negocio?</w:t>
            </w:r>
          </w:p>
          <w:p w:rsidR="007B2E49" w:rsidRPr="004830D0" w:rsidRDefault="007B2E49" w:rsidP="00EB0B9C">
            <w:pPr>
              <w:tabs>
                <w:tab w:val="left" w:pos="924"/>
              </w:tabs>
              <w:autoSpaceDE w:val="0"/>
              <w:autoSpaceDN w:val="0"/>
              <w:adjustRightInd w:val="0"/>
              <w:jc w:val="both"/>
              <w:rPr>
                <w:rFonts w:eastAsia="Times New Roman" w:cstheme="minorHAnsi"/>
                <w:color w:val="00000A"/>
                <w:kern w:val="2"/>
                <w:sz w:val="20"/>
                <w:szCs w:val="20"/>
                <w:lang w:eastAsia="es-ES"/>
              </w:rPr>
            </w:pPr>
            <w:r w:rsidRPr="004830D0">
              <w:rPr>
                <w:rFonts w:eastAsia="Times New Roman" w:cstheme="minorHAnsi"/>
                <w:color w:val="00000A"/>
                <w:kern w:val="2"/>
                <w:sz w:val="20"/>
                <w:szCs w:val="20"/>
                <w:lang w:eastAsia="es-ES"/>
              </w:rPr>
              <w:t>Trabajo individual</w:t>
            </w:r>
          </w:p>
          <w:p w:rsidR="007B2E49" w:rsidRPr="004830D0" w:rsidRDefault="007B2E49" w:rsidP="00EB0B9C">
            <w:pPr>
              <w:tabs>
                <w:tab w:val="left" w:pos="924"/>
              </w:tabs>
              <w:autoSpaceDE w:val="0"/>
              <w:autoSpaceDN w:val="0"/>
              <w:adjustRightInd w:val="0"/>
              <w:jc w:val="both"/>
              <w:rPr>
                <w:rFonts w:ascii="Calibri" w:eastAsia="Times New Roman" w:hAnsi="Calibri" w:cs="Times New Roman"/>
                <w:i/>
                <w:color w:val="000000"/>
                <w:kern w:val="2"/>
                <w:sz w:val="20"/>
                <w:szCs w:val="20"/>
                <w:u w:val="single"/>
                <w:lang w:eastAsia="es-EC"/>
              </w:rPr>
            </w:pPr>
          </w:p>
          <w:p w:rsidR="007B2E49" w:rsidRPr="004830D0" w:rsidRDefault="007B2E49" w:rsidP="00EB0B9C">
            <w:pPr>
              <w:tabs>
                <w:tab w:val="left" w:pos="924"/>
              </w:tabs>
              <w:autoSpaceDE w:val="0"/>
              <w:autoSpaceDN w:val="0"/>
              <w:adjustRightInd w:val="0"/>
              <w:jc w:val="both"/>
              <w:rPr>
                <w:rFonts w:ascii="Calibri" w:eastAsia="Times New Roman" w:hAnsi="Calibri" w:cs="Times New Roman"/>
                <w:i/>
                <w:color w:val="000000"/>
                <w:kern w:val="2"/>
                <w:sz w:val="20"/>
                <w:szCs w:val="20"/>
                <w:u w:val="single"/>
                <w:lang w:eastAsia="es-EC"/>
              </w:rPr>
            </w:pPr>
            <w:r w:rsidRPr="004830D0">
              <w:rPr>
                <w:rFonts w:ascii="Calibri" w:eastAsia="Times New Roman" w:hAnsi="Calibri" w:cs="Times New Roman"/>
                <w:i/>
                <w:color w:val="000000"/>
                <w:kern w:val="2"/>
                <w:sz w:val="20"/>
                <w:szCs w:val="20"/>
                <w:u w:val="single"/>
                <w:lang w:eastAsia="es-EC"/>
              </w:rPr>
              <w:t>Método sintético:</w:t>
            </w:r>
          </w:p>
          <w:p w:rsidR="007B2E49" w:rsidRPr="004830D0" w:rsidRDefault="007B2E49" w:rsidP="00EB0B9C">
            <w:pPr>
              <w:tabs>
                <w:tab w:val="left" w:pos="708"/>
              </w:tabs>
              <w:suppressAutoHyphens/>
              <w:spacing w:after="0" w:line="240" w:lineRule="auto"/>
              <w:rPr>
                <w:rFonts w:ascii="Calibri" w:eastAsia="Times New Roman" w:hAnsi="Calibri" w:cs="Times New Roman"/>
                <w:b/>
                <w:color w:val="000000"/>
                <w:kern w:val="2"/>
                <w:sz w:val="20"/>
                <w:szCs w:val="20"/>
                <w:lang w:eastAsia="es-EC"/>
              </w:rPr>
            </w:pPr>
            <w:r w:rsidRPr="004830D0">
              <w:rPr>
                <w:rFonts w:ascii="Calibri" w:eastAsia="Times New Roman" w:hAnsi="Calibri" w:cs="Times New Roman"/>
                <w:b/>
                <w:color w:val="000000"/>
                <w:kern w:val="2"/>
                <w:sz w:val="20"/>
                <w:szCs w:val="20"/>
                <w:lang w:eastAsia="es-EC"/>
              </w:rPr>
              <w:t>Síncresis:</w:t>
            </w:r>
          </w:p>
          <w:p w:rsidR="007B2E49" w:rsidRPr="004830D0" w:rsidRDefault="007B2E49"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color w:val="000000"/>
                <w:kern w:val="2"/>
                <w:sz w:val="20"/>
                <w:szCs w:val="20"/>
                <w:lang w:eastAsia="es-EC"/>
              </w:rPr>
              <w:t xml:space="preserve">Preguntar a los estudiantes las experiencias de la visita al emprendimiento de su entorno. </w:t>
            </w:r>
          </w:p>
          <w:p w:rsidR="007B2E49" w:rsidRPr="004830D0" w:rsidRDefault="007B2E49"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color w:val="000000"/>
                <w:kern w:val="2"/>
                <w:sz w:val="20"/>
                <w:szCs w:val="20"/>
                <w:lang w:eastAsia="es-EC"/>
              </w:rPr>
              <w:t>Elaborar una matriz FODA en base a las preguntas que realizó en el negocio visitado</w:t>
            </w:r>
          </w:p>
          <w:p w:rsidR="007B2E49" w:rsidRPr="004830D0" w:rsidRDefault="007B2E49"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b/>
                <w:color w:val="000000"/>
                <w:kern w:val="2"/>
                <w:sz w:val="20"/>
                <w:szCs w:val="20"/>
                <w:lang w:eastAsia="es-EC"/>
              </w:rPr>
              <w:t xml:space="preserve">Análisis </w:t>
            </w:r>
            <w:r w:rsidRPr="004830D0">
              <w:rPr>
                <w:rFonts w:ascii="Calibri" w:eastAsia="Times New Roman" w:hAnsi="Calibri" w:cs="Times New Roman"/>
                <w:color w:val="000000"/>
                <w:kern w:val="2"/>
                <w:sz w:val="20"/>
                <w:szCs w:val="20"/>
                <w:lang w:eastAsia="es-EC"/>
              </w:rPr>
              <w:t xml:space="preserve">:Dar lectura a la página 13, 14 y 15, </w:t>
            </w:r>
            <w:r w:rsidRPr="004830D0">
              <w:rPr>
                <w:rFonts w:ascii="Calibri" w:eastAsia="Times New Roman" w:hAnsi="Calibri" w:cs="Times New Roman"/>
                <w:color w:val="000000"/>
                <w:kern w:val="2"/>
                <w:sz w:val="20"/>
                <w:szCs w:val="20"/>
                <w:lang w:eastAsia="es-EC"/>
              </w:rPr>
              <w:lastRenderedPageBreak/>
              <w:t>subrayar las ideas principales y secundarias y en grupos de 5 estudiantes realizar un mapa conceptual con el tema, segmentación de mercado, paso previo a la investigación</w:t>
            </w:r>
          </w:p>
          <w:p w:rsidR="007B2E49" w:rsidRPr="004830D0" w:rsidRDefault="007B2E49" w:rsidP="00EB0B9C">
            <w:pPr>
              <w:tabs>
                <w:tab w:val="left" w:pos="708"/>
              </w:tabs>
              <w:suppressAutoHyphens/>
              <w:spacing w:after="0" w:line="240" w:lineRule="auto"/>
              <w:rPr>
                <w:rFonts w:ascii="Calibri" w:eastAsia="Times New Roman" w:hAnsi="Calibri" w:cs="Times New Roman"/>
                <w:b/>
                <w:color w:val="000000"/>
                <w:kern w:val="2"/>
                <w:sz w:val="20"/>
                <w:szCs w:val="20"/>
                <w:lang w:eastAsia="es-EC"/>
              </w:rPr>
            </w:pPr>
            <w:r w:rsidRPr="004830D0">
              <w:rPr>
                <w:rFonts w:ascii="Calibri" w:eastAsia="Times New Roman" w:hAnsi="Calibri" w:cs="Times New Roman"/>
                <w:b/>
                <w:color w:val="000000"/>
                <w:kern w:val="2"/>
                <w:sz w:val="20"/>
                <w:szCs w:val="20"/>
                <w:lang w:eastAsia="es-EC"/>
              </w:rPr>
              <w:t>Síntesis:</w:t>
            </w:r>
          </w:p>
          <w:p w:rsidR="007B2E49" w:rsidRPr="004830D0" w:rsidRDefault="007B2E49" w:rsidP="00EB0B9C">
            <w:pPr>
              <w:tabs>
                <w:tab w:val="left" w:pos="924"/>
              </w:tabs>
              <w:autoSpaceDE w:val="0"/>
              <w:autoSpaceDN w:val="0"/>
              <w:adjustRightInd w:val="0"/>
              <w:jc w:val="both"/>
              <w:rPr>
                <w:rFonts w:ascii="Calibri" w:eastAsia="Times New Roman" w:hAnsi="Calibri" w:cs="Times New Roman"/>
                <w:color w:val="000000"/>
                <w:kern w:val="2"/>
                <w:sz w:val="20"/>
                <w:szCs w:val="20"/>
                <w:lang w:eastAsia="es-EC"/>
              </w:rPr>
            </w:pPr>
            <w:r w:rsidRPr="004830D0">
              <w:rPr>
                <w:rFonts w:ascii="Calibri" w:eastAsia="Times New Roman" w:hAnsi="Calibri" w:cs="Times New Roman"/>
                <w:color w:val="000000"/>
                <w:kern w:val="2"/>
                <w:sz w:val="20"/>
                <w:szCs w:val="20"/>
                <w:lang w:eastAsia="es-EC"/>
              </w:rPr>
              <w:t>Exponer el tema</w:t>
            </w:r>
          </w:p>
          <w:p w:rsidR="007B2E49" w:rsidRPr="004830D0" w:rsidRDefault="007B2E49" w:rsidP="00EB0B9C">
            <w:pPr>
              <w:tabs>
                <w:tab w:val="left" w:pos="708"/>
              </w:tabs>
              <w:suppressAutoHyphens/>
              <w:spacing w:after="0" w:line="240" w:lineRule="auto"/>
              <w:rPr>
                <w:rFonts w:ascii="Calibri" w:eastAsia="Times New Roman" w:hAnsi="Calibri" w:cs="Times New Roman"/>
                <w:i/>
                <w:color w:val="000000"/>
                <w:kern w:val="2"/>
                <w:sz w:val="20"/>
                <w:szCs w:val="20"/>
                <w:u w:val="single"/>
                <w:lang w:eastAsia="es-EC"/>
              </w:rPr>
            </w:pPr>
            <w:r w:rsidRPr="004830D0">
              <w:rPr>
                <w:rFonts w:ascii="Calibri" w:eastAsia="Times New Roman" w:hAnsi="Calibri" w:cs="Times New Roman"/>
                <w:i/>
                <w:color w:val="000000"/>
                <w:kern w:val="2"/>
                <w:sz w:val="20"/>
                <w:szCs w:val="20"/>
                <w:u w:val="single"/>
                <w:lang w:eastAsia="es-EC"/>
              </w:rPr>
              <w:t>Método  Descriptivo</w:t>
            </w:r>
          </w:p>
          <w:p w:rsidR="007B2E49" w:rsidRPr="004830D0" w:rsidRDefault="007B2E49"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b/>
                <w:color w:val="000000"/>
                <w:kern w:val="2"/>
                <w:sz w:val="20"/>
                <w:szCs w:val="20"/>
                <w:lang w:eastAsia="es-EC"/>
              </w:rPr>
              <w:t>Observación</w:t>
            </w:r>
            <w:r w:rsidRPr="004830D0">
              <w:rPr>
                <w:rFonts w:ascii="Calibri" w:eastAsia="Times New Roman" w:hAnsi="Calibri" w:cs="Times New Roman"/>
                <w:color w:val="000000"/>
                <w:kern w:val="2"/>
                <w:sz w:val="20"/>
                <w:szCs w:val="20"/>
                <w:lang w:eastAsia="es-EC"/>
              </w:rPr>
              <w:t>:</w:t>
            </w:r>
          </w:p>
          <w:p w:rsidR="007B2E49" w:rsidRPr="004830D0" w:rsidRDefault="007B2E49" w:rsidP="00EB0B9C">
            <w:pPr>
              <w:tabs>
                <w:tab w:val="left" w:pos="708"/>
              </w:tabs>
              <w:suppressAutoHyphens/>
              <w:spacing w:after="0" w:line="240" w:lineRule="auto"/>
              <w:rPr>
                <w:rFonts w:ascii="Calibri" w:eastAsia="Times New Roman" w:hAnsi="Calibri" w:cs="Times New Roman"/>
                <w:i/>
                <w:color w:val="000000"/>
                <w:kern w:val="2"/>
                <w:sz w:val="20"/>
                <w:szCs w:val="20"/>
                <w:lang w:eastAsia="es-EC"/>
              </w:rPr>
            </w:pPr>
            <w:r w:rsidRPr="004830D0">
              <w:rPr>
                <w:rFonts w:ascii="Calibri" w:eastAsia="Times New Roman" w:hAnsi="Calibri" w:cs="Times New Roman"/>
                <w:i/>
                <w:color w:val="000000"/>
                <w:kern w:val="2"/>
                <w:sz w:val="20"/>
                <w:szCs w:val="20"/>
                <w:lang w:eastAsia="es-EC"/>
              </w:rPr>
              <w:t>Video, La importancia de la Investigación de Mercado, comentar el video</w:t>
            </w:r>
          </w:p>
          <w:p w:rsidR="007B2E49" w:rsidRPr="004830D0" w:rsidRDefault="007B2E49" w:rsidP="00EB0B9C">
            <w:pPr>
              <w:tabs>
                <w:tab w:val="left" w:pos="708"/>
              </w:tabs>
              <w:suppressAutoHyphens/>
              <w:spacing w:after="0" w:line="240" w:lineRule="auto"/>
              <w:rPr>
                <w:rFonts w:ascii="Calibri" w:eastAsia="Times New Roman" w:hAnsi="Calibri" w:cs="Times New Roman"/>
                <w:b/>
                <w:color w:val="000000"/>
                <w:kern w:val="2"/>
                <w:sz w:val="20"/>
                <w:szCs w:val="20"/>
                <w:lang w:eastAsia="es-EC"/>
              </w:rPr>
            </w:pPr>
            <w:r w:rsidRPr="004830D0">
              <w:rPr>
                <w:rFonts w:ascii="Calibri" w:eastAsia="Times New Roman" w:hAnsi="Calibri" w:cs="Times New Roman"/>
                <w:b/>
                <w:color w:val="000000"/>
                <w:kern w:val="2"/>
                <w:sz w:val="20"/>
                <w:szCs w:val="20"/>
                <w:lang w:eastAsia="es-EC"/>
              </w:rPr>
              <w:t>Descripción:</w:t>
            </w:r>
          </w:p>
          <w:p w:rsidR="007B2E49" w:rsidRPr="004830D0" w:rsidRDefault="007B2E49" w:rsidP="00EB0B9C">
            <w:pPr>
              <w:tabs>
                <w:tab w:val="left" w:pos="708"/>
              </w:tabs>
              <w:suppressAutoHyphens/>
              <w:spacing w:after="0" w:line="240" w:lineRule="auto"/>
              <w:rPr>
                <w:rFonts w:ascii="Calibri" w:eastAsia="Times New Roman" w:hAnsi="Calibri" w:cs="Times New Roman"/>
                <w:i/>
                <w:color w:val="000000"/>
                <w:kern w:val="2"/>
                <w:sz w:val="20"/>
                <w:szCs w:val="20"/>
                <w:lang w:eastAsia="es-EC"/>
              </w:rPr>
            </w:pPr>
            <w:r w:rsidRPr="004830D0">
              <w:rPr>
                <w:rFonts w:ascii="Calibri" w:eastAsia="Times New Roman" w:hAnsi="Calibri" w:cs="Times New Roman"/>
                <w:i/>
                <w:color w:val="000000"/>
                <w:kern w:val="2"/>
                <w:sz w:val="20"/>
                <w:szCs w:val="20"/>
                <w:lang w:eastAsia="es-EC"/>
              </w:rPr>
              <w:t>Utilizando Organizadores Gráficos los estudiantes describen el proceso de un plan de investigación basados en las páginas 16 y 17, técnicas de investigación de mercado 20, 21, 22, 23, 24.</w:t>
            </w:r>
          </w:p>
          <w:p w:rsidR="007B2E49" w:rsidRPr="004830D0" w:rsidRDefault="007B2E49" w:rsidP="00EB0B9C">
            <w:pPr>
              <w:tabs>
                <w:tab w:val="left" w:pos="708"/>
              </w:tabs>
              <w:suppressAutoHyphens/>
              <w:spacing w:after="0" w:line="240" w:lineRule="auto"/>
              <w:rPr>
                <w:rFonts w:ascii="Calibri" w:eastAsia="Times New Roman" w:hAnsi="Calibri" w:cs="Times New Roman"/>
                <w:i/>
                <w:color w:val="000000"/>
                <w:kern w:val="2"/>
                <w:sz w:val="20"/>
                <w:szCs w:val="20"/>
                <w:lang w:eastAsia="es-EC"/>
              </w:rPr>
            </w:pPr>
            <w:r w:rsidRPr="004830D0">
              <w:rPr>
                <w:rFonts w:ascii="Calibri" w:eastAsia="Times New Roman" w:hAnsi="Calibri" w:cs="Times New Roman"/>
                <w:i/>
                <w:color w:val="000000"/>
                <w:kern w:val="2"/>
                <w:sz w:val="20"/>
                <w:szCs w:val="20"/>
                <w:lang w:eastAsia="es-EC"/>
              </w:rPr>
              <w:t xml:space="preserve"> En grupos de 5 estudiantes, Elaborar una cadena de secuencias que reúna la metodología que utiliza la investigación científica para la temática de investigación de mercados, factores que influyen en el desarrollo de nuevos productos., delimitación de un tema de investigación, planteamiento de objetivos de investigación, técnicas de investigación, diseño de instrumentos para las técnicas de: observación directa, encuesta, entrevista, grupo focal. Diseñar la encuesta con preguntas cerradas para llevarla a cabo entre estudiantes del Colegio La Salle</w:t>
            </w:r>
          </w:p>
          <w:p w:rsidR="007B2E49" w:rsidRPr="004830D0" w:rsidRDefault="007B2E49" w:rsidP="00EB0B9C">
            <w:pPr>
              <w:tabs>
                <w:tab w:val="left" w:pos="708"/>
              </w:tabs>
              <w:suppressAutoHyphens/>
              <w:spacing w:after="0" w:line="240" w:lineRule="auto"/>
              <w:rPr>
                <w:rFonts w:ascii="Calibri" w:eastAsia="Times New Roman" w:hAnsi="Calibri" w:cs="Times New Roman"/>
                <w:b/>
                <w:color w:val="000000"/>
                <w:kern w:val="2"/>
                <w:sz w:val="20"/>
                <w:szCs w:val="20"/>
                <w:lang w:eastAsia="es-EC"/>
              </w:rPr>
            </w:pPr>
            <w:r w:rsidRPr="004830D0">
              <w:rPr>
                <w:rFonts w:ascii="Calibri" w:eastAsia="Times New Roman" w:hAnsi="Calibri" w:cs="Times New Roman"/>
                <w:b/>
                <w:color w:val="000000"/>
                <w:kern w:val="2"/>
                <w:sz w:val="20"/>
                <w:szCs w:val="20"/>
                <w:lang w:eastAsia="es-EC"/>
              </w:rPr>
              <w:t>Consolidación:</w:t>
            </w:r>
          </w:p>
          <w:p w:rsidR="007B2E49" w:rsidRPr="004830D0" w:rsidRDefault="007B2E49" w:rsidP="00EB0B9C">
            <w:pPr>
              <w:tabs>
                <w:tab w:val="left" w:pos="924"/>
              </w:tabs>
              <w:autoSpaceDE w:val="0"/>
              <w:autoSpaceDN w:val="0"/>
              <w:adjustRightInd w:val="0"/>
              <w:jc w:val="both"/>
              <w:rPr>
                <w:rFonts w:ascii="Calibri" w:eastAsia="Times New Roman" w:hAnsi="Calibri" w:cs="Times New Roman"/>
                <w:i/>
                <w:color w:val="000000"/>
                <w:kern w:val="2"/>
                <w:sz w:val="20"/>
                <w:szCs w:val="20"/>
                <w:lang w:eastAsia="es-EC"/>
              </w:rPr>
            </w:pPr>
            <w:r w:rsidRPr="004830D0">
              <w:rPr>
                <w:rFonts w:ascii="Calibri" w:eastAsia="Times New Roman" w:hAnsi="Calibri" w:cs="Times New Roman"/>
                <w:i/>
                <w:color w:val="000000"/>
                <w:kern w:val="2"/>
                <w:sz w:val="20"/>
                <w:szCs w:val="20"/>
                <w:lang w:eastAsia="es-EC"/>
              </w:rPr>
              <w:t xml:space="preserve">En grupos de 5 estudiantes realizarán una dramatización con las distintas técnicas de </w:t>
            </w:r>
            <w:r w:rsidRPr="004830D0">
              <w:rPr>
                <w:rFonts w:ascii="Calibri" w:eastAsia="Times New Roman" w:hAnsi="Calibri" w:cs="Times New Roman"/>
                <w:i/>
                <w:color w:val="000000"/>
                <w:kern w:val="2"/>
                <w:sz w:val="20"/>
                <w:szCs w:val="20"/>
                <w:lang w:eastAsia="es-EC"/>
              </w:rPr>
              <w:lastRenderedPageBreak/>
              <w:t>investigación de mercado</w:t>
            </w:r>
          </w:p>
          <w:p w:rsidR="007B2E49" w:rsidRPr="004830D0" w:rsidRDefault="007B2E49" w:rsidP="00EB0B9C">
            <w:pPr>
              <w:tabs>
                <w:tab w:val="left" w:pos="708"/>
              </w:tabs>
              <w:suppressAutoHyphens/>
              <w:spacing w:after="0" w:line="240" w:lineRule="auto"/>
              <w:rPr>
                <w:rFonts w:ascii="Calibri" w:eastAsia="Times New Roman" w:hAnsi="Calibri" w:cs="Times New Roman"/>
                <w:i/>
                <w:color w:val="000000"/>
                <w:kern w:val="2"/>
                <w:sz w:val="20"/>
                <w:szCs w:val="20"/>
                <w:u w:val="single"/>
                <w:lang w:eastAsia="es-EC"/>
              </w:rPr>
            </w:pPr>
            <w:r w:rsidRPr="004830D0">
              <w:rPr>
                <w:rFonts w:ascii="Calibri" w:eastAsia="Times New Roman" w:hAnsi="Calibri" w:cs="Times New Roman"/>
                <w:i/>
                <w:color w:val="000000"/>
                <w:kern w:val="2"/>
                <w:sz w:val="20"/>
                <w:szCs w:val="20"/>
                <w:u w:val="single"/>
                <w:lang w:eastAsia="es-EC"/>
              </w:rPr>
              <w:t>Método Investigativo:</w:t>
            </w:r>
          </w:p>
          <w:p w:rsidR="007B2E49" w:rsidRPr="004830D0" w:rsidRDefault="007B2E49" w:rsidP="00EB0B9C">
            <w:pPr>
              <w:tabs>
                <w:tab w:val="left" w:pos="708"/>
              </w:tabs>
              <w:suppressAutoHyphens/>
              <w:spacing w:after="0" w:line="240" w:lineRule="auto"/>
              <w:rPr>
                <w:rFonts w:ascii="Calibri" w:eastAsia="Times New Roman" w:hAnsi="Calibri" w:cs="Times New Roman"/>
                <w:b/>
                <w:color w:val="000000"/>
                <w:kern w:val="2"/>
                <w:sz w:val="20"/>
                <w:szCs w:val="20"/>
                <w:lang w:eastAsia="es-EC"/>
              </w:rPr>
            </w:pPr>
            <w:r w:rsidRPr="004830D0">
              <w:rPr>
                <w:rFonts w:ascii="Calibri" w:eastAsia="Times New Roman" w:hAnsi="Calibri" w:cs="Times New Roman"/>
                <w:b/>
                <w:color w:val="000000"/>
                <w:kern w:val="2"/>
                <w:sz w:val="20"/>
                <w:szCs w:val="20"/>
                <w:lang w:eastAsia="es-EC"/>
              </w:rPr>
              <w:t>Identificación del problema:</w:t>
            </w:r>
          </w:p>
          <w:p w:rsidR="007B2E49" w:rsidRPr="004830D0" w:rsidRDefault="007B2E49"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color w:val="000000"/>
                <w:kern w:val="2"/>
                <w:sz w:val="20"/>
                <w:szCs w:val="20"/>
                <w:lang w:eastAsia="es-EC"/>
              </w:rPr>
              <w:t>En grupos de 5 estudiantes a partir de haber escogido la técnica y en base a las ideas de emprendimiento escogidas por el grupo,  elaborar el instrumento con todos sus componentes,  para realizar la encuesta con 4 preguntas cerradas y 1 abierta la misma que se llevará a cabo identificando el problema, objetivos</w:t>
            </w:r>
          </w:p>
          <w:p w:rsidR="007B2E49" w:rsidRPr="004830D0" w:rsidRDefault="007B2E49" w:rsidP="00EB0B9C">
            <w:pPr>
              <w:tabs>
                <w:tab w:val="left" w:pos="708"/>
              </w:tabs>
              <w:suppressAutoHyphens/>
              <w:spacing w:after="0" w:line="240" w:lineRule="auto"/>
              <w:rPr>
                <w:rFonts w:ascii="Calibri" w:eastAsia="Times New Roman" w:hAnsi="Calibri" w:cs="Times New Roman"/>
                <w:b/>
                <w:color w:val="000000"/>
                <w:kern w:val="2"/>
                <w:sz w:val="20"/>
                <w:szCs w:val="20"/>
                <w:lang w:eastAsia="es-EC"/>
              </w:rPr>
            </w:pPr>
            <w:r w:rsidRPr="004830D0">
              <w:rPr>
                <w:rFonts w:ascii="Calibri" w:eastAsia="Times New Roman" w:hAnsi="Calibri" w:cs="Times New Roman"/>
                <w:b/>
                <w:color w:val="000000"/>
                <w:kern w:val="2"/>
                <w:sz w:val="20"/>
                <w:szCs w:val="20"/>
                <w:lang w:eastAsia="es-EC"/>
              </w:rPr>
              <w:t>Planificación de soluciones</w:t>
            </w:r>
          </w:p>
          <w:p w:rsidR="007B2E49" w:rsidRPr="004830D0" w:rsidRDefault="007B2E49"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color w:val="000000"/>
                <w:kern w:val="2"/>
                <w:sz w:val="20"/>
                <w:szCs w:val="20"/>
                <w:lang w:eastAsia="es-EC"/>
              </w:rPr>
              <w:t>Los estudiantes se organizan dentro de cada grupo para establecer las fechas que realizarán la encuesta a 100 estudiantes del Colegio La Salle, en lo posible en los recesos</w:t>
            </w:r>
          </w:p>
          <w:p w:rsidR="007B2E49" w:rsidRPr="004830D0" w:rsidRDefault="007B2E49" w:rsidP="00EB0B9C">
            <w:pPr>
              <w:tabs>
                <w:tab w:val="left" w:pos="708"/>
              </w:tabs>
              <w:suppressAutoHyphens/>
              <w:spacing w:after="0" w:line="240" w:lineRule="auto"/>
              <w:rPr>
                <w:rFonts w:ascii="Calibri" w:eastAsia="Times New Roman" w:hAnsi="Calibri" w:cs="Times New Roman"/>
                <w:b/>
                <w:color w:val="000000"/>
                <w:kern w:val="2"/>
                <w:sz w:val="20"/>
                <w:szCs w:val="20"/>
                <w:lang w:eastAsia="es-EC"/>
              </w:rPr>
            </w:pPr>
            <w:r w:rsidRPr="004830D0">
              <w:rPr>
                <w:rFonts w:ascii="Calibri" w:eastAsia="Times New Roman" w:hAnsi="Calibri" w:cs="Times New Roman"/>
                <w:b/>
                <w:color w:val="000000"/>
                <w:kern w:val="2"/>
                <w:sz w:val="20"/>
                <w:szCs w:val="20"/>
                <w:lang w:eastAsia="es-EC"/>
              </w:rPr>
              <w:t>Búsqueda de información</w:t>
            </w:r>
          </w:p>
          <w:p w:rsidR="007B2E49" w:rsidRPr="004830D0" w:rsidRDefault="007B2E49"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color w:val="000000"/>
                <w:kern w:val="2"/>
                <w:sz w:val="20"/>
                <w:szCs w:val="20"/>
                <w:lang w:eastAsia="es-EC"/>
              </w:rPr>
              <w:t>Aplicar la encuesta</w:t>
            </w:r>
          </w:p>
          <w:p w:rsidR="007B2E49" w:rsidRPr="004830D0" w:rsidRDefault="007B2E49" w:rsidP="00EB0B9C">
            <w:pPr>
              <w:tabs>
                <w:tab w:val="left" w:pos="708"/>
              </w:tabs>
              <w:suppressAutoHyphens/>
              <w:spacing w:after="0" w:line="240" w:lineRule="auto"/>
              <w:rPr>
                <w:rFonts w:ascii="Calibri" w:eastAsia="Times New Roman" w:hAnsi="Calibri" w:cs="Times New Roman"/>
                <w:b/>
                <w:color w:val="000000"/>
                <w:kern w:val="2"/>
                <w:sz w:val="20"/>
                <w:szCs w:val="20"/>
                <w:lang w:eastAsia="es-EC"/>
              </w:rPr>
            </w:pPr>
            <w:r w:rsidRPr="004830D0">
              <w:rPr>
                <w:rFonts w:ascii="Calibri" w:eastAsia="Times New Roman" w:hAnsi="Calibri" w:cs="Times New Roman"/>
                <w:b/>
                <w:color w:val="000000"/>
                <w:kern w:val="2"/>
                <w:sz w:val="20"/>
                <w:szCs w:val="20"/>
                <w:lang w:eastAsia="es-EC"/>
              </w:rPr>
              <w:t>Comprobación</w:t>
            </w:r>
          </w:p>
          <w:p w:rsidR="007B2E49" w:rsidRPr="004830D0" w:rsidRDefault="007B2E49"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color w:val="000000"/>
                <w:kern w:val="2"/>
                <w:sz w:val="20"/>
                <w:szCs w:val="20"/>
                <w:lang w:eastAsia="es-EC"/>
              </w:rPr>
              <w:t xml:space="preserve">En Excel presentarán la tabulación de los datos obtenidos </w:t>
            </w:r>
          </w:p>
          <w:p w:rsidR="007B2E49" w:rsidRPr="004830D0" w:rsidRDefault="007B2E49" w:rsidP="00EB0B9C">
            <w:pPr>
              <w:tabs>
                <w:tab w:val="left" w:pos="708"/>
              </w:tabs>
              <w:suppressAutoHyphens/>
              <w:spacing w:after="0" w:line="240" w:lineRule="auto"/>
              <w:rPr>
                <w:rFonts w:ascii="Calibri" w:eastAsia="Times New Roman" w:hAnsi="Calibri" w:cs="Times New Roman"/>
                <w:b/>
                <w:color w:val="000000"/>
                <w:kern w:val="2"/>
                <w:sz w:val="20"/>
                <w:szCs w:val="20"/>
                <w:lang w:eastAsia="es-EC"/>
              </w:rPr>
            </w:pPr>
            <w:r w:rsidRPr="004830D0">
              <w:rPr>
                <w:rFonts w:ascii="Calibri" w:eastAsia="Times New Roman" w:hAnsi="Calibri" w:cs="Times New Roman"/>
                <w:b/>
                <w:color w:val="000000"/>
                <w:kern w:val="2"/>
                <w:sz w:val="20"/>
                <w:szCs w:val="20"/>
                <w:lang w:eastAsia="es-EC"/>
              </w:rPr>
              <w:t>Análisis de Resultados</w:t>
            </w:r>
          </w:p>
          <w:p w:rsidR="007B2E49" w:rsidRPr="004830D0" w:rsidRDefault="007B2E49"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color w:val="000000"/>
                <w:kern w:val="2"/>
                <w:sz w:val="20"/>
                <w:szCs w:val="20"/>
                <w:lang w:eastAsia="es-EC"/>
              </w:rPr>
              <w:t>En Excel presentarán los resultados de la encuesta con la conclusión e interpretación de cada pregunta</w:t>
            </w:r>
          </w:p>
          <w:p w:rsidR="007B2E49" w:rsidRPr="004830D0" w:rsidRDefault="007B2E49"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color w:val="000000"/>
                <w:kern w:val="2"/>
                <w:sz w:val="20"/>
                <w:szCs w:val="20"/>
                <w:lang w:eastAsia="es-EC"/>
              </w:rPr>
              <w:t>Exposición</w:t>
            </w:r>
          </w:p>
          <w:p w:rsidR="007B2E49" w:rsidRPr="004830D0" w:rsidRDefault="007B2E49" w:rsidP="00EB0B9C">
            <w:pPr>
              <w:tabs>
                <w:tab w:val="left" w:pos="924"/>
              </w:tabs>
              <w:autoSpaceDE w:val="0"/>
              <w:autoSpaceDN w:val="0"/>
              <w:adjustRightInd w:val="0"/>
              <w:jc w:val="both"/>
              <w:rPr>
                <w:rFonts w:cs="Calibri"/>
                <w:bCs/>
                <w:i/>
                <w:sz w:val="18"/>
                <w:szCs w:val="18"/>
                <w:lang w:val="es-ES"/>
              </w:rPr>
            </w:pPr>
          </w:p>
          <w:p w:rsidR="007B2E49" w:rsidRPr="004830D0" w:rsidRDefault="007B2E49" w:rsidP="00EB0B9C">
            <w:pPr>
              <w:tabs>
                <w:tab w:val="left" w:pos="708"/>
              </w:tabs>
              <w:suppressAutoHyphens/>
              <w:spacing w:after="0" w:line="240" w:lineRule="auto"/>
              <w:rPr>
                <w:rFonts w:ascii="Calibri" w:eastAsia="Times New Roman" w:hAnsi="Calibri" w:cs="Times New Roman"/>
                <w:i/>
                <w:color w:val="000000"/>
                <w:kern w:val="2"/>
                <w:sz w:val="20"/>
                <w:szCs w:val="20"/>
                <w:u w:val="single"/>
                <w:lang w:eastAsia="es-EC"/>
              </w:rPr>
            </w:pPr>
            <w:r w:rsidRPr="004830D0">
              <w:rPr>
                <w:rFonts w:ascii="Calibri" w:eastAsia="Times New Roman" w:hAnsi="Calibri" w:cs="Times New Roman"/>
                <w:i/>
                <w:color w:val="000000"/>
                <w:kern w:val="2"/>
                <w:sz w:val="20"/>
                <w:szCs w:val="20"/>
                <w:u w:val="single"/>
                <w:lang w:eastAsia="es-EC"/>
              </w:rPr>
              <w:t>Método descriptivo:</w:t>
            </w:r>
          </w:p>
          <w:p w:rsidR="007B2E49" w:rsidRPr="004830D0" w:rsidRDefault="007B2E49"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b/>
                <w:i/>
                <w:color w:val="000000"/>
                <w:kern w:val="2"/>
                <w:sz w:val="20"/>
                <w:szCs w:val="20"/>
                <w:lang w:eastAsia="es-EC"/>
              </w:rPr>
              <w:t xml:space="preserve">Observación: </w:t>
            </w:r>
            <w:r w:rsidRPr="004830D0">
              <w:rPr>
                <w:rFonts w:ascii="Calibri" w:eastAsia="Times New Roman" w:hAnsi="Calibri" w:cs="Times New Roman"/>
                <w:color w:val="000000"/>
                <w:kern w:val="2"/>
                <w:sz w:val="20"/>
                <w:szCs w:val="20"/>
                <w:lang w:eastAsia="es-EC"/>
              </w:rPr>
              <w:t xml:space="preserve">Solicitar al estudiante que extraiga de la página web http.//www.crenegocios.com/ como-hacer-una-segmentación-de-mercado/ </w:t>
            </w:r>
          </w:p>
          <w:p w:rsidR="007B2E49" w:rsidRPr="004830D0" w:rsidRDefault="007B2E49"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b/>
                <w:i/>
                <w:color w:val="000000"/>
                <w:kern w:val="2"/>
                <w:sz w:val="20"/>
                <w:szCs w:val="20"/>
                <w:lang w:eastAsia="es-EC"/>
              </w:rPr>
              <w:lastRenderedPageBreak/>
              <w:t>Descripción:</w:t>
            </w:r>
            <w:r w:rsidRPr="004830D0">
              <w:rPr>
                <w:rFonts w:ascii="Calibri" w:eastAsia="Times New Roman" w:hAnsi="Calibri" w:cs="Times New Roman"/>
                <w:color w:val="000000"/>
                <w:kern w:val="2"/>
                <w:sz w:val="20"/>
                <w:szCs w:val="20"/>
                <w:lang w:eastAsia="es-EC"/>
              </w:rPr>
              <w:t xml:space="preserve"> se dará lectura al artículo y se ampliará cada uno de los sectores de mercado</w:t>
            </w:r>
          </w:p>
          <w:p w:rsidR="007B2E49" w:rsidRPr="004830D0" w:rsidRDefault="007B2E49" w:rsidP="00EB0B9C">
            <w:pPr>
              <w:tabs>
                <w:tab w:val="left" w:pos="708"/>
              </w:tabs>
              <w:suppressAutoHyphens/>
              <w:spacing w:after="0" w:line="240" w:lineRule="auto"/>
              <w:rPr>
                <w:rFonts w:ascii="Calibri" w:eastAsia="Times New Roman" w:hAnsi="Calibri" w:cs="Times New Roman"/>
                <w:b/>
                <w:i/>
                <w:color w:val="000000"/>
                <w:kern w:val="2"/>
                <w:sz w:val="20"/>
                <w:szCs w:val="20"/>
                <w:lang w:eastAsia="es-EC"/>
              </w:rPr>
            </w:pPr>
            <w:r w:rsidRPr="004830D0">
              <w:rPr>
                <w:rFonts w:ascii="Calibri" w:eastAsia="Times New Roman" w:hAnsi="Calibri" w:cs="Times New Roman"/>
                <w:b/>
                <w:i/>
                <w:color w:val="000000"/>
                <w:kern w:val="2"/>
                <w:sz w:val="20"/>
                <w:szCs w:val="20"/>
                <w:lang w:eastAsia="es-EC"/>
              </w:rPr>
              <w:t>Explicación:</w:t>
            </w:r>
            <w:r w:rsidRPr="004830D0">
              <w:rPr>
                <w:rFonts w:ascii="Calibri" w:eastAsia="Times New Roman" w:hAnsi="Calibri" w:cs="Times New Roman"/>
                <w:color w:val="000000"/>
                <w:kern w:val="2"/>
                <w:sz w:val="20"/>
                <w:szCs w:val="20"/>
                <w:lang w:eastAsia="es-EC"/>
              </w:rPr>
              <w:t xml:space="preserve"> Cada estudiante realizará un organizador gráfico de segmentación de mercado</w:t>
            </w:r>
          </w:p>
          <w:p w:rsidR="007B2E49" w:rsidRPr="004830D0" w:rsidRDefault="007B2E49" w:rsidP="00EB0B9C">
            <w:pPr>
              <w:tabs>
                <w:tab w:val="left" w:pos="924"/>
              </w:tabs>
              <w:autoSpaceDE w:val="0"/>
              <w:autoSpaceDN w:val="0"/>
              <w:adjustRightInd w:val="0"/>
              <w:jc w:val="both"/>
              <w:rPr>
                <w:rFonts w:cs="Calibri"/>
                <w:bCs/>
                <w:i/>
                <w:sz w:val="18"/>
                <w:szCs w:val="18"/>
                <w:lang w:val="es-ES"/>
              </w:rPr>
            </w:pPr>
            <w:r w:rsidRPr="004830D0">
              <w:rPr>
                <w:rFonts w:ascii="Calibri" w:eastAsia="Times New Roman" w:hAnsi="Calibri" w:cs="Times New Roman"/>
                <w:b/>
                <w:i/>
                <w:color w:val="000000"/>
                <w:kern w:val="2"/>
                <w:sz w:val="20"/>
                <w:szCs w:val="20"/>
                <w:lang w:eastAsia="es-EC"/>
              </w:rPr>
              <w:t>Consolidación:</w:t>
            </w:r>
            <w:r w:rsidRPr="004830D0">
              <w:rPr>
                <w:rFonts w:ascii="Calibri" w:eastAsia="Times New Roman" w:hAnsi="Calibri" w:cs="Times New Roman"/>
                <w:color w:val="000000"/>
                <w:kern w:val="2"/>
                <w:sz w:val="20"/>
                <w:szCs w:val="20"/>
                <w:lang w:eastAsia="es-EC"/>
              </w:rPr>
              <w:t xml:space="preserve"> Taller de identificación de segmentación de mercado</w:t>
            </w:r>
          </w:p>
          <w:p w:rsidR="007B2E49" w:rsidRPr="004830D0" w:rsidRDefault="007B2E49" w:rsidP="00EB0B9C">
            <w:pPr>
              <w:tabs>
                <w:tab w:val="left" w:pos="708"/>
              </w:tabs>
              <w:suppressAutoHyphens/>
              <w:spacing w:after="0" w:line="240" w:lineRule="auto"/>
              <w:rPr>
                <w:rFonts w:ascii="Calibri" w:eastAsia="Times New Roman" w:hAnsi="Calibri" w:cs="Times New Roman"/>
                <w:i/>
                <w:color w:val="000000"/>
                <w:kern w:val="2"/>
                <w:sz w:val="20"/>
                <w:szCs w:val="20"/>
                <w:u w:val="single"/>
                <w:lang w:eastAsia="es-EC"/>
              </w:rPr>
            </w:pPr>
          </w:p>
          <w:p w:rsidR="007B2E49" w:rsidRPr="004830D0" w:rsidRDefault="007B2E49" w:rsidP="00EB0B9C">
            <w:pPr>
              <w:tabs>
                <w:tab w:val="left" w:pos="708"/>
              </w:tabs>
              <w:suppressAutoHyphens/>
              <w:spacing w:after="0" w:line="240" w:lineRule="auto"/>
              <w:rPr>
                <w:rFonts w:ascii="Calibri" w:eastAsia="Times New Roman" w:hAnsi="Calibri" w:cs="Times New Roman"/>
                <w:i/>
                <w:color w:val="000000"/>
                <w:kern w:val="2"/>
                <w:sz w:val="20"/>
                <w:szCs w:val="20"/>
                <w:u w:val="single"/>
                <w:lang w:eastAsia="es-EC"/>
              </w:rPr>
            </w:pPr>
            <w:r w:rsidRPr="004830D0">
              <w:rPr>
                <w:rFonts w:ascii="Calibri" w:eastAsia="Times New Roman" w:hAnsi="Calibri" w:cs="Times New Roman"/>
                <w:i/>
                <w:color w:val="000000"/>
                <w:kern w:val="2"/>
                <w:sz w:val="20"/>
                <w:szCs w:val="20"/>
                <w:u w:val="single"/>
                <w:lang w:eastAsia="es-EC"/>
              </w:rPr>
              <w:t>Método histórico comparativo:</w:t>
            </w:r>
          </w:p>
          <w:p w:rsidR="007B2E49" w:rsidRPr="004830D0" w:rsidRDefault="007B2E49" w:rsidP="00EB0B9C">
            <w:pPr>
              <w:tabs>
                <w:tab w:val="left" w:pos="708"/>
              </w:tabs>
              <w:suppressAutoHyphens/>
              <w:spacing w:after="0" w:line="240" w:lineRule="auto"/>
              <w:rPr>
                <w:rFonts w:ascii="Calibri" w:eastAsia="Times New Roman" w:hAnsi="Calibri" w:cs="Times New Roman"/>
                <w:b/>
                <w:color w:val="000000"/>
                <w:kern w:val="2"/>
                <w:sz w:val="20"/>
                <w:szCs w:val="20"/>
                <w:lang w:eastAsia="es-EC"/>
              </w:rPr>
            </w:pPr>
            <w:r w:rsidRPr="004830D0">
              <w:rPr>
                <w:rFonts w:ascii="Calibri" w:eastAsia="Times New Roman" w:hAnsi="Calibri" w:cs="Times New Roman"/>
                <w:b/>
                <w:color w:val="000000"/>
                <w:kern w:val="2"/>
                <w:sz w:val="20"/>
                <w:szCs w:val="20"/>
                <w:lang w:eastAsia="es-EC"/>
              </w:rPr>
              <w:t>Presentación del tema:</w:t>
            </w:r>
          </w:p>
          <w:p w:rsidR="007B2E49" w:rsidRPr="004830D0" w:rsidRDefault="007B2E49"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color w:val="000000"/>
                <w:kern w:val="2"/>
                <w:sz w:val="20"/>
                <w:szCs w:val="20"/>
                <w:lang w:eastAsia="es-EC"/>
              </w:rPr>
              <w:t>Con su grupo de trabajo determinar la segmentación de mercado que desea alcanzar de acuerdo a la investigación realizada</w:t>
            </w:r>
          </w:p>
          <w:p w:rsidR="007B2E49" w:rsidRPr="004830D0" w:rsidRDefault="007B2E49" w:rsidP="00EB0B9C">
            <w:pPr>
              <w:tabs>
                <w:tab w:val="left" w:pos="708"/>
              </w:tabs>
              <w:suppressAutoHyphens/>
              <w:spacing w:after="0" w:line="240" w:lineRule="auto"/>
              <w:rPr>
                <w:rFonts w:ascii="Calibri" w:eastAsia="Times New Roman" w:hAnsi="Calibri" w:cs="Times New Roman"/>
                <w:b/>
                <w:color w:val="000000"/>
                <w:kern w:val="2"/>
                <w:sz w:val="20"/>
                <w:szCs w:val="20"/>
                <w:lang w:eastAsia="es-EC"/>
              </w:rPr>
            </w:pPr>
            <w:r w:rsidRPr="004830D0">
              <w:rPr>
                <w:rFonts w:ascii="Calibri" w:eastAsia="Times New Roman" w:hAnsi="Calibri" w:cs="Times New Roman"/>
                <w:b/>
                <w:color w:val="000000"/>
                <w:kern w:val="2"/>
                <w:sz w:val="20"/>
                <w:szCs w:val="20"/>
                <w:lang w:eastAsia="es-EC"/>
              </w:rPr>
              <w:t>Análisis de los datos obtenidos</w:t>
            </w:r>
          </w:p>
          <w:p w:rsidR="007B2E49" w:rsidRPr="004830D0" w:rsidRDefault="007B2E49"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color w:val="000000"/>
                <w:kern w:val="2"/>
                <w:sz w:val="20"/>
                <w:szCs w:val="20"/>
                <w:lang w:eastAsia="es-EC"/>
              </w:rPr>
              <w:t>Estudiar los pro y contra que podría presentar su emprendimiento realizando una matriz FODA en base a los resultados obtenidos en la encuesta</w:t>
            </w:r>
          </w:p>
          <w:p w:rsidR="007B2E49" w:rsidRPr="004830D0" w:rsidRDefault="007B2E49" w:rsidP="00EB0B9C">
            <w:pPr>
              <w:tabs>
                <w:tab w:val="left" w:pos="708"/>
              </w:tabs>
              <w:suppressAutoHyphens/>
              <w:spacing w:after="0" w:line="240" w:lineRule="auto"/>
              <w:rPr>
                <w:rFonts w:ascii="Calibri" w:eastAsia="Times New Roman" w:hAnsi="Calibri" w:cs="Times New Roman"/>
                <w:b/>
                <w:color w:val="000000"/>
                <w:kern w:val="2"/>
                <w:sz w:val="20"/>
                <w:szCs w:val="20"/>
                <w:lang w:eastAsia="es-EC"/>
              </w:rPr>
            </w:pPr>
            <w:r w:rsidRPr="004830D0">
              <w:rPr>
                <w:rFonts w:ascii="Calibri" w:eastAsia="Times New Roman" w:hAnsi="Calibri" w:cs="Times New Roman"/>
                <w:b/>
                <w:color w:val="000000"/>
                <w:kern w:val="2"/>
                <w:sz w:val="20"/>
                <w:szCs w:val="20"/>
                <w:lang w:eastAsia="es-EC"/>
              </w:rPr>
              <w:t>Redacción</w:t>
            </w:r>
          </w:p>
          <w:p w:rsidR="007B2E49" w:rsidRPr="004830D0" w:rsidRDefault="007B2E49" w:rsidP="00EB0B9C">
            <w:pPr>
              <w:rPr>
                <w:rFonts w:cs="Calibri"/>
                <w:sz w:val="18"/>
                <w:szCs w:val="18"/>
                <w:lang w:val="es-ES"/>
              </w:rPr>
            </w:pPr>
            <w:r w:rsidRPr="004830D0">
              <w:rPr>
                <w:rFonts w:ascii="Calibri" w:eastAsia="Times New Roman" w:hAnsi="Calibri" w:cs="Times New Roman"/>
                <w:color w:val="000000"/>
                <w:kern w:val="2"/>
                <w:sz w:val="20"/>
                <w:szCs w:val="20"/>
                <w:lang w:eastAsia="es-EC"/>
              </w:rPr>
              <w:t>Elaborar un ensayo individual de la propuesta de emprendimiento presentada por el grupo</w:t>
            </w:r>
          </w:p>
          <w:p w:rsidR="007B2E49" w:rsidRPr="004830D0" w:rsidRDefault="007B2E49" w:rsidP="00EB0B9C">
            <w:pPr>
              <w:rPr>
                <w:rFonts w:cs="Calibri"/>
                <w:sz w:val="18"/>
                <w:szCs w:val="18"/>
                <w:lang w:val="es-ES"/>
              </w:rPr>
            </w:pPr>
          </w:p>
          <w:p w:rsidR="007B2E49" w:rsidRPr="004830D0" w:rsidRDefault="007B2E49" w:rsidP="00EB0B9C">
            <w:pPr>
              <w:tabs>
                <w:tab w:val="left" w:pos="708"/>
              </w:tabs>
              <w:suppressAutoHyphens/>
              <w:spacing w:after="0" w:line="240" w:lineRule="auto"/>
              <w:rPr>
                <w:rFonts w:ascii="Calibri" w:eastAsia="Times New Roman" w:hAnsi="Calibri" w:cs="Times New Roman"/>
                <w:i/>
                <w:color w:val="000000"/>
                <w:kern w:val="2"/>
                <w:sz w:val="20"/>
                <w:szCs w:val="20"/>
                <w:u w:val="single"/>
                <w:lang w:eastAsia="es-EC"/>
              </w:rPr>
            </w:pPr>
          </w:p>
          <w:p w:rsidR="007B2E49" w:rsidRPr="004830D0" w:rsidRDefault="007B2E49" w:rsidP="00EB0B9C">
            <w:pPr>
              <w:tabs>
                <w:tab w:val="left" w:pos="708"/>
              </w:tabs>
              <w:suppressAutoHyphens/>
              <w:spacing w:after="0" w:line="240" w:lineRule="auto"/>
              <w:rPr>
                <w:rFonts w:ascii="Calibri" w:eastAsia="Times New Roman" w:hAnsi="Calibri" w:cs="Times New Roman"/>
                <w:i/>
                <w:color w:val="000000"/>
                <w:kern w:val="2"/>
                <w:sz w:val="20"/>
                <w:szCs w:val="20"/>
                <w:u w:val="single"/>
                <w:lang w:eastAsia="es-EC"/>
              </w:rPr>
            </w:pPr>
          </w:p>
          <w:p w:rsidR="007B2E49" w:rsidRPr="004830D0" w:rsidRDefault="007B2E49" w:rsidP="00EB0B9C">
            <w:pPr>
              <w:tabs>
                <w:tab w:val="left" w:pos="708"/>
              </w:tabs>
              <w:suppressAutoHyphens/>
              <w:spacing w:after="0" w:line="240" w:lineRule="auto"/>
              <w:rPr>
                <w:rFonts w:ascii="Calibri" w:eastAsia="Times New Roman" w:hAnsi="Calibri" w:cs="Times New Roman"/>
                <w:i/>
                <w:color w:val="000000"/>
                <w:kern w:val="2"/>
                <w:sz w:val="20"/>
                <w:szCs w:val="20"/>
                <w:u w:val="single"/>
                <w:lang w:eastAsia="es-EC"/>
              </w:rPr>
            </w:pPr>
            <w:r w:rsidRPr="004830D0">
              <w:rPr>
                <w:rFonts w:ascii="Calibri" w:eastAsia="Times New Roman" w:hAnsi="Calibri" w:cs="Times New Roman"/>
                <w:i/>
                <w:color w:val="000000"/>
                <w:kern w:val="2"/>
                <w:sz w:val="20"/>
                <w:szCs w:val="20"/>
                <w:u w:val="single"/>
                <w:lang w:eastAsia="es-EC"/>
              </w:rPr>
              <w:t>Método ERCA:</w:t>
            </w:r>
          </w:p>
          <w:p w:rsidR="007B2E49" w:rsidRPr="004830D0" w:rsidRDefault="007B2E49"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b/>
                <w:color w:val="000000"/>
                <w:kern w:val="2"/>
                <w:sz w:val="20"/>
                <w:szCs w:val="20"/>
                <w:lang w:eastAsia="es-EC"/>
              </w:rPr>
              <w:t xml:space="preserve">Experiencia: </w:t>
            </w:r>
            <w:r w:rsidRPr="004830D0">
              <w:rPr>
                <w:rFonts w:ascii="Calibri" w:eastAsia="Times New Roman" w:hAnsi="Calibri" w:cs="Times New Roman"/>
                <w:color w:val="000000"/>
                <w:kern w:val="2"/>
                <w:sz w:val="20"/>
                <w:szCs w:val="20"/>
                <w:lang w:eastAsia="es-EC"/>
              </w:rPr>
              <w:t>Preguntar a los estudiantes el significado de cualitativo y cuantitativo</w:t>
            </w:r>
          </w:p>
          <w:p w:rsidR="007B2E49" w:rsidRPr="004830D0" w:rsidRDefault="007B2E49"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b/>
                <w:color w:val="000000"/>
                <w:kern w:val="2"/>
                <w:sz w:val="20"/>
                <w:szCs w:val="20"/>
                <w:lang w:eastAsia="es-EC"/>
              </w:rPr>
              <w:t xml:space="preserve">Reflexión: </w:t>
            </w:r>
            <w:r w:rsidRPr="004830D0">
              <w:rPr>
                <w:rFonts w:ascii="Calibri" w:eastAsia="Times New Roman" w:hAnsi="Calibri" w:cs="Times New Roman"/>
                <w:color w:val="000000"/>
                <w:kern w:val="2"/>
                <w:sz w:val="20"/>
                <w:szCs w:val="20"/>
                <w:lang w:eastAsia="es-EC"/>
              </w:rPr>
              <w:t>Observar los cuadros del libro páginas 28 y 29</w:t>
            </w:r>
          </w:p>
          <w:p w:rsidR="007B2E49" w:rsidRPr="004830D0" w:rsidRDefault="007B2E49"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b/>
                <w:color w:val="000000"/>
                <w:kern w:val="2"/>
                <w:sz w:val="20"/>
                <w:szCs w:val="20"/>
                <w:lang w:eastAsia="es-EC"/>
              </w:rPr>
              <w:t xml:space="preserve">Conceptualización: </w:t>
            </w:r>
            <w:r w:rsidRPr="004830D0">
              <w:rPr>
                <w:rFonts w:ascii="Calibri" w:eastAsia="Times New Roman" w:hAnsi="Calibri" w:cs="Times New Roman"/>
                <w:color w:val="000000"/>
                <w:kern w:val="2"/>
                <w:sz w:val="20"/>
                <w:szCs w:val="20"/>
                <w:lang w:eastAsia="es-EC"/>
              </w:rPr>
              <w:t xml:space="preserve">Dar lectura e ir subrayando las </w:t>
            </w:r>
            <w:r w:rsidRPr="004830D0">
              <w:rPr>
                <w:rFonts w:ascii="Calibri" w:eastAsia="Times New Roman" w:hAnsi="Calibri" w:cs="Times New Roman"/>
                <w:color w:val="000000"/>
                <w:kern w:val="2"/>
                <w:sz w:val="20"/>
                <w:szCs w:val="20"/>
                <w:lang w:eastAsia="es-EC"/>
              </w:rPr>
              <w:lastRenderedPageBreak/>
              <w:t>ideas principales y segundarias de la lectura</w:t>
            </w:r>
          </w:p>
          <w:p w:rsidR="007B2E49" w:rsidRPr="004830D0" w:rsidRDefault="007B2E49"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color w:val="000000"/>
                <w:kern w:val="2"/>
                <w:sz w:val="20"/>
                <w:szCs w:val="20"/>
                <w:lang w:eastAsia="es-EC"/>
              </w:rPr>
              <w:t>Determinar la diferencia entre los cuadros presentados</w:t>
            </w:r>
          </w:p>
          <w:p w:rsidR="007B2E49" w:rsidRPr="004830D0" w:rsidRDefault="007B2E49" w:rsidP="00EB0B9C">
            <w:pPr>
              <w:rPr>
                <w:rFonts w:cs="Calibri"/>
                <w:sz w:val="18"/>
                <w:szCs w:val="18"/>
                <w:lang w:val="es-ES"/>
              </w:rPr>
            </w:pPr>
            <w:r w:rsidRPr="004830D0">
              <w:rPr>
                <w:rFonts w:ascii="Calibri" w:eastAsia="Times New Roman" w:hAnsi="Calibri" w:cs="Times New Roman"/>
                <w:b/>
                <w:color w:val="000000"/>
                <w:kern w:val="2"/>
                <w:sz w:val="20"/>
                <w:szCs w:val="20"/>
                <w:lang w:eastAsia="es-EC"/>
              </w:rPr>
              <w:t xml:space="preserve">Aplicación: </w:t>
            </w:r>
            <w:r w:rsidRPr="004830D0">
              <w:rPr>
                <w:rFonts w:ascii="Calibri" w:eastAsia="Times New Roman" w:hAnsi="Calibri" w:cs="Times New Roman"/>
                <w:color w:val="000000"/>
                <w:kern w:val="2"/>
                <w:sz w:val="20"/>
                <w:szCs w:val="20"/>
                <w:lang w:eastAsia="es-EC"/>
              </w:rPr>
              <w:t>En base a la encuesta realizada por los estudiantes realizar los cuadros cualitativos y cuantitativos y concluir en la factibilidad o no del proyectos, los riesgos posibles y las soluciones</w:t>
            </w:r>
          </w:p>
        </w:tc>
        <w:tc>
          <w:tcPr>
            <w:tcW w:w="819" w:type="pct"/>
            <w:gridSpan w:val="4"/>
            <w:shd w:val="clear" w:color="auto" w:fill="auto"/>
          </w:tcPr>
          <w:p w:rsidR="007B2E49" w:rsidRPr="004830D0" w:rsidRDefault="007B2E49" w:rsidP="00EB0B9C">
            <w:pPr>
              <w:tabs>
                <w:tab w:val="left" w:pos="924"/>
              </w:tabs>
              <w:autoSpaceDE w:val="0"/>
              <w:autoSpaceDN w:val="0"/>
              <w:adjustRightInd w:val="0"/>
              <w:jc w:val="both"/>
              <w:rPr>
                <w:sz w:val="20"/>
                <w:szCs w:val="20"/>
              </w:rPr>
            </w:pPr>
            <w:r w:rsidRPr="004830D0">
              <w:rPr>
                <w:sz w:val="20"/>
                <w:szCs w:val="20"/>
              </w:rPr>
              <w:lastRenderedPageBreak/>
              <w:t xml:space="preserve">CE.EG.5.4. Detecta, por medio de la investigación de campo, la necesidad de productos o servicios </w:t>
            </w:r>
            <w:r w:rsidRPr="004830D0">
              <w:rPr>
                <w:sz w:val="20"/>
                <w:szCs w:val="20"/>
              </w:rPr>
              <w:lastRenderedPageBreak/>
              <w:t>en un mercado, para asegurar un ciclo de vida duradero</w:t>
            </w:r>
          </w:p>
          <w:p w:rsidR="007B2E49" w:rsidRPr="004830D0" w:rsidRDefault="007B2E49" w:rsidP="00EB0B9C">
            <w:pPr>
              <w:spacing w:after="0" w:line="240" w:lineRule="auto"/>
              <w:rPr>
                <w:sz w:val="20"/>
                <w:szCs w:val="20"/>
              </w:rPr>
            </w:pPr>
            <w:r w:rsidRPr="004830D0">
              <w:rPr>
                <w:sz w:val="20"/>
                <w:szCs w:val="20"/>
              </w:rPr>
              <w:t>I.EG.5.4.1. Determina, en una zona geográfica, la necesidad de un determinado bien o servicio para convertirla en su cliente frecuente. (S.4., S.1.)</w:t>
            </w: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r w:rsidRPr="004830D0">
              <w:rPr>
                <w:sz w:val="20"/>
                <w:szCs w:val="20"/>
              </w:rPr>
              <w:t>CE.EG.5.4. Detecta, por medio de la investigación de campo, la necesidad de productos o servicios en un mercado, para asegurar un ciclo de vida duradero.</w:t>
            </w:r>
          </w:p>
          <w:p w:rsidR="007B2E49" w:rsidRPr="004830D0" w:rsidRDefault="007B2E49" w:rsidP="00EB0B9C">
            <w:pPr>
              <w:spacing w:after="0" w:line="240" w:lineRule="auto"/>
              <w:rPr>
                <w:sz w:val="20"/>
                <w:szCs w:val="20"/>
              </w:rPr>
            </w:pPr>
            <w:r w:rsidRPr="004830D0">
              <w:rPr>
                <w:sz w:val="20"/>
                <w:szCs w:val="20"/>
              </w:rPr>
              <w:t xml:space="preserve">I.EG.5.4.2. Ejecuta investigaciones de campo </w:t>
            </w:r>
            <w:r w:rsidRPr="004830D0">
              <w:rPr>
                <w:sz w:val="20"/>
                <w:szCs w:val="20"/>
              </w:rPr>
              <w:lastRenderedPageBreak/>
              <w:t>y diseña instrumentos de investigación para seleccionar las ideas de emprendimiento que presenten mayor factibilidad en el mercado. (I.1., S.2.)</w:t>
            </w:r>
          </w:p>
          <w:p w:rsidR="007B2E49" w:rsidRPr="004830D0" w:rsidRDefault="007B2E49" w:rsidP="00EB0B9C">
            <w:pPr>
              <w:tabs>
                <w:tab w:val="left" w:pos="924"/>
              </w:tabs>
              <w:autoSpaceDE w:val="0"/>
              <w:autoSpaceDN w:val="0"/>
              <w:adjustRightInd w:val="0"/>
              <w:jc w:val="both"/>
              <w:rPr>
                <w:sz w:val="20"/>
                <w:szCs w:val="20"/>
              </w:rPr>
            </w:pPr>
          </w:p>
          <w:p w:rsidR="007B2E49" w:rsidRPr="004830D0" w:rsidRDefault="007B2E49" w:rsidP="00EB0B9C">
            <w:pPr>
              <w:tabs>
                <w:tab w:val="left" w:pos="924"/>
              </w:tabs>
              <w:autoSpaceDE w:val="0"/>
              <w:autoSpaceDN w:val="0"/>
              <w:adjustRightInd w:val="0"/>
              <w:jc w:val="both"/>
              <w:rPr>
                <w:sz w:val="20"/>
                <w:szCs w:val="20"/>
              </w:rPr>
            </w:pPr>
            <w:r w:rsidRPr="004830D0">
              <w:rPr>
                <w:sz w:val="20"/>
                <w:szCs w:val="20"/>
              </w:rPr>
              <w:t>CE.EG.5.4. Detecta, por medio de la investigación de campo, la necesidad de productos o servicios en un mercado, para asegurar un ciclo de vida duradero.</w:t>
            </w:r>
          </w:p>
          <w:p w:rsidR="007B2E49" w:rsidRPr="004830D0" w:rsidRDefault="007B2E49" w:rsidP="00EB0B9C">
            <w:pPr>
              <w:spacing w:after="0" w:line="240" w:lineRule="auto"/>
              <w:rPr>
                <w:sz w:val="20"/>
                <w:szCs w:val="20"/>
              </w:rPr>
            </w:pPr>
            <w:r w:rsidRPr="004830D0">
              <w:rPr>
                <w:sz w:val="20"/>
                <w:szCs w:val="20"/>
              </w:rPr>
              <w:t>I.EG.5.4.2. Ejecuta investigaciones de campo y diseña instrumentos de investigación para seleccionar las ideas de emprendimiento que presenten mayor factibilidad en el mercado. (I.1., S.2.)</w:t>
            </w:r>
          </w:p>
          <w:p w:rsidR="007B2E49" w:rsidRPr="004830D0" w:rsidRDefault="007B2E49" w:rsidP="00EB0B9C">
            <w:pPr>
              <w:tabs>
                <w:tab w:val="left" w:pos="924"/>
              </w:tabs>
              <w:autoSpaceDE w:val="0"/>
              <w:autoSpaceDN w:val="0"/>
              <w:adjustRightInd w:val="0"/>
              <w:jc w:val="both"/>
              <w:rPr>
                <w:rFonts w:ascii="Calibri" w:hAnsi="Calibri" w:cs="Calibri"/>
                <w:bCs/>
                <w:i/>
                <w:sz w:val="18"/>
                <w:szCs w:val="18"/>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r w:rsidRPr="004830D0">
              <w:rPr>
                <w:sz w:val="20"/>
                <w:szCs w:val="20"/>
              </w:rPr>
              <w:t>CE.EG.5.4. Detecta, por medio de la investigación de campo, la necesidad de productos o servicios en un mercado, para asegurar un ciclo de vida duradero.</w:t>
            </w:r>
          </w:p>
          <w:p w:rsidR="007B2E49" w:rsidRPr="004830D0" w:rsidRDefault="007B2E49" w:rsidP="00EB0B9C">
            <w:pPr>
              <w:spacing w:after="0" w:line="240" w:lineRule="auto"/>
              <w:rPr>
                <w:sz w:val="20"/>
                <w:szCs w:val="20"/>
              </w:rPr>
            </w:pPr>
            <w:r w:rsidRPr="004830D0">
              <w:rPr>
                <w:sz w:val="20"/>
                <w:szCs w:val="20"/>
              </w:rPr>
              <w:t>I.EG.5.4.2. Ejecuta investigaciones de campo y diseña instrumentos de investigación para seleccionar las ideas de emprendimiento que presenten mayor factibilidad en el mercado. (I.1., S.2.)</w:t>
            </w: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r w:rsidRPr="004830D0">
              <w:rPr>
                <w:sz w:val="20"/>
                <w:szCs w:val="20"/>
              </w:rPr>
              <w:lastRenderedPageBreak/>
              <w:t>CE.EG.5.4. Detecta, por medio de la investigación de campo, la necesidad de productos o servicios en un mercado, para asegurar un ciclo de vida duradero</w:t>
            </w:r>
          </w:p>
          <w:p w:rsidR="007B2E49" w:rsidRPr="004830D0" w:rsidRDefault="007B2E49" w:rsidP="00EB0B9C">
            <w:pPr>
              <w:spacing w:after="0" w:line="240" w:lineRule="auto"/>
              <w:rPr>
                <w:sz w:val="20"/>
                <w:szCs w:val="20"/>
              </w:rPr>
            </w:pPr>
            <w:r w:rsidRPr="004830D0">
              <w:rPr>
                <w:sz w:val="20"/>
                <w:szCs w:val="20"/>
              </w:rPr>
              <w:t>I.EG.5.4.1. Determina, en una zona geográfica, la necesidad de un determinado bien o servicio para convertirla en su cliente frecuente. (S.4., S.1.)</w:t>
            </w:r>
          </w:p>
          <w:p w:rsidR="007B2E49" w:rsidRPr="004830D0" w:rsidRDefault="007B2E49" w:rsidP="00EB0B9C">
            <w:pPr>
              <w:tabs>
                <w:tab w:val="left" w:pos="924"/>
              </w:tabs>
              <w:autoSpaceDE w:val="0"/>
              <w:autoSpaceDN w:val="0"/>
              <w:adjustRightInd w:val="0"/>
              <w:jc w:val="both"/>
              <w:rPr>
                <w:sz w:val="20"/>
                <w:szCs w:val="20"/>
              </w:rPr>
            </w:pPr>
          </w:p>
          <w:p w:rsidR="007B2E49" w:rsidRPr="004830D0" w:rsidRDefault="007B2E49" w:rsidP="00EB0B9C">
            <w:pPr>
              <w:tabs>
                <w:tab w:val="left" w:pos="924"/>
              </w:tabs>
              <w:autoSpaceDE w:val="0"/>
              <w:autoSpaceDN w:val="0"/>
              <w:adjustRightInd w:val="0"/>
              <w:jc w:val="both"/>
              <w:rPr>
                <w:sz w:val="20"/>
                <w:szCs w:val="20"/>
              </w:rPr>
            </w:pPr>
            <w:r w:rsidRPr="004830D0">
              <w:rPr>
                <w:sz w:val="20"/>
                <w:szCs w:val="20"/>
              </w:rPr>
              <w:t>CE.EG.5.4. Detecta, por medio de la investigación de campo, la necesidad de productos o servicios en un mercado, para asegurar un ciclo de vida duradero.</w:t>
            </w:r>
          </w:p>
          <w:p w:rsidR="007B2E49" w:rsidRPr="004830D0" w:rsidRDefault="007B2E49" w:rsidP="00EB0B9C">
            <w:pPr>
              <w:tabs>
                <w:tab w:val="left" w:pos="924"/>
              </w:tabs>
              <w:autoSpaceDE w:val="0"/>
              <w:autoSpaceDN w:val="0"/>
              <w:adjustRightInd w:val="0"/>
              <w:jc w:val="both"/>
              <w:rPr>
                <w:rFonts w:ascii="Calibri" w:hAnsi="Calibri" w:cs="Calibri"/>
                <w:bCs/>
                <w:i/>
                <w:sz w:val="18"/>
                <w:szCs w:val="18"/>
              </w:rPr>
            </w:pPr>
            <w:r w:rsidRPr="004830D0">
              <w:rPr>
                <w:sz w:val="20"/>
                <w:szCs w:val="20"/>
              </w:rPr>
              <w:t xml:space="preserve">I.EG.5.4.1. Determina, en una zona geográfica, la necesidad de un determinado bien o servicio para convertirla en su cliente frecuente. </w:t>
            </w:r>
            <w:r w:rsidRPr="004830D0">
              <w:rPr>
                <w:sz w:val="20"/>
                <w:szCs w:val="20"/>
              </w:rPr>
              <w:lastRenderedPageBreak/>
              <w:t>(S.4., S.1.)</w:t>
            </w:r>
          </w:p>
          <w:p w:rsidR="007B2E49" w:rsidRPr="004830D0" w:rsidRDefault="007B2E49" w:rsidP="00EB0B9C">
            <w:pPr>
              <w:tabs>
                <w:tab w:val="left" w:pos="924"/>
              </w:tabs>
              <w:autoSpaceDE w:val="0"/>
              <w:autoSpaceDN w:val="0"/>
              <w:adjustRightInd w:val="0"/>
              <w:jc w:val="both"/>
              <w:rPr>
                <w:sz w:val="20"/>
                <w:szCs w:val="20"/>
              </w:rPr>
            </w:pPr>
          </w:p>
          <w:p w:rsidR="007B2E49" w:rsidRPr="004830D0" w:rsidRDefault="007B2E49" w:rsidP="00EB0B9C">
            <w:pPr>
              <w:tabs>
                <w:tab w:val="left" w:pos="924"/>
              </w:tabs>
              <w:autoSpaceDE w:val="0"/>
              <w:autoSpaceDN w:val="0"/>
              <w:adjustRightInd w:val="0"/>
              <w:jc w:val="both"/>
              <w:rPr>
                <w:sz w:val="20"/>
                <w:szCs w:val="20"/>
              </w:rPr>
            </w:pPr>
            <w:r w:rsidRPr="004830D0">
              <w:rPr>
                <w:sz w:val="20"/>
                <w:szCs w:val="20"/>
              </w:rPr>
              <w:t>CE.EG.5.4. Detecta, por medio de la investigación de campo, la necesidad de productos o servicios en un mercado, para asegurar un ciclo de vida duradero</w:t>
            </w:r>
          </w:p>
          <w:p w:rsidR="007B2E49" w:rsidRPr="004830D0" w:rsidRDefault="007B2E49" w:rsidP="00EB0B9C">
            <w:pPr>
              <w:tabs>
                <w:tab w:val="left" w:pos="924"/>
              </w:tabs>
              <w:autoSpaceDE w:val="0"/>
              <w:autoSpaceDN w:val="0"/>
              <w:adjustRightInd w:val="0"/>
              <w:jc w:val="both"/>
              <w:rPr>
                <w:rFonts w:ascii="Calibri" w:hAnsi="Calibri" w:cs="Calibri"/>
                <w:bCs/>
                <w:i/>
                <w:sz w:val="18"/>
                <w:szCs w:val="18"/>
              </w:rPr>
            </w:pPr>
            <w:r w:rsidRPr="004830D0">
              <w:rPr>
                <w:sz w:val="20"/>
                <w:szCs w:val="20"/>
              </w:rPr>
              <w:t>I.EG.5.4.2. Ejecuta investigaciones de campo y diseña instrumentos de investigación para seleccionar las ideas de emprendimiento que presenten mayor factibilidad en el mercado. (I.1., S.2.)</w:t>
            </w:r>
          </w:p>
        </w:tc>
        <w:tc>
          <w:tcPr>
            <w:tcW w:w="376" w:type="pct"/>
            <w:shd w:val="clear" w:color="auto" w:fill="auto"/>
          </w:tcPr>
          <w:p w:rsidR="007B2E49" w:rsidRPr="004830D0" w:rsidRDefault="007B2E49" w:rsidP="00EB0B9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12</w:t>
            </w:r>
          </w:p>
        </w:tc>
      </w:tr>
      <w:tr w:rsidR="007B2E49" w:rsidRPr="004830D0" w:rsidTr="00EB0B9C">
        <w:trPr>
          <w:trHeight w:val="278"/>
        </w:trPr>
        <w:tc>
          <w:tcPr>
            <w:tcW w:w="156" w:type="pct"/>
            <w:shd w:val="clear" w:color="auto" w:fill="auto"/>
          </w:tcPr>
          <w:p w:rsidR="007B2E49" w:rsidRPr="004830D0" w:rsidRDefault="007B2E49"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lastRenderedPageBreak/>
              <w:t>2.</w:t>
            </w:r>
          </w:p>
        </w:tc>
        <w:tc>
          <w:tcPr>
            <w:tcW w:w="530" w:type="pct"/>
            <w:gridSpan w:val="3"/>
            <w:shd w:val="clear" w:color="auto" w:fill="auto"/>
          </w:tcPr>
          <w:p w:rsidR="007B2E49" w:rsidRPr="004830D0" w:rsidRDefault="007B2E49" w:rsidP="00EB0B9C">
            <w:pPr>
              <w:pStyle w:val="Default"/>
              <w:jc w:val="both"/>
              <w:rPr>
                <w:sz w:val="22"/>
                <w:szCs w:val="22"/>
              </w:rPr>
            </w:pPr>
            <w:r w:rsidRPr="004830D0">
              <w:rPr>
                <w:sz w:val="22"/>
                <w:szCs w:val="22"/>
              </w:rPr>
              <w:t xml:space="preserve">Investigación de mercado y estadística aplicada: </w:t>
            </w:r>
            <w:r w:rsidRPr="004830D0">
              <w:rPr>
                <w:i/>
                <w:iCs/>
                <w:sz w:val="22"/>
                <w:szCs w:val="22"/>
              </w:rPr>
              <w:t xml:space="preserve">Estadística </w:t>
            </w:r>
          </w:p>
          <w:p w:rsidR="007B2E49" w:rsidRPr="004830D0" w:rsidRDefault="007B2E49" w:rsidP="00EB0B9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aplicada al mercadeo y </w:t>
            </w:r>
            <w:r w:rsidRPr="004830D0">
              <w:rPr>
                <w:rFonts w:ascii="Calibri" w:hAnsi="Calibri" w:cs="Calibri"/>
                <w:bCs/>
                <w:i/>
                <w:sz w:val="18"/>
                <w:szCs w:val="18"/>
                <w:lang w:val="es-ES"/>
              </w:rPr>
              <w:lastRenderedPageBreak/>
              <w:t>ventas</w:t>
            </w:r>
          </w:p>
        </w:tc>
        <w:tc>
          <w:tcPr>
            <w:tcW w:w="598" w:type="pct"/>
            <w:gridSpan w:val="3"/>
            <w:shd w:val="clear" w:color="auto" w:fill="auto"/>
          </w:tcPr>
          <w:p w:rsidR="007B2E49" w:rsidRPr="004830D0" w:rsidRDefault="007B2E49" w:rsidP="00EB0B9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 xml:space="preserve">Aplicar una técnica de investigación para luego procesar los datos utilizando tablas de frecuencia, gráficas, histogramas, </w:t>
            </w:r>
            <w:r w:rsidRPr="004830D0">
              <w:rPr>
                <w:rFonts w:ascii="Calibri" w:hAnsi="Calibri" w:cs="Calibri"/>
                <w:bCs/>
                <w:i/>
                <w:sz w:val="18"/>
                <w:szCs w:val="18"/>
                <w:lang w:val="es-ES"/>
              </w:rPr>
              <w:lastRenderedPageBreak/>
              <w:t>polígonos de frecuencia, con la finalidad de realizar una interpretación acorde a los requerimientos previstos en la investigación.</w:t>
            </w:r>
          </w:p>
        </w:tc>
        <w:tc>
          <w:tcPr>
            <w:tcW w:w="993" w:type="pct"/>
            <w:gridSpan w:val="3"/>
            <w:shd w:val="clear" w:color="auto" w:fill="auto"/>
          </w:tcPr>
          <w:p w:rsidR="007B2E49" w:rsidRPr="004830D0" w:rsidRDefault="007B2E49" w:rsidP="00EB0B9C">
            <w:pPr>
              <w:tabs>
                <w:tab w:val="left" w:pos="924"/>
              </w:tabs>
              <w:autoSpaceDE w:val="0"/>
              <w:autoSpaceDN w:val="0"/>
              <w:adjustRightInd w:val="0"/>
              <w:jc w:val="both"/>
              <w:rPr>
                <w:rFonts w:ascii="Calibri" w:hAnsi="Calibri" w:cs="Calibri"/>
                <w:bCs/>
                <w:i/>
                <w:sz w:val="18"/>
                <w:szCs w:val="18"/>
                <w:lang w:val="es-ES"/>
              </w:rPr>
            </w:pPr>
            <w:r w:rsidRPr="004830D0">
              <w:rPr>
                <w:color w:val="000000" w:themeColor="text1"/>
                <w:sz w:val="20"/>
                <w:szCs w:val="20"/>
              </w:rPr>
              <w:lastRenderedPageBreak/>
              <w:t>EG.5.3.5. Describir los conocimientos estadísticos básicos para tabular los datos recabados en una investigación de campo.</w:t>
            </w: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spacing w:after="0" w:line="240" w:lineRule="auto"/>
              <w:rPr>
                <w:color w:val="000000" w:themeColor="text1"/>
                <w:sz w:val="20"/>
                <w:szCs w:val="20"/>
              </w:rPr>
            </w:pPr>
            <w:r w:rsidRPr="004830D0">
              <w:rPr>
                <w:color w:val="000000" w:themeColor="text1"/>
                <w:sz w:val="20"/>
                <w:szCs w:val="20"/>
              </w:rPr>
              <w:t>EG.5.3.6. Presentar la información obtenida en una investigación de campo de forma resumida y concisa, en función de su utilidad para la toma de decisiones</w:t>
            </w: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spacing w:after="0" w:line="240" w:lineRule="auto"/>
              <w:rPr>
                <w:color w:val="000000" w:themeColor="text1"/>
                <w:sz w:val="20"/>
                <w:szCs w:val="20"/>
              </w:rPr>
            </w:pPr>
            <w:r w:rsidRPr="004830D0">
              <w:rPr>
                <w:color w:val="000000" w:themeColor="text1"/>
                <w:sz w:val="20"/>
                <w:szCs w:val="20"/>
              </w:rPr>
              <w:t>EG.5.3.7. Analizar estadísticamente la información de mercado (oferta y demanda) a partir de la representación gráfica de los datos procesados en tablas, gráficas, histogramas, cálculo de frecuencias, diagramas, estudios de medidas de tendencia central (media, mediana, moda).</w:t>
            </w: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spacing w:after="0" w:line="240" w:lineRule="auto"/>
              <w:rPr>
                <w:color w:val="000000" w:themeColor="text1"/>
                <w:sz w:val="20"/>
                <w:szCs w:val="20"/>
              </w:rPr>
            </w:pPr>
            <w:r w:rsidRPr="004830D0">
              <w:rPr>
                <w:color w:val="000000" w:themeColor="text1"/>
                <w:sz w:val="20"/>
                <w:szCs w:val="20"/>
              </w:rPr>
              <w:t>EG.5.3.8. Utilizar metodologías para interpretar datos estadísticos como fundamento para la toma de decisiones y la selección de las ideas de emprendimiento con mayor probabilidad de éxito.</w:t>
            </w: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tc>
        <w:tc>
          <w:tcPr>
            <w:tcW w:w="1528" w:type="pct"/>
            <w:gridSpan w:val="6"/>
            <w:shd w:val="clear" w:color="auto" w:fill="auto"/>
          </w:tcPr>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r w:rsidRPr="004830D0">
              <w:rPr>
                <w:rFonts w:ascii="Calibri" w:hAnsi="Calibri" w:cs="Calibri"/>
                <w:bCs/>
                <w:i/>
                <w:sz w:val="18"/>
                <w:szCs w:val="18"/>
                <w:u w:val="single"/>
                <w:lang w:val="es-ES"/>
              </w:rPr>
              <w:lastRenderedPageBreak/>
              <w:t>Método Enseñanza para la Comprensión</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preliminares: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cstheme="minorHAnsi"/>
                <w:color w:val="000000"/>
                <w:sz w:val="20"/>
                <w:szCs w:val="20"/>
                <w:shd w:val="clear" w:color="auto" w:fill="FFFFFF"/>
              </w:rPr>
              <w:t>Video de introducción al curso de "Estadística descriptiva"</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Comentar el Video</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Pregunta a los estudiantes ¿Qué tipos de gráficas conocen?</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 xml:space="preserve">Desempeños de investigación guiada: </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lastRenderedPageBreak/>
              <w:t>Con un ejemplo simple de gusto por el helado y datos recogidos de los estudiantes se realizará una gráfica de barras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Lectura de la página 32</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de final de síntesis:</w:t>
            </w:r>
          </w:p>
          <w:p w:rsidR="007B2E49" w:rsidRPr="004830D0" w:rsidRDefault="007B2E49" w:rsidP="00EB0B9C">
            <w:pPr>
              <w:tabs>
                <w:tab w:val="left" w:pos="924"/>
              </w:tabs>
              <w:autoSpaceDE w:val="0"/>
              <w:autoSpaceDN w:val="0"/>
              <w:adjustRightInd w:val="0"/>
              <w:jc w:val="both"/>
              <w:rPr>
                <w:rFonts w:ascii="Calibri" w:hAnsi="Calibri" w:cs="Calibri"/>
                <w:bCs/>
                <w:sz w:val="20"/>
                <w:szCs w:val="20"/>
                <w:lang w:val="es-ES"/>
              </w:rPr>
            </w:pPr>
            <w:r w:rsidRPr="004830D0">
              <w:rPr>
                <w:rFonts w:ascii="Calibri" w:hAnsi="Calibri" w:cs="Calibri"/>
                <w:bCs/>
                <w:sz w:val="20"/>
                <w:szCs w:val="20"/>
                <w:lang w:val="es-ES"/>
              </w:rPr>
              <w:t>Realizar un Ensayo “Importancia de la Estadística”</w:t>
            </w: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r w:rsidRPr="004830D0">
              <w:rPr>
                <w:rFonts w:ascii="Calibri" w:hAnsi="Calibri" w:cs="Calibri"/>
                <w:bCs/>
                <w:i/>
                <w:sz w:val="18"/>
                <w:szCs w:val="18"/>
                <w:u w:val="single"/>
                <w:lang w:val="es-ES"/>
              </w:rPr>
              <w:t>Método Enseñanza para la Comprensión</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preliminares: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Lectura de las páginas 26, 27 y 28, 29 y 30 del texto del estudiante.</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 xml:space="preserve">Desempeños de investigación guiada: </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Formar grupos de 5 o 6 estudiantes para que presenten los temas leídos mediante una exposición, con temas repartidos ( Planificación del proceso de recopilación de datos, Proceso de la información, cómo se determina los resultados)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de final de síntesis: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Exposición de los temas repartidos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Presentación de cuadros cuantitativos con los datos obtenidos en su investigación de grupo realizada en el colegio “La Salle”</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lastRenderedPageBreak/>
              <w:t>Taller página 30 y 31</w:t>
            </w: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r w:rsidRPr="004830D0">
              <w:rPr>
                <w:rFonts w:ascii="Calibri" w:hAnsi="Calibri" w:cs="Calibri"/>
                <w:bCs/>
                <w:i/>
                <w:sz w:val="18"/>
                <w:szCs w:val="18"/>
                <w:u w:val="single"/>
                <w:lang w:val="es-ES"/>
              </w:rPr>
              <w:t>Método Enseñanza para la Comprensión</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preliminares: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Lectura de las páginas 33, 34 y 35 del libro del estudiante</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Comentar la lectura</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 xml:space="preserve">Desempeños de investigación guiada: </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Con datos propuestos realizar un ejercicio práctica utilizando gráficas circulares, histogramas.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Con datos propuestos calcular la media, mediana y moda</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de final de síntesis: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Ejercicios prácticos</w:t>
            </w: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r w:rsidRPr="004830D0">
              <w:rPr>
                <w:rFonts w:ascii="Calibri" w:hAnsi="Calibri" w:cs="Calibri"/>
                <w:bCs/>
                <w:i/>
                <w:sz w:val="18"/>
                <w:szCs w:val="18"/>
                <w:u w:val="single"/>
                <w:lang w:val="es-ES"/>
              </w:rPr>
              <w:t>Método Enseñanza para la Comprensión</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preliminares: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Video “Haz un estudio de mercado en 6 pasos”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Comentar el video</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 xml:space="preserve">Desempeños de investigación guiada: </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En base al trabajo realizado por los estudiantes de estudio de mercado estructurar el informe final que deberán presentar siguiendo los pasos sugeridos en la página 35 del libro del Estudiante</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de final de síntesis: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Presentación del informe final</w:t>
            </w: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tc>
        <w:tc>
          <w:tcPr>
            <w:tcW w:w="819" w:type="pct"/>
            <w:gridSpan w:val="4"/>
            <w:shd w:val="clear" w:color="auto" w:fill="auto"/>
          </w:tcPr>
          <w:p w:rsidR="007B2E49" w:rsidRPr="004830D0" w:rsidRDefault="007B2E49" w:rsidP="00EB0B9C">
            <w:pPr>
              <w:spacing w:after="0" w:line="240" w:lineRule="auto"/>
              <w:rPr>
                <w:sz w:val="20"/>
                <w:szCs w:val="20"/>
              </w:rPr>
            </w:pPr>
            <w:r w:rsidRPr="004830D0">
              <w:rPr>
                <w:sz w:val="20"/>
                <w:szCs w:val="20"/>
              </w:rPr>
              <w:lastRenderedPageBreak/>
              <w:t>CE.EG.5.5. Aplica procesos estadísticos que permiten una buena interpretación de la información de mercado, para asegurar más probabilidad de éxito en un emprendimiento</w:t>
            </w:r>
          </w:p>
          <w:p w:rsidR="007B2E49" w:rsidRPr="004830D0" w:rsidRDefault="007B2E49" w:rsidP="00EB0B9C">
            <w:pPr>
              <w:spacing w:after="0" w:line="240" w:lineRule="auto"/>
              <w:rPr>
                <w:sz w:val="20"/>
                <w:szCs w:val="20"/>
              </w:rPr>
            </w:pPr>
            <w:r w:rsidRPr="004830D0">
              <w:rPr>
                <w:sz w:val="20"/>
                <w:szCs w:val="20"/>
              </w:rPr>
              <w:lastRenderedPageBreak/>
              <w:t>I.EG.5.5.1. Presenta la información de mercado (oferta y demanda) a través de la representación gráfica de los datos procesados, en tablas, gráficas, histogramas, cálculo de frecuencias, diagramas, y estudios de medidas de tendencia central (media, mediana, moda), así como la información obtenida en la investigación de campo de forma resumida y concisa, de tal manera que se facilite la toma de decisiones. (I.2., I.4.)</w:t>
            </w:r>
          </w:p>
          <w:p w:rsidR="007B2E49" w:rsidRPr="004830D0" w:rsidRDefault="007B2E49" w:rsidP="00EB0B9C">
            <w:pPr>
              <w:spacing w:after="0" w:line="240" w:lineRule="auto"/>
              <w:rPr>
                <w:sz w:val="20"/>
                <w:szCs w:val="20"/>
              </w:rPr>
            </w:pPr>
            <w:r w:rsidRPr="004830D0">
              <w:rPr>
                <w:sz w:val="20"/>
                <w:szCs w:val="20"/>
              </w:rPr>
              <w:t>CE.EG.5.5. Aplica procesos estadísticos que permiten una buena interpretación de la información de mercado, para asegurar más probabilidad de éxito en un emprendimiento</w:t>
            </w:r>
          </w:p>
          <w:p w:rsidR="007B2E49" w:rsidRPr="004830D0" w:rsidRDefault="007B2E49" w:rsidP="00EB0B9C">
            <w:pPr>
              <w:spacing w:after="0" w:line="240" w:lineRule="auto"/>
              <w:rPr>
                <w:sz w:val="20"/>
                <w:szCs w:val="20"/>
              </w:rPr>
            </w:pPr>
            <w:r w:rsidRPr="004830D0">
              <w:rPr>
                <w:sz w:val="20"/>
                <w:szCs w:val="20"/>
              </w:rPr>
              <w:t xml:space="preserve">I.EG.5.5.1. Presenta la información de mercado (oferta y demanda) a través de la representación gráfica de </w:t>
            </w:r>
            <w:r w:rsidRPr="004830D0">
              <w:rPr>
                <w:sz w:val="20"/>
                <w:szCs w:val="20"/>
              </w:rPr>
              <w:lastRenderedPageBreak/>
              <w:t>los datos procesados, en tablas, gráficas, histogramas, cálculo de frecuencias, diagramas, y estudios de medidas de tendencia central (media, mediana, moda), así como la información obtenida en la investigación de campo de forma resumida y concisa, de tal manera que se facilite la toma de decisiones. (I.2., I.4.)</w:t>
            </w: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r w:rsidRPr="004830D0">
              <w:rPr>
                <w:sz w:val="20"/>
                <w:szCs w:val="20"/>
              </w:rPr>
              <w:t>CE.EG.5.5. Aplica procesos estadísticos que permiten una buena interpretación de la información de mercado, para asegurar más probabilidad de éxito en un emprendimiento</w:t>
            </w:r>
          </w:p>
          <w:p w:rsidR="007B2E49" w:rsidRPr="004830D0" w:rsidRDefault="007B2E49" w:rsidP="00EB0B9C">
            <w:pPr>
              <w:spacing w:after="0" w:line="240" w:lineRule="auto"/>
              <w:rPr>
                <w:sz w:val="20"/>
                <w:szCs w:val="20"/>
              </w:rPr>
            </w:pPr>
            <w:r w:rsidRPr="004830D0">
              <w:rPr>
                <w:sz w:val="20"/>
                <w:szCs w:val="20"/>
              </w:rPr>
              <w:t xml:space="preserve">I.EG.5.5.1. Presenta la información de mercado (oferta y demanda) a través de la representación gráfica de los datos procesados, en tablas, gráficas, histogramas, cálculo de frecuencias, diagramas, y </w:t>
            </w:r>
            <w:r w:rsidRPr="004830D0">
              <w:rPr>
                <w:sz w:val="20"/>
                <w:szCs w:val="20"/>
              </w:rPr>
              <w:lastRenderedPageBreak/>
              <w:t>estudios de medidas de tendencia central (media, mediana, moda), así como la información obtenida en la investigación de campo de forma resumida y concisa, de tal manera que se facilite la toma de decisiones. (I.2., I.4.)</w:t>
            </w:r>
          </w:p>
          <w:p w:rsidR="007B2E49" w:rsidRPr="004830D0" w:rsidRDefault="007B2E49" w:rsidP="00EB0B9C">
            <w:pPr>
              <w:spacing w:after="0" w:line="240" w:lineRule="auto"/>
              <w:rPr>
                <w:sz w:val="20"/>
                <w:szCs w:val="20"/>
              </w:rPr>
            </w:pPr>
          </w:p>
          <w:p w:rsidR="007B2E49" w:rsidRPr="004830D0" w:rsidRDefault="007B2E49" w:rsidP="00EB0B9C">
            <w:pPr>
              <w:spacing w:line="240" w:lineRule="auto"/>
              <w:rPr>
                <w:sz w:val="20"/>
                <w:szCs w:val="20"/>
              </w:rPr>
            </w:pPr>
            <w:r w:rsidRPr="004830D0">
              <w:rPr>
                <w:sz w:val="20"/>
                <w:szCs w:val="20"/>
              </w:rPr>
              <w:t>CE.EG.5.5. Aplica procesos estadísticos que permiten una buena interpretación de la información de mercado, para asegurar más probabilidad de éxito en un emprendimiento</w:t>
            </w:r>
          </w:p>
          <w:p w:rsidR="007B2E49" w:rsidRPr="004830D0" w:rsidRDefault="007B2E49" w:rsidP="00EB0B9C">
            <w:pPr>
              <w:spacing w:after="0" w:line="240" w:lineRule="auto"/>
              <w:rPr>
                <w:sz w:val="20"/>
                <w:szCs w:val="20"/>
              </w:rPr>
            </w:pPr>
            <w:r w:rsidRPr="004830D0">
              <w:rPr>
                <w:sz w:val="20"/>
                <w:szCs w:val="20"/>
              </w:rPr>
              <w:t xml:space="preserve">I.EG.5.5.1. Presenta la información de mercado (oferta y demanda) a través de la representación gráfica de los datos procesados, en tablas, gráficas, histogramas, cálculo de frecuencias, diagramas, y estudios de medidas de tendencia central (media, mediana, moda), así </w:t>
            </w:r>
            <w:r w:rsidRPr="004830D0">
              <w:rPr>
                <w:sz w:val="20"/>
                <w:szCs w:val="20"/>
              </w:rPr>
              <w:lastRenderedPageBreak/>
              <w:t>como la información obtenida en la investigación de campo de forma resumida y concisa, de tal manera que se facilite la toma de decisiones. (I.2., I.4.)</w:t>
            </w:r>
          </w:p>
          <w:p w:rsidR="007B2E49" w:rsidRPr="004830D0" w:rsidRDefault="007B2E49" w:rsidP="00EB0B9C">
            <w:pPr>
              <w:spacing w:line="240" w:lineRule="auto"/>
              <w:rPr>
                <w:sz w:val="20"/>
                <w:szCs w:val="20"/>
              </w:rPr>
            </w:pPr>
          </w:p>
          <w:p w:rsidR="007B2E49" w:rsidRPr="004830D0" w:rsidRDefault="007B2E49" w:rsidP="00EB0B9C">
            <w:pPr>
              <w:tabs>
                <w:tab w:val="left" w:pos="924"/>
              </w:tabs>
              <w:autoSpaceDE w:val="0"/>
              <w:autoSpaceDN w:val="0"/>
              <w:adjustRightInd w:val="0"/>
              <w:jc w:val="both"/>
              <w:rPr>
                <w:rFonts w:ascii="Calibri" w:hAnsi="Calibri" w:cs="Calibri"/>
                <w:bCs/>
                <w:i/>
                <w:sz w:val="18"/>
                <w:szCs w:val="18"/>
              </w:rPr>
            </w:pPr>
          </w:p>
        </w:tc>
        <w:tc>
          <w:tcPr>
            <w:tcW w:w="376" w:type="pct"/>
            <w:shd w:val="clear" w:color="auto" w:fill="auto"/>
          </w:tcPr>
          <w:p w:rsidR="007B2E49" w:rsidRPr="004830D0" w:rsidRDefault="007B2E49" w:rsidP="00EB0B9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6</w:t>
            </w:r>
          </w:p>
        </w:tc>
      </w:tr>
      <w:tr w:rsidR="007B2E49" w:rsidRPr="004830D0" w:rsidTr="00EB0B9C">
        <w:trPr>
          <w:trHeight w:val="278"/>
        </w:trPr>
        <w:tc>
          <w:tcPr>
            <w:tcW w:w="156" w:type="pct"/>
            <w:shd w:val="clear" w:color="auto" w:fill="auto"/>
          </w:tcPr>
          <w:p w:rsidR="007B2E49" w:rsidRPr="004830D0" w:rsidRDefault="007B2E49"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lastRenderedPageBreak/>
              <w:t>3.</w:t>
            </w:r>
          </w:p>
        </w:tc>
        <w:tc>
          <w:tcPr>
            <w:tcW w:w="530" w:type="pct"/>
            <w:gridSpan w:val="3"/>
            <w:shd w:val="clear" w:color="auto" w:fill="auto"/>
          </w:tcPr>
          <w:p w:rsidR="007B2E49" w:rsidRPr="004830D0" w:rsidRDefault="007B2E49" w:rsidP="00EB0B9C">
            <w:pPr>
              <w:pStyle w:val="Default"/>
              <w:jc w:val="both"/>
              <w:rPr>
                <w:sz w:val="22"/>
                <w:szCs w:val="22"/>
              </w:rPr>
            </w:pPr>
            <w:r w:rsidRPr="004830D0">
              <w:rPr>
                <w:sz w:val="22"/>
                <w:szCs w:val="22"/>
              </w:rPr>
              <w:t xml:space="preserve">Economía para la toma de decisiones: </w:t>
            </w:r>
            <w:r w:rsidRPr="004830D0">
              <w:rPr>
                <w:i/>
                <w:iCs/>
                <w:sz w:val="22"/>
                <w:szCs w:val="22"/>
              </w:rPr>
              <w:t xml:space="preserve">Principios de administración </w:t>
            </w:r>
          </w:p>
          <w:p w:rsidR="007B2E49" w:rsidRPr="004830D0" w:rsidRDefault="007B2E49" w:rsidP="00EB0B9C">
            <w:pPr>
              <w:tabs>
                <w:tab w:val="left" w:pos="924"/>
              </w:tabs>
              <w:autoSpaceDE w:val="0"/>
              <w:autoSpaceDN w:val="0"/>
              <w:adjustRightInd w:val="0"/>
              <w:jc w:val="both"/>
              <w:rPr>
                <w:rFonts w:ascii="Calibri" w:hAnsi="Calibri" w:cs="Calibri"/>
                <w:bCs/>
                <w:i/>
                <w:sz w:val="18"/>
                <w:szCs w:val="18"/>
                <w:lang w:val="es-ES"/>
              </w:rPr>
            </w:pPr>
          </w:p>
        </w:tc>
        <w:tc>
          <w:tcPr>
            <w:tcW w:w="598" w:type="pct"/>
            <w:gridSpan w:val="3"/>
            <w:shd w:val="clear" w:color="auto" w:fill="auto"/>
          </w:tcPr>
          <w:p w:rsidR="007B2E49" w:rsidRPr="004830D0" w:rsidRDefault="007B2E49" w:rsidP="00EB0B9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Estructurar un emprendimiento, definiendo proyectos de responsabilidad social y determinando las necesidades del talento humano, con la finalidad de establecer los incentivos laborales consecuentes a las necesidades del emprendimiento.</w:t>
            </w:r>
          </w:p>
        </w:tc>
        <w:tc>
          <w:tcPr>
            <w:tcW w:w="993" w:type="pct"/>
            <w:gridSpan w:val="3"/>
            <w:shd w:val="clear" w:color="auto" w:fill="auto"/>
          </w:tcPr>
          <w:p w:rsidR="007B2E49" w:rsidRPr="004830D0" w:rsidRDefault="007B2E49" w:rsidP="00EB0B9C">
            <w:pPr>
              <w:spacing w:after="0" w:line="240" w:lineRule="auto"/>
              <w:rPr>
                <w:color w:val="000000" w:themeColor="text1"/>
                <w:sz w:val="20"/>
                <w:szCs w:val="20"/>
              </w:rPr>
            </w:pPr>
            <w:r w:rsidRPr="004830D0">
              <w:rPr>
                <w:color w:val="000000" w:themeColor="text1"/>
                <w:sz w:val="20"/>
                <w:szCs w:val="20"/>
              </w:rPr>
              <w:t>EG.5.4.1. Aplicar en un emprendimiento los elementos básicos de los principios de administración (planeación, organización, integración, dirección y control), para generar las habilidades directivas que el emprendedor requiere</w:t>
            </w:r>
          </w:p>
          <w:p w:rsidR="007B2E49" w:rsidRPr="004830D0" w:rsidRDefault="007B2E49" w:rsidP="00EB0B9C">
            <w:pPr>
              <w:rPr>
                <w:rFonts w:ascii="Calibri" w:hAnsi="Calibri" w:cs="Calibri"/>
                <w:sz w:val="18"/>
                <w:szCs w:val="18"/>
              </w:rPr>
            </w:pPr>
            <w:r w:rsidRPr="004830D0">
              <w:rPr>
                <w:color w:val="000000" w:themeColor="text1"/>
                <w:sz w:val="20"/>
                <w:szCs w:val="20"/>
              </w:rPr>
              <w:t>EG.5.4.2. Desarrollar criterios sobre administración para generar eficacia en los emprendimientos</w:t>
            </w: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spacing w:before="100" w:beforeAutospacing="1" w:after="0" w:line="240" w:lineRule="auto"/>
              <w:jc w:val="both"/>
              <w:rPr>
                <w:rFonts w:eastAsia="Times New Roman" w:cs="Times New Roman"/>
                <w:color w:val="000000" w:themeColor="text1"/>
                <w:sz w:val="20"/>
                <w:szCs w:val="20"/>
                <w:lang w:val="es-ES" w:eastAsia="es-ES"/>
              </w:rPr>
            </w:pPr>
          </w:p>
          <w:p w:rsidR="007B2E49" w:rsidRPr="004830D0" w:rsidRDefault="007B2E49" w:rsidP="00EB0B9C">
            <w:pPr>
              <w:spacing w:before="100" w:beforeAutospacing="1" w:after="0" w:line="240" w:lineRule="auto"/>
              <w:jc w:val="both"/>
              <w:rPr>
                <w:rFonts w:eastAsia="Times New Roman" w:cs="Times New Roman"/>
                <w:color w:val="000000" w:themeColor="text1"/>
                <w:sz w:val="20"/>
                <w:szCs w:val="20"/>
                <w:lang w:val="es-ES" w:eastAsia="es-ES"/>
              </w:rPr>
            </w:pPr>
          </w:p>
          <w:p w:rsidR="007B2E49" w:rsidRPr="004830D0" w:rsidRDefault="007B2E49" w:rsidP="00EB0B9C">
            <w:pPr>
              <w:spacing w:before="100" w:beforeAutospacing="1" w:after="0" w:line="240" w:lineRule="auto"/>
              <w:jc w:val="both"/>
              <w:rPr>
                <w:rFonts w:eastAsia="Times New Roman" w:cs="Times New Roman"/>
                <w:color w:val="000000" w:themeColor="text1"/>
                <w:sz w:val="20"/>
                <w:szCs w:val="20"/>
                <w:lang w:val="es-ES" w:eastAsia="es-ES"/>
              </w:rPr>
            </w:pPr>
            <w:r w:rsidRPr="004830D0">
              <w:rPr>
                <w:rFonts w:eastAsia="Times New Roman" w:cs="Times New Roman"/>
                <w:color w:val="000000" w:themeColor="text1"/>
                <w:sz w:val="20"/>
                <w:szCs w:val="20"/>
                <w:lang w:val="es-ES" w:eastAsia="es-ES"/>
              </w:rPr>
              <w:t>EG.5.4.3. Identificar, valorar e implementar el concepto de “responsabilidad social” en el desarrollo de emprendimientos, como elemento fundamental para la generación de emprendimientos de carácter social.</w:t>
            </w: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r w:rsidRPr="004830D0">
              <w:rPr>
                <w:color w:val="000000" w:themeColor="text1"/>
                <w:sz w:val="20"/>
                <w:szCs w:val="20"/>
              </w:rPr>
              <w:t>EG.5.5.3. Representar gráficamente la estructura organizacional y las principales funciones de las diferentes áreas del nuevo emprendimiento, para identificar los recursos humanos requeridos.</w:t>
            </w: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lang w:val="es-ES"/>
              </w:rPr>
            </w:pPr>
          </w:p>
        </w:tc>
        <w:tc>
          <w:tcPr>
            <w:tcW w:w="1528" w:type="pct"/>
            <w:gridSpan w:val="6"/>
            <w:shd w:val="clear" w:color="auto" w:fill="auto"/>
          </w:tcPr>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r w:rsidRPr="004830D0">
              <w:rPr>
                <w:rFonts w:ascii="Calibri" w:hAnsi="Calibri" w:cs="Calibri"/>
                <w:bCs/>
                <w:i/>
                <w:sz w:val="18"/>
                <w:szCs w:val="18"/>
                <w:u w:val="single"/>
                <w:lang w:val="es-ES"/>
              </w:rPr>
              <w:lastRenderedPageBreak/>
              <w:t>Método Enseñanza para la Comprensión</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preliminares: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Observar el video “Planeación, Organización, Dirección y Control” pasos necesarios para cualquier emprendimiento</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 xml:space="preserve">Desempeños de investigación guiada: </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Organizar a los estudiantes en grupos de 5 o 6 personas y pedirles que organicen el paseo de fin de curso con un presupuesto de $5.00 por persona por un día, podrán usar el celular para realizar las investigaciones de los lugares a visitar, costos, realizar la exposición y el curso elegirá la mejor propuesta</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Lectura de las páginas 48, 49, 50 y 51</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de final de síntesis:</w:t>
            </w:r>
          </w:p>
          <w:p w:rsidR="007B2E49" w:rsidRPr="004830D0" w:rsidRDefault="007B2E49" w:rsidP="00EB0B9C">
            <w:pPr>
              <w:pStyle w:val="Default"/>
              <w:jc w:val="both"/>
              <w:rPr>
                <w:rFonts w:cs="Times New Roman"/>
                <w:color w:val="auto"/>
              </w:rPr>
            </w:pPr>
            <w:r w:rsidRPr="004830D0">
              <w:rPr>
                <w:rFonts w:cs="Times New Roman"/>
                <w:color w:val="auto"/>
              </w:rPr>
              <w:t>Preguntar a los estudiantes:</w:t>
            </w:r>
          </w:p>
          <w:p w:rsidR="007B2E49" w:rsidRPr="004830D0" w:rsidRDefault="007B2E49" w:rsidP="00EB0B9C">
            <w:pPr>
              <w:pStyle w:val="Default"/>
              <w:jc w:val="both"/>
              <w:rPr>
                <w:sz w:val="22"/>
                <w:szCs w:val="22"/>
              </w:rPr>
            </w:pPr>
            <w:r w:rsidRPr="004830D0">
              <w:rPr>
                <w:sz w:val="22"/>
                <w:szCs w:val="22"/>
              </w:rPr>
              <w:t xml:space="preserve">1. Como grupo, ¿qué necesitaron para elaborar la propuesta de presentación? </w:t>
            </w:r>
          </w:p>
          <w:p w:rsidR="007B2E49" w:rsidRPr="004830D0" w:rsidRDefault="007B2E49" w:rsidP="00EB0B9C">
            <w:pPr>
              <w:pStyle w:val="Default"/>
              <w:jc w:val="both"/>
              <w:rPr>
                <w:sz w:val="22"/>
                <w:szCs w:val="22"/>
              </w:rPr>
            </w:pPr>
            <w:r w:rsidRPr="004830D0">
              <w:rPr>
                <w:sz w:val="22"/>
                <w:szCs w:val="22"/>
              </w:rPr>
              <w:t xml:space="preserve">2. ¿Qué pasos siguieron desde el inicio hasta el final de la propuesta? </w:t>
            </w:r>
          </w:p>
          <w:p w:rsidR="007B2E49" w:rsidRPr="004830D0" w:rsidRDefault="007B2E49" w:rsidP="00EB0B9C">
            <w:pPr>
              <w:pStyle w:val="Default"/>
              <w:jc w:val="both"/>
              <w:rPr>
                <w:sz w:val="22"/>
                <w:szCs w:val="22"/>
              </w:rPr>
            </w:pPr>
            <w:r w:rsidRPr="004830D0">
              <w:rPr>
                <w:sz w:val="22"/>
                <w:szCs w:val="22"/>
              </w:rPr>
              <w:lastRenderedPageBreak/>
              <w:t xml:space="preserve">3. ¿Qué recursos necesitaron para formular una propuesta? </w:t>
            </w:r>
          </w:p>
          <w:p w:rsidR="007B2E49" w:rsidRPr="004830D0" w:rsidRDefault="007B2E49" w:rsidP="00EB0B9C">
            <w:pPr>
              <w:pStyle w:val="Default"/>
              <w:jc w:val="both"/>
              <w:rPr>
                <w:sz w:val="22"/>
                <w:szCs w:val="22"/>
              </w:rPr>
            </w:pPr>
            <w:r w:rsidRPr="004830D0">
              <w:rPr>
                <w:sz w:val="22"/>
                <w:szCs w:val="22"/>
              </w:rPr>
              <w:t xml:space="preserve">4. ¿Creen que hubo organización de todos los integrantes del grupo para elaborar la propuesta? </w:t>
            </w:r>
          </w:p>
          <w:p w:rsidR="007B2E49" w:rsidRPr="004830D0" w:rsidRDefault="007B2E49" w:rsidP="00EB0B9C">
            <w:pPr>
              <w:pStyle w:val="Default"/>
              <w:jc w:val="both"/>
              <w:rPr>
                <w:sz w:val="22"/>
                <w:szCs w:val="22"/>
              </w:rPr>
            </w:pPr>
            <w:r w:rsidRPr="004830D0">
              <w:rPr>
                <w:sz w:val="22"/>
                <w:szCs w:val="22"/>
              </w:rPr>
              <w:t xml:space="preserve">5. ¿Qué les faltó para hacer una mejor propuesta que las presentadas por otros grupos? </w:t>
            </w:r>
          </w:p>
          <w:p w:rsidR="007B2E49" w:rsidRPr="004830D0" w:rsidRDefault="007B2E49" w:rsidP="00EB0B9C">
            <w:pPr>
              <w:pStyle w:val="Default"/>
              <w:jc w:val="both"/>
              <w:rPr>
                <w:sz w:val="22"/>
                <w:szCs w:val="22"/>
              </w:rPr>
            </w:pPr>
            <w:r w:rsidRPr="004830D0">
              <w:rPr>
                <w:sz w:val="22"/>
                <w:szCs w:val="22"/>
              </w:rPr>
              <w:t xml:space="preserve">6. ¿Qué elementos consideran ustedes son importantes para el éxito de una propuesta de esta índole? </w:t>
            </w:r>
          </w:p>
          <w:p w:rsidR="007B2E49" w:rsidRPr="004830D0" w:rsidRDefault="007B2E49" w:rsidP="00EB0B9C">
            <w:pPr>
              <w:pStyle w:val="Default"/>
              <w:jc w:val="both"/>
              <w:rPr>
                <w:sz w:val="22"/>
                <w:szCs w:val="22"/>
              </w:rPr>
            </w:pPr>
            <w:r w:rsidRPr="004830D0">
              <w:rPr>
                <w:sz w:val="22"/>
                <w:szCs w:val="22"/>
              </w:rPr>
              <w:t xml:space="preserve">7. ¿Qué aprendiste de esta experiencia? </w:t>
            </w:r>
          </w:p>
          <w:p w:rsidR="007B2E49" w:rsidRPr="004830D0" w:rsidRDefault="007B2E49" w:rsidP="00EB0B9C">
            <w:pPr>
              <w:tabs>
                <w:tab w:val="left" w:pos="924"/>
              </w:tabs>
              <w:autoSpaceDE w:val="0"/>
              <w:autoSpaceDN w:val="0"/>
              <w:adjustRightInd w:val="0"/>
              <w:spacing w:after="0"/>
              <w:jc w:val="both"/>
              <w:rPr>
                <w:rFonts w:ascii="Calibri" w:hAnsi="Calibri" w:cs="Calibri"/>
                <w:bCs/>
                <w:sz w:val="20"/>
                <w:szCs w:val="20"/>
                <w:lang w:val="es-ES"/>
              </w:rPr>
            </w:pPr>
            <w:r w:rsidRPr="004830D0">
              <w:rPr>
                <w:rFonts w:ascii="Calibri" w:hAnsi="Calibri" w:cs="Calibri"/>
                <w:bCs/>
                <w:sz w:val="20"/>
                <w:szCs w:val="20"/>
                <w:lang w:val="es-ES"/>
              </w:rPr>
              <w:t>Escribir en su cuaderno de trabajo las respuestas a las preguntas realizadas. Realizar un organizador gráfico con los principios básicos de la Administración en base a la lectura realizada y la Administración eficaz y eficiente</w:t>
            </w:r>
          </w:p>
          <w:p w:rsidR="007B2E49" w:rsidRPr="004830D0" w:rsidRDefault="007B2E49" w:rsidP="00EB0B9C">
            <w:pPr>
              <w:tabs>
                <w:tab w:val="left" w:pos="924"/>
              </w:tabs>
              <w:autoSpaceDE w:val="0"/>
              <w:autoSpaceDN w:val="0"/>
              <w:adjustRightInd w:val="0"/>
              <w:spacing w:after="0"/>
              <w:jc w:val="both"/>
              <w:rPr>
                <w:rFonts w:ascii="Calibri" w:hAnsi="Calibri" w:cs="Calibri"/>
                <w:bCs/>
                <w:sz w:val="20"/>
                <w:szCs w:val="20"/>
                <w:lang w:val="es-ES"/>
              </w:rPr>
            </w:pPr>
            <w:r w:rsidRPr="004830D0">
              <w:rPr>
                <w:rFonts w:ascii="Calibri" w:hAnsi="Calibri" w:cs="Calibri"/>
                <w:bCs/>
                <w:sz w:val="20"/>
                <w:szCs w:val="20"/>
                <w:lang w:val="es-ES"/>
              </w:rPr>
              <w:t>Taller página 52 y 53</w:t>
            </w:r>
          </w:p>
          <w:p w:rsidR="007B2E49" w:rsidRPr="004830D0" w:rsidRDefault="007B2E49" w:rsidP="00EB0B9C">
            <w:pPr>
              <w:rPr>
                <w:rFonts w:ascii="Calibri" w:hAnsi="Calibri" w:cs="Calibri"/>
                <w:sz w:val="18"/>
                <w:szCs w:val="18"/>
                <w:lang w:val="es-ES"/>
              </w:rPr>
            </w:pP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r w:rsidRPr="004830D0">
              <w:rPr>
                <w:rFonts w:ascii="Calibri" w:hAnsi="Calibri" w:cs="Calibri"/>
                <w:bCs/>
                <w:i/>
                <w:sz w:val="18"/>
                <w:szCs w:val="18"/>
                <w:u w:val="single"/>
                <w:lang w:val="es-ES"/>
              </w:rPr>
              <w:t>Método Enseñanza para la Comprensión</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preliminares: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Preguntar a los estudiantes ¿Qué conocen acerca de la Responsabilidad Social Empresarial? ¿Con quién deben ser responsables las Empresas?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 xml:space="preserve">Desempeños de investigación guiada: </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 xml:space="preserve">Un estudiante enlistará las opiniones de los estudiantes y se formará grupos de 5 o 6 estudiantes a fin de que realicen un collage con los ámbitos de la Responsabilidad Social Empresarial: </w:t>
            </w:r>
            <w:r w:rsidRPr="004830D0">
              <w:rPr>
                <w:rFonts w:ascii="Calibri" w:hAnsi="Calibri" w:cs="Calibri"/>
                <w:bCs/>
                <w:sz w:val="20"/>
                <w:szCs w:val="20"/>
                <w:lang w:val="es-ES"/>
              </w:rPr>
              <w:lastRenderedPageBreak/>
              <w:t>Medio Ambiente, Trabajadores, Ayuda Social, Equidad de Género.</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de final de síntesis: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Exposición del collage</w:t>
            </w:r>
          </w:p>
          <w:p w:rsidR="007B2E49" w:rsidRPr="004830D0" w:rsidRDefault="007B2E49" w:rsidP="00EB0B9C">
            <w:pPr>
              <w:rPr>
                <w:rFonts w:ascii="Calibri" w:hAnsi="Calibri" w:cs="Calibri"/>
                <w:sz w:val="20"/>
                <w:szCs w:val="20"/>
                <w:lang w:val="es-ES"/>
              </w:rPr>
            </w:pPr>
            <w:r w:rsidRPr="004830D0">
              <w:rPr>
                <w:rFonts w:ascii="Calibri" w:hAnsi="Calibri" w:cs="Calibri"/>
                <w:sz w:val="20"/>
                <w:szCs w:val="20"/>
                <w:lang w:val="es-ES"/>
              </w:rPr>
              <w:t>Taller pág. 56 y 57</w:t>
            </w: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r w:rsidRPr="004830D0">
              <w:rPr>
                <w:rFonts w:ascii="Calibri" w:hAnsi="Calibri" w:cs="Calibri"/>
                <w:bCs/>
                <w:i/>
                <w:sz w:val="18"/>
                <w:szCs w:val="18"/>
                <w:u w:val="single"/>
                <w:lang w:val="es-ES"/>
              </w:rPr>
              <w:t>Método Enseñanza para la Comprensión</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preliminares: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Investigar en internet un organigrama de una empresa mediana o grande e imprimir</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de investigación guiada:</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Cs/>
                <w:sz w:val="20"/>
                <w:szCs w:val="20"/>
                <w:lang w:val="es-ES"/>
              </w:rPr>
              <w:t>Formar grupos de 5 o 6 estudiantes para que en base a su impresión de un organigrama de una empresa, elaboren el suyo propio y concluyan identificando la cantidad de recurso humano que requerirían para su Empresa</w:t>
            </w:r>
            <w:r w:rsidRPr="004830D0">
              <w:rPr>
                <w:rFonts w:ascii="Calibri" w:hAnsi="Calibri" w:cs="Calibri"/>
                <w:b/>
                <w:bCs/>
                <w:sz w:val="20"/>
                <w:szCs w:val="20"/>
                <w:lang w:val="es-ES"/>
              </w:rPr>
              <w:t xml:space="preserve"> </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de final de síntesis:</w:t>
            </w:r>
          </w:p>
          <w:p w:rsidR="007B2E49" w:rsidRPr="004830D0" w:rsidRDefault="007B2E49" w:rsidP="00EB0B9C">
            <w:pPr>
              <w:rPr>
                <w:rFonts w:ascii="Calibri" w:hAnsi="Calibri" w:cs="Calibri"/>
                <w:sz w:val="20"/>
                <w:szCs w:val="20"/>
                <w:lang w:val="es-ES"/>
              </w:rPr>
            </w:pPr>
            <w:r w:rsidRPr="004830D0">
              <w:rPr>
                <w:rFonts w:ascii="Calibri" w:hAnsi="Calibri" w:cs="Calibri"/>
                <w:sz w:val="20"/>
                <w:szCs w:val="20"/>
                <w:lang w:val="es-ES"/>
              </w:rPr>
              <w:t>Exposición de los grupos</w:t>
            </w: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sz w:val="18"/>
                <w:szCs w:val="18"/>
                <w:lang w:val="es-ES"/>
              </w:rPr>
            </w:pPr>
          </w:p>
        </w:tc>
        <w:tc>
          <w:tcPr>
            <w:tcW w:w="819" w:type="pct"/>
            <w:gridSpan w:val="4"/>
            <w:shd w:val="clear" w:color="auto" w:fill="auto"/>
          </w:tcPr>
          <w:p w:rsidR="007B2E49" w:rsidRPr="004830D0" w:rsidRDefault="007B2E49" w:rsidP="00EB0B9C">
            <w:pPr>
              <w:spacing w:after="0" w:line="240" w:lineRule="auto"/>
              <w:rPr>
                <w:sz w:val="20"/>
                <w:szCs w:val="20"/>
              </w:rPr>
            </w:pPr>
            <w:r w:rsidRPr="004830D0">
              <w:rPr>
                <w:sz w:val="20"/>
                <w:szCs w:val="20"/>
              </w:rPr>
              <w:lastRenderedPageBreak/>
              <w:t>CE.EG.5.6. Precisa una planificación de personal adecuada para elevar el rendimiento del emprendimiento.</w:t>
            </w:r>
          </w:p>
          <w:p w:rsidR="007B2E49" w:rsidRPr="004830D0" w:rsidRDefault="007B2E49" w:rsidP="00EB0B9C">
            <w:pPr>
              <w:spacing w:after="0" w:line="240" w:lineRule="auto"/>
              <w:rPr>
                <w:sz w:val="20"/>
                <w:szCs w:val="20"/>
              </w:rPr>
            </w:pPr>
            <w:r w:rsidRPr="004830D0">
              <w:rPr>
                <w:sz w:val="20"/>
                <w:szCs w:val="20"/>
              </w:rPr>
              <w:t>I.EG.5.6.1. Valora, de acuerdo con un criterio administrativo, la responsabilidad social en la planificación de los recursos humanos (estructura organizacional, proceso de contratación, capacitación, deberes y derechos laborales, despido) y diagrama una estructura organizacional óptima para un emprendimiento. (I.4, S.3.)</w:t>
            </w:r>
          </w:p>
          <w:p w:rsidR="007B2E49" w:rsidRPr="004830D0" w:rsidRDefault="007B2E49" w:rsidP="00EB0B9C">
            <w:pPr>
              <w:tabs>
                <w:tab w:val="left" w:pos="924"/>
              </w:tabs>
              <w:autoSpaceDE w:val="0"/>
              <w:autoSpaceDN w:val="0"/>
              <w:adjustRightInd w:val="0"/>
              <w:jc w:val="both"/>
              <w:rPr>
                <w:sz w:val="20"/>
                <w:szCs w:val="20"/>
              </w:rPr>
            </w:pPr>
          </w:p>
          <w:p w:rsidR="007B2E49" w:rsidRPr="004830D0" w:rsidRDefault="007B2E49" w:rsidP="00EB0B9C">
            <w:pPr>
              <w:tabs>
                <w:tab w:val="left" w:pos="924"/>
              </w:tabs>
              <w:autoSpaceDE w:val="0"/>
              <w:autoSpaceDN w:val="0"/>
              <w:adjustRightInd w:val="0"/>
              <w:jc w:val="both"/>
              <w:rPr>
                <w:sz w:val="20"/>
                <w:szCs w:val="20"/>
              </w:rPr>
            </w:pPr>
          </w:p>
          <w:p w:rsidR="007B2E49" w:rsidRPr="004830D0" w:rsidRDefault="007B2E49" w:rsidP="00EB0B9C">
            <w:pPr>
              <w:tabs>
                <w:tab w:val="left" w:pos="924"/>
              </w:tabs>
              <w:autoSpaceDE w:val="0"/>
              <w:autoSpaceDN w:val="0"/>
              <w:adjustRightInd w:val="0"/>
              <w:jc w:val="both"/>
              <w:rPr>
                <w:sz w:val="20"/>
                <w:szCs w:val="20"/>
              </w:rPr>
            </w:pPr>
          </w:p>
          <w:p w:rsidR="007B2E49" w:rsidRPr="004830D0" w:rsidRDefault="007B2E49" w:rsidP="00EB0B9C">
            <w:pPr>
              <w:tabs>
                <w:tab w:val="left" w:pos="924"/>
              </w:tabs>
              <w:autoSpaceDE w:val="0"/>
              <w:autoSpaceDN w:val="0"/>
              <w:adjustRightInd w:val="0"/>
              <w:jc w:val="both"/>
              <w:rPr>
                <w:sz w:val="20"/>
                <w:szCs w:val="20"/>
              </w:rPr>
            </w:pPr>
          </w:p>
          <w:p w:rsidR="007B2E49" w:rsidRPr="004830D0" w:rsidRDefault="007B2E49" w:rsidP="00EB0B9C">
            <w:pPr>
              <w:tabs>
                <w:tab w:val="left" w:pos="924"/>
              </w:tabs>
              <w:autoSpaceDE w:val="0"/>
              <w:autoSpaceDN w:val="0"/>
              <w:adjustRightInd w:val="0"/>
              <w:jc w:val="both"/>
              <w:rPr>
                <w:sz w:val="20"/>
                <w:szCs w:val="20"/>
              </w:rPr>
            </w:pPr>
          </w:p>
          <w:p w:rsidR="007B2E49" w:rsidRPr="004830D0" w:rsidRDefault="007B2E49" w:rsidP="00EB0B9C">
            <w:pPr>
              <w:tabs>
                <w:tab w:val="left" w:pos="924"/>
              </w:tabs>
              <w:autoSpaceDE w:val="0"/>
              <w:autoSpaceDN w:val="0"/>
              <w:adjustRightInd w:val="0"/>
              <w:jc w:val="both"/>
              <w:rPr>
                <w:sz w:val="20"/>
                <w:szCs w:val="20"/>
              </w:rPr>
            </w:pPr>
          </w:p>
          <w:p w:rsidR="007B2E49" w:rsidRPr="004830D0" w:rsidRDefault="007B2E49" w:rsidP="00EB0B9C">
            <w:pPr>
              <w:tabs>
                <w:tab w:val="left" w:pos="924"/>
              </w:tabs>
              <w:autoSpaceDE w:val="0"/>
              <w:autoSpaceDN w:val="0"/>
              <w:adjustRightInd w:val="0"/>
              <w:jc w:val="both"/>
              <w:rPr>
                <w:sz w:val="20"/>
                <w:szCs w:val="20"/>
              </w:rPr>
            </w:pPr>
          </w:p>
          <w:p w:rsidR="007B2E49" w:rsidRPr="004830D0" w:rsidRDefault="007B2E49" w:rsidP="00EB0B9C">
            <w:pPr>
              <w:tabs>
                <w:tab w:val="left" w:pos="924"/>
              </w:tabs>
              <w:autoSpaceDE w:val="0"/>
              <w:autoSpaceDN w:val="0"/>
              <w:adjustRightInd w:val="0"/>
              <w:jc w:val="both"/>
              <w:rPr>
                <w:sz w:val="20"/>
                <w:szCs w:val="20"/>
              </w:rPr>
            </w:pPr>
          </w:p>
          <w:p w:rsidR="007B2E49" w:rsidRPr="004830D0" w:rsidRDefault="007B2E49" w:rsidP="00EB0B9C">
            <w:pPr>
              <w:tabs>
                <w:tab w:val="left" w:pos="924"/>
              </w:tabs>
              <w:autoSpaceDE w:val="0"/>
              <w:autoSpaceDN w:val="0"/>
              <w:adjustRightInd w:val="0"/>
              <w:jc w:val="both"/>
              <w:rPr>
                <w:sz w:val="20"/>
                <w:szCs w:val="20"/>
              </w:rPr>
            </w:pPr>
          </w:p>
          <w:p w:rsidR="007B2E49" w:rsidRPr="004830D0" w:rsidRDefault="007B2E49" w:rsidP="00EB0B9C">
            <w:pPr>
              <w:tabs>
                <w:tab w:val="left" w:pos="924"/>
              </w:tabs>
              <w:autoSpaceDE w:val="0"/>
              <w:autoSpaceDN w:val="0"/>
              <w:adjustRightInd w:val="0"/>
              <w:jc w:val="both"/>
              <w:rPr>
                <w:sz w:val="20"/>
                <w:szCs w:val="20"/>
              </w:rPr>
            </w:pPr>
          </w:p>
          <w:p w:rsidR="007B2E49" w:rsidRPr="004830D0" w:rsidRDefault="007B2E49" w:rsidP="00EB0B9C">
            <w:pPr>
              <w:tabs>
                <w:tab w:val="left" w:pos="924"/>
              </w:tabs>
              <w:autoSpaceDE w:val="0"/>
              <w:autoSpaceDN w:val="0"/>
              <w:adjustRightInd w:val="0"/>
              <w:spacing w:after="0"/>
              <w:jc w:val="both"/>
              <w:rPr>
                <w:sz w:val="20"/>
                <w:szCs w:val="20"/>
              </w:rPr>
            </w:pPr>
            <w:r w:rsidRPr="004830D0">
              <w:rPr>
                <w:sz w:val="20"/>
                <w:szCs w:val="20"/>
              </w:rPr>
              <w:t>CE.EG.5.6. Precisa una planificación de personal adecuada para elevar el rendimiento del emprendimiento</w:t>
            </w: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r w:rsidRPr="004830D0">
              <w:rPr>
                <w:sz w:val="20"/>
                <w:szCs w:val="20"/>
              </w:rPr>
              <w:t xml:space="preserve">I.EG.5.6.1. Valora, de acuerdo con un criterio administrativo, la responsabilidad social en la planificación de los </w:t>
            </w:r>
            <w:r w:rsidRPr="004830D0">
              <w:rPr>
                <w:sz w:val="20"/>
                <w:szCs w:val="20"/>
              </w:rPr>
              <w:lastRenderedPageBreak/>
              <w:t>recursos humanos (estructura organizacional, proceso de contratación, capacitación, deberes y derechos laborales, despido) y diagrama una estructura organizacional óptima para un emprendimiento. (I.4, S.3.)</w:t>
            </w: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r w:rsidRPr="004830D0">
              <w:rPr>
                <w:sz w:val="20"/>
                <w:szCs w:val="20"/>
              </w:rPr>
              <w:t>CE.EG.5.6. Precisa una planificación de personal adecuada para elevar el rendimiento del emprendimiento.</w:t>
            </w:r>
          </w:p>
          <w:p w:rsidR="007B2E49" w:rsidRPr="004830D0" w:rsidRDefault="007B2E49" w:rsidP="00EB0B9C">
            <w:pPr>
              <w:spacing w:after="0" w:line="240" w:lineRule="auto"/>
              <w:rPr>
                <w:sz w:val="20"/>
                <w:szCs w:val="20"/>
              </w:rPr>
            </w:pPr>
            <w:r w:rsidRPr="004830D0">
              <w:rPr>
                <w:sz w:val="20"/>
                <w:szCs w:val="20"/>
              </w:rPr>
              <w:t xml:space="preserve">I.EG.5.6.1. Valora, de acuerdo con un criterio administrativo, la responsabilidad social en la planificación de los recursos humanos (estructura organizacional, proceso de contratación, capacitación, deberes y derechos laborales, despido) y diagrama una estructura organizacional óptima para un emprendimiento. (I.4, </w:t>
            </w:r>
            <w:r w:rsidRPr="004830D0">
              <w:rPr>
                <w:sz w:val="20"/>
                <w:szCs w:val="20"/>
              </w:rPr>
              <w:lastRenderedPageBreak/>
              <w:t>S.3.)</w:t>
            </w:r>
          </w:p>
          <w:p w:rsidR="007B2E49" w:rsidRPr="004830D0" w:rsidRDefault="007B2E49" w:rsidP="00EB0B9C">
            <w:pPr>
              <w:spacing w:after="0" w:line="240" w:lineRule="auto"/>
              <w:rPr>
                <w:rFonts w:ascii="Calibri" w:hAnsi="Calibri" w:cs="Calibri"/>
                <w:bCs/>
                <w:i/>
                <w:sz w:val="18"/>
                <w:szCs w:val="18"/>
              </w:rPr>
            </w:pPr>
          </w:p>
        </w:tc>
        <w:tc>
          <w:tcPr>
            <w:tcW w:w="376" w:type="pct"/>
            <w:shd w:val="clear" w:color="auto" w:fill="auto"/>
          </w:tcPr>
          <w:p w:rsidR="007B2E49" w:rsidRPr="004830D0" w:rsidRDefault="007B2E49" w:rsidP="00EB0B9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8</w:t>
            </w:r>
          </w:p>
        </w:tc>
      </w:tr>
      <w:tr w:rsidR="007B2E49" w:rsidRPr="004830D0" w:rsidTr="00EB0B9C">
        <w:trPr>
          <w:trHeight w:val="278"/>
        </w:trPr>
        <w:tc>
          <w:tcPr>
            <w:tcW w:w="156" w:type="pct"/>
            <w:shd w:val="clear" w:color="auto" w:fill="auto"/>
          </w:tcPr>
          <w:p w:rsidR="007B2E49" w:rsidRPr="004830D0" w:rsidRDefault="007B2E49"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lastRenderedPageBreak/>
              <w:t>4.</w:t>
            </w:r>
          </w:p>
        </w:tc>
        <w:tc>
          <w:tcPr>
            <w:tcW w:w="530" w:type="pct"/>
            <w:gridSpan w:val="3"/>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1530"/>
            </w:tblGrid>
            <w:tr w:rsidR="007B2E49" w:rsidRPr="004830D0" w:rsidTr="00EB0B9C">
              <w:trPr>
                <w:trHeight w:val="781"/>
              </w:trPr>
              <w:tc>
                <w:tcPr>
                  <w:tcW w:w="1530" w:type="dxa"/>
                </w:tcPr>
                <w:p w:rsidR="007B2E49" w:rsidRPr="004830D0" w:rsidRDefault="007B2E49" w:rsidP="00EB0B9C">
                  <w:pPr>
                    <w:autoSpaceDE w:val="0"/>
                    <w:autoSpaceDN w:val="0"/>
                    <w:adjustRightInd w:val="0"/>
                    <w:spacing w:after="0" w:line="240" w:lineRule="auto"/>
                    <w:rPr>
                      <w:rFonts w:ascii="Calibri" w:hAnsi="Calibri" w:cs="Calibri"/>
                      <w:color w:val="000000"/>
                      <w:lang w:val="es-ES"/>
                    </w:rPr>
                  </w:pPr>
                  <w:r w:rsidRPr="004830D0">
                    <w:rPr>
                      <w:rFonts w:ascii="Calibri" w:hAnsi="Calibri" w:cs="Calibri"/>
                      <w:color w:val="000000"/>
                      <w:lang w:val="es-ES"/>
                    </w:rPr>
                    <w:t xml:space="preserve">Economía para la toma de decisiones: </w:t>
                  </w:r>
                  <w:r w:rsidRPr="004830D0">
                    <w:rPr>
                      <w:rFonts w:ascii="Calibri" w:hAnsi="Calibri" w:cs="Calibri"/>
                      <w:i/>
                      <w:iCs/>
                      <w:color w:val="000000"/>
                      <w:lang w:val="es-ES"/>
                    </w:rPr>
                    <w:t xml:space="preserve">Economía aplicada al emprendimiento </w:t>
                  </w:r>
                </w:p>
              </w:tc>
            </w:tr>
          </w:tbl>
          <w:p w:rsidR="007B2E49" w:rsidRPr="004830D0" w:rsidRDefault="007B2E49" w:rsidP="00EB0B9C">
            <w:pPr>
              <w:tabs>
                <w:tab w:val="left" w:pos="924"/>
              </w:tabs>
              <w:autoSpaceDE w:val="0"/>
              <w:autoSpaceDN w:val="0"/>
              <w:adjustRightInd w:val="0"/>
              <w:jc w:val="both"/>
              <w:rPr>
                <w:rFonts w:ascii="Calibri" w:hAnsi="Calibri" w:cs="Calibri"/>
                <w:bCs/>
                <w:i/>
                <w:sz w:val="18"/>
                <w:szCs w:val="18"/>
              </w:rPr>
            </w:pPr>
          </w:p>
        </w:tc>
        <w:tc>
          <w:tcPr>
            <w:tcW w:w="598" w:type="pct"/>
            <w:gridSpan w:val="3"/>
            <w:shd w:val="clear" w:color="auto" w:fill="auto"/>
          </w:tcPr>
          <w:p w:rsidR="007B2E49" w:rsidRPr="004830D0" w:rsidRDefault="007B2E49" w:rsidP="00EB0B9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Evaluar la rentabilidad de un emprendimiento a partir del análisis de variables macro y microeconómicas para determinar la factibilidad de emprender un proyecto.</w:t>
            </w:r>
          </w:p>
        </w:tc>
        <w:tc>
          <w:tcPr>
            <w:tcW w:w="993" w:type="pct"/>
            <w:gridSpan w:val="3"/>
            <w:shd w:val="clear" w:color="auto" w:fill="auto"/>
          </w:tcPr>
          <w:p w:rsidR="007B2E49" w:rsidRPr="004830D0" w:rsidRDefault="007B2E49" w:rsidP="00EB0B9C">
            <w:pPr>
              <w:spacing w:after="0" w:line="240" w:lineRule="auto"/>
              <w:rPr>
                <w:color w:val="000000" w:themeColor="text1"/>
                <w:sz w:val="20"/>
                <w:szCs w:val="20"/>
              </w:rPr>
            </w:pPr>
            <w:r w:rsidRPr="004830D0">
              <w:rPr>
                <w:color w:val="000000" w:themeColor="text1"/>
                <w:sz w:val="20"/>
                <w:szCs w:val="20"/>
              </w:rPr>
              <w:t>EG.5.4.4. Analizar conceptos básicos de economía (“inflación”, “oferta”, “demanda”, “mercado”, “empleo”, etc.) con el fin de establecer su impacto en las decisiones relativas al emprendimiento.</w:t>
            </w:r>
          </w:p>
          <w:p w:rsidR="007B2E49" w:rsidRPr="004830D0" w:rsidRDefault="007B2E49" w:rsidP="00EB0B9C">
            <w:pPr>
              <w:tabs>
                <w:tab w:val="left" w:pos="924"/>
              </w:tabs>
              <w:autoSpaceDE w:val="0"/>
              <w:autoSpaceDN w:val="0"/>
              <w:adjustRightInd w:val="0"/>
              <w:jc w:val="both"/>
              <w:rPr>
                <w:rFonts w:ascii="Calibri" w:hAnsi="Calibri" w:cs="Calibri"/>
                <w:bCs/>
                <w: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r w:rsidRPr="004830D0">
              <w:rPr>
                <w:color w:val="000000" w:themeColor="text1"/>
                <w:sz w:val="20"/>
                <w:szCs w:val="20"/>
              </w:rPr>
              <w:t>EG.5.4.5. Aplicar principios básicos de microeconomía en el desarrollo de emprendimientos, como elemento para la toma de decisiones.</w:t>
            </w: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r w:rsidRPr="004830D0">
              <w:rPr>
                <w:color w:val="000000" w:themeColor="text1"/>
                <w:sz w:val="20"/>
                <w:szCs w:val="20"/>
              </w:rPr>
              <w:t>EG.5.4.6. Analizar y aplicar los conceptos de “ingresos y costos marginales” en un proyecto de emprendimiento (costos hundidos) y su impacto en la rentabilidad del mismo.</w:t>
            </w:r>
          </w:p>
          <w:p w:rsidR="007B2E49" w:rsidRPr="004830D0" w:rsidRDefault="007B2E49" w:rsidP="00EB0B9C">
            <w:pPr>
              <w:rPr>
                <w:rFonts w:ascii="Calibri" w:hAnsi="Calibri" w:cs="Calibri"/>
                <w:sz w:val="18"/>
                <w:szCs w:val="18"/>
              </w:rPr>
            </w:pPr>
          </w:p>
        </w:tc>
        <w:tc>
          <w:tcPr>
            <w:tcW w:w="1528" w:type="pct"/>
            <w:gridSpan w:val="6"/>
            <w:shd w:val="clear" w:color="auto" w:fill="auto"/>
          </w:tcPr>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r w:rsidRPr="004830D0">
              <w:rPr>
                <w:rFonts w:ascii="Calibri" w:hAnsi="Calibri" w:cs="Calibri"/>
                <w:bCs/>
                <w:i/>
                <w:sz w:val="18"/>
                <w:szCs w:val="18"/>
                <w:u w:val="single"/>
                <w:lang w:val="es-ES"/>
              </w:rPr>
              <w:lastRenderedPageBreak/>
              <w:t>Método Enseñanza para la Comprensión</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preliminares: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Lectura del texto del estudiante, páginas 58, 59,60,61, 62 y 63 y se irá recalcando en lo más importante de la lectura ya que son temas nuevos para los estudiantes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de investigación guiada:</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Formar grupos de 5 o 6 estudiantes e indicar que cada grupo deberá presentar un tema diferente: La economía del mercado</w:t>
            </w:r>
            <w:r w:rsidRPr="004830D0">
              <w:rPr>
                <w:rFonts w:ascii="Calibri" w:hAnsi="Calibri" w:cs="Calibri"/>
                <w:b/>
                <w:bCs/>
                <w:sz w:val="20"/>
                <w:szCs w:val="20"/>
                <w:lang w:val="es-ES"/>
              </w:rPr>
              <w:t xml:space="preserve">, </w:t>
            </w:r>
            <w:r w:rsidRPr="004830D0">
              <w:rPr>
                <w:rFonts w:ascii="Calibri" w:hAnsi="Calibri" w:cs="Calibri"/>
                <w:bCs/>
                <w:sz w:val="20"/>
                <w:szCs w:val="20"/>
                <w:lang w:val="es-ES"/>
              </w:rPr>
              <w:t>los bienes y servicios; el mercado, Oferta y Demanda; Empleo; Precios; Inflación, Deflación</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de final de síntesis:</w:t>
            </w:r>
          </w:p>
          <w:p w:rsidR="007B2E49" w:rsidRPr="004830D0" w:rsidRDefault="007B2E49" w:rsidP="00EB0B9C">
            <w:pPr>
              <w:tabs>
                <w:tab w:val="left" w:pos="924"/>
              </w:tabs>
              <w:autoSpaceDE w:val="0"/>
              <w:autoSpaceDN w:val="0"/>
              <w:adjustRightInd w:val="0"/>
              <w:spacing w:after="0"/>
              <w:jc w:val="both"/>
              <w:rPr>
                <w:rFonts w:ascii="Calibri" w:hAnsi="Calibri" w:cs="Calibri"/>
                <w:bCs/>
                <w:sz w:val="20"/>
                <w:szCs w:val="20"/>
                <w:lang w:val="es-ES"/>
              </w:rPr>
            </w:pPr>
            <w:r w:rsidRPr="004830D0">
              <w:rPr>
                <w:rFonts w:ascii="Calibri" w:hAnsi="Calibri" w:cs="Calibri"/>
                <w:bCs/>
                <w:sz w:val="20"/>
                <w:szCs w:val="20"/>
                <w:lang w:val="es-ES"/>
              </w:rPr>
              <w:t>Exposición de los grupos</w:t>
            </w:r>
          </w:p>
          <w:p w:rsidR="007B2E49" w:rsidRPr="004830D0" w:rsidRDefault="007B2E49" w:rsidP="00EB0B9C">
            <w:pPr>
              <w:tabs>
                <w:tab w:val="left" w:pos="924"/>
              </w:tabs>
              <w:autoSpaceDE w:val="0"/>
              <w:autoSpaceDN w:val="0"/>
              <w:adjustRightInd w:val="0"/>
              <w:spacing w:after="0"/>
              <w:jc w:val="both"/>
              <w:rPr>
                <w:rFonts w:ascii="Calibri" w:hAnsi="Calibri" w:cs="Calibri"/>
                <w:bCs/>
                <w:sz w:val="20"/>
                <w:szCs w:val="20"/>
                <w:lang w:val="es-ES"/>
              </w:rPr>
            </w:pPr>
            <w:r w:rsidRPr="004830D0">
              <w:rPr>
                <w:rFonts w:ascii="Calibri" w:hAnsi="Calibri" w:cs="Calibri"/>
                <w:bCs/>
                <w:sz w:val="20"/>
                <w:szCs w:val="20"/>
                <w:lang w:val="es-ES"/>
              </w:rPr>
              <w:t>Taller pág. 63, 64 y 65</w:t>
            </w: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r w:rsidRPr="004830D0">
              <w:rPr>
                <w:rFonts w:ascii="Calibri" w:hAnsi="Calibri" w:cs="Calibri"/>
                <w:bCs/>
                <w:i/>
                <w:sz w:val="18"/>
                <w:szCs w:val="18"/>
                <w:u w:val="single"/>
                <w:lang w:val="es-ES"/>
              </w:rPr>
              <w:t>Método Enseñanza para la Comprensión</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preliminares: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Solicitar a los estudiantes investiguen y elaboren un glosario con los siguientes términos: microeconomía, macroeconomía, ingresos, costos marginales, costos hundidos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 xml:space="preserve">Desempeños de investigación guiada: </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Elaborar una red conceptual que correlacione a todos los conceptos del glosario como parte de un todo:</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 xml:space="preserve">¿Qué sucede en un mercado de bienes y servicios </w:t>
            </w:r>
            <w:r w:rsidRPr="004830D0">
              <w:rPr>
                <w:rFonts w:ascii="Calibri" w:hAnsi="Calibri" w:cs="Calibri"/>
                <w:bCs/>
                <w:sz w:val="20"/>
                <w:szCs w:val="20"/>
                <w:lang w:val="es-ES"/>
              </w:rPr>
              <w:lastRenderedPageBreak/>
              <w:t>cuando la oferta y la demanda se intersectan?</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Explique y coloque un ejemplo</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¿Qué sucede en el mercado cuando el Estado decide elevar el precio de mercado? Explique y coloque un ejemplo</w:t>
            </w:r>
          </w:p>
          <w:tbl>
            <w:tblPr>
              <w:tblW w:w="9854" w:type="dxa"/>
              <w:tblBorders>
                <w:top w:val="nil"/>
                <w:left w:val="nil"/>
                <w:bottom w:val="nil"/>
                <w:right w:val="nil"/>
              </w:tblBorders>
              <w:tblLayout w:type="fixed"/>
              <w:tblLook w:val="0000" w:firstRow="0" w:lastRow="0" w:firstColumn="0" w:lastColumn="0" w:noHBand="0" w:noVBand="0"/>
            </w:tblPr>
            <w:tblGrid>
              <w:gridCol w:w="4927"/>
              <w:gridCol w:w="4927"/>
            </w:tblGrid>
            <w:tr w:rsidR="007B2E49" w:rsidRPr="004830D0" w:rsidTr="00EB0B9C">
              <w:trPr>
                <w:trHeight w:val="2124"/>
              </w:trPr>
              <w:tc>
                <w:tcPr>
                  <w:tcW w:w="4927" w:type="dxa"/>
                  <w:tcBorders>
                    <w:top w:val="nil"/>
                    <w:left w:val="nil"/>
                    <w:bottom w:val="nil"/>
                  </w:tcBorders>
                </w:tcPr>
                <w:p w:rsidR="007B2E49" w:rsidRPr="004830D0" w:rsidRDefault="007B2E49" w:rsidP="00EB0B9C">
                  <w:pPr>
                    <w:pStyle w:val="Default"/>
                    <w:rPr>
                      <w:sz w:val="22"/>
                      <w:szCs w:val="22"/>
                    </w:rPr>
                  </w:pPr>
                  <w:r w:rsidRPr="004830D0">
                    <w:rPr>
                      <w:sz w:val="22"/>
                      <w:szCs w:val="22"/>
                    </w:rPr>
                    <w:t xml:space="preserve"> ¿Qué sucede en el mercado cuando el Estado decide bajar el precio de mercado? Explica y coloca un ejemplo. </w:t>
                  </w:r>
                </w:p>
                <w:p w:rsidR="007B2E49" w:rsidRPr="004830D0" w:rsidRDefault="007B2E49" w:rsidP="00EB0B9C">
                  <w:pPr>
                    <w:pStyle w:val="Default"/>
                    <w:rPr>
                      <w:sz w:val="22"/>
                      <w:szCs w:val="22"/>
                    </w:rPr>
                  </w:pPr>
                  <w:r w:rsidRPr="004830D0">
                    <w:rPr>
                      <w:sz w:val="22"/>
                      <w:szCs w:val="22"/>
                    </w:rPr>
                    <w:t xml:space="preserve">¿Qué son los costos hundidos? ¿Afectan los costos hundidos a la toma de decisiones de los emprendedores? Explica. </w:t>
                  </w:r>
                </w:p>
                <w:p w:rsidR="007B2E49" w:rsidRPr="004830D0" w:rsidRDefault="007B2E49" w:rsidP="00EB0B9C">
                  <w:pPr>
                    <w:pStyle w:val="Default"/>
                    <w:rPr>
                      <w:sz w:val="22"/>
                      <w:szCs w:val="22"/>
                    </w:rPr>
                  </w:pPr>
                </w:p>
              </w:tc>
              <w:tc>
                <w:tcPr>
                  <w:tcW w:w="4927" w:type="dxa"/>
                </w:tcPr>
                <w:p w:rsidR="007B2E49" w:rsidRPr="004830D0" w:rsidRDefault="007B2E49" w:rsidP="00EB0B9C">
                  <w:pPr>
                    <w:pStyle w:val="Default"/>
                    <w:rPr>
                      <w:sz w:val="22"/>
                      <w:szCs w:val="22"/>
                    </w:rPr>
                  </w:pPr>
                  <w:r w:rsidRPr="004830D0">
                    <w:rPr>
                      <w:b/>
                      <w:bCs/>
                      <w:sz w:val="22"/>
                      <w:szCs w:val="22"/>
                    </w:rPr>
                    <w:t xml:space="preserve">Actividad 2: De aplicación </w:t>
                  </w:r>
                </w:p>
                <w:p w:rsidR="007B2E49" w:rsidRPr="004830D0" w:rsidRDefault="007B2E49" w:rsidP="00EB0B9C">
                  <w:pPr>
                    <w:pStyle w:val="Default"/>
                    <w:rPr>
                      <w:sz w:val="22"/>
                      <w:szCs w:val="22"/>
                    </w:rPr>
                  </w:pPr>
                  <w:r w:rsidRPr="004830D0">
                    <w:rPr>
                      <w:b/>
                      <w:bCs/>
                      <w:sz w:val="22"/>
                      <w:szCs w:val="22"/>
                    </w:rPr>
                    <w:t xml:space="preserve">Técnica 2: </w:t>
                  </w:r>
                  <w:r w:rsidRPr="004830D0">
                    <w:rPr>
                      <w:sz w:val="22"/>
                      <w:szCs w:val="22"/>
                    </w:rPr>
                    <w:t xml:space="preserve">Análisis de desempeños. </w:t>
                  </w:r>
                </w:p>
                <w:p w:rsidR="007B2E49" w:rsidRPr="004830D0" w:rsidRDefault="007B2E49" w:rsidP="00EB0B9C">
                  <w:pPr>
                    <w:pStyle w:val="Default"/>
                    <w:rPr>
                      <w:sz w:val="22"/>
                      <w:szCs w:val="22"/>
                    </w:rPr>
                  </w:pPr>
                  <w:r w:rsidRPr="004830D0">
                    <w:rPr>
                      <w:b/>
                      <w:bCs/>
                      <w:sz w:val="22"/>
                      <w:szCs w:val="22"/>
                    </w:rPr>
                    <w:t xml:space="preserve">Instrumento 2.1.: </w:t>
                  </w:r>
                  <w:r w:rsidRPr="004830D0">
                    <w:rPr>
                      <w:sz w:val="22"/>
                      <w:szCs w:val="22"/>
                    </w:rPr>
                    <w:t xml:space="preserve">Glosario. </w:t>
                  </w:r>
                </w:p>
                <w:p w:rsidR="007B2E49" w:rsidRPr="004830D0" w:rsidRDefault="007B2E49" w:rsidP="00EB0B9C">
                  <w:pPr>
                    <w:pStyle w:val="Default"/>
                    <w:rPr>
                      <w:sz w:val="22"/>
                      <w:szCs w:val="22"/>
                    </w:rPr>
                  </w:pPr>
                  <w:r w:rsidRPr="004830D0">
                    <w:rPr>
                      <w:b/>
                      <w:bCs/>
                      <w:sz w:val="22"/>
                      <w:szCs w:val="22"/>
                    </w:rPr>
                    <w:t xml:space="preserve">Instrumento 2.2.: </w:t>
                  </w:r>
                  <w:r w:rsidRPr="004830D0">
                    <w:rPr>
                      <w:sz w:val="22"/>
                      <w:szCs w:val="22"/>
                    </w:rPr>
                    <w:t xml:space="preserve">Mapa conceptual. </w:t>
                  </w:r>
                </w:p>
                <w:p w:rsidR="007B2E49" w:rsidRPr="004830D0" w:rsidRDefault="007B2E49" w:rsidP="00EB0B9C">
                  <w:pPr>
                    <w:pStyle w:val="Default"/>
                    <w:rPr>
                      <w:sz w:val="22"/>
                      <w:szCs w:val="22"/>
                    </w:rPr>
                  </w:pPr>
                  <w:r w:rsidRPr="004830D0">
                    <w:rPr>
                      <w:b/>
                      <w:bCs/>
                      <w:sz w:val="22"/>
                      <w:szCs w:val="22"/>
                    </w:rPr>
                    <w:t xml:space="preserve">Instrumento 2.3. </w:t>
                  </w:r>
                  <w:r w:rsidRPr="004830D0">
                    <w:rPr>
                      <w:sz w:val="22"/>
                      <w:szCs w:val="22"/>
                    </w:rPr>
                    <w:t xml:space="preserve">Mentefacto conceptual. </w:t>
                  </w:r>
                </w:p>
                <w:p w:rsidR="007B2E49" w:rsidRPr="004830D0" w:rsidRDefault="007B2E49" w:rsidP="00EB0B9C">
                  <w:pPr>
                    <w:pStyle w:val="Default"/>
                    <w:rPr>
                      <w:sz w:val="22"/>
                      <w:szCs w:val="22"/>
                    </w:rPr>
                  </w:pPr>
                  <w:r w:rsidRPr="004830D0">
                    <w:rPr>
                      <w:b/>
                      <w:bCs/>
                      <w:sz w:val="22"/>
                      <w:szCs w:val="22"/>
                    </w:rPr>
                    <w:t xml:space="preserve">Instrumento 2.4.: </w:t>
                  </w:r>
                  <w:r w:rsidRPr="004830D0">
                    <w:rPr>
                      <w:sz w:val="22"/>
                      <w:szCs w:val="22"/>
                    </w:rPr>
                    <w:t xml:space="preserve">Investigación. </w:t>
                  </w:r>
                </w:p>
              </w:tc>
            </w:tr>
          </w:tbl>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rPr>
            </w:pP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de final de síntesis: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Puesta en común</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Taller de las páginas 68 y 69</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r w:rsidRPr="004830D0">
              <w:rPr>
                <w:rFonts w:ascii="Calibri" w:hAnsi="Calibri" w:cs="Calibri"/>
                <w:bCs/>
                <w:i/>
                <w:sz w:val="18"/>
                <w:szCs w:val="18"/>
                <w:u w:val="single"/>
                <w:lang w:val="es-ES"/>
              </w:rPr>
              <w:t>Método Enseñanza para la Comprensión</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preliminares: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
                <w:bCs/>
                <w:sz w:val="20"/>
                <w:szCs w:val="20"/>
                <w:lang w:val="es-ES"/>
              </w:rPr>
              <w:t xml:space="preserve">Video “Costos </w:t>
            </w:r>
            <w:r w:rsidRPr="004830D0">
              <w:rPr>
                <w:rFonts w:ascii="Calibri" w:hAnsi="Calibri" w:cs="Calibri"/>
                <w:bCs/>
                <w:sz w:val="20"/>
                <w:szCs w:val="20"/>
                <w:lang w:val="es-ES"/>
              </w:rPr>
              <w:t>Relevantes para la toma de decisiones”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Comentar el video</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 xml:space="preserve">Desempeños de investigación guiada: </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Con base a la investigación realizada anteriormente  y el video presentado, pedir a los estudiantes  que elaboren un ensayo “  Costos hundidos y su mpacto en la rentabilidad de un emprendimiento”</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de final de síntesis: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Taller páginas 71 y 72</w:t>
            </w:r>
          </w:p>
          <w:p w:rsidR="007B2E49" w:rsidRPr="004830D0" w:rsidRDefault="007B2E49" w:rsidP="00EB0B9C">
            <w:pPr>
              <w:rPr>
                <w:rFonts w:ascii="Calibri" w:hAnsi="Calibri" w:cs="Calibri"/>
                <w:sz w:val="18"/>
                <w:szCs w:val="18"/>
                <w:lang w:val="es-ES"/>
              </w:rPr>
            </w:pPr>
          </w:p>
        </w:tc>
        <w:tc>
          <w:tcPr>
            <w:tcW w:w="819" w:type="pct"/>
            <w:gridSpan w:val="4"/>
            <w:shd w:val="clear" w:color="auto" w:fill="auto"/>
          </w:tcPr>
          <w:p w:rsidR="007B2E49" w:rsidRPr="004830D0" w:rsidRDefault="007B2E49" w:rsidP="00EB0B9C">
            <w:pPr>
              <w:spacing w:after="0" w:line="240" w:lineRule="auto"/>
              <w:rPr>
                <w:sz w:val="20"/>
                <w:szCs w:val="20"/>
              </w:rPr>
            </w:pPr>
            <w:r w:rsidRPr="004830D0">
              <w:rPr>
                <w:sz w:val="20"/>
                <w:szCs w:val="20"/>
              </w:rPr>
              <w:lastRenderedPageBreak/>
              <w:t>CE.EG.5.7. Juzga la eficiencia de un emprendimiento a partir de las variables económicas (“inflación”, “oferta”, “demanda”, “mercado”, “empleo”, etc.) del entorno.</w:t>
            </w:r>
          </w:p>
          <w:p w:rsidR="007B2E49" w:rsidRPr="004830D0" w:rsidRDefault="007B2E49" w:rsidP="00EB0B9C">
            <w:pPr>
              <w:spacing w:after="0" w:line="240" w:lineRule="auto"/>
              <w:rPr>
                <w:sz w:val="20"/>
                <w:szCs w:val="20"/>
              </w:rPr>
            </w:pPr>
            <w:r w:rsidRPr="004830D0">
              <w:rPr>
                <w:sz w:val="20"/>
                <w:szCs w:val="20"/>
              </w:rPr>
              <w:t>I.EG.5.7.1. Comprueba la rentabilidad de un emprendimiento a partir del análisis de indicadores económicos (inflación, oferta, demanda, mercado, empleo, etc.), para favorecer la toma de decisiones. (I.2., I.1.)</w:t>
            </w: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r w:rsidRPr="004830D0">
              <w:rPr>
                <w:sz w:val="20"/>
                <w:szCs w:val="20"/>
              </w:rPr>
              <w:t>CE.EG.5.7. Juzga la eficiencia de un emprendimiento a partir de las variables económicas (“inflación”, “oferta”, “demanda”, “mercado”, “empleo”, etc.) del entorno</w:t>
            </w:r>
          </w:p>
          <w:p w:rsidR="007B2E49" w:rsidRPr="004830D0" w:rsidRDefault="007B2E49" w:rsidP="00EB0B9C">
            <w:pPr>
              <w:spacing w:after="0" w:line="240" w:lineRule="auto"/>
              <w:rPr>
                <w:sz w:val="20"/>
                <w:szCs w:val="20"/>
              </w:rPr>
            </w:pPr>
            <w:r w:rsidRPr="004830D0">
              <w:rPr>
                <w:sz w:val="20"/>
                <w:szCs w:val="20"/>
              </w:rPr>
              <w:t xml:space="preserve">I.EG.5.7.1. Comprueba la rentabilidad de un emprendimiento a partir </w:t>
            </w:r>
            <w:r w:rsidRPr="004830D0">
              <w:rPr>
                <w:sz w:val="20"/>
                <w:szCs w:val="20"/>
              </w:rPr>
              <w:lastRenderedPageBreak/>
              <w:t>del análisis de indicadores económicos (inflación, oferta, demanda, mercado, empleo, etc.), para favorecer la toma de decisiones. (I.2., I.1.)</w:t>
            </w:r>
          </w:p>
          <w:p w:rsidR="007B2E49" w:rsidRPr="004830D0" w:rsidRDefault="007B2E49" w:rsidP="00EB0B9C">
            <w:pPr>
              <w:rPr>
                <w:sz w:val="20"/>
                <w:szCs w:val="20"/>
              </w:rPr>
            </w:pPr>
          </w:p>
          <w:p w:rsidR="007B2E49" w:rsidRPr="004830D0" w:rsidRDefault="007B2E49" w:rsidP="00EB0B9C">
            <w:pPr>
              <w:rPr>
                <w:sz w:val="20"/>
                <w:szCs w:val="20"/>
              </w:rPr>
            </w:pPr>
          </w:p>
          <w:p w:rsidR="007B2E49" w:rsidRPr="004830D0" w:rsidRDefault="007B2E49" w:rsidP="00EB0B9C">
            <w:pPr>
              <w:rPr>
                <w:sz w:val="20"/>
                <w:szCs w:val="20"/>
              </w:rPr>
            </w:pPr>
          </w:p>
          <w:p w:rsidR="007B2E49" w:rsidRPr="004830D0" w:rsidRDefault="007B2E49" w:rsidP="00EB0B9C">
            <w:pPr>
              <w:rPr>
                <w:sz w:val="20"/>
                <w:szCs w:val="20"/>
              </w:rPr>
            </w:pPr>
          </w:p>
          <w:p w:rsidR="007B2E49" w:rsidRPr="004830D0" w:rsidRDefault="007B2E49" w:rsidP="00EB0B9C">
            <w:pPr>
              <w:rPr>
                <w:sz w:val="20"/>
                <w:szCs w:val="20"/>
              </w:rPr>
            </w:pPr>
          </w:p>
          <w:p w:rsidR="007B2E49" w:rsidRPr="004830D0" w:rsidRDefault="007B2E49" w:rsidP="00EB0B9C">
            <w:pPr>
              <w:rPr>
                <w:sz w:val="20"/>
                <w:szCs w:val="20"/>
              </w:rPr>
            </w:pPr>
          </w:p>
          <w:p w:rsidR="007B2E49" w:rsidRPr="004830D0" w:rsidRDefault="007B2E49" w:rsidP="00EB0B9C">
            <w:pPr>
              <w:rPr>
                <w:sz w:val="20"/>
                <w:szCs w:val="20"/>
              </w:rPr>
            </w:pPr>
          </w:p>
          <w:p w:rsidR="007B2E49" w:rsidRPr="004830D0" w:rsidRDefault="007B2E49" w:rsidP="00EB0B9C">
            <w:pPr>
              <w:rPr>
                <w:sz w:val="20"/>
                <w:szCs w:val="20"/>
              </w:rPr>
            </w:pPr>
            <w:r w:rsidRPr="004830D0">
              <w:rPr>
                <w:sz w:val="20"/>
                <w:szCs w:val="20"/>
              </w:rPr>
              <w:t>CE.EG.5.7. Juzga la eficiencia de un emprendimiento a partir de las variables económicas (“inflación”, “oferta”, “demanda”, “mercado”, “empleo”, etc.) del entorno</w:t>
            </w:r>
          </w:p>
          <w:p w:rsidR="007B2E49" w:rsidRPr="004830D0" w:rsidRDefault="007B2E49" w:rsidP="00EB0B9C">
            <w:pPr>
              <w:spacing w:after="0" w:line="240" w:lineRule="auto"/>
              <w:rPr>
                <w:sz w:val="20"/>
                <w:szCs w:val="20"/>
              </w:rPr>
            </w:pPr>
            <w:r w:rsidRPr="004830D0">
              <w:rPr>
                <w:sz w:val="20"/>
                <w:szCs w:val="20"/>
              </w:rPr>
              <w:t xml:space="preserve">I.EG.5.7.2. Analiza la </w:t>
            </w:r>
            <w:r w:rsidRPr="004830D0">
              <w:rPr>
                <w:sz w:val="20"/>
                <w:szCs w:val="20"/>
              </w:rPr>
              <w:lastRenderedPageBreak/>
              <w:t>rentabilidad de un emprendimiento a partir de sus costos marginales (costos hundidos). (I.2., S.3.)</w:t>
            </w:r>
          </w:p>
          <w:p w:rsidR="007B2E49" w:rsidRPr="004830D0" w:rsidRDefault="007B2E49" w:rsidP="00EB0B9C">
            <w:pPr>
              <w:rPr>
                <w:sz w:val="20"/>
                <w:szCs w:val="20"/>
              </w:rPr>
            </w:pPr>
          </w:p>
          <w:p w:rsidR="007B2E49" w:rsidRPr="004830D0" w:rsidRDefault="007B2E49" w:rsidP="00EB0B9C">
            <w:pPr>
              <w:tabs>
                <w:tab w:val="left" w:pos="924"/>
              </w:tabs>
              <w:autoSpaceDE w:val="0"/>
              <w:autoSpaceDN w:val="0"/>
              <w:adjustRightInd w:val="0"/>
              <w:jc w:val="both"/>
              <w:rPr>
                <w:rFonts w:ascii="Calibri" w:hAnsi="Calibri" w:cs="Calibri"/>
                <w:bCs/>
                <w:i/>
                <w:sz w:val="18"/>
                <w:szCs w:val="18"/>
              </w:rPr>
            </w:pPr>
          </w:p>
        </w:tc>
        <w:tc>
          <w:tcPr>
            <w:tcW w:w="376" w:type="pct"/>
            <w:shd w:val="clear" w:color="auto" w:fill="auto"/>
          </w:tcPr>
          <w:p w:rsidR="007B2E49" w:rsidRPr="004830D0" w:rsidRDefault="007B2E49" w:rsidP="00EB0B9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6</w:t>
            </w:r>
          </w:p>
        </w:tc>
      </w:tr>
      <w:tr w:rsidR="007B2E49" w:rsidRPr="004830D0" w:rsidTr="00EB0B9C">
        <w:trPr>
          <w:trHeight w:val="308"/>
        </w:trPr>
        <w:tc>
          <w:tcPr>
            <w:tcW w:w="3369" w:type="pct"/>
            <w:gridSpan w:val="14"/>
            <w:shd w:val="clear" w:color="auto" w:fill="auto"/>
            <w:noWrap/>
            <w:hideMark/>
          </w:tcPr>
          <w:p w:rsidR="007B2E49" w:rsidRPr="004830D0" w:rsidRDefault="007B2E49" w:rsidP="00EB0B9C">
            <w:pPr>
              <w:pStyle w:val="Prrafodelista"/>
              <w:numPr>
                <w:ilvl w:val="0"/>
                <w:numId w:val="1"/>
              </w:numPr>
              <w:tabs>
                <w:tab w:val="left" w:pos="924"/>
              </w:tabs>
              <w:autoSpaceDE w:val="0"/>
              <w:autoSpaceDN w:val="0"/>
              <w:adjustRightInd w:val="0"/>
              <w:jc w:val="both"/>
              <w:rPr>
                <w:rFonts w:ascii="Calibri" w:hAnsi="Calibri" w:cs="Calibri"/>
                <w:b/>
                <w:lang w:val="es-ES"/>
              </w:rPr>
            </w:pPr>
            <w:r w:rsidRPr="004830D0">
              <w:rPr>
                <w:rFonts w:ascii="Calibri" w:hAnsi="Calibri" w:cs="Calibri"/>
                <w:b/>
                <w:bCs/>
                <w:lang w:val="es-ES"/>
              </w:rPr>
              <w:lastRenderedPageBreak/>
              <w:t>BIBLIOGRAFÍA/ WEBGRAFÍA (</w:t>
            </w:r>
            <w:r w:rsidRPr="004830D0">
              <w:rPr>
                <w:rFonts w:ascii="Calibri" w:hAnsi="Calibri" w:cs="Calibri"/>
                <w:b/>
                <w:lang w:val="es-ES"/>
              </w:rPr>
              <w:t>Utilizar normas APA VI edición)</w:t>
            </w:r>
          </w:p>
          <w:p w:rsidR="007B2E49" w:rsidRPr="004830D0" w:rsidRDefault="007B2E49" w:rsidP="00EB0B9C">
            <w:pPr>
              <w:tabs>
                <w:tab w:val="left" w:pos="924"/>
              </w:tabs>
              <w:autoSpaceDE w:val="0"/>
              <w:autoSpaceDN w:val="0"/>
              <w:adjustRightInd w:val="0"/>
              <w:ind w:left="360"/>
              <w:jc w:val="both"/>
              <w:rPr>
                <w:rFonts w:cstheme="minorHAnsi"/>
                <w:color w:val="000000"/>
                <w:sz w:val="20"/>
                <w:szCs w:val="20"/>
                <w:shd w:val="clear" w:color="auto" w:fill="FFFFFF"/>
              </w:rPr>
            </w:pPr>
            <w:r w:rsidRPr="004830D0">
              <w:rPr>
                <w:rFonts w:cstheme="minorHAnsi"/>
                <w:b/>
                <w:bCs/>
                <w:sz w:val="20"/>
                <w:szCs w:val="20"/>
                <w:lang w:val="es-ES"/>
              </w:rPr>
              <w:t>https://www.youtube.com/watch?v=OPkGxnEXLsI</w:t>
            </w:r>
            <w:r w:rsidRPr="004830D0">
              <w:rPr>
                <w:rFonts w:cstheme="minorHAnsi"/>
                <w:color w:val="000000"/>
                <w:sz w:val="20"/>
                <w:szCs w:val="20"/>
                <w:shd w:val="clear" w:color="auto" w:fill="FFFFFF"/>
              </w:rPr>
              <w:t xml:space="preserve"> “Video de introducción al curso de "Estadística descriptiva"</w:t>
            </w:r>
          </w:p>
          <w:p w:rsidR="007B2E49" w:rsidRPr="004830D0" w:rsidRDefault="00F743F7" w:rsidP="00EB0B9C">
            <w:pPr>
              <w:tabs>
                <w:tab w:val="left" w:pos="924"/>
              </w:tabs>
              <w:autoSpaceDE w:val="0"/>
              <w:autoSpaceDN w:val="0"/>
              <w:adjustRightInd w:val="0"/>
              <w:ind w:left="360"/>
              <w:jc w:val="both"/>
              <w:rPr>
                <w:rFonts w:cstheme="minorHAnsi"/>
                <w:bCs/>
                <w:sz w:val="20"/>
                <w:szCs w:val="20"/>
                <w:lang w:val="es-ES"/>
              </w:rPr>
            </w:pPr>
            <w:hyperlink r:id="rId127" w:history="1">
              <w:r w:rsidR="007B2E49" w:rsidRPr="004830D0">
                <w:rPr>
                  <w:rStyle w:val="Hipervnculo"/>
                  <w:rFonts w:cstheme="minorHAnsi"/>
                  <w:b/>
                  <w:bCs/>
                  <w:sz w:val="20"/>
                  <w:szCs w:val="20"/>
                  <w:lang w:val="es-ES"/>
                </w:rPr>
                <w:t>https://www.youtube.com/watch?v=qz0hww6LzsY</w:t>
              </w:r>
            </w:hyperlink>
            <w:r w:rsidR="007B2E49" w:rsidRPr="004830D0">
              <w:rPr>
                <w:rFonts w:cstheme="minorHAnsi"/>
                <w:b/>
                <w:bCs/>
                <w:sz w:val="20"/>
                <w:szCs w:val="20"/>
                <w:lang w:val="es-ES"/>
              </w:rPr>
              <w:t xml:space="preserve"> “</w:t>
            </w:r>
            <w:r w:rsidR="007B2E49" w:rsidRPr="004830D0">
              <w:rPr>
                <w:rFonts w:cstheme="minorHAnsi"/>
                <w:bCs/>
                <w:sz w:val="20"/>
                <w:szCs w:val="20"/>
                <w:lang w:val="es-ES"/>
              </w:rPr>
              <w:t>Haz un estudio de mercado en 6 pasos”</w:t>
            </w:r>
          </w:p>
          <w:p w:rsidR="007B2E49" w:rsidRPr="004830D0" w:rsidRDefault="00F743F7" w:rsidP="00EB0B9C">
            <w:pPr>
              <w:tabs>
                <w:tab w:val="left" w:pos="924"/>
              </w:tabs>
              <w:autoSpaceDE w:val="0"/>
              <w:autoSpaceDN w:val="0"/>
              <w:adjustRightInd w:val="0"/>
              <w:ind w:left="360"/>
              <w:jc w:val="both"/>
              <w:rPr>
                <w:rFonts w:cstheme="minorHAnsi"/>
                <w:bCs/>
                <w:sz w:val="20"/>
                <w:szCs w:val="20"/>
                <w:lang w:val="es-ES"/>
              </w:rPr>
            </w:pPr>
            <w:hyperlink r:id="rId128" w:history="1">
              <w:r w:rsidR="007B2E49" w:rsidRPr="004830D0">
                <w:rPr>
                  <w:rStyle w:val="Hipervnculo"/>
                  <w:rFonts w:cstheme="minorHAnsi"/>
                  <w:bCs/>
                  <w:sz w:val="20"/>
                  <w:szCs w:val="20"/>
                  <w:lang w:val="es-ES"/>
                </w:rPr>
                <w:t>https://www.youtube.com/watch?v=aaK6ydXz3oo</w:t>
              </w:r>
            </w:hyperlink>
            <w:r w:rsidR="007B2E49" w:rsidRPr="004830D0">
              <w:rPr>
                <w:rFonts w:cstheme="minorHAnsi"/>
                <w:bCs/>
                <w:sz w:val="20"/>
                <w:szCs w:val="20"/>
                <w:lang w:val="es-ES"/>
              </w:rPr>
              <w:t xml:space="preserve"> Planeación, Organización, Dirección y Control</w:t>
            </w:r>
          </w:p>
          <w:p w:rsidR="007B2E49" w:rsidRPr="004830D0" w:rsidRDefault="00F743F7" w:rsidP="00EB0B9C">
            <w:pPr>
              <w:tabs>
                <w:tab w:val="left" w:pos="924"/>
              </w:tabs>
              <w:autoSpaceDE w:val="0"/>
              <w:autoSpaceDN w:val="0"/>
              <w:adjustRightInd w:val="0"/>
              <w:ind w:left="360"/>
              <w:jc w:val="both"/>
              <w:rPr>
                <w:rFonts w:cstheme="minorHAnsi"/>
                <w:bCs/>
                <w:sz w:val="20"/>
                <w:szCs w:val="20"/>
                <w:lang w:val="es-ES"/>
              </w:rPr>
            </w:pPr>
            <w:hyperlink r:id="rId129" w:history="1">
              <w:r w:rsidR="007B2E49" w:rsidRPr="004830D0">
                <w:rPr>
                  <w:rStyle w:val="Hipervnculo"/>
                  <w:rFonts w:cstheme="minorHAnsi"/>
                  <w:bCs/>
                  <w:sz w:val="20"/>
                  <w:szCs w:val="20"/>
                  <w:lang w:val="es-ES"/>
                </w:rPr>
                <w:t>https://www.youtube.com/watch?v=bxQ-WdPB1ts</w:t>
              </w:r>
            </w:hyperlink>
            <w:r w:rsidR="007B2E49" w:rsidRPr="004830D0">
              <w:rPr>
                <w:rFonts w:cstheme="minorHAnsi"/>
                <w:bCs/>
                <w:sz w:val="20"/>
                <w:szCs w:val="20"/>
                <w:lang w:val="es-ES"/>
              </w:rPr>
              <w:t xml:space="preserve"> Costos relevantes en la toma de decisiones</w:t>
            </w:r>
          </w:p>
          <w:p w:rsidR="007B2E49" w:rsidRPr="004830D0" w:rsidRDefault="00F743F7" w:rsidP="00EB0B9C">
            <w:pPr>
              <w:tabs>
                <w:tab w:val="left" w:pos="924"/>
              </w:tabs>
              <w:autoSpaceDE w:val="0"/>
              <w:autoSpaceDN w:val="0"/>
              <w:adjustRightInd w:val="0"/>
              <w:ind w:left="360"/>
              <w:jc w:val="both"/>
              <w:rPr>
                <w:rFonts w:cstheme="minorHAnsi"/>
                <w:bCs/>
                <w:sz w:val="20"/>
                <w:szCs w:val="20"/>
                <w:lang w:val="es-ES"/>
              </w:rPr>
            </w:pPr>
            <w:hyperlink r:id="rId130" w:history="1">
              <w:r w:rsidR="007B2E49" w:rsidRPr="004830D0">
                <w:rPr>
                  <w:rStyle w:val="Hipervnculo"/>
                  <w:rFonts w:cstheme="minorHAnsi"/>
                  <w:bCs/>
                  <w:sz w:val="20"/>
                  <w:szCs w:val="20"/>
                  <w:lang w:val="es-ES"/>
                </w:rPr>
                <w:t>https://www.youtube.com/watch?v=5pM0uioI5Aw</w:t>
              </w:r>
            </w:hyperlink>
            <w:r w:rsidR="007B2E49" w:rsidRPr="004830D0">
              <w:rPr>
                <w:rFonts w:cstheme="minorHAnsi"/>
                <w:bCs/>
                <w:sz w:val="20"/>
                <w:szCs w:val="20"/>
                <w:lang w:val="es-ES"/>
              </w:rPr>
              <w:t xml:space="preserve"> El mejor video motivacional para emprendedores</w:t>
            </w:r>
          </w:p>
          <w:p w:rsidR="007B2E49" w:rsidRPr="004830D0" w:rsidRDefault="007B2E49" w:rsidP="00EB0B9C">
            <w:pPr>
              <w:autoSpaceDE w:val="0"/>
              <w:autoSpaceDN w:val="0"/>
              <w:adjustRightInd w:val="0"/>
              <w:spacing w:after="0" w:line="240" w:lineRule="auto"/>
              <w:rPr>
                <w:rFonts w:cstheme="minorHAnsi"/>
                <w:color w:val="000000"/>
                <w:sz w:val="20"/>
                <w:szCs w:val="20"/>
                <w:lang w:val="es-ES"/>
              </w:rPr>
            </w:pPr>
            <w:r w:rsidRPr="004830D0">
              <w:rPr>
                <w:rFonts w:cstheme="minorHAnsi"/>
                <w:color w:val="000000"/>
                <w:sz w:val="20"/>
                <w:szCs w:val="20"/>
                <w:lang w:val="es-ES"/>
              </w:rPr>
              <w:t xml:space="preserve">Ministerio de Educación del Ecuador. (2015). </w:t>
            </w:r>
            <w:r w:rsidRPr="004830D0">
              <w:rPr>
                <w:rFonts w:cstheme="minorHAnsi"/>
                <w:iCs/>
                <w:color w:val="000000"/>
                <w:sz w:val="20"/>
                <w:szCs w:val="20"/>
                <w:lang w:val="es-ES"/>
              </w:rPr>
              <w:t xml:space="preserve">Currículo de Bachillerato "Emprendimiento y Gestión". </w:t>
            </w:r>
            <w:r w:rsidRPr="004830D0">
              <w:rPr>
                <w:rFonts w:cstheme="minorHAnsi"/>
                <w:color w:val="000000"/>
                <w:sz w:val="20"/>
                <w:szCs w:val="20"/>
                <w:lang w:val="es-ES"/>
              </w:rPr>
              <w:t xml:space="preserve">Quito: MinEduc. </w:t>
            </w:r>
          </w:p>
          <w:p w:rsidR="007B2E49" w:rsidRPr="004830D0" w:rsidRDefault="007B2E49" w:rsidP="00EB0B9C">
            <w:pPr>
              <w:autoSpaceDE w:val="0"/>
              <w:autoSpaceDN w:val="0"/>
              <w:adjustRightInd w:val="0"/>
              <w:spacing w:after="0" w:line="240" w:lineRule="auto"/>
              <w:rPr>
                <w:rFonts w:cstheme="minorHAnsi"/>
                <w:color w:val="000000"/>
                <w:sz w:val="20"/>
                <w:szCs w:val="20"/>
                <w:lang w:val="es-ES"/>
              </w:rPr>
            </w:pPr>
            <w:r w:rsidRPr="004830D0">
              <w:rPr>
                <w:rFonts w:cstheme="minorHAnsi"/>
                <w:color w:val="000000"/>
                <w:sz w:val="20"/>
                <w:szCs w:val="20"/>
                <w:lang w:val="es-ES"/>
              </w:rPr>
              <w:t xml:space="preserve">Ministerio de Educación del Ecuador. (2015). </w:t>
            </w:r>
            <w:r w:rsidRPr="004830D0">
              <w:rPr>
                <w:rFonts w:cstheme="minorHAnsi"/>
                <w:iCs/>
                <w:color w:val="000000"/>
                <w:sz w:val="20"/>
                <w:szCs w:val="20"/>
                <w:lang w:val="es-ES"/>
              </w:rPr>
              <w:t xml:space="preserve">Instructivo para planificaciones curriculares para el sistema Nacional de Educación. </w:t>
            </w:r>
            <w:r w:rsidRPr="004830D0">
              <w:rPr>
                <w:rFonts w:cstheme="minorHAnsi"/>
                <w:color w:val="000000"/>
                <w:sz w:val="20"/>
                <w:szCs w:val="20"/>
                <w:lang w:val="es-ES"/>
              </w:rPr>
              <w:t xml:space="preserve">Quito: Ministerio de Educación. </w:t>
            </w:r>
          </w:p>
          <w:p w:rsidR="007B2E49" w:rsidRPr="004830D0" w:rsidRDefault="007B2E49" w:rsidP="00EB0B9C">
            <w:pPr>
              <w:tabs>
                <w:tab w:val="left" w:pos="924"/>
              </w:tabs>
              <w:autoSpaceDE w:val="0"/>
              <w:autoSpaceDN w:val="0"/>
              <w:adjustRightInd w:val="0"/>
              <w:ind w:left="360"/>
              <w:jc w:val="both"/>
              <w:rPr>
                <w:rFonts w:cstheme="minorHAnsi"/>
                <w:color w:val="000000"/>
                <w:sz w:val="20"/>
                <w:szCs w:val="20"/>
                <w:lang w:val="es-ES"/>
              </w:rPr>
            </w:pPr>
            <w:r w:rsidRPr="004830D0">
              <w:rPr>
                <w:rFonts w:cstheme="minorHAnsi"/>
                <w:color w:val="000000"/>
                <w:sz w:val="20"/>
                <w:szCs w:val="20"/>
                <w:lang w:val="es-ES"/>
              </w:rPr>
              <w:t xml:space="preserve">Ministerio de Educación del Ecuador. (2015). </w:t>
            </w:r>
            <w:r w:rsidRPr="004830D0">
              <w:rPr>
                <w:rFonts w:cstheme="minorHAnsi"/>
                <w:iCs/>
                <w:color w:val="000000"/>
                <w:sz w:val="20"/>
                <w:szCs w:val="20"/>
                <w:lang w:val="es-ES"/>
              </w:rPr>
              <w:t xml:space="preserve">Módulo interdisciplinar de Emprendimiento y Gestión. </w:t>
            </w:r>
            <w:r w:rsidRPr="004830D0">
              <w:rPr>
                <w:rFonts w:cstheme="minorHAnsi"/>
                <w:color w:val="000000"/>
                <w:sz w:val="20"/>
                <w:szCs w:val="20"/>
                <w:lang w:val="es-ES"/>
              </w:rPr>
              <w:t>Quito: Ministerio de Educación.</w:t>
            </w:r>
          </w:p>
          <w:p w:rsidR="007B2E49" w:rsidRPr="004830D0" w:rsidRDefault="007B2E49" w:rsidP="00EB0B9C">
            <w:pPr>
              <w:tabs>
                <w:tab w:val="left" w:pos="924"/>
              </w:tabs>
              <w:autoSpaceDE w:val="0"/>
              <w:autoSpaceDN w:val="0"/>
              <w:adjustRightInd w:val="0"/>
              <w:ind w:left="360"/>
              <w:jc w:val="both"/>
              <w:rPr>
                <w:rFonts w:cstheme="minorHAnsi"/>
                <w:color w:val="000000"/>
                <w:sz w:val="20"/>
                <w:szCs w:val="20"/>
                <w:lang w:val="es-ES"/>
              </w:rPr>
            </w:pPr>
            <w:r w:rsidRPr="004830D0">
              <w:rPr>
                <w:rFonts w:cstheme="minorHAnsi"/>
                <w:color w:val="000000"/>
                <w:sz w:val="20"/>
                <w:szCs w:val="20"/>
                <w:lang w:val="es-ES"/>
              </w:rPr>
              <w:t>Villamar Gavilanez. Guía de Emprendimiento y Gestión</w:t>
            </w:r>
          </w:p>
          <w:p w:rsidR="007B2E49" w:rsidRPr="004830D0" w:rsidRDefault="007B2E49" w:rsidP="00EB0B9C">
            <w:pPr>
              <w:tabs>
                <w:tab w:val="left" w:pos="924"/>
              </w:tabs>
              <w:autoSpaceDE w:val="0"/>
              <w:autoSpaceDN w:val="0"/>
              <w:adjustRightInd w:val="0"/>
              <w:ind w:left="360"/>
              <w:jc w:val="both"/>
              <w:rPr>
                <w:rFonts w:ascii="Calibri" w:hAnsi="Calibri" w:cs="Calibri"/>
                <w:bCs/>
                <w:lang w:val="es-ES"/>
              </w:rPr>
            </w:pPr>
            <w:r w:rsidRPr="004830D0">
              <w:rPr>
                <w:rFonts w:cstheme="minorHAnsi"/>
                <w:color w:val="000000"/>
                <w:sz w:val="20"/>
                <w:szCs w:val="20"/>
                <w:lang w:val="es-ES"/>
              </w:rPr>
              <w:lastRenderedPageBreak/>
              <w:t>Santillana. Emprendimiento. Segundo de Bachillerato</w:t>
            </w:r>
          </w:p>
        </w:tc>
        <w:tc>
          <w:tcPr>
            <w:tcW w:w="1631" w:type="pct"/>
            <w:gridSpan w:val="7"/>
            <w:shd w:val="clear" w:color="auto" w:fill="auto"/>
            <w:noWrap/>
            <w:hideMark/>
          </w:tcPr>
          <w:p w:rsidR="007B2E49" w:rsidRPr="004830D0" w:rsidRDefault="007B2E49" w:rsidP="00EB0B9C">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lastRenderedPageBreak/>
              <w:t>7. OBSERVACIONES</w:t>
            </w:r>
          </w:p>
        </w:tc>
      </w:tr>
      <w:tr w:rsidR="007B2E49" w:rsidRPr="004830D0" w:rsidTr="00EB0B9C">
        <w:trPr>
          <w:trHeight w:val="420"/>
        </w:trPr>
        <w:tc>
          <w:tcPr>
            <w:tcW w:w="3369" w:type="pct"/>
            <w:gridSpan w:val="14"/>
            <w:shd w:val="clear" w:color="auto" w:fill="auto"/>
            <w:noWrap/>
            <w:hideMark/>
          </w:tcPr>
          <w:p w:rsidR="007B2E49" w:rsidRPr="004830D0" w:rsidRDefault="007B2E49" w:rsidP="00EB0B9C">
            <w:pPr>
              <w:tabs>
                <w:tab w:val="left" w:pos="924"/>
              </w:tabs>
              <w:autoSpaceDE w:val="0"/>
              <w:autoSpaceDN w:val="0"/>
              <w:adjustRightInd w:val="0"/>
              <w:jc w:val="both"/>
              <w:rPr>
                <w:rFonts w:ascii="Calibri" w:hAnsi="Calibri" w:cs="Calibri"/>
                <w:i/>
                <w:lang w:val="es-ES"/>
              </w:rPr>
            </w:pPr>
            <w:r w:rsidRPr="004830D0">
              <w:rPr>
                <w:rFonts w:ascii="Calibri" w:hAnsi="Calibri" w:cs="Calibri"/>
                <w:lang w:val="es-ES"/>
              </w:rPr>
              <w:lastRenderedPageBreak/>
              <w:t> </w:t>
            </w:r>
          </w:p>
        </w:tc>
        <w:tc>
          <w:tcPr>
            <w:tcW w:w="1631" w:type="pct"/>
            <w:gridSpan w:val="7"/>
            <w:shd w:val="clear" w:color="auto" w:fill="auto"/>
            <w:noWrap/>
            <w:hideMark/>
          </w:tcPr>
          <w:p w:rsidR="007B2E49" w:rsidRPr="004830D0" w:rsidRDefault="007B2E49" w:rsidP="00EB0B9C">
            <w:pPr>
              <w:tabs>
                <w:tab w:val="left" w:pos="924"/>
              </w:tabs>
              <w:autoSpaceDE w:val="0"/>
              <w:autoSpaceDN w:val="0"/>
              <w:adjustRightInd w:val="0"/>
              <w:jc w:val="both"/>
              <w:rPr>
                <w:rFonts w:ascii="Calibri" w:hAnsi="Calibri" w:cs="Calibri"/>
                <w:i/>
                <w:sz w:val="18"/>
                <w:szCs w:val="18"/>
                <w:lang w:val="es-ES"/>
              </w:rPr>
            </w:pPr>
          </w:p>
        </w:tc>
      </w:tr>
      <w:tr w:rsidR="007B2E49" w:rsidRPr="004830D0" w:rsidTr="00EB0B9C">
        <w:trPr>
          <w:trHeight w:val="308"/>
        </w:trPr>
        <w:tc>
          <w:tcPr>
            <w:tcW w:w="1533" w:type="pct"/>
            <w:gridSpan w:val="8"/>
            <w:shd w:val="clear" w:color="auto" w:fill="auto"/>
            <w:noWrap/>
            <w:hideMark/>
          </w:tcPr>
          <w:p w:rsidR="007B2E49" w:rsidRPr="004830D0" w:rsidRDefault="007B2E49" w:rsidP="00EB0B9C">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ELABORADO POR</w:t>
            </w:r>
          </w:p>
        </w:tc>
        <w:tc>
          <w:tcPr>
            <w:tcW w:w="1836" w:type="pct"/>
            <w:gridSpan w:val="6"/>
            <w:shd w:val="clear" w:color="auto" w:fill="auto"/>
            <w:noWrap/>
            <w:hideMark/>
          </w:tcPr>
          <w:p w:rsidR="007B2E49" w:rsidRPr="004830D0" w:rsidRDefault="007B2E49" w:rsidP="00EB0B9C">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REVISADO POR</w:t>
            </w:r>
          </w:p>
        </w:tc>
        <w:tc>
          <w:tcPr>
            <w:tcW w:w="1631" w:type="pct"/>
            <w:gridSpan w:val="7"/>
            <w:shd w:val="clear" w:color="auto" w:fill="auto"/>
            <w:noWrap/>
            <w:hideMark/>
          </w:tcPr>
          <w:p w:rsidR="007B2E49" w:rsidRPr="004830D0" w:rsidRDefault="007B2E49" w:rsidP="00EB0B9C">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APROBADO POR</w:t>
            </w:r>
          </w:p>
        </w:tc>
      </w:tr>
      <w:tr w:rsidR="007B2E49" w:rsidRPr="004830D0" w:rsidTr="00EB0B9C">
        <w:trPr>
          <w:trHeight w:val="294"/>
        </w:trPr>
        <w:tc>
          <w:tcPr>
            <w:tcW w:w="1533" w:type="pct"/>
            <w:gridSpan w:val="8"/>
            <w:shd w:val="clear" w:color="auto" w:fill="auto"/>
            <w:noWrap/>
            <w:hideMark/>
          </w:tcPr>
          <w:p w:rsidR="007B2E49" w:rsidRPr="004830D0" w:rsidRDefault="007B2E49" w:rsidP="00EB0B9C">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DOCENTE(S): Ana Lucía Mosquera Sotomayor</w:t>
            </w:r>
          </w:p>
        </w:tc>
        <w:tc>
          <w:tcPr>
            <w:tcW w:w="1836" w:type="pct"/>
            <w:gridSpan w:val="6"/>
            <w:shd w:val="clear" w:color="auto" w:fill="auto"/>
            <w:noWrap/>
            <w:hideMark/>
          </w:tcPr>
          <w:p w:rsidR="007B2E49" w:rsidRPr="004830D0" w:rsidRDefault="007B2E49" w:rsidP="00EB0B9C">
            <w:pPr>
              <w:rPr>
                <w:rFonts w:ascii="Calibri" w:hAnsi="Calibri"/>
                <w:bCs/>
                <w:color w:val="000000"/>
                <w:lang w:eastAsia="es-EC"/>
              </w:rPr>
            </w:pPr>
            <w:r w:rsidRPr="004830D0">
              <w:rPr>
                <w:rFonts w:ascii="Calibri" w:hAnsi="Calibri"/>
                <w:bCs/>
                <w:color w:val="000000"/>
                <w:lang w:eastAsia="es-EC"/>
              </w:rPr>
              <w:t xml:space="preserve">Coordinador(a) del área : </w:t>
            </w:r>
          </w:p>
        </w:tc>
        <w:tc>
          <w:tcPr>
            <w:tcW w:w="1631" w:type="pct"/>
            <w:gridSpan w:val="7"/>
            <w:shd w:val="clear" w:color="auto" w:fill="auto"/>
            <w:noWrap/>
            <w:hideMark/>
          </w:tcPr>
          <w:p w:rsidR="007B2E49" w:rsidRPr="004830D0" w:rsidRDefault="007B2E49" w:rsidP="00EB0B9C">
            <w:pPr>
              <w:rPr>
                <w:rFonts w:ascii="Calibri" w:hAnsi="Calibri"/>
                <w:bCs/>
                <w:color w:val="000000"/>
                <w:lang w:eastAsia="es-EC"/>
              </w:rPr>
            </w:pPr>
            <w:r w:rsidRPr="004830D0">
              <w:rPr>
                <w:rFonts w:ascii="Calibri" w:hAnsi="Calibri"/>
                <w:bCs/>
                <w:color w:val="000000"/>
                <w:lang w:eastAsia="es-EC"/>
              </w:rPr>
              <w:t>Vicerrector/Coordinadora  Subnivel</w:t>
            </w:r>
          </w:p>
        </w:tc>
      </w:tr>
      <w:tr w:rsidR="007B2E49" w:rsidRPr="004830D0" w:rsidTr="00EB0B9C">
        <w:trPr>
          <w:trHeight w:val="280"/>
        </w:trPr>
        <w:tc>
          <w:tcPr>
            <w:tcW w:w="1533" w:type="pct"/>
            <w:gridSpan w:val="8"/>
            <w:shd w:val="clear" w:color="auto" w:fill="auto"/>
            <w:noWrap/>
            <w:hideMark/>
          </w:tcPr>
          <w:p w:rsidR="007B2E49" w:rsidRPr="004830D0" w:rsidRDefault="007B2E49"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Firma:</w:t>
            </w:r>
            <w:r w:rsidRPr="004830D0">
              <w:rPr>
                <w:noProof/>
                <w:lang w:eastAsia="es-ES"/>
              </w:rPr>
              <w:t xml:space="preserve"> </w:t>
            </w:r>
            <w:r w:rsidRPr="004830D0">
              <w:rPr>
                <w:noProof/>
                <w:lang w:val="es-ES" w:eastAsia="es-ES"/>
              </w:rPr>
              <w:drawing>
                <wp:inline distT="0" distB="0" distL="0" distR="0" wp14:anchorId="626AEBB8" wp14:editId="3AE1E589">
                  <wp:extent cx="1076325" cy="579209"/>
                  <wp:effectExtent l="0" t="0" r="0" b="0"/>
                  <wp:docPr id="26" name="Imagen 26" descr="E:\ \firma digi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 \firma digital.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86248" cy="584549"/>
                          </a:xfrm>
                          <a:prstGeom prst="rect">
                            <a:avLst/>
                          </a:prstGeom>
                          <a:noFill/>
                          <a:ln>
                            <a:noFill/>
                          </a:ln>
                        </pic:spPr>
                      </pic:pic>
                    </a:graphicData>
                  </a:graphic>
                </wp:inline>
              </w:drawing>
            </w:r>
          </w:p>
        </w:tc>
        <w:tc>
          <w:tcPr>
            <w:tcW w:w="1836" w:type="pct"/>
            <w:gridSpan w:val="6"/>
            <w:shd w:val="clear" w:color="auto" w:fill="auto"/>
            <w:noWrap/>
            <w:hideMark/>
          </w:tcPr>
          <w:p w:rsidR="007B2E49" w:rsidRPr="004830D0" w:rsidRDefault="007B2E49"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Firma:</w:t>
            </w:r>
          </w:p>
        </w:tc>
        <w:tc>
          <w:tcPr>
            <w:tcW w:w="1631" w:type="pct"/>
            <w:gridSpan w:val="7"/>
            <w:shd w:val="clear" w:color="auto" w:fill="auto"/>
            <w:noWrap/>
            <w:hideMark/>
          </w:tcPr>
          <w:p w:rsidR="007B2E49" w:rsidRPr="004830D0" w:rsidRDefault="007B2E49"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Firma:</w:t>
            </w:r>
          </w:p>
        </w:tc>
      </w:tr>
      <w:tr w:rsidR="007B2E49" w:rsidRPr="004830D0" w:rsidTr="00EB0B9C">
        <w:trPr>
          <w:trHeight w:val="294"/>
        </w:trPr>
        <w:tc>
          <w:tcPr>
            <w:tcW w:w="1533" w:type="pct"/>
            <w:gridSpan w:val="8"/>
            <w:shd w:val="clear" w:color="auto" w:fill="auto"/>
            <w:noWrap/>
            <w:hideMark/>
          </w:tcPr>
          <w:p w:rsidR="007B2E49" w:rsidRPr="004830D0" w:rsidRDefault="007B2E49"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Fecha:</w:t>
            </w:r>
          </w:p>
        </w:tc>
        <w:tc>
          <w:tcPr>
            <w:tcW w:w="1836" w:type="pct"/>
            <w:gridSpan w:val="6"/>
            <w:shd w:val="clear" w:color="auto" w:fill="auto"/>
            <w:noWrap/>
            <w:hideMark/>
          </w:tcPr>
          <w:p w:rsidR="007B2E49" w:rsidRPr="004830D0" w:rsidRDefault="007B2E49"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Fecha:</w:t>
            </w:r>
          </w:p>
        </w:tc>
        <w:tc>
          <w:tcPr>
            <w:tcW w:w="1631" w:type="pct"/>
            <w:gridSpan w:val="7"/>
            <w:shd w:val="clear" w:color="auto" w:fill="auto"/>
            <w:noWrap/>
            <w:hideMark/>
          </w:tcPr>
          <w:p w:rsidR="007B2E49" w:rsidRPr="004830D0" w:rsidRDefault="007B2E49"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Fecha:</w:t>
            </w:r>
          </w:p>
        </w:tc>
      </w:tr>
    </w:tbl>
    <w:p w:rsidR="007B2E49" w:rsidRPr="004830D0" w:rsidRDefault="007B2E49" w:rsidP="007B2E49"/>
    <w:p w:rsidR="007B2E49" w:rsidRPr="004830D0" w:rsidRDefault="007B2E49">
      <w:r w:rsidRPr="004830D0">
        <w:br w:type="page"/>
      </w:r>
    </w:p>
    <w:p w:rsidR="00F97697" w:rsidRPr="004830D0" w:rsidRDefault="00F97697" w:rsidP="00F97697"/>
    <w:p w:rsidR="007B2E49" w:rsidRPr="004830D0" w:rsidRDefault="007B2E49" w:rsidP="007B2E49">
      <w:pPr>
        <w:tabs>
          <w:tab w:val="left" w:pos="924"/>
        </w:tabs>
        <w:autoSpaceDE w:val="0"/>
        <w:autoSpaceDN w:val="0"/>
        <w:adjustRightInd w:val="0"/>
        <w:spacing w:before="240" w:after="240"/>
        <w:jc w:val="center"/>
        <w:rPr>
          <w:rFonts w:ascii="Calibri" w:hAnsi="Calibri" w:cs="Arial"/>
          <w:b/>
          <w:sz w:val="32"/>
        </w:rPr>
      </w:pPr>
      <w:r w:rsidRPr="004830D0">
        <w:rPr>
          <w:rFonts w:ascii="Calibri" w:hAnsi="Calibri" w:cs="Arial"/>
          <w:b/>
          <w:sz w:val="32"/>
        </w:rPr>
        <w:t>PLANIFICACIÓN CURRICULAR ANUAL</w:t>
      </w:r>
    </w:p>
    <w:p w:rsidR="007B2E49" w:rsidRPr="004830D0" w:rsidRDefault="007B2E49" w:rsidP="007B2E49">
      <w:pPr>
        <w:rPr>
          <w:rFonts w:ascii="Calibri" w:hAnsi="Calibri"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
        <w:gridCol w:w="731"/>
        <w:gridCol w:w="333"/>
        <w:gridCol w:w="444"/>
        <w:gridCol w:w="136"/>
        <w:gridCol w:w="850"/>
        <w:gridCol w:w="714"/>
        <w:gridCol w:w="708"/>
        <w:gridCol w:w="677"/>
        <w:gridCol w:w="1439"/>
        <w:gridCol w:w="876"/>
        <w:gridCol w:w="1683"/>
        <w:gridCol w:w="290"/>
        <w:gridCol w:w="256"/>
        <w:gridCol w:w="287"/>
        <w:gridCol w:w="953"/>
        <w:gridCol w:w="1120"/>
        <w:gridCol w:w="358"/>
        <w:gridCol w:w="782"/>
        <w:gridCol w:w="68"/>
        <w:gridCol w:w="1069"/>
      </w:tblGrid>
      <w:tr w:rsidR="007B2E49" w:rsidRPr="004830D0" w:rsidTr="00EB0B9C">
        <w:trPr>
          <w:trHeight w:val="153"/>
        </w:trPr>
        <w:tc>
          <w:tcPr>
            <w:tcW w:w="734" w:type="pct"/>
            <w:gridSpan w:val="5"/>
            <w:shd w:val="clear" w:color="auto" w:fill="auto"/>
            <w:hideMark/>
          </w:tcPr>
          <w:p w:rsidR="007B2E49" w:rsidRPr="004830D0" w:rsidRDefault="007B2E49" w:rsidP="00EB0B9C">
            <w:pPr>
              <w:tabs>
                <w:tab w:val="left" w:pos="924"/>
              </w:tabs>
              <w:autoSpaceDE w:val="0"/>
              <w:autoSpaceDN w:val="0"/>
              <w:adjustRightInd w:val="0"/>
              <w:jc w:val="both"/>
              <w:rPr>
                <w:rFonts w:ascii="Calibri" w:hAnsi="Calibri" w:cs="Calibri"/>
                <w:b/>
                <w:bCs/>
                <w:lang w:val="es-ES"/>
              </w:rPr>
            </w:pPr>
            <w:r w:rsidRPr="004830D0">
              <w:rPr>
                <w:noProof/>
                <w:lang w:val="es-ES" w:eastAsia="es-ES"/>
              </w:rPr>
              <w:drawing>
                <wp:inline distT="0" distB="0" distL="0" distR="0" wp14:anchorId="676DB485" wp14:editId="76B35151">
                  <wp:extent cx="1200151" cy="352425"/>
                  <wp:effectExtent l="0" t="0" r="0" b="9525"/>
                  <wp:docPr id="27"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3591" w:type="pct"/>
            <w:gridSpan w:val="13"/>
            <w:shd w:val="clear" w:color="auto" w:fill="auto"/>
            <w:noWrap/>
            <w:hideMark/>
          </w:tcPr>
          <w:p w:rsidR="007B2E49" w:rsidRPr="004830D0" w:rsidRDefault="007B2E49" w:rsidP="00EB0B9C">
            <w:pPr>
              <w:tabs>
                <w:tab w:val="left" w:pos="924"/>
              </w:tabs>
              <w:autoSpaceDE w:val="0"/>
              <w:autoSpaceDN w:val="0"/>
              <w:adjustRightInd w:val="0"/>
              <w:jc w:val="center"/>
              <w:rPr>
                <w:rFonts w:ascii="Calibri" w:hAnsi="Calibri" w:cs="Calibri"/>
                <w:b/>
                <w:bCs/>
                <w:lang w:val="es-ES"/>
              </w:rPr>
            </w:pPr>
            <w:r w:rsidRPr="004830D0">
              <w:rPr>
                <w:rFonts w:ascii="Calibri" w:hAnsi="Calibri" w:cs="Calibri"/>
                <w:b/>
                <w:bCs/>
                <w:lang w:val="es-ES"/>
              </w:rPr>
              <w:t xml:space="preserve">UNIDAD EDUCATIVA PARTICULAR  LA SALLE-CONOCOTO                                                                                                                              </w:t>
            </w:r>
          </w:p>
          <w:p w:rsidR="007B2E49" w:rsidRPr="004830D0" w:rsidRDefault="007B2E49" w:rsidP="00EB0B9C">
            <w:pPr>
              <w:tabs>
                <w:tab w:val="left" w:pos="924"/>
              </w:tabs>
              <w:autoSpaceDE w:val="0"/>
              <w:autoSpaceDN w:val="0"/>
              <w:adjustRightInd w:val="0"/>
              <w:jc w:val="center"/>
              <w:rPr>
                <w:rFonts w:ascii="Calibri" w:hAnsi="Calibri" w:cs="Calibri"/>
                <w:b/>
                <w:bCs/>
                <w:lang w:val="es-ES"/>
              </w:rPr>
            </w:pPr>
            <w:r w:rsidRPr="004830D0">
              <w:rPr>
                <w:rFonts w:ascii="Calibri" w:hAnsi="Calibri" w:cs="Calibri"/>
                <w:b/>
                <w:bCs/>
                <w:lang w:val="es-ES"/>
              </w:rPr>
              <w:t>“Una llamada, muchas voces”</w:t>
            </w:r>
          </w:p>
        </w:tc>
        <w:tc>
          <w:tcPr>
            <w:tcW w:w="675" w:type="pct"/>
            <w:gridSpan w:val="3"/>
            <w:shd w:val="clear" w:color="auto" w:fill="auto"/>
            <w:noWrap/>
            <w:hideMark/>
          </w:tcPr>
          <w:p w:rsidR="007B2E49" w:rsidRPr="004830D0" w:rsidRDefault="007B2E49" w:rsidP="00EB0B9C">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AÑO LECTIVO</w:t>
            </w:r>
          </w:p>
          <w:p w:rsidR="007B2E49" w:rsidRPr="004830D0" w:rsidRDefault="007B2E49" w:rsidP="00EB0B9C">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2016 - 2017</w:t>
            </w:r>
          </w:p>
        </w:tc>
      </w:tr>
      <w:tr w:rsidR="007B2E49" w:rsidRPr="004830D0" w:rsidTr="00EB0B9C">
        <w:trPr>
          <w:trHeight w:val="242"/>
        </w:trPr>
        <w:tc>
          <w:tcPr>
            <w:tcW w:w="5000" w:type="pct"/>
            <w:gridSpan w:val="21"/>
            <w:shd w:val="clear" w:color="auto" w:fill="auto"/>
            <w:noWrap/>
            <w:hideMark/>
          </w:tcPr>
          <w:p w:rsidR="007B2E49" w:rsidRPr="004830D0" w:rsidRDefault="007B2E49" w:rsidP="00EB0B9C">
            <w:pPr>
              <w:tabs>
                <w:tab w:val="left" w:pos="924"/>
              </w:tabs>
              <w:autoSpaceDE w:val="0"/>
              <w:autoSpaceDN w:val="0"/>
              <w:adjustRightInd w:val="0"/>
              <w:jc w:val="center"/>
              <w:rPr>
                <w:rFonts w:ascii="Calibri" w:hAnsi="Calibri" w:cs="Calibri"/>
                <w:b/>
                <w:bCs/>
                <w:lang w:val="es-ES"/>
              </w:rPr>
            </w:pPr>
            <w:r w:rsidRPr="004830D0">
              <w:rPr>
                <w:rFonts w:ascii="Calibri" w:hAnsi="Calibri" w:cs="Calibri"/>
                <w:b/>
                <w:bCs/>
                <w:lang w:val="es-ES"/>
              </w:rPr>
              <w:t>PLAN  CURRICULAR  ANUAL</w:t>
            </w:r>
          </w:p>
        </w:tc>
      </w:tr>
      <w:tr w:rsidR="007B2E49" w:rsidRPr="004830D0" w:rsidTr="00EB0B9C">
        <w:trPr>
          <w:trHeight w:val="280"/>
        </w:trPr>
        <w:tc>
          <w:tcPr>
            <w:tcW w:w="5000" w:type="pct"/>
            <w:gridSpan w:val="21"/>
            <w:shd w:val="clear" w:color="auto" w:fill="auto"/>
            <w:noWrap/>
            <w:hideMark/>
          </w:tcPr>
          <w:p w:rsidR="007B2E49" w:rsidRPr="004830D0" w:rsidRDefault="007B2E49" w:rsidP="00EB0B9C">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1. DATOS INFORMATIVOS</w:t>
            </w:r>
          </w:p>
        </w:tc>
      </w:tr>
      <w:tr w:rsidR="007B2E49" w:rsidRPr="004830D0" w:rsidTr="00EB0B9C">
        <w:trPr>
          <w:trHeight w:val="88"/>
        </w:trPr>
        <w:tc>
          <w:tcPr>
            <w:tcW w:w="530" w:type="pct"/>
            <w:gridSpan w:val="3"/>
            <w:shd w:val="clear" w:color="auto" w:fill="auto"/>
            <w:noWrap/>
            <w:hideMark/>
          </w:tcPr>
          <w:p w:rsidR="007B2E49" w:rsidRPr="004830D0" w:rsidRDefault="007B2E49"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Área:</w:t>
            </w:r>
          </w:p>
        </w:tc>
        <w:tc>
          <w:tcPr>
            <w:tcW w:w="2749" w:type="pct"/>
            <w:gridSpan w:val="10"/>
            <w:shd w:val="clear" w:color="auto" w:fill="auto"/>
            <w:noWrap/>
            <w:hideMark/>
          </w:tcPr>
          <w:p w:rsidR="007B2E49" w:rsidRPr="004830D0" w:rsidRDefault="007B2E49" w:rsidP="00EB0B9C">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i/>
                <w:sz w:val="18"/>
                <w:szCs w:val="18"/>
                <w:lang w:val="es-ES"/>
              </w:rPr>
              <w:t>Interdisciplinar</w:t>
            </w:r>
          </w:p>
        </w:tc>
        <w:tc>
          <w:tcPr>
            <w:tcW w:w="920" w:type="pct"/>
            <w:gridSpan w:val="4"/>
            <w:shd w:val="clear" w:color="auto" w:fill="auto"/>
            <w:hideMark/>
          </w:tcPr>
          <w:p w:rsidR="007B2E49" w:rsidRPr="004830D0" w:rsidRDefault="007B2E49"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Asignatura:</w:t>
            </w:r>
          </w:p>
        </w:tc>
        <w:tc>
          <w:tcPr>
            <w:tcW w:w="801" w:type="pct"/>
            <w:gridSpan w:val="4"/>
            <w:shd w:val="clear" w:color="auto" w:fill="auto"/>
            <w:hideMark/>
          </w:tcPr>
          <w:p w:rsidR="007B2E49" w:rsidRPr="004830D0" w:rsidRDefault="007B2E49" w:rsidP="00EB0B9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sz w:val="18"/>
                <w:szCs w:val="18"/>
                <w:lang w:val="es-ES"/>
              </w:rPr>
              <w:t> Emprendimiento y Gestión</w:t>
            </w:r>
          </w:p>
        </w:tc>
      </w:tr>
      <w:tr w:rsidR="007B2E49" w:rsidRPr="004830D0" w:rsidTr="00EB0B9C">
        <w:trPr>
          <w:trHeight w:val="217"/>
        </w:trPr>
        <w:tc>
          <w:tcPr>
            <w:tcW w:w="530" w:type="pct"/>
            <w:gridSpan w:val="3"/>
            <w:shd w:val="clear" w:color="auto" w:fill="auto"/>
            <w:hideMark/>
          </w:tcPr>
          <w:p w:rsidR="007B2E49" w:rsidRPr="004830D0" w:rsidRDefault="007B2E49"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Docente(s):</w:t>
            </w:r>
          </w:p>
        </w:tc>
        <w:tc>
          <w:tcPr>
            <w:tcW w:w="4470" w:type="pct"/>
            <w:gridSpan w:val="18"/>
            <w:shd w:val="clear" w:color="auto" w:fill="auto"/>
            <w:noWrap/>
            <w:hideMark/>
          </w:tcPr>
          <w:p w:rsidR="007B2E49" w:rsidRPr="004830D0" w:rsidRDefault="007B2E49" w:rsidP="00EB0B9C">
            <w:pPr>
              <w:tabs>
                <w:tab w:val="left" w:pos="924"/>
              </w:tabs>
              <w:autoSpaceDE w:val="0"/>
              <w:autoSpaceDN w:val="0"/>
              <w:adjustRightInd w:val="0"/>
              <w:jc w:val="both"/>
              <w:rPr>
                <w:rFonts w:ascii="Calibri" w:hAnsi="Calibri" w:cs="Calibri"/>
                <w:i/>
                <w:lang w:val="es-ES"/>
              </w:rPr>
            </w:pPr>
            <w:r w:rsidRPr="004830D0">
              <w:rPr>
                <w:rFonts w:ascii="Calibri" w:hAnsi="Calibri" w:cs="Calibri"/>
                <w:i/>
                <w:lang w:val="es-ES"/>
              </w:rPr>
              <w:t> Ana Lucía Mosquera Sotomayor</w:t>
            </w:r>
          </w:p>
        </w:tc>
      </w:tr>
      <w:tr w:rsidR="007B2E49" w:rsidRPr="004830D0" w:rsidTr="00EB0B9C">
        <w:trPr>
          <w:trHeight w:val="388"/>
        </w:trPr>
        <w:tc>
          <w:tcPr>
            <w:tcW w:w="530" w:type="pct"/>
            <w:gridSpan w:val="3"/>
            <w:shd w:val="clear" w:color="auto" w:fill="auto"/>
            <w:hideMark/>
          </w:tcPr>
          <w:p w:rsidR="007B2E49" w:rsidRPr="004830D0" w:rsidRDefault="007B2E49"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Grado/curso:</w:t>
            </w:r>
          </w:p>
        </w:tc>
        <w:tc>
          <w:tcPr>
            <w:tcW w:w="2055" w:type="pct"/>
            <w:gridSpan w:val="8"/>
            <w:shd w:val="clear" w:color="auto" w:fill="auto"/>
            <w:noWrap/>
            <w:hideMark/>
          </w:tcPr>
          <w:p w:rsidR="007B2E49" w:rsidRPr="004830D0" w:rsidRDefault="007B2E49" w:rsidP="00EB0B9C">
            <w:pPr>
              <w:tabs>
                <w:tab w:val="left" w:pos="924"/>
              </w:tabs>
              <w:autoSpaceDE w:val="0"/>
              <w:autoSpaceDN w:val="0"/>
              <w:adjustRightInd w:val="0"/>
              <w:jc w:val="both"/>
              <w:rPr>
                <w:rFonts w:ascii="Calibri" w:hAnsi="Calibri" w:cs="Calibri"/>
                <w:bCs/>
                <w:i/>
                <w:lang w:val="es-ES"/>
              </w:rPr>
            </w:pPr>
            <w:r w:rsidRPr="004830D0">
              <w:rPr>
                <w:rFonts w:ascii="Calibri" w:hAnsi="Calibri" w:cs="Calibri"/>
                <w:lang w:val="es-ES"/>
              </w:rPr>
              <w:t> Tercero de Bachillerato</w:t>
            </w:r>
          </w:p>
        </w:tc>
        <w:tc>
          <w:tcPr>
            <w:tcW w:w="885" w:type="pct"/>
            <w:gridSpan w:val="4"/>
            <w:shd w:val="clear" w:color="auto" w:fill="auto"/>
            <w:hideMark/>
          </w:tcPr>
          <w:p w:rsidR="007B2E49" w:rsidRPr="004830D0" w:rsidRDefault="007B2E49"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Nivel Educativo: </w:t>
            </w:r>
          </w:p>
        </w:tc>
        <w:tc>
          <w:tcPr>
            <w:tcW w:w="1530" w:type="pct"/>
            <w:gridSpan w:val="6"/>
            <w:shd w:val="clear" w:color="auto" w:fill="auto"/>
            <w:noWrap/>
            <w:hideMark/>
          </w:tcPr>
          <w:p w:rsidR="007B2E49" w:rsidRPr="004830D0" w:rsidRDefault="007B2E49" w:rsidP="00EB0B9C">
            <w:pPr>
              <w:tabs>
                <w:tab w:val="left" w:pos="924"/>
              </w:tabs>
              <w:autoSpaceDE w:val="0"/>
              <w:autoSpaceDN w:val="0"/>
              <w:adjustRightInd w:val="0"/>
              <w:jc w:val="both"/>
              <w:rPr>
                <w:rFonts w:ascii="Calibri" w:hAnsi="Calibri" w:cs="Calibri"/>
                <w:lang w:val="es-ES"/>
              </w:rPr>
            </w:pPr>
            <w:r w:rsidRPr="004830D0">
              <w:rPr>
                <w:rFonts w:ascii="Calibri" w:hAnsi="Calibri" w:cs="Calibri"/>
                <w:lang w:val="es-ES"/>
              </w:rPr>
              <w:t> 5</w:t>
            </w:r>
          </w:p>
        </w:tc>
      </w:tr>
      <w:tr w:rsidR="007B2E49" w:rsidRPr="004830D0" w:rsidTr="00EB0B9C">
        <w:trPr>
          <w:trHeight w:val="103"/>
        </w:trPr>
        <w:tc>
          <w:tcPr>
            <w:tcW w:w="5000" w:type="pct"/>
            <w:gridSpan w:val="21"/>
            <w:shd w:val="clear" w:color="auto" w:fill="auto"/>
            <w:noWrap/>
            <w:hideMark/>
          </w:tcPr>
          <w:p w:rsidR="007B2E49" w:rsidRPr="004830D0" w:rsidRDefault="007B2E49" w:rsidP="00EB0B9C">
            <w:pPr>
              <w:tabs>
                <w:tab w:val="left" w:pos="924"/>
              </w:tabs>
              <w:autoSpaceDE w:val="0"/>
              <w:autoSpaceDN w:val="0"/>
              <w:adjustRightInd w:val="0"/>
              <w:rPr>
                <w:rFonts w:ascii="Calibri" w:hAnsi="Calibri" w:cs="Calibri"/>
                <w:b/>
                <w:bCs/>
                <w:lang w:val="es-ES"/>
              </w:rPr>
            </w:pPr>
            <w:r w:rsidRPr="004830D0">
              <w:rPr>
                <w:rFonts w:ascii="Calibri" w:hAnsi="Calibri" w:cs="Calibri"/>
                <w:bCs/>
                <w:lang w:val="es-ES"/>
              </w:rPr>
              <w:t xml:space="preserve"> </w:t>
            </w:r>
            <w:r w:rsidRPr="004830D0">
              <w:rPr>
                <w:rFonts w:ascii="Calibri" w:hAnsi="Calibri" w:cs="Calibri"/>
                <w:b/>
                <w:bCs/>
                <w:lang w:val="es-ES"/>
              </w:rPr>
              <w:t>2. TIEMPO</w:t>
            </w:r>
          </w:p>
        </w:tc>
      </w:tr>
      <w:tr w:rsidR="007B2E49" w:rsidRPr="004830D0" w:rsidTr="00EB0B9C">
        <w:trPr>
          <w:trHeight w:val="518"/>
        </w:trPr>
        <w:tc>
          <w:tcPr>
            <w:tcW w:w="413" w:type="pct"/>
            <w:gridSpan w:val="2"/>
            <w:shd w:val="clear" w:color="auto" w:fill="auto"/>
            <w:hideMark/>
          </w:tcPr>
          <w:p w:rsidR="007B2E49" w:rsidRPr="004830D0" w:rsidRDefault="007B2E49" w:rsidP="00EB0B9C">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Carga horaria semanal</w:t>
            </w:r>
          </w:p>
        </w:tc>
        <w:tc>
          <w:tcPr>
            <w:tcW w:w="620" w:type="pct"/>
            <w:gridSpan w:val="4"/>
            <w:shd w:val="clear" w:color="auto" w:fill="auto"/>
            <w:hideMark/>
          </w:tcPr>
          <w:p w:rsidR="007B2E49" w:rsidRPr="004830D0" w:rsidRDefault="007B2E49" w:rsidP="00EB0B9C">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No. Semanas de trabajo</w:t>
            </w:r>
          </w:p>
        </w:tc>
        <w:tc>
          <w:tcPr>
            <w:tcW w:w="2144" w:type="pct"/>
            <w:gridSpan w:val="6"/>
            <w:shd w:val="clear" w:color="auto" w:fill="auto"/>
            <w:hideMark/>
          </w:tcPr>
          <w:p w:rsidR="007B2E49" w:rsidRPr="004830D0" w:rsidRDefault="007B2E49" w:rsidP="00EB0B9C">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Evaluación del aprendizaje e imprevistos</w:t>
            </w:r>
          </w:p>
        </w:tc>
        <w:tc>
          <w:tcPr>
            <w:tcW w:w="1423" w:type="pct"/>
            <w:gridSpan w:val="7"/>
            <w:shd w:val="clear" w:color="auto" w:fill="auto"/>
            <w:hideMark/>
          </w:tcPr>
          <w:p w:rsidR="007B2E49" w:rsidRPr="004830D0" w:rsidRDefault="007B2E49" w:rsidP="00EB0B9C">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Total de semanas clases</w:t>
            </w:r>
          </w:p>
        </w:tc>
        <w:tc>
          <w:tcPr>
            <w:tcW w:w="400" w:type="pct"/>
            <w:gridSpan w:val="2"/>
            <w:shd w:val="clear" w:color="auto" w:fill="auto"/>
            <w:hideMark/>
          </w:tcPr>
          <w:p w:rsidR="007B2E49" w:rsidRPr="004830D0" w:rsidRDefault="007B2E49" w:rsidP="00EB0B9C">
            <w:pPr>
              <w:tabs>
                <w:tab w:val="left" w:pos="924"/>
              </w:tabs>
              <w:autoSpaceDE w:val="0"/>
              <w:autoSpaceDN w:val="0"/>
              <w:adjustRightInd w:val="0"/>
              <w:rPr>
                <w:rFonts w:ascii="Calibri" w:hAnsi="Calibri" w:cs="Calibri"/>
                <w:b/>
                <w:bCs/>
                <w:lang w:val="es-ES"/>
              </w:rPr>
            </w:pPr>
            <w:r w:rsidRPr="004830D0">
              <w:rPr>
                <w:rFonts w:ascii="Calibri" w:hAnsi="Calibri" w:cs="Calibri"/>
                <w:b/>
                <w:bCs/>
                <w:lang w:val="es-ES"/>
              </w:rPr>
              <w:t>Total de periodos</w:t>
            </w:r>
          </w:p>
        </w:tc>
      </w:tr>
      <w:tr w:rsidR="007B2E49" w:rsidRPr="004830D0" w:rsidTr="00EB0B9C">
        <w:trPr>
          <w:trHeight w:val="297"/>
        </w:trPr>
        <w:tc>
          <w:tcPr>
            <w:tcW w:w="413" w:type="pct"/>
            <w:gridSpan w:val="2"/>
            <w:shd w:val="clear" w:color="auto" w:fill="auto"/>
          </w:tcPr>
          <w:p w:rsidR="007B2E49" w:rsidRPr="004830D0" w:rsidRDefault="007B2E49" w:rsidP="00EB0B9C">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i/>
                <w:sz w:val="18"/>
                <w:szCs w:val="18"/>
                <w:lang w:val="es-ES"/>
              </w:rPr>
              <w:t>2</w:t>
            </w:r>
          </w:p>
        </w:tc>
        <w:tc>
          <w:tcPr>
            <w:tcW w:w="620" w:type="pct"/>
            <w:gridSpan w:val="4"/>
            <w:shd w:val="clear" w:color="auto" w:fill="auto"/>
          </w:tcPr>
          <w:p w:rsidR="007B2E49" w:rsidRPr="004830D0" w:rsidRDefault="007B2E49" w:rsidP="00EB0B9C">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i/>
                <w:sz w:val="18"/>
                <w:szCs w:val="18"/>
                <w:lang w:val="es-ES"/>
              </w:rPr>
              <w:t>40</w:t>
            </w:r>
          </w:p>
        </w:tc>
        <w:tc>
          <w:tcPr>
            <w:tcW w:w="2144" w:type="pct"/>
            <w:gridSpan w:val="6"/>
            <w:shd w:val="clear" w:color="auto" w:fill="auto"/>
          </w:tcPr>
          <w:p w:rsidR="007B2E49" w:rsidRPr="004830D0" w:rsidRDefault="007B2E49" w:rsidP="00EB0B9C">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i/>
                <w:sz w:val="18"/>
                <w:szCs w:val="18"/>
                <w:lang w:val="es-ES"/>
              </w:rPr>
              <w:t>8</w:t>
            </w:r>
          </w:p>
        </w:tc>
        <w:tc>
          <w:tcPr>
            <w:tcW w:w="1423" w:type="pct"/>
            <w:gridSpan w:val="7"/>
            <w:shd w:val="clear" w:color="auto" w:fill="auto"/>
          </w:tcPr>
          <w:p w:rsidR="007B2E49" w:rsidRPr="004830D0" w:rsidRDefault="007B2E49" w:rsidP="00EB0B9C">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i/>
                <w:sz w:val="18"/>
                <w:szCs w:val="18"/>
                <w:lang w:val="es-ES"/>
              </w:rPr>
              <w:t>32</w:t>
            </w:r>
          </w:p>
        </w:tc>
        <w:tc>
          <w:tcPr>
            <w:tcW w:w="400" w:type="pct"/>
            <w:gridSpan w:val="2"/>
            <w:shd w:val="clear" w:color="auto" w:fill="auto"/>
          </w:tcPr>
          <w:p w:rsidR="007B2E49" w:rsidRPr="004830D0" w:rsidRDefault="007B2E49" w:rsidP="00EB0B9C">
            <w:pPr>
              <w:tabs>
                <w:tab w:val="left" w:pos="924"/>
              </w:tabs>
              <w:autoSpaceDE w:val="0"/>
              <w:autoSpaceDN w:val="0"/>
              <w:adjustRightInd w:val="0"/>
              <w:jc w:val="both"/>
              <w:rPr>
                <w:rFonts w:ascii="Calibri" w:hAnsi="Calibri" w:cs="Calibri"/>
                <w:i/>
                <w:sz w:val="18"/>
                <w:szCs w:val="18"/>
                <w:lang w:val="es-ES"/>
              </w:rPr>
            </w:pPr>
            <w:r w:rsidRPr="004830D0">
              <w:rPr>
                <w:rFonts w:ascii="Calibri" w:hAnsi="Calibri" w:cs="Calibri"/>
                <w:i/>
                <w:sz w:val="18"/>
                <w:szCs w:val="18"/>
                <w:lang w:val="es-ES"/>
              </w:rPr>
              <w:t>64</w:t>
            </w:r>
          </w:p>
        </w:tc>
      </w:tr>
      <w:tr w:rsidR="007B2E49" w:rsidRPr="004830D0" w:rsidTr="00EB0B9C">
        <w:trPr>
          <w:trHeight w:val="294"/>
        </w:trPr>
        <w:tc>
          <w:tcPr>
            <w:tcW w:w="5000" w:type="pct"/>
            <w:gridSpan w:val="21"/>
            <w:shd w:val="clear" w:color="auto" w:fill="auto"/>
            <w:noWrap/>
            <w:hideMark/>
          </w:tcPr>
          <w:p w:rsidR="007B2E49" w:rsidRPr="004830D0" w:rsidRDefault="007B2E49" w:rsidP="00EB0B9C">
            <w:pPr>
              <w:tabs>
                <w:tab w:val="left" w:pos="924"/>
              </w:tabs>
              <w:autoSpaceDE w:val="0"/>
              <w:autoSpaceDN w:val="0"/>
              <w:adjustRightInd w:val="0"/>
              <w:rPr>
                <w:rFonts w:ascii="Calibri" w:hAnsi="Calibri" w:cs="Calibri"/>
                <w:bCs/>
                <w:lang w:val="es-ES"/>
              </w:rPr>
            </w:pPr>
            <w:r w:rsidRPr="004830D0">
              <w:rPr>
                <w:rFonts w:ascii="Calibri" w:hAnsi="Calibri" w:cs="Calibri"/>
                <w:b/>
                <w:bCs/>
                <w:lang w:val="es-ES"/>
              </w:rPr>
              <w:lastRenderedPageBreak/>
              <w:t>3. OBJETIVOS</w:t>
            </w:r>
            <w:r w:rsidRPr="004830D0">
              <w:rPr>
                <w:rFonts w:ascii="Calibri" w:hAnsi="Calibri" w:cs="Calibri"/>
                <w:bCs/>
                <w:lang w:val="es-ES"/>
              </w:rPr>
              <w:t xml:space="preserve">  </w:t>
            </w:r>
            <w:r w:rsidRPr="004830D0">
              <w:rPr>
                <w:rFonts w:ascii="Calibri" w:hAnsi="Calibri" w:cs="Calibri"/>
                <w:b/>
                <w:bCs/>
                <w:lang w:val="es-ES"/>
              </w:rPr>
              <w:t>GENERALES</w:t>
            </w:r>
          </w:p>
        </w:tc>
      </w:tr>
      <w:tr w:rsidR="007B2E49" w:rsidRPr="004830D0" w:rsidTr="00EB0B9C">
        <w:trPr>
          <w:trHeight w:val="294"/>
        </w:trPr>
        <w:tc>
          <w:tcPr>
            <w:tcW w:w="1771" w:type="pct"/>
            <w:gridSpan w:val="9"/>
            <w:shd w:val="clear" w:color="auto" w:fill="auto"/>
            <w:noWrap/>
            <w:hideMark/>
          </w:tcPr>
          <w:p w:rsidR="007B2E49" w:rsidRPr="004830D0" w:rsidRDefault="007B2E49" w:rsidP="00EB0B9C">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Objetivos del área</w:t>
            </w:r>
          </w:p>
        </w:tc>
        <w:tc>
          <w:tcPr>
            <w:tcW w:w="3229" w:type="pct"/>
            <w:gridSpan w:val="12"/>
            <w:shd w:val="clear" w:color="auto" w:fill="auto"/>
            <w:noWrap/>
            <w:hideMark/>
          </w:tcPr>
          <w:p w:rsidR="007B2E49" w:rsidRPr="004830D0" w:rsidRDefault="007B2E49" w:rsidP="00EB0B9C">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Objetivos del grado/curso</w:t>
            </w:r>
          </w:p>
        </w:tc>
      </w:tr>
      <w:tr w:rsidR="007B2E49" w:rsidRPr="004830D0" w:rsidTr="00EB0B9C">
        <w:trPr>
          <w:trHeight w:val="304"/>
        </w:trPr>
        <w:tc>
          <w:tcPr>
            <w:tcW w:w="1771" w:type="pct"/>
            <w:gridSpan w:val="9"/>
            <w:shd w:val="clear" w:color="auto" w:fill="auto"/>
          </w:tcPr>
          <w:p w:rsidR="007B2E49" w:rsidRPr="004830D0" w:rsidRDefault="007B2E49" w:rsidP="00EB0B9C">
            <w:pPr>
              <w:pStyle w:val="Default"/>
              <w:jc w:val="both"/>
              <w:rPr>
                <w:sz w:val="22"/>
                <w:szCs w:val="22"/>
              </w:rPr>
            </w:pPr>
            <w:r w:rsidRPr="004830D0">
              <w:rPr>
                <w:b/>
                <w:bCs/>
                <w:sz w:val="22"/>
                <w:szCs w:val="22"/>
              </w:rPr>
              <w:t xml:space="preserve">OG.EG.2. </w:t>
            </w:r>
            <w:r w:rsidRPr="004830D0">
              <w:rPr>
                <w:sz w:val="22"/>
                <w:szCs w:val="22"/>
              </w:rPr>
              <w:t xml:space="preserve">Comprender los conceptos de “ingresos”, “gastos” e “inversiones” como elementos fundamentales para la toma de decisiones. </w:t>
            </w:r>
          </w:p>
          <w:p w:rsidR="007B2E49" w:rsidRPr="004830D0" w:rsidRDefault="007B2E49" w:rsidP="00EB0B9C">
            <w:pPr>
              <w:pStyle w:val="Default"/>
              <w:jc w:val="both"/>
              <w:rPr>
                <w:sz w:val="22"/>
                <w:szCs w:val="22"/>
              </w:rPr>
            </w:pPr>
            <w:r w:rsidRPr="004830D0">
              <w:rPr>
                <w:b/>
                <w:bCs/>
                <w:sz w:val="22"/>
                <w:szCs w:val="22"/>
              </w:rPr>
              <w:t xml:space="preserve">OG.EG.3. </w:t>
            </w:r>
            <w:r w:rsidRPr="004830D0">
              <w:rPr>
                <w:sz w:val="22"/>
                <w:szCs w:val="22"/>
              </w:rPr>
              <w:t xml:space="preserve">Resumir, organizar y registrar la contabilidad básica de un emprendimiento a partir de la comprensión de las cuentas, libros contables y estados financieros. </w:t>
            </w:r>
          </w:p>
          <w:p w:rsidR="007B2E49" w:rsidRPr="004830D0" w:rsidRDefault="007B2E49" w:rsidP="00EB0B9C">
            <w:pPr>
              <w:pStyle w:val="Default"/>
              <w:jc w:val="both"/>
              <w:rPr>
                <w:sz w:val="22"/>
                <w:szCs w:val="22"/>
              </w:rPr>
            </w:pPr>
            <w:r w:rsidRPr="004830D0">
              <w:rPr>
                <w:b/>
                <w:bCs/>
                <w:sz w:val="22"/>
                <w:szCs w:val="22"/>
              </w:rPr>
              <w:t xml:space="preserve">OG.EG.4. </w:t>
            </w:r>
            <w:r w:rsidRPr="004830D0">
              <w:rPr>
                <w:sz w:val="22"/>
                <w:szCs w:val="22"/>
              </w:rPr>
              <w:t xml:space="preserve">Conocer y explicar los requisitos y responsabilidades legales y sociales que debe cumplir un emprendedor en el momento de crear y mantener un emprendimiento, como forma de retribuir al Estado por los servicios recibidos. </w:t>
            </w:r>
          </w:p>
          <w:p w:rsidR="007B2E49" w:rsidRPr="004830D0" w:rsidRDefault="007B2E49" w:rsidP="00EB0B9C">
            <w:pPr>
              <w:pStyle w:val="Default"/>
              <w:jc w:val="both"/>
              <w:rPr>
                <w:sz w:val="22"/>
                <w:szCs w:val="22"/>
              </w:rPr>
            </w:pPr>
            <w:r w:rsidRPr="004830D0">
              <w:rPr>
                <w:b/>
                <w:bCs/>
                <w:sz w:val="22"/>
                <w:szCs w:val="22"/>
              </w:rPr>
              <w:t xml:space="preserve">OG.EG.5. </w:t>
            </w:r>
            <w:r w:rsidRPr="004830D0">
              <w:rPr>
                <w:sz w:val="22"/>
                <w:szCs w:val="22"/>
              </w:rPr>
              <w:t xml:space="preserve">Analizar las necesidades de la población, recolectar información basada en muestras e indagar sobre datos relacionados con el emprendimiento utilizando herramientas estadísticas. </w:t>
            </w:r>
          </w:p>
          <w:p w:rsidR="007B2E49" w:rsidRPr="004830D0" w:rsidRDefault="007B2E49" w:rsidP="00EB0B9C">
            <w:pPr>
              <w:pStyle w:val="Default"/>
              <w:jc w:val="both"/>
              <w:rPr>
                <w:sz w:val="22"/>
                <w:szCs w:val="22"/>
              </w:rPr>
            </w:pPr>
            <w:r w:rsidRPr="004830D0">
              <w:rPr>
                <w:b/>
                <w:bCs/>
                <w:sz w:val="22"/>
                <w:szCs w:val="22"/>
              </w:rPr>
              <w:t xml:space="preserve">OG.EG.7. </w:t>
            </w:r>
            <w:r w:rsidRPr="004830D0">
              <w:rPr>
                <w:sz w:val="22"/>
                <w:szCs w:val="22"/>
              </w:rPr>
              <w:t xml:space="preserve">Diseñar y formular un proyecto básico de emprendimiento con todos los elementos necesarios y componentes de innovación. </w:t>
            </w:r>
          </w:p>
          <w:p w:rsidR="007B2E49" w:rsidRPr="004830D0" w:rsidRDefault="007B2E49" w:rsidP="00EB0B9C">
            <w:pPr>
              <w:tabs>
                <w:tab w:val="left" w:pos="924"/>
              </w:tabs>
              <w:autoSpaceDE w:val="0"/>
              <w:autoSpaceDN w:val="0"/>
              <w:adjustRightInd w:val="0"/>
              <w:jc w:val="both"/>
              <w:rPr>
                <w:rFonts w:ascii="Calibri" w:hAnsi="Calibri" w:cs="Calibri"/>
                <w:i/>
                <w:lang w:val="es-ES"/>
              </w:rPr>
            </w:pPr>
            <w:r w:rsidRPr="004830D0">
              <w:rPr>
                <w:b/>
                <w:bCs/>
              </w:rPr>
              <w:t xml:space="preserve">OG.EG.8. </w:t>
            </w:r>
            <w:r w:rsidRPr="004830D0">
              <w:t xml:space="preserve">Conocer metodologías y técnicas para evaluar cuantitativa y cualitativamente la factibilidad de un proyecto de emprendimiento. </w:t>
            </w:r>
          </w:p>
        </w:tc>
        <w:tc>
          <w:tcPr>
            <w:tcW w:w="3229" w:type="pct"/>
            <w:gridSpan w:val="12"/>
            <w:shd w:val="clear" w:color="auto" w:fill="auto"/>
          </w:tcPr>
          <w:p w:rsidR="007B2E49" w:rsidRPr="004830D0" w:rsidRDefault="007B2E49" w:rsidP="00EB0B9C">
            <w:pPr>
              <w:tabs>
                <w:tab w:val="left" w:pos="924"/>
              </w:tabs>
              <w:autoSpaceDE w:val="0"/>
              <w:autoSpaceDN w:val="0"/>
              <w:adjustRightInd w:val="0"/>
              <w:jc w:val="both"/>
              <w:rPr>
                <w:rFonts w:ascii="Calibri" w:hAnsi="Calibri" w:cs="Calibri"/>
                <w:i/>
                <w:lang w:val="es-ES"/>
              </w:rPr>
            </w:pPr>
            <w:r w:rsidRPr="004830D0">
              <w:rPr>
                <w:rFonts w:ascii="Calibri" w:hAnsi="Calibri" w:cs="Calibri"/>
                <w:i/>
                <w:lang w:val="es-ES"/>
              </w:rPr>
              <w:t>1. Dar a conocer las diferentes formas de financiamiento público y privado para un nuevo emprendimiento.</w:t>
            </w:r>
          </w:p>
          <w:p w:rsidR="007B2E49" w:rsidRPr="004830D0" w:rsidRDefault="007B2E49" w:rsidP="00EB0B9C">
            <w:pPr>
              <w:tabs>
                <w:tab w:val="left" w:pos="924"/>
              </w:tabs>
              <w:autoSpaceDE w:val="0"/>
              <w:autoSpaceDN w:val="0"/>
              <w:adjustRightInd w:val="0"/>
              <w:jc w:val="both"/>
              <w:rPr>
                <w:rFonts w:ascii="Calibri" w:hAnsi="Calibri" w:cs="Calibri"/>
                <w:i/>
                <w:lang w:val="es-ES"/>
              </w:rPr>
            </w:pPr>
            <w:r w:rsidRPr="004830D0">
              <w:rPr>
                <w:rFonts w:ascii="Calibri" w:hAnsi="Calibri" w:cs="Calibri"/>
                <w:i/>
                <w:lang w:val="es-ES"/>
              </w:rPr>
              <w:t>2. Identificar oportunidades de emprendimiento en la zona geográfica del estudiante, tomando en cuenta los bienes y servicios incluidos en la Matriz Productiva.</w:t>
            </w:r>
          </w:p>
          <w:p w:rsidR="007B2E49" w:rsidRPr="004830D0" w:rsidRDefault="007B2E49" w:rsidP="00EB0B9C">
            <w:pPr>
              <w:tabs>
                <w:tab w:val="left" w:pos="924"/>
              </w:tabs>
              <w:autoSpaceDE w:val="0"/>
              <w:autoSpaceDN w:val="0"/>
              <w:adjustRightInd w:val="0"/>
              <w:jc w:val="both"/>
              <w:rPr>
                <w:rFonts w:ascii="Calibri" w:hAnsi="Calibri" w:cs="Calibri"/>
                <w:i/>
                <w:lang w:val="es-ES"/>
              </w:rPr>
            </w:pPr>
            <w:r w:rsidRPr="004830D0">
              <w:rPr>
                <w:rFonts w:ascii="Calibri" w:hAnsi="Calibri" w:cs="Calibri"/>
                <w:i/>
                <w:lang w:val="es-ES"/>
              </w:rPr>
              <w:t>3. Conocer herramientas y técnicas de economía como elemento fundamental para mejorar la toma de decisiones del emprendimiento</w:t>
            </w:r>
          </w:p>
        </w:tc>
      </w:tr>
      <w:tr w:rsidR="007B2E49" w:rsidRPr="004830D0" w:rsidTr="00EB0B9C">
        <w:trPr>
          <w:trHeight w:val="231"/>
        </w:trPr>
        <w:tc>
          <w:tcPr>
            <w:tcW w:w="1771" w:type="pct"/>
            <w:gridSpan w:val="9"/>
            <w:shd w:val="clear" w:color="auto" w:fill="auto"/>
          </w:tcPr>
          <w:p w:rsidR="007B2E49" w:rsidRPr="004830D0" w:rsidRDefault="007B2E49" w:rsidP="00EB0B9C">
            <w:pPr>
              <w:autoSpaceDE w:val="0"/>
              <w:autoSpaceDN w:val="0"/>
              <w:adjustRightInd w:val="0"/>
              <w:rPr>
                <w:rFonts w:ascii="Calibri" w:hAnsi="Calibri" w:cs="Calibri"/>
                <w:b/>
                <w:bCs/>
                <w:lang w:val="es-ES"/>
              </w:rPr>
            </w:pPr>
            <w:r w:rsidRPr="004830D0">
              <w:rPr>
                <w:rFonts w:ascii="Calibri" w:hAnsi="Calibri" w:cs="Calibri"/>
                <w:b/>
                <w:bCs/>
                <w:lang w:val="es-ES"/>
              </w:rPr>
              <w:t>4. EJES TRANSVERSALES:</w:t>
            </w:r>
          </w:p>
        </w:tc>
        <w:tc>
          <w:tcPr>
            <w:tcW w:w="3229" w:type="pct"/>
            <w:gridSpan w:val="12"/>
            <w:shd w:val="clear" w:color="auto" w:fill="auto"/>
          </w:tcPr>
          <w:p w:rsidR="007B2E49" w:rsidRPr="004830D0" w:rsidRDefault="007B2E49" w:rsidP="00EB0B9C">
            <w:pPr>
              <w:tabs>
                <w:tab w:val="left" w:pos="924"/>
              </w:tabs>
              <w:autoSpaceDE w:val="0"/>
              <w:autoSpaceDN w:val="0"/>
              <w:adjustRightInd w:val="0"/>
              <w:jc w:val="both"/>
              <w:rPr>
                <w:rFonts w:ascii="Calibri" w:hAnsi="Calibri" w:cs="Calibri"/>
                <w:i/>
                <w:lang w:val="es-ES"/>
              </w:rPr>
            </w:pPr>
            <w:r w:rsidRPr="004830D0">
              <w:rPr>
                <w:rFonts w:ascii="Calibri" w:hAnsi="Calibri" w:cs="Calibri"/>
                <w:i/>
                <w:lang w:val="es-ES"/>
              </w:rPr>
              <w:t>La interculturalidad.</w:t>
            </w:r>
          </w:p>
          <w:p w:rsidR="007B2E49" w:rsidRPr="004830D0" w:rsidRDefault="007B2E49" w:rsidP="00EB0B9C">
            <w:pPr>
              <w:tabs>
                <w:tab w:val="left" w:pos="924"/>
              </w:tabs>
              <w:autoSpaceDE w:val="0"/>
              <w:autoSpaceDN w:val="0"/>
              <w:adjustRightInd w:val="0"/>
              <w:jc w:val="both"/>
              <w:rPr>
                <w:rFonts w:ascii="Calibri" w:hAnsi="Calibri" w:cs="Calibri"/>
                <w:i/>
                <w:lang w:val="es-ES"/>
              </w:rPr>
            </w:pPr>
            <w:r w:rsidRPr="004830D0">
              <w:rPr>
                <w:rFonts w:ascii="Calibri" w:hAnsi="Calibri" w:cs="Calibri"/>
                <w:i/>
                <w:lang w:val="es-ES"/>
              </w:rPr>
              <w:lastRenderedPageBreak/>
              <w:t>La formación de una ciudadanía democrática.</w:t>
            </w:r>
          </w:p>
          <w:p w:rsidR="007B2E49" w:rsidRPr="004830D0" w:rsidRDefault="007B2E49" w:rsidP="00EB0B9C">
            <w:pPr>
              <w:tabs>
                <w:tab w:val="left" w:pos="924"/>
              </w:tabs>
              <w:autoSpaceDE w:val="0"/>
              <w:autoSpaceDN w:val="0"/>
              <w:adjustRightInd w:val="0"/>
              <w:jc w:val="both"/>
              <w:rPr>
                <w:rFonts w:ascii="Calibri" w:hAnsi="Calibri" w:cs="Calibri"/>
                <w:i/>
                <w:lang w:val="es-ES"/>
              </w:rPr>
            </w:pPr>
            <w:r w:rsidRPr="004830D0">
              <w:rPr>
                <w:rFonts w:ascii="Calibri" w:hAnsi="Calibri" w:cs="Calibri"/>
                <w:i/>
                <w:lang w:val="es-ES"/>
              </w:rPr>
              <w:t>La protección del medioambiente</w:t>
            </w:r>
          </w:p>
          <w:p w:rsidR="007B2E49" w:rsidRPr="004830D0" w:rsidRDefault="007B2E49" w:rsidP="00EB0B9C">
            <w:pPr>
              <w:tabs>
                <w:tab w:val="left" w:pos="924"/>
              </w:tabs>
              <w:autoSpaceDE w:val="0"/>
              <w:autoSpaceDN w:val="0"/>
              <w:adjustRightInd w:val="0"/>
              <w:jc w:val="both"/>
              <w:rPr>
                <w:rFonts w:ascii="Calibri" w:hAnsi="Calibri" w:cs="Calibri"/>
                <w:i/>
                <w:lang w:val="es-ES"/>
              </w:rPr>
            </w:pPr>
            <w:r w:rsidRPr="004830D0">
              <w:rPr>
                <w:rFonts w:ascii="Calibri" w:hAnsi="Calibri" w:cs="Calibri"/>
                <w:i/>
                <w:lang w:val="es-ES"/>
              </w:rPr>
              <w:t>Fe, fraternidad, servicio, compromiso, justicia</w:t>
            </w:r>
          </w:p>
        </w:tc>
      </w:tr>
      <w:tr w:rsidR="007B2E49" w:rsidRPr="004830D0" w:rsidTr="00EB0B9C">
        <w:trPr>
          <w:trHeight w:val="257"/>
        </w:trPr>
        <w:tc>
          <w:tcPr>
            <w:tcW w:w="5000" w:type="pct"/>
            <w:gridSpan w:val="21"/>
            <w:shd w:val="clear" w:color="auto" w:fill="auto"/>
          </w:tcPr>
          <w:p w:rsidR="007B2E49" w:rsidRPr="004830D0" w:rsidRDefault="007B2E49" w:rsidP="00EB0B9C">
            <w:pPr>
              <w:numPr>
                <w:ilvl w:val="0"/>
                <w:numId w:val="1"/>
              </w:numPr>
              <w:suppressAutoHyphens/>
              <w:autoSpaceDE w:val="0"/>
              <w:autoSpaceDN w:val="0"/>
              <w:adjustRightInd w:val="0"/>
              <w:spacing w:after="0" w:line="240" w:lineRule="auto"/>
              <w:ind w:left="284" w:hanging="284"/>
              <w:rPr>
                <w:rFonts w:ascii="Calibri" w:hAnsi="Calibri" w:cs="Calibri"/>
                <w:lang w:val="es-ES"/>
              </w:rPr>
            </w:pPr>
            <w:r w:rsidRPr="004830D0">
              <w:rPr>
                <w:rFonts w:ascii="Calibri" w:hAnsi="Calibri" w:cs="Calibri"/>
                <w:bCs/>
                <w:lang w:val="es-ES"/>
              </w:rPr>
              <w:lastRenderedPageBreak/>
              <w:t xml:space="preserve"> </w:t>
            </w:r>
            <w:r w:rsidRPr="004830D0">
              <w:rPr>
                <w:rFonts w:ascii="Calibri" w:hAnsi="Calibri" w:cs="Calibri"/>
                <w:b/>
                <w:bCs/>
                <w:lang w:val="es-ES"/>
              </w:rPr>
              <w:t>DESARROLLO DE UNIDADES DE PLANIFICACIÓN*</w:t>
            </w:r>
          </w:p>
        </w:tc>
      </w:tr>
      <w:tr w:rsidR="007B2E49" w:rsidRPr="004830D0" w:rsidTr="00EB0B9C">
        <w:trPr>
          <w:trHeight w:val="280"/>
        </w:trPr>
        <w:tc>
          <w:tcPr>
            <w:tcW w:w="156" w:type="pct"/>
            <w:shd w:val="clear" w:color="auto" w:fill="auto"/>
            <w:hideMark/>
          </w:tcPr>
          <w:p w:rsidR="007B2E49" w:rsidRPr="004830D0" w:rsidRDefault="007B2E49"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N.º</w:t>
            </w:r>
          </w:p>
        </w:tc>
        <w:tc>
          <w:tcPr>
            <w:tcW w:w="530" w:type="pct"/>
            <w:gridSpan w:val="3"/>
            <w:shd w:val="clear" w:color="auto" w:fill="auto"/>
          </w:tcPr>
          <w:p w:rsidR="007B2E49" w:rsidRPr="004830D0" w:rsidRDefault="007B2E49" w:rsidP="00EB0B9C">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Título de la unidad de planificación</w:t>
            </w:r>
          </w:p>
        </w:tc>
        <w:tc>
          <w:tcPr>
            <w:tcW w:w="598" w:type="pct"/>
            <w:gridSpan w:val="3"/>
            <w:shd w:val="clear" w:color="auto" w:fill="auto"/>
          </w:tcPr>
          <w:p w:rsidR="007B2E49" w:rsidRPr="004830D0" w:rsidRDefault="007B2E49" w:rsidP="00EB0B9C">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Objetivos específicos de la unidad de planificación</w:t>
            </w:r>
          </w:p>
        </w:tc>
        <w:tc>
          <w:tcPr>
            <w:tcW w:w="993" w:type="pct"/>
            <w:gridSpan w:val="3"/>
            <w:shd w:val="clear" w:color="auto" w:fill="auto"/>
          </w:tcPr>
          <w:p w:rsidR="007B2E49" w:rsidRPr="004830D0" w:rsidRDefault="007B2E49" w:rsidP="00EB0B9C">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Contenidos</w:t>
            </w:r>
          </w:p>
        </w:tc>
        <w:tc>
          <w:tcPr>
            <w:tcW w:w="1528" w:type="pct"/>
            <w:gridSpan w:val="6"/>
            <w:shd w:val="clear" w:color="auto" w:fill="auto"/>
          </w:tcPr>
          <w:p w:rsidR="007B2E49" w:rsidRPr="004830D0" w:rsidRDefault="007B2E49" w:rsidP="00EB0B9C">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Orientaciones metodológicas</w:t>
            </w:r>
          </w:p>
        </w:tc>
        <w:tc>
          <w:tcPr>
            <w:tcW w:w="819" w:type="pct"/>
            <w:gridSpan w:val="4"/>
            <w:shd w:val="clear" w:color="auto" w:fill="auto"/>
          </w:tcPr>
          <w:p w:rsidR="007B2E49" w:rsidRPr="004830D0" w:rsidRDefault="007B2E49" w:rsidP="00EB0B9C">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Evaluación</w:t>
            </w:r>
          </w:p>
        </w:tc>
        <w:tc>
          <w:tcPr>
            <w:tcW w:w="376" w:type="pct"/>
            <w:shd w:val="clear" w:color="auto" w:fill="auto"/>
          </w:tcPr>
          <w:p w:rsidR="007B2E49" w:rsidRPr="004830D0" w:rsidRDefault="007B2E49" w:rsidP="00EB0B9C">
            <w:pPr>
              <w:tabs>
                <w:tab w:val="left" w:pos="924"/>
              </w:tabs>
              <w:autoSpaceDE w:val="0"/>
              <w:autoSpaceDN w:val="0"/>
              <w:adjustRightInd w:val="0"/>
              <w:rPr>
                <w:rFonts w:ascii="Calibri" w:hAnsi="Calibri" w:cs="Calibri"/>
                <w:bCs/>
                <w:sz w:val="20"/>
                <w:szCs w:val="20"/>
                <w:lang w:val="es-ES"/>
              </w:rPr>
            </w:pPr>
            <w:r w:rsidRPr="004830D0">
              <w:rPr>
                <w:rFonts w:ascii="Calibri" w:hAnsi="Calibri" w:cs="Calibri"/>
                <w:bCs/>
                <w:sz w:val="20"/>
                <w:szCs w:val="20"/>
                <w:lang w:val="es-ES"/>
              </w:rPr>
              <w:t>Duración en semanas</w:t>
            </w:r>
          </w:p>
        </w:tc>
      </w:tr>
      <w:tr w:rsidR="007B2E49" w:rsidRPr="004830D0" w:rsidTr="00EB0B9C">
        <w:trPr>
          <w:trHeight w:val="278"/>
        </w:trPr>
        <w:tc>
          <w:tcPr>
            <w:tcW w:w="156" w:type="pct"/>
            <w:shd w:val="clear" w:color="auto" w:fill="auto"/>
          </w:tcPr>
          <w:p w:rsidR="007B2E49" w:rsidRPr="004830D0" w:rsidRDefault="007B2E49"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1.</w:t>
            </w:r>
          </w:p>
        </w:tc>
        <w:tc>
          <w:tcPr>
            <w:tcW w:w="530" w:type="pct"/>
            <w:gridSpan w:val="3"/>
            <w:shd w:val="clear" w:color="auto" w:fill="auto"/>
          </w:tcPr>
          <w:p w:rsidR="007B2E49" w:rsidRPr="004830D0" w:rsidRDefault="007B2E49" w:rsidP="00EB0B9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color w:val="000000"/>
                <w:lang w:val="es-ES"/>
              </w:rPr>
              <w:t xml:space="preserve">Planificación y control financiero del emprendimiento: </w:t>
            </w:r>
            <w:r w:rsidRPr="004830D0">
              <w:rPr>
                <w:rFonts w:ascii="Calibri" w:hAnsi="Calibri" w:cs="Calibri"/>
                <w:i/>
                <w:iCs/>
                <w:color w:val="000000"/>
                <w:lang w:val="es-ES"/>
              </w:rPr>
              <w:t>Contabilidad Básica</w:t>
            </w:r>
          </w:p>
        </w:tc>
        <w:tc>
          <w:tcPr>
            <w:tcW w:w="598" w:type="pct"/>
            <w:gridSpan w:val="3"/>
            <w:shd w:val="clear" w:color="auto" w:fill="auto"/>
          </w:tcPr>
          <w:p w:rsidR="007B2E49" w:rsidRPr="004830D0" w:rsidRDefault="007B2E49" w:rsidP="00EB0B9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Aplicar los principios contables en el tratamiento de las transacciones comerciales de un negocio y su</w:t>
            </w:r>
            <w:r w:rsidRPr="004830D0">
              <w:t xml:space="preserve"> </w:t>
            </w:r>
            <w:r w:rsidRPr="004830D0">
              <w:rPr>
                <w:rFonts w:ascii="Calibri" w:hAnsi="Calibri" w:cs="Calibri"/>
                <w:bCs/>
                <w:i/>
                <w:sz w:val="18"/>
                <w:szCs w:val="18"/>
                <w:lang w:val="es-ES"/>
              </w:rPr>
              <w:t>transposición en los libros y balances contables</w:t>
            </w:r>
          </w:p>
        </w:tc>
        <w:tc>
          <w:tcPr>
            <w:tcW w:w="993" w:type="pct"/>
            <w:gridSpan w:val="3"/>
            <w:shd w:val="clear" w:color="auto" w:fill="auto"/>
          </w:tcPr>
          <w:p w:rsidR="007B2E49" w:rsidRPr="004830D0" w:rsidRDefault="007B2E49" w:rsidP="00EB0B9C">
            <w:pPr>
              <w:tabs>
                <w:tab w:val="left" w:pos="924"/>
              </w:tabs>
              <w:autoSpaceDE w:val="0"/>
              <w:autoSpaceDN w:val="0"/>
              <w:adjustRightInd w:val="0"/>
              <w:jc w:val="both"/>
              <w:rPr>
                <w:rFonts w:ascii="Calibri" w:hAnsi="Calibri" w:cs="Calibri"/>
                <w:bCs/>
                <w:i/>
                <w:sz w:val="18"/>
                <w:szCs w:val="18"/>
                <w:lang w:val="es-ES"/>
              </w:rPr>
            </w:pPr>
            <w:r w:rsidRPr="004830D0">
              <w:rPr>
                <w:color w:val="000000" w:themeColor="text1"/>
                <w:sz w:val="20"/>
                <w:szCs w:val="20"/>
              </w:rPr>
              <w:t>EG.5.1.4. Deducir la importancia de la contabilidad como elemento de control financiero del emprendimiento</w:t>
            </w: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color w:val="000000" w:themeColor="text1"/>
                <w:sz w:val="20"/>
                <w:szCs w:val="20"/>
              </w:rPr>
            </w:pPr>
          </w:p>
          <w:p w:rsidR="007B2E49" w:rsidRPr="004830D0" w:rsidRDefault="007B2E49" w:rsidP="00EB0B9C">
            <w:pPr>
              <w:rPr>
                <w:color w:val="000000" w:themeColor="text1"/>
                <w:sz w:val="20"/>
                <w:szCs w:val="20"/>
              </w:rPr>
            </w:pPr>
          </w:p>
          <w:p w:rsidR="007B2E49" w:rsidRPr="004830D0" w:rsidRDefault="007B2E49" w:rsidP="00EB0B9C">
            <w:pPr>
              <w:rPr>
                <w:color w:val="000000" w:themeColor="text1"/>
                <w:sz w:val="20"/>
                <w:szCs w:val="20"/>
              </w:rPr>
            </w:pPr>
          </w:p>
          <w:p w:rsidR="007B2E49" w:rsidRPr="004830D0" w:rsidRDefault="007B2E49" w:rsidP="00EB0B9C">
            <w:pPr>
              <w:rPr>
                <w:color w:val="000000" w:themeColor="text1"/>
                <w:sz w:val="20"/>
                <w:szCs w:val="20"/>
              </w:rPr>
            </w:pPr>
          </w:p>
          <w:p w:rsidR="007B2E49" w:rsidRPr="004830D0" w:rsidRDefault="007B2E49" w:rsidP="00EB0B9C">
            <w:pPr>
              <w:rPr>
                <w:color w:val="000000" w:themeColor="text1"/>
                <w:sz w:val="20"/>
                <w:szCs w:val="20"/>
              </w:rPr>
            </w:pPr>
          </w:p>
          <w:p w:rsidR="007B2E49" w:rsidRPr="004830D0" w:rsidRDefault="007B2E49" w:rsidP="00EB0B9C">
            <w:pPr>
              <w:rPr>
                <w:rFonts w:ascii="Calibri" w:hAnsi="Calibri" w:cs="Calibri"/>
                <w:sz w:val="18"/>
                <w:szCs w:val="18"/>
                <w:lang w:val="es-ES"/>
              </w:rPr>
            </w:pPr>
            <w:r w:rsidRPr="004830D0">
              <w:rPr>
                <w:color w:val="000000" w:themeColor="text1"/>
                <w:sz w:val="20"/>
                <w:szCs w:val="20"/>
              </w:rPr>
              <w:t>EG.5.1.5. Explicar las principales normas contables, relacionadas con la partida doble, para establecer los impactos en las cuentas</w:t>
            </w: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r w:rsidRPr="004830D0">
              <w:rPr>
                <w:color w:val="000000" w:themeColor="text1"/>
                <w:sz w:val="20"/>
                <w:szCs w:val="20"/>
              </w:rPr>
              <w:t xml:space="preserve">EG.5.1.6. Clasificar las principales cuentas contables con su respectivo nombre para personificarlas, mediante la de-terminación de la naturaleza de </w:t>
            </w:r>
            <w:r w:rsidRPr="004830D0">
              <w:rPr>
                <w:color w:val="000000" w:themeColor="text1"/>
                <w:sz w:val="20"/>
                <w:szCs w:val="20"/>
              </w:rPr>
              <w:lastRenderedPageBreak/>
              <w:t>su función en los asientos contables, tales como caja, bancos, cuentas por cobrar, inventarios, activos fijos, depreciación, capital, cuentas por pagar, préstamos bancarios, capital</w:t>
            </w:r>
          </w:p>
          <w:p w:rsidR="007B2E49" w:rsidRPr="004830D0" w:rsidRDefault="007B2E49" w:rsidP="00EB0B9C">
            <w:pPr>
              <w:rPr>
                <w:rFonts w:ascii="Calibri" w:hAnsi="Calibri" w:cs="Calibri"/>
                <w:sz w:val="18"/>
                <w:szCs w:val="18"/>
                <w:lang w:val="es-ES"/>
              </w:rPr>
            </w:pPr>
          </w:p>
          <w:p w:rsidR="007B2E49" w:rsidRPr="004830D0" w:rsidRDefault="007B2E49" w:rsidP="00EB0B9C">
            <w:pPr>
              <w:rPr>
                <w:color w:val="000000" w:themeColor="text1"/>
                <w:sz w:val="20"/>
                <w:szCs w:val="20"/>
              </w:rPr>
            </w:pPr>
          </w:p>
          <w:p w:rsidR="007B2E49" w:rsidRPr="004830D0" w:rsidRDefault="007B2E49" w:rsidP="00EB0B9C">
            <w:pPr>
              <w:rPr>
                <w:color w:val="000000" w:themeColor="text1"/>
                <w:sz w:val="20"/>
                <w:szCs w:val="20"/>
              </w:rPr>
            </w:pPr>
          </w:p>
          <w:p w:rsidR="007B2E49" w:rsidRPr="004830D0" w:rsidRDefault="007B2E49" w:rsidP="00EB0B9C">
            <w:pPr>
              <w:rPr>
                <w:color w:val="000000" w:themeColor="text1"/>
                <w:sz w:val="20"/>
                <w:szCs w:val="20"/>
              </w:rPr>
            </w:pPr>
          </w:p>
          <w:p w:rsidR="007B2E49" w:rsidRPr="004830D0" w:rsidRDefault="007B2E49" w:rsidP="00EB0B9C">
            <w:pPr>
              <w:rPr>
                <w:color w:val="000000" w:themeColor="text1"/>
                <w:sz w:val="20"/>
                <w:szCs w:val="20"/>
              </w:rPr>
            </w:pPr>
          </w:p>
          <w:p w:rsidR="007B2E49" w:rsidRPr="004830D0" w:rsidRDefault="007B2E49" w:rsidP="00EB0B9C">
            <w:pPr>
              <w:rPr>
                <w:color w:val="000000" w:themeColor="text1"/>
                <w:sz w:val="20"/>
                <w:szCs w:val="20"/>
              </w:rPr>
            </w:pPr>
          </w:p>
          <w:p w:rsidR="007B2E49" w:rsidRPr="004830D0" w:rsidRDefault="007B2E49" w:rsidP="00EB0B9C">
            <w:pPr>
              <w:rPr>
                <w:color w:val="000000" w:themeColor="text1"/>
                <w:sz w:val="20"/>
                <w:szCs w:val="20"/>
              </w:rPr>
            </w:pPr>
          </w:p>
          <w:p w:rsidR="007B2E49" w:rsidRPr="004830D0" w:rsidRDefault="007B2E49" w:rsidP="00EB0B9C">
            <w:pPr>
              <w:rPr>
                <w:rFonts w:ascii="Calibri" w:hAnsi="Calibri" w:cs="Calibri"/>
                <w:sz w:val="18"/>
                <w:szCs w:val="18"/>
                <w:lang w:val="es-ES"/>
              </w:rPr>
            </w:pPr>
            <w:r w:rsidRPr="004830D0">
              <w:rPr>
                <w:color w:val="000000" w:themeColor="text1"/>
                <w:sz w:val="20"/>
                <w:szCs w:val="20"/>
              </w:rPr>
              <w:t xml:space="preserve">EG.5.1.7. Identificar los componentes básicos del activo, pasivo, patrimonio, ingresos, costos y gastos, de acuerdo con la normativa contable, para clasificar adecuadamente las cuentas </w:t>
            </w:r>
            <w:r w:rsidRPr="004830D0">
              <w:rPr>
                <w:color w:val="000000" w:themeColor="text1"/>
                <w:sz w:val="20"/>
                <w:szCs w:val="20"/>
              </w:rPr>
              <w:lastRenderedPageBreak/>
              <w:t>contables</w:t>
            </w: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r w:rsidRPr="004830D0">
              <w:rPr>
                <w:color w:val="000000" w:themeColor="text1"/>
                <w:sz w:val="20"/>
                <w:szCs w:val="20"/>
              </w:rPr>
              <w:t xml:space="preserve">EG.5.1.8. Interpretar las cuentas contables mediante la identificación de los cambios que causan las transacciones en los activos, pasivos y patrimonios, reflejados en la </w:t>
            </w:r>
            <w:r w:rsidRPr="004830D0">
              <w:rPr>
                <w:color w:val="000000" w:themeColor="text1"/>
                <w:sz w:val="20"/>
                <w:szCs w:val="20"/>
              </w:rPr>
              <w:lastRenderedPageBreak/>
              <w:t>cuenta por partida doble.</w:t>
            </w: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color w:val="000000" w:themeColor="text1"/>
                <w:sz w:val="20"/>
                <w:szCs w:val="20"/>
              </w:rPr>
            </w:pPr>
          </w:p>
          <w:p w:rsidR="007B2E49" w:rsidRPr="004830D0" w:rsidRDefault="007B2E49" w:rsidP="00EB0B9C">
            <w:pPr>
              <w:rPr>
                <w:color w:val="000000" w:themeColor="text1"/>
                <w:sz w:val="20"/>
                <w:szCs w:val="20"/>
              </w:rPr>
            </w:pPr>
            <w:r w:rsidRPr="004830D0">
              <w:rPr>
                <w:color w:val="000000" w:themeColor="text1"/>
                <w:sz w:val="20"/>
                <w:szCs w:val="20"/>
              </w:rPr>
              <w:t>EG.5.1.9. Elaborar un balance general básico mediante la aplicación de los principios, conceptos y técnicas contables y la normatividad vigente</w:t>
            </w:r>
          </w:p>
          <w:p w:rsidR="007B2E49" w:rsidRPr="004830D0" w:rsidRDefault="007B2E49" w:rsidP="00EB0B9C">
            <w:pPr>
              <w:rPr>
                <w:color w:val="000000" w:themeColor="text1"/>
                <w:sz w:val="20"/>
                <w:szCs w:val="20"/>
              </w:rPr>
            </w:pPr>
          </w:p>
          <w:p w:rsidR="007B2E49" w:rsidRPr="004830D0" w:rsidRDefault="007B2E49" w:rsidP="00EB0B9C">
            <w:pPr>
              <w:rPr>
                <w:color w:val="000000" w:themeColor="text1"/>
                <w:sz w:val="20"/>
                <w:szCs w:val="20"/>
              </w:rPr>
            </w:pPr>
          </w:p>
          <w:p w:rsidR="007B2E49" w:rsidRPr="004830D0" w:rsidRDefault="007B2E49" w:rsidP="00EB0B9C">
            <w:pPr>
              <w:rPr>
                <w:color w:val="000000" w:themeColor="text1"/>
                <w:sz w:val="20"/>
                <w:szCs w:val="20"/>
              </w:rPr>
            </w:pPr>
          </w:p>
          <w:p w:rsidR="007B2E49" w:rsidRPr="004830D0" w:rsidRDefault="007B2E49" w:rsidP="00EB0B9C">
            <w:pPr>
              <w:rPr>
                <w:color w:val="000000" w:themeColor="text1"/>
                <w:sz w:val="20"/>
                <w:szCs w:val="20"/>
              </w:rPr>
            </w:pPr>
          </w:p>
          <w:p w:rsidR="007B2E49" w:rsidRPr="004830D0" w:rsidRDefault="007B2E49" w:rsidP="00EB0B9C">
            <w:pPr>
              <w:tabs>
                <w:tab w:val="left" w:pos="924"/>
              </w:tabs>
              <w:autoSpaceDE w:val="0"/>
              <w:autoSpaceDN w:val="0"/>
              <w:adjustRightInd w:val="0"/>
              <w:jc w:val="both"/>
              <w:rPr>
                <w:color w:val="000000" w:themeColor="text1"/>
                <w:sz w:val="20"/>
                <w:szCs w:val="20"/>
              </w:rPr>
            </w:pPr>
          </w:p>
          <w:p w:rsidR="007B2E49" w:rsidRPr="004830D0" w:rsidRDefault="007B2E49" w:rsidP="00EB0B9C">
            <w:pPr>
              <w:tabs>
                <w:tab w:val="left" w:pos="924"/>
              </w:tabs>
              <w:autoSpaceDE w:val="0"/>
              <w:autoSpaceDN w:val="0"/>
              <w:adjustRightInd w:val="0"/>
              <w:jc w:val="both"/>
              <w:rPr>
                <w:rFonts w:ascii="Calibri" w:hAnsi="Calibri" w:cs="Calibri"/>
                <w:bCs/>
                <w:i/>
                <w:sz w:val="18"/>
                <w:szCs w:val="18"/>
                <w:lang w:val="es-ES"/>
              </w:rPr>
            </w:pPr>
            <w:r w:rsidRPr="004830D0">
              <w:rPr>
                <w:color w:val="000000" w:themeColor="text1"/>
                <w:sz w:val="20"/>
                <w:szCs w:val="20"/>
              </w:rPr>
              <w:t xml:space="preserve">EG.5.1.10. Elaborar un estado de pérdidas y ganancias básico </w:t>
            </w:r>
            <w:r w:rsidRPr="004830D0">
              <w:rPr>
                <w:color w:val="000000" w:themeColor="text1"/>
                <w:sz w:val="20"/>
                <w:szCs w:val="20"/>
              </w:rPr>
              <w:lastRenderedPageBreak/>
              <w:t>mediante la aplicación de las cuentas contables y la ecuación contable en un caso de estudio</w:t>
            </w:r>
          </w:p>
        </w:tc>
        <w:tc>
          <w:tcPr>
            <w:tcW w:w="1528" w:type="pct"/>
            <w:gridSpan w:val="6"/>
            <w:shd w:val="clear" w:color="auto" w:fill="auto"/>
          </w:tcPr>
          <w:p w:rsidR="007B2E49" w:rsidRPr="004830D0" w:rsidRDefault="007B2E49" w:rsidP="00EB0B9C">
            <w:pPr>
              <w:tabs>
                <w:tab w:val="left" w:pos="708"/>
              </w:tabs>
              <w:suppressAutoHyphens/>
              <w:spacing w:after="0" w:line="240" w:lineRule="auto"/>
              <w:rPr>
                <w:rFonts w:ascii="Calibri" w:eastAsia="Times New Roman" w:hAnsi="Calibri" w:cs="Times New Roman"/>
                <w:i/>
                <w:color w:val="000000"/>
                <w:kern w:val="2"/>
                <w:sz w:val="20"/>
                <w:szCs w:val="20"/>
                <w:u w:val="single"/>
                <w:lang w:eastAsia="es-EC"/>
              </w:rPr>
            </w:pPr>
            <w:r w:rsidRPr="004830D0">
              <w:rPr>
                <w:rFonts w:ascii="Calibri" w:eastAsia="Times New Roman" w:hAnsi="Calibri" w:cs="Times New Roman"/>
                <w:i/>
                <w:color w:val="000000"/>
                <w:kern w:val="2"/>
                <w:sz w:val="20"/>
                <w:szCs w:val="20"/>
                <w:u w:val="single"/>
                <w:lang w:eastAsia="es-EC"/>
              </w:rPr>
              <w:lastRenderedPageBreak/>
              <w:t>Método Descriptivo:</w:t>
            </w:r>
          </w:p>
          <w:p w:rsidR="007B2E49" w:rsidRPr="004830D0" w:rsidRDefault="007B2E49" w:rsidP="00EB0B9C">
            <w:pPr>
              <w:tabs>
                <w:tab w:val="left" w:pos="708"/>
              </w:tabs>
              <w:suppressAutoHyphens/>
              <w:spacing w:after="0" w:line="240" w:lineRule="auto"/>
              <w:rPr>
                <w:rFonts w:ascii="Calibri" w:eastAsia="Times New Roman" w:hAnsi="Calibri" w:cs="Times New Roman"/>
                <w:b/>
                <w:color w:val="000000"/>
                <w:kern w:val="2"/>
                <w:sz w:val="20"/>
                <w:szCs w:val="20"/>
                <w:lang w:eastAsia="es-EC"/>
              </w:rPr>
            </w:pPr>
            <w:r w:rsidRPr="004830D0">
              <w:rPr>
                <w:rFonts w:ascii="Calibri" w:eastAsia="Times New Roman" w:hAnsi="Calibri" w:cs="Times New Roman"/>
                <w:b/>
                <w:color w:val="000000"/>
                <w:kern w:val="2"/>
                <w:sz w:val="20"/>
                <w:szCs w:val="20"/>
                <w:lang w:eastAsia="es-EC"/>
              </w:rPr>
              <w:t>Observación</w:t>
            </w:r>
          </w:p>
          <w:p w:rsidR="007B2E49" w:rsidRPr="004830D0" w:rsidRDefault="007B2E49"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color w:val="000000"/>
                <w:kern w:val="2"/>
                <w:sz w:val="20"/>
                <w:szCs w:val="20"/>
                <w:lang w:eastAsia="es-EC"/>
              </w:rPr>
              <w:t>Previamente se envía a  los estudiantes a realizar un presupuesto familiar en colaboración con el administrador del hogar</w:t>
            </w:r>
          </w:p>
          <w:p w:rsidR="007B2E49" w:rsidRPr="004830D0" w:rsidRDefault="007B2E49" w:rsidP="00EB0B9C">
            <w:pPr>
              <w:tabs>
                <w:tab w:val="left" w:pos="708"/>
              </w:tabs>
              <w:suppressAutoHyphens/>
              <w:spacing w:after="0" w:line="240" w:lineRule="auto"/>
              <w:rPr>
                <w:rFonts w:ascii="Calibri" w:eastAsia="Times New Roman" w:hAnsi="Calibri" w:cs="Times New Roman"/>
                <w:b/>
                <w:color w:val="000000"/>
                <w:kern w:val="2"/>
                <w:sz w:val="20"/>
                <w:szCs w:val="20"/>
                <w:lang w:eastAsia="es-EC"/>
              </w:rPr>
            </w:pPr>
            <w:r w:rsidRPr="004830D0">
              <w:rPr>
                <w:rFonts w:ascii="Calibri" w:eastAsia="Times New Roman" w:hAnsi="Calibri" w:cs="Times New Roman"/>
                <w:b/>
                <w:color w:val="000000"/>
                <w:kern w:val="2"/>
                <w:sz w:val="20"/>
                <w:szCs w:val="20"/>
                <w:lang w:eastAsia="es-EC"/>
              </w:rPr>
              <w:t>Descripción</w:t>
            </w:r>
          </w:p>
          <w:p w:rsidR="007B2E49" w:rsidRPr="004830D0" w:rsidRDefault="007B2E49"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color w:val="000000"/>
                <w:kern w:val="2"/>
                <w:sz w:val="20"/>
                <w:szCs w:val="20"/>
                <w:lang w:eastAsia="es-EC"/>
              </w:rPr>
              <w:t xml:space="preserve">Comenta los resultados obtenidos en el presupuesto familiar </w:t>
            </w:r>
          </w:p>
          <w:p w:rsidR="007B2E49" w:rsidRPr="004830D0" w:rsidRDefault="007B2E49" w:rsidP="00EB0B9C">
            <w:pPr>
              <w:tabs>
                <w:tab w:val="left" w:pos="708"/>
              </w:tabs>
              <w:suppressAutoHyphens/>
              <w:spacing w:after="0" w:line="240" w:lineRule="auto"/>
              <w:rPr>
                <w:rFonts w:ascii="Calibri" w:eastAsia="Times New Roman" w:hAnsi="Calibri" w:cs="Times New Roman"/>
                <w:b/>
                <w:color w:val="000000"/>
                <w:kern w:val="2"/>
                <w:sz w:val="20"/>
                <w:szCs w:val="20"/>
                <w:lang w:eastAsia="es-EC"/>
              </w:rPr>
            </w:pPr>
            <w:r w:rsidRPr="004830D0">
              <w:rPr>
                <w:rFonts w:ascii="Calibri" w:eastAsia="Times New Roman" w:hAnsi="Calibri" w:cs="Times New Roman"/>
                <w:b/>
                <w:color w:val="000000"/>
                <w:kern w:val="2"/>
                <w:sz w:val="20"/>
                <w:szCs w:val="20"/>
                <w:lang w:eastAsia="es-EC"/>
              </w:rPr>
              <w:t>Explicación</w:t>
            </w:r>
          </w:p>
          <w:p w:rsidR="007B2E49" w:rsidRPr="004830D0" w:rsidRDefault="007B2E49"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color w:val="000000"/>
                <w:kern w:val="2"/>
                <w:sz w:val="20"/>
                <w:szCs w:val="20"/>
                <w:lang w:eastAsia="es-EC"/>
              </w:rPr>
              <w:t>Conocer términos contables en el presupuesto, en el proceso real y en el campo empresarial en base a resultados entre ingresos y gastos</w:t>
            </w:r>
          </w:p>
          <w:p w:rsidR="007B2E49" w:rsidRPr="004830D0" w:rsidRDefault="007B2E49"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color w:val="000000"/>
                <w:kern w:val="2"/>
                <w:sz w:val="20"/>
                <w:szCs w:val="20"/>
                <w:lang w:eastAsia="es-EC"/>
              </w:rPr>
              <w:t xml:space="preserve">Establecer mediante lluvia de ideas un emprendimiento y los elementos que se necesita para inicial el negocio, determinando conceptos de inversión, costos, gastos, ingresos y punto de equilibrio, </w:t>
            </w:r>
          </w:p>
          <w:p w:rsidR="007B2E49" w:rsidRPr="004830D0" w:rsidRDefault="007B2E49"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color w:val="000000"/>
                <w:kern w:val="2"/>
                <w:sz w:val="20"/>
                <w:szCs w:val="20"/>
                <w:lang w:eastAsia="es-EC"/>
              </w:rPr>
              <w:t xml:space="preserve">Leer el anexo 1, 2 y 3 de la guía de emprendimiento y formar grupos de 5 personas </w:t>
            </w:r>
            <w:r w:rsidRPr="004830D0">
              <w:rPr>
                <w:rFonts w:ascii="Calibri" w:eastAsia="Times New Roman" w:hAnsi="Calibri" w:cs="Times New Roman"/>
                <w:color w:val="000000"/>
                <w:kern w:val="2"/>
                <w:sz w:val="20"/>
                <w:szCs w:val="20"/>
                <w:lang w:eastAsia="es-EC"/>
              </w:rPr>
              <w:lastRenderedPageBreak/>
              <w:t xml:space="preserve">quienes elaborarán una síntesis </w:t>
            </w:r>
          </w:p>
          <w:p w:rsidR="007B2E49" w:rsidRPr="004830D0" w:rsidRDefault="007B2E49"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color w:val="000000"/>
                <w:kern w:val="2"/>
                <w:sz w:val="20"/>
                <w:szCs w:val="20"/>
                <w:lang w:eastAsia="es-EC"/>
              </w:rPr>
              <w:t>Consulta 3 conceptos de Contabilidad, Plan de Cuentas con cuentas y subcuentas y concepto de activo pasivo y patrimonio</w:t>
            </w:r>
          </w:p>
          <w:p w:rsidR="007B2E49" w:rsidRPr="004830D0" w:rsidRDefault="007B2E49" w:rsidP="00EB0B9C">
            <w:pPr>
              <w:tabs>
                <w:tab w:val="left" w:pos="708"/>
              </w:tabs>
              <w:suppressAutoHyphens/>
              <w:spacing w:after="0" w:line="240" w:lineRule="auto"/>
              <w:rPr>
                <w:rFonts w:ascii="Calibri" w:eastAsia="Times New Roman" w:hAnsi="Calibri" w:cs="Times New Roman"/>
                <w:b/>
                <w:color w:val="000000"/>
                <w:kern w:val="2"/>
                <w:sz w:val="20"/>
                <w:szCs w:val="20"/>
                <w:lang w:eastAsia="es-EC"/>
              </w:rPr>
            </w:pPr>
            <w:r w:rsidRPr="004830D0">
              <w:rPr>
                <w:rFonts w:ascii="Calibri" w:eastAsia="Times New Roman" w:hAnsi="Calibri" w:cs="Times New Roman"/>
                <w:b/>
                <w:color w:val="000000"/>
                <w:kern w:val="2"/>
                <w:sz w:val="20"/>
                <w:szCs w:val="20"/>
                <w:lang w:eastAsia="es-EC"/>
              </w:rPr>
              <w:t>Consolidación</w:t>
            </w:r>
          </w:p>
          <w:p w:rsidR="007B2E49" w:rsidRPr="004830D0" w:rsidRDefault="007B2E49"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color w:val="000000"/>
                <w:kern w:val="2"/>
                <w:sz w:val="20"/>
                <w:szCs w:val="20"/>
                <w:lang w:eastAsia="es-EC"/>
              </w:rPr>
              <w:t>Exposición del tema</w:t>
            </w:r>
          </w:p>
          <w:p w:rsidR="007B2E49" w:rsidRPr="004830D0" w:rsidRDefault="007B2E49"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color w:val="000000"/>
                <w:kern w:val="2"/>
                <w:sz w:val="20"/>
                <w:szCs w:val="20"/>
                <w:lang w:eastAsia="es-EC"/>
              </w:rPr>
              <w:t>Presentación de la investigación con su bibliografía</w:t>
            </w:r>
          </w:p>
          <w:p w:rsidR="007B2E49" w:rsidRPr="004830D0" w:rsidRDefault="007B2E49" w:rsidP="00EB0B9C">
            <w:pPr>
              <w:tabs>
                <w:tab w:val="left" w:pos="708"/>
              </w:tabs>
              <w:suppressAutoHyphens/>
              <w:spacing w:after="0" w:line="240" w:lineRule="auto"/>
              <w:rPr>
                <w:rFonts w:ascii="Calibri" w:eastAsia="Times New Roman" w:hAnsi="Calibri" w:cs="Times New Roman"/>
                <w:i/>
                <w:color w:val="000000"/>
                <w:kern w:val="2"/>
                <w:sz w:val="20"/>
                <w:szCs w:val="20"/>
                <w:u w:val="single"/>
                <w:lang w:eastAsia="es-EC"/>
              </w:rPr>
            </w:pPr>
            <w:r w:rsidRPr="004830D0">
              <w:rPr>
                <w:rFonts w:ascii="Calibri" w:eastAsia="Times New Roman" w:hAnsi="Calibri" w:cs="Times New Roman"/>
                <w:i/>
                <w:color w:val="000000"/>
                <w:kern w:val="2"/>
                <w:sz w:val="20"/>
                <w:szCs w:val="20"/>
                <w:u w:val="single"/>
                <w:lang w:eastAsia="es-EC"/>
              </w:rPr>
              <w:t>Método histórico comparativo</w:t>
            </w:r>
          </w:p>
          <w:p w:rsidR="007B2E49" w:rsidRPr="004830D0" w:rsidRDefault="007B2E49" w:rsidP="00EB0B9C">
            <w:pPr>
              <w:tabs>
                <w:tab w:val="left" w:pos="708"/>
              </w:tabs>
              <w:suppressAutoHyphens/>
              <w:spacing w:after="0" w:line="240" w:lineRule="auto"/>
              <w:rPr>
                <w:rFonts w:ascii="Calibri" w:eastAsia="Times New Roman" w:hAnsi="Calibri" w:cs="Times New Roman"/>
                <w:b/>
                <w:i/>
                <w:color w:val="000000"/>
                <w:kern w:val="2"/>
                <w:sz w:val="20"/>
                <w:szCs w:val="20"/>
                <w:lang w:eastAsia="es-EC"/>
              </w:rPr>
            </w:pPr>
            <w:r w:rsidRPr="004830D0">
              <w:rPr>
                <w:rFonts w:ascii="Calibri" w:eastAsia="Times New Roman" w:hAnsi="Calibri" w:cs="Times New Roman"/>
                <w:b/>
                <w:i/>
                <w:color w:val="000000"/>
                <w:kern w:val="2"/>
                <w:sz w:val="20"/>
                <w:szCs w:val="20"/>
                <w:lang w:eastAsia="es-EC"/>
              </w:rPr>
              <w:t>Presentación del Tema:</w:t>
            </w:r>
          </w:p>
          <w:p w:rsidR="007B2E49" w:rsidRPr="004830D0" w:rsidRDefault="007B2E49"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color w:val="000000"/>
                <w:kern w:val="2"/>
                <w:sz w:val="20"/>
                <w:szCs w:val="20"/>
                <w:lang w:eastAsia="es-EC"/>
              </w:rPr>
              <w:t>En base a la consulta enviada a casa se comenta con los estudiantes los conceptos investigados acerca del plan de cuentas y de activos pasivos y patrimonio</w:t>
            </w:r>
          </w:p>
          <w:p w:rsidR="007B2E49" w:rsidRPr="004830D0" w:rsidRDefault="007B2E49" w:rsidP="00EB0B9C">
            <w:pPr>
              <w:tabs>
                <w:tab w:val="left" w:pos="708"/>
              </w:tabs>
              <w:suppressAutoHyphens/>
              <w:spacing w:after="0" w:line="240" w:lineRule="auto"/>
              <w:rPr>
                <w:rFonts w:ascii="Calibri" w:eastAsia="Times New Roman" w:hAnsi="Calibri" w:cs="Times New Roman"/>
                <w:b/>
                <w:i/>
                <w:color w:val="000000"/>
                <w:kern w:val="2"/>
                <w:sz w:val="20"/>
                <w:szCs w:val="20"/>
                <w:lang w:eastAsia="es-EC"/>
              </w:rPr>
            </w:pPr>
            <w:r w:rsidRPr="004830D0">
              <w:rPr>
                <w:rFonts w:ascii="Calibri" w:eastAsia="Times New Roman" w:hAnsi="Calibri" w:cs="Times New Roman"/>
                <w:b/>
                <w:i/>
                <w:color w:val="000000"/>
                <w:kern w:val="2"/>
                <w:sz w:val="20"/>
                <w:szCs w:val="20"/>
                <w:lang w:eastAsia="es-EC"/>
              </w:rPr>
              <w:t>Análisis de los datos obtenidos:</w:t>
            </w:r>
          </w:p>
          <w:p w:rsidR="007B2E49" w:rsidRPr="004830D0" w:rsidRDefault="007B2E49"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color w:val="000000"/>
                <w:kern w:val="2"/>
                <w:sz w:val="20"/>
                <w:szCs w:val="20"/>
                <w:lang w:eastAsia="es-EC"/>
              </w:rPr>
              <w:t>Conceptos que son la base de la Contabilidad e indispensables en el proceso contable</w:t>
            </w:r>
          </w:p>
          <w:p w:rsidR="007B2E49" w:rsidRPr="004830D0" w:rsidRDefault="007B2E49" w:rsidP="00EB0B9C">
            <w:pPr>
              <w:tabs>
                <w:tab w:val="left" w:pos="708"/>
              </w:tabs>
              <w:suppressAutoHyphens/>
              <w:spacing w:after="0" w:line="240" w:lineRule="auto"/>
              <w:rPr>
                <w:rFonts w:ascii="Calibri" w:eastAsia="Times New Roman" w:hAnsi="Calibri" w:cs="Times New Roman"/>
                <w:b/>
                <w:i/>
                <w:color w:val="000000"/>
                <w:kern w:val="2"/>
                <w:sz w:val="20"/>
                <w:szCs w:val="20"/>
                <w:lang w:eastAsia="es-EC"/>
              </w:rPr>
            </w:pPr>
            <w:r w:rsidRPr="004830D0">
              <w:rPr>
                <w:rFonts w:ascii="Calibri" w:eastAsia="Times New Roman" w:hAnsi="Calibri" w:cs="Times New Roman"/>
                <w:b/>
                <w:i/>
                <w:color w:val="000000"/>
                <w:kern w:val="2"/>
                <w:sz w:val="20"/>
                <w:szCs w:val="20"/>
                <w:lang w:eastAsia="es-EC"/>
              </w:rPr>
              <w:t xml:space="preserve">Redacción: </w:t>
            </w:r>
          </w:p>
          <w:p w:rsidR="007B2E49" w:rsidRPr="004830D0" w:rsidRDefault="007B2E49" w:rsidP="00EB0B9C">
            <w:pPr>
              <w:tabs>
                <w:tab w:val="left" w:pos="708"/>
              </w:tabs>
              <w:suppressAutoHyphens/>
              <w:spacing w:after="0" w:line="240" w:lineRule="auto"/>
              <w:rPr>
                <w:rFonts w:ascii="Calibri" w:eastAsia="Times New Roman" w:hAnsi="Calibri" w:cs="Times New Roman"/>
                <w:color w:val="000000"/>
                <w:kern w:val="2"/>
                <w:sz w:val="20"/>
                <w:szCs w:val="20"/>
                <w:lang w:eastAsia="es-EC"/>
              </w:rPr>
            </w:pPr>
            <w:r w:rsidRPr="004830D0">
              <w:rPr>
                <w:rFonts w:ascii="Calibri" w:eastAsia="Times New Roman" w:hAnsi="Calibri" w:cs="Times New Roman"/>
                <w:color w:val="000000"/>
                <w:kern w:val="2"/>
                <w:sz w:val="20"/>
                <w:szCs w:val="20"/>
                <w:lang w:eastAsia="es-EC"/>
              </w:rPr>
              <w:t>Explicar los principios de la partida doble que es el registro de los movimientos de una empresa y que debe cumplir con reglas como:  no hay debe sin haber, todo lo entra se debita y todo lo que sale se acredita, el debe y el haber suman igual</w:t>
            </w:r>
          </w:p>
          <w:p w:rsidR="007B2E49" w:rsidRPr="004830D0" w:rsidRDefault="007B2E49" w:rsidP="00EB0B9C">
            <w:pPr>
              <w:tabs>
                <w:tab w:val="left" w:pos="708"/>
              </w:tabs>
              <w:suppressAutoHyphens/>
              <w:spacing w:after="0" w:line="240" w:lineRule="auto"/>
              <w:rPr>
                <w:rFonts w:ascii="Calibri" w:eastAsia="Times New Roman" w:hAnsi="Calibri" w:cs="Times New Roman"/>
                <w:i/>
                <w:color w:val="000000"/>
                <w:kern w:val="2"/>
                <w:sz w:val="20"/>
                <w:szCs w:val="20"/>
                <w:u w:val="single"/>
                <w:lang w:eastAsia="es-EC"/>
              </w:rPr>
            </w:pPr>
          </w:p>
          <w:p w:rsidR="007B2E49" w:rsidRPr="004830D0" w:rsidRDefault="007B2E49" w:rsidP="00EB0B9C">
            <w:pPr>
              <w:tabs>
                <w:tab w:val="left" w:pos="708"/>
              </w:tabs>
              <w:suppressAutoHyphens/>
              <w:spacing w:after="0" w:line="240" w:lineRule="auto"/>
              <w:rPr>
                <w:rFonts w:ascii="Calibri" w:eastAsia="Times New Roman" w:hAnsi="Calibri" w:cs="Times New Roman"/>
                <w:i/>
                <w:color w:val="000000"/>
                <w:kern w:val="2"/>
                <w:sz w:val="20"/>
                <w:szCs w:val="20"/>
                <w:u w:val="single"/>
                <w:lang w:eastAsia="es-EC"/>
              </w:rPr>
            </w:pPr>
          </w:p>
          <w:p w:rsidR="007B2E49" w:rsidRPr="004830D0" w:rsidRDefault="007B2E49" w:rsidP="00EB0B9C">
            <w:pPr>
              <w:tabs>
                <w:tab w:val="left" w:pos="708"/>
              </w:tabs>
              <w:suppressAutoHyphens/>
              <w:spacing w:after="0" w:line="240" w:lineRule="auto"/>
              <w:rPr>
                <w:rFonts w:ascii="Calibri" w:eastAsia="Times New Roman" w:hAnsi="Calibri" w:cs="Times New Roman"/>
                <w:i/>
                <w:color w:val="000000"/>
                <w:kern w:val="2"/>
                <w:sz w:val="20"/>
                <w:szCs w:val="20"/>
                <w:u w:val="single"/>
                <w:lang w:eastAsia="es-EC"/>
              </w:rPr>
            </w:pPr>
            <w:r w:rsidRPr="004830D0">
              <w:rPr>
                <w:rFonts w:ascii="Calibri" w:eastAsia="Times New Roman" w:hAnsi="Calibri" w:cs="Times New Roman"/>
                <w:i/>
                <w:color w:val="000000"/>
                <w:kern w:val="2"/>
                <w:sz w:val="20"/>
                <w:szCs w:val="20"/>
                <w:u w:val="single"/>
                <w:lang w:eastAsia="es-EC"/>
              </w:rPr>
              <w:t>Método descriptivo:</w:t>
            </w:r>
          </w:p>
          <w:p w:rsidR="007B2E49" w:rsidRPr="004830D0" w:rsidRDefault="007B2E49" w:rsidP="00EB0B9C">
            <w:pPr>
              <w:spacing w:after="0" w:line="240" w:lineRule="auto"/>
              <w:rPr>
                <w:rFonts w:cstheme="minorHAnsi"/>
                <w:b/>
              </w:rPr>
            </w:pPr>
            <w:r w:rsidRPr="004830D0">
              <w:rPr>
                <w:rFonts w:cstheme="minorHAnsi"/>
                <w:b/>
              </w:rPr>
              <w:t>Observación:</w:t>
            </w:r>
          </w:p>
          <w:p w:rsidR="007B2E49" w:rsidRPr="004830D0" w:rsidRDefault="007B2E49" w:rsidP="00EB0B9C">
            <w:pPr>
              <w:spacing w:after="0" w:line="240" w:lineRule="auto"/>
              <w:rPr>
                <w:rFonts w:cstheme="minorHAnsi"/>
                <w:sz w:val="20"/>
                <w:szCs w:val="20"/>
              </w:rPr>
            </w:pPr>
            <w:r w:rsidRPr="004830D0">
              <w:rPr>
                <w:rFonts w:cstheme="minorHAnsi"/>
                <w:sz w:val="20"/>
                <w:szCs w:val="20"/>
              </w:rPr>
              <w:t>Realizar una lectura de la investigación del Plan de Cuentas</w:t>
            </w:r>
          </w:p>
          <w:p w:rsidR="007B2E49" w:rsidRPr="004830D0" w:rsidRDefault="007B2E49" w:rsidP="00EB0B9C">
            <w:pPr>
              <w:spacing w:after="0" w:line="240" w:lineRule="auto"/>
              <w:rPr>
                <w:rFonts w:cstheme="minorHAnsi"/>
                <w:b/>
              </w:rPr>
            </w:pPr>
            <w:r w:rsidRPr="004830D0">
              <w:rPr>
                <w:rFonts w:cstheme="minorHAnsi"/>
                <w:b/>
              </w:rPr>
              <w:t>Descripción:</w:t>
            </w:r>
          </w:p>
          <w:p w:rsidR="007B2E49" w:rsidRPr="004830D0" w:rsidRDefault="007B2E49" w:rsidP="00EB0B9C">
            <w:pPr>
              <w:spacing w:after="0" w:line="240" w:lineRule="auto"/>
              <w:rPr>
                <w:rFonts w:cstheme="minorHAnsi"/>
              </w:rPr>
            </w:pPr>
            <w:r w:rsidRPr="004830D0">
              <w:rPr>
                <w:rFonts w:cstheme="minorHAnsi"/>
              </w:rPr>
              <w:t>Subrayar los grupos con un color y los subgrupos con otro color</w:t>
            </w:r>
          </w:p>
          <w:p w:rsidR="007B2E49" w:rsidRPr="004830D0" w:rsidRDefault="007B2E49" w:rsidP="00EB0B9C">
            <w:pPr>
              <w:spacing w:after="0" w:line="240" w:lineRule="auto"/>
              <w:rPr>
                <w:rFonts w:cstheme="minorHAnsi"/>
                <w:b/>
              </w:rPr>
            </w:pPr>
            <w:r w:rsidRPr="004830D0">
              <w:rPr>
                <w:rFonts w:cstheme="minorHAnsi"/>
                <w:b/>
              </w:rPr>
              <w:lastRenderedPageBreak/>
              <w:t>Explicación:</w:t>
            </w:r>
          </w:p>
          <w:p w:rsidR="007B2E49" w:rsidRPr="004830D0" w:rsidRDefault="007B2E49" w:rsidP="00EB0B9C">
            <w:pPr>
              <w:spacing w:after="0" w:line="240" w:lineRule="auto"/>
              <w:rPr>
                <w:rFonts w:cstheme="minorHAnsi"/>
              </w:rPr>
            </w:pPr>
            <w:r w:rsidRPr="004830D0">
              <w:rPr>
                <w:rFonts w:cstheme="minorHAnsi"/>
              </w:rPr>
              <w:t>Los grupos y subgrupos se determinan de acuerdo a una agrupación de acontecimientos de la empresa para evitar el exceso de cuentas. Determinar qué es cuenta contable y con ejemplo esquematizar un plan de cuentas codificado</w:t>
            </w:r>
          </w:p>
          <w:p w:rsidR="007B2E49" w:rsidRPr="004830D0" w:rsidRDefault="007B2E49" w:rsidP="00EB0B9C">
            <w:pPr>
              <w:spacing w:after="0" w:line="240" w:lineRule="auto"/>
              <w:rPr>
                <w:rFonts w:cstheme="minorHAnsi"/>
                <w:b/>
              </w:rPr>
            </w:pPr>
            <w:r w:rsidRPr="004830D0">
              <w:rPr>
                <w:rFonts w:cstheme="minorHAnsi"/>
                <w:b/>
              </w:rPr>
              <w:t>Consolidación:</w:t>
            </w:r>
          </w:p>
          <w:p w:rsidR="007B2E49" w:rsidRPr="004830D0" w:rsidRDefault="007B2E49" w:rsidP="00EB0B9C">
            <w:pPr>
              <w:spacing w:after="0" w:line="240" w:lineRule="auto"/>
              <w:rPr>
                <w:rFonts w:cstheme="minorHAnsi"/>
                <w:sz w:val="20"/>
                <w:szCs w:val="20"/>
              </w:rPr>
            </w:pPr>
            <w:r w:rsidRPr="004830D0">
              <w:rPr>
                <w:rFonts w:cstheme="minorHAnsi"/>
                <w:sz w:val="20"/>
                <w:szCs w:val="20"/>
              </w:rPr>
              <w:t>De las siguientes transacciones escribir la cuenta a la que pertenece</w:t>
            </w:r>
          </w:p>
          <w:p w:rsidR="007B2E49" w:rsidRPr="004830D0" w:rsidRDefault="007B2E49" w:rsidP="00EB0B9C">
            <w:pPr>
              <w:spacing w:after="0" w:line="240" w:lineRule="auto"/>
              <w:rPr>
                <w:rFonts w:cstheme="minorHAnsi"/>
                <w:sz w:val="20"/>
                <w:szCs w:val="20"/>
              </w:rPr>
            </w:pPr>
            <w:r w:rsidRPr="004830D0">
              <w:rPr>
                <w:rFonts w:cstheme="minorHAnsi"/>
                <w:sz w:val="20"/>
                <w:szCs w:val="20"/>
              </w:rPr>
              <w:t>- Adquisición de escritorios para gerencia y contabilidad</w:t>
            </w:r>
          </w:p>
          <w:p w:rsidR="007B2E49" w:rsidRPr="004830D0" w:rsidRDefault="007B2E49" w:rsidP="00EB0B9C">
            <w:pPr>
              <w:spacing w:after="0" w:line="240" w:lineRule="auto"/>
              <w:rPr>
                <w:rFonts w:cstheme="minorHAnsi"/>
                <w:sz w:val="20"/>
                <w:szCs w:val="20"/>
              </w:rPr>
            </w:pPr>
            <w:r w:rsidRPr="004830D0">
              <w:rPr>
                <w:rFonts w:cstheme="minorHAnsi"/>
                <w:sz w:val="20"/>
                <w:szCs w:val="20"/>
              </w:rPr>
              <w:t>Pago de cuentas de teléfono de gerencia</w:t>
            </w:r>
          </w:p>
          <w:p w:rsidR="007B2E49" w:rsidRPr="004830D0" w:rsidRDefault="007B2E49" w:rsidP="00EB0B9C">
            <w:pPr>
              <w:spacing w:after="0" w:line="240" w:lineRule="auto"/>
              <w:rPr>
                <w:rFonts w:cstheme="minorHAnsi"/>
                <w:sz w:val="20"/>
                <w:szCs w:val="20"/>
              </w:rPr>
            </w:pPr>
            <w:r w:rsidRPr="004830D0">
              <w:rPr>
                <w:rFonts w:cstheme="minorHAnsi"/>
                <w:sz w:val="20"/>
                <w:szCs w:val="20"/>
              </w:rPr>
              <w:t>- Pago de seminarios de comercio exterior para el personal</w:t>
            </w:r>
          </w:p>
          <w:p w:rsidR="007B2E49" w:rsidRPr="004830D0" w:rsidRDefault="007B2E49" w:rsidP="00EB0B9C">
            <w:pPr>
              <w:spacing w:after="0" w:line="240" w:lineRule="auto"/>
              <w:rPr>
                <w:rFonts w:cstheme="minorHAnsi"/>
                <w:sz w:val="20"/>
                <w:szCs w:val="20"/>
              </w:rPr>
            </w:pPr>
            <w:r w:rsidRPr="004830D0">
              <w:rPr>
                <w:rFonts w:cstheme="minorHAnsi"/>
                <w:sz w:val="20"/>
                <w:szCs w:val="20"/>
              </w:rPr>
              <w:t>- Pago de combustibles y lubricantes</w:t>
            </w:r>
          </w:p>
          <w:p w:rsidR="007B2E49" w:rsidRPr="004830D0" w:rsidRDefault="007B2E49" w:rsidP="00EB0B9C">
            <w:pPr>
              <w:spacing w:after="0" w:line="240" w:lineRule="auto"/>
              <w:rPr>
                <w:rFonts w:cstheme="minorHAnsi"/>
                <w:sz w:val="20"/>
                <w:szCs w:val="20"/>
              </w:rPr>
            </w:pPr>
            <w:r w:rsidRPr="004830D0">
              <w:rPr>
                <w:rFonts w:cstheme="minorHAnsi"/>
                <w:sz w:val="20"/>
                <w:szCs w:val="20"/>
              </w:rPr>
              <w:t>- Pago de arreglo de computadoras para despacho de aduana</w:t>
            </w:r>
          </w:p>
          <w:p w:rsidR="007B2E49" w:rsidRPr="004830D0" w:rsidRDefault="007B2E49" w:rsidP="00EB0B9C">
            <w:pPr>
              <w:spacing w:after="0" w:line="240" w:lineRule="auto"/>
              <w:rPr>
                <w:rFonts w:cstheme="minorHAnsi"/>
                <w:sz w:val="20"/>
                <w:szCs w:val="20"/>
              </w:rPr>
            </w:pPr>
            <w:r w:rsidRPr="004830D0">
              <w:rPr>
                <w:rFonts w:cstheme="minorHAnsi"/>
                <w:sz w:val="20"/>
                <w:szCs w:val="20"/>
              </w:rPr>
              <w:t>- Pago de comisiones a vendedores</w:t>
            </w:r>
          </w:p>
          <w:p w:rsidR="007B2E49" w:rsidRPr="004830D0" w:rsidRDefault="007B2E49" w:rsidP="00EB0B9C">
            <w:pPr>
              <w:spacing w:after="0" w:line="240" w:lineRule="auto"/>
              <w:rPr>
                <w:rFonts w:cstheme="minorHAnsi"/>
                <w:sz w:val="20"/>
                <w:szCs w:val="20"/>
              </w:rPr>
            </w:pPr>
            <w:r w:rsidRPr="004830D0">
              <w:rPr>
                <w:rFonts w:cstheme="minorHAnsi"/>
                <w:sz w:val="20"/>
                <w:szCs w:val="20"/>
              </w:rPr>
              <w:t>- Compra de televisores para el departamento de marketing</w:t>
            </w:r>
          </w:p>
          <w:p w:rsidR="007B2E49" w:rsidRPr="004830D0" w:rsidRDefault="007B2E49" w:rsidP="00EB0B9C">
            <w:pPr>
              <w:spacing w:after="0" w:line="240" w:lineRule="auto"/>
              <w:rPr>
                <w:rFonts w:cstheme="minorHAnsi"/>
                <w:sz w:val="20"/>
                <w:szCs w:val="20"/>
              </w:rPr>
            </w:pPr>
            <w:r w:rsidRPr="004830D0">
              <w:rPr>
                <w:rFonts w:cstheme="minorHAnsi"/>
                <w:sz w:val="20"/>
                <w:szCs w:val="20"/>
              </w:rPr>
              <w:t>- Pago para impresión de facturas</w:t>
            </w:r>
          </w:p>
          <w:p w:rsidR="007B2E49" w:rsidRPr="004830D0" w:rsidRDefault="007B2E49" w:rsidP="00EB0B9C">
            <w:pPr>
              <w:tabs>
                <w:tab w:val="left" w:pos="708"/>
              </w:tabs>
              <w:suppressAutoHyphens/>
              <w:spacing w:after="0" w:line="240" w:lineRule="auto"/>
              <w:rPr>
                <w:rFonts w:ascii="Calibri" w:eastAsia="Times New Roman" w:hAnsi="Calibri" w:cs="Times New Roman"/>
                <w:i/>
                <w:color w:val="000000"/>
                <w:kern w:val="2"/>
                <w:sz w:val="20"/>
                <w:szCs w:val="20"/>
                <w:u w:val="single"/>
                <w:lang w:eastAsia="es-EC"/>
              </w:rPr>
            </w:pPr>
            <w:r w:rsidRPr="004830D0">
              <w:rPr>
                <w:rFonts w:ascii="Calibri" w:eastAsia="Times New Roman" w:hAnsi="Calibri" w:cs="Times New Roman"/>
                <w:i/>
                <w:color w:val="000000"/>
                <w:kern w:val="2"/>
                <w:sz w:val="20"/>
                <w:szCs w:val="20"/>
                <w:u w:val="single"/>
                <w:lang w:eastAsia="es-EC"/>
              </w:rPr>
              <w:t>Método descriptivo:</w:t>
            </w:r>
          </w:p>
          <w:p w:rsidR="007B2E49" w:rsidRPr="004830D0" w:rsidRDefault="007B2E49" w:rsidP="00EB0B9C">
            <w:pPr>
              <w:spacing w:after="0" w:line="240" w:lineRule="auto"/>
              <w:rPr>
                <w:rFonts w:cstheme="minorHAnsi"/>
                <w:b/>
              </w:rPr>
            </w:pPr>
            <w:r w:rsidRPr="004830D0">
              <w:rPr>
                <w:rFonts w:cstheme="minorHAnsi"/>
                <w:b/>
              </w:rPr>
              <w:t xml:space="preserve">Observación: </w:t>
            </w:r>
          </w:p>
          <w:p w:rsidR="007B2E49" w:rsidRPr="004830D0" w:rsidRDefault="007B2E49" w:rsidP="00EB0B9C">
            <w:pPr>
              <w:spacing w:after="0" w:line="240" w:lineRule="auto"/>
              <w:rPr>
                <w:rFonts w:cstheme="minorHAnsi"/>
                <w:sz w:val="20"/>
                <w:szCs w:val="20"/>
              </w:rPr>
            </w:pPr>
            <w:r w:rsidRPr="004830D0">
              <w:rPr>
                <w:rFonts w:cstheme="minorHAnsi"/>
                <w:sz w:val="20"/>
                <w:szCs w:val="20"/>
              </w:rPr>
              <w:t>Proceso Contable</w:t>
            </w:r>
          </w:p>
          <w:p w:rsidR="007B2E49" w:rsidRPr="004830D0" w:rsidRDefault="007B2E49" w:rsidP="00EB0B9C">
            <w:pPr>
              <w:spacing w:after="0" w:line="240" w:lineRule="auto"/>
              <w:rPr>
                <w:rFonts w:cstheme="minorHAnsi"/>
                <w:sz w:val="20"/>
                <w:szCs w:val="20"/>
              </w:rPr>
            </w:pPr>
            <w:r w:rsidRPr="004830D0">
              <w:rPr>
                <w:rFonts w:cstheme="minorHAnsi"/>
                <w:sz w:val="20"/>
                <w:szCs w:val="20"/>
              </w:rPr>
              <w:t>Estado de Situación Inicial</w:t>
            </w:r>
          </w:p>
          <w:p w:rsidR="007B2E49" w:rsidRPr="004830D0" w:rsidRDefault="007B2E49" w:rsidP="00EB0B9C">
            <w:pPr>
              <w:spacing w:after="0" w:line="240" w:lineRule="auto"/>
              <w:rPr>
                <w:rFonts w:cstheme="minorHAnsi"/>
                <w:sz w:val="20"/>
                <w:szCs w:val="20"/>
              </w:rPr>
            </w:pPr>
            <w:r w:rsidRPr="004830D0">
              <w:rPr>
                <w:rFonts w:cstheme="minorHAnsi"/>
                <w:sz w:val="20"/>
                <w:szCs w:val="20"/>
              </w:rPr>
              <w:t>Diario General</w:t>
            </w:r>
          </w:p>
          <w:p w:rsidR="007B2E49" w:rsidRPr="004830D0" w:rsidRDefault="007B2E49" w:rsidP="00EB0B9C">
            <w:pPr>
              <w:spacing w:after="0" w:line="240" w:lineRule="auto"/>
              <w:rPr>
                <w:rFonts w:cstheme="minorHAnsi"/>
                <w:sz w:val="20"/>
                <w:szCs w:val="20"/>
              </w:rPr>
            </w:pPr>
            <w:r w:rsidRPr="004830D0">
              <w:rPr>
                <w:rFonts w:cstheme="minorHAnsi"/>
                <w:sz w:val="20"/>
                <w:szCs w:val="20"/>
              </w:rPr>
              <w:t>Mayor General</w:t>
            </w:r>
          </w:p>
          <w:p w:rsidR="007B2E49" w:rsidRPr="004830D0" w:rsidRDefault="007B2E49" w:rsidP="00EB0B9C">
            <w:pPr>
              <w:spacing w:after="0" w:line="240" w:lineRule="auto"/>
              <w:rPr>
                <w:rFonts w:cstheme="minorHAnsi"/>
                <w:sz w:val="20"/>
                <w:szCs w:val="20"/>
              </w:rPr>
            </w:pPr>
            <w:r w:rsidRPr="004830D0">
              <w:rPr>
                <w:rFonts w:cstheme="minorHAnsi"/>
                <w:sz w:val="20"/>
                <w:szCs w:val="20"/>
              </w:rPr>
              <w:t>Balance de Comprobación</w:t>
            </w:r>
          </w:p>
          <w:p w:rsidR="007B2E49" w:rsidRPr="004830D0" w:rsidRDefault="007B2E49" w:rsidP="00EB0B9C">
            <w:pPr>
              <w:spacing w:after="0" w:line="240" w:lineRule="auto"/>
              <w:rPr>
                <w:rFonts w:cstheme="minorHAnsi"/>
                <w:sz w:val="20"/>
                <w:szCs w:val="20"/>
              </w:rPr>
            </w:pPr>
            <w:r w:rsidRPr="004830D0">
              <w:rPr>
                <w:rFonts w:cstheme="minorHAnsi"/>
                <w:sz w:val="20"/>
                <w:szCs w:val="20"/>
              </w:rPr>
              <w:t>Estados Financieros</w:t>
            </w:r>
          </w:p>
          <w:p w:rsidR="007B2E49" w:rsidRPr="004830D0" w:rsidRDefault="007B2E49" w:rsidP="00EB0B9C">
            <w:pPr>
              <w:spacing w:after="0" w:line="240" w:lineRule="auto"/>
              <w:rPr>
                <w:rFonts w:cstheme="minorHAnsi"/>
                <w:sz w:val="20"/>
                <w:szCs w:val="20"/>
              </w:rPr>
            </w:pPr>
            <w:r w:rsidRPr="004830D0">
              <w:rPr>
                <w:rFonts w:cstheme="minorHAnsi"/>
                <w:sz w:val="20"/>
                <w:szCs w:val="20"/>
              </w:rPr>
              <w:t xml:space="preserve">Investigar en las distintas fuentes bibliográficas  lo </w:t>
            </w:r>
            <w:r w:rsidRPr="004830D0">
              <w:rPr>
                <w:rFonts w:cstheme="minorHAnsi"/>
                <w:sz w:val="20"/>
                <w:szCs w:val="20"/>
              </w:rPr>
              <w:lastRenderedPageBreak/>
              <w:t>siguiente:</w:t>
            </w:r>
          </w:p>
          <w:p w:rsidR="007B2E49" w:rsidRPr="004830D0" w:rsidRDefault="007B2E49" w:rsidP="00EB0B9C">
            <w:pPr>
              <w:spacing w:after="0" w:line="240" w:lineRule="auto"/>
              <w:rPr>
                <w:rFonts w:cstheme="minorHAnsi"/>
                <w:sz w:val="20"/>
                <w:szCs w:val="20"/>
              </w:rPr>
            </w:pPr>
            <w:r w:rsidRPr="004830D0">
              <w:rPr>
                <w:rFonts w:cstheme="minorHAnsi"/>
                <w:sz w:val="20"/>
                <w:szCs w:val="20"/>
              </w:rPr>
              <w:t>¿Qué es el libro diario y para qué sirve?</w:t>
            </w:r>
          </w:p>
          <w:p w:rsidR="007B2E49" w:rsidRPr="004830D0" w:rsidRDefault="007B2E49" w:rsidP="00EB0B9C">
            <w:pPr>
              <w:spacing w:after="0" w:line="240" w:lineRule="auto"/>
              <w:rPr>
                <w:rFonts w:cstheme="minorHAnsi"/>
                <w:sz w:val="20"/>
                <w:szCs w:val="20"/>
              </w:rPr>
            </w:pPr>
            <w:r w:rsidRPr="004830D0">
              <w:rPr>
                <w:rFonts w:cstheme="minorHAnsi"/>
                <w:sz w:val="20"/>
                <w:szCs w:val="20"/>
              </w:rPr>
              <w:t>¿Cómo está constituido?</w:t>
            </w:r>
          </w:p>
          <w:p w:rsidR="007B2E49" w:rsidRPr="004830D0" w:rsidRDefault="007B2E49" w:rsidP="00EB0B9C">
            <w:pPr>
              <w:spacing w:after="0" w:line="240" w:lineRule="auto"/>
              <w:rPr>
                <w:rFonts w:cstheme="minorHAnsi"/>
                <w:sz w:val="20"/>
                <w:szCs w:val="20"/>
              </w:rPr>
            </w:pPr>
            <w:r w:rsidRPr="004830D0">
              <w:rPr>
                <w:rFonts w:cstheme="minorHAnsi"/>
                <w:sz w:val="20"/>
                <w:szCs w:val="20"/>
              </w:rPr>
              <w:t>¿Qué es el libro mayor y para qué sirve?</w:t>
            </w:r>
          </w:p>
          <w:p w:rsidR="007B2E49" w:rsidRPr="004830D0" w:rsidRDefault="007B2E49" w:rsidP="00EB0B9C">
            <w:pPr>
              <w:spacing w:after="0" w:line="240" w:lineRule="auto"/>
              <w:rPr>
                <w:rFonts w:cstheme="minorHAnsi"/>
                <w:sz w:val="20"/>
                <w:szCs w:val="20"/>
              </w:rPr>
            </w:pPr>
            <w:r w:rsidRPr="004830D0">
              <w:rPr>
                <w:rFonts w:cstheme="minorHAnsi"/>
                <w:sz w:val="20"/>
                <w:szCs w:val="20"/>
              </w:rPr>
              <w:t>¿Cómo está constituido?</w:t>
            </w:r>
          </w:p>
          <w:p w:rsidR="007B2E49" w:rsidRPr="004830D0" w:rsidRDefault="007B2E49" w:rsidP="00EB0B9C">
            <w:pPr>
              <w:spacing w:after="0" w:line="240" w:lineRule="auto"/>
              <w:rPr>
                <w:rFonts w:cstheme="minorHAnsi"/>
                <w:sz w:val="20"/>
                <w:szCs w:val="20"/>
              </w:rPr>
            </w:pPr>
            <w:r w:rsidRPr="004830D0">
              <w:rPr>
                <w:rFonts w:cstheme="minorHAnsi"/>
                <w:sz w:val="20"/>
                <w:szCs w:val="20"/>
              </w:rPr>
              <w:t>¿Qué es el balance de comprobación y para qué sirve? Y cómo está constituido</w:t>
            </w:r>
          </w:p>
          <w:p w:rsidR="007B2E49" w:rsidRPr="004830D0" w:rsidRDefault="007B2E49" w:rsidP="00EB0B9C">
            <w:pPr>
              <w:spacing w:after="0" w:line="240" w:lineRule="auto"/>
              <w:rPr>
                <w:rFonts w:cstheme="minorHAnsi"/>
                <w:sz w:val="20"/>
                <w:szCs w:val="20"/>
              </w:rPr>
            </w:pPr>
            <w:r w:rsidRPr="004830D0">
              <w:rPr>
                <w:rFonts w:cstheme="minorHAnsi"/>
                <w:sz w:val="20"/>
                <w:szCs w:val="20"/>
              </w:rPr>
              <w:t>¿Qué es el balance general y para qué sirve y cómo está constituido?</w:t>
            </w:r>
          </w:p>
          <w:p w:rsidR="007B2E49" w:rsidRPr="004830D0" w:rsidRDefault="007B2E49" w:rsidP="00EB0B9C">
            <w:pPr>
              <w:spacing w:after="0" w:line="240" w:lineRule="auto"/>
              <w:rPr>
                <w:rFonts w:cstheme="minorHAnsi"/>
                <w:sz w:val="20"/>
                <w:szCs w:val="20"/>
              </w:rPr>
            </w:pPr>
            <w:r w:rsidRPr="004830D0">
              <w:rPr>
                <w:rFonts w:cstheme="minorHAnsi"/>
                <w:sz w:val="20"/>
                <w:szCs w:val="20"/>
              </w:rPr>
              <w:t>¿Qué es el balance de resultados y para qué sirve y cómo está constituido?</w:t>
            </w:r>
          </w:p>
          <w:p w:rsidR="007B2E49" w:rsidRPr="004830D0" w:rsidRDefault="007B2E49" w:rsidP="00EB0B9C">
            <w:pPr>
              <w:spacing w:after="0" w:line="240" w:lineRule="auto"/>
              <w:rPr>
                <w:rFonts w:cstheme="minorHAnsi"/>
                <w:sz w:val="20"/>
                <w:szCs w:val="20"/>
              </w:rPr>
            </w:pPr>
            <w:r w:rsidRPr="004830D0">
              <w:rPr>
                <w:rFonts w:cstheme="minorHAnsi"/>
                <w:sz w:val="20"/>
                <w:szCs w:val="20"/>
              </w:rPr>
              <w:t>¿Qué son los ajustes contables, como están constituidos y para qué sirven?</w:t>
            </w:r>
          </w:p>
          <w:p w:rsidR="007B2E49" w:rsidRPr="004830D0" w:rsidRDefault="007B2E49" w:rsidP="00EB0B9C">
            <w:pPr>
              <w:spacing w:after="0" w:line="240" w:lineRule="auto"/>
              <w:rPr>
                <w:rFonts w:cstheme="minorHAnsi"/>
                <w:sz w:val="20"/>
                <w:szCs w:val="20"/>
              </w:rPr>
            </w:pPr>
            <w:r w:rsidRPr="004830D0">
              <w:rPr>
                <w:rFonts w:cstheme="minorHAnsi"/>
                <w:sz w:val="20"/>
                <w:szCs w:val="20"/>
              </w:rPr>
              <w:t>Formar grupos  y repartir  los temas</w:t>
            </w:r>
          </w:p>
          <w:p w:rsidR="007B2E49" w:rsidRPr="004830D0" w:rsidRDefault="007B2E49" w:rsidP="00EB0B9C">
            <w:pPr>
              <w:spacing w:after="0" w:line="240" w:lineRule="auto"/>
              <w:rPr>
                <w:rFonts w:cstheme="minorHAnsi"/>
                <w:b/>
              </w:rPr>
            </w:pPr>
            <w:r w:rsidRPr="004830D0">
              <w:rPr>
                <w:rFonts w:cstheme="minorHAnsi"/>
                <w:b/>
              </w:rPr>
              <w:t>Descripción:</w:t>
            </w:r>
          </w:p>
          <w:p w:rsidR="007B2E49" w:rsidRPr="004830D0" w:rsidRDefault="007B2E49" w:rsidP="00EB0B9C">
            <w:pPr>
              <w:spacing w:after="0" w:line="240" w:lineRule="auto"/>
              <w:rPr>
                <w:rFonts w:cstheme="minorHAnsi"/>
              </w:rPr>
            </w:pPr>
            <w:r w:rsidRPr="004830D0">
              <w:rPr>
                <w:rFonts w:cstheme="minorHAnsi"/>
              </w:rPr>
              <w:t>Exposición</w:t>
            </w:r>
          </w:p>
          <w:p w:rsidR="007B2E49" w:rsidRPr="004830D0" w:rsidRDefault="007B2E49" w:rsidP="00EB0B9C">
            <w:pPr>
              <w:spacing w:after="0" w:line="240" w:lineRule="auto"/>
              <w:rPr>
                <w:rFonts w:cstheme="minorHAnsi"/>
                <w:b/>
              </w:rPr>
            </w:pPr>
            <w:r w:rsidRPr="004830D0">
              <w:rPr>
                <w:rFonts w:cstheme="minorHAnsi"/>
                <w:b/>
              </w:rPr>
              <w:t>Explicación:</w:t>
            </w:r>
          </w:p>
          <w:p w:rsidR="007B2E49" w:rsidRPr="004830D0" w:rsidRDefault="007B2E49" w:rsidP="00EB0B9C">
            <w:pPr>
              <w:spacing w:after="0" w:line="240" w:lineRule="auto"/>
              <w:rPr>
                <w:rFonts w:cstheme="minorHAnsi"/>
              </w:rPr>
            </w:pPr>
            <w:r w:rsidRPr="004830D0">
              <w:rPr>
                <w:rFonts w:cstheme="minorHAnsi"/>
              </w:rPr>
              <w:t>Realizar ejemplos con datos que servirán para todo el proceso contable</w:t>
            </w:r>
          </w:p>
          <w:p w:rsidR="007B2E49" w:rsidRPr="004830D0" w:rsidRDefault="007B2E49" w:rsidP="00EB0B9C">
            <w:pPr>
              <w:spacing w:after="0" w:line="240" w:lineRule="auto"/>
              <w:rPr>
                <w:rFonts w:cstheme="minorHAnsi"/>
                <w:b/>
              </w:rPr>
            </w:pPr>
            <w:r w:rsidRPr="004830D0">
              <w:rPr>
                <w:rFonts w:cstheme="minorHAnsi"/>
                <w:b/>
              </w:rPr>
              <w:t>Consolidación:</w:t>
            </w:r>
          </w:p>
          <w:p w:rsidR="007B2E49" w:rsidRPr="004830D0" w:rsidRDefault="007B2E49" w:rsidP="00EB0B9C">
            <w:pPr>
              <w:spacing w:after="0" w:line="240" w:lineRule="auto"/>
              <w:rPr>
                <w:rFonts w:cstheme="minorHAnsi"/>
                <w:sz w:val="20"/>
                <w:szCs w:val="20"/>
              </w:rPr>
            </w:pPr>
            <w:r w:rsidRPr="004830D0">
              <w:rPr>
                <w:rFonts w:cstheme="minorHAnsi"/>
                <w:sz w:val="20"/>
                <w:szCs w:val="20"/>
              </w:rPr>
              <w:t>Taller de cada uno de los temas</w:t>
            </w:r>
          </w:p>
          <w:p w:rsidR="007B2E49" w:rsidRPr="004830D0" w:rsidRDefault="007B2E49" w:rsidP="00EB0B9C">
            <w:pPr>
              <w:tabs>
                <w:tab w:val="left" w:pos="924"/>
              </w:tabs>
              <w:autoSpaceDE w:val="0"/>
              <w:autoSpaceDN w:val="0"/>
              <w:adjustRightInd w:val="0"/>
              <w:jc w:val="both"/>
              <w:rPr>
                <w:rFonts w:ascii="Calibri" w:hAnsi="Calibri" w:cs="Calibri"/>
                <w:bCs/>
                <w:i/>
                <w:sz w:val="18"/>
                <w:szCs w:val="18"/>
              </w:rPr>
            </w:pPr>
            <w:r w:rsidRPr="004830D0">
              <w:rPr>
                <w:rFonts w:eastAsia="Times New Roman" w:cstheme="minorHAnsi"/>
                <w:color w:val="00000A"/>
                <w:kern w:val="2"/>
                <w:sz w:val="20"/>
                <w:szCs w:val="20"/>
                <w:lang w:eastAsia="es-ES"/>
              </w:rPr>
              <w:t>Ejercicios prácticos</w:t>
            </w:r>
          </w:p>
          <w:p w:rsidR="007B2E49" w:rsidRPr="004830D0" w:rsidRDefault="007B2E49" w:rsidP="00EB0B9C">
            <w:pPr>
              <w:tabs>
                <w:tab w:val="left" w:pos="708"/>
              </w:tabs>
              <w:suppressAutoHyphens/>
              <w:spacing w:after="0" w:line="240" w:lineRule="auto"/>
              <w:rPr>
                <w:rFonts w:ascii="Calibri" w:eastAsia="Times New Roman" w:hAnsi="Calibri" w:cs="Times New Roman"/>
                <w:i/>
                <w:color w:val="000000"/>
                <w:kern w:val="2"/>
                <w:sz w:val="20"/>
                <w:szCs w:val="20"/>
                <w:u w:val="single"/>
                <w:lang w:eastAsia="es-EC"/>
              </w:rPr>
            </w:pPr>
            <w:r w:rsidRPr="004830D0">
              <w:rPr>
                <w:rFonts w:ascii="Calibri" w:eastAsia="Times New Roman" w:hAnsi="Calibri" w:cs="Times New Roman"/>
                <w:i/>
                <w:color w:val="000000"/>
                <w:kern w:val="2"/>
                <w:sz w:val="20"/>
                <w:szCs w:val="20"/>
                <w:u w:val="single"/>
                <w:lang w:eastAsia="es-EC"/>
              </w:rPr>
              <w:t>Método descriptivo:</w:t>
            </w:r>
          </w:p>
          <w:p w:rsidR="007B2E49" w:rsidRPr="004830D0" w:rsidRDefault="007B2E49" w:rsidP="00EB0B9C">
            <w:pPr>
              <w:spacing w:after="0" w:line="240" w:lineRule="auto"/>
              <w:rPr>
                <w:rFonts w:cstheme="minorHAnsi"/>
                <w:b/>
              </w:rPr>
            </w:pPr>
            <w:r w:rsidRPr="004830D0">
              <w:rPr>
                <w:rFonts w:cstheme="minorHAnsi"/>
                <w:b/>
              </w:rPr>
              <w:t xml:space="preserve">Observación: </w:t>
            </w:r>
          </w:p>
          <w:p w:rsidR="007B2E49" w:rsidRPr="004830D0" w:rsidRDefault="007B2E49" w:rsidP="00EB0B9C">
            <w:pPr>
              <w:spacing w:after="0" w:line="240" w:lineRule="auto"/>
              <w:rPr>
                <w:rFonts w:cstheme="minorHAnsi"/>
              </w:rPr>
            </w:pPr>
            <w:r w:rsidRPr="004830D0">
              <w:rPr>
                <w:rFonts w:cstheme="minorHAnsi"/>
              </w:rPr>
              <w:t>Exposición del grupo que le corresponde (Libro Diario)</w:t>
            </w:r>
          </w:p>
          <w:p w:rsidR="007B2E49" w:rsidRPr="004830D0" w:rsidRDefault="007B2E49" w:rsidP="00EB0B9C">
            <w:pPr>
              <w:spacing w:after="0" w:line="240" w:lineRule="auto"/>
              <w:rPr>
                <w:rFonts w:cstheme="minorHAnsi"/>
                <w:b/>
              </w:rPr>
            </w:pPr>
            <w:r w:rsidRPr="004830D0">
              <w:rPr>
                <w:rFonts w:cstheme="minorHAnsi"/>
                <w:b/>
              </w:rPr>
              <w:t>Descripción:</w:t>
            </w:r>
          </w:p>
          <w:p w:rsidR="007B2E49" w:rsidRPr="004830D0" w:rsidRDefault="007B2E49" w:rsidP="00EB0B9C">
            <w:pPr>
              <w:spacing w:after="0" w:line="240" w:lineRule="auto"/>
              <w:rPr>
                <w:rFonts w:cstheme="minorHAnsi"/>
              </w:rPr>
            </w:pPr>
            <w:r w:rsidRPr="004830D0">
              <w:rPr>
                <w:rFonts w:cstheme="minorHAnsi"/>
              </w:rPr>
              <w:t xml:space="preserve">Ampliar el tema para qué sirve el libro diario y cómo afectan los movimientos de las cuentas </w:t>
            </w:r>
            <w:r w:rsidRPr="004830D0">
              <w:rPr>
                <w:rFonts w:cstheme="minorHAnsi"/>
              </w:rPr>
              <w:lastRenderedPageBreak/>
              <w:t>en el patrimonio</w:t>
            </w:r>
          </w:p>
          <w:p w:rsidR="007B2E49" w:rsidRPr="004830D0" w:rsidRDefault="007B2E49" w:rsidP="00EB0B9C">
            <w:pPr>
              <w:spacing w:after="0" w:line="240" w:lineRule="auto"/>
              <w:rPr>
                <w:rFonts w:cstheme="minorHAnsi"/>
                <w:b/>
              </w:rPr>
            </w:pPr>
            <w:r w:rsidRPr="004830D0">
              <w:rPr>
                <w:rFonts w:cstheme="minorHAnsi"/>
                <w:b/>
              </w:rPr>
              <w:t>Explicación:</w:t>
            </w:r>
          </w:p>
          <w:p w:rsidR="007B2E49" w:rsidRPr="004830D0" w:rsidRDefault="007B2E49" w:rsidP="00EB0B9C">
            <w:pPr>
              <w:spacing w:after="0" w:line="240" w:lineRule="auto"/>
              <w:rPr>
                <w:rFonts w:cstheme="minorHAnsi"/>
              </w:rPr>
            </w:pPr>
            <w:r w:rsidRPr="004830D0">
              <w:rPr>
                <w:rFonts w:cstheme="minorHAnsi"/>
              </w:rPr>
              <w:t>Realizar ejemplos con datos que servirán para todo el proceso contable</w:t>
            </w:r>
          </w:p>
          <w:p w:rsidR="007B2E49" w:rsidRPr="004830D0" w:rsidRDefault="007B2E49" w:rsidP="00EB0B9C">
            <w:pPr>
              <w:spacing w:after="0" w:line="240" w:lineRule="auto"/>
              <w:rPr>
                <w:rFonts w:cstheme="minorHAnsi"/>
                <w:b/>
              </w:rPr>
            </w:pPr>
            <w:r w:rsidRPr="004830D0">
              <w:rPr>
                <w:rFonts w:cstheme="minorHAnsi"/>
                <w:b/>
              </w:rPr>
              <w:t>Consolidación:</w:t>
            </w:r>
          </w:p>
          <w:p w:rsidR="007B2E49" w:rsidRPr="004830D0" w:rsidRDefault="007B2E49" w:rsidP="00EB0B9C">
            <w:pPr>
              <w:spacing w:after="0" w:line="240" w:lineRule="auto"/>
              <w:rPr>
                <w:rFonts w:cstheme="minorHAnsi"/>
              </w:rPr>
            </w:pPr>
            <w:r w:rsidRPr="004830D0">
              <w:rPr>
                <w:rFonts w:cstheme="minorHAnsi"/>
              </w:rPr>
              <w:t>Taller del tema</w:t>
            </w:r>
          </w:p>
          <w:p w:rsidR="007B2E49" w:rsidRPr="004830D0" w:rsidRDefault="007B2E49" w:rsidP="00EB0B9C">
            <w:pPr>
              <w:spacing w:after="0" w:line="240" w:lineRule="auto"/>
              <w:rPr>
                <w:rFonts w:cstheme="minorHAnsi"/>
              </w:rPr>
            </w:pPr>
            <w:r w:rsidRPr="004830D0">
              <w:rPr>
                <w:rFonts w:cstheme="minorHAnsi"/>
              </w:rPr>
              <w:t>Ejercicios prácticos</w:t>
            </w:r>
          </w:p>
          <w:p w:rsidR="007B2E49" w:rsidRPr="004830D0" w:rsidRDefault="007B2E49" w:rsidP="00EB0B9C">
            <w:pPr>
              <w:tabs>
                <w:tab w:val="left" w:pos="708"/>
              </w:tabs>
              <w:suppressAutoHyphens/>
              <w:spacing w:after="0" w:line="240" w:lineRule="auto"/>
              <w:rPr>
                <w:rFonts w:ascii="Calibri" w:eastAsia="Times New Roman" w:hAnsi="Calibri" w:cs="Times New Roman"/>
                <w:i/>
                <w:color w:val="000000"/>
                <w:kern w:val="2"/>
                <w:sz w:val="20"/>
                <w:szCs w:val="20"/>
                <w:u w:val="single"/>
                <w:lang w:eastAsia="es-EC"/>
              </w:rPr>
            </w:pPr>
          </w:p>
          <w:p w:rsidR="007B2E49" w:rsidRPr="004830D0" w:rsidRDefault="007B2E49" w:rsidP="00EB0B9C">
            <w:pPr>
              <w:tabs>
                <w:tab w:val="left" w:pos="708"/>
              </w:tabs>
              <w:suppressAutoHyphens/>
              <w:spacing w:after="0" w:line="240" w:lineRule="auto"/>
              <w:rPr>
                <w:rFonts w:ascii="Calibri" w:eastAsia="Times New Roman" w:hAnsi="Calibri" w:cs="Times New Roman"/>
                <w:i/>
                <w:color w:val="000000"/>
                <w:kern w:val="2"/>
                <w:sz w:val="20"/>
                <w:szCs w:val="20"/>
                <w:u w:val="single"/>
                <w:lang w:eastAsia="es-EC"/>
              </w:rPr>
            </w:pPr>
            <w:r w:rsidRPr="004830D0">
              <w:rPr>
                <w:rFonts w:ascii="Calibri" w:eastAsia="Times New Roman" w:hAnsi="Calibri" w:cs="Times New Roman"/>
                <w:i/>
                <w:color w:val="000000"/>
                <w:kern w:val="2"/>
                <w:sz w:val="20"/>
                <w:szCs w:val="20"/>
                <w:u w:val="single"/>
                <w:lang w:eastAsia="es-EC"/>
              </w:rPr>
              <w:t>Método descriptivo:</w:t>
            </w:r>
          </w:p>
          <w:p w:rsidR="007B2E49" w:rsidRPr="004830D0" w:rsidRDefault="007B2E49" w:rsidP="00EB0B9C">
            <w:pPr>
              <w:spacing w:after="0" w:line="240" w:lineRule="auto"/>
              <w:rPr>
                <w:rFonts w:cstheme="minorHAnsi"/>
                <w:b/>
              </w:rPr>
            </w:pPr>
            <w:r w:rsidRPr="004830D0">
              <w:rPr>
                <w:rFonts w:cstheme="minorHAnsi"/>
                <w:b/>
              </w:rPr>
              <w:t xml:space="preserve">Observación: </w:t>
            </w:r>
          </w:p>
          <w:p w:rsidR="007B2E49" w:rsidRPr="004830D0" w:rsidRDefault="007B2E49" w:rsidP="00EB0B9C">
            <w:pPr>
              <w:spacing w:after="0" w:line="240" w:lineRule="auto"/>
              <w:rPr>
                <w:rFonts w:cstheme="minorHAnsi"/>
              </w:rPr>
            </w:pPr>
            <w:r w:rsidRPr="004830D0">
              <w:rPr>
                <w:rFonts w:cstheme="minorHAnsi"/>
              </w:rPr>
              <w:t>Exposición del grupo que le corresponde (Balance General</w:t>
            </w:r>
          </w:p>
          <w:p w:rsidR="007B2E49" w:rsidRPr="004830D0" w:rsidRDefault="007B2E49" w:rsidP="00EB0B9C">
            <w:pPr>
              <w:spacing w:after="0" w:line="240" w:lineRule="auto"/>
              <w:rPr>
                <w:rFonts w:cstheme="minorHAnsi"/>
                <w:b/>
              </w:rPr>
            </w:pPr>
            <w:r w:rsidRPr="004830D0">
              <w:rPr>
                <w:rFonts w:cstheme="minorHAnsi"/>
                <w:b/>
              </w:rPr>
              <w:t>Descripción:</w:t>
            </w:r>
          </w:p>
          <w:p w:rsidR="007B2E49" w:rsidRPr="004830D0" w:rsidRDefault="007B2E49" w:rsidP="00EB0B9C">
            <w:pPr>
              <w:spacing w:after="0" w:line="240" w:lineRule="auto"/>
              <w:rPr>
                <w:rFonts w:cstheme="minorHAnsi"/>
              </w:rPr>
            </w:pPr>
            <w:r w:rsidRPr="004830D0">
              <w:rPr>
                <w:rFonts w:cstheme="minorHAnsi"/>
              </w:rPr>
              <w:t>Ampliar el tema para qué sirve este balance y sus componentes</w:t>
            </w:r>
          </w:p>
          <w:p w:rsidR="007B2E49" w:rsidRPr="004830D0" w:rsidRDefault="007B2E49" w:rsidP="00EB0B9C">
            <w:pPr>
              <w:spacing w:after="0" w:line="240" w:lineRule="auto"/>
              <w:rPr>
                <w:rFonts w:cstheme="minorHAnsi"/>
                <w:b/>
              </w:rPr>
            </w:pPr>
            <w:r w:rsidRPr="004830D0">
              <w:rPr>
                <w:rFonts w:cstheme="minorHAnsi"/>
                <w:b/>
              </w:rPr>
              <w:t>Explicación:</w:t>
            </w:r>
          </w:p>
          <w:p w:rsidR="007B2E49" w:rsidRPr="004830D0" w:rsidRDefault="007B2E49" w:rsidP="00EB0B9C">
            <w:pPr>
              <w:spacing w:after="0" w:line="240" w:lineRule="auto"/>
              <w:rPr>
                <w:rFonts w:cstheme="minorHAnsi"/>
              </w:rPr>
            </w:pPr>
            <w:r w:rsidRPr="004830D0">
              <w:rPr>
                <w:rFonts w:cstheme="minorHAnsi"/>
              </w:rPr>
              <w:t>Realizar ejemplos con datos que servirán para todo el proceso contable</w:t>
            </w:r>
          </w:p>
          <w:p w:rsidR="007B2E49" w:rsidRPr="004830D0" w:rsidRDefault="007B2E49" w:rsidP="00EB0B9C">
            <w:pPr>
              <w:spacing w:after="0" w:line="240" w:lineRule="auto"/>
              <w:rPr>
                <w:rFonts w:cstheme="minorHAnsi"/>
                <w:b/>
              </w:rPr>
            </w:pPr>
            <w:r w:rsidRPr="004830D0">
              <w:rPr>
                <w:rFonts w:cstheme="minorHAnsi"/>
                <w:b/>
              </w:rPr>
              <w:t>Consolidación:</w:t>
            </w:r>
          </w:p>
          <w:p w:rsidR="007B2E49" w:rsidRPr="004830D0" w:rsidRDefault="007B2E49" w:rsidP="00EB0B9C">
            <w:pPr>
              <w:spacing w:after="0" w:line="240" w:lineRule="auto"/>
              <w:rPr>
                <w:rFonts w:cstheme="minorHAnsi"/>
              </w:rPr>
            </w:pPr>
            <w:r w:rsidRPr="004830D0">
              <w:rPr>
                <w:rFonts w:cstheme="minorHAnsi"/>
              </w:rPr>
              <w:t>Taller del tema</w:t>
            </w:r>
          </w:p>
          <w:p w:rsidR="007B2E49" w:rsidRPr="004830D0" w:rsidRDefault="007B2E49" w:rsidP="00EB0B9C">
            <w:pPr>
              <w:rPr>
                <w:rFonts w:cs="Calibri"/>
                <w:sz w:val="20"/>
                <w:szCs w:val="20"/>
              </w:rPr>
            </w:pPr>
            <w:r w:rsidRPr="004830D0">
              <w:rPr>
                <w:rFonts w:eastAsia="Times New Roman" w:cstheme="minorHAnsi"/>
                <w:color w:val="00000A"/>
                <w:kern w:val="2"/>
                <w:sz w:val="20"/>
                <w:szCs w:val="20"/>
                <w:lang w:eastAsia="es-ES"/>
              </w:rPr>
              <w:t>Ejercicios prácticos</w:t>
            </w:r>
          </w:p>
          <w:p w:rsidR="007B2E49" w:rsidRPr="004830D0" w:rsidRDefault="007B2E49" w:rsidP="00EB0B9C">
            <w:pPr>
              <w:tabs>
                <w:tab w:val="left" w:pos="708"/>
              </w:tabs>
              <w:suppressAutoHyphens/>
              <w:spacing w:after="0" w:line="240" w:lineRule="auto"/>
              <w:rPr>
                <w:rFonts w:ascii="Calibri" w:eastAsia="Times New Roman" w:hAnsi="Calibri" w:cs="Times New Roman"/>
                <w:i/>
                <w:color w:val="000000"/>
                <w:kern w:val="2"/>
                <w:sz w:val="20"/>
                <w:szCs w:val="20"/>
                <w:u w:val="single"/>
                <w:lang w:eastAsia="es-EC"/>
              </w:rPr>
            </w:pPr>
          </w:p>
          <w:p w:rsidR="007B2E49" w:rsidRPr="004830D0" w:rsidRDefault="007B2E49" w:rsidP="00EB0B9C">
            <w:pPr>
              <w:tabs>
                <w:tab w:val="left" w:pos="708"/>
              </w:tabs>
              <w:suppressAutoHyphens/>
              <w:spacing w:after="0" w:line="240" w:lineRule="auto"/>
              <w:rPr>
                <w:rFonts w:ascii="Calibri" w:eastAsia="Times New Roman" w:hAnsi="Calibri" w:cs="Times New Roman"/>
                <w:i/>
                <w:color w:val="000000"/>
                <w:kern w:val="2"/>
                <w:sz w:val="20"/>
                <w:szCs w:val="20"/>
                <w:u w:val="single"/>
                <w:lang w:eastAsia="es-EC"/>
              </w:rPr>
            </w:pPr>
            <w:r w:rsidRPr="004830D0">
              <w:rPr>
                <w:rFonts w:ascii="Calibri" w:eastAsia="Times New Roman" w:hAnsi="Calibri" w:cs="Times New Roman"/>
                <w:i/>
                <w:color w:val="000000"/>
                <w:kern w:val="2"/>
                <w:sz w:val="20"/>
                <w:szCs w:val="20"/>
                <w:u w:val="single"/>
                <w:lang w:eastAsia="es-EC"/>
              </w:rPr>
              <w:t>Método descriptivo:</w:t>
            </w:r>
          </w:p>
          <w:p w:rsidR="007B2E49" w:rsidRPr="004830D0" w:rsidRDefault="007B2E49" w:rsidP="00EB0B9C">
            <w:pPr>
              <w:spacing w:after="0" w:line="240" w:lineRule="auto"/>
              <w:rPr>
                <w:rFonts w:cstheme="minorHAnsi"/>
                <w:b/>
              </w:rPr>
            </w:pPr>
            <w:r w:rsidRPr="004830D0">
              <w:rPr>
                <w:rFonts w:cstheme="minorHAnsi"/>
                <w:b/>
              </w:rPr>
              <w:t xml:space="preserve">Observación: </w:t>
            </w:r>
          </w:p>
          <w:p w:rsidR="007B2E49" w:rsidRPr="004830D0" w:rsidRDefault="007B2E49" w:rsidP="00EB0B9C">
            <w:pPr>
              <w:spacing w:after="0" w:line="240" w:lineRule="auto"/>
              <w:rPr>
                <w:rFonts w:cstheme="minorHAnsi"/>
              </w:rPr>
            </w:pPr>
            <w:r w:rsidRPr="004830D0">
              <w:rPr>
                <w:rFonts w:cstheme="minorHAnsi"/>
              </w:rPr>
              <w:t>Exposición del grupo que le corresponde (Estado de Pérdidas y Ganancias)</w:t>
            </w:r>
          </w:p>
          <w:p w:rsidR="007B2E49" w:rsidRPr="004830D0" w:rsidRDefault="007B2E49" w:rsidP="00EB0B9C">
            <w:pPr>
              <w:spacing w:after="0" w:line="240" w:lineRule="auto"/>
              <w:rPr>
                <w:rFonts w:cstheme="minorHAnsi"/>
                <w:b/>
              </w:rPr>
            </w:pPr>
            <w:r w:rsidRPr="004830D0">
              <w:rPr>
                <w:rFonts w:cstheme="minorHAnsi"/>
                <w:b/>
              </w:rPr>
              <w:t>Descripción:</w:t>
            </w:r>
          </w:p>
          <w:p w:rsidR="007B2E49" w:rsidRPr="004830D0" w:rsidRDefault="007B2E49" w:rsidP="00EB0B9C">
            <w:pPr>
              <w:spacing w:after="0" w:line="240" w:lineRule="auto"/>
              <w:rPr>
                <w:rFonts w:cstheme="minorHAnsi"/>
              </w:rPr>
            </w:pPr>
            <w:r w:rsidRPr="004830D0">
              <w:rPr>
                <w:rFonts w:cstheme="minorHAnsi"/>
              </w:rPr>
              <w:t xml:space="preserve">Ampliar el tema para qué sirve el estado de </w:t>
            </w:r>
            <w:r w:rsidRPr="004830D0">
              <w:rPr>
                <w:rFonts w:cstheme="minorHAnsi"/>
              </w:rPr>
              <w:lastRenderedPageBreak/>
              <w:t>pérdidas y ganancias y su aplicación</w:t>
            </w:r>
          </w:p>
          <w:p w:rsidR="007B2E49" w:rsidRPr="004830D0" w:rsidRDefault="007B2E49" w:rsidP="00EB0B9C">
            <w:pPr>
              <w:spacing w:after="0" w:line="240" w:lineRule="auto"/>
              <w:rPr>
                <w:rFonts w:cstheme="minorHAnsi"/>
                <w:b/>
              </w:rPr>
            </w:pPr>
            <w:r w:rsidRPr="004830D0">
              <w:rPr>
                <w:rFonts w:cstheme="minorHAnsi"/>
                <w:b/>
              </w:rPr>
              <w:t>Explicación:</w:t>
            </w:r>
          </w:p>
          <w:p w:rsidR="007B2E49" w:rsidRPr="004830D0" w:rsidRDefault="007B2E49" w:rsidP="00EB0B9C">
            <w:pPr>
              <w:spacing w:after="0" w:line="240" w:lineRule="auto"/>
              <w:rPr>
                <w:rFonts w:cstheme="minorHAnsi"/>
              </w:rPr>
            </w:pPr>
            <w:r w:rsidRPr="004830D0">
              <w:rPr>
                <w:rFonts w:cstheme="minorHAnsi"/>
              </w:rPr>
              <w:t>Realizar ejemplos con datos que servirán para todo el proceso contable</w:t>
            </w:r>
          </w:p>
          <w:p w:rsidR="007B2E49" w:rsidRPr="004830D0" w:rsidRDefault="007B2E49" w:rsidP="00EB0B9C">
            <w:pPr>
              <w:spacing w:after="0" w:line="240" w:lineRule="auto"/>
              <w:rPr>
                <w:rFonts w:cstheme="minorHAnsi"/>
                <w:b/>
              </w:rPr>
            </w:pPr>
            <w:r w:rsidRPr="004830D0">
              <w:rPr>
                <w:rFonts w:cstheme="minorHAnsi"/>
                <w:b/>
              </w:rPr>
              <w:t>Consolidación:</w:t>
            </w:r>
          </w:p>
          <w:p w:rsidR="007B2E49" w:rsidRPr="004830D0" w:rsidRDefault="007B2E49" w:rsidP="00EB0B9C">
            <w:pPr>
              <w:spacing w:after="0" w:line="240" w:lineRule="auto"/>
              <w:rPr>
                <w:rFonts w:cstheme="minorHAnsi"/>
              </w:rPr>
            </w:pPr>
            <w:r w:rsidRPr="004830D0">
              <w:rPr>
                <w:rFonts w:cstheme="minorHAnsi"/>
              </w:rPr>
              <w:t>Taller del tema</w:t>
            </w:r>
          </w:p>
          <w:p w:rsidR="007B2E49" w:rsidRPr="004830D0" w:rsidRDefault="007B2E49" w:rsidP="00EB0B9C">
            <w:pPr>
              <w:tabs>
                <w:tab w:val="left" w:pos="708"/>
              </w:tabs>
              <w:suppressAutoHyphens/>
              <w:spacing w:after="0" w:line="240" w:lineRule="auto"/>
              <w:rPr>
                <w:rFonts w:eastAsia="Times New Roman" w:cstheme="minorHAnsi"/>
                <w:color w:val="00000A"/>
                <w:kern w:val="2"/>
                <w:sz w:val="20"/>
                <w:szCs w:val="20"/>
                <w:lang w:eastAsia="es-ES"/>
              </w:rPr>
            </w:pPr>
            <w:r w:rsidRPr="004830D0">
              <w:rPr>
                <w:rFonts w:eastAsia="Times New Roman" w:cstheme="minorHAnsi"/>
                <w:color w:val="00000A"/>
                <w:kern w:val="2"/>
                <w:sz w:val="20"/>
                <w:szCs w:val="20"/>
                <w:lang w:eastAsia="es-ES"/>
              </w:rPr>
              <w:t>Ejercicios prácticos</w:t>
            </w:r>
          </w:p>
          <w:p w:rsidR="007B2E49" w:rsidRPr="004830D0" w:rsidRDefault="007B2E49" w:rsidP="00EB0B9C">
            <w:pPr>
              <w:rPr>
                <w:rFonts w:cs="Calibri"/>
                <w:sz w:val="20"/>
                <w:szCs w:val="20"/>
              </w:rPr>
            </w:pPr>
          </w:p>
        </w:tc>
        <w:tc>
          <w:tcPr>
            <w:tcW w:w="819" w:type="pct"/>
            <w:gridSpan w:val="4"/>
            <w:shd w:val="clear" w:color="auto" w:fill="auto"/>
          </w:tcPr>
          <w:p w:rsidR="007B2E49" w:rsidRPr="004830D0" w:rsidRDefault="007B2E49" w:rsidP="00EB0B9C">
            <w:pPr>
              <w:spacing w:after="0" w:line="240" w:lineRule="auto"/>
              <w:rPr>
                <w:sz w:val="20"/>
                <w:szCs w:val="20"/>
              </w:rPr>
            </w:pPr>
            <w:r w:rsidRPr="004830D0">
              <w:rPr>
                <w:sz w:val="20"/>
                <w:szCs w:val="20"/>
              </w:rPr>
              <w:lastRenderedPageBreak/>
              <w:t>CE.EG.5.2. Construye estados financieros (balance general y estado de pérdidas y ganancias) por medio de los cambios en las transacciones contables, basándose en la normativa contable y tributaria vigente.</w:t>
            </w:r>
          </w:p>
          <w:p w:rsidR="007B2E49" w:rsidRPr="004830D0" w:rsidRDefault="007B2E49" w:rsidP="00EB0B9C">
            <w:pPr>
              <w:spacing w:after="0" w:line="240" w:lineRule="auto"/>
              <w:rPr>
                <w:sz w:val="20"/>
                <w:szCs w:val="20"/>
              </w:rPr>
            </w:pPr>
            <w:r w:rsidRPr="004830D0">
              <w:rPr>
                <w:sz w:val="20"/>
                <w:szCs w:val="20"/>
              </w:rPr>
              <w:t>I.EG.5.2.3. Construye estados financieros (balance general y estado de pérdidas y ganancias) aplicando técnicas contables y la normativa vigente. (I.4., J.3.)</w:t>
            </w: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r w:rsidRPr="004830D0">
              <w:rPr>
                <w:sz w:val="20"/>
                <w:szCs w:val="20"/>
              </w:rPr>
              <w:t>CE.EG.5.2. Construye estados financieros (balance general y estado de pérdidas y ganancias) por medio de los cambios en las transacciones contables, basándose en la normativa contable y tributaria vigente.</w:t>
            </w:r>
          </w:p>
          <w:p w:rsidR="007B2E49" w:rsidRPr="004830D0" w:rsidRDefault="007B2E49" w:rsidP="00EB0B9C">
            <w:pPr>
              <w:spacing w:after="0" w:line="240" w:lineRule="auto"/>
              <w:rPr>
                <w:sz w:val="20"/>
                <w:szCs w:val="20"/>
              </w:rPr>
            </w:pPr>
            <w:r w:rsidRPr="004830D0">
              <w:rPr>
                <w:sz w:val="20"/>
                <w:szCs w:val="20"/>
              </w:rPr>
              <w:t>I.EG.5.2.2. Registra transacciones en las cuentas contables bajo el principio de partida doble, según la normativa contable vigente. (J.2., I.4.)</w:t>
            </w: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r w:rsidRPr="004830D0">
              <w:rPr>
                <w:sz w:val="20"/>
                <w:szCs w:val="20"/>
              </w:rPr>
              <w:t xml:space="preserve">CE.EG.5.2. Construye estados financieros (balance general y estado de pérdidas y ganancias) por medio de los cambios en las transacciones contables, basándose en la normativa contable y </w:t>
            </w:r>
            <w:r w:rsidRPr="004830D0">
              <w:rPr>
                <w:sz w:val="20"/>
                <w:szCs w:val="20"/>
              </w:rPr>
              <w:lastRenderedPageBreak/>
              <w:t>tributaria vigente.</w:t>
            </w:r>
          </w:p>
          <w:p w:rsidR="007B2E49" w:rsidRPr="004830D0" w:rsidRDefault="007B2E49" w:rsidP="00EB0B9C">
            <w:pPr>
              <w:spacing w:after="0" w:line="240" w:lineRule="auto"/>
              <w:rPr>
                <w:sz w:val="20"/>
                <w:szCs w:val="20"/>
              </w:rPr>
            </w:pPr>
            <w:r w:rsidRPr="004830D0">
              <w:rPr>
                <w:sz w:val="20"/>
                <w:szCs w:val="20"/>
              </w:rPr>
              <w:t>I.EG.5.2.2. Registra transacciones en las cuentas contables bajo el principio de partida doble, según la normativa contable vigente. (J.2., I.4.)</w:t>
            </w: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r w:rsidRPr="004830D0">
              <w:rPr>
                <w:sz w:val="20"/>
                <w:szCs w:val="20"/>
              </w:rPr>
              <w:t>CE.EG.5.2. Construye estados financieros (balance general y estado de pérdidas y ganancias) por medio de los cambios en las transacciones contables, basándose en la normativa contable y tributaria vigente.</w:t>
            </w:r>
          </w:p>
          <w:p w:rsidR="007B2E49" w:rsidRPr="004830D0" w:rsidRDefault="007B2E49" w:rsidP="00EB0B9C">
            <w:pPr>
              <w:spacing w:after="0" w:line="240" w:lineRule="auto"/>
              <w:rPr>
                <w:sz w:val="20"/>
                <w:szCs w:val="20"/>
              </w:rPr>
            </w:pPr>
            <w:r w:rsidRPr="004830D0">
              <w:rPr>
                <w:sz w:val="20"/>
                <w:szCs w:val="20"/>
              </w:rPr>
              <w:t xml:space="preserve">I.EG.5.2.2. Registra transacciones en las </w:t>
            </w:r>
            <w:r w:rsidRPr="004830D0">
              <w:rPr>
                <w:sz w:val="20"/>
                <w:szCs w:val="20"/>
              </w:rPr>
              <w:lastRenderedPageBreak/>
              <w:t>cuentas contables bajo el principio de partida doble, según la normativa contable vigente. (J.2., I.4.)</w:t>
            </w: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r w:rsidRPr="004830D0">
              <w:rPr>
                <w:sz w:val="20"/>
                <w:szCs w:val="20"/>
              </w:rPr>
              <w:t>CE.EG.5.2. Construye estados financieros (balance general y estado de pérdidas y ganancias) por medio de los cambios en las transacciones contables, basándose en la normativa contable y tributaria vigente.</w:t>
            </w:r>
          </w:p>
          <w:p w:rsidR="007B2E49" w:rsidRPr="004830D0" w:rsidRDefault="007B2E49" w:rsidP="00EB0B9C">
            <w:pPr>
              <w:spacing w:after="0" w:line="240" w:lineRule="auto"/>
              <w:rPr>
                <w:sz w:val="20"/>
                <w:szCs w:val="20"/>
              </w:rPr>
            </w:pPr>
            <w:r w:rsidRPr="004830D0">
              <w:rPr>
                <w:sz w:val="20"/>
                <w:szCs w:val="20"/>
              </w:rPr>
              <w:t xml:space="preserve">I.EG.5.2.2. Registra </w:t>
            </w:r>
            <w:r w:rsidRPr="004830D0">
              <w:rPr>
                <w:sz w:val="20"/>
                <w:szCs w:val="20"/>
              </w:rPr>
              <w:lastRenderedPageBreak/>
              <w:t>transacciones en las cuentas contables bajo el principio de partida doble, según la normativa contable vigente. (J.2., I.4.)</w:t>
            </w: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r w:rsidRPr="004830D0">
              <w:rPr>
                <w:sz w:val="20"/>
                <w:szCs w:val="20"/>
              </w:rPr>
              <w:t>CE.EG.5.2. Construye estados financieros (balance general y estado de pérdidas y ganancias) por medio de los cambios en las transacciones contables, basándose en la normativa contable y tributaria vigente.</w:t>
            </w:r>
          </w:p>
          <w:p w:rsidR="007B2E49" w:rsidRPr="004830D0" w:rsidRDefault="007B2E49" w:rsidP="00EB0B9C">
            <w:pPr>
              <w:rPr>
                <w:sz w:val="20"/>
                <w:szCs w:val="20"/>
              </w:rPr>
            </w:pPr>
            <w:r w:rsidRPr="004830D0">
              <w:rPr>
                <w:sz w:val="20"/>
                <w:szCs w:val="20"/>
              </w:rPr>
              <w:t>I.EG.5.2.2. Registra transacciones en las cuentas contables bajo el principio de partida doble, según la normativa contable vigente. (J.2., I.4.)</w:t>
            </w:r>
          </w:p>
          <w:p w:rsidR="007B2E49" w:rsidRPr="004830D0" w:rsidRDefault="007B2E49" w:rsidP="00EB0B9C">
            <w:pPr>
              <w:spacing w:after="0" w:line="240" w:lineRule="auto"/>
              <w:rPr>
                <w:sz w:val="20"/>
                <w:szCs w:val="20"/>
              </w:rPr>
            </w:pPr>
            <w:r w:rsidRPr="004830D0">
              <w:rPr>
                <w:sz w:val="20"/>
                <w:szCs w:val="20"/>
              </w:rPr>
              <w:t xml:space="preserve">CE.EG.5.2. Construye estados financieros (balance general y estado de pérdidas y ganancias) por medio de los cambios </w:t>
            </w:r>
            <w:r w:rsidRPr="004830D0">
              <w:rPr>
                <w:sz w:val="20"/>
                <w:szCs w:val="20"/>
              </w:rPr>
              <w:lastRenderedPageBreak/>
              <w:t>en las transacciones contables, basándose en la normativa contable y tributaria vigente.</w:t>
            </w:r>
          </w:p>
          <w:p w:rsidR="007B2E49" w:rsidRPr="004830D0" w:rsidRDefault="007B2E49" w:rsidP="00EB0B9C">
            <w:pPr>
              <w:spacing w:after="0" w:line="240" w:lineRule="auto"/>
              <w:rPr>
                <w:sz w:val="20"/>
                <w:szCs w:val="20"/>
              </w:rPr>
            </w:pPr>
            <w:r w:rsidRPr="004830D0">
              <w:rPr>
                <w:sz w:val="20"/>
                <w:szCs w:val="20"/>
              </w:rPr>
              <w:t>I.EG.5.2.3. Construye estados financieros (balance general y estado de pérdidas y ganancias) aplicando técnicas contables y la normativa vigente. (I.4., J.3.)</w:t>
            </w:r>
          </w:p>
          <w:p w:rsidR="007B2E49" w:rsidRPr="004830D0" w:rsidRDefault="007B2E49" w:rsidP="00EB0B9C">
            <w:pPr>
              <w:rPr>
                <w:sz w:val="20"/>
                <w:szCs w:val="20"/>
              </w:rPr>
            </w:pPr>
          </w:p>
          <w:p w:rsidR="007B2E49" w:rsidRPr="004830D0" w:rsidRDefault="007B2E49" w:rsidP="00EB0B9C">
            <w:pPr>
              <w:tabs>
                <w:tab w:val="left" w:pos="924"/>
              </w:tabs>
              <w:autoSpaceDE w:val="0"/>
              <w:autoSpaceDN w:val="0"/>
              <w:adjustRightInd w:val="0"/>
              <w:jc w:val="both"/>
              <w:rPr>
                <w:rFonts w:ascii="Calibri" w:hAnsi="Calibri" w:cs="Calibri"/>
                <w:bCs/>
                <w:i/>
                <w:sz w:val="18"/>
                <w:szCs w:val="18"/>
                <w:lang w:val="es-ES"/>
              </w:rPr>
            </w:pPr>
          </w:p>
        </w:tc>
        <w:tc>
          <w:tcPr>
            <w:tcW w:w="376" w:type="pct"/>
            <w:shd w:val="clear" w:color="auto" w:fill="auto"/>
          </w:tcPr>
          <w:p w:rsidR="007B2E49" w:rsidRPr="004830D0" w:rsidRDefault="007B2E49" w:rsidP="00EB0B9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16</w:t>
            </w:r>
          </w:p>
        </w:tc>
      </w:tr>
      <w:tr w:rsidR="007B2E49" w:rsidRPr="004830D0" w:rsidTr="00EB0B9C">
        <w:trPr>
          <w:trHeight w:val="278"/>
        </w:trPr>
        <w:tc>
          <w:tcPr>
            <w:tcW w:w="156" w:type="pct"/>
            <w:shd w:val="clear" w:color="auto" w:fill="auto"/>
          </w:tcPr>
          <w:p w:rsidR="007B2E49" w:rsidRPr="004830D0" w:rsidRDefault="007B2E49"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lastRenderedPageBreak/>
              <w:t>2.</w:t>
            </w:r>
          </w:p>
          <w:p w:rsidR="007B2E49" w:rsidRPr="004830D0" w:rsidRDefault="007B2E49" w:rsidP="00EB0B9C">
            <w:pPr>
              <w:tabs>
                <w:tab w:val="left" w:pos="924"/>
              </w:tabs>
              <w:autoSpaceDE w:val="0"/>
              <w:autoSpaceDN w:val="0"/>
              <w:adjustRightInd w:val="0"/>
              <w:jc w:val="both"/>
              <w:rPr>
                <w:rFonts w:ascii="Calibri" w:hAnsi="Calibri" w:cs="Calibri"/>
                <w:bCs/>
                <w:lang w:val="es-ES"/>
              </w:rPr>
            </w:pPr>
          </w:p>
          <w:p w:rsidR="007B2E49" w:rsidRPr="004830D0" w:rsidRDefault="007B2E49" w:rsidP="00EB0B9C">
            <w:pPr>
              <w:tabs>
                <w:tab w:val="left" w:pos="924"/>
              </w:tabs>
              <w:autoSpaceDE w:val="0"/>
              <w:autoSpaceDN w:val="0"/>
              <w:adjustRightInd w:val="0"/>
              <w:jc w:val="both"/>
              <w:rPr>
                <w:rFonts w:ascii="Calibri" w:hAnsi="Calibri" w:cs="Calibri"/>
                <w:bCs/>
                <w:lang w:val="es-ES"/>
              </w:rPr>
            </w:pPr>
          </w:p>
          <w:p w:rsidR="007B2E49" w:rsidRPr="004830D0" w:rsidRDefault="007B2E49" w:rsidP="00EB0B9C">
            <w:pPr>
              <w:tabs>
                <w:tab w:val="left" w:pos="924"/>
              </w:tabs>
              <w:autoSpaceDE w:val="0"/>
              <w:autoSpaceDN w:val="0"/>
              <w:adjustRightInd w:val="0"/>
              <w:jc w:val="both"/>
              <w:rPr>
                <w:rFonts w:ascii="Calibri" w:hAnsi="Calibri" w:cs="Calibri"/>
                <w:bCs/>
                <w:lang w:val="es-ES"/>
              </w:rPr>
            </w:pPr>
          </w:p>
          <w:p w:rsidR="007B2E49" w:rsidRPr="004830D0" w:rsidRDefault="007B2E49" w:rsidP="00EB0B9C">
            <w:pPr>
              <w:tabs>
                <w:tab w:val="left" w:pos="924"/>
              </w:tabs>
              <w:autoSpaceDE w:val="0"/>
              <w:autoSpaceDN w:val="0"/>
              <w:adjustRightInd w:val="0"/>
              <w:jc w:val="both"/>
              <w:rPr>
                <w:rFonts w:ascii="Calibri" w:hAnsi="Calibri" w:cs="Calibri"/>
                <w:bCs/>
                <w:lang w:val="es-ES"/>
              </w:rPr>
            </w:pPr>
          </w:p>
          <w:p w:rsidR="007B2E49" w:rsidRPr="004830D0" w:rsidRDefault="007B2E49" w:rsidP="00EB0B9C">
            <w:pPr>
              <w:tabs>
                <w:tab w:val="left" w:pos="924"/>
              </w:tabs>
              <w:autoSpaceDE w:val="0"/>
              <w:autoSpaceDN w:val="0"/>
              <w:adjustRightInd w:val="0"/>
              <w:jc w:val="both"/>
              <w:rPr>
                <w:rFonts w:ascii="Calibri" w:hAnsi="Calibri" w:cs="Calibri"/>
                <w:bCs/>
                <w:lang w:val="es-ES"/>
              </w:rPr>
            </w:pPr>
          </w:p>
          <w:p w:rsidR="007B2E49" w:rsidRPr="004830D0" w:rsidRDefault="007B2E49" w:rsidP="00EB0B9C">
            <w:pPr>
              <w:tabs>
                <w:tab w:val="left" w:pos="924"/>
              </w:tabs>
              <w:autoSpaceDE w:val="0"/>
              <w:autoSpaceDN w:val="0"/>
              <w:adjustRightInd w:val="0"/>
              <w:jc w:val="both"/>
              <w:rPr>
                <w:rFonts w:ascii="Calibri" w:hAnsi="Calibri" w:cs="Calibri"/>
                <w:bCs/>
                <w:lang w:val="es-ES"/>
              </w:rPr>
            </w:pPr>
          </w:p>
          <w:p w:rsidR="007B2E49" w:rsidRPr="004830D0" w:rsidRDefault="007B2E49" w:rsidP="00EB0B9C">
            <w:pPr>
              <w:tabs>
                <w:tab w:val="left" w:pos="924"/>
              </w:tabs>
              <w:autoSpaceDE w:val="0"/>
              <w:autoSpaceDN w:val="0"/>
              <w:adjustRightInd w:val="0"/>
              <w:jc w:val="both"/>
              <w:rPr>
                <w:rFonts w:ascii="Calibri" w:hAnsi="Calibri" w:cs="Calibri"/>
                <w:bCs/>
                <w:lang w:val="es-ES"/>
              </w:rPr>
            </w:pPr>
          </w:p>
          <w:p w:rsidR="007B2E49" w:rsidRPr="004830D0" w:rsidRDefault="007B2E49" w:rsidP="00EB0B9C">
            <w:pPr>
              <w:tabs>
                <w:tab w:val="left" w:pos="924"/>
              </w:tabs>
              <w:autoSpaceDE w:val="0"/>
              <w:autoSpaceDN w:val="0"/>
              <w:adjustRightInd w:val="0"/>
              <w:jc w:val="both"/>
              <w:rPr>
                <w:rFonts w:ascii="Calibri" w:hAnsi="Calibri" w:cs="Calibri"/>
                <w:bCs/>
                <w:lang w:val="es-ES"/>
              </w:rPr>
            </w:pPr>
          </w:p>
          <w:p w:rsidR="007B2E49" w:rsidRPr="004830D0" w:rsidRDefault="007B2E49" w:rsidP="00EB0B9C">
            <w:pPr>
              <w:tabs>
                <w:tab w:val="left" w:pos="924"/>
              </w:tabs>
              <w:autoSpaceDE w:val="0"/>
              <w:autoSpaceDN w:val="0"/>
              <w:adjustRightInd w:val="0"/>
              <w:jc w:val="both"/>
              <w:rPr>
                <w:rFonts w:ascii="Calibri" w:hAnsi="Calibri" w:cs="Calibri"/>
                <w:bCs/>
                <w:lang w:val="es-ES"/>
              </w:rPr>
            </w:pPr>
          </w:p>
          <w:p w:rsidR="007B2E49" w:rsidRPr="004830D0" w:rsidRDefault="007B2E49" w:rsidP="00EB0B9C">
            <w:pPr>
              <w:tabs>
                <w:tab w:val="left" w:pos="924"/>
              </w:tabs>
              <w:autoSpaceDE w:val="0"/>
              <w:autoSpaceDN w:val="0"/>
              <w:adjustRightInd w:val="0"/>
              <w:jc w:val="both"/>
              <w:rPr>
                <w:rFonts w:ascii="Calibri" w:hAnsi="Calibri" w:cs="Calibri"/>
                <w:bCs/>
                <w:lang w:val="es-ES"/>
              </w:rPr>
            </w:pPr>
          </w:p>
          <w:p w:rsidR="007B2E49" w:rsidRPr="004830D0" w:rsidRDefault="007B2E49" w:rsidP="00EB0B9C">
            <w:pPr>
              <w:tabs>
                <w:tab w:val="left" w:pos="924"/>
              </w:tabs>
              <w:autoSpaceDE w:val="0"/>
              <w:autoSpaceDN w:val="0"/>
              <w:adjustRightInd w:val="0"/>
              <w:jc w:val="both"/>
              <w:rPr>
                <w:rFonts w:ascii="Calibri" w:hAnsi="Calibri" w:cs="Calibri"/>
                <w:bCs/>
                <w:lang w:val="es-ES"/>
              </w:rPr>
            </w:pPr>
          </w:p>
          <w:p w:rsidR="007B2E49" w:rsidRPr="004830D0" w:rsidRDefault="007B2E49" w:rsidP="00EB0B9C">
            <w:pPr>
              <w:tabs>
                <w:tab w:val="left" w:pos="924"/>
              </w:tabs>
              <w:autoSpaceDE w:val="0"/>
              <w:autoSpaceDN w:val="0"/>
              <w:adjustRightInd w:val="0"/>
              <w:jc w:val="both"/>
              <w:rPr>
                <w:rFonts w:ascii="Calibri" w:hAnsi="Calibri" w:cs="Calibri"/>
                <w:bCs/>
                <w:lang w:val="es-ES"/>
              </w:rPr>
            </w:pPr>
          </w:p>
          <w:p w:rsidR="007B2E49" w:rsidRPr="004830D0" w:rsidRDefault="007B2E49" w:rsidP="00EB0B9C">
            <w:pPr>
              <w:tabs>
                <w:tab w:val="left" w:pos="924"/>
              </w:tabs>
              <w:autoSpaceDE w:val="0"/>
              <w:autoSpaceDN w:val="0"/>
              <w:adjustRightInd w:val="0"/>
              <w:jc w:val="both"/>
              <w:rPr>
                <w:rFonts w:ascii="Calibri" w:hAnsi="Calibri" w:cs="Calibri"/>
                <w:bCs/>
                <w:lang w:val="es-ES"/>
              </w:rPr>
            </w:pPr>
          </w:p>
          <w:p w:rsidR="007B2E49" w:rsidRPr="004830D0" w:rsidRDefault="007B2E49" w:rsidP="00EB0B9C">
            <w:pPr>
              <w:tabs>
                <w:tab w:val="left" w:pos="924"/>
              </w:tabs>
              <w:autoSpaceDE w:val="0"/>
              <w:autoSpaceDN w:val="0"/>
              <w:adjustRightInd w:val="0"/>
              <w:jc w:val="both"/>
              <w:rPr>
                <w:rFonts w:ascii="Calibri" w:hAnsi="Calibri" w:cs="Calibri"/>
                <w:bCs/>
                <w:lang w:val="es-ES"/>
              </w:rPr>
            </w:pPr>
          </w:p>
          <w:p w:rsidR="007B2E49" w:rsidRPr="004830D0" w:rsidRDefault="007B2E49" w:rsidP="00EB0B9C">
            <w:pPr>
              <w:tabs>
                <w:tab w:val="left" w:pos="924"/>
              </w:tabs>
              <w:autoSpaceDE w:val="0"/>
              <w:autoSpaceDN w:val="0"/>
              <w:adjustRightInd w:val="0"/>
              <w:jc w:val="both"/>
              <w:rPr>
                <w:rFonts w:ascii="Calibri" w:hAnsi="Calibri" w:cs="Calibri"/>
                <w:bCs/>
                <w:lang w:val="es-ES"/>
              </w:rPr>
            </w:pPr>
          </w:p>
          <w:p w:rsidR="007B2E49" w:rsidRPr="004830D0" w:rsidRDefault="007B2E49" w:rsidP="00EB0B9C">
            <w:pPr>
              <w:tabs>
                <w:tab w:val="left" w:pos="924"/>
              </w:tabs>
              <w:autoSpaceDE w:val="0"/>
              <w:autoSpaceDN w:val="0"/>
              <w:adjustRightInd w:val="0"/>
              <w:jc w:val="both"/>
              <w:rPr>
                <w:rFonts w:ascii="Calibri" w:hAnsi="Calibri" w:cs="Calibri"/>
                <w:bCs/>
                <w:lang w:val="es-ES"/>
              </w:rPr>
            </w:pPr>
          </w:p>
          <w:p w:rsidR="007B2E49" w:rsidRPr="004830D0" w:rsidRDefault="007B2E49" w:rsidP="00EB0B9C">
            <w:pPr>
              <w:tabs>
                <w:tab w:val="left" w:pos="924"/>
              </w:tabs>
              <w:autoSpaceDE w:val="0"/>
              <w:autoSpaceDN w:val="0"/>
              <w:adjustRightInd w:val="0"/>
              <w:jc w:val="both"/>
              <w:rPr>
                <w:rFonts w:ascii="Calibri" w:hAnsi="Calibri" w:cs="Calibri"/>
                <w:bCs/>
                <w:lang w:val="es-ES"/>
              </w:rPr>
            </w:pPr>
          </w:p>
          <w:p w:rsidR="007B2E49" w:rsidRPr="004830D0" w:rsidRDefault="007B2E49" w:rsidP="00EB0B9C">
            <w:pPr>
              <w:tabs>
                <w:tab w:val="left" w:pos="924"/>
              </w:tabs>
              <w:autoSpaceDE w:val="0"/>
              <w:autoSpaceDN w:val="0"/>
              <w:adjustRightInd w:val="0"/>
              <w:jc w:val="both"/>
              <w:rPr>
                <w:rFonts w:ascii="Calibri" w:hAnsi="Calibri" w:cs="Calibri"/>
                <w:bCs/>
                <w:lang w:val="es-ES"/>
              </w:rPr>
            </w:pPr>
          </w:p>
          <w:p w:rsidR="007B2E49" w:rsidRPr="004830D0" w:rsidRDefault="007B2E49" w:rsidP="00EB0B9C">
            <w:pPr>
              <w:tabs>
                <w:tab w:val="left" w:pos="924"/>
              </w:tabs>
              <w:autoSpaceDE w:val="0"/>
              <w:autoSpaceDN w:val="0"/>
              <w:adjustRightInd w:val="0"/>
              <w:jc w:val="both"/>
              <w:rPr>
                <w:rFonts w:ascii="Calibri" w:hAnsi="Calibri" w:cs="Calibri"/>
                <w:bCs/>
                <w:lang w:val="es-ES"/>
              </w:rPr>
            </w:pPr>
          </w:p>
          <w:p w:rsidR="007B2E49" w:rsidRPr="004830D0" w:rsidRDefault="007B2E49" w:rsidP="00EB0B9C">
            <w:pPr>
              <w:tabs>
                <w:tab w:val="left" w:pos="924"/>
              </w:tabs>
              <w:autoSpaceDE w:val="0"/>
              <w:autoSpaceDN w:val="0"/>
              <w:adjustRightInd w:val="0"/>
              <w:jc w:val="both"/>
              <w:rPr>
                <w:rFonts w:ascii="Calibri" w:hAnsi="Calibri" w:cs="Calibri"/>
                <w:bCs/>
                <w:lang w:val="es-ES"/>
              </w:rPr>
            </w:pPr>
          </w:p>
          <w:p w:rsidR="007B2E49" w:rsidRPr="004830D0" w:rsidRDefault="007B2E49" w:rsidP="00EB0B9C">
            <w:pPr>
              <w:tabs>
                <w:tab w:val="left" w:pos="924"/>
              </w:tabs>
              <w:autoSpaceDE w:val="0"/>
              <w:autoSpaceDN w:val="0"/>
              <w:adjustRightInd w:val="0"/>
              <w:jc w:val="both"/>
              <w:rPr>
                <w:rFonts w:ascii="Calibri" w:hAnsi="Calibri" w:cs="Calibri"/>
                <w:bCs/>
                <w:lang w:val="es-ES"/>
              </w:rPr>
            </w:pPr>
          </w:p>
          <w:p w:rsidR="007B2E49" w:rsidRPr="004830D0" w:rsidRDefault="007B2E49" w:rsidP="00EB0B9C">
            <w:pPr>
              <w:tabs>
                <w:tab w:val="left" w:pos="924"/>
              </w:tabs>
              <w:autoSpaceDE w:val="0"/>
              <w:autoSpaceDN w:val="0"/>
              <w:adjustRightInd w:val="0"/>
              <w:jc w:val="both"/>
              <w:rPr>
                <w:rFonts w:ascii="Calibri" w:hAnsi="Calibri" w:cs="Calibri"/>
                <w:bCs/>
                <w:lang w:val="es-ES"/>
              </w:rPr>
            </w:pPr>
          </w:p>
          <w:p w:rsidR="007B2E49" w:rsidRPr="004830D0" w:rsidRDefault="007B2E49" w:rsidP="00EB0B9C">
            <w:pPr>
              <w:tabs>
                <w:tab w:val="left" w:pos="924"/>
              </w:tabs>
              <w:autoSpaceDE w:val="0"/>
              <w:autoSpaceDN w:val="0"/>
              <w:adjustRightInd w:val="0"/>
              <w:jc w:val="both"/>
              <w:rPr>
                <w:rFonts w:ascii="Calibri" w:hAnsi="Calibri" w:cs="Calibri"/>
                <w:bCs/>
                <w:lang w:val="es-ES"/>
              </w:rPr>
            </w:pPr>
          </w:p>
          <w:p w:rsidR="007B2E49" w:rsidRPr="004830D0" w:rsidRDefault="007B2E49" w:rsidP="00EB0B9C">
            <w:pPr>
              <w:tabs>
                <w:tab w:val="left" w:pos="924"/>
              </w:tabs>
              <w:autoSpaceDE w:val="0"/>
              <w:autoSpaceDN w:val="0"/>
              <w:adjustRightInd w:val="0"/>
              <w:jc w:val="both"/>
              <w:rPr>
                <w:rFonts w:ascii="Calibri" w:hAnsi="Calibri" w:cs="Calibri"/>
                <w:bCs/>
                <w:lang w:val="es-ES"/>
              </w:rPr>
            </w:pPr>
          </w:p>
          <w:p w:rsidR="007B2E49" w:rsidRPr="004830D0" w:rsidRDefault="007B2E49" w:rsidP="00EB0B9C">
            <w:pPr>
              <w:tabs>
                <w:tab w:val="left" w:pos="924"/>
              </w:tabs>
              <w:autoSpaceDE w:val="0"/>
              <w:autoSpaceDN w:val="0"/>
              <w:adjustRightInd w:val="0"/>
              <w:jc w:val="both"/>
              <w:rPr>
                <w:rFonts w:ascii="Calibri" w:hAnsi="Calibri" w:cs="Calibri"/>
                <w:bCs/>
                <w:lang w:val="es-ES"/>
              </w:rPr>
            </w:pPr>
          </w:p>
          <w:p w:rsidR="007B2E49" w:rsidRPr="004830D0" w:rsidRDefault="007B2E49" w:rsidP="00EB0B9C">
            <w:pPr>
              <w:tabs>
                <w:tab w:val="left" w:pos="924"/>
              </w:tabs>
              <w:autoSpaceDE w:val="0"/>
              <w:autoSpaceDN w:val="0"/>
              <w:adjustRightInd w:val="0"/>
              <w:jc w:val="both"/>
              <w:rPr>
                <w:rFonts w:ascii="Calibri" w:hAnsi="Calibri" w:cs="Calibri"/>
                <w:bCs/>
                <w:lang w:val="es-ES"/>
              </w:rPr>
            </w:pPr>
          </w:p>
          <w:p w:rsidR="007B2E49" w:rsidRPr="004830D0" w:rsidRDefault="007B2E49" w:rsidP="00EB0B9C">
            <w:pPr>
              <w:tabs>
                <w:tab w:val="left" w:pos="924"/>
              </w:tabs>
              <w:autoSpaceDE w:val="0"/>
              <w:autoSpaceDN w:val="0"/>
              <w:adjustRightInd w:val="0"/>
              <w:jc w:val="both"/>
              <w:rPr>
                <w:rFonts w:ascii="Calibri" w:hAnsi="Calibri" w:cs="Calibri"/>
                <w:bCs/>
                <w:lang w:val="es-ES"/>
              </w:rPr>
            </w:pPr>
          </w:p>
          <w:p w:rsidR="007B2E49" w:rsidRPr="004830D0" w:rsidRDefault="007B2E49" w:rsidP="00EB0B9C">
            <w:pPr>
              <w:tabs>
                <w:tab w:val="left" w:pos="924"/>
              </w:tabs>
              <w:autoSpaceDE w:val="0"/>
              <w:autoSpaceDN w:val="0"/>
              <w:adjustRightInd w:val="0"/>
              <w:jc w:val="both"/>
              <w:rPr>
                <w:rFonts w:ascii="Calibri" w:hAnsi="Calibri" w:cs="Calibri"/>
                <w:bCs/>
                <w:lang w:val="es-ES"/>
              </w:rPr>
            </w:pPr>
          </w:p>
          <w:p w:rsidR="007B2E49" w:rsidRPr="004830D0" w:rsidRDefault="007B2E49" w:rsidP="00EB0B9C">
            <w:pPr>
              <w:tabs>
                <w:tab w:val="left" w:pos="924"/>
              </w:tabs>
              <w:autoSpaceDE w:val="0"/>
              <w:autoSpaceDN w:val="0"/>
              <w:adjustRightInd w:val="0"/>
              <w:jc w:val="both"/>
              <w:rPr>
                <w:rFonts w:ascii="Calibri" w:hAnsi="Calibri" w:cs="Calibri"/>
                <w:bCs/>
                <w:lang w:val="es-ES"/>
              </w:rPr>
            </w:pPr>
          </w:p>
          <w:p w:rsidR="007B2E49" w:rsidRPr="004830D0" w:rsidRDefault="007B2E49" w:rsidP="00EB0B9C">
            <w:pPr>
              <w:tabs>
                <w:tab w:val="left" w:pos="924"/>
              </w:tabs>
              <w:autoSpaceDE w:val="0"/>
              <w:autoSpaceDN w:val="0"/>
              <w:adjustRightInd w:val="0"/>
              <w:jc w:val="both"/>
              <w:rPr>
                <w:rFonts w:ascii="Calibri" w:hAnsi="Calibri" w:cs="Calibri"/>
                <w:bCs/>
                <w:lang w:val="es-ES"/>
              </w:rPr>
            </w:pPr>
          </w:p>
          <w:p w:rsidR="007B2E49" w:rsidRPr="004830D0" w:rsidRDefault="007B2E49" w:rsidP="00EB0B9C">
            <w:pPr>
              <w:tabs>
                <w:tab w:val="left" w:pos="924"/>
              </w:tabs>
              <w:autoSpaceDE w:val="0"/>
              <w:autoSpaceDN w:val="0"/>
              <w:adjustRightInd w:val="0"/>
              <w:jc w:val="both"/>
              <w:rPr>
                <w:rFonts w:ascii="Calibri" w:hAnsi="Calibri" w:cs="Calibri"/>
                <w:bCs/>
                <w:lang w:val="es-ES"/>
              </w:rPr>
            </w:pPr>
          </w:p>
          <w:p w:rsidR="007B2E49" w:rsidRPr="004830D0" w:rsidRDefault="007B2E49" w:rsidP="00EB0B9C">
            <w:pPr>
              <w:tabs>
                <w:tab w:val="left" w:pos="924"/>
              </w:tabs>
              <w:autoSpaceDE w:val="0"/>
              <w:autoSpaceDN w:val="0"/>
              <w:adjustRightInd w:val="0"/>
              <w:jc w:val="both"/>
              <w:rPr>
                <w:rFonts w:ascii="Calibri" w:hAnsi="Calibri" w:cs="Calibri"/>
                <w:bCs/>
                <w:lang w:val="es-ES"/>
              </w:rPr>
            </w:pPr>
          </w:p>
          <w:p w:rsidR="007B2E49" w:rsidRPr="004830D0" w:rsidRDefault="007B2E49" w:rsidP="00EB0B9C">
            <w:pPr>
              <w:tabs>
                <w:tab w:val="left" w:pos="924"/>
              </w:tabs>
              <w:autoSpaceDE w:val="0"/>
              <w:autoSpaceDN w:val="0"/>
              <w:adjustRightInd w:val="0"/>
              <w:jc w:val="both"/>
              <w:rPr>
                <w:rFonts w:ascii="Calibri" w:hAnsi="Calibri" w:cs="Calibri"/>
                <w:bCs/>
                <w:lang w:val="es-ES"/>
              </w:rPr>
            </w:pPr>
          </w:p>
          <w:p w:rsidR="007B2E49" w:rsidRPr="004830D0" w:rsidRDefault="007B2E49" w:rsidP="00EB0B9C">
            <w:pPr>
              <w:tabs>
                <w:tab w:val="left" w:pos="924"/>
              </w:tabs>
              <w:autoSpaceDE w:val="0"/>
              <w:autoSpaceDN w:val="0"/>
              <w:adjustRightInd w:val="0"/>
              <w:jc w:val="both"/>
              <w:rPr>
                <w:rFonts w:ascii="Calibri" w:hAnsi="Calibri" w:cs="Calibri"/>
                <w:bCs/>
                <w:lang w:val="es-ES"/>
              </w:rPr>
            </w:pPr>
          </w:p>
          <w:p w:rsidR="007B2E49" w:rsidRPr="004830D0" w:rsidRDefault="007B2E49" w:rsidP="00EB0B9C">
            <w:pPr>
              <w:tabs>
                <w:tab w:val="left" w:pos="924"/>
              </w:tabs>
              <w:autoSpaceDE w:val="0"/>
              <w:autoSpaceDN w:val="0"/>
              <w:adjustRightInd w:val="0"/>
              <w:jc w:val="both"/>
              <w:rPr>
                <w:rFonts w:ascii="Calibri" w:hAnsi="Calibri" w:cs="Calibri"/>
                <w:bCs/>
                <w:lang w:val="es-ES"/>
              </w:rPr>
            </w:pPr>
          </w:p>
          <w:p w:rsidR="007B2E49" w:rsidRPr="004830D0" w:rsidRDefault="007B2E49" w:rsidP="00EB0B9C">
            <w:pPr>
              <w:tabs>
                <w:tab w:val="left" w:pos="924"/>
              </w:tabs>
              <w:autoSpaceDE w:val="0"/>
              <w:autoSpaceDN w:val="0"/>
              <w:adjustRightInd w:val="0"/>
              <w:jc w:val="both"/>
              <w:rPr>
                <w:rFonts w:ascii="Calibri" w:hAnsi="Calibri" w:cs="Calibri"/>
                <w:bCs/>
                <w:lang w:val="es-ES"/>
              </w:rPr>
            </w:pPr>
          </w:p>
          <w:p w:rsidR="007B2E49" w:rsidRPr="004830D0" w:rsidRDefault="007B2E49" w:rsidP="00EB0B9C">
            <w:pPr>
              <w:tabs>
                <w:tab w:val="left" w:pos="924"/>
              </w:tabs>
              <w:autoSpaceDE w:val="0"/>
              <w:autoSpaceDN w:val="0"/>
              <w:adjustRightInd w:val="0"/>
              <w:jc w:val="both"/>
              <w:rPr>
                <w:rFonts w:ascii="Calibri" w:hAnsi="Calibri" w:cs="Calibri"/>
                <w:bCs/>
                <w:lang w:val="es-ES"/>
              </w:rPr>
            </w:pPr>
          </w:p>
          <w:p w:rsidR="007B2E49" w:rsidRPr="004830D0" w:rsidRDefault="007B2E49" w:rsidP="00EB0B9C">
            <w:pPr>
              <w:tabs>
                <w:tab w:val="left" w:pos="924"/>
              </w:tabs>
              <w:autoSpaceDE w:val="0"/>
              <w:autoSpaceDN w:val="0"/>
              <w:adjustRightInd w:val="0"/>
              <w:jc w:val="both"/>
              <w:rPr>
                <w:rFonts w:ascii="Calibri" w:hAnsi="Calibri" w:cs="Calibri"/>
                <w:bCs/>
                <w:lang w:val="es-ES"/>
              </w:rPr>
            </w:pPr>
          </w:p>
          <w:p w:rsidR="007B2E49" w:rsidRPr="004830D0" w:rsidRDefault="007B2E49" w:rsidP="00EB0B9C">
            <w:pPr>
              <w:tabs>
                <w:tab w:val="left" w:pos="924"/>
              </w:tabs>
              <w:autoSpaceDE w:val="0"/>
              <w:autoSpaceDN w:val="0"/>
              <w:adjustRightInd w:val="0"/>
              <w:jc w:val="both"/>
              <w:rPr>
                <w:rFonts w:ascii="Calibri" w:hAnsi="Calibri" w:cs="Calibri"/>
                <w:bCs/>
                <w:lang w:val="es-ES"/>
              </w:rPr>
            </w:pPr>
          </w:p>
          <w:p w:rsidR="007B2E49" w:rsidRPr="004830D0" w:rsidRDefault="007B2E49" w:rsidP="00EB0B9C">
            <w:pPr>
              <w:tabs>
                <w:tab w:val="left" w:pos="924"/>
              </w:tabs>
              <w:autoSpaceDE w:val="0"/>
              <w:autoSpaceDN w:val="0"/>
              <w:adjustRightInd w:val="0"/>
              <w:jc w:val="both"/>
              <w:rPr>
                <w:rFonts w:ascii="Calibri" w:hAnsi="Calibri" w:cs="Calibri"/>
                <w:bCs/>
                <w:lang w:val="es-ES"/>
              </w:rPr>
            </w:pPr>
          </w:p>
          <w:p w:rsidR="007B2E49" w:rsidRPr="004830D0" w:rsidRDefault="007B2E49" w:rsidP="00EB0B9C">
            <w:pPr>
              <w:tabs>
                <w:tab w:val="left" w:pos="924"/>
              </w:tabs>
              <w:autoSpaceDE w:val="0"/>
              <w:autoSpaceDN w:val="0"/>
              <w:adjustRightInd w:val="0"/>
              <w:jc w:val="both"/>
              <w:rPr>
                <w:rFonts w:ascii="Calibri" w:hAnsi="Calibri" w:cs="Calibri"/>
                <w:bCs/>
                <w:lang w:val="es-ES"/>
              </w:rPr>
            </w:pPr>
          </w:p>
          <w:p w:rsidR="007B2E49" w:rsidRPr="004830D0" w:rsidRDefault="007B2E49" w:rsidP="00EB0B9C">
            <w:pPr>
              <w:tabs>
                <w:tab w:val="left" w:pos="924"/>
              </w:tabs>
              <w:autoSpaceDE w:val="0"/>
              <w:autoSpaceDN w:val="0"/>
              <w:adjustRightInd w:val="0"/>
              <w:jc w:val="both"/>
              <w:rPr>
                <w:rFonts w:ascii="Calibri" w:hAnsi="Calibri" w:cs="Calibri"/>
                <w:bCs/>
                <w:lang w:val="es-ES"/>
              </w:rPr>
            </w:pPr>
          </w:p>
          <w:p w:rsidR="007B2E49" w:rsidRPr="004830D0" w:rsidRDefault="007B2E49" w:rsidP="00EB0B9C">
            <w:pPr>
              <w:tabs>
                <w:tab w:val="left" w:pos="924"/>
              </w:tabs>
              <w:autoSpaceDE w:val="0"/>
              <w:autoSpaceDN w:val="0"/>
              <w:adjustRightInd w:val="0"/>
              <w:jc w:val="both"/>
              <w:rPr>
                <w:rFonts w:ascii="Calibri" w:hAnsi="Calibri" w:cs="Calibri"/>
                <w:bCs/>
                <w:lang w:val="es-ES"/>
              </w:rPr>
            </w:pPr>
          </w:p>
          <w:p w:rsidR="007B2E49" w:rsidRPr="004830D0" w:rsidRDefault="007B2E49" w:rsidP="00EB0B9C">
            <w:pPr>
              <w:tabs>
                <w:tab w:val="left" w:pos="924"/>
              </w:tabs>
              <w:autoSpaceDE w:val="0"/>
              <w:autoSpaceDN w:val="0"/>
              <w:adjustRightInd w:val="0"/>
              <w:jc w:val="both"/>
              <w:rPr>
                <w:rFonts w:ascii="Calibri" w:hAnsi="Calibri" w:cs="Calibri"/>
                <w:bCs/>
                <w:lang w:val="es-ES"/>
              </w:rPr>
            </w:pPr>
          </w:p>
          <w:p w:rsidR="007B2E49" w:rsidRPr="004830D0" w:rsidRDefault="007B2E49" w:rsidP="00EB0B9C">
            <w:pPr>
              <w:rPr>
                <w:rFonts w:ascii="Calibri" w:hAnsi="Calibri" w:cs="Calibri"/>
                <w:lang w:val="es-ES"/>
              </w:rPr>
            </w:pPr>
          </w:p>
          <w:p w:rsidR="007B2E49" w:rsidRPr="004830D0" w:rsidRDefault="007B2E49" w:rsidP="00EB0B9C">
            <w:pPr>
              <w:rPr>
                <w:rFonts w:ascii="Calibri" w:hAnsi="Calibri" w:cs="Calibri"/>
                <w:lang w:val="es-ES"/>
              </w:rPr>
            </w:pPr>
          </w:p>
          <w:p w:rsidR="007B2E49" w:rsidRPr="004830D0" w:rsidRDefault="007B2E49" w:rsidP="00EB0B9C">
            <w:pPr>
              <w:rPr>
                <w:rFonts w:ascii="Calibri" w:hAnsi="Calibri" w:cs="Calibri"/>
                <w:lang w:val="es-ES"/>
              </w:rPr>
            </w:pPr>
          </w:p>
          <w:p w:rsidR="007B2E49" w:rsidRPr="004830D0" w:rsidRDefault="007B2E49" w:rsidP="00EB0B9C">
            <w:pPr>
              <w:rPr>
                <w:rFonts w:ascii="Calibri" w:hAnsi="Calibri" w:cs="Calibri"/>
                <w:lang w:val="es-ES"/>
              </w:rPr>
            </w:pPr>
          </w:p>
          <w:p w:rsidR="007B2E49" w:rsidRPr="004830D0" w:rsidRDefault="007B2E49" w:rsidP="00EB0B9C">
            <w:pPr>
              <w:rPr>
                <w:rFonts w:ascii="Calibri" w:hAnsi="Calibri" w:cs="Calibri"/>
                <w:lang w:val="es-ES"/>
              </w:rPr>
            </w:pPr>
          </w:p>
          <w:p w:rsidR="007B2E49" w:rsidRPr="004830D0" w:rsidRDefault="007B2E49" w:rsidP="00EB0B9C">
            <w:pPr>
              <w:rPr>
                <w:rFonts w:ascii="Calibri" w:hAnsi="Calibri" w:cs="Calibri"/>
                <w:lang w:val="es-ES"/>
              </w:rPr>
            </w:pPr>
          </w:p>
          <w:p w:rsidR="007B2E49" w:rsidRPr="004830D0" w:rsidRDefault="007B2E49" w:rsidP="00EB0B9C">
            <w:pPr>
              <w:rPr>
                <w:rFonts w:ascii="Calibri" w:hAnsi="Calibri" w:cs="Calibri"/>
                <w:lang w:val="es-ES"/>
              </w:rPr>
            </w:pPr>
          </w:p>
          <w:p w:rsidR="007B2E49" w:rsidRPr="004830D0" w:rsidRDefault="007B2E49" w:rsidP="00EB0B9C">
            <w:pPr>
              <w:rPr>
                <w:rFonts w:ascii="Calibri" w:hAnsi="Calibri" w:cs="Calibri"/>
                <w:lang w:val="es-ES"/>
              </w:rPr>
            </w:pPr>
          </w:p>
          <w:p w:rsidR="007B2E49" w:rsidRPr="004830D0" w:rsidRDefault="007B2E49" w:rsidP="00EB0B9C">
            <w:pPr>
              <w:rPr>
                <w:rFonts w:ascii="Calibri" w:hAnsi="Calibri" w:cs="Calibri"/>
                <w:lang w:val="es-ES"/>
              </w:rPr>
            </w:pPr>
          </w:p>
          <w:p w:rsidR="007B2E49" w:rsidRPr="004830D0" w:rsidRDefault="007B2E49" w:rsidP="00EB0B9C">
            <w:pPr>
              <w:rPr>
                <w:rFonts w:ascii="Calibri" w:hAnsi="Calibri" w:cs="Calibri"/>
                <w:lang w:val="es-ES"/>
              </w:rPr>
            </w:pPr>
          </w:p>
          <w:p w:rsidR="007B2E49" w:rsidRPr="004830D0" w:rsidRDefault="007B2E49" w:rsidP="00EB0B9C">
            <w:pPr>
              <w:rPr>
                <w:rFonts w:ascii="Calibri" w:hAnsi="Calibri" w:cs="Calibri"/>
                <w:lang w:val="es-ES"/>
              </w:rPr>
            </w:pPr>
          </w:p>
          <w:p w:rsidR="007B2E49" w:rsidRPr="004830D0" w:rsidRDefault="007B2E49" w:rsidP="00EB0B9C">
            <w:pPr>
              <w:rPr>
                <w:rFonts w:ascii="Calibri" w:hAnsi="Calibri" w:cs="Calibri"/>
                <w:lang w:val="es-ES"/>
              </w:rPr>
            </w:pPr>
          </w:p>
          <w:p w:rsidR="007B2E49" w:rsidRPr="004830D0" w:rsidRDefault="007B2E49" w:rsidP="00EB0B9C">
            <w:pPr>
              <w:rPr>
                <w:rFonts w:ascii="Calibri" w:hAnsi="Calibri" w:cs="Calibri"/>
                <w:lang w:val="es-ES"/>
              </w:rPr>
            </w:pPr>
          </w:p>
          <w:p w:rsidR="007B2E49" w:rsidRPr="004830D0" w:rsidRDefault="007B2E49" w:rsidP="00EB0B9C">
            <w:pPr>
              <w:rPr>
                <w:rFonts w:ascii="Calibri" w:hAnsi="Calibri" w:cs="Calibri"/>
                <w:lang w:val="es-ES"/>
              </w:rPr>
            </w:pPr>
          </w:p>
          <w:p w:rsidR="007B2E49" w:rsidRPr="004830D0" w:rsidRDefault="007B2E49" w:rsidP="00EB0B9C">
            <w:pPr>
              <w:rPr>
                <w:rFonts w:ascii="Calibri" w:hAnsi="Calibri" w:cs="Calibri"/>
                <w:lang w:val="es-ES"/>
              </w:rPr>
            </w:pPr>
          </w:p>
          <w:p w:rsidR="007B2E49" w:rsidRPr="004830D0" w:rsidRDefault="007B2E49" w:rsidP="00EB0B9C">
            <w:pPr>
              <w:rPr>
                <w:rFonts w:ascii="Calibri" w:hAnsi="Calibri" w:cs="Calibri"/>
                <w:lang w:val="es-ES"/>
              </w:rPr>
            </w:pPr>
          </w:p>
        </w:tc>
        <w:tc>
          <w:tcPr>
            <w:tcW w:w="530" w:type="pct"/>
            <w:gridSpan w:val="3"/>
            <w:shd w:val="clear" w:color="auto" w:fill="auto"/>
          </w:tcPr>
          <w:p w:rsidR="007B2E49" w:rsidRPr="004830D0" w:rsidRDefault="007B2E49" w:rsidP="00EB0B9C">
            <w:pPr>
              <w:pStyle w:val="Default"/>
              <w:jc w:val="both"/>
              <w:rPr>
                <w:bCs/>
                <w:i/>
                <w:sz w:val="18"/>
                <w:szCs w:val="18"/>
              </w:rPr>
            </w:pPr>
            <w:r w:rsidRPr="004830D0">
              <w:rPr>
                <w:sz w:val="22"/>
                <w:szCs w:val="22"/>
              </w:rPr>
              <w:lastRenderedPageBreak/>
              <w:t xml:space="preserve">Formulación del proyecto de emprendimiento: </w:t>
            </w:r>
            <w:r w:rsidRPr="004830D0">
              <w:rPr>
                <w:i/>
                <w:iCs/>
                <w:sz w:val="22"/>
                <w:szCs w:val="22"/>
              </w:rPr>
              <w:t>Descripción del emprendimiento y plan comunicacional</w:t>
            </w: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p w:rsidR="007B2E49" w:rsidRPr="004830D0" w:rsidRDefault="007B2E49" w:rsidP="00EB0B9C">
            <w:pPr>
              <w:rPr>
                <w:lang w:val="es-ES"/>
              </w:rPr>
            </w:pPr>
          </w:p>
        </w:tc>
        <w:tc>
          <w:tcPr>
            <w:tcW w:w="598" w:type="pct"/>
            <w:gridSpan w:val="3"/>
            <w:shd w:val="clear" w:color="auto" w:fill="auto"/>
          </w:tcPr>
          <w:p w:rsidR="007B2E49" w:rsidRPr="004830D0" w:rsidRDefault="007B2E49" w:rsidP="00EB0B9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Diseñar una propuesta comunicacional innovadora y creativa para publicitar y promocionar la idea de emprendimiento a clientes potenciales y a posibles inversionistas.</w:t>
            </w:r>
          </w:p>
        </w:tc>
        <w:tc>
          <w:tcPr>
            <w:tcW w:w="993" w:type="pct"/>
            <w:gridSpan w:val="3"/>
            <w:shd w:val="clear" w:color="auto" w:fill="auto"/>
          </w:tcPr>
          <w:p w:rsidR="007B2E49" w:rsidRPr="004830D0" w:rsidRDefault="007B2E49" w:rsidP="00EB0B9C">
            <w:pPr>
              <w:spacing w:after="0" w:line="240" w:lineRule="auto"/>
              <w:rPr>
                <w:color w:val="000000" w:themeColor="text1"/>
                <w:sz w:val="20"/>
                <w:szCs w:val="20"/>
              </w:rPr>
            </w:pPr>
            <w:r w:rsidRPr="004830D0">
              <w:rPr>
                <w:color w:val="000000" w:themeColor="text1"/>
                <w:sz w:val="20"/>
                <w:szCs w:val="20"/>
              </w:rPr>
              <w:t>EG.5.5.2. Exponer, de forma sintética y sencilla, el bien o servicio seleccionado (idea de emprendimiento) y sus características principales, de tal manera que, en un lapso muy corto, se genere impacto entre quienes escuchan.</w:t>
            </w:r>
          </w:p>
          <w:p w:rsidR="007B2E49" w:rsidRPr="004830D0" w:rsidRDefault="007B2E49" w:rsidP="00EB0B9C">
            <w:pPr>
              <w:tabs>
                <w:tab w:val="left" w:pos="924"/>
              </w:tabs>
              <w:autoSpaceDE w:val="0"/>
              <w:autoSpaceDN w:val="0"/>
              <w:adjustRightInd w:val="0"/>
              <w:jc w:val="both"/>
              <w:rPr>
                <w:rFonts w:ascii="Calibri" w:hAnsi="Calibri" w:cs="Calibri"/>
                <w:bCs/>
                <w: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p>
          <w:p w:rsidR="007B2E49" w:rsidRPr="004830D0" w:rsidRDefault="007B2E49" w:rsidP="00EB0B9C">
            <w:pPr>
              <w:spacing w:after="0" w:line="240" w:lineRule="auto"/>
              <w:rPr>
                <w:color w:val="000000" w:themeColor="text1"/>
                <w:sz w:val="20"/>
                <w:szCs w:val="20"/>
              </w:rPr>
            </w:pPr>
            <w:r w:rsidRPr="004830D0">
              <w:rPr>
                <w:color w:val="000000" w:themeColor="text1"/>
                <w:sz w:val="20"/>
                <w:szCs w:val="20"/>
              </w:rPr>
              <w:t>G.5.5.9. Establecer las variables de mercado (producto, precio, plaza, promoción y personalización) del nuevo emprendimiento, para satisfacer las necesidades del segmento de mercado seleccionado.</w:t>
            </w: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spacing w:after="0" w:line="240" w:lineRule="auto"/>
              <w:jc w:val="both"/>
              <w:rPr>
                <w:sz w:val="20"/>
                <w:szCs w:val="20"/>
              </w:rPr>
            </w:pPr>
          </w:p>
          <w:p w:rsidR="007B2E49" w:rsidRPr="004830D0" w:rsidRDefault="007B2E49" w:rsidP="00EB0B9C">
            <w:pPr>
              <w:spacing w:after="0" w:line="240" w:lineRule="auto"/>
              <w:jc w:val="both"/>
              <w:rPr>
                <w:sz w:val="20"/>
                <w:szCs w:val="20"/>
              </w:rPr>
            </w:pPr>
          </w:p>
          <w:p w:rsidR="007B2E49" w:rsidRPr="004830D0" w:rsidRDefault="007B2E49" w:rsidP="00EB0B9C">
            <w:pPr>
              <w:spacing w:after="0" w:line="240" w:lineRule="auto"/>
              <w:jc w:val="both"/>
              <w:rPr>
                <w:rFonts w:eastAsia="Times New Roman" w:cs="Times New Roman"/>
                <w:sz w:val="20"/>
                <w:szCs w:val="20"/>
                <w:lang w:val="es-ES" w:eastAsia="es-ES"/>
              </w:rPr>
            </w:pPr>
            <w:r w:rsidRPr="004830D0">
              <w:rPr>
                <w:sz w:val="20"/>
                <w:szCs w:val="20"/>
              </w:rPr>
              <w:t>EG.5.5.4. Describir detalladamente el proceso operacional o productivo del nuevo emprendimiento con todos los componentes y recursos requeridos (humanos y materia-les), para asegurar la fabricación de un producto o la generación de un servicio de alta calidad.</w:t>
            </w: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r w:rsidRPr="004830D0">
              <w:rPr>
                <w:sz w:val="20"/>
                <w:szCs w:val="20"/>
              </w:rPr>
              <w:t>EG.5.5.5. Determinar el monto de los bienes que el nuevo emprendimiento requiere, para establecer el valor de la inversión necesaria.</w:t>
            </w: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rFonts w:ascii="Calibri" w:hAnsi="Calibri" w:cs="Calibri"/>
                <w:sz w:val="18"/>
                <w:szCs w:val="18"/>
              </w:rPr>
            </w:pPr>
            <w:r w:rsidRPr="004830D0">
              <w:rPr>
                <w:sz w:val="20"/>
                <w:szCs w:val="20"/>
              </w:rPr>
              <w:t>EG.5.5.6. Determinar el costo de producción de los bienes o el costo de los servicios como elemento fundamental para conocer los gastos que la operación requiere.</w:t>
            </w:r>
          </w:p>
          <w:p w:rsidR="007B2E49" w:rsidRPr="004830D0" w:rsidRDefault="007B2E49" w:rsidP="00EB0B9C">
            <w:pPr>
              <w:rPr>
                <w:rFonts w:ascii="Calibri" w:hAnsi="Calibri" w:cs="Calibri"/>
                <w:sz w:val="18"/>
                <w:szCs w:val="18"/>
              </w:rPr>
            </w:pPr>
            <w:r w:rsidRPr="004830D0">
              <w:rPr>
                <w:sz w:val="20"/>
                <w:szCs w:val="20"/>
              </w:rPr>
              <w:t>EG.5.5.7. Identificar los costos fijos y variables (directos e indirectos) en un ejercicio de bienes o servicios</w:t>
            </w: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p w:rsidR="007B2E49" w:rsidRPr="004830D0" w:rsidRDefault="007B2E49" w:rsidP="00EB0B9C">
            <w:pPr>
              <w:rPr>
                <w:rFonts w:ascii="Calibri" w:hAnsi="Calibri" w:cs="Calibri"/>
                <w:sz w:val="18"/>
                <w:szCs w:val="18"/>
              </w:rPr>
            </w:pPr>
          </w:p>
        </w:tc>
        <w:tc>
          <w:tcPr>
            <w:tcW w:w="1528" w:type="pct"/>
            <w:gridSpan w:val="6"/>
            <w:shd w:val="clear" w:color="auto" w:fill="auto"/>
          </w:tcPr>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r w:rsidRPr="004830D0">
              <w:rPr>
                <w:rFonts w:ascii="Calibri" w:hAnsi="Calibri" w:cs="Calibri"/>
                <w:bCs/>
                <w:i/>
                <w:sz w:val="18"/>
                <w:szCs w:val="18"/>
                <w:u w:val="single"/>
                <w:lang w:val="es-ES"/>
              </w:rPr>
              <w:lastRenderedPageBreak/>
              <w:t>Método Enseñanza para la Comprensión</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preliminares: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Presentar a los estudiantes un video con algunas campañas de marketing: comerciales de televisión, prensa escrita y radio. Luego pedir a los estudiantes que escriban en su cuaderno ¿Cuál de estos comerciales le impactó más y por qué? ¿Qué sentimientos despertaron  en cada uno de ellos? ¿Cuál es el tipo de comercial que más impacto tiene en las personas?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 xml:space="preserve">Desempeños de investigación guiada: </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 xml:space="preserve">Formar grupos de 5 o 6 estudiantes a fin de que desarrollen los distintos temas que el texto del estudiante propone repartidos de la siguiente manera: Un grupo basados en  las páginas 18, 19 y 20, del texto desarrollará el tema: “Creatividad e innovación, Diferenciación, Necesidades que </w:t>
            </w:r>
            <w:r w:rsidRPr="004830D0">
              <w:rPr>
                <w:rFonts w:ascii="Calibri" w:hAnsi="Calibri" w:cs="Calibri"/>
                <w:bCs/>
                <w:sz w:val="20"/>
                <w:szCs w:val="20"/>
                <w:lang w:val="es-ES"/>
              </w:rPr>
              <w:lastRenderedPageBreak/>
              <w:t>satisface, oportunidades del negocio y orientación al mercado”, Otro grupo las páginas22 y 23 “Matriz de alineamiento del perfil del cliente”, otro grupo páginas 24 y 25 “Variables del emprendimiento”, otro grupo páginas 28 y 29 “Requisitos básicos y estratégicos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Formar grupos de 5 o 6 estudiantes a fin de que creen el emprendimiento motivo del proyecto a presentar este año lectivo.</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 xml:space="preserve">Pedir a los estudiantes que creen un comercial para su producto </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de final de síntesis:</w:t>
            </w:r>
          </w:p>
          <w:p w:rsidR="007B2E49" w:rsidRPr="004830D0" w:rsidRDefault="007B2E49" w:rsidP="00EB0B9C">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Taller página 20, 21, 23, 26, 27, 30, 31</w:t>
            </w:r>
          </w:p>
          <w:p w:rsidR="007B2E49" w:rsidRPr="004830D0" w:rsidRDefault="007B2E49" w:rsidP="00EB0B9C">
            <w:pPr>
              <w:tabs>
                <w:tab w:val="left" w:pos="924"/>
              </w:tabs>
              <w:autoSpaceDE w:val="0"/>
              <w:autoSpaceDN w:val="0"/>
              <w:adjustRightInd w:val="0"/>
              <w:jc w:val="both"/>
              <w:rPr>
                <w:rFonts w:ascii="Calibri" w:hAnsi="Calibri" w:cs="Calibri"/>
                <w:bCs/>
                <w:sz w:val="18"/>
                <w:szCs w:val="18"/>
                <w:lang w:val="es-ES"/>
              </w:rPr>
            </w:pPr>
            <w:r w:rsidRPr="004830D0">
              <w:rPr>
                <w:rFonts w:ascii="Calibri" w:hAnsi="Calibri" w:cs="Calibri"/>
                <w:bCs/>
                <w:sz w:val="18"/>
                <w:szCs w:val="18"/>
                <w:lang w:val="es-ES"/>
              </w:rPr>
              <w:t>Dramatización del comercial de su producto en lo posible ante algunos maestros seleccionados quienes calificarán el trabajo de los grupos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r w:rsidRPr="004830D0">
              <w:rPr>
                <w:rFonts w:ascii="Calibri" w:hAnsi="Calibri" w:cs="Calibri"/>
                <w:bCs/>
                <w:i/>
                <w:sz w:val="18"/>
                <w:szCs w:val="18"/>
                <w:u w:val="single"/>
                <w:lang w:val="es-ES"/>
              </w:rPr>
              <w:t>Método Enseñanza para la Comprensión</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preliminares: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 xml:space="preserve">Preguntar a los estudiantes ¿Qué han escuchado acerca de la importancia de las 4p’s y qué significa esto? </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 xml:space="preserve">Desempeños de investigación guiada: </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En los grupos de trabajo podrán usar su teléfono celular para investigar acerca de las 4p’s y apoyarse en el texto del estudiante páginas 54, y 55; luego procederán a realizar en su cuaderno una descripción del producto, a quien va dirigido, cómo lo promocionarán y su precio</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de final de síntesis: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Presentación de los grupos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lastRenderedPageBreak/>
              <w:t>Taller páginas 56 y 57</w:t>
            </w:r>
          </w:p>
          <w:p w:rsidR="007B2E49" w:rsidRPr="004830D0" w:rsidRDefault="007B2E49" w:rsidP="00EB0B9C">
            <w:pPr>
              <w:rPr>
                <w:rFonts w:ascii="Calibri" w:hAnsi="Calibri" w:cs="Calibri"/>
                <w:sz w:val="18"/>
                <w:szCs w:val="18"/>
                <w:lang w:val="es-ES"/>
              </w:rPr>
            </w:pP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r w:rsidRPr="004830D0">
              <w:rPr>
                <w:rFonts w:ascii="Calibri" w:hAnsi="Calibri" w:cs="Calibri"/>
                <w:bCs/>
                <w:i/>
                <w:sz w:val="18"/>
                <w:szCs w:val="18"/>
                <w:u w:val="single"/>
                <w:lang w:val="es-ES"/>
              </w:rPr>
              <w:t>Método Enseñanza para la Comprensión</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preliminares: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Dar lectura a la página 38 del estudiante</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de investigación guiada:</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Cs/>
                <w:sz w:val="20"/>
                <w:szCs w:val="20"/>
                <w:lang w:val="es-ES"/>
              </w:rPr>
              <w:t>Formar los grupos establecidos para desarrollar una descripción detallada de la elaboración de su emprendimiento, determinando los componentes y recursos requeridos ya sea humanos y materiales</w:t>
            </w:r>
            <w:r w:rsidRPr="004830D0">
              <w:rPr>
                <w:rFonts w:ascii="Calibri" w:hAnsi="Calibri" w:cs="Calibri"/>
                <w:b/>
                <w:bCs/>
                <w:sz w:val="20"/>
                <w:szCs w:val="20"/>
                <w:lang w:val="es-ES"/>
              </w:rPr>
              <w:t xml:space="preserve"> </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de final de síntesis:</w:t>
            </w:r>
          </w:p>
          <w:p w:rsidR="007B2E49" w:rsidRPr="004830D0" w:rsidRDefault="007B2E49" w:rsidP="00EB0B9C">
            <w:pPr>
              <w:rPr>
                <w:rFonts w:ascii="Calibri" w:hAnsi="Calibri" w:cs="Calibri"/>
                <w:sz w:val="18"/>
                <w:szCs w:val="18"/>
                <w:lang w:val="es-ES"/>
              </w:rPr>
            </w:pPr>
            <w:r w:rsidRPr="004830D0">
              <w:rPr>
                <w:rFonts w:ascii="Calibri" w:hAnsi="Calibri" w:cs="Calibri"/>
                <w:sz w:val="18"/>
                <w:szCs w:val="18"/>
                <w:lang w:val="es-ES"/>
              </w:rPr>
              <w:t>Taller página 39</w:t>
            </w: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r w:rsidRPr="004830D0">
              <w:rPr>
                <w:rFonts w:ascii="Calibri" w:hAnsi="Calibri" w:cs="Calibri"/>
                <w:bCs/>
                <w:i/>
                <w:sz w:val="18"/>
                <w:szCs w:val="18"/>
                <w:u w:val="single"/>
                <w:lang w:val="es-ES"/>
              </w:rPr>
              <w:t>Método Enseñanza para la Comprensión</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preliminares: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 xml:space="preserve">Pedir a los estudiantes que obtengan vía correo </w:t>
            </w:r>
            <w:r w:rsidRPr="004830D0">
              <w:rPr>
                <w:rFonts w:ascii="Calibri" w:hAnsi="Calibri" w:cs="Calibri"/>
                <w:bCs/>
                <w:sz w:val="20"/>
                <w:szCs w:val="20"/>
                <w:lang w:val="es-ES"/>
              </w:rPr>
              <w:lastRenderedPageBreak/>
              <w:t>electrónico cotizaciones de los productos que necesitan para su emprendimiento</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Dar lectura a la página 44 del texto del estudiante</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 xml:space="preserve">Desempeños de investigación guiada: </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Formar los grupos de trabajo y establecer el monto del capital requerido para su emprendimiento basándose en las cotizaciones obtenidas. Detallar la colaboración económica de cada estudiante para llevar a cabo el mencionado emprendimiento</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de final de síntesis: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Puesta en común</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Taller de la página 45</w:t>
            </w: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r w:rsidRPr="004830D0">
              <w:rPr>
                <w:rFonts w:ascii="Calibri" w:hAnsi="Calibri" w:cs="Calibri"/>
                <w:bCs/>
                <w:i/>
                <w:sz w:val="18"/>
                <w:szCs w:val="18"/>
                <w:u w:val="single"/>
                <w:lang w:val="es-ES"/>
              </w:rPr>
              <w:t>Método Enseñanza para la Comprensión</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preliminares: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Preguntar a los estudiantes ¿Qué son costos fijos y qué son costos variables?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 xml:space="preserve">Desempeños de investigación guiada: </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Lectura de las páginas 46, 47 y 48 del texto del estudiante</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 xml:space="preserve">Con los estudiantes se pensará en un artículo determinado y todos los recurso que se necesitarían para la fabricación del mismo  y de </w:t>
            </w:r>
            <w:r w:rsidRPr="004830D0">
              <w:rPr>
                <w:rFonts w:ascii="Calibri" w:hAnsi="Calibri" w:cs="Calibri"/>
                <w:bCs/>
                <w:sz w:val="20"/>
                <w:szCs w:val="20"/>
                <w:lang w:val="es-ES"/>
              </w:rPr>
              <w:lastRenderedPageBreak/>
              <w:t>acuerdo a la lectura que antecedió se clasificará los costos fijos, variables, directos, indirectos y los gastos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de final de síntesis: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Se formará grupos para que clasifiquen los costos de su emprendimiento</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Taller pág. 49</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tc>
        <w:tc>
          <w:tcPr>
            <w:tcW w:w="819" w:type="pct"/>
            <w:gridSpan w:val="4"/>
            <w:shd w:val="clear" w:color="auto" w:fill="auto"/>
          </w:tcPr>
          <w:p w:rsidR="007B2E49" w:rsidRPr="004830D0" w:rsidRDefault="007B2E49" w:rsidP="00EB0B9C">
            <w:pPr>
              <w:spacing w:after="0" w:line="240" w:lineRule="auto"/>
              <w:rPr>
                <w:sz w:val="20"/>
                <w:szCs w:val="20"/>
              </w:rPr>
            </w:pPr>
            <w:r w:rsidRPr="004830D0">
              <w:rPr>
                <w:sz w:val="20"/>
                <w:szCs w:val="20"/>
              </w:rPr>
              <w:lastRenderedPageBreak/>
              <w:t>CE.EG.5.8. Ofrece un nuevo producto o servicio que impacte un segmento de mercado definido</w:t>
            </w:r>
          </w:p>
          <w:p w:rsidR="007B2E49" w:rsidRPr="004830D0" w:rsidRDefault="007B2E49" w:rsidP="00EB0B9C">
            <w:pPr>
              <w:spacing w:after="0" w:line="240" w:lineRule="auto"/>
              <w:rPr>
                <w:sz w:val="20"/>
                <w:szCs w:val="20"/>
              </w:rPr>
            </w:pPr>
            <w:r w:rsidRPr="004830D0">
              <w:rPr>
                <w:sz w:val="20"/>
                <w:szCs w:val="20"/>
              </w:rPr>
              <w:t>I.EG.5.8.1. Realiza una mezcla adecuada de las variables de mercado (producto, precio, plaza, promoción y personalización) para un bien o servicio nuevo que presenta a un segmento de mercado específico mediante mecanismos de comunicación eficaces. (I.3., S.1.)</w:t>
            </w: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r w:rsidRPr="004830D0">
              <w:rPr>
                <w:sz w:val="20"/>
                <w:szCs w:val="20"/>
              </w:rPr>
              <w:t>CE.EG.5.8. Ofrece un nuevo producto o servicio que impacte un segmento de mercado definido.</w:t>
            </w:r>
          </w:p>
          <w:p w:rsidR="007B2E49" w:rsidRPr="004830D0" w:rsidRDefault="007B2E49" w:rsidP="00EB0B9C">
            <w:pPr>
              <w:spacing w:after="0" w:line="240" w:lineRule="auto"/>
              <w:rPr>
                <w:sz w:val="20"/>
                <w:szCs w:val="20"/>
              </w:rPr>
            </w:pPr>
            <w:r w:rsidRPr="004830D0">
              <w:rPr>
                <w:sz w:val="20"/>
                <w:szCs w:val="20"/>
              </w:rPr>
              <w:t xml:space="preserve">I.EG.5.8.1. Realiza una mezcla adecuada de las variables de mercado (producto, precio, plaza, promoción y personalización) para un bien o servicio nuevo que presenta a un segmento de mercado específico mediante mecanismos de comunicación eficaces. </w:t>
            </w:r>
            <w:r w:rsidRPr="004830D0">
              <w:rPr>
                <w:sz w:val="20"/>
                <w:szCs w:val="20"/>
              </w:rPr>
              <w:lastRenderedPageBreak/>
              <w:t>(I.3., S.1.)</w:t>
            </w: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r w:rsidRPr="004830D0">
              <w:rPr>
                <w:sz w:val="20"/>
                <w:szCs w:val="20"/>
              </w:rPr>
              <w:t>CE.EG.5.9. Demuestra de qué manera una planificación de producción (recursos humanos y materiales) apropiada permite conocer con exactitud los desembolsos de dinero que genera un emprendimiento, para mejorar su proceso productivo</w:t>
            </w:r>
          </w:p>
          <w:p w:rsidR="007B2E49" w:rsidRPr="004830D0" w:rsidRDefault="007B2E49" w:rsidP="00EB0B9C">
            <w:pPr>
              <w:spacing w:after="0" w:line="240" w:lineRule="auto"/>
              <w:rPr>
                <w:sz w:val="20"/>
                <w:szCs w:val="20"/>
              </w:rPr>
            </w:pPr>
            <w:r w:rsidRPr="004830D0">
              <w:rPr>
                <w:sz w:val="20"/>
                <w:szCs w:val="20"/>
              </w:rPr>
              <w:t>I.EG.5.9.2. Determina la cantidad de bienes o servicios que se debe producir debido a la proporción de los costos de producción (costos fijos, variables, directos e indirectos) y los gastos incurridos, para que el emprendimiento sea productivo. (I.1., S.1.)</w:t>
            </w: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r w:rsidRPr="004830D0">
              <w:rPr>
                <w:sz w:val="20"/>
                <w:szCs w:val="20"/>
              </w:rPr>
              <w:t xml:space="preserve">CE.EG.5.9. Demuestra de qué manera una planificación de producción (recursos humanos y materiales) apropiada permite </w:t>
            </w:r>
            <w:r w:rsidRPr="004830D0">
              <w:rPr>
                <w:sz w:val="20"/>
                <w:szCs w:val="20"/>
              </w:rPr>
              <w:lastRenderedPageBreak/>
              <w:t>conocer con exactitud los desembolsos de dinero que genera un emprendimiento, para mejorar su proceso productivo</w:t>
            </w:r>
          </w:p>
          <w:p w:rsidR="007B2E49" w:rsidRPr="004830D0" w:rsidRDefault="007B2E49" w:rsidP="00EB0B9C">
            <w:pPr>
              <w:spacing w:after="0" w:line="240" w:lineRule="auto"/>
              <w:rPr>
                <w:sz w:val="20"/>
                <w:szCs w:val="20"/>
              </w:rPr>
            </w:pPr>
            <w:r w:rsidRPr="004830D0">
              <w:rPr>
                <w:sz w:val="20"/>
                <w:szCs w:val="20"/>
              </w:rPr>
              <w:t>I.EG.5.9.2. Determina la cantidad de bienes o servicios que se debe producir debido a la proporción de los costos de producción (costos fijos, variables, directos e indirectos) y los gastos incurridos, para que el emprendimiento sea productivo. (I.1., S.1.)</w:t>
            </w: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r w:rsidRPr="004830D0">
              <w:rPr>
                <w:sz w:val="20"/>
                <w:szCs w:val="20"/>
              </w:rPr>
              <w:t>CE.EG.5.9. Demuestra de qué manera una planificación de producción (recursos humanos y materiales) apropiada permite conocer con exactitud los desembolsos de dinero que genera un emprendimiento, para mejorar su proceso productivo</w:t>
            </w:r>
          </w:p>
          <w:p w:rsidR="007B2E49" w:rsidRPr="004830D0" w:rsidRDefault="007B2E49" w:rsidP="00EB0B9C">
            <w:pPr>
              <w:spacing w:after="0" w:line="240" w:lineRule="auto"/>
              <w:rPr>
                <w:rFonts w:ascii="Calibri" w:hAnsi="Calibri" w:cs="Calibri"/>
                <w:sz w:val="18"/>
                <w:szCs w:val="18"/>
              </w:rPr>
            </w:pPr>
            <w:r w:rsidRPr="004830D0">
              <w:rPr>
                <w:sz w:val="20"/>
                <w:szCs w:val="20"/>
              </w:rPr>
              <w:t xml:space="preserve">I.EG.5.9.2. Determina la cantidad de bienes o </w:t>
            </w:r>
            <w:r w:rsidRPr="004830D0">
              <w:rPr>
                <w:sz w:val="20"/>
                <w:szCs w:val="20"/>
              </w:rPr>
              <w:lastRenderedPageBreak/>
              <w:t>servicios que se debe producir debido a la proporción de los costos de producción (costos fijos, variables, directos e indirectos) y los gastos incurridos, para que el emprendimiento sea productivo. (I.1., S.1.)</w:t>
            </w:r>
          </w:p>
        </w:tc>
        <w:tc>
          <w:tcPr>
            <w:tcW w:w="376" w:type="pct"/>
            <w:shd w:val="clear" w:color="auto" w:fill="auto"/>
          </w:tcPr>
          <w:p w:rsidR="007B2E49" w:rsidRPr="004830D0" w:rsidRDefault="007B2E49" w:rsidP="00EB0B9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6</w:t>
            </w:r>
          </w:p>
        </w:tc>
      </w:tr>
      <w:tr w:rsidR="007B2E49" w:rsidRPr="004830D0" w:rsidTr="00EB0B9C">
        <w:trPr>
          <w:trHeight w:val="278"/>
        </w:trPr>
        <w:tc>
          <w:tcPr>
            <w:tcW w:w="156" w:type="pct"/>
            <w:shd w:val="clear" w:color="auto" w:fill="auto"/>
          </w:tcPr>
          <w:p w:rsidR="007B2E49" w:rsidRPr="004830D0" w:rsidRDefault="007B2E49"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lastRenderedPageBreak/>
              <w:t>3.</w:t>
            </w:r>
          </w:p>
        </w:tc>
        <w:tc>
          <w:tcPr>
            <w:tcW w:w="530" w:type="pct"/>
            <w:gridSpan w:val="3"/>
            <w:shd w:val="clear" w:color="auto" w:fill="auto"/>
          </w:tcPr>
          <w:p w:rsidR="007B2E49" w:rsidRPr="004830D0" w:rsidRDefault="007B2E49" w:rsidP="00EB0B9C">
            <w:pPr>
              <w:pStyle w:val="Default"/>
              <w:jc w:val="both"/>
              <w:rPr>
                <w:sz w:val="22"/>
                <w:szCs w:val="22"/>
              </w:rPr>
            </w:pPr>
            <w:r w:rsidRPr="004830D0">
              <w:rPr>
                <w:sz w:val="22"/>
                <w:szCs w:val="22"/>
              </w:rPr>
              <w:t xml:space="preserve">Formulación del proyecto de emprendimiento: </w:t>
            </w:r>
            <w:r w:rsidRPr="004830D0">
              <w:rPr>
                <w:i/>
                <w:iCs/>
                <w:sz w:val="22"/>
                <w:szCs w:val="22"/>
              </w:rPr>
              <w:t xml:space="preserve">Plan Financiero </w:t>
            </w:r>
          </w:p>
          <w:p w:rsidR="007B2E49" w:rsidRPr="004830D0" w:rsidRDefault="007B2E49" w:rsidP="00EB0B9C">
            <w:pPr>
              <w:tabs>
                <w:tab w:val="left" w:pos="924"/>
              </w:tabs>
              <w:autoSpaceDE w:val="0"/>
              <w:autoSpaceDN w:val="0"/>
              <w:adjustRightInd w:val="0"/>
              <w:jc w:val="both"/>
              <w:rPr>
                <w:rFonts w:ascii="Calibri" w:hAnsi="Calibri" w:cs="Calibri"/>
                <w:bCs/>
                <w:i/>
                <w:sz w:val="18"/>
                <w:szCs w:val="18"/>
                <w:lang w:val="es-ES"/>
              </w:rPr>
            </w:pPr>
          </w:p>
        </w:tc>
        <w:tc>
          <w:tcPr>
            <w:tcW w:w="598" w:type="pct"/>
            <w:gridSpan w:val="3"/>
            <w:shd w:val="clear" w:color="auto" w:fill="auto"/>
          </w:tcPr>
          <w:p w:rsidR="007B2E49" w:rsidRPr="004830D0" w:rsidRDefault="007B2E49" w:rsidP="00EB0B9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Elaborar un flujo de caja acorde a las variaciones de la producción y de las variables macroeconómicas para un período de tiempo determinado-</w:t>
            </w:r>
          </w:p>
        </w:tc>
        <w:tc>
          <w:tcPr>
            <w:tcW w:w="993" w:type="pct"/>
            <w:gridSpan w:val="3"/>
            <w:shd w:val="clear" w:color="auto" w:fill="auto"/>
          </w:tcPr>
          <w:p w:rsidR="007B2E49" w:rsidRPr="004830D0" w:rsidRDefault="007B2E49" w:rsidP="00EB0B9C">
            <w:pPr>
              <w:tabs>
                <w:tab w:val="left" w:pos="924"/>
              </w:tabs>
              <w:autoSpaceDE w:val="0"/>
              <w:autoSpaceDN w:val="0"/>
              <w:adjustRightInd w:val="0"/>
              <w:jc w:val="both"/>
              <w:rPr>
                <w:sz w:val="20"/>
                <w:szCs w:val="20"/>
              </w:rPr>
            </w:pPr>
            <w:r w:rsidRPr="004830D0">
              <w:rPr>
                <w:sz w:val="20"/>
                <w:szCs w:val="20"/>
              </w:rPr>
              <w:t>EG.5.5.13. Utilizar hojas electrónicas para realizar proyecciones utilizando las TIC de manera que se facilite su elaboración</w:t>
            </w:r>
          </w:p>
          <w:p w:rsidR="007B2E49" w:rsidRPr="004830D0" w:rsidRDefault="007B2E49" w:rsidP="00EB0B9C">
            <w:pPr>
              <w:tabs>
                <w:tab w:val="left" w:pos="924"/>
              </w:tabs>
              <w:autoSpaceDE w:val="0"/>
              <w:autoSpaceDN w:val="0"/>
              <w:adjustRightInd w:val="0"/>
              <w:jc w:val="both"/>
              <w:rPr>
                <w:sz w:val="20"/>
                <w:szCs w:val="20"/>
              </w:rPr>
            </w:pPr>
          </w:p>
          <w:p w:rsidR="007B2E49" w:rsidRPr="004830D0" w:rsidRDefault="007B2E49" w:rsidP="00EB0B9C">
            <w:pPr>
              <w:tabs>
                <w:tab w:val="left" w:pos="924"/>
              </w:tabs>
              <w:autoSpaceDE w:val="0"/>
              <w:autoSpaceDN w:val="0"/>
              <w:adjustRightInd w:val="0"/>
              <w:jc w:val="both"/>
              <w:rPr>
                <w:sz w:val="20"/>
                <w:szCs w:val="20"/>
              </w:rPr>
            </w:pPr>
          </w:p>
          <w:p w:rsidR="007B2E49" w:rsidRPr="004830D0" w:rsidRDefault="007B2E49" w:rsidP="00EB0B9C">
            <w:pPr>
              <w:tabs>
                <w:tab w:val="left" w:pos="924"/>
              </w:tabs>
              <w:autoSpaceDE w:val="0"/>
              <w:autoSpaceDN w:val="0"/>
              <w:adjustRightInd w:val="0"/>
              <w:jc w:val="both"/>
              <w:rPr>
                <w:sz w:val="20"/>
                <w:szCs w:val="20"/>
              </w:rPr>
            </w:pPr>
          </w:p>
          <w:p w:rsidR="007B2E49" w:rsidRPr="004830D0" w:rsidRDefault="007B2E49" w:rsidP="00EB0B9C">
            <w:pPr>
              <w:tabs>
                <w:tab w:val="left" w:pos="924"/>
              </w:tabs>
              <w:autoSpaceDE w:val="0"/>
              <w:autoSpaceDN w:val="0"/>
              <w:adjustRightInd w:val="0"/>
              <w:jc w:val="both"/>
              <w:rPr>
                <w:sz w:val="20"/>
                <w:szCs w:val="20"/>
              </w:rPr>
            </w:pPr>
          </w:p>
          <w:p w:rsidR="007B2E49" w:rsidRPr="004830D0" w:rsidRDefault="007B2E49" w:rsidP="00EB0B9C">
            <w:pPr>
              <w:tabs>
                <w:tab w:val="left" w:pos="924"/>
              </w:tabs>
              <w:autoSpaceDE w:val="0"/>
              <w:autoSpaceDN w:val="0"/>
              <w:adjustRightInd w:val="0"/>
              <w:jc w:val="both"/>
              <w:rPr>
                <w:sz w:val="20"/>
                <w:szCs w:val="20"/>
              </w:rPr>
            </w:pPr>
          </w:p>
          <w:p w:rsidR="007B2E49" w:rsidRPr="004830D0" w:rsidRDefault="007B2E49" w:rsidP="00EB0B9C">
            <w:pPr>
              <w:tabs>
                <w:tab w:val="left" w:pos="924"/>
              </w:tabs>
              <w:autoSpaceDE w:val="0"/>
              <w:autoSpaceDN w:val="0"/>
              <w:adjustRightInd w:val="0"/>
              <w:jc w:val="both"/>
              <w:rPr>
                <w:sz w:val="20"/>
                <w:szCs w:val="20"/>
              </w:rPr>
            </w:pPr>
          </w:p>
          <w:p w:rsidR="007B2E49" w:rsidRPr="004830D0" w:rsidRDefault="007B2E49" w:rsidP="00EB0B9C">
            <w:pPr>
              <w:tabs>
                <w:tab w:val="left" w:pos="924"/>
              </w:tabs>
              <w:autoSpaceDE w:val="0"/>
              <w:autoSpaceDN w:val="0"/>
              <w:adjustRightInd w:val="0"/>
              <w:jc w:val="both"/>
              <w:rPr>
                <w:sz w:val="20"/>
                <w:szCs w:val="20"/>
              </w:rPr>
            </w:pPr>
          </w:p>
          <w:p w:rsidR="007B2E49" w:rsidRPr="004830D0" w:rsidRDefault="007B2E49" w:rsidP="00EB0B9C">
            <w:pPr>
              <w:tabs>
                <w:tab w:val="left" w:pos="924"/>
              </w:tabs>
              <w:autoSpaceDE w:val="0"/>
              <w:autoSpaceDN w:val="0"/>
              <w:adjustRightInd w:val="0"/>
              <w:jc w:val="both"/>
              <w:rPr>
                <w:rFonts w:ascii="Calibri" w:hAnsi="Calibri" w:cs="Calibri"/>
                <w:bCs/>
                <w:i/>
                <w:sz w:val="18"/>
                <w:szCs w:val="18"/>
                <w:lang w:val="es-ES"/>
              </w:rPr>
            </w:pPr>
            <w:r w:rsidRPr="004830D0">
              <w:rPr>
                <w:sz w:val="20"/>
                <w:szCs w:val="20"/>
              </w:rPr>
              <w:t>EG.5.5.14. Elaborar el plan de ingresos y egresos del futuro emprendimiento, que permita la evaluación cuantitativa del mismo</w:t>
            </w: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sz w:val="20"/>
                <w:szCs w:val="20"/>
              </w:rPr>
            </w:pPr>
            <w:r w:rsidRPr="004830D0">
              <w:rPr>
                <w:sz w:val="20"/>
                <w:szCs w:val="20"/>
              </w:rPr>
              <w:t>EG.5.5.15. Calcular el margen de contribución del producto o servicio del emprendimiento</w:t>
            </w:r>
          </w:p>
          <w:p w:rsidR="007B2E49" w:rsidRPr="004830D0" w:rsidRDefault="007B2E49" w:rsidP="00EB0B9C">
            <w:pPr>
              <w:rPr>
                <w:rFonts w:ascii="Calibri" w:hAnsi="Calibri" w:cs="Calibri"/>
                <w:sz w:val="18"/>
                <w:szCs w:val="18"/>
                <w:lang w:val="es-ES"/>
              </w:rPr>
            </w:pPr>
            <w:r w:rsidRPr="004830D0">
              <w:rPr>
                <w:sz w:val="20"/>
                <w:szCs w:val="20"/>
              </w:rPr>
              <w:lastRenderedPageBreak/>
              <w:t>EG.5.5.16. Calcular el punto de equilibrio de una empresa a partir de la identificación de costos unitarios</w:t>
            </w:r>
          </w:p>
        </w:tc>
        <w:tc>
          <w:tcPr>
            <w:tcW w:w="1528" w:type="pct"/>
            <w:gridSpan w:val="6"/>
            <w:shd w:val="clear" w:color="auto" w:fill="auto"/>
          </w:tcPr>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r w:rsidRPr="004830D0">
              <w:rPr>
                <w:rFonts w:ascii="Calibri" w:hAnsi="Calibri" w:cs="Calibri"/>
                <w:bCs/>
                <w:i/>
                <w:sz w:val="18"/>
                <w:szCs w:val="18"/>
                <w:u w:val="single"/>
                <w:lang w:val="es-ES"/>
              </w:rPr>
              <w:lastRenderedPageBreak/>
              <w:t>Método Enseñanza para la Comprensión</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preliminares: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Conversar con los estudiantes acerca de la tecnología y los beneficios que ofrece. Preguntar si han trabajado en hojas electrónicas excel</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de investigación guiada:</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Realizar un ejercicio de presupuesto en la hoja excel</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Cs/>
                <w:sz w:val="20"/>
                <w:szCs w:val="20"/>
                <w:lang w:val="es-ES"/>
              </w:rPr>
              <w:t xml:space="preserve">Solicitar a los grupos de trabajo elaboren un informe financiero, usando Excel en donde se determinen los costos unitarios y el punto de </w:t>
            </w:r>
            <w:r w:rsidRPr="004830D0">
              <w:rPr>
                <w:rFonts w:ascii="Calibri" w:hAnsi="Calibri" w:cs="Calibri"/>
                <w:bCs/>
                <w:sz w:val="20"/>
                <w:szCs w:val="20"/>
                <w:lang w:val="es-ES"/>
              </w:rPr>
              <w:lastRenderedPageBreak/>
              <w:t xml:space="preserve">equilibrio, establecer el margen de ganancia y calcular los precios de los productos o servicios.  </w:t>
            </w:r>
            <w:r w:rsidRPr="004830D0">
              <w:rPr>
                <w:rFonts w:ascii="Calibri" w:hAnsi="Calibri" w:cs="Calibri"/>
                <w:b/>
                <w:bCs/>
                <w:sz w:val="20"/>
                <w:szCs w:val="20"/>
                <w:lang w:val="es-ES"/>
              </w:rPr>
              <w:t xml:space="preserve"> </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de final de síntesis:</w:t>
            </w:r>
          </w:p>
          <w:tbl>
            <w:tblPr>
              <w:tblW w:w="5600" w:type="dxa"/>
              <w:tblBorders>
                <w:top w:val="nil"/>
                <w:left w:val="nil"/>
                <w:bottom w:val="nil"/>
                <w:right w:val="nil"/>
              </w:tblBorders>
              <w:tblLayout w:type="fixed"/>
              <w:tblLook w:val="0000" w:firstRow="0" w:lastRow="0" w:firstColumn="0" w:lastColumn="0" w:noHBand="0" w:noVBand="0"/>
            </w:tblPr>
            <w:tblGrid>
              <w:gridCol w:w="5600"/>
            </w:tblGrid>
            <w:tr w:rsidR="007B2E49" w:rsidRPr="004830D0" w:rsidTr="00EB0B9C">
              <w:trPr>
                <w:trHeight w:val="1184"/>
              </w:trPr>
              <w:tc>
                <w:tcPr>
                  <w:tcW w:w="5600" w:type="dxa"/>
                </w:tcPr>
                <w:p w:rsidR="007B2E49" w:rsidRPr="004830D0" w:rsidRDefault="007B2E49" w:rsidP="00EB0B9C">
                  <w:pPr>
                    <w:autoSpaceDE w:val="0"/>
                    <w:autoSpaceDN w:val="0"/>
                    <w:adjustRightInd w:val="0"/>
                    <w:spacing w:after="0" w:line="240" w:lineRule="auto"/>
                    <w:rPr>
                      <w:rFonts w:ascii="Calibri" w:hAnsi="Calibri" w:cs="Calibri"/>
                      <w:color w:val="000000"/>
                      <w:lang w:val="es-ES"/>
                    </w:rPr>
                  </w:pPr>
                  <w:r w:rsidRPr="004830D0">
                    <w:rPr>
                      <w:rFonts w:ascii="Calibri" w:hAnsi="Calibri" w:cs="Calibri"/>
                      <w:bCs/>
                      <w:sz w:val="20"/>
                      <w:szCs w:val="20"/>
                      <w:lang w:val="es-ES"/>
                    </w:rPr>
                    <w:t>Taller página 69</w:t>
                  </w:r>
                </w:p>
              </w:tc>
            </w:tr>
          </w:tbl>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r w:rsidRPr="004830D0">
              <w:rPr>
                <w:rFonts w:ascii="Calibri" w:hAnsi="Calibri" w:cs="Calibri"/>
                <w:bCs/>
                <w:i/>
                <w:sz w:val="18"/>
                <w:szCs w:val="18"/>
                <w:u w:val="single"/>
                <w:lang w:val="es-ES"/>
              </w:rPr>
              <w:t>Método Enseñanza para la Comprensión</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preliminares: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Lectura de las páginas 60 y 61 del texto del estudiante</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 xml:space="preserve">Comentar la lectura </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 xml:space="preserve">Desempeños de investigación guiada: </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Formar los grupos de los estudiantes para que realicen el presupuesto de ingresos y egresos de su emprendimiento</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de final de síntesis:</w:t>
            </w:r>
          </w:p>
          <w:p w:rsidR="007B2E49" w:rsidRPr="004830D0" w:rsidRDefault="007B2E49" w:rsidP="00EB0B9C">
            <w:pPr>
              <w:rPr>
                <w:rFonts w:ascii="Calibri" w:hAnsi="Calibri" w:cs="Calibri"/>
                <w:sz w:val="18"/>
                <w:szCs w:val="18"/>
                <w:lang w:val="es-ES"/>
              </w:rPr>
            </w:pPr>
            <w:r w:rsidRPr="004830D0">
              <w:rPr>
                <w:rFonts w:ascii="Calibri" w:hAnsi="Calibri" w:cs="Calibri"/>
                <w:sz w:val="18"/>
                <w:szCs w:val="18"/>
                <w:lang w:val="es-ES"/>
              </w:rPr>
              <w:t>Taller páginas 62 y 63</w:t>
            </w: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r w:rsidRPr="004830D0">
              <w:rPr>
                <w:rFonts w:ascii="Calibri" w:hAnsi="Calibri" w:cs="Calibri"/>
                <w:bCs/>
                <w:i/>
                <w:sz w:val="18"/>
                <w:szCs w:val="18"/>
                <w:u w:val="single"/>
                <w:lang w:val="es-ES"/>
              </w:rPr>
              <w:t>Método Enseñanza para la Comprensión</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preliminares: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 xml:space="preserve">Video Margen de contribución y punto de </w:t>
            </w:r>
            <w:r w:rsidRPr="004830D0">
              <w:rPr>
                <w:rFonts w:ascii="Calibri" w:hAnsi="Calibri" w:cs="Calibri"/>
                <w:bCs/>
                <w:sz w:val="20"/>
                <w:szCs w:val="20"/>
                <w:lang w:val="es-ES"/>
              </w:rPr>
              <w:lastRenderedPageBreak/>
              <w:t>equilibrio</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Comentar el video</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Lectura del texto del estudiante página 66</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 xml:space="preserve">Desempeños de investigación guiada: </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 xml:space="preserve">Con ejemplo demostrar cómo se calcula el margen de contribución y el punto de equilibrio basándose en los costos fijos y variables </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de final de síntesis:</w:t>
            </w:r>
          </w:p>
          <w:p w:rsidR="007B2E49" w:rsidRPr="004830D0" w:rsidRDefault="007B2E49" w:rsidP="00EB0B9C">
            <w:pPr>
              <w:rPr>
                <w:rFonts w:ascii="Calibri" w:hAnsi="Calibri" w:cs="Calibri"/>
                <w:sz w:val="18"/>
                <w:szCs w:val="18"/>
                <w:lang w:val="es-ES"/>
              </w:rPr>
            </w:pPr>
            <w:r w:rsidRPr="004830D0">
              <w:rPr>
                <w:rFonts w:ascii="Calibri" w:hAnsi="Calibri" w:cs="Calibri"/>
                <w:sz w:val="18"/>
                <w:szCs w:val="18"/>
                <w:lang w:val="es-ES"/>
              </w:rPr>
              <w:t>Ejercicios de aplicación</w:t>
            </w:r>
          </w:p>
          <w:p w:rsidR="007B2E49" w:rsidRPr="004830D0" w:rsidRDefault="007B2E49" w:rsidP="00EB0B9C">
            <w:pPr>
              <w:rPr>
                <w:rFonts w:ascii="Calibri" w:hAnsi="Calibri" w:cs="Calibri"/>
                <w:sz w:val="18"/>
                <w:szCs w:val="18"/>
                <w:lang w:val="es-ES"/>
              </w:rPr>
            </w:pPr>
            <w:r w:rsidRPr="004830D0">
              <w:rPr>
                <w:rFonts w:ascii="Calibri" w:hAnsi="Calibri" w:cs="Calibri"/>
                <w:sz w:val="18"/>
                <w:szCs w:val="18"/>
                <w:lang w:val="es-ES"/>
              </w:rPr>
              <w:t>Taller página 67</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sz w:val="18"/>
                <w:szCs w:val="18"/>
                <w:lang w:val="es-ES"/>
              </w:rPr>
            </w:pPr>
          </w:p>
        </w:tc>
        <w:tc>
          <w:tcPr>
            <w:tcW w:w="819" w:type="pct"/>
            <w:gridSpan w:val="4"/>
            <w:shd w:val="clear" w:color="auto" w:fill="auto"/>
          </w:tcPr>
          <w:p w:rsidR="007B2E49" w:rsidRPr="004830D0" w:rsidRDefault="007B2E49" w:rsidP="00EB0B9C">
            <w:pPr>
              <w:spacing w:after="0" w:line="240" w:lineRule="auto"/>
              <w:rPr>
                <w:sz w:val="20"/>
                <w:szCs w:val="20"/>
              </w:rPr>
            </w:pPr>
            <w:r w:rsidRPr="004830D0">
              <w:rPr>
                <w:sz w:val="20"/>
                <w:szCs w:val="20"/>
              </w:rPr>
              <w:lastRenderedPageBreak/>
              <w:t>CE.EG.5.10. Determina la capacidad de comercialización del emprendimiento a partir de una planificación financiera</w:t>
            </w:r>
          </w:p>
          <w:p w:rsidR="007B2E49" w:rsidRPr="004830D0" w:rsidRDefault="007B2E49" w:rsidP="00EB0B9C">
            <w:pPr>
              <w:spacing w:after="0" w:line="240" w:lineRule="auto"/>
              <w:rPr>
                <w:sz w:val="20"/>
                <w:szCs w:val="20"/>
              </w:rPr>
            </w:pPr>
            <w:r w:rsidRPr="004830D0">
              <w:rPr>
                <w:sz w:val="20"/>
                <w:szCs w:val="20"/>
              </w:rPr>
              <w:t xml:space="preserve">I.EG.5.10.2. Aplica las TIC en proyecciones de efectivo con experiencia en incrementos paulatinos y ciclicidad del </w:t>
            </w:r>
            <w:r w:rsidRPr="004830D0">
              <w:rPr>
                <w:sz w:val="20"/>
                <w:szCs w:val="20"/>
              </w:rPr>
              <w:lastRenderedPageBreak/>
              <w:t>mercado (considerando las unidades vendidas y los precios de venta), para establecer el monto de ingresos futuros del emprendimiento. (I.3., I.2.)</w:t>
            </w: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p>
          <w:p w:rsidR="007B2E49" w:rsidRPr="004830D0" w:rsidRDefault="007B2E49" w:rsidP="00EB0B9C">
            <w:pPr>
              <w:spacing w:after="0" w:line="240" w:lineRule="auto"/>
              <w:rPr>
                <w:sz w:val="20"/>
                <w:szCs w:val="20"/>
              </w:rPr>
            </w:pPr>
            <w:r w:rsidRPr="004830D0">
              <w:rPr>
                <w:sz w:val="20"/>
                <w:szCs w:val="20"/>
              </w:rPr>
              <w:t>CE.EG.5.10. Determina la capacidad de comercialización del emprendimiento a partir de una planificación financiera</w:t>
            </w:r>
          </w:p>
          <w:p w:rsidR="007B2E49" w:rsidRPr="004830D0" w:rsidRDefault="007B2E49" w:rsidP="00EB0B9C">
            <w:pPr>
              <w:spacing w:after="0" w:line="240" w:lineRule="auto"/>
              <w:rPr>
                <w:sz w:val="20"/>
                <w:szCs w:val="20"/>
              </w:rPr>
            </w:pPr>
            <w:r w:rsidRPr="004830D0">
              <w:rPr>
                <w:sz w:val="20"/>
                <w:szCs w:val="20"/>
              </w:rPr>
              <w:t>I.EG.5.10.2. Aplica las TIC en proyecciones de efectivo con experiencia en incrementos paulatinos y ciclicidad del mercado (considerando las unidades vendidas y los precios de venta), para establecer el monto de ingresos futuros del emprendimiento. (I.3., I.2.)</w:t>
            </w:r>
          </w:p>
          <w:p w:rsidR="007B2E49" w:rsidRPr="004830D0" w:rsidRDefault="007B2E49" w:rsidP="00EB0B9C">
            <w:pPr>
              <w:tabs>
                <w:tab w:val="left" w:pos="924"/>
              </w:tabs>
              <w:autoSpaceDE w:val="0"/>
              <w:autoSpaceDN w:val="0"/>
              <w:adjustRightInd w:val="0"/>
              <w:jc w:val="both"/>
              <w:rPr>
                <w:sz w:val="20"/>
                <w:szCs w:val="20"/>
              </w:rPr>
            </w:pPr>
            <w:r w:rsidRPr="004830D0">
              <w:rPr>
                <w:sz w:val="20"/>
                <w:szCs w:val="20"/>
              </w:rPr>
              <w:t xml:space="preserve">CE.EG.5.10. Determina la capacidad de comercialización del </w:t>
            </w:r>
            <w:r w:rsidRPr="004830D0">
              <w:rPr>
                <w:sz w:val="20"/>
                <w:szCs w:val="20"/>
              </w:rPr>
              <w:lastRenderedPageBreak/>
              <w:t>emprendimiento a partir de una planificación financiera</w:t>
            </w:r>
          </w:p>
          <w:p w:rsidR="007B2E49" w:rsidRPr="004830D0" w:rsidRDefault="007B2E49" w:rsidP="00EB0B9C">
            <w:pPr>
              <w:tabs>
                <w:tab w:val="left" w:pos="924"/>
              </w:tabs>
              <w:autoSpaceDE w:val="0"/>
              <w:autoSpaceDN w:val="0"/>
              <w:adjustRightInd w:val="0"/>
              <w:jc w:val="both"/>
              <w:rPr>
                <w:rFonts w:ascii="Calibri" w:hAnsi="Calibri" w:cs="Calibri"/>
                <w:bCs/>
                <w:i/>
                <w:sz w:val="18"/>
                <w:szCs w:val="18"/>
              </w:rPr>
            </w:pPr>
            <w:r w:rsidRPr="004830D0">
              <w:rPr>
                <w:sz w:val="20"/>
                <w:szCs w:val="20"/>
              </w:rPr>
              <w:t>I.EG.5.10.2. Aplica las TIC en proyecciones de efectivo con experiencia en incrementos paulatinos y ciclicidad del mercado (considerando las unidades vendidas y los precios de venta), para establecer el monto de ingresos futuros del emprendimiento. (I.3., I.2.)</w:t>
            </w:r>
          </w:p>
        </w:tc>
        <w:tc>
          <w:tcPr>
            <w:tcW w:w="376" w:type="pct"/>
            <w:shd w:val="clear" w:color="auto" w:fill="auto"/>
          </w:tcPr>
          <w:p w:rsidR="007B2E49" w:rsidRPr="004830D0" w:rsidRDefault="007B2E49" w:rsidP="00EB0B9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6</w:t>
            </w:r>
          </w:p>
        </w:tc>
      </w:tr>
      <w:tr w:rsidR="007B2E49" w:rsidRPr="004830D0" w:rsidTr="00EB0B9C">
        <w:trPr>
          <w:trHeight w:val="278"/>
        </w:trPr>
        <w:tc>
          <w:tcPr>
            <w:tcW w:w="156" w:type="pct"/>
            <w:shd w:val="clear" w:color="auto" w:fill="auto"/>
          </w:tcPr>
          <w:p w:rsidR="007B2E49" w:rsidRPr="004830D0" w:rsidRDefault="007B2E49"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lastRenderedPageBreak/>
              <w:t>4.</w:t>
            </w:r>
          </w:p>
        </w:tc>
        <w:tc>
          <w:tcPr>
            <w:tcW w:w="530" w:type="pct"/>
            <w:gridSpan w:val="3"/>
            <w:shd w:val="clear" w:color="auto" w:fill="auto"/>
          </w:tcPr>
          <w:p w:rsidR="007B2E49" w:rsidRPr="004830D0" w:rsidRDefault="007B2E49" w:rsidP="00EB0B9C">
            <w:pPr>
              <w:pStyle w:val="Default"/>
              <w:jc w:val="both"/>
              <w:rPr>
                <w:sz w:val="22"/>
                <w:szCs w:val="22"/>
              </w:rPr>
            </w:pPr>
            <w:r w:rsidRPr="004830D0">
              <w:rPr>
                <w:sz w:val="22"/>
                <w:szCs w:val="22"/>
              </w:rPr>
              <w:t xml:space="preserve">Evaluación del proyecto de emprendimiento </w:t>
            </w:r>
          </w:p>
          <w:p w:rsidR="007B2E49" w:rsidRPr="004830D0" w:rsidRDefault="007B2E49" w:rsidP="00EB0B9C">
            <w:pPr>
              <w:tabs>
                <w:tab w:val="left" w:pos="924"/>
              </w:tabs>
              <w:autoSpaceDE w:val="0"/>
              <w:autoSpaceDN w:val="0"/>
              <w:adjustRightInd w:val="0"/>
              <w:jc w:val="both"/>
              <w:rPr>
                <w:rFonts w:ascii="Calibri" w:hAnsi="Calibri" w:cs="Calibri"/>
                <w:bCs/>
                <w:i/>
                <w:sz w:val="18"/>
                <w:szCs w:val="18"/>
                <w:lang w:val="es-ES"/>
              </w:rPr>
            </w:pPr>
          </w:p>
        </w:tc>
        <w:tc>
          <w:tcPr>
            <w:tcW w:w="598" w:type="pct"/>
            <w:gridSpan w:val="3"/>
            <w:shd w:val="clear" w:color="auto" w:fill="auto"/>
          </w:tcPr>
          <w:p w:rsidR="007B2E49" w:rsidRPr="004830D0" w:rsidRDefault="007B2E49" w:rsidP="00EB0B9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t xml:space="preserve">Comprender para qué sirven las técnicas de evaluación financiera tales como: período de recuperación, valor actual neto y tasa interna de retorno y calcularlas para la toma de decisiones </w:t>
            </w:r>
            <w:r w:rsidRPr="004830D0">
              <w:rPr>
                <w:rFonts w:ascii="Calibri" w:hAnsi="Calibri" w:cs="Calibri"/>
                <w:bCs/>
                <w:i/>
                <w:sz w:val="18"/>
                <w:szCs w:val="18"/>
                <w:lang w:val="es-ES"/>
              </w:rPr>
              <w:lastRenderedPageBreak/>
              <w:t>efectivas</w:t>
            </w:r>
          </w:p>
        </w:tc>
        <w:tc>
          <w:tcPr>
            <w:tcW w:w="993" w:type="pct"/>
            <w:gridSpan w:val="3"/>
            <w:shd w:val="clear" w:color="auto" w:fill="auto"/>
          </w:tcPr>
          <w:p w:rsidR="007B2E49" w:rsidRPr="004830D0" w:rsidRDefault="007B2E49" w:rsidP="00EB0B9C">
            <w:pPr>
              <w:tabs>
                <w:tab w:val="left" w:pos="924"/>
              </w:tabs>
              <w:autoSpaceDE w:val="0"/>
              <w:autoSpaceDN w:val="0"/>
              <w:adjustRightInd w:val="0"/>
              <w:jc w:val="both"/>
              <w:rPr>
                <w:rFonts w:ascii="Calibri" w:hAnsi="Calibri" w:cs="Calibri"/>
                <w:bCs/>
                <w:i/>
                <w:sz w:val="18"/>
                <w:szCs w:val="18"/>
                <w:lang w:val="es-ES"/>
              </w:rPr>
            </w:pPr>
            <w:r w:rsidRPr="004830D0">
              <w:rPr>
                <w:sz w:val="20"/>
                <w:szCs w:val="20"/>
              </w:rPr>
              <w:lastRenderedPageBreak/>
              <w:t>EG.5.6.1. Aplicar técnicas básicas para la evaluación financiera de un proyecto de emprendimiento (como análisis de rentabilidad, periodo de recuperación, tasa interna de retorno y valor actual neto) que permitan tomar decisiones sobre su implementación</w:t>
            </w: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rPr>
                <w:rFonts w:ascii="Calibri" w:hAnsi="Calibri" w:cs="Calibri"/>
                <w:sz w:val="18"/>
                <w:szCs w:val="18"/>
                <w:lang w:val="es-ES"/>
              </w:rPr>
            </w:pPr>
          </w:p>
          <w:p w:rsidR="007B2E49" w:rsidRPr="004830D0" w:rsidRDefault="007B2E49" w:rsidP="00EB0B9C">
            <w:pPr>
              <w:spacing w:after="0" w:line="240" w:lineRule="auto"/>
              <w:rPr>
                <w:rFonts w:ascii="Calibri" w:hAnsi="Calibri" w:cs="Calibri"/>
                <w:sz w:val="20"/>
                <w:szCs w:val="20"/>
                <w:lang w:val="es-ES"/>
              </w:rPr>
            </w:pPr>
            <w:r w:rsidRPr="004830D0">
              <w:rPr>
                <w:color w:val="000000"/>
                <w:sz w:val="20"/>
                <w:szCs w:val="20"/>
              </w:rPr>
              <w:t>EG.5.6.1.1. Tomar decisiones sobre la implementación de un proyecto de emprendimiento basadas en las herramientas de análisis de rentabilidad, periodo de recuperación, tasa interna de retorno y valor actual neto.</w:t>
            </w:r>
          </w:p>
        </w:tc>
        <w:tc>
          <w:tcPr>
            <w:tcW w:w="1528" w:type="pct"/>
            <w:gridSpan w:val="6"/>
            <w:shd w:val="clear" w:color="auto" w:fill="auto"/>
          </w:tcPr>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r w:rsidRPr="004830D0">
              <w:rPr>
                <w:rFonts w:ascii="Calibri" w:hAnsi="Calibri" w:cs="Calibri"/>
                <w:bCs/>
                <w:i/>
                <w:sz w:val="18"/>
                <w:szCs w:val="18"/>
                <w:u w:val="single"/>
                <w:lang w:val="es-ES"/>
              </w:rPr>
              <w:lastRenderedPageBreak/>
              <w:t>Método Enseñanza para la Comprensión</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preliminares: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Para convencer a los inversionistas es necesario presentarles datos financieros que los convenzan ¿Qué harían ustedes para hacerlo?</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Formar grupos para pensar en esta respuesta y luego compartir con el grupo total</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 xml:space="preserve">Desempeños de investigación guiada: </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Lectura del libro páginas 78, 79, 80 y 81, comprendiendo los ejemplos de ejercicios prácticos para el cálculo de flujo de fondos el TIR (tasa interna de retorno) y el VAN (Valor actual neto</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lastRenderedPageBreak/>
              <w:t>Aplicarlos en su emprendimiento</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de final de síntesis: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Taller página 82 y 83</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i/>
                <w:sz w:val="18"/>
                <w:szCs w:val="18"/>
                <w:u w:val="single"/>
                <w:lang w:val="es-ES"/>
              </w:rPr>
            </w:pPr>
            <w:r w:rsidRPr="004830D0">
              <w:rPr>
                <w:rFonts w:ascii="Calibri" w:hAnsi="Calibri" w:cs="Calibri"/>
                <w:bCs/>
                <w:i/>
                <w:sz w:val="18"/>
                <w:szCs w:val="18"/>
                <w:u w:val="single"/>
                <w:lang w:val="es-ES"/>
              </w:rPr>
              <w:t>Método Enseñanza para la Comprensión</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preliminares: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Investigar conceptos financieros básicos como Período de recuperación, simple, valor actual neto, período de recuperación descontado, tasa interna de retorno, índice costo/beneficio</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 xml:space="preserve">Desempeños de investigación guiada: </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Exposición de los grupos, retroalimentando la información obtenida.</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
                <w:bCs/>
                <w:sz w:val="20"/>
                <w:szCs w:val="20"/>
                <w:lang w:val="es-ES"/>
              </w:rPr>
            </w:pPr>
            <w:r w:rsidRPr="004830D0">
              <w:rPr>
                <w:rFonts w:ascii="Calibri" w:hAnsi="Calibri" w:cs="Calibri"/>
                <w:b/>
                <w:bCs/>
                <w:sz w:val="20"/>
                <w:szCs w:val="20"/>
                <w:lang w:val="es-ES"/>
              </w:rPr>
              <w:t>Desempeños de final de síntesis:</w:t>
            </w:r>
          </w:p>
          <w:p w:rsidR="007B2E49" w:rsidRPr="004830D0" w:rsidRDefault="007B2E49" w:rsidP="00EB0B9C">
            <w:pPr>
              <w:tabs>
                <w:tab w:val="left" w:pos="924"/>
              </w:tabs>
              <w:autoSpaceDE w:val="0"/>
              <w:autoSpaceDN w:val="0"/>
              <w:adjustRightInd w:val="0"/>
              <w:spacing w:after="0" w:line="240" w:lineRule="auto"/>
              <w:jc w:val="both"/>
              <w:rPr>
                <w:rFonts w:ascii="Calibri" w:hAnsi="Calibri" w:cs="Calibri"/>
                <w:bCs/>
                <w:sz w:val="20"/>
                <w:szCs w:val="20"/>
                <w:lang w:val="es-ES"/>
              </w:rPr>
            </w:pPr>
            <w:r w:rsidRPr="004830D0">
              <w:rPr>
                <w:rFonts w:ascii="Calibri" w:hAnsi="Calibri" w:cs="Calibri"/>
                <w:bCs/>
                <w:sz w:val="20"/>
                <w:szCs w:val="20"/>
                <w:lang w:val="es-ES"/>
              </w:rPr>
              <w:t>Presentar en la Feria de Emprendimiento los proyectos realizados por los estudiantes</w:t>
            </w:r>
          </w:p>
          <w:p w:rsidR="007B2E49" w:rsidRPr="004830D0" w:rsidRDefault="007B2E49" w:rsidP="00EB0B9C">
            <w:pPr>
              <w:rPr>
                <w:rFonts w:ascii="Calibri" w:hAnsi="Calibri" w:cs="Calibri"/>
                <w:sz w:val="18"/>
                <w:szCs w:val="18"/>
                <w:lang w:val="es-ES"/>
              </w:rPr>
            </w:pPr>
          </w:p>
        </w:tc>
        <w:tc>
          <w:tcPr>
            <w:tcW w:w="819" w:type="pct"/>
            <w:gridSpan w:val="4"/>
            <w:shd w:val="clear" w:color="auto" w:fill="auto"/>
          </w:tcPr>
          <w:p w:rsidR="007B2E49" w:rsidRPr="004830D0" w:rsidRDefault="007B2E49" w:rsidP="00EB0B9C">
            <w:pPr>
              <w:spacing w:after="0" w:line="240" w:lineRule="auto"/>
              <w:rPr>
                <w:sz w:val="20"/>
                <w:szCs w:val="20"/>
              </w:rPr>
            </w:pPr>
            <w:r w:rsidRPr="004830D0">
              <w:rPr>
                <w:sz w:val="20"/>
                <w:szCs w:val="20"/>
              </w:rPr>
              <w:lastRenderedPageBreak/>
              <w:t>CE.EG.5.11. Elige emprendimientos de menor riesgo basándose en el análisis de la rentabilidad, periodo de recuperación, tasa interna de retorno y valor actual neto.</w:t>
            </w:r>
          </w:p>
          <w:p w:rsidR="007B2E49" w:rsidRPr="004830D0" w:rsidRDefault="007B2E49" w:rsidP="00EB0B9C">
            <w:pPr>
              <w:spacing w:after="0" w:line="240" w:lineRule="auto"/>
              <w:rPr>
                <w:sz w:val="20"/>
                <w:szCs w:val="20"/>
              </w:rPr>
            </w:pPr>
            <w:r w:rsidRPr="004830D0">
              <w:rPr>
                <w:sz w:val="20"/>
                <w:szCs w:val="20"/>
              </w:rPr>
              <w:t xml:space="preserve">I.EG.5.11.1. Elige el proyecto de emprendimiento con menor riesgo financiero después de analizar la </w:t>
            </w:r>
            <w:r w:rsidRPr="004830D0">
              <w:rPr>
                <w:sz w:val="20"/>
                <w:szCs w:val="20"/>
              </w:rPr>
              <w:lastRenderedPageBreak/>
              <w:t>rentabilidad, periodo de recuperación, tasa interna de retorno y valor actual neto. (I.1., I.2.)</w:t>
            </w:r>
          </w:p>
          <w:p w:rsidR="007B2E49" w:rsidRPr="004830D0" w:rsidRDefault="007B2E49" w:rsidP="00EB0B9C">
            <w:pPr>
              <w:tabs>
                <w:tab w:val="left" w:pos="924"/>
              </w:tabs>
              <w:autoSpaceDE w:val="0"/>
              <w:autoSpaceDN w:val="0"/>
              <w:adjustRightInd w:val="0"/>
              <w:jc w:val="both"/>
              <w:rPr>
                <w:rFonts w:ascii="Calibri" w:hAnsi="Calibri" w:cs="Calibri"/>
                <w:bCs/>
                <w:i/>
                <w:sz w:val="18"/>
                <w:szCs w:val="18"/>
              </w:rPr>
            </w:pPr>
          </w:p>
          <w:p w:rsidR="007B2E49" w:rsidRPr="004830D0" w:rsidRDefault="007B2E49" w:rsidP="00EB0B9C">
            <w:pPr>
              <w:spacing w:after="0" w:line="240" w:lineRule="auto"/>
              <w:rPr>
                <w:sz w:val="20"/>
                <w:szCs w:val="20"/>
              </w:rPr>
            </w:pPr>
            <w:r w:rsidRPr="004830D0">
              <w:rPr>
                <w:sz w:val="20"/>
                <w:szCs w:val="20"/>
              </w:rPr>
              <w:t>CE.EG.5.11. Elige emprendimientos de menor riesgo basándose en el análisis de la rentabilidad, periodo de recuperación, tasa interna de retorno y valor actual neto.</w:t>
            </w:r>
          </w:p>
          <w:p w:rsidR="007B2E49" w:rsidRPr="004830D0" w:rsidRDefault="007B2E49" w:rsidP="00EB0B9C">
            <w:pPr>
              <w:spacing w:after="0" w:line="240" w:lineRule="auto"/>
              <w:rPr>
                <w:sz w:val="20"/>
                <w:szCs w:val="20"/>
              </w:rPr>
            </w:pPr>
            <w:r w:rsidRPr="004830D0">
              <w:rPr>
                <w:sz w:val="20"/>
                <w:szCs w:val="20"/>
              </w:rPr>
              <w:t>I.EG.5.11.1. Elige el proyecto de emprendimiento con menor riesgo financiero después de analizar la rentabilidad, periodo de recuperación, tasa interna de retorno y valor actual neto. (I.1., I.2.)</w:t>
            </w:r>
          </w:p>
          <w:p w:rsidR="007B2E49" w:rsidRPr="004830D0" w:rsidRDefault="007B2E49" w:rsidP="00EB0B9C">
            <w:pPr>
              <w:tabs>
                <w:tab w:val="left" w:pos="924"/>
              </w:tabs>
              <w:autoSpaceDE w:val="0"/>
              <w:autoSpaceDN w:val="0"/>
              <w:adjustRightInd w:val="0"/>
              <w:jc w:val="both"/>
              <w:rPr>
                <w:rFonts w:ascii="Calibri" w:hAnsi="Calibri" w:cs="Calibri"/>
                <w:bCs/>
                <w:i/>
                <w:sz w:val="18"/>
                <w:szCs w:val="18"/>
              </w:rPr>
            </w:pPr>
          </w:p>
        </w:tc>
        <w:tc>
          <w:tcPr>
            <w:tcW w:w="376" w:type="pct"/>
            <w:shd w:val="clear" w:color="auto" w:fill="auto"/>
          </w:tcPr>
          <w:p w:rsidR="007B2E49" w:rsidRPr="004830D0" w:rsidRDefault="007B2E49" w:rsidP="00EB0B9C">
            <w:pPr>
              <w:tabs>
                <w:tab w:val="left" w:pos="924"/>
              </w:tabs>
              <w:autoSpaceDE w:val="0"/>
              <w:autoSpaceDN w:val="0"/>
              <w:adjustRightInd w:val="0"/>
              <w:jc w:val="both"/>
              <w:rPr>
                <w:rFonts w:ascii="Calibri" w:hAnsi="Calibri" w:cs="Calibri"/>
                <w:bCs/>
                <w:i/>
                <w:sz w:val="18"/>
                <w:szCs w:val="18"/>
                <w:lang w:val="es-ES"/>
              </w:rPr>
            </w:pPr>
            <w:r w:rsidRPr="004830D0">
              <w:rPr>
                <w:rFonts w:ascii="Calibri" w:hAnsi="Calibri" w:cs="Calibri"/>
                <w:bCs/>
                <w:i/>
                <w:sz w:val="18"/>
                <w:szCs w:val="18"/>
                <w:lang w:val="es-ES"/>
              </w:rPr>
              <w:lastRenderedPageBreak/>
              <w:t>4</w:t>
            </w:r>
          </w:p>
        </w:tc>
      </w:tr>
      <w:tr w:rsidR="007B2E49" w:rsidRPr="004830D0" w:rsidTr="00EB0B9C">
        <w:trPr>
          <w:trHeight w:val="308"/>
        </w:trPr>
        <w:tc>
          <w:tcPr>
            <w:tcW w:w="3369" w:type="pct"/>
            <w:gridSpan w:val="14"/>
            <w:shd w:val="clear" w:color="auto" w:fill="auto"/>
            <w:noWrap/>
            <w:hideMark/>
          </w:tcPr>
          <w:p w:rsidR="007B2E49" w:rsidRPr="004830D0" w:rsidRDefault="007B2E49" w:rsidP="00EB0B9C">
            <w:pPr>
              <w:pStyle w:val="Prrafodelista"/>
              <w:numPr>
                <w:ilvl w:val="0"/>
                <w:numId w:val="1"/>
              </w:numPr>
              <w:tabs>
                <w:tab w:val="left" w:pos="924"/>
              </w:tabs>
              <w:autoSpaceDE w:val="0"/>
              <w:autoSpaceDN w:val="0"/>
              <w:adjustRightInd w:val="0"/>
              <w:jc w:val="both"/>
              <w:rPr>
                <w:rFonts w:ascii="Calibri" w:hAnsi="Calibri" w:cs="Calibri"/>
                <w:b/>
                <w:lang w:val="es-ES"/>
              </w:rPr>
            </w:pPr>
            <w:r w:rsidRPr="004830D0">
              <w:rPr>
                <w:rFonts w:ascii="Calibri" w:hAnsi="Calibri" w:cs="Calibri"/>
                <w:b/>
                <w:bCs/>
                <w:lang w:val="es-ES"/>
              </w:rPr>
              <w:lastRenderedPageBreak/>
              <w:t>BIBLIOGRAFÍA/ WEBGRAFÍA (</w:t>
            </w:r>
            <w:r w:rsidRPr="004830D0">
              <w:rPr>
                <w:rFonts w:ascii="Calibri" w:hAnsi="Calibri" w:cs="Calibri"/>
                <w:b/>
                <w:lang w:val="es-ES"/>
              </w:rPr>
              <w:t>Utilizar normas APA VI edición)</w:t>
            </w:r>
          </w:p>
          <w:p w:rsidR="007B2E49" w:rsidRPr="004830D0" w:rsidRDefault="00F743F7" w:rsidP="00EB0B9C">
            <w:pPr>
              <w:tabs>
                <w:tab w:val="left" w:pos="924"/>
              </w:tabs>
              <w:autoSpaceDE w:val="0"/>
              <w:autoSpaceDN w:val="0"/>
              <w:adjustRightInd w:val="0"/>
              <w:ind w:left="360"/>
              <w:jc w:val="both"/>
              <w:rPr>
                <w:rFonts w:ascii="Calibri" w:hAnsi="Calibri" w:cs="Calibri"/>
                <w:b/>
                <w:bCs/>
                <w:lang w:val="es-ES"/>
              </w:rPr>
            </w:pPr>
            <w:hyperlink r:id="rId131" w:history="1">
              <w:r w:rsidR="007B2E49" w:rsidRPr="004830D0">
                <w:rPr>
                  <w:rStyle w:val="Hipervnculo"/>
                  <w:rFonts w:ascii="Calibri" w:hAnsi="Calibri" w:cs="Calibri"/>
                  <w:b/>
                  <w:bCs/>
                  <w:lang w:val="es-ES"/>
                </w:rPr>
                <w:t>https://www.youtube.com/watch?v=hz10OAT7Cto</w:t>
              </w:r>
            </w:hyperlink>
            <w:r w:rsidR="007B2E49" w:rsidRPr="004830D0">
              <w:rPr>
                <w:rFonts w:ascii="Calibri" w:hAnsi="Calibri" w:cs="Calibri"/>
                <w:b/>
                <w:bCs/>
                <w:lang w:val="es-ES"/>
              </w:rPr>
              <w:t xml:space="preserve"> margen de contribución y punto de equilibrio</w:t>
            </w:r>
          </w:p>
          <w:p w:rsidR="007B2E49" w:rsidRPr="004830D0" w:rsidRDefault="007B2E49" w:rsidP="00EB0B9C">
            <w:pPr>
              <w:autoSpaceDE w:val="0"/>
              <w:autoSpaceDN w:val="0"/>
              <w:adjustRightInd w:val="0"/>
              <w:spacing w:after="0" w:line="240" w:lineRule="auto"/>
              <w:rPr>
                <w:rFonts w:ascii="Calibri" w:hAnsi="Calibri" w:cs="Calibri"/>
                <w:color w:val="000000"/>
                <w:sz w:val="24"/>
                <w:szCs w:val="24"/>
                <w:lang w:val="es-ES"/>
              </w:rPr>
            </w:pPr>
          </w:p>
          <w:p w:rsidR="007B2E49" w:rsidRPr="004830D0" w:rsidRDefault="007B2E49" w:rsidP="00EB0B9C">
            <w:pPr>
              <w:autoSpaceDE w:val="0"/>
              <w:autoSpaceDN w:val="0"/>
              <w:adjustRightInd w:val="0"/>
              <w:spacing w:after="63" w:line="240" w:lineRule="auto"/>
              <w:rPr>
                <w:rFonts w:ascii="Calibri" w:hAnsi="Calibri" w:cs="Calibri"/>
                <w:color w:val="000000"/>
                <w:sz w:val="20"/>
                <w:szCs w:val="20"/>
                <w:lang w:val="es-ES"/>
              </w:rPr>
            </w:pPr>
            <w:r w:rsidRPr="004830D0">
              <w:rPr>
                <w:rFonts w:ascii="Calibri" w:hAnsi="Calibri" w:cs="Calibri"/>
                <w:color w:val="000000"/>
                <w:sz w:val="20"/>
                <w:szCs w:val="20"/>
                <w:lang w:val="es-ES"/>
              </w:rPr>
              <w:t xml:space="preserve">SERVICIO DE RENTAS INTERNAS. (s.f.). </w:t>
            </w:r>
            <w:r w:rsidRPr="004830D0">
              <w:rPr>
                <w:rFonts w:ascii="Calibri" w:hAnsi="Calibri" w:cs="Calibri"/>
                <w:iCs/>
                <w:color w:val="000000"/>
                <w:sz w:val="20"/>
                <w:szCs w:val="20"/>
                <w:lang w:val="es-ES"/>
              </w:rPr>
              <w:t>Personas naturales</w:t>
            </w:r>
            <w:r w:rsidRPr="004830D0">
              <w:rPr>
                <w:rFonts w:ascii="Calibri" w:hAnsi="Calibri" w:cs="Calibri"/>
                <w:color w:val="000000"/>
                <w:sz w:val="20"/>
                <w:szCs w:val="20"/>
                <w:lang w:val="es-ES"/>
              </w:rPr>
              <w:t xml:space="preserve">. Recuperado el 09 marzo 2016, de </w:t>
            </w:r>
            <w:r w:rsidRPr="004830D0">
              <w:rPr>
                <w:rFonts w:ascii="Calibri" w:hAnsi="Calibri" w:cs="Calibri"/>
                <w:color w:val="000000"/>
                <w:sz w:val="20"/>
                <w:szCs w:val="20"/>
                <w:lang w:val="es-ES"/>
              </w:rPr>
              <w:lastRenderedPageBreak/>
              <w:t xml:space="preserve">http://www.sri.gob.ec/web/guest/31 </w:t>
            </w:r>
          </w:p>
          <w:p w:rsidR="007B2E49" w:rsidRPr="004830D0" w:rsidRDefault="007B2E49" w:rsidP="00EB0B9C">
            <w:pPr>
              <w:autoSpaceDE w:val="0"/>
              <w:autoSpaceDN w:val="0"/>
              <w:adjustRightInd w:val="0"/>
              <w:spacing w:after="63" w:line="240" w:lineRule="auto"/>
              <w:rPr>
                <w:rFonts w:ascii="Calibri" w:hAnsi="Calibri" w:cs="Calibri"/>
                <w:color w:val="000000"/>
                <w:sz w:val="20"/>
                <w:szCs w:val="20"/>
                <w:lang w:val="es-ES"/>
              </w:rPr>
            </w:pPr>
            <w:r w:rsidRPr="004830D0">
              <w:rPr>
                <w:rFonts w:ascii="Calibri" w:hAnsi="Calibri" w:cs="Calibri"/>
                <w:color w:val="000000"/>
                <w:sz w:val="20"/>
                <w:szCs w:val="20"/>
                <w:lang w:val="es-ES"/>
              </w:rPr>
              <w:t xml:space="preserve">SERVICIO DE RENTAS INTERNAS. (s.f.). </w:t>
            </w:r>
            <w:r w:rsidRPr="004830D0">
              <w:rPr>
                <w:rFonts w:ascii="Calibri" w:hAnsi="Calibri" w:cs="Calibri"/>
                <w:iCs/>
                <w:color w:val="000000"/>
                <w:sz w:val="20"/>
                <w:szCs w:val="20"/>
                <w:lang w:val="es-ES"/>
              </w:rPr>
              <w:t>Pymes</w:t>
            </w:r>
            <w:r w:rsidRPr="004830D0">
              <w:rPr>
                <w:rFonts w:ascii="Calibri" w:hAnsi="Calibri" w:cs="Calibri"/>
                <w:color w:val="000000"/>
                <w:sz w:val="20"/>
                <w:szCs w:val="20"/>
                <w:lang w:val="es-ES"/>
              </w:rPr>
              <w:t xml:space="preserve">. Recuperado el 09 marzo 2016, de http://www.sri.gob.ec/web/guest/32 </w:t>
            </w:r>
          </w:p>
          <w:p w:rsidR="007B2E49" w:rsidRPr="004830D0" w:rsidRDefault="007B2E49" w:rsidP="00EB0B9C">
            <w:pPr>
              <w:autoSpaceDE w:val="0"/>
              <w:autoSpaceDN w:val="0"/>
              <w:adjustRightInd w:val="0"/>
              <w:spacing w:after="63" w:line="240" w:lineRule="auto"/>
              <w:rPr>
                <w:rFonts w:ascii="Calibri" w:hAnsi="Calibri" w:cs="Calibri"/>
                <w:color w:val="000000"/>
                <w:sz w:val="20"/>
                <w:szCs w:val="20"/>
                <w:lang w:val="es-ES"/>
              </w:rPr>
            </w:pPr>
            <w:r w:rsidRPr="004830D0">
              <w:rPr>
                <w:rFonts w:ascii="Calibri" w:hAnsi="Calibri" w:cs="Calibri"/>
                <w:color w:val="000000"/>
                <w:sz w:val="20"/>
                <w:szCs w:val="20"/>
                <w:lang w:val="es-ES"/>
              </w:rPr>
              <w:t xml:space="preserve">SERVICIO DE RENTAS INTERNAS. (s.f.). </w:t>
            </w:r>
            <w:r w:rsidRPr="004830D0">
              <w:rPr>
                <w:rFonts w:ascii="Calibri" w:hAnsi="Calibri" w:cs="Calibri"/>
                <w:iCs/>
                <w:color w:val="000000"/>
                <w:sz w:val="20"/>
                <w:szCs w:val="20"/>
                <w:lang w:val="es-ES"/>
              </w:rPr>
              <w:t>Sociedades</w:t>
            </w:r>
            <w:r w:rsidRPr="004830D0">
              <w:rPr>
                <w:rFonts w:ascii="Calibri" w:hAnsi="Calibri" w:cs="Calibri"/>
                <w:color w:val="000000"/>
                <w:sz w:val="20"/>
                <w:szCs w:val="20"/>
                <w:lang w:val="es-ES"/>
              </w:rPr>
              <w:t xml:space="preserve">. Recuperado el 09 marzo 2016, de http://www.sri.gob.ec/web/guest/33 </w:t>
            </w:r>
          </w:p>
          <w:p w:rsidR="007B2E49" w:rsidRPr="004830D0" w:rsidRDefault="007B2E49" w:rsidP="00EB0B9C">
            <w:pPr>
              <w:autoSpaceDE w:val="0"/>
              <w:autoSpaceDN w:val="0"/>
              <w:adjustRightInd w:val="0"/>
              <w:spacing w:after="0" w:line="240" w:lineRule="auto"/>
              <w:rPr>
                <w:rFonts w:ascii="Calibri" w:hAnsi="Calibri" w:cs="Calibri"/>
                <w:color w:val="000000"/>
                <w:sz w:val="20"/>
                <w:szCs w:val="20"/>
                <w:lang w:val="es-ES"/>
              </w:rPr>
            </w:pPr>
            <w:r w:rsidRPr="004830D0">
              <w:rPr>
                <w:rFonts w:ascii="Calibri" w:hAnsi="Calibri" w:cs="Calibri"/>
                <w:color w:val="000000"/>
                <w:sz w:val="20"/>
                <w:szCs w:val="20"/>
                <w:lang w:val="es-ES"/>
              </w:rPr>
              <w:t xml:space="preserve">SERVICIO DE RENTAS INTERNAS. (s.f.). </w:t>
            </w:r>
            <w:r w:rsidRPr="004830D0">
              <w:rPr>
                <w:rFonts w:ascii="Calibri" w:hAnsi="Calibri" w:cs="Calibri"/>
                <w:iCs/>
                <w:color w:val="000000"/>
                <w:sz w:val="20"/>
                <w:szCs w:val="20"/>
                <w:lang w:val="es-ES"/>
              </w:rPr>
              <w:t>Obligaciones Tributarias</w:t>
            </w:r>
            <w:r w:rsidRPr="004830D0">
              <w:rPr>
                <w:rFonts w:ascii="Calibri" w:hAnsi="Calibri" w:cs="Calibri"/>
                <w:color w:val="000000"/>
                <w:sz w:val="20"/>
                <w:szCs w:val="20"/>
                <w:lang w:val="es-ES"/>
              </w:rPr>
              <w:t xml:space="preserve">. Recuperado el 10 marzo 2016, de http://www.sri.gob.ec/web/guest/136 </w:t>
            </w:r>
          </w:p>
          <w:p w:rsidR="007B2E49" w:rsidRPr="004830D0" w:rsidRDefault="00F743F7" w:rsidP="00EB0B9C">
            <w:pPr>
              <w:autoSpaceDE w:val="0"/>
              <w:autoSpaceDN w:val="0"/>
              <w:adjustRightInd w:val="0"/>
              <w:spacing w:after="0" w:line="240" w:lineRule="auto"/>
              <w:rPr>
                <w:rFonts w:ascii="Calibri" w:hAnsi="Calibri" w:cs="Calibri"/>
                <w:color w:val="000000"/>
                <w:sz w:val="20"/>
                <w:szCs w:val="20"/>
                <w:lang w:val="es-ES"/>
              </w:rPr>
            </w:pPr>
            <w:hyperlink r:id="rId132" w:history="1">
              <w:r w:rsidR="007B2E49" w:rsidRPr="004830D0">
                <w:rPr>
                  <w:rStyle w:val="Hipervnculo"/>
                  <w:rFonts w:ascii="Calibri" w:hAnsi="Calibri" w:cs="Calibri"/>
                  <w:sz w:val="20"/>
                  <w:szCs w:val="20"/>
                  <w:lang w:val="es-ES"/>
                </w:rPr>
                <w:t>https://www.youtube.com/watch?v=5pM0uioI5Aw</w:t>
              </w:r>
            </w:hyperlink>
            <w:r w:rsidR="007B2E49" w:rsidRPr="004830D0">
              <w:rPr>
                <w:rFonts w:ascii="Calibri" w:hAnsi="Calibri" w:cs="Calibri"/>
                <w:color w:val="000000"/>
                <w:sz w:val="20"/>
                <w:szCs w:val="20"/>
                <w:lang w:val="es-ES"/>
              </w:rPr>
              <w:t xml:space="preserve"> El mejor video motivacional para emprendedores</w:t>
            </w:r>
          </w:p>
          <w:p w:rsidR="007B2E49" w:rsidRPr="004830D0" w:rsidRDefault="007B2E49" w:rsidP="00EB0B9C">
            <w:pPr>
              <w:autoSpaceDE w:val="0"/>
              <w:autoSpaceDN w:val="0"/>
              <w:adjustRightInd w:val="0"/>
              <w:spacing w:after="0" w:line="240" w:lineRule="auto"/>
              <w:rPr>
                <w:rFonts w:ascii="Calibri" w:hAnsi="Calibri" w:cs="Calibri"/>
                <w:color w:val="000000"/>
                <w:sz w:val="20"/>
                <w:szCs w:val="20"/>
                <w:lang w:val="es-ES"/>
              </w:rPr>
            </w:pPr>
            <w:r w:rsidRPr="004830D0">
              <w:rPr>
                <w:rFonts w:ascii="Calibri" w:hAnsi="Calibri" w:cs="Calibri"/>
                <w:color w:val="000000"/>
                <w:sz w:val="20"/>
                <w:szCs w:val="20"/>
                <w:lang w:val="es-ES"/>
              </w:rPr>
              <w:t xml:space="preserve">Ministerio de Educación del Ecuador. (2015). </w:t>
            </w:r>
            <w:r w:rsidRPr="004830D0">
              <w:rPr>
                <w:rFonts w:ascii="Calibri" w:hAnsi="Calibri" w:cs="Calibri"/>
                <w:iCs/>
                <w:color w:val="000000"/>
                <w:sz w:val="20"/>
                <w:szCs w:val="20"/>
                <w:lang w:val="es-ES"/>
              </w:rPr>
              <w:t xml:space="preserve">Currículo de Bachillerato "Emprendimiento y Gestión". </w:t>
            </w:r>
            <w:r w:rsidRPr="004830D0">
              <w:rPr>
                <w:rFonts w:ascii="Calibri" w:hAnsi="Calibri" w:cs="Calibri"/>
                <w:color w:val="000000"/>
                <w:sz w:val="20"/>
                <w:szCs w:val="20"/>
                <w:lang w:val="es-ES"/>
              </w:rPr>
              <w:t xml:space="preserve">Quito: MinEduc. </w:t>
            </w:r>
          </w:p>
          <w:p w:rsidR="007B2E49" w:rsidRPr="004830D0" w:rsidRDefault="007B2E49" w:rsidP="00EB0B9C">
            <w:pPr>
              <w:autoSpaceDE w:val="0"/>
              <w:autoSpaceDN w:val="0"/>
              <w:adjustRightInd w:val="0"/>
              <w:spacing w:after="0" w:line="240" w:lineRule="auto"/>
              <w:rPr>
                <w:rFonts w:ascii="Calibri" w:hAnsi="Calibri" w:cs="Calibri"/>
                <w:color w:val="000000"/>
                <w:sz w:val="20"/>
                <w:szCs w:val="20"/>
                <w:lang w:val="es-ES"/>
              </w:rPr>
            </w:pPr>
            <w:r w:rsidRPr="004830D0">
              <w:rPr>
                <w:rFonts w:ascii="Calibri" w:hAnsi="Calibri" w:cs="Calibri"/>
                <w:color w:val="000000"/>
                <w:sz w:val="20"/>
                <w:szCs w:val="20"/>
                <w:lang w:val="es-ES"/>
              </w:rPr>
              <w:t xml:space="preserve">Ministerio de Educación del Ecuador. (2015). </w:t>
            </w:r>
            <w:r w:rsidRPr="004830D0">
              <w:rPr>
                <w:rFonts w:ascii="Calibri" w:hAnsi="Calibri" w:cs="Calibri"/>
                <w:iCs/>
                <w:color w:val="000000"/>
                <w:sz w:val="20"/>
                <w:szCs w:val="20"/>
                <w:lang w:val="es-ES"/>
              </w:rPr>
              <w:t xml:space="preserve">Instructivo para planificaciones curriculares para el sistema Nacional de Educación. </w:t>
            </w:r>
            <w:r w:rsidRPr="004830D0">
              <w:rPr>
                <w:rFonts w:ascii="Calibri" w:hAnsi="Calibri" w:cs="Calibri"/>
                <w:color w:val="000000"/>
                <w:sz w:val="20"/>
                <w:szCs w:val="20"/>
                <w:lang w:val="es-ES"/>
              </w:rPr>
              <w:t xml:space="preserve">Quito: Ministerio de Educación. </w:t>
            </w:r>
          </w:p>
          <w:p w:rsidR="007B2E49" w:rsidRPr="004830D0" w:rsidRDefault="007B2E49" w:rsidP="00EB0B9C">
            <w:pPr>
              <w:autoSpaceDE w:val="0"/>
              <w:autoSpaceDN w:val="0"/>
              <w:adjustRightInd w:val="0"/>
              <w:spacing w:after="0" w:line="240" w:lineRule="auto"/>
              <w:rPr>
                <w:rFonts w:ascii="Calibri" w:hAnsi="Calibri" w:cs="Calibri"/>
                <w:color w:val="000000"/>
                <w:sz w:val="20"/>
                <w:szCs w:val="20"/>
                <w:lang w:val="es-ES"/>
              </w:rPr>
            </w:pPr>
            <w:r w:rsidRPr="004830D0">
              <w:rPr>
                <w:rFonts w:ascii="Calibri" w:hAnsi="Calibri" w:cs="Calibri"/>
                <w:color w:val="000000"/>
                <w:sz w:val="20"/>
                <w:szCs w:val="20"/>
                <w:lang w:val="es-ES"/>
              </w:rPr>
              <w:t xml:space="preserve">Ministerio de Educación del Ecuador. (2015). </w:t>
            </w:r>
            <w:r w:rsidRPr="004830D0">
              <w:rPr>
                <w:rFonts w:ascii="Calibri" w:hAnsi="Calibri" w:cs="Calibri"/>
                <w:iCs/>
                <w:color w:val="000000"/>
                <w:sz w:val="20"/>
                <w:szCs w:val="20"/>
                <w:lang w:val="es-ES"/>
              </w:rPr>
              <w:t xml:space="preserve">Módulo interdisciplinar de Emprendimiento y Gestión. </w:t>
            </w:r>
            <w:r w:rsidRPr="004830D0">
              <w:rPr>
                <w:rFonts w:ascii="Calibri" w:hAnsi="Calibri" w:cs="Calibri"/>
                <w:color w:val="000000"/>
                <w:sz w:val="20"/>
                <w:szCs w:val="20"/>
                <w:lang w:val="es-ES"/>
              </w:rPr>
              <w:t>Quito: Ministerio de Educación.</w:t>
            </w:r>
          </w:p>
          <w:p w:rsidR="007B2E49" w:rsidRPr="004830D0" w:rsidRDefault="007B2E49" w:rsidP="00EB0B9C">
            <w:pPr>
              <w:autoSpaceDE w:val="0"/>
              <w:autoSpaceDN w:val="0"/>
              <w:adjustRightInd w:val="0"/>
              <w:spacing w:after="0" w:line="240" w:lineRule="auto"/>
              <w:rPr>
                <w:rFonts w:ascii="Calibri" w:hAnsi="Calibri" w:cs="Calibri"/>
                <w:color w:val="000000"/>
                <w:sz w:val="20"/>
                <w:szCs w:val="20"/>
                <w:lang w:val="es-ES"/>
              </w:rPr>
            </w:pPr>
            <w:r w:rsidRPr="004830D0">
              <w:rPr>
                <w:rFonts w:ascii="Calibri" w:hAnsi="Calibri" w:cs="Calibri"/>
                <w:color w:val="000000"/>
                <w:sz w:val="20"/>
                <w:szCs w:val="20"/>
                <w:lang w:val="es-ES"/>
              </w:rPr>
              <w:t>Villamar Gavilanez. Guía de Emprendimiento y Gestión</w:t>
            </w:r>
          </w:p>
          <w:p w:rsidR="007B2E49" w:rsidRPr="004830D0" w:rsidRDefault="007B2E49" w:rsidP="00EB0B9C">
            <w:pPr>
              <w:autoSpaceDE w:val="0"/>
              <w:autoSpaceDN w:val="0"/>
              <w:adjustRightInd w:val="0"/>
              <w:spacing w:after="0" w:line="240" w:lineRule="auto"/>
              <w:rPr>
                <w:rFonts w:ascii="Calibri" w:hAnsi="Calibri" w:cs="Calibri"/>
                <w:color w:val="000000"/>
                <w:sz w:val="20"/>
                <w:szCs w:val="20"/>
                <w:lang w:val="es-ES"/>
              </w:rPr>
            </w:pPr>
            <w:r w:rsidRPr="004830D0">
              <w:rPr>
                <w:rFonts w:ascii="Calibri" w:hAnsi="Calibri" w:cs="Calibri"/>
                <w:color w:val="000000"/>
                <w:sz w:val="20"/>
                <w:szCs w:val="20"/>
                <w:lang w:val="es-ES"/>
              </w:rPr>
              <w:t>Santillana. Emprendimiento. Tercero de Bachillerato</w:t>
            </w:r>
          </w:p>
          <w:p w:rsidR="007B2E49" w:rsidRPr="004830D0" w:rsidRDefault="007B2E49" w:rsidP="00EB0B9C">
            <w:pPr>
              <w:tabs>
                <w:tab w:val="left" w:pos="924"/>
              </w:tabs>
              <w:autoSpaceDE w:val="0"/>
              <w:autoSpaceDN w:val="0"/>
              <w:adjustRightInd w:val="0"/>
              <w:ind w:left="360"/>
              <w:jc w:val="both"/>
              <w:rPr>
                <w:rFonts w:ascii="Calibri" w:hAnsi="Calibri" w:cs="Calibri"/>
                <w:b/>
                <w:bCs/>
                <w:lang w:val="es-ES"/>
              </w:rPr>
            </w:pPr>
          </w:p>
        </w:tc>
        <w:tc>
          <w:tcPr>
            <w:tcW w:w="1631" w:type="pct"/>
            <w:gridSpan w:val="7"/>
            <w:shd w:val="clear" w:color="auto" w:fill="auto"/>
            <w:noWrap/>
            <w:hideMark/>
          </w:tcPr>
          <w:p w:rsidR="007B2E49" w:rsidRPr="004830D0" w:rsidRDefault="007B2E49" w:rsidP="00EB0B9C">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lastRenderedPageBreak/>
              <w:t>7. OBSERVACIONES</w:t>
            </w:r>
          </w:p>
        </w:tc>
      </w:tr>
      <w:tr w:rsidR="007B2E49" w:rsidRPr="004830D0" w:rsidTr="00EB0B9C">
        <w:trPr>
          <w:trHeight w:val="420"/>
        </w:trPr>
        <w:tc>
          <w:tcPr>
            <w:tcW w:w="3369" w:type="pct"/>
            <w:gridSpan w:val="14"/>
            <w:shd w:val="clear" w:color="auto" w:fill="auto"/>
            <w:noWrap/>
            <w:hideMark/>
          </w:tcPr>
          <w:p w:rsidR="007B2E49" w:rsidRPr="004830D0" w:rsidRDefault="007B2E49" w:rsidP="00EB0B9C">
            <w:pPr>
              <w:tabs>
                <w:tab w:val="left" w:pos="924"/>
              </w:tabs>
              <w:autoSpaceDE w:val="0"/>
              <w:autoSpaceDN w:val="0"/>
              <w:adjustRightInd w:val="0"/>
              <w:jc w:val="both"/>
              <w:rPr>
                <w:rFonts w:ascii="Calibri" w:hAnsi="Calibri" w:cs="Calibri"/>
                <w:i/>
                <w:lang w:val="es-ES"/>
              </w:rPr>
            </w:pPr>
            <w:r w:rsidRPr="004830D0">
              <w:rPr>
                <w:rFonts w:ascii="Calibri" w:hAnsi="Calibri" w:cs="Calibri"/>
                <w:lang w:val="es-ES"/>
              </w:rPr>
              <w:lastRenderedPageBreak/>
              <w:t> </w:t>
            </w:r>
          </w:p>
        </w:tc>
        <w:tc>
          <w:tcPr>
            <w:tcW w:w="1631" w:type="pct"/>
            <w:gridSpan w:val="7"/>
            <w:shd w:val="clear" w:color="auto" w:fill="auto"/>
            <w:noWrap/>
            <w:hideMark/>
          </w:tcPr>
          <w:p w:rsidR="007B2E49" w:rsidRPr="004830D0" w:rsidRDefault="007B2E49" w:rsidP="00EB0B9C">
            <w:pPr>
              <w:tabs>
                <w:tab w:val="left" w:pos="924"/>
              </w:tabs>
              <w:autoSpaceDE w:val="0"/>
              <w:autoSpaceDN w:val="0"/>
              <w:adjustRightInd w:val="0"/>
              <w:jc w:val="both"/>
              <w:rPr>
                <w:rFonts w:ascii="Calibri" w:hAnsi="Calibri" w:cs="Calibri"/>
                <w:i/>
                <w:sz w:val="18"/>
                <w:szCs w:val="18"/>
                <w:lang w:val="es-ES"/>
              </w:rPr>
            </w:pPr>
          </w:p>
        </w:tc>
      </w:tr>
      <w:tr w:rsidR="007B2E49" w:rsidRPr="004830D0" w:rsidTr="00EB0B9C">
        <w:trPr>
          <w:trHeight w:val="308"/>
        </w:trPr>
        <w:tc>
          <w:tcPr>
            <w:tcW w:w="1533" w:type="pct"/>
            <w:gridSpan w:val="8"/>
            <w:shd w:val="clear" w:color="auto" w:fill="auto"/>
            <w:noWrap/>
            <w:hideMark/>
          </w:tcPr>
          <w:p w:rsidR="007B2E49" w:rsidRPr="004830D0" w:rsidRDefault="007B2E49" w:rsidP="00EB0B9C">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ELABORADO POR</w:t>
            </w:r>
          </w:p>
        </w:tc>
        <w:tc>
          <w:tcPr>
            <w:tcW w:w="1836" w:type="pct"/>
            <w:gridSpan w:val="6"/>
            <w:shd w:val="clear" w:color="auto" w:fill="auto"/>
            <w:noWrap/>
            <w:hideMark/>
          </w:tcPr>
          <w:p w:rsidR="007B2E49" w:rsidRPr="004830D0" w:rsidRDefault="007B2E49" w:rsidP="00EB0B9C">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REVISADO POR</w:t>
            </w:r>
          </w:p>
        </w:tc>
        <w:tc>
          <w:tcPr>
            <w:tcW w:w="1631" w:type="pct"/>
            <w:gridSpan w:val="7"/>
            <w:shd w:val="clear" w:color="auto" w:fill="auto"/>
            <w:noWrap/>
            <w:hideMark/>
          </w:tcPr>
          <w:p w:rsidR="007B2E49" w:rsidRPr="004830D0" w:rsidRDefault="007B2E49" w:rsidP="00EB0B9C">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APROBADO POR</w:t>
            </w:r>
          </w:p>
        </w:tc>
      </w:tr>
      <w:tr w:rsidR="007B2E49" w:rsidRPr="004830D0" w:rsidTr="00EB0B9C">
        <w:trPr>
          <w:trHeight w:val="294"/>
        </w:trPr>
        <w:tc>
          <w:tcPr>
            <w:tcW w:w="1533" w:type="pct"/>
            <w:gridSpan w:val="8"/>
            <w:shd w:val="clear" w:color="auto" w:fill="auto"/>
            <w:noWrap/>
            <w:hideMark/>
          </w:tcPr>
          <w:p w:rsidR="007B2E49" w:rsidRPr="004830D0" w:rsidRDefault="007B2E49" w:rsidP="00EB0B9C">
            <w:pPr>
              <w:tabs>
                <w:tab w:val="left" w:pos="924"/>
              </w:tabs>
              <w:autoSpaceDE w:val="0"/>
              <w:autoSpaceDN w:val="0"/>
              <w:adjustRightInd w:val="0"/>
              <w:jc w:val="both"/>
              <w:rPr>
                <w:rFonts w:ascii="Calibri" w:hAnsi="Calibri" w:cs="Calibri"/>
                <w:b/>
                <w:bCs/>
                <w:lang w:val="es-ES"/>
              </w:rPr>
            </w:pPr>
            <w:r w:rsidRPr="004830D0">
              <w:rPr>
                <w:rFonts w:ascii="Calibri" w:hAnsi="Calibri" w:cs="Calibri"/>
                <w:b/>
                <w:bCs/>
                <w:lang w:val="es-ES"/>
              </w:rPr>
              <w:t>DOCENTE(S): Ana Lucía Mosquera Sotomayor</w:t>
            </w:r>
          </w:p>
        </w:tc>
        <w:tc>
          <w:tcPr>
            <w:tcW w:w="1836" w:type="pct"/>
            <w:gridSpan w:val="6"/>
            <w:shd w:val="clear" w:color="auto" w:fill="auto"/>
            <w:noWrap/>
            <w:hideMark/>
          </w:tcPr>
          <w:p w:rsidR="007B2E49" w:rsidRPr="004830D0" w:rsidRDefault="007B2E49" w:rsidP="00EB0B9C">
            <w:pPr>
              <w:rPr>
                <w:rFonts w:ascii="Calibri" w:hAnsi="Calibri"/>
                <w:bCs/>
                <w:color w:val="000000"/>
                <w:lang w:eastAsia="es-EC"/>
              </w:rPr>
            </w:pPr>
            <w:r w:rsidRPr="004830D0">
              <w:rPr>
                <w:rFonts w:ascii="Calibri" w:hAnsi="Calibri"/>
                <w:bCs/>
                <w:color w:val="000000"/>
                <w:lang w:eastAsia="es-EC"/>
              </w:rPr>
              <w:t xml:space="preserve">Coordinador(a) del área : </w:t>
            </w:r>
          </w:p>
        </w:tc>
        <w:tc>
          <w:tcPr>
            <w:tcW w:w="1631" w:type="pct"/>
            <w:gridSpan w:val="7"/>
            <w:shd w:val="clear" w:color="auto" w:fill="auto"/>
            <w:noWrap/>
            <w:hideMark/>
          </w:tcPr>
          <w:p w:rsidR="007B2E49" w:rsidRPr="004830D0" w:rsidRDefault="007B2E49" w:rsidP="00EB0B9C">
            <w:pPr>
              <w:rPr>
                <w:rFonts w:ascii="Calibri" w:hAnsi="Calibri"/>
                <w:bCs/>
                <w:color w:val="000000"/>
                <w:lang w:eastAsia="es-EC"/>
              </w:rPr>
            </w:pPr>
            <w:r w:rsidRPr="004830D0">
              <w:rPr>
                <w:rFonts w:ascii="Calibri" w:hAnsi="Calibri"/>
                <w:bCs/>
                <w:color w:val="000000"/>
                <w:lang w:eastAsia="es-EC"/>
              </w:rPr>
              <w:t>Vicerrector/Coordinadora  Subnivel</w:t>
            </w:r>
          </w:p>
        </w:tc>
      </w:tr>
      <w:tr w:rsidR="007B2E49" w:rsidRPr="004830D0" w:rsidTr="00EB0B9C">
        <w:trPr>
          <w:trHeight w:val="280"/>
        </w:trPr>
        <w:tc>
          <w:tcPr>
            <w:tcW w:w="1533" w:type="pct"/>
            <w:gridSpan w:val="8"/>
            <w:shd w:val="clear" w:color="auto" w:fill="auto"/>
            <w:noWrap/>
            <w:hideMark/>
          </w:tcPr>
          <w:p w:rsidR="007B2E49" w:rsidRPr="004830D0" w:rsidRDefault="007B2E49"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Firma:</w:t>
            </w:r>
            <w:r w:rsidRPr="004830D0">
              <w:rPr>
                <w:noProof/>
                <w:lang w:eastAsia="es-ES"/>
              </w:rPr>
              <w:t xml:space="preserve"> </w:t>
            </w:r>
            <w:r w:rsidRPr="004830D0">
              <w:rPr>
                <w:noProof/>
                <w:lang w:val="es-ES" w:eastAsia="es-ES"/>
              </w:rPr>
              <w:drawing>
                <wp:inline distT="0" distB="0" distL="0" distR="0" wp14:anchorId="58438C0E" wp14:editId="3260EA33">
                  <wp:extent cx="1076325" cy="579209"/>
                  <wp:effectExtent l="0" t="0" r="0" b="0"/>
                  <wp:docPr id="28" name="Imagen 28" descr="E:\ \firma digi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 \firma digital.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86248" cy="584549"/>
                          </a:xfrm>
                          <a:prstGeom prst="rect">
                            <a:avLst/>
                          </a:prstGeom>
                          <a:noFill/>
                          <a:ln>
                            <a:noFill/>
                          </a:ln>
                        </pic:spPr>
                      </pic:pic>
                    </a:graphicData>
                  </a:graphic>
                </wp:inline>
              </w:drawing>
            </w:r>
          </w:p>
        </w:tc>
        <w:tc>
          <w:tcPr>
            <w:tcW w:w="1836" w:type="pct"/>
            <w:gridSpan w:val="6"/>
            <w:shd w:val="clear" w:color="auto" w:fill="auto"/>
            <w:noWrap/>
            <w:hideMark/>
          </w:tcPr>
          <w:p w:rsidR="007B2E49" w:rsidRPr="004830D0" w:rsidRDefault="007B2E49"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Firma:</w:t>
            </w:r>
          </w:p>
        </w:tc>
        <w:tc>
          <w:tcPr>
            <w:tcW w:w="1631" w:type="pct"/>
            <w:gridSpan w:val="7"/>
            <w:shd w:val="clear" w:color="auto" w:fill="auto"/>
            <w:noWrap/>
            <w:hideMark/>
          </w:tcPr>
          <w:p w:rsidR="007B2E49" w:rsidRPr="004830D0" w:rsidRDefault="007B2E49"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Firma:</w:t>
            </w:r>
          </w:p>
        </w:tc>
      </w:tr>
      <w:tr w:rsidR="007B2E49" w:rsidRPr="004830D0" w:rsidTr="00EB0B9C">
        <w:trPr>
          <w:trHeight w:val="294"/>
        </w:trPr>
        <w:tc>
          <w:tcPr>
            <w:tcW w:w="1533" w:type="pct"/>
            <w:gridSpan w:val="8"/>
            <w:shd w:val="clear" w:color="auto" w:fill="auto"/>
            <w:noWrap/>
            <w:hideMark/>
          </w:tcPr>
          <w:p w:rsidR="007B2E49" w:rsidRPr="004830D0" w:rsidRDefault="007B2E49"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lastRenderedPageBreak/>
              <w:t>Fecha:</w:t>
            </w:r>
          </w:p>
        </w:tc>
        <w:tc>
          <w:tcPr>
            <w:tcW w:w="1836" w:type="pct"/>
            <w:gridSpan w:val="6"/>
            <w:shd w:val="clear" w:color="auto" w:fill="auto"/>
            <w:noWrap/>
            <w:hideMark/>
          </w:tcPr>
          <w:p w:rsidR="007B2E49" w:rsidRPr="004830D0" w:rsidRDefault="007B2E49"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Fecha:</w:t>
            </w:r>
          </w:p>
        </w:tc>
        <w:tc>
          <w:tcPr>
            <w:tcW w:w="1631" w:type="pct"/>
            <w:gridSpan w:val="7"/>
            <w:shd w:val="clear" w:color="auto" w:fill="auto"/>
            <w:noWrap/>
            <w:hideMark/>
          </w:tcPr>
          <w:p w:rsidR="007B2E49" w:rsidRPr="004830D0" w:rsidRDefault="007B2E49" w:rsidP="00EB0B9C">
            <w:pPr>
              <w:tabs>
                <w:tab w:val="left" w:pos="924"/>
              </w:tabs>
              <w:autoSpaceDE w:val="0"/>
              <w:autoSpaceDN w:val="0"/>
              <w:adjustRightInd w:val="0"/>
              <w:jc w:val="both"/>
              <w:rPr>
                <w:rFonts w:ascii="Calibri" w:hAnsi="Calibri" w:cs="Calibri"/>
                <w:bCs/>
                <w:lang w:val="es-ES"/>
              </w:rPr>
            </w:pPr>
            <w:r w:rsidRPr="004830D0">
              <w:rPr>
                <w:rFonts w:ascii="Calibri" w:hAnsi="Calibri" w:cs="Calibri"/>
                <w:bCs/>
                <w:lang w:val="es-ES"/>
              </w:rPr>
              <w:t>Fecha:</w:t>
            </w:r>
          </w:p>
        </w:tc>
      </w:tr>
    </w:tbl>
    <w:p w:rsidR="007B2E49" w:rsidRPr="004830D0" w:rsidRDefault="007B2E49" w:rsidP="007B2E49"/>
    <w:p w:rsidR="00C3199B" w:rsidRPr="004830D0" w:rsidRDefault="00C3199B" w:rsidP="00C3199B">
      <w:pPr>
        <w:tabs>
          <w:tab w:val="left" w:pos="924"/>
        </w:tabs>
        <w:autoSpaceDE w:val="0"/>
        <w:autoSpaceDN w:val="0"/>
        <w:adjustRightInd w:val="0"/>
        <w:spacing w:before="240" w:after="240"/>
        <w:jc w:val="both"/>
        <w:rPr>
          <w:rFonts w:ascii="Calibri" w:hAnsi="Calibri" w:cs="Arial"/>
        </w:rPr>
      </w:pPr>
    </w:p>
    <w:p w:rsidR="00C3199B" w:rsidRPr="004830D0" w:rsidRDefault="00C3199B" w:rsidP="00C3199B">
      <w:pPr>
        <w:tabs>
          <w:tab w:val="left" w:pos="924"/>
        </w:tabs>
        <w:autoSpaceDE w:val="0"/>
        <w:autoSpaceDN w:val="0"/>
        <w:adjustRightInd w:val="0"/>
        <w:spacing w:before="240" w:after="240"/>
        <w:jc w:val="both"/>
        <w:rPr>
          <w:rFonts w:ascii="Calibri" w:hAnsi="Calibri" w:cs="Arial"/>
        </w:rPr>
      </w:pPr>
    </w:p>
    <w:p w:rsidR="00C3199B" w:rsidRPr="004830D0" w:rsidRDefault="00C3199B" w:rsidP="00C3199B">
      <w:pPr>
        <w:tabs>
          <w:tab w:val="left" w:pos="924"/>
        </w:tabs>
        <w:autoSpaceDE w:val="0"/>
        <w:autoSpaceDN w:val="0"/>
        <w:adjustRightInd w:val="0"/>
        <w:spacing w:before="240" w:after="240"/>
        <w:jc w:val="both"/>
        <w:rPr>
          <w:rFonts w:ascii="Calibri" w:hAnsi="Calibri" w:cs="Arial"/>
        </w:rPr>
      </w:pPr>
    </w:p>
    <w:p w:rsidR="00C3199B" w:rsidRPr="004830D0" w:rsidRDefault="00C3199B" w:rsidP="00C3199B">
      <w:pPr>
        <w:tabs>
          <w:tab w:val="left" w:pos="924"/>
        </w:tabs>
        <w:autoSpaceDE w:val="0"/>
        <w:autoSpaceDN w:val="0"/>
        <w:adjustRightInd w:val="0"/>
        <w:spacing w:before="240" w:after="240"/>
        <w:jc w:val="both"/>
        <w:rPr>
          <w:rFonts w:ascii="Calibri" w:hAnsi="Calibri" w:cs="Arial"/>
        </w:rPr>
      </w:pPr>
    </w:p>
    <w:p w:rsidR="00C3199B" w:rsidRPr="004830D0" w:rsidRDefault="00C3199B" w:rsidP="00C3199B">
      <w:pPr>
        <w:tabs>
          <w:tab w:val="left" w:pos="924"/>
        </w:tabs>
        <w:autoSpaceDE w:val="0"/>
        <w:autoSpaceDN w:val="0"/>
        <w:adjustRightInd w:val="0"/>
        <w:spacing w:before="240" w:after="240"/>
        <w:jc w:val="both"/>
        <w:rPr>
          <w:rFonts w:ascii="Calibri" w:hAnsi="Calibri" w:cs="Arial"/>
        </w:rPr>
      </w:pPr>
    </w:p>
    <w:p w:rsidR="00C3199B" w:rsidRPr="004830D0" w:rsidRDefault="00C3199B" w:rsidP="00C3199B"/>
    <w:p w:rsidR="00EF76E9" w:rsidRPr="004830D0" w:rsidRDefault="00F24300" w:rsidP="00F97697">
      <w:pPr>
        <w:rPr>
          <w:rFonts w:ascii="Arial" w:hAnsi="Arial" w:cs="Arial"/>
          <w:sz w:val="24"/>
          <w:szCs w:val="24"/>
        </w:rPr>
        <w:sectPr w:rsidR="00EF76E9" w:rsidRPr="004830D0" w:rsidSect="00EF76E9">
          <w:pgSz w:w="16838" w:h="11906" w:orient="landscape"/>
          <w:pgMar w:top="1418" w:right="1418" w:bottom="1701" w:left="1418" w:header="113" w:footer="567" w:gutter="0"/>
          <w:cols w:space="708"/>
          <w:docGrid w:linePitch="360"/>
        </w:sectPr>
      </w:pPr>
      <w:r w:rsidRPr="004830D0">
        <w:rPr>
          <w:rFonts w:ascii="Arial" w:hAnsi="Arial" w:cs="Arial"/>
          <w:sz w:val="24"/>
          <w:szCs w:val="24"/>
        </w:rPr>
        <w:br w:type="page"/>
      </w:r>
    </w:p>
    <w:p w:rsidR="007714C3" w:rsidRPr="004830D0" w:rsidRDefault="007714C3" w:rsidP="00F13622">
      <w:pPr>
        <w:pStyle w:val="Ttulo2"/>
      </w:pPr>
      <w:r w:rsidRPr="004830D0">
        <w:lastRenderedPageBreak/>
        <w:t xml:space="preserve">8. Proyectos Escolares </w:t>
      </w:r>
    </w:p>
    <w:p w:rsidR="00B73877" w:rsidRPr="004830D0" w:rsidRDefault="00B73877" w:rsidP="00834CA5">
      <w:pPr>
        <w:spacing w:after="0" w:line="240" w:lineRule="auto"/>
        <w:jc w:val="both"/>
        <w:rPr>
          <w:rFonts w:ascii="Arial" w:hAnsi="Arial" w:cs="Arial"/>
          <w:b/>
          <w:sz w:val="24"/>
          <w:szCs w:val="24"/>
        </w:rPr>
      </w:pPr>
    </w:p>
    <w:p w:rsidR="000E5E10" w:rsidRPr="004830D0" w:rsidRDefault="00600D35">
      <w:pPr>
        <w:rPr>
          <w:rFonts w:ascii="Arial" w:hAnsi="Arial" w:cs="Arial"/>
          <w:sz w:val="24"/>
          <w:szCs w:val="24"/>
        </w:rPr>
      </w:pPr>
      <w:r w:rsidRPr="004830D0">
        <w:rPr>
          <w:rFonts w:ascii="Arial" w:hAnsi="Arial" w:cs="Arial"/>
          <w:sz w:val="24"/>
          <w:szCs w:val="24"/>
        </w:rPr>
        <w:t>Apoyo en las actividades de los proyectos escolares en los profesores del área.</w:t>
      </w:r>
      <w:r w:rsidR="000E5E10" w:rsidRPr="004830D0">
        <w:rPr>
          <w:rFonts w:ascii="Arial" w:hAnsi="Arial" w:cs="Arial"/>
          <w:sz w:val="24"/>
          <w:szCs w:val="24"/>
        </w:rPr>
        <w:br w:type="page"/>
      </w:r>
    </w:p>
    <w:p w:rsidR="007714C3" w:rsidRPr="004830D0" w:rsidRDefault="007714C3" w:rsidP="00F13622">
      <w:pPr>
        <w:pStyle w:val="Ttulo2"/>
      </w:pPr>
      <w:r w:rsidRPr="004830D0">
        <w:lastRenderedPageBreak/>
        <w:t xml:space="preserve">9. Adaptaciones curriculares </w:t>
      </w:r>
    </w:p>
    <w:p w:rsidR="00B73877" w:rsidRPr="004830D0" w:rsidRDefault="00B73877" w:rsidP="00834CA5">
      <w:pPr>
        <w:spacing w:after="0" w:line="240" w:lineRule="auto"/>
        <w:jc w:val="both"/>
        <w:rPr>
          <w:rFonts w:ascii="Arial" w:hAnsi="Arial" w:cs="Arial"/>
          <w:b/>
          <w:sz w:val="24"/>
          <w:szCs w:val="24"/>
        </w:rPr>
      </w:pPr>
    </w:p>
    <w:p w:rsidR="000E5E10" w:rsidRPr="004830D0" w:rsidRDefault="000E5E10" w:rsidP="000E5E10">
      <w:pPr>
        <w:jc w:val="center"/>
        <w:rPr>
          <w:b/>
        </w:rPr>
      </w:pPr>
      <w:r w:rsidRPr="004830D0">
        <w:rPr>
          <w:b/>
        </w:rPr>
        <w:t>NÓMINA DE ESTUDIANTES CON NECESIDADES EDUCATIVAS ESPECIALES NIVEL BGU.</w:t>
      </w:r>
    </w:p>
    <w:tbl>
      <w:tblPr>
        <w:tblStyle w:val="Tablaconcuadrcula"/>
        <w:tblpPr w:leftFromText="141" w:rightFromText="141" w:vertAnchor="text" w:horzAnchor="margin" w:tblpXSpec="center" w:tblpY="384"/>
        <w:tblW w:w="5811" w:type="pct"/>
        <w:tblLook w:val="04A0" w:firstRow="1" w:lastRow="0" w:firstColumn="1" w:lastColumn="0" w:noHBand="0" w:noVBand="1"/>
      </w:tblPr>
      <w:tblGrid>
        <w:gridCol w:w="817"/>
        <w:gridCol w:w="4307"/>
        <w:gridCol w:w="1423"/>
        <w:gridCol w:w="1708"/>
        <w:gridCol w:w="2208"/>
      </w:tblGrid>
      <w:tr w:rsidR="000E5E10" w:rsidRPr="004830D0" w:rsidTr="000E5E10">
        <w:trPr>
          <w:trHeight w:val="222"/>
        </w:trPr>
        <w:tc>
          <w:tcPr>
            <w:tcW w:w="390" w:type="pct"/>
          </w:tcPr>
          <w:p w:rsidR="000E5E10" w:rsidRPr="004830D0" w:rsidRDefault="000E5E10" w:rsidP="000E5E10">
            <w:pPr>
              <w:rPr>
                <w:b/>
                <w:sz w:val="20"/>
                <w:szCs w:val="20"/>
              </w:rPr>
            </w:pPr>
            <w:r w:rsidRPr="004830D0">
              <w:rPr>
                <w:b/>
                <w:sz w:val="20"/>
                <w:szCs w:val="20"/>
              </w:rPr>
              <w:t>No.</w:t>
            </w:r>
          </w:p>
        </w:tc>
        <w:tc>
          <w:tcPr>
            <w:tcW w:w="2058" w:type="pct"/>
          </w:tcPr>
          <w:p w:rsidR="000E5E10" w:rsidRPr="004830D0" w:rsidRDefault="000E5E10" w:rsidP="000E5E10">
            <w:pPr>
              <w:rPr>
                <w:b/>
                <w:sz w:val="20"/>
                <w:szCs w:val="20"/>
              </w:rPr>
            </w:pPr>
            <w:r w:rsidRPr="004830D0">
              <w:rPr>
                <w:b/>
                <w:sz w:val="20"/>
                <w:szCs w:val="20"/>
              </w:rPr>
              <w:t>ESTUDIANTE</w:t>
            </w:r>
          </w:p>
        </w:tc>
        <w:tc>
          <w:tcPr>
            <w:tcW w:w="680" w:type="pct"/>
          </w:tcPr>
          <w:p w:rsidR="000E5E10" w:rsidRPr="004830D0" w:rsidRDefault="000E5E10" w:rsidP="000E5E10">
            <w:pPr>
              <w:rPr>
                <w:b/>
                <w:sz w:val="20"/>
                <w:szCs w:val="20"/>
              </w:rPr>
            </w:pPr>
            <w:r w:rsidRPr="004830D0">
              <w:rPr>
                <w:b/>
                <w:sz w:val="20"/>
                <w:szCs w:val="20"/>
              </w:rPr>
              <w:t xml:space="preserve">CURSO </w:t>
            </w:r>
          </w:p>
        </w:tc>
        <w:tc>
          <w:tcPr>
            <w:tcW w:w="816" w:type="pct"/>
          </w:tcPr>
          <w:p w:rsidR="000E5E10" w:rsidRPr="004830D0" w:rsidRDefault="000E5E10" w:rsidP="000E5E10">
            <w:pPr>
              <w:rPr>
                <w:b/>
                <w:sz w:val="20"/>
                <w:szCs w:val="20"/>
              </w:rPr>
            </w:pPr>
            <w:r w:rsidRPr="004830D0">
              <w:rPr>
                <w:b/>
                <w:sz w:val="20"/>
                <w:szCs w:val="20"/>
              </w:rPr>
              <w:t>CÓDIGO</w:t>
            </w:r>
          </w:p>
        </w:tc>
        <w:tc>
          <w:tcPr>
            <w:tcW w:w="1055" w:type="pct"/>
          </w:tcPr>
          <w:p w:rsidR="000E5E10" w:rsidRPr="004830D0" w:rsidRDefault="000E5E10" w:rsidP="000E5E10">
            <w:pPr>
              <w:rPr>
                <w:b/>
                <w:sz w:val="20"/>
                <w:szCs w:val="20"/>
              </w:rPr>
            </w:pPr>
            <w:r w:rsidRPr="004830D0">
              <w:rPr>
                <w:b/>
                <w:sz w:val="20"/>
                <w:szCs w:val="20"/>
              </w:rPr>
              <w:t>GRADO</w:t>
            </w:r>
          </w:p>
        </w:tc>
      </w:tr>
      <w:tr w:rsidR="000E5E10" w:rsidRPr="004830D0" w:rsidTr="000E5E10">
        <w:trPr>
          <w:trHeight w:val="349"/>
        </w:trPr>
        <w:tc>
          <w:tcPr>
            <w:tcW w:w="390" w:type="pct"/>
          </w:tcPr>
          <w:p w:rsidR="000E5E10" w:rsidRPr="004830D0" w:rsidRDefault="000E5E10" w:rsidP="000E5E10">
            <w:pPr>
              <w:rPr>
                <w:sz w:val="20"/>
                <w:szCs w:val="20"/>
              </w:rPr>
            </w:pPr>
            <w:r w:rsidRPr="004830D0">
              <w:rPr>
                <w:sz w:val="20"/>
                <w:szCs w:val="20"/>
              </w:rPr>
              <w:t>1</w:t>
            </w:r>
          </w:p>
        </w:tc>
        <w:tc>
          <w:tcPr>
            <w:tcW w:w="2058" w:type="pct"/>
          </w:tcPr>
          <w:p w:rsidR="000E5E10" w:rsidRPr="004830D0" w:rsidRDefault="000E5E10" w:rsidP="000E5E10">
            <w:pPr>
              <w:rPr>
                <w:sz w:val="20"/>
                <w:szCs w:val="20"/>
              </w:rPr>
            </w:pPr>
            <w:r w:rsidRPr="004830D0">
              <w:rPr>
                <w:sz w:val="20"/>
                <w:szCs w:val="20"/>
              </w:rPr>
              <w:t>ACUÑA FREIRE ANDRÉS MATEO</w:t>
            </w:r>
          </w:p>
        </w:tc>
        <w:tc>
          <w:tcPr>
            <w:tcW w:w="680" w:type="pct"/>
          </w:tcPr>
          <w:p w:rsidR="000E5E10" w:rsidRPr="004830D0" w:rsidRDefault="000E5E10" w:rsidP="000E5E10">
            <w:pPr>
              <w:rPr>
                <w:sz w:val="20"/>
                <w:szCs w:val="20"/>
              </w:rPr>
            </w:pPr>
            <w:r w:rsidRPr="004830D0">
              <w:rPr>
                <w:sz w:val="20"/>
                <w:szCs w:val="20"/>
              </w:rPr>
              <w:t>1ERO A</w:t>
            </w:r>
          </w:p>
        </w:tc>
        <w:tc>
          <w:tcPr>
            <w:tcW w:w="816" w:type="pct"/>
          </w:tcPr>
          <w:p w:rsidR="000E5E10" w:rsidRPr="004830D0" w:rsidRDefault="000E5E10" w:rsidP="000E5E10">
            <w:pPr>
              <w:rPr>
                <w:color w:val="FF0000"/>
                <w:sz w:val="20"/>
                <w:szCs w:val="20"/>
              </w:rPr>
            </w:pPr>
            <w:r w:rsidRPr="004830D0">
              <w:rPr>
                <w:color w:val="FF0000"/>
                <w:sz w:val="20"/>
                <w:szCs w:val="20"/>
              </w:rPr>
              <w:t>CASO BGU 11</w:t>
            </w:r>
          </w:p>
        </w:tc>
        <w:tc>
          <w:tcPr>
            <w:tcW w:w="1055" w:type="pct"/>
          </w:tcPr>
          <w:p w:rsidR="000E5E10" w:rsidRPr="004830D0" w:rsidRDefault="000E5E10" w:rsidP="000E5E10">
            <w:pPr>
              <w:rPr>
                <w:color w:val="FF0000"/>
                <w:sz w:val="20"/>
                <w:szCs w:val="20"/>
              </w:rPr>
            </w:pPr>
            <w:r w:rsidRPr="004830D0">
              <w:rPr>
                <w:color w:val="FF0000"/>
                <w:sz w:val="20"/>
                <w:szCs w:val="20"/>
              </w:rPr>
              <w:t>1</w:t>
            </w:r>
          </w:p>
        </w:tc>
      </w:tr>
      <w:tr w:rsidR="000E5E10" w:rsidRPr="004830D0" w:rsidTr="000E5E10">
        <w:trPr>
          <w:trHeight w:val="411"/>
        </w:trPr>
        <w:tc>
          <w:tcPr>
            <w:tcW w:w="390" w:type="pct"/>
          </w:tcPr>
          <w:p w:rsidR="000E5E10" w:rsidRPr="004830D0" w:rsidRDefault="000E5E10" w:rsidP="000E5E10">
            <w:pPr>
              <w:rPr>
                <w:sz w:val="20"/>
                <w:szCs w:val="20"/>
              </w:rPr>
            </w:pPr>
            <w:r w:rsidRPr="004830D0">
              <w:rPr>
                <w:sz w:val="20"/>
                <w:szCs w:val="20"/>
              </w:rPr>
              <w:t>2</w:t>
            </w:r>
          </w:p>
        </w:tc>
        <w:tc>
          <w:tcPr>
            <w:tcW w:w="2058" w:type="pct"/>
          </w:tcPr>
          <w:p w:rsidR="000E5E10" w:rsidRPr="004830D0" w:rsidRDefault="000E5E10" w:rsidP="000E5E10">
            <w:pPr>
              <w:rPr>
                <w:sz w:val="20"/>
                <w:szCs w:val="20"/>
              </w:rPr>
            </w:pPr>
            <w:r w:rsidRPr="004830D0">
              <w:rPr>
                <w:sz w:val="20"/>
                <w:szCs w:val="20"/>
              </w:rPr>
              <w:t xml:space="preserve">LEÓN CEVALLOS JOHAN NOE </w:t>
            </w:r>
          </w:p>
        </w:tc>
        <w:tc>
          <w:tcPr>
            <w:tcW w:w="680" w:type="pct"/>
          </w:tcPr>
          <w:p w:rsidR="000E5E10" w:rsidRPr="004830D0" w:rsidRDefault="000E5E10" w:rsidP="000E5E10">
            <w:pPr>
              <w:rPr>
                <w:sz w:val="20"/>
                <w:szCs w:val="20"/>
              </w:rPr>
            </w:pPr>
            <w:r w:rsidRPr="004830D0">
              <w:rPr>
                <w:sz w:val="20"/>
                <w:szCs w:val="20"/>
              </w:rPr>
              <w:t>1ERO A</w:t>
            </w:r>
          </w:p>
        </w:tc>
        <w:tc>
          <w:tcPr>
            <w:tcW w:w="816" w:type="pct"/>
          </w:tcPr>
          <w:p w:rsidR="000E5E10" w:rsidRPr="004830D0" w:rsidRDefault="000E5E10" w:rsidP="000E5E10">
            <w:pPr>
              <w:rPr>
                <w:color w:val="FF0000"/>
                <w:sz w:val="20"/>
                <w:szCs w:val="20"/>
              </w:rPr>
            </w:pPr>
            <w:r w:rsidRPr="004830D0">
              <w:rPr>
                <w:color w:val="FF0000"/>
                <w:sz w:val="20"/>
                <w:szCs w:val="20"/>
              </w:rPr>
              <w:t>CASO BGU 12</w:t>
            </w:r>
          </w:p>
        </w:tc>
        <w:tc>
          <w:tcPr>
            <w:tcW w:w="1055" w:type="pct"/>
          </w:tcPr>
          <w:p w:rsidR="000E5E10" w:rsidRPr="004830D0" w:rsidRDefault="000E5E10" w:rsidP="000E5E10">
            <w:pPr>
              <w:rPr>
                <w:color w:val="FF0000"/>
                <w:sz w:val="20"/>
                <w:szCs w:val="20"/>
              </w:rPr>
            </w:pPr>
            <w:r w:rsidRPr="004830D0">
              <w:rPr>
                <w:color w:val="FF0000"/>
                <w:sz w:val="20"/>
                <w:szCs w:val="20"/>
              </w:rPr>
              <w:t>2</w:t>
            </w:r>
          </w:p>
        </w:tc>
      </w:tr>
      <w:tr w:rsidR="000E5E10" w:rsidRPr="004830D0" w:rsidTr="000E5E10">
        <w:trPr>
          <w:trHeight w:val="403"/>
        </w:trPr>
        <w:tc>
          <w:tcPr>
            <w:tcW w:w="390" w:type="pct"/>
          </w:tcPr>
          <w:p w:rsidR="000E5E10" w:rsidRPr="004830D0" w:rsidRDefault="000E5E10" w:rsidP="000E5E10">
            <w:pPr>
              <w:rPr>
                <w:sz w:val="20"/>
                <w:szCs w:val="20"/>
              </w:rPr>
            </w:pPr>
            <w:r w:rsidRPr="004830D0">
              <w:rPr>
                <w:sz w:val="20"/>
                <w:szCs w:val="20"/>
              </w:rPr>
              <w:t>3</w:t>
            </w:r>
          </w:p>
        </w:tc>
        <w:tc>
          <w:tcPr>
            <w:tcW w:w="2058" w:type="pct"/>
          </w:tcPr>
          <w:p w:rsidR="000E5E10" w:rsidRPr="004830D0" w:rsidRDefault="000E5E10" w:rsidP="000E5E10">
            <w:pPr>
              <w:rPr>
                <w:sz w:val="20"/>
                <w:szCs w:val="20"/>
              </w:rPr>
            </w:pPr>
            <w:r w:rsidRPr="004830D0">
              <w:rPr>
                <w:sz w:val="20"/>
                <w:szCs w:val="20"/>
              </w:rPr>
              <w:t>LUCERO LALVAY CHRISTIAN DANIEL</w:t>
            </w:r>
          </w:p>
        </w:tc>
        <w:tc>
          <w:tcPr>
            <w:tcW w:w="680" w:type="pct"/>
          </w:tcPr>
          <w:p w:rsidR="000E5E10" w:rsidRPr="004830D0" w:rsidRDefault="000E5E10" w:rsidP="000E5E10">
            <w:pPr>
              <w:rPr>
                <w:sz w:val="20"/>
                <w:szCs w:val="20"/>
              </w:rPr>
            </w:pPr>
            <w:r w:rsidRPr="004830D0">
              <w:rPr>
                <w:sz w:val="20"/>
                <w:szCs w:val="20"/>
              </w:rPr>
              <w:t>1ERO A</w:t>
            </w:r>
          </w:p>
        </w:tc>
        <w:tc>
          <w:tcPr>
            <w:tcW w:w="816" w:type="pct"/>
          </w:tcPr>
          <w:p w:rsidR="000E5E10" w:rsidRPr="004830D0" w:rsidRDefault="000E5E10" w:rsidP="000E5E10">
            <w:pPr>
              <w:rPr>
                <w:color w:val="FF0000"/>
                <w:sz w:val="20"/>
                <w:szCs w:val="20"/>
              </w:rPr>
            </w:pPr>
            <w:r w:rsidRPr="004830D0">
              <w:rPr>
                <w:color w:val="FF0000"/>
                <w:sz w:val="20"/>
                <w:szCs w:val="20"/>
              </w:rPr>
              <w:t>CASO BGU 13</w:t>
            </w:r>
          </w:p>
        </w:tc>
        <w:tc>
          <w:tcPr>
            <w:tcW w:w="1055" w:type="pct"/>
          </w:tcPr>
          <w:p w:rsidR="000E5E10" w:rsidRPr="004830D0" w:rsidRDefault="000E5E10" w:rsidP="000E5E10">
            <w:pPr>
              <w:rPr>
                <w:color w:val="FF0000"/>
                <w:sz w:val="20"/>
                <w:szCs w:val="20"/>
              </w:rPr>
            </w:pPr>
            <w:r w:rsidRPr="004830D0">
              <w:rPr>
                <w:color w:val="FF0000"/>
                <w:sz w:val="20"/>
                <w:szCs w:val="20"/>
              </w:rPr>
              <w:t>1</w:t>
            </w:r>
          </w:p>
        </w:tc>
      </w:tr>
      <w:tr w:rsidR="000E5E10" w:rsidRPr="004830D0" w:rsidTr="000E5E10">
        <w:trPr>
          <w:trHeight w:val="409"/>
        </w:trPr>
        <w:tc>
          <w:tcPr>
            <w:tcW w:w="390" w:type="pct"/>
          </w:tcPr>
          <w:p w:rsidR="000E5E10" w:rsidRPr="004830D0" w:rsidRDefault="000E5E10" w:rsidP="000E5E10">
            <w:pPr>
              <w:rPr>
                <w:sz w:val="20"/>
                <w:szCs w:val="20"/>
              </w:rPr>
            </w:pPr>
            <w:r w:rsidRPr="004830D0">
              <w:rPr>
                <w:sz w:val="20"/>
                <w:szCs w:val="20"/>
              </w:rPr>
              <w:t>4</w:t>
            </w:r>
          </w:p>
        </w:tc>
        <w:tc>
          <w:tcPr>
            <w:tcW w:w="2058" w:type="pct"/>
          </w:tcPr>
          <w:p w:rsidR="000E5E10" w:rsidRPr="004830D0" w:rsidRDefault="000E5E10" w:rsidP="000E5E10">
            <w:pPr>
              <w:rPr>
                <w:sz w:val="20"/>
                <w:szCs w:val="20"/>
              </w:rPr>
            </w:pPr>
            <w:r w:rsidRPr="004830D0">
              <w:rPr>
                <w:sz w:val="20"/>
                <w:szCs w:val="20"/>
              </w:rPr>
              <w:t>SARANGO GUARNIZO CHRISTIAN ANDRÉS</w:t>
            </w:r>
          </w:p>
        </w:tc>
        <w:tc>
          <w:tcPr>
            <w:tcW w:w="680" w:type="pct"/>
          </w:tcPr>
          <w:p w:rsidR="000E5E10" w:rsidRPr="004830D0" w:rsidRDefault="000E5E10" w:rsidP="000E5E10">
            <w:pPr>
              <w:rPr>
                <w:sz w:val="20"/>
                <w:szCs w:val="20"/>
              </w:rPr>
            </w:pPr>
            <w:r w:rsidRPr="004830D0">
              <w:rPr>
                <w:sz w:val="20"/>
                <w:szCs w:val="20"/>
              </w:rPr>
              <w:t>1ERO A</w:t>
            </w:r>
          </w:p>
        </w:tc>
        <w:tc>
          <w:tcPr>
            <w:tcW w:w="816" w:type="pct"/>
          </w:tcPr>
          <w:p w:rsidR="000E5E10" w:rsidRPr="004830D0" w:rsidRDefault="000E5E10" w:rsidP="000E5E10">
            <w:pPr>
              <w:rPr>
                <w:color w:val="FF0000"/>
                <w:sz w:val="20"/>
                <w:szCs w:val="20"/>
              </w:rPr>
            </w:pPr>
            <w:r w:rsidRPr="004830D0">
              <w:rPr>
                <w:color w:val="FF0000"/>
                <w:sz w:val="20"/>
                <w:szCs w:val="20"/>
              </w:rPr>
              <w:t>CASO BGU 14</w:t>
            </w:r>
          </w:p>
        </w:tc>
        <w:tc>
          <w:tcPr>
            <w:tcW w:w="1055" w:type="pct"/>
          </w:tcPr>
          <w:p w:rsidR="000E5E10" w:rsidRPr="004830D0" w:rsidRDefault="000E5E10" w:rsidP="000E5E10">
            <w:pPr>
              <w:rPr>
                <w:color w:val="FF0000"/>
                <w:sz w:val="20"/>
                <w:szCs w:val="20"/>
              </w:rPr>
            </w:pPr>
            <w:r w:rsidRPr="004830D0">
              <w:rPr>
                <w:color w:val="FF0000"/>
                <w:sz w:val="20"/>
                <w:szCs w:val="20"/>
              </w:rPr>
              <w:t>1</w:t>
            </w:r>
          </w:p>
        </w:tc>
      </w:tr>
      <w:tr w:rsidR="000E5E10" w:rsidRPr="004830D0" w:rsidTr="000E5E10">
        <w:trPr>
          <w:trHeight w:val="415"/>
        </w:trPr>
        <w:tc>
          <w:tcPr>
            <w:tcW w:w="390" w:type="pct"/>
          </w:tcPr>
          <w:p w:rsidR="000E5E10" w:rsidRPr="004830D0" w:rsidRDefault="000E5E10" w:rsidP="000E5E10">
            <w:pPr>
              <w:rPr>
                <w:sz w:val="20"/>
                <w:szCs w:val="20"/>
              </w:rPr>
            </w:pPr>
            <w:r w:rsidRPr="004830D0">
              <w:rPr>
                <w:sz w:val="20"/>
                <w:szCs w:val="20"/>
              </w:rPr>
              <w:t>5</w:t>
            </w:r>
          </w:p>
        </w:tc>
        <w:tc>
          <w:tcPr>
            <w:tcW w:w="2058" w:type="pct"/>
          </w:tcPr>
          <w:p w:rsidR="000E5E10" w:rsidRPr="004830D0" w:rsidRDefault="000E5E10" w:rsidP="000E5E10">
            <w:pPr>
              <w:rPr>
                <w:sz w:val="20"/>
                <w:szCs w:val="20"/>
              </w:rPr>
            </w:pPr>
            <w:r w:rsidRPr="004830D0">
              <w:rPr>
                <w:sz w:val="20"/>
                <w:szCs w:val="20"/>
              </w:rPr>
              <w:t>CAISATOA PACHACAMA ISAAC PATRICIO</w:t>
            </w:r>
          </w:p>
        </w:tc>
        <w:tc>
          <w:tcPr>
            <w:tcW w:w="680" w:type="pct"/>
          </w:tcPr>
          <w:p w:rsidR="000E5E10" w:rsidRPr="004830D0" w:rsidRDefault="000E5E10" w:rsidP="000E5E10">
            <w:pPr>
              <w:rPr>
                <w:sz w:val="20"/>
                <w:szCs w:val="20"/>
              </w:rPr>
            </w:pPr>
            <w:r w:rsidRPr="004830D0">
              <w:rPr>
                <w:sz w:val="20"/>
                <w:szCs w:val="20"/>
              </w:rPr>
              <w:t>1ERO B</w:t>
            </w:r>
          </w:p>
        </w:tc>
        <w:tc>
          <w:tcPr>
            <w:tcW w:w="816" w:type="pct"/>
          </w:tcPr>
          <w:p w:rsidR="000E5E10" w:rsidRPr="004830D0" w:rsidRDefault="000E5E10" w:rsidP="000E5E10">
            <w:pPr>
              <w:rPr>
                <w:color w:val="FF0000"/>
                <w:sz w:val="20"/>
                <w:szCs w:val="20"/>
              </w:rPr>
            </w:pPr>
            <w:r w:rsidRPr="004830D0">
              <w:rPr>
                <w:color w:val="FF0000"/>
                <w:sz w:val="20"/>
                <w:szCs w:val="20"/>
              </w:rPr>
              <w:t>CASO BGU 15</w:t>
            </w:r>
          </w:p>
        </w:tc>
        <w:tc>
          <w:tcPr>
            <w:tcW w:w="1055" w:type="pct"/>
          </w:tcPr>
          <w:p w:rsidR="000E5E10" w:rsidRPr="004830D0" w:rsidRDefault="000E5E10" w:rsidP="000E5E10">
            <w:pPr>
              <w:rPr>
                <w:color w:val="FF0000"/>
                <w:sz w:val="20"/>
                <w:szCs w:val="20"/>
              </w:rPr>
            </w:pPr>
            <w:r w:rsidRPr="004830D0">
              <w:rPr>
                <w:color w:val="FF0000"/>
                <w:sz w:val="20"/>
                <w:szCs w:val="20"/>
              </w:rPr>
              <w:t>2</w:t>
            </w:r>
          </w:p>
        </w:tc>
      </w:tr>
      <w:tr w:rsidR="000E5E10" w:rsidRPr="004830D0" w:rsidTr="000E5E10">
        <w:trPr>
          <w:trHeight w:val="421"/>
        </w:trPr>
        <w:tc>
          <w:tcPr>
            <w:tcW w:w="390" w:type="pct"/>
          </w:tcPr>
          <w:p w:rsidR="000E5E10" w:rsidRPr="004830D0" w:rsidRDefault="000E5E10" w:rsidP="000E5E10">
            <w:pPr>
              <w:rPr>
                <w:sz w:val="20"/>
                <w:szCs w:val="20"/>
              </w:rPr>
            </w:pPr>
            <w:r w:rsidRPr="004830D0">
              <w:rPr>
                <w:sz w:val="20"/>
                <w:szCs w:val="20"/>
              </w:rPr>
              <w:t>6</w:t>
            </w:r>
          </w:p>
        </w:tc>
        <w:tc>
          <w:tcPr>
            <w:tcW w:w="2058" w:type="pct"/>
          </w:tcPr>
          <w:p w:rsidR="000E5E10" w:rsidRPr="004830D0" w:rsidRDefault="000E5E10" w:rsidP="000E5E10">
            <w:pPr>
              <w:rPr>
                <w:sz w:val="20"/>
                <w:szCs w:val="20"/>
              </w:rPr>
            </w:pPr>
            <w:r w:rsidRPr="004830D0">
              <w:rPr>
                <w:sz w:val="20"/>
                <w:szCs w:val="20"/>
              </w:rPr>
              <w:t>CHANGO MUISING ERICK DAVID</w:t>
            </w:r>
          </w:p>
        </w:tc>
        <w:tc>
          <w:tcPr>
            <w:tcW w:w="680" w:type="pct"/>
          </w:tcPr>
          <w:p w:rsidR="000E5E10" w:rsidRPr="004830D0" w:rsidRDefault="000E5E10" w:rsidP="000E5E10">
            <w:pPr>
              <w:rPr>
                <w:sz w:val="20"/>
                <w:szCs w:val="20"/>
              </w:rPr>
            </w:pPr>
            <w:r w:rsidRPr="004830D0">
              <w:rPr>
                <w:sz w:val="20"/>
                <w:szCs w:val="20"/>
              </w:rPr>
              <w:t>1ERO B</w:t>
            </w:r>
          </w:p>
        </w:tc>
        <w:tc>
          <w:tcPr>
            <w:tcW w:w="816" w:type="pct"/>
          </w:tcPr>
          <w:p w:rsidR="000E5E10" w:rsidRPr="004830D0" w:rsidRDefault="000E5E10" w:rsidP="000E5E10">
            <w:pPr>
              <w:rPr>
                <w:color w:val="FF0000"/>
                <w:sz w:val="20"/>
                <w:szCs w:val="20"/>
              </w:rPr>
            </w:pPr>
            <w:r w:rsidRPr="004830D0">
              <w:rPr>
                <w:color w:val="FF0000"/>
                <w:sz w:val="20"/>
                <w:szCs w:val="20"/>
              </w:rPr>
              <w:t>CASO BGU 16</w:t>
            </w:r>
          </w:p>
        </w:tc>
        <w:tc>
          <w:tcPr>
            <w:tcW w:w="1055" w:type="pct"/>
          </w:tcPr>
          <w:p w:rsidR="000E5E10" w:rsidRPr="004830D0" w:rsidRDefault="000E5E10" w:rsidP="000E5E10">
            <w:pPr>
              <w:rPr>
                <w:color w:val="FF0000"/>
                <w:sz w:val="20"/>
                <w:szCs w:val="20"/>
              </w:rPr>
            </w:pPr>
            <w:r w:rsidRPr="004830D0">
              <w:rPr>
                <w:color w:val="FF0000"/>
                <w:sz w:val="20"/>
                <w:szCs w:val="20"/>
              </w:rPr>
              <w:t>1</w:t>
            </w:r>
          </w:p>
        </w:tc>
      </w:tr>
      <w:tr w:rsidR="000E5E10" w:rsidRPr="004830D0" w:rsidTr="000E5E10">
        <w:trPr>
          <w:trHeight w:val="399"/>
        </w:trPr>
        <w:tc>
          <w:tcPr>
            <w:tcW w:w="390" w:type="pct"/>
          </w:tcPr>
          <w:p w:rsidR="000E5E10" w:rsidRPr="004830D0" w:rsidRDefault="000E5E10" w:rsidP="000E5E10">
            <w:pPr>
              <w:rPr>
                <w:sz w:val="20"/>
                <w:szCs w:val="20"/>
              </w:rPr>
            </w:pPr>
            <w:r w:rsidRPr="004830D0">
              <w:rPr>
                <w:sz w:val="20"/>
                <w:szCs w:val="20"/>
              </w:rPr>
              <w:t>7</w:t>
            </w:r>
          </w:p>
        </w:tc>
        <w:tc>
          <w:tcPr>
            <w:tcW w:w="2058" w:type="pct"/>
          </w:tcPr>
          <w:p w:rsidR="000E5E10" w:rsidRPr="004830D0" w:rsidRDefault="000E5E10" w:rsidP="000E5E10">
            <w:pPr>
              <w:rPr>
                <w:sz w:val="20"/>
                <w:szCs w:val="20"/>
              </w:rPr>
            </w:pPr>
            <w:r w:rsidRPr="004830D0">
              <w:rPr>
                <w:sz w:val="20"/>
                <w:szCs w:val="20"/>
              </w:rPr>
              <w:t>QUIZHPE HIDALGO KIRLIAN MARCEL</w:t>
            </w:r>
          </w:p>
        </w:tc>
        <w:tc>
          <w:tcPr>
            <w:tcW w:w="680" w:type="pct"/>
          </w:tcPr>
          <w:p w:rsidR="000E5E10" w:rsidRPr="004830D0" w:rsidRDefault="000E5E10" w:rsidP="000E5E10">
            <w:pPr>
              <w:rPr>
                <w:sz w:val="20"/>
                <w:szCs w:val="20"/>
              </w:rPr>
            </w:pPr>
            <w:r w:rsidRPr="004830D0">
              <w:rPr>
                <w:sz w:val="20"/>
                <w:szCs w:val="20"/>
              </w:rPr>
              <w:t>1ERO B</w:t>
            </w:r>
          </w:p>
        </w:tc>
        <w:tc>
          <w:tcPr>
            <w:tcW w:w="816" w:type="pct"/>
          </w:tcPr>
          <w:p w:rsidR="000E5E10" w:rsidRPr="004830D0" w:rsidRDefault="000E5E10" w:rsidP="000E5E10">
            <w:pPr>
              <w:rPr>
                <w:color w:val="FF0000"/>
                <w:sz w:val="20"/>
                <w:szCs w:val="20"/>
              </w:rPr>
            </w:pPr>
            <w:r w:rsidRPr="004830D0">
              <w:rPr>
                <w:color w:val="FF0000"/>
                <w:sz w:val="20"/>
                <w:szCs w:val="20"/>
              </w:rPr>
              <w:t>CASO BGU 17</w:t>
            </w:r>
          </w:p>
        </w:tc>
        <w:tc>
          <w:tcPr>
            <w:tcW w:w="1055" w:type="pct"/>
          </w:tcPr>
          <w:p w:rsidR="000E5E10" w:rsidRPr="004830D0" w:rsidRDefault="000E5E10" w:rsidP="000E5E10">
            <w:pPr>
              <w:rPr>
                <w:color w:val="FF0000"/>
                <w:sz w:val="20"/>
                <w:szCs w:val="20"/>
              </w:rPr>
            </w:pPr>
            <w:r w:rsidRPr="004830D0">
              <w:rPr>
                <w:color w:val="FF0000"/>
                <w:sz w:val="20"/>
                <w:szCs w:val="20"/>
              </w:rPr>
              <w:t>2</w:t>
            </w:r>
          </w:p>
        </w:tc>
      </w:tr>
      <w:tr w:rsidR="000E5E10" w:rsidRPr="004830D0" w:rsidTr="000E5E10">
        <w:trPr>
          <w:trHeight w:val="418"/>
        </w:trPr>
        <w:tc>
          <w:tcPr>
            <w:tcW w:w="390" w:type="pct"/>
          </w:tcPr>
          <w:p w:rsidR="000E5E10" w:rsidRPr="004830D0" w:rsidRDefault="000E5E10" w:rsidP="000E5E10">
            <w:pPr>
              <w:rPr>
                <w:sz w:val="20"/>
                <w:szCs w:val="20"/>
              </w:rPr>
            </w:pPr>
            <w:r w:rsidRPr="004830D0">
              <w:rPr>
                <w:sz w:val="20"/>
                <w:szCs w:val="20"/>
              </w:rPr>
              <w:t>8</w:t>
            </w:r>
          </w:p>
        </w:tc>
        <w:tc>
          <w:tcPr>
            <w:tcW w:w="2058" w:type="pct"/>
          </w:tcPr>
          <w:p w:rsidR="000E5E10" w:rsidRPr="004830D0" w:rsidRDefault="000E5E10" w:rsidP="000E5E10">
            <w:pPr>
              <w:rPr>
                <w:sz w:val="20"/>
                <w:szCs w:val="20"/>
              </w:rPr>
            </w:pPr>
            <w:r w:rsidRPr="004830D0">
              <w:rPr>
                <w:sz w:val="20"/>
                <w:szCs w:val="20"/>
              </w:rPr>
              <w:t xml:space="preserve">LLUMIQUINGA CONSTANTE ANDERSON PAUL </w:t>
            </w:r>
          </w:p>
        </w:tc>
        <w:tc>
          <w:tcPr>
            <w:tcW w:w="680" w:type="pct"/>
          </w:tcPr>
          <w:p w:rsidR="000E5E10" w:rsidRPr="004830D0" w:rsidRDefault="000E5E10" w:rsidP="000E5E10">
            <w:pPr>
              <w:rPr>
                <w:sz w:val="20"/>
                <w:szCs w:val="20"/>
              </w:rPr>
            </w:pPr>
            <w:r w:rsidRPr="004830D0">
              <w:rPr>
                <w:sz w:val="20"/>
                <w:szCs w:val="20"/>
              </w:rPr>
              <w:t>1ERO C</w:t>
            </w:r>
          </w:p>
        </w:tc>
        <w:tc>
          <w:tcPr>
            <w:tcW w:w="816" w:type="pct"/>
          </w:tcPr>
          <w:p w:rsidR="000E5E10" w:rsidRPr="004830D0" w:rsidRDefault="000E5E10" w:rsidP="000E5E10">
            <w:pPr>
              <w:rPr>
                <w:color w:val="FF0000"/>
                <w:sz w:val="20"/>
                <w:szCs w:val="20"/>
              </w:rPr>
            </w:pPr>
            <w:r w:rsidRPr="004830D0">
              <w:rPr>
                <w:color w:val="FF0000"/>
                <w:sz w:val="20"/>
                <w:szCs w:val="20"/>
              </w:rPr>
              <w:t>CASO BGU 18</w:t>
            </w:r>
          </w:p>
        </w:tc>
        <w:tc>
          <w:tcPr>
            <w:tcW w:w="1055" w:type="pct"/>
          </w:tcPr>
          <w:p w:rsidR="000E5E10" w:rsidRPr="004830D0" w:rsidRDefault="000E5E10" w:rsidP="000E5E10">
            <w:pPr>
              <w:rPr>
                <w:color w:val="FF0000"/>
                <w:sz w:val="20"/>
                <w:szCs w:val="20"/>
              </w:rPr>
            </w:pPr>
            <w:r w:rsidRPr="004830D0">
              <w:rPr>
                <w:color w:val="FF0000"/>
                <w:sz w:val="20"/>
                <w:szCs w:val="20"/>
              </w:rPr>
              <w:t>2</w:t>
            </w:r>
          </w:p>
        </w:tc>
      </w:tr>
      <w:tr w:rsidR="000E5E10" w:rsidRPr="004830D0" w:rsidTr="000E5E10">
        <w:trPr>
          <w:trHeight w:val="410"/>
        </w:trPr>
        <w:tc>
          <w:tcPr>
            <w:tcW w:w="390" w:type="pct"/>
          </w:tcPr>
          <w:p w:rsidR="000E5E10" w:rsidRPr="004830D0" w:rsidRDefault="000E5E10" w:rsidP="000E5E10">
            <w:pPr>
              <w:rPr>
                <w:sz w:val="20"/>
                <w:szCs w:val="20"/>
              </w:rPr>
            </w:pPr>
            <w:r w:rsidRPr="004830D0">
              <w:rPr>
                <w:sz w:val="20"/>
                <w:szCs w:val="20"/>
              </w:rPr>
              <w:t>9</w:t>
            </w:r>
          </w:p>
        </w:tc>
        <w:tc>
          <w:tcPr>
            <w:tcW w:w="2058" w:type="pct"/>
          </w:tcPr>
          <w:p w:rsidR="000E5E10" w:rsidRPr="004830D0" w:rsidRDefault="000E5E10" w:rsidP="000E5E10">
            <w:pPr>
              <w:rPr>
                <w:sz w:val="20"/>
                <w:szCs w:val="20"/>
              </w:rPr>
            </w:pPr>
            <w:r w:rsidRPr="004830D0">
              <w:rPr>
                <w:sz w:val="20"/>
                <w:szCs w:val="20"/>
              </w:rPr>
              <w:t>PEÑAFIEL GUERRERO JAROD MATEO</w:t>
            </w:r>
          </w:p>
        </w:tc>
        <w:tc>
          <w:tcPr>
            <w:tcW w:w="680" w:type="pct"/>
          </w:tcPr>
          <w:p w:rsidR="000E5E10" w:rsidRPr="004830D0" w:rsidRDefault="000E5E10" w:rsidP="000E5E10">
            <w:pPr>
              <w:rPr>
                <w:sz w:val="20"/>
                <w:szCs w:val="20"/>
              </w:rPr>
            </w:pPr>
            <w:r w:rsidRPr="004830D0">
              <w:rPr>
                <w:sz w:val="20"/>
                <w:szCs w:val="20"/>
              </w:rPr>
              <w:t>1ERO C</w:t>
            </w:r>
          </w:p>
        </w:tc>
        <w:tc>
          <w:tcPr>
            <w:tcW w:w="816" w:type="pct"/>
          </w:tcPr>
          <w:p w:rsidR="000E5E10" w:rsidRPr="004830D0" w:rsidRDefault="000E5E10" w:rsidP="000E5E10">
            <w:pPr>
              <w:rPr>
                <w:color w:val="FF0000"/>
                <w:sz w:val="20"/>
                <w:szCs w:val="20"/>
              </w:rPr>
            </w:pPr>
            <w:r w:rsidRPr="004830D0">
              <w:rPr>
                <w:color w:val="FF0000"/>
                <w:sz w:val="20"/>
                <w:szCs w:val="20"/>
              </w:rPr>
              <w:t>CASO BGU 19</w:t>
            </w:r>
          </w:p>
        </w:tc>
        <w:tc>
          <w:tcPr>
            <w:tcW w:w="1055" w:type="pct"/>
          </w:tcPr>
          <w:p w:rsidR="000E5E10" w:rsidRPr="004830D0" w:rsidRDefault="000E5E10" w:rsidP="000E5E10">
            <w:pPr>
              <w:rPr>
                <w:color w:val="FF0000"/>
                <w:sz w:val="20"/>
                <w:szCs w:val="20"/>
              </w:rPr>
            </w:pPr>
            <w:r w:rsidRPr="004830D0">
              <w:rPr>
                <w:color w:val="FF0000"/>
                <w:sz w:val="20"/>
                <w:szCs w:val="20"/>
              </w:rPr>
              <w:t>1</w:t>
            </w:r>
          </w:p>
        </w:tc>
      </w:tr>
      <w:tr w:rsidR="000E5E10" w:rsidRPr="004830D0" w:rsidTr="000E5E10">
        <w:trPr>
          <w:trHeight w:val="417"/>
        </w:trPr>
        <w:tc>
          <w:tcPr>
            <w:tcW w:w="390" w:type="pct"/>
          </w:tcPr>
          <w:p w:rsidR="000E5E10" w:rsidRPr="004830D0" w:rsidRDefault="000E5E10" w:rsidP="000E5E10">
            <w:pPr>
              <w:rPr>
                <w:sz w:val="20"/>
                <w:szCs w:val="20"/>
              </w:rPr>
            </w:pPr>
            <w:r w:rsidRPr="004830D0">
              <w:rPr>
                <w:sz w:val="20"/>
                <w:szCs w:val="20"/>
              </w:rPr>
              <w:t>10</w:t>
            </w:r>
          </w:p>
        </w:tc>
        <w:tc>
          <w:tcPr>
            <w:tcW w:w="2058" w:type="pct"/>
          </w:tcPr>
          <w:p w:rsidR="000E5E10" w:rsidRPr="004830D0" w:rsidRDefault="000E5E10" w:rsidP="000E5E10">
            <w:pPr>
              <w:rPr>
                <w:sz w:val="20"/>
                <w:szCs w:val="20"/>
              </w:rPr>
            </w:pPr>
            <w:r w:rsidRPr="004830D0">
              <w:rPr>
                <w:sz w:val="20"/>
                <w:szCs w:val="20"/>
              </w:rPr>
              <w:t xml:space="preserve">VEGA CAÑAR ALEJANDRO JOSÉ </w:t>
            </w:r>
          </w:p>
        </w:tc>
        <w:tc>
          <w:tcPr>
            <w:tcW w:w="680" w:type="pct"/>
          </w:tcPr>
          <w:p w:rsidR="000E5E10" w:rsidRPr="004830D0" w:rsidRDefault="000E5E10" w:rsidP="000E5E10">
            <w:pPr>
              <w:rPr>
                <w:sz w:val="20"/>
                <w:szCs w:val="20"/>
              </w:rPr>
            </w:pPr>
            <w:r w:rsidRPr="004830D0">
              <w:rPr>
                <w:sz w:val="20"/>
                <w:szCs w:val="20"/>
              </w:rPr>
              <w:t>1ERO C</w:t>
            </w:r>
          </w:p>
        </w:tc>
        <w:tc>
          <w:tcPr>
            <w:tcW w:w="816" w:type="pct"/>
          </w:tcPr>
          <w:p w:rsidR="000E5E10" w:rsidRPr="004830D0" w:rsidRDefault="000E5E10" w:rsidP="000E5E10">
            <w:pPr>
              <w:rPr>
                <w:color w:val="FF0000"/>
                <w:sz w:val="20"/>
                <w:szCs w:val="20"/>
              </w:rPr>
            </w:pPr>
            <w:r w:rsidRPr="004830D0">
              <w:rPr>
                <w:color w:val="FF0000"/>
                <w:sz w:val="20"/>
                <w:szCs w:val="20"/>
              </w:rPr>
              <w:t>CASO BGU 20</w:t>
            </w:r>
          </w:p>
        </w:tc>
        <w:tc>
          <w:tcPr>
            <w:tcW w:w="1055" w:type="pct"/>
          </w:tcPr>
          <w:p w:rsidR="000E5E10" w:rsidRPr="004830D0" w:rsidRDefault="000E5E10" w:rsidP="000E5E10">
            <w:pPr>
              <w:rPr>
                <w:color w:val="FF0000"/>
                <w:sz w:val="20"/>
                <w:szCs w:val="20"/>
              </w:rPr>
            </w:pPr>
            <w:r w:rsidRPr="004830D0">
              <w:rPr>
                <w:color w:val="FF0000"/>
                <w:sz w:val="20"/>
                <w:szCs w:val="20"/>
              </w:rPr>
              <w:t>1</w:t>
            </w:r>
          </w:p>
        </w:tc>
      </w:tr>
      <w:tr w:rsidR="000E5E10" w:rsidRPr="004830D0" w:rsidTr="000E5E10">
        <w:trPr>
          <w:trHeight w:val="395"/>
        </w:trPr>
        <w:tc>
          <w:tcPr>
            <w:tcW w:w="390" w:type="pct"/>
          </w:tcPr>
          <w:p w:rsidR="000E5E10" w:rsidRPr="004830D0" w:rsidRDefault="000E5E10" w:rsidP="000E5E10">
            <w:pPr>
              <w:rPr>
                <w:sz w:val="20"/>
                <w:szCs w:val="20"/>
              </w:rPr>
            </w:pPr>
            <w:r w:rsidRPr="004830D0">
              <w:rPr>
                <w:sz w:val="20"/>
                <w:szCs w:val="20"/>
              </w:rPr>
              <w:t>11</w:t>
            </w:r>
          </w:p>
        </w:tc>
        <w:tc>
          <w:tcPr>
            <w:tcW w:w="2058" w:type="pct"/>
          </w:tcPr>
          <w:p w:rsidR="000E5E10" w:rsidRPr="004830D0" w:rsidRDefault="000E5E10" w:rsidP="000E5E10">
            <w:pPr>
              <w:rPr>
                <w:sz w:val="20"/>
                <w:szCs w:val="20"/>
              </w:rPr>
            </w:pPr>
            <w:r w:rsidRPr="004830D0">
              <w:rPr>
                <w:sz w:val="20"/>
                <w:szCs w:val="20"/>
              </w:rPr>
              <w:t>CARDENAS DE LA TORRE AMANDY TATIANA</w:t>
            </w:r>
          </w:p>
        </w:tc>
        <w:tc>
          <w:tcPr>
            <w:tcW w:w="680" w:type="pct"/>
          </w:tcPr>
          <w:p w:rsidR="000E5E10" w:rsidRPr="004830D0" w:rsidRDefault="000E5E10" w:rsidP="000E5E10">
            <w:pPr>
              <w:rPr>
                <w:sz w:val="20"/>
                <w:szCs w:val="20"/>
              </w:rPr>
            </w:pPr>
            <w:r w:rsidRPr="004830D0">
              <w:rPr>
                <w:sz w:val="20"/>
                <w:szCs w:val="20"/>
              </w:rPr>
              <w:t>1ERO D</w:t>
            </w:r>
          </w:p>
        </w:tc>
        <w:tc>
          <w:tcPr>
            <w:tcW w:w="816" w:type="pct"/>
          </w:tcPr>
          <w:p w:rsidR="000E5E10" w:rsidRPr="004830D0" w:rsidRDefault="000E5E10" w:rsidP="000E5E10">
            <w:pPr>
              <w:rPr>
                <w:color w:val="FF0000"/>
                <w:sz w:val="20"/>
                <w:szCs w:val="20"/>
              </w:rPr>
            </w:pPr>
            <w:r w:rsidRPr="004830D0">
              <w:rPr>
                <w:color w:val="FF0000"/>
                <w:sz w:val="20"/>
                <w:szCs w:val="20"/>
              </w:rPr>
              <w:t>CASI BGU 21</w:t>
            </w:r>
          </w:p>
        </w:tc>
        <w:tc>
          <w:tcPr>
            <w:tcW w:w="1055" w:type="pct"/>
          </w:tcPr>
          <w:p w:rsidR="000E5E10" w:rsidRPr="004830D0" w:rsidRDefault="000E5E10" w:rsidP="000E5E10">
            <w:pPr>
              <w:rPr>
                <w:color w:val="FF0000"/>
                <w:sz w:val="20"/>
                <w:szCs w:val="20"/>
              </w:rPr>
            </w:pPr>
            <w:r w:rsidRPr="004830D0">
              <w:rPr>
                <w:color w:val="FF0000"/>
                <w:sz w:val="20"/>
                <w:szCs w:val="20"/>
              </w:rPr>
              <w:t>2</w:t>
            </w:r>
          </w:p>
        </w:tc>
      </w:tr>
      <w:tr w:rsidR="000E5E10" w:rsidRPr="004830D0" w:rsidTr="000E5E10">
        <w:trPr>
          <w:trHeight w:val="428"/>
        </w:trPr>
        <w:tc>
          <w:tcPr>
            <w:tcW w:w="390" w:type="pct"/>
          </w:tcPr>
          <w:p w:rsidR="000E5E10" w:rsidRPr="004830D0" w:rsidRDefault="000E5E10" w:rsidP="000E5E10">
            <w:pPr>
              <w:rPr>
                <w:sz w:val="20"/>
                <w:szCs w:val="20"/>
              </w:rPr>
            </w:pPr>
            <w:r w:rsidRPr="004830D0">
              <w:rPr>
                <w:sz w:val="20"/>
                <w:szCs w:val="20"/>
              </w:rPr>
              <w:t>12</w:t>
            </w:r>
          </w:p>
        </w:tc>
        <w:tc>
          <w:tcPr>
            <w:tcW w:w="2058" w:type="pct"/>
          </w:tcPr>
          <w:p w:rsidR="000E5E10" w:rsidRPr="004830D0" w:rsidRDefault="000E5E10" w:rsidP="000E5E10">
            <w:pPr>
              <w:rPr>
                <w:sz w:val="20"/>
                <w:szCs w:val="20"/>
              </w:rPr>
            </w:pPr>
            <w:r w:rsidRPr="004830D0">
              <w:rPr>
                <w:sz w:val="20"/>
                <w:szCs w:val="20"/>
              </w:rPr>
              <w:t xml:space="preserve">MOLINA ZAMBRANO MARCELÑO ALEJANDRO </w:t>
            </w:r>
          </w:p>
        </w:tc>
        <w:tc>
          <w:tcPr>
            <w:tcW w:w="680" w:type="pct"/>
          </w:tcPr>
          <w:p w:rsidR="000E5E10" w:rsidRPr="004830D0" w:rsidRDefault="000E5E10" w:rsidP="000E5E10">
            <w:pPr>
              <w:rPr>
                <w:sz w:val="20"/>
                <w:szCs w:val="20"/>
              </w:rPr>
            </w:pPr>
            <w:r w:rsidRPr="004830D0">
              <w:rPr>
                <w:sz w:val="20"/>
                <w:szCs w:val="20"/>
              </w:rPr>
              <w:t>1ERO D</w:t>
            </w:r>
          </w:p>
        </w:tc>
        <w:tc>
          <w:tcPr>
            <w:tcW w:w="816" w:type="pct"/>
          </w:tcPr>
          <w:p w:rsidR="000E5E10" w:rsidRPr="004830D0" w:rsidRDefault="000E5E10" w:rsidP="000E5E10">
            <w:pPr>
              <w:rPr>
                <w:color w:val="FF0000"/>
                <w:sz w:val="20"/>
                <w:szCs w:val="20"/>
              </w:rPr>
            </w:pPr>
            <w:r w:rsidRPr="004830D0">
              <w:rPr>
                <w:color w:val="FF0000"/>
                <w:sz w:val="20"/>
                <w:szCs w:val="20"/>
              </w:rPr>
              <w:t>CASO BGU 22</w:t>
            </w:r>
          </w:p>
        </w:tc>
        <w:tc>
          <w:tcPr>
            <w:tcW w:w="1055" w:type="pct"/>
          </w:tcPr>
          <w:p w:rsidR="000E5E10" w:rsidRPr="004830D0" w:rsidRDefault="000E5E10" w:rsidP="000E5E10">
            <w:pPr>
              <w:rPr>
                <w:color w:val="FF0000"/>
                <w:sz w:val="20"/>
                <w:szCs w:val="20"/>
              </w:rPr>
            </w:pPr>
            <w:r w:rsidRPr="004830D0">
              <w:rPr>
                <w:color w:val="FF0000"/>
                <w:sz w:val="20"/>
                <w:szCs w:val="20"/>
              </w:rPr>
              <w:t>2</w:t>
            </w:r>
          </w:p>
        </w:tc>
      </w:tr>
      <w:tr w:rsidR="000E5E10" w:rsidRPr="004830D0" w:rsidTr="000E5E10">
        <w:trPr>
          <w:trHeight w:val="393"/>
        </w:trPr>
        <w:tc>
          <w:tcPr>
            <w:tcW w:w="390" w:type="pct"/>
          </w:tcPr>
          <w:p w:rsidR="000E5E10" w:rsidRPr="004830D0" w:rsidRDefault="000E5E10" w:rsidP="000E5E10">
            <w:pPr>
              <w:rPr>
                <w:sz w:val="20"/>
                <w:szCs w:val="20"/>
              </w:rPr>
            </w:pPr>
            <w:r w:rsidRPr="004830D0">
              <w:rPr>
                <w:sz w:val="20"/>
                <w:szCs w:val="20"/>
              </w:rPr>
              <w:t>13</w:t>
            </w:r>
          </w:p>
        </w:tc>
        <w:tc>
          <w:tcPr>
            <w:tcW w:w="2058" w:type="pct"/>
          </w:tcPr>
          <w:p w:rsidR="000E5E10" w:rsidRPr="004830D0" w:rsidRDefault="000E5E10" w:rsidP="000E5E10">
            <w:pPr>
              <w:rPr>
                <w:sz w:val="20"/>
                <w:szCs w:val="20"/>
              </w:rPr>
            </w:pPr>
            <w:r w:rsidRPr="004830D0">
              <w:rPr>
                <w:sz w:val="20"/>
                <w:szCs w:val="20"/>
              </w:rPr>
              <w:t>SUAREZ PACHECO VERONICA</w:t>
            </w:r>
          </w:p>
        </w:tc>
        <w:tc>
          <w:tcPr>
            <w:tcW w:w="680" w:type="pct"/>
          </w:tcPr>
          <w:p w:rsidR="000E5E10" w:rsidRPr="004830D0" w:rsidRDefault="000E5E10" w:rsidP="000E5E10">
            <w:pPr>
              <w:rPr>
                <w:sz w:val="20"/>
                <w:szCs w:val="20"/>
              </w:rPr>
            </w:pPr>
            <w:r w:rsidRPr="004830D0">
              <w:rPr>
                <w:sz w:val="20"/>
                <w:szCs w:val="20"/>
              </w:rPr>
              <w:t>1ERO B</w:t>
            </w:r>
          </w:p>
        </w:tc>
        <w:tc>
          <w:tcPr>
            <w:tcW w:w="816" w:type="pct"/>
          </w:tcPr>
          <w:p w:rsidR="000E5E10" w:rsidRPr="004830D0" w:rsidRDefault="000E5E10" w:rsidP="000E5E10">
            <w:pPr>
              <w:rPr>
                <w:color w:val="FF0000"/>
                <w:sz w:val="20"/>
                <w:szCs w:val="20"/>
              </w:rPr>
            </w:pPr>
            <w:r w:rsidRPr="004830D0">
              <w:rPr>
                <w:color w:val="FF0000"/>
                <w:sz w:val="20"/>
                <w:szCs w:val="20"/>
              </w:rPr>
              <w:t>CASO BGU 23</w:t>
            </w:r>
          </w:p>
        </w:tc>
        <w:tc>
          <w:tcPr>
            <w:tcW w:w="1055" w:type="pct"/>
          </w:tcPr>
          <w:p w:rsidR="000E5E10" w:rsidRPr="004830D0" w:rsidRDefault="000E5E10" w:rsidP="000E5E10">
            <w:pPr>
              <w:rPr>
                <w:color w:val="FF0000"/>
                <w:sz w:val="20"/>
                <w:szCs w:val="20"/>
              </w:rPr>
            </w:pPr>
            <w:r w:rsidRPr="004830D0">
              <w:rPr>
                <w:color w:val="FF0000"/>
                <w:sz w:val="20"/>
                <w:szCs w:val="20"/>
              </w:rPr>
              <w:t>1</w:t>
            </w:r>
          </w:p>
        </w:tc>
      </w:tr>
      <w:tr w:rsidR="000E5E10" w:rsidRPr="004830D0" w:rsidTr="000E5E10">
        <w:trPr>
          <w:trHeight w:val="409"/>
        </w:trPr>
        <w:tc>
          <w:tcPr>
            <w:tcW w:w="390" w:type="pct"/>
          </w:tcPr>
          <w:p w:rsidR="000E5E10" w:rsidRPr="004830D0" w:rsidRDefault="000E5E10" w:rsidP="000E5E10">
            <w:pPr>
              <w:rPr>
                <w:sz w:val="20"/>
                <w:szCs w:val="20"/>
              </w:rPr>
            </w:pPr>
            <w:r w:rsidRPr="004830D0">
              <w:rPr>
                <w:sz w:val="20"/>
                <w:szCs w:val="20"/>
              </w:rPr>
              <w:t>14</w:t>
            </w:r>
          </w:p>
        </w:tc>
        <w:tc>
          <w:tcPr>
            <w:tcW w:w="2058" w:type="pct"/>
          </w:tcPr>
          <w:p w:rsidR="000E5E10" w:rsidRPr="004830D0" w:rsidRDefault="000E5E10" w:rsidP="000E5E10">
            <w:pPr>
              <w:rPr>
                <w:sz w:val="20"/>
                <w:szCs w:val="20"/>
              </w:rPr>
            </w:pPr>
            <w:r w:rsidRPr="004830D0">
              <w:rPr>
                <w:sz w:val="20"/>
                <w:szCs w:val="20"/>
              </w:rPr>
              <w:t>VELOZ TUAREZ MARTÍN GIOVANNY</w:t>
            </w:r>
          </w:p>
        </w:tc>
        <w:tc>
          <w:tcPr>
            <w:tcW w:w="680" w:type="pct"/>
          </w:tcPr>
          <w:p w:rsidR="000E5E10" w:rsidRPr="004830D0" w:rsidRDefault="000E5E10" w:rsidP="000E5E10">
            <w:pPr>
              <w:rPr>
                <w:sz w:val="20"/>
                <w:szCs w:val="20"/>
              </w:rPr>
            </w:pPr>
            <w:r w:rsidRPr="004830D0">
              <w:rPr>
                <w:sz w:val="20"/>
                <w:szCs w:val="20"/>
              </w:rPr>
              <w:t>1ERO D</w:t>
            </w:r>
          </w:p>
        </w:tc>
        <w:tc>
          <w:tcPr>
            <w:tcW w:w="816" w:type="pct"/>
          </w:tcPr>
          <w:p w:rsidR="000E5E10" w:rsidRPr="004830D0" w:rsidRDefault="000E5E10" w:rsidP="000E5E10">
            <w:pPr>
              <w:rPr>
                <w:color w:val="FF0000"/>
                <w:sz w:val="20"/>
                <w:szCs w:val="20"/>
              </w:rPr>
            </w:pPr>
            <w:r w:rsidRPr="004830D0">
              <w:rPr>
                <w:color w:val="FF0000"/>
                <w:sz w:val="20"/>
                <w:szCs w:val="20"/>
              </w:rPr>
              <w:t>CASO BGU 24</w:t>
            </w:r>
          </w:p>
        </w:tc>
        <w:tc>
          <w:tcPr>
            <w:tcW w:w="1055" w:type="pct"/>
          </w:tcPr>
          <w:p w:rsidR="000E5E10" w:rsidRPr="004830D0" w:rsidRDefault="000E5E10" w:rsidP="000E5E10">
            <w:pPr>
              <w:rPr>
                <w:color w:val="FF0000"/>
                <w:sz w:val="20"/>
                <w:szCs w:val="20"/>
              </w:rPr>
            </w:pPr>
            <w:r w:rsidRPr="004830D0">
              <w:rPr>
                <w:color w:val="FF0000"/>
                <w:sz w:val="20"/>
                <w:szCs w:val="20"/>
              </w:rPr>
              <w:t>1</w:t>
            </w:r>
          </w:p>
        </w:tc>
      </w:tr>
      <w:tr w:rsidR="000E5E10" w:rsidRPr="004830D0" w:rsidTr="000E5E10">
        <w:trPr>
          <w:trHeight w:val="366"/>
        </w:trPr>
        <w:tc>
          <w:tcPr>
            <w:tcW w:w="390" w:type="pct"/>
          </w:tcPr>
          <w:p w:rsidR="000E5E10" w:rsidRPr="004830D0" w:rsidRDefault="000E5E10" w:rsidP="000E5E10">
            <w:pPr>
              <w:rPr>
                <w:sz w:val="20"/>
                <w:szCs w:val="20"/>
              </w:rPr>
            </w:pPr>
            <w:r w:rsidRPr="004830D0">
              <w:rPr>
                <w:sz w:val="20"/>
                <w:szCs w:val="20"/>
              </w:rPr>
              <w:t>15</w:t>
            </w:r>
          </w:p>
        </w:tc>
        <w:tc>
          <w:tcPr>
            <w:tcW w:w="2058" w:type="pct"/>
          </w:tcPr>
          <w:p w:rsidR="000E5E10" w:rsidRPr="004830D0" w:rsidRDefault="000E5E10" w:rsidP="000E5E10">
            <w:pPr>
              <w:rPr>
                <w:sz w:val="20"/>
                <w:szCs w:val="20"/>
              </w:rPr>
            </w:pPr>
            <w:r w:rsidRPr="004830D0">
              <w:rPr>
                <w:sz w:val="20"/>
                <w:szCs w:val="20"/>
              </w:rPr>
              <w:t xml:space="preserve">ACHI SALAZR MARIO SEBASTIÁN </w:t>
            </w:r>
          </w:p>
        </w:tc>
        <w:tc>
          <w:tcPr>
            <w:tcW w:w="680" w:type="pct"/>
          </w:tcPr>
          <w:p w:rsidR="000E5E10" w:rsidRPr="004830D0" w:rsidRDefault="000E5E10" w:rsidP="000E5E10">
            <w:pPr>
              <w:rPr>
                <w:sz w:val="20"/>
                <w:szCs w:val="20"/>
              </w:rPr>
            </w:pPr>
            <w:r w:rsidRPr="004830D0">
              <w:rPr>
                <w:sz w:val="20"/>
                <w:szCs w:val="20"/>
              </w:rPr>
              <w:t>2DO A</w:t>
            </w:r>
          </w:p>
        </w:tc>
        <w:tc>
          <w:tcPr>
            <w:tcW w:w="816" w:type="pct"/>
          </w:tcPr>
          <w:p w:rsidR="000E5E10" w:rsidRPr="004830D0" w:rsidRDefault="000E5E10" w:rsidP="000E5E10">
            <w:pPr>
              <w:rPr>
                <w:color w:val="FF0000"/>
                <w:sz w:val="20"/>
                <w:szCs w:val="20"/>
              </w:rPr>
            </w:pPr>
            <w:r w:rsidRPr="004830D0">
              <w:rPr>
                <w:color w:val="FF0000"/>
                <w:sz w:val="20"/>
                <w:szCs w:val="20"/>
              </w:rPr>
              <w:t>CASO BGU 04</w:t>
            </w:r>
          </w:p>
        </w:tc>
        <w:tc>
          <w:tcPr>
            <w:tcW w:w="1055" w:type="pct"/>
          </w:tcPr>
          <w:p w:rsidR="000E5E10" w:rsidRPr="004830D0" w:rsidRDefault="000E5E10" w:rsidP="000E5E10">
            <w:pPr>
              <w:rPr>
                <w:color w:val="FF0000"/>
                <w:sz w:val="20"/>
                <w:szCs w:val="20"/>
              </w:rPr>
            </w:pPr>
            <w:r w:rsidRPr="004830D0">
              <w:rPr>
                <w:color w:val="FF0000"/>
                <w:sz w:val="20"/>
                <w:szCs w:val="20"/>
              </w:rPr>
              <w:t>2</w:t>
            </w:r>
          </w:p>
        </w:tc>
      </w:tr>
      <w:tr w:rsidR="000E5E10" w:rsidRPr="004830D0" w:rsidTr="000E5E10">
        <w:trPr>
          <w:trHeight w:val="413"/>
        </w:trPr>
        <w:tc>
          <w:tcPr>
            <w:tcW w:w="390" w:type="pct"/>
          </w:tcPr>
          <w:p w:rsidR="000E5E10" w:rsidRPr="004830D0" w:rsidRDefault="000E5E10" w:rsidP="000E5E10">
            <w:pPr>
              <w:rPr>
                <w:sz w:val="20"/>
                <w:szCs w:val="20"/>
              </w:rPr>
            </w:pPr>
            <w:r w:rsidRPr="004830D0">
              <w:rPr>
                <w:sz w:val="20"/>
                <w:szCs w:val="20"/>
              </w:rPr>
              <w:t>16</w:t>
            </w:r>
          </w:p>
        </w:tc>
        <w:tc>
          <w:tcPr>
            <w:tcW w:w="2058" w:type="pct"/>
          </w:tcPr>
          <w:p w:rsidR="000E5E10" w:rsidRPr="004830D0" w:rsidRDefault="000E5E10" w:rsidP="000E5E10">
            <w:pPr>
              <w:rPr>
                <w:sz w:val="20"/>
                <w:szCs w:val="20"/>
              </w:rPr>
            </w:pPr>
            <w:r w:rsidRPr="004830D0">
              <w:rPr>
                <w:sz w:val="20"/>
                <w:szCs w:val="20"/>
              </w:rPr>
              <w:t xml:space="preserve">MONTATIXE VELOZO DYLAN ISRAEL </w:t>
            </w:r>
          </w:p>
        </w:tc>
        <w:tc>
          <w:tcPr>
            <w:tcW w:w="680" w:type="pct"/>
          </w:tcPr>
          <w:p w:rsidR="000E5E10" w:rsidRPr="004830D0" w:rsidRDefault="000E5E10" w:rsidP="000E5E10">
            <w:pPr>
              <w:rPr>
                <w:sz w:val="20"/>
                <w:szCs w:val="20"/>
              </w:rPr>
            </w:pPr>
            <w:r w:rsidRPr="004830D0">
              <w:rPr>
                <w:sz w:val="20"/>
                <w:szCs w:val="20"/>
              </w:rPr>
              <w:t>2DO C</w:t>
            </w:r>
          </w:p>
        </w:tc>
        <w:tc>
          <w:tcPr>
            <w:tcW w:w="816" w:type="pct"/>
          </w:tcPr>
          <w:p w:rsidR="000E5E10" w:rsidRPr="004830D0" w:rsidRDefault="000E5E10" w:rsidP="000E5E10">
            <w:pPr>
              <w:rPr>
                <w:color w:val="FF0000"/>
                <w:sz w:val="20"/>
                <w:szCs w:val="20"/>
              </w:rPr>
            </w:pPr>
            <w:r w:rsidRPr="004830D0">
              <w:rPr>
                <w:color w:val="FF0000"/>
                <w:sz w:val="20"/>
                <w:szCs w:val="20"/>
              </w:rPr>
              <w:t>CASO BGU 01</w:t>
            </w:r>
          </w:p>
        </w:tc>
        <w:tc>
          <w:tcPr>
            <w:tcW w:w="1055" w:type="pct"/>
          </w:tcPr>
          <w:p w:rsidR="000E5E10" w:rsidRPr="004830D0" w:rsidRDefault="000E5E10" w:rsidP="000E5E10">
            <w:pPr>
              <w:rPr>
                <w:color w:val="FF0000"/>
                <w:sz w:val="20"/>
                <w:szCs w:val="20"/>
              </w:rPr>
            </w:pPr>
            <w:r w:rsidRPr="004830D0">
              <w:rPr>
                <w:color w:val="FF0000"/>
                <w:sz w:val="20"/>
                <w:szCs w:val="20"/>
              </w:rPr>
              <w:t>2</w:t>
            </w:r>
          </w:p>
        </w:tc>
      </w:tr>
      <w:tr w:rsidR="000E5E10" w:rsidRPr="004830D0" w:rsidTr="000E5E10">
        <w:trPr>
          <w:trHeight w:val="418"/>
        </w:trPr>
        <w:tc>
          <w:tcPr>
            <w:tcW w:w="390" w:type="pct"/>
          </w:tcPr>
          <w:p w:rsidR="000E5E10" w:rsidRPr="004830D0" w:rsidRDefault="000E5E10" w:rsidP="000E5E10">
            <w:pPr>
              <w:rPr>
                <w:sz w:val="20"/>
                <w:szCs w:val="20"/>
              </w:rPr>
            </w:pPr>
            <w:r w:rsidRPr="004830D0">
              <w:rPr>
                <w:sz w:val="20"/>
                <w:szCs w:val="20"/>
              </w:rPr>
              <w:t>17</w:t>
            </w:r>
          </w:p>
        </w:tc>
        <w:tc>
          <w:tcPr>
            <w:tcW w:w="2058" w:type="pct"/>
          </w:tcPr>
          <w:p w:rsidR="000E5E10" w:rsidRPr="004830D0" w:rsidRDefault="000E5E10" w:rsidP="000E5E10">
            <w:pPr>
              <w:rPr>
                <w:sz w:val="20"/>
                <w:szCs w:val="20"/>
              </w:rPr>
            </w:pPr>
            <w:r w:rsidRPr="004830D0">
              <w:rPr>
                <w:sz w:val="20"/>
                <w:szCs w:val="20"/>
              </w:rPr>
              <w:t xml:space="preserve">ESTRELLA PRIETO EDUARDO JOSÉ </w:t>
            </w:r>
          </w:p>
        </w:tc>
        <w:tc>
          <w:tcPr>
            <w:tcW w:w="680" w:type="pct"/>
          </w:tcPr>
          <w:p w:rsidR="000E5E10" w:rsidRPr="004830D0" w:rsidRDefault="000E5E10" w:rsidP="000E5E10">
            <w:pPr>
              <w:rPr>
                <w:sz w:val="20"/>
                <w:szCs w:val="20"/>
              </w:rPr>
            </w:pPr>
            <w:r w:rsidRPr="004830D0">
              <w:rPr>
                <w:sz w:val="20"/>
                <w:szCs w:val="20"/>
              </w:rPr>
              <w:t>2DO B</w:t>
            </w:r>
          </w:p>
        </w:tc>
        <w:tc>
          <w:tcPr>
            <w:tcW w:w="816" w:type="pct"/>
          </w:tcPr>
          <w:p w:rsidR="000E5E10" w:rsidRPr="004830D0" w:rsidRDefault="000E5E10" w:rsidP="000E5E10">
            <w:pPr>
              <w:rPr>
                <w:color w:val="FF0000"/>
                <w:sz w:val="20"/>
                <w:szCs w:val="20"/>
              </w:rPr>
            </w:pPr>
            <w:r w:rsidRPr="004830D0">
              <w:rPr>
                <w:color w:val="FF0000"/>
                <w:sz w:val="20"/>
                <w:szCs w:val="20"/>
              </w:rPr>
              <w:t>CASO BGU 02</w:t>
            </w:r>
          </w:p>
        </w:tc>
        <w:tc>
          <w:tcPr>
            <w:tcW w:w="1055" w:type="pct"/>
          </w:tcPr>
          <w:p w:rsidR="000E5E10" w:rsidRPr="004830D0" w:rsidRDefault="000E5E10" w:rsidP="000E5E10">
            <w:pPr>
              <w:rPr>
                <w:color w:val="FF0000"/>
                <w:sz w:val="20"/>
                <w:szCs w:val="20"/>
              </w:rPr>
            </w:pPr>
            <w:r w:rsidRPr="004830D0">
              <w:rPr>
                <w:color w:val="FF0000"/>
                <w:sz w:val="20"/>
                <w:szCs w:val="20"/>
              </w:rPr>
              <w:t>2</w:t>
            </w:r>
          </w:p>
        </w:tc>
      </w:tr>
      <w:tr w:rsidR="000E5E10" w:rsidRPr="004830D0" w:rsidTr="000E5E10">
        <w:trPr>
          <w:trHeight w:val="411"/>
        </w:trPr>
        <w:tc>
          <w:tcPr>
            <w:tcW w:w="390" w:type="pct"/>
          </w:tcPr>
          <w:p w:rsidR="000E5E10" w:rsidRPr="004830D0" w:rsidRDefault="000E5E10" w:rsidP="000E5E10">
            <w:pPr>
              <w:rPr>
                <w:sz w:val="20"/>
                <w:szCs w:val="20"/>
              </w:rPr>
            </w:pPr>
            <w:r w:rsidRPr="004830D0">
              <w:rPr>
                <w:sz w:val="20"/>
                <w:szCs w:val="20"/>
              </w:rPr>
              <w:t>18</w:t>
            </w:r>
          </w:p>
        </w:tc>
        <w:tc>
          <w:tcPr>
            <w:tcW w:w="2058" w:type="pct"/>
          </w:tcPr>
          <w:p w:rsidR="000E5E10" w:rsidRPr="004830D0" w:rsidRDefault="000E5E10" w:rsidP="000E5E10">
            <w:pPr>
              <w:rPr>
                <w:sz w:val="20"/>
                <w:szCs w:val="20"/>
              </w:rPr>
            </w:pPr>
            <w:r w:rsidRPr="004830D0">
              <w:rPr>
                <w:sz w:val="20"/>
                <w:szCs w:val="20"/>
              </w:rPr>
              <w:t>CORDOVA FERNANDEZ JAINER JORDANO</w:t>
            </w:r>
          </w:p>
        </w:tc>
        <w:tc>
          <w:tcPr>
            <w:tcW w:w="680" w:type="pct"/>
          </w:tcPr>
          <w:p w:rsidR="000E5E10" w:rsidRPr="004830D0" w:rsidRDefault="000E5E10" w:rsidP="000E5E10">
            <w:pPr>
              <w:rPr>
                <w:sz w:val="20"/>
                <w:szCs w:val="20"/>
              </w:rPr>
            </w:pPr>
            <w:r w:rsidRPr="004830D0">
              <w:rPr>
                <w:sz w:val="20"/>
                <w:szCs w:val="20"/>
              </w:rPr>
              <w:t>2DO D</w:t>
            </w:r>
          </w:p>
        </w:tc>
        <w:tc>
          <w:tcPr>
            <w:tcW w:w="816" w:type="pct"/>
          </w:tcPr>
          <w:p w:rsidR="000E5E10" w:rsidRPr="004830D0" w:rsidRDefault="000E5E10" w:rsidP="000E5E10">
            <w:pPr>
              <w:rPr>
                <w:color w:val="FF0000"/>
                <w:sz w:val="20"/>
                <w:szCs w:val="20"/>
              </w:rPr>
            </w:pPr>
            <w:r w:rsidRPr="004830D0">
              <w:rPr>
                <w:color w:val="FF0000"/>
                <w:sz w:val="20"/>
                <w:szCs w:val="20"/>
              </w:rPr>
              <w:t>CASO BGU 05</w:t>
            </w:r>
          </w:p>
        </w:tc>
        <w:tc>
          <w:tcPr>
            <w:tcW w:w="1055" w:type="pct"/>
          </w:tcPr>
          <w:p w:rsidR="000E5E10" w:rsidRPr="004830D0" w:rsidRDefault="000E5E10" w:rsidP="000E5E10">
            <w:pPr>
              <w:rPr>
                <w:color w:val="FF0000"/>
                <w:sz w:val="20"/>
                <w:szCs w:val="20"/>
              </w:rPr>
            </w:pPr>
            <w:r w:rsidRPr="004830D0">
              <w:rPr>
                <w:color w:val="FF0000"/>
                <w:sz w:val="20"/>
                <w:szCs w:val="20"/>
              </w:rPr>
              <w:t>1</w:t>
            </w:r>
          </w:p>
        </w:tc>
      </w:tr>
      <w:tr w:rsidR="000E5E10" w:rsidRPr="004830D0" w:rsidTr="000E5E10">
        <w:trPr>
          <w:trHeight w:val="403"/>
        </w:trPr>
        <w:tc>
          <w:tcPr>
            <w:tcW w:w="390" w:type="pct"/>
          </w:tcPr>
          <w:p w:rsidR="000E5E10" w:rsidRPr="004830D0" w:rsidRDefault="000E5E10" w:rsidP="000E5E10">
            <w:pPr>
              <w:rPr>
                <w:sz w:val="20"/>
                <w:szCs w:val="20"/>
              </w:rPr>
            </w:pPr>
            <w:r w:rsidRPr="004830D0">
              <w:rPr>
                <w:sz w:val="20"/>
                <w:szCs w:val="20"/>
              </w:rPr>
              <w:t>19</w:t>
            </w:r>
          </w:p>
        </w:tc>
        <w:tc>
          <w:tcPr>
            <w:tcW w:w="2058" w:type="pct"/>
          </w:tcPr>
          <w:p w:rsidR="000E5E10" w:rsidRPr="004830D0" w:rsidRDefault="000E5E10" w:rsidP="000E5E10">
            <w:pPr>
              <w:rPr>
                <w:sz w:val="20"/>
                <w:szCs w:val="20"/>
              </w:rPr>
            </w:pPr>
            <w:r w:rsidRPr="004830D0">
              <w:rPr>
                <w:sz w:val="20"/>
                <w:szCs w:val="20"/>
              </w:rPr>
              <w:t>MALDONADO CHACON WILLIAM ALBERTO</w:t>
            </w:r>
          </w:p>
        </w:tc>
        <w:tc>
          <w:tcPr>
            <w:tcW w:w="680" w:type="pct"/>
          </w:tcPr>
          <w:p w:rsidR="000E5E10" w:rsidRPr="004830D0" w:rsidRDefault="000E5E10" w:rsidP="000E5E10">
            <w:pPr>
              <w:rPr>
                <w:sz w:val="20"/>
                <w:szCs w:val="20"/>
              </w:rPr>
            </w:pPr>
            <w:r w:rsidRPr="004830D0">
              <w:rPr>
                <w:sz w:val="20"/>
                <w:szCs w:val="20"/>
              </w:rPr>
              <w:t>2DO B</w:t>
            </w:r>
          </w:p>
        </w:tc>
        <w:tc>
          <w:tcPr>
            <w:tcW w:w="816" w:type="pct"/>
          </w:tcPr>
          <w:p w:rsidR="000E5E10" w:rsidRPr="004830D0" w:rsidRDefault="000E5E10" w:rsidP="000E5E10">
            <w:pPr>
              <w:rPr>
                <w:color w:val="FF0000"/>
                <w:sz w:val="20"/>
                <w:szCs w:val="20"/>
              </w:rPr>
            </w:pPr>
            <w:r w:rsidRPr="004830D0">
              <w:rPr>
                <w:color w:val="FF0000"/>
                <w:sz w:val="20"/>
                <w:szCs w:val="20"/>
              </w:rPr>
              <w:t>CASO BGU 06</w:t>
            </w:r>
          </w:p>
        </w:tc>
        <w:tc>
          <w:tcPr>
            <w:tcW w:w="1055" w:type="pct"/>
          </w:tcPr>
          <w:p w:rsidR="000E5E10" w:rsidRPr="004830D0" w:rsidRDefault="000E5E10" w:rsidP="000E5E10">
            <w:pPr>
              <w:rPr>
                <w:color w:val="FF0000"/>
                <w:sz w:val="20"/>
                <w:szCs w:val="20"/>
              </w:rPr>
            </w:pPr>
            <w:r w:rsidRPr="004830D0">
              <w:rPr>
                <w:color w:val="FF0000"/>
                <w:sz w:val="20"/>
                <w:szCs w:val="20"/>
              </w:rPr>
              <w:t>1</w:t>
            </w:r>
          </w:p>
        </w:tc>
      </w:tr>
      <w:tr w:rsidR="000E5E10" w:rsidRPr="004830D0" w:rsidTr="000E5E10">
        <w:trPr>
          <w:trHeight w:val="409"/>
        </w:trPr>
        <w:tc>
          <w:tcPr>
            <w:tcW w:w="390" w:type="pct"/>
          </w:tcPr>
          <w:p w:rsidR="000E5E10" w:rsidRPr="004830D0" w:rsidRDefault="000E5E10" w:rsidP="000E5E10">
            <w:pPr>
              <w:rPr>
                <w:sz w:val="20"/>
                <w:szCs w:val="20"/>
              </w:rPr>
            </w:pPr>
            <w:r w:rsidRPr="004830D0">
              <w:rPr>
                <w:sz w:val="20"/>
                <w:szCs w:val="20"/>
              </w:rPr>
              <w:t>20</w:t>
            </w:r>
          </w:p>
        </w:tc>
        <w:tc>
          <w:tcPr>
            <w:tcW w:w="2058" w:type="pct"/>
          </w:tcPr>
          <w:p w:rsidR="000E5E10" w:rsidRPr="004830D0" w:rsidRDefault="000E5E10" w:rsidP="000E5E10">
            <w:pPr>
              <w:rPr>
                <w:sz w:val="20"/>
                <w:szCs w:val="20"/>
              </w:rPr>
            </w:pPr>
            <w:r w:rsidRPr="004830D0">
              <w:rPr>
                <w:sz w:val="20"/>
                <w:szCs w:val="20"/>
              </w:rPr>
              <w:t>ALVAREZ OLVERA FRANCISCO XAVIER</w:t>
            </w:r>
          </w:p>
        </w:tc>
        <w:tc>
          <w:tcPr>
            <w:tcW w:w="680" w:type="pct"/>
          </w:tcPr>
          <w:p w:rsidR="000E5E10" w:rsidRPr="004830D0" w:rsidRDefault="000E5E10" w:rsidP="000E5E10">
            <w:pPr>
              <w:rPr>
                <w:sz w:val="20"/>
                <w:szCs w:val="20"/>
              </w:rPr>
            </w:pPr>
            <w:r w:rsidRPr="004830D0">
              <w:rPr>
                <w:sz w:val="20"/>
                <w:szCs w:val="20"/>
              </w:rPr>
              <w:t>2DO D</w:t>
            </w:r>
          </w:p>
        </w:tc>
        <w:tc>
          <w:tcPr>
            <w:tcW w:w="816" w:type="pct"/>
          </w:tcPr>
          <w:p w:rsidR="000E5E10" w:rsidRPr="004830D0" w:rsidRDefault="000E5E10" w:rsidP="000E5E10">
            <w:pPr>
              <w:rPr>
                <w:sz w:val="20"/>
                <w:szCs w:val="20"/>
              </w:rPr>
            </w:pPr>
            <w:r w:rsidRPr="004830D0">
              <w:rPr>
                <w:color w:val="FF0000"/>
                <w:sz w:val="20"/>
                <w:szCs w:val="20"/>
              </w:rPr>
              <w:t>CASO BGU 07</w:t>
            </w:r>
          </w:p>
        </w:tc>
        <w:tc>
          <w:tcPr>
            <w:tcW w:w="1055" w:type="pct"/>
          </w:tcPr>
          <w:p w:rsidR="000E5E10" w:rsidRPr="004830D0" w:rsidRDefault="000E5E10" w:rsidP="000E5E10">
            <w:pPr>
              <w:rPr>
                <w:color w:val="FF0000"/>
                <w:sz w:val="20"/>
                <w:szCs w:val="20"/>
              </w:rPr>
            </w:pPr>
            <w:r w:rsidRPr="004830D0">
              <w:rPr>
                <w:color w:val="FF0000"/>
                <w:sz w:val="20"/>
                <w:szCs w:val="20"/>
              </w:rPr>
              <w:t>2</w:t>
            </w:r>
          </w:p>
        </w:tc>
      </w:tr>
      <w:tr w:rsidR="000E5E10" w:rsidRPr="004830D0" w:rsidTr="000E5E10">
        <w:trPr>
          <w:trHeight w:val="405"/>
        </w:trPr>
        <w:tc>
          <w:tcPr>
            <w:tcW w:w="390" w:type="pct"/>
          </w:tcPr>
          <w:p w:rsidR="000E5E10" w:rsidRPr="004830D0" w:rsidRDefault="000E5E10" w:rsidP="000E5E10">
            <w:pPr>
              <w:rPr>
                <w:sz w:val="20"/>
                <w:szCs w:val="20"/>
              </w:rPr>
            </w:pPr>
            <w:r w:rsidRPr="004830D0">
              <w:rPr>
                <w:sz w:val="20"/>
                <w:szCs w:val="20"/>
              </w:rPr>
              <w:t>21</w:t>
            </w:r>
          </w:p>
        </w:tc>
        <w:tc>
          <w:tcPr>
            <w:tcW w:w="2058" w:type="pct"/>
          </w:tcPr>
          <w:p w:rsidR="000E5E10" w:rsidRPr="004830D0" w:rsidRDefault="000E5E10" w:rsidP="000E5E10">
            <w:pPr>
              <w:rPr>
                <w:sz w:val="20"/>
                <w:szCs w:val="20"/>
              </w:rPr>
            </w:pPr>
            <w:r w:rsidRPr="004830D0">
              <w:rPr>
                <w:sz w:val="20"/>
                <w:szCs w:val="20"/>
              </w:rPr>
              <w:t>ERAZO SOSA JONATHAN  DAVID</w:t>
            </w:r>
          </w:p>
        </w:tc>
        <w:tc>
          <w:tcPr>
            <w:tcW w:w="680" w:type="pct"/>
          </w:tcPr>
          <w:p w:rsidR="000E5E10" w:rsidRPr="004830D0" w:rsidRDefault="000E5E10" w:rsidP="000E5E10">
            <w:pPr>
              <w:rPr>
                <w:sz w:val="20"/>
                <w:szCs w:val="20"/>
              </w:rPr>
            </w:pPr>
            <w:r w:rsidRPr="004830D0">
              <w:rPr>
                <w:sz w:val="20"/>
                <w:szCs w:val="20"/>
              </w:rPr>
              <w:t>3ERO C</w:t>
            </w:r>
          </w:p>
        </w:tc>
        <w:tc>
          <w:tcPr>
            <w:tcW w:w="816" w:type="pct"/>
          </w:tcPr>
          <w:p w:rsidR="000E5E10" w:rsidRPr="004830D0" w:rsidRDefault="000E5E10" w:rsidP="000E5E10">
            <w:pPr>
              <w:rPr>
                <w:sz w:val="20"/>
                <w:szCs w:val="20"/>
              </w:rPr>
            </w:pPr>
            <w:r w:rsidRPr="004830D0">
              <w:rPr>
                <w:color w:val="FF0000"/>
                <w:sz w:val="20"/>
                <w:szCs w:val="20"/>
              </w:rPr>
              <w:t>CASO GBU 08</w:t>
            </w:r>
          </w:p>
        </w:tc>
        <w:tc>
          <w:tcPr>
            <w:tcW w:w="1055" w:type="pct"/>
          </w:tcPr>
          <w:p w:rsidR="000E5E10" w:rsidRPr="004830D0" w:rsidRDefault="000E5E10" w:rsidP="000E5E10">
            <w:pPr>
              <w:rPr>
                <w:color w:val="FF0000"/>
                <w:sz w:val="20"/>
                <w:szCs w:val="20"/>
              </w:rPr>
            </w:pPr>
            <w:r w:rsidRPr="004830D0">
              <w:rPr>
                <w:color w:val="FF0000"/>
                <w:sz w:val="20"/>
                <w:szCs w:val="20"/>
              </w:rPr>
              <w:t>1</w:t>
            </w:r>
          </w:p>
        </w:tc>
      </w:tr>
      <w:tr w:rsidR="000E5E10" w:rsidRPr="004830D0" w:rsidTr="000E5E10">
        <w:trPr>
          <w:trHeight w:val="411"/>
        </w:trPr>
        <w:tc>
          <w:tcPr>
            <w:tcW w:w="390" w:type="pct"/>
          </w:tcPr>
          <w:p w:rsidR="000E5E10" w:rsidRPr="004830D0" w:rsidRDefault="000E5E10" w:rsidP="000E5E10">
            <w:pPr>
              <w:rPr>
                <w:sz w:val="20"/>
                <w:szCs w:val="20"/>
              </w:rPr>
            </w:pPr>
            <w:r w:rsidRPr="004830D0">
              <w:rPr>
                <w:sz w:val="20"/>
                <w:szCs w:val="20"/>
              </w:rPr>
              <w:t>22</w:t>
            </w:r>
          </w:p>
        </w:tc>
        <w:tc>
          <w:tcPr>
            <w:tcW w:w="2058" w:type="pct"/>
          </w:tcPr>
          <w:p w:rsidR="000E5E10" w:rsidRPr="004830D0" w:rsidRDefault="000E5E10" w:rsidP="000E5E10">
            <w:pPr>
              <w:rPr>
                <w:sz w:val="20"/>
                <w:szCs w:val="20"/>
              </w:rPr>
            </w:pPr>
            <w:r w:rsidRPr="004830D0">
              <w:rPr>
                <w:sz w:val="20"/>
                <w:szCs w:val="20"/>
              </w:rPr>
              <w:t>VALLEJO VILLACRESES FRANCISCA</w:t>
            </w:r>
          </w:p>
        </w:tc>
        <w:tc>
          <w:tcPr>
            <w:tcW w:w="680" w:type="pct"/>
          </w:tcPr>
          <w:p w:rsidR="000E5E10" w:rsidRPr="004830D0" w:rsidRDefault="000E5E10" w:rsidP="000E5E10">
            <w:pPr>
              <w:rPr>
                <w:sz w:val="20"/>
                <w:szCs w:val="20"/>
              </w:rPr>
            </w:pPr>
            <w:r w:rsidRPr="004830D0">
              <w:rPr>
                <w:sz w:val="20"/>
                <w:szCs w:val="20"/>
              </w:rPr>
              <w:t>3ERO B</w:t>
            </w:r>
          </w:p>
        </w:tc>
        <w:tc>
          <w:tcPr>
            <w:tcW w:w="816" w:type="pct"/>
          </w:tcPr>
          <w:p w:rsidR="000E5E10" w:rsidRPr="004830D0" w:rsidRDefault="000E5E10" w:rsidP="000E5E10">
            <w:pPr>
              <w:rPr>
                <w:sz w:val="20"/>
                <w:szCs w:val="20"/>
              </w:rPr>
            </w:pPr>
            <w:r w:rsidRPr="004830D0">
              <w:rPr>
                <w:color w:val="FF0000"/>
                <w:sz w:val="20"/>
                <w:szCs w:val="20"/>
              </w:rPr>
              <w:t>CASO BGU 09</w:t>
            </w:r>
          </w:p>
        </w:tc>
        <w:tc>
          <w:tcPr>
            <w:tcW w:w="1055" w:type="pct"/>
          </w:tcPr>
          <w:p w:rsidR="000E5E10" w:rsidRPr="004830D0" w:rsidRDefault="000E5E10" w:rsidP="000E5E10">
            <w:pPr>
              <w:rPr>
                <w:color w:val="FF0000"/>
                <w:sz w:val="20"/>
                <w:szCs w:val="20"/>
              </w:rPr>
            </w:pPr>
            <w:r w:rsidRPr="004830D0">
              <w:rPr>
                <w:color w:val="FF0000"/>
                <w:sz w:val="20"/>
                <w:szCs w:val="20"/>
              </w:rPr>
              <w:t>1</w:t>
            </w:r>
          </w:p>
        </w:tc>
      </w:tr>
      <w:tr w:rsidR="000E5E10" w:rsidRPr="004830D0" w:rsidTr="000E5E10">
        <w:trPr>
          <w:trHeight w:val="403"/>
        </w:trPr>
        <w:tc>
          <w:tcPr>
            <w:tcW w:w="390" w:type="pct"/>
          </w:tcPr>
          <w:p w:rsidR="000E5E10" w:rsidRPr="004830D0" w:rsidRDefault="000E5E10" w:rsidP="000E5E10">
            <w:pPr>
              <w:rPr>
                <w:sz w:val="20"/>
                <w:szCs w:val="20"/>
              </w:rPr>
            </w:pPr>
            <w:r w:rsidRPr="004830D0">
              <w:rPr>
                <w:sz w:val="20"/>
                <w:szCs w:val="20"/>
              </w:rPr>
              <w:t>23</w:t>
            </w:r>
          </w:p>
        </w:tc>
        <w:tc>
          <w:tcPr>
            <w:tcW w:w="2058" w:type="pct"/>
          </w:tcPr>
          <w:p w:rsidR="000E5E10" w:rsidRPr="004830D0" w:rsidRDefault="000E5E10" w:rsidP="000E5E10">
            <w:pPr>
              <w:rPr>
                <w:sz w:val="20"/>
                <w:szCs w:val="20"/>
              </w:rPr>
            </w:pPr>
            <w:r w:rsidRPr="004830D0">
              <w:rPr>
                <w:sz w:val="20"/>
                <w:szCs w:val="20"/>
              </w:rPr>
              <w:t>TUFIÑO COLOMA ANAEL SARAI</w:t>
            </w:r>
          </w:p>
        </w:tc>
        <w:tc>
          <w:tcPr>
            <w:tcW w:w="680" w:type="pct"/>
          </w:tcPr>
          <w:p w:rsidR="000E5E10" w:rsidRPr="004830D0" w:rsidRDefault="000E5E10" w:rsidP="000E5E10">
            <w:pPr>
              <w:rPr>
                <w:sz w:val="20"/>
                <w:szCs w:val="20"/>
              </w:rPr>
            </w:pPr>
            <w:r w:rsidRPr="004830D0">
              <w:rPr>
                <w:sz w:val="20"/>
                <w:szCs w:val="20"/>
              </w:rPr>
              <w:t>3ERO A</w:t>
            </w:r>
          </w:p>
        </w:tc>
        <w:tc>
          <w:tcPr>
            <w:tcW w:w="816" w:type="pct"/>
          </w:tcPr>
          <w:p w:rsidR="000E5E10" w:rsidRPr="004830D0" w:rsidRDefault="000E5E10" w:rsidP="000E5E10">
            <w:pPr>
              <w:rPr>
                <w:sz w:val="20"/>
                <w:szCs w:val="20"/>
              </w:rPr>
            </w:pPr>
            <w:r w:rsidRPr="004830D0">
              <w:rPr>
                <w:color w:val="FF0000"/>
                <w:sz w:val="20"/>
                <w:szCs w:val="20"/>
              </w:rPr>
              <w:t>CASO BGU 10</w:t>
            </w:r>
          </w:p>
        </w:tc>
        <w:tc>
          <w:tcPr>
            <w:tcW w:w="1055" w:type="pct"/>
          </w:tcPr>
          <w:p w:rsidR="000E5E10" w:rsidRPr="004830D0" w:rsidRDefault="000E5E10" w:rsidP="000E5E10">
            <w:pPr>
              <w:rPr>
                <w:color w:val="FF0000"/>
                <w:sz w:val="20"/>
                <w:szCs w:val="20"/>
              </w:rPr>
            </w:pPr>
            <w:r w:rsidRPr="004830D0">
              <w:rPr>
                <w:color w:val="FF0000"/>
                <w:sz w:val="20"/>
                <w:szCs w:val="20"/>
              </w:rPr>
              <w:t>1</w:t>
            </w:r>
          </w:p>
        </w:tc>
      </w:tr>
      <w:tr w:rsidR="000E5E10" w:rsidRPr="004830D0" w:rsidTr="000E5E10">
        <w:trPr>
          <w:trHeight w:val="237"/>
        </w:trPr>
        <w:tc>
          <w:tcPr>
            <w:tcW w:w="390" w:type="pct"/>
          </w:tcPr>
          <w:p w:rsidR="000E5E10" w:rsidRPr="004830D0" w:rsidRDefault="000E5E10" w:rsidP="000E5E10">
            <w:pPr>
              <w:rPr>
                <w:sz w:val="20"/>
                <w:szCs w:val="20"/>
              </w:rPr>
            </w:pPr>
          </w:p>
        </w:tc>
        <w:tc>
          <w:tcPr>
            <w:tcW w:w="2058" w:type="pct"/>
          </w:tcPr>
          <w:p w:rsidR="000E5E10" w:rsidRPr="004830D0" w:rsidRDefault="000E5E10" w:rsidP="000E5E10">
            <w:pPr>
              <w:rPr>
                <w:sz w:val="20"/>
                <w:szCs w:val="20"/>
              </w:rPr>
            </w:pPr>
          </w:p>
        </w:tc>
        <w:tc>
          <w:tcPr>
            <w:tcW w:w="680" w:type="pct"/>
          </w:tcPr>
          <w:p w:rsidR="000E5E10" w:rsidRPr="004830D0" w:rsidRDefault="000E5E10" w:rsidP="000E5E10">
            <w:pPr>
              <w:rPr>
                <w:sz w:val="20"/>
                <w:szCs w:val="20"/>
              </w:rPr>
            </w:pPr>
          </w:p>
        </w:tc>
        <w:tc>
          <w:tcPr>
            <w:tcW w:w="816" w:type="pct"/>
          </w:tcPr>
          <w:p w:rsidR="000E5E10" w:rsidRPr="004830D0" w:rsidRDefault="000E5E10" w:rsidP="000E5E10">
            <w:pPr>
              <w:rPr>
                <w:sz w:val="20"/>
                <w:szCs w:val="20"/>
              </w:rPr>
            </w:pPr>
          </w:p>
        </w:tc>
        <w:tc>
          <w:tcPr>
            <w:tcW w:w="1055" w:type="pct"/>
          </w:tcPr>
          <w:p w:rsidR="000E5E10" w:rsidRPr="004830D0" w:rsidRDefault="000E5E10" w:rsidP="000E5E10">
            <w:pPr>
              <w:rPr>
                <w:sz w:val="20"/>
                <w:szCs w:val="20"/>
              </w:rPr>
            </w:pPr>
          </w:p>
        </w:tc>
      </w:tr>
      <w:tr w:rsidR="000E5E10" w:rsidRPr="004830D0" w:rsidTr="000E5E10">
        <w:trPr>
          <w:trHeight w:val="222"/>
        </w:trPr>
        <w:tc>
          <w:tcPr>
            <w:tcW w:w="390" w:type="pct"/>
          </w:tcPr>
          <w:p w:rsidR="000E5E10" w:rsidRPr="004830D0" w:rsidRDefault="000E5E10" w:rsidP="000E5E10">
            <w:pPr>
              <w:rPr>
                <w:sz w:val="20"/>
                <w:szCs w:val="20"/>
              </w:rPr>
            </w:pPr>
          </w:p>
        </w:tc>
        <w:tc>
          <w:tcPr>
            <w:tcW w:w="2058" w:type="pct"/>
          </w:tcPr>
          <w:p w:rsidR="000E5E10" w:rsidRPr="004830D0" w:rsidRDefault="000E5E10" w:rsidP="000E5E10">
            <w:pPr>
              <w:rPr>
                <w:sz w:val="20"/>
                <w:szCs w:val="20"/>
              </w:rPr>
            </w:pPr>
          </w:p>
        </w:tc>
        <w:tc>
          <w:tcPr>
            <w:tcW w:w="680" w:type="pct"/>
          </w:tcPr>
          <w:p w:rsidR="000E5E10" w:rsidRPr="004830D0" w:rsidRDefault="000E5E10" w:rsidP="000E5E10">
            <w:pPr>
              <w:rPr>
                <w:sz w:val="20"/>
                <w:szCs w:val="20"/>
              </w:rPr>
            </w:pPr>
          </w:p>
        </w:tc>
        <w:tc>
          <w:tcPr>
            <w:tcW w:w="816" w:type="pct"/>
          </w:tcPr>
          <w:p w:rsidR="000E5E10" w:rsidRPr="004830D0" w:rsidRDefault="000E5E10" w:rsidP="000E5E10">
            <w:pPr>
              <w:rPr>
                <w:sz w:val="20"/>
                <w:szCs w:val="20"/>
              </w:rPr>
            </w:pPr>
          </w:p>
        </w:tc>
        <w:tc>
          <w:tcPr>
            <w:tcW w:w="1055" w:type="pct"/>
          </w:tcPr>
          <w:p w:rsidR="000E5E10" w:rsidRPr="004830D0" w:rsidRDefault="000E5E10" w:rsidP="000E5E10">
            <w:pPr>
              <w:rPr>
                <w:sz w:val="20"/>
                <w:szCs w:val="20"/>
              </w:rPr>
            </w:pPr>
          </w:p>
        </w:tc>
      </w:tr>
    </w:tbl>
    <w:p w:rsidR="00435B5C" w:rsidRPr="004830D0" w:rsidRDefault="00435B5C" w:rsidP="00834CA5">
      <w:pPr>
        <w:spacing w:after="0" w:line="240" w:lineRule="auto"/>
        <w:jc w:val="both"/>
        <w:rPr>
          <w:rFonts w:ascii="Arial" w:hAnsi="Arial" w:cs="Arial"/>
          <w:b/>
          <w:sz w:val="24"/>
          <w:szCs w:val="24"/>
        </w:rPr>
      </w:pPr>
    </w:p>
    <w:p w:rsidR="00B73877" w:rsidRPr="004830D0" w:rsidRDefault="00B73877" w:rsidP="00834CA5">
      <w:pPr>
        <w:spacing w:after="0" w:line="240" w:lineRule="auto"/>
        <w:jc w:val="both"/>
        <w:rPr>
          <w:rFonts w:ascii="Arial" w:hAnsi="Arial" w:cs="Arial"/>
          <w:b/>
          <w:sz w:val="24"/>
          <w:szCs w:val="24"/>
        </w:rPr>
      </w:pPr>
    </w:p>
    <w:p w:rsidR="00EF76E9" w:rsidRPr="004830D0" w:rsidRDefault="00EF76E9" w:rsidP="00834CA5">
      <w:pPr>
        <w:spacing w:after="0" w:line="240" w:lineRule="auto"/>
        <w:jc w:val="both"/>
        <w:rPr>
          <w:rFonts w:ascii="Arial" w:hAnsi="Arial" w:cs="Arial"/>
          <w:b/>
          <w:sz w:val="24"/>
          <w:szCs w:val="24"/>
        </w:rPr>
      </w:pPr>
    </w:p>
    <w:p w:rsidR="00EF76E9" w:rsidRPr="004830D0" w:rsidRDefault="00EF76E9" w:rsidP="00834CA5">
      <w:pPr>
        <w:spacing w:after="0" w:line="240" w:lineRule="auto"/>
        <w:jc w:val="both"/>
        <w:rPr>
          <w:rFonts w:ascii="Arial" w:hAnsi="Arial" w:cs="Arial"/>
          <w:b/>
          <w:sz w:val="24"/>
          <w:szCs w:val="24"/>
        </w:rPr>
      </w:pPr>
    </w:p>
    <w:p w:rsidR="00EF76E9" w:rsidRPr="004830D0" w:rsidRDefault="00EF76E9" w:rsidP="00834CA5">
      <w:pPr>
        <w:spacing w:after="0" w:line="240" w:lineRule="auto"/>
        <w:jc w:val="both"/>
        <w:rPr>
          <w:rFonts w:ascii="Arial" w:hAnsi="Arial" w:cs="Arial"/>
          <w:b/>
          <w:sz w:val="24"/>
          <w:szCs w:val="24"/>
        </w:rPr>
      </w:pPr>
    </w:p>
    <w:tbl>
      <w:tblPr>
        <w:tblpPr w:leftFromText="141" w:rightFromText="141" w:horzAnchor="margin" w:tblpXSpec="center" w:tblpY="-2355"/>
        <w:tblW w:w="10701" w:type="dxa"/>
        <w:tblCellMar>
          <w:left w:w="70" w:type="dxa"/>
          <w:right w:w="70" w:type="dxa"/>
        </w:tblCellMar>
        <w:tblLook w:val="04A0" w:firstRow="1" w:lastRow="0" w:firstColumn="1" w:lastColumn="0" w:noHBand="0" w:noVBand="1"/>
      </w:tblPr>
      <w:tblGrid>
        <w:gridCol w:w="400"/>
        <w:gridCol w:w="920"/>
        <w:gridCol w:w="3821"/>
        <w:gridCol w:w="3800"/>
        <w:gridCol w:w="880"/>
        <w:gridCol w:w="880"/>
      </w:tblGrid>
      <w:tr w:rsidR="00103976" w:rsidRPr="004830D0" w:rsidTr="00103976">
        <w:trPr>
          <w:trHeight w:val="300"/>
        </w:trPr>
        <w:tc>
          <w:tcPr>
            <w:tcW w:w="400"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b/>
                <w:bCs/>
                <w:color w:val="000000"/>
                <w:sz w:val="20"/>
                <w:szCs w:val="20"/>
                <w:lang w:val="es-ES" w:eastAsia="es-ES"/>
              </w:rPr>
            </w:pPr>
            <w:r w:rsidRPr="004830D0">
              <w:rPr>
                <w:rFonts w:ascii="Calibri" w:eastAsia="Times New Roman" w:hAnsi="Calibri" w:cs="Times New Roman"/>
                <w:b/>
                <w:bCs/>
                <w:color w:val="000000"/>
                <w:sz w:val="20"/>
                <w:szCs w:val="20"/>
                <w:lang w:val="es-ES" w:eastAsia="es-ES"/>
              </w:rPr>
              <w:t>Nº</w:t>
            </w:r>
          </w:p>
        </w:tc>
        <w:tc>
          <w:tcPr>
            <w:tcW w:w="920" w:type="dxa"/>
            <w:tcBorders>
              <w:top w:val="single" w:sz="8" w:space="0" w:color="auto"/>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b/>
                <w:bCs/>
                <w:color w:val="000000"/>
                <w:sz w:val="20"/>
                <w:szCs w:val="20"/>
                <w:lang w:val="es-ES" w:eastAsia="es-ES"/>
              </w:rPr>
            </w:pPr>
            <w:r w:rsidRPr="004830D0">
              <w:rPr>
                <w:rFonts w:ascii="Calibri" w:eastAsia="Times New Roman" w:hAnsi="Calibri" w:cs="Times New Roman"/>
                <w:b/>
                <w:bCs/>
                <w:color w:val="000000"/>
                <w:sz w:val="20"/>
                <w:szCs w:val="20"/>
                <w:lang w:val="es-ES" w:eastAsia="es-ES"/>
              </w:rPr>
              <w:t>Curso</w:t>
            </w:r>
          </w:p>
        </w:tc>
        <w:tc>
          <w:tcPr>
            <w:tcW w:w="3821" w:type="dxa"/>
            <w:tcBorders>
              <w:top w:val="single" w:sz="8" w:space="0" w:color="auto"/>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b/>
                <w:bCs/>
                <w:color w:val="000000"/>
                <w:sz w:val="20"/>
                <w:szCs w:val="20"/>
                <w:lang w:val="es-ES" w:eastAsia="es-ES"/>
              </w:rPr>
            </w:pPr>
            <w:r w:rsidRPr="004830D0">
              <w:rPr>
                <w:rFonts w:ascii="Calibri" w:eastAsia="Times New Roman" w:hAnsi="Calibri" w:cs="Times New Roman"/>
                <w:b/>
                <w:bCs/>
                <w:color w:val="000000"/>
                <w:sz w:val="20"/>
                <w:szCs w:val="20"/>
                <w:lang w:val="es-ES" w:eastAsia="es-ES"/>
              </w:rPr>
              <w:t>Nombre</w:t>
            </w:r>
          </w:p>
        </w:tc>
        <w:tc>
          <w:tcPr>
            <w:tcW w:w="3800" w:type="dxa"/>
            <w:tcBorders>
              <w:top w:val="single" w:sz="8" w:space="0" w:color="auto"/>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b/>
                <w:bCs/>
                <w:color w:val="000000"/>
                <w:sz w:val="20"/>
                <w:szCs w:val="20"/>
                <w:lang w:val="es-ES" w:eastAsia="es-ES"/>
              </w:rPr>
            </w:pPr>
            <w:r w:rsidRPr="004830D0">
              <w:rPr>
                <w:rFonts w:ascii="Calibri" w:eastAsia="Times New Roman" w:hAnsi="Calibri" w:cs="Times New Roman"/>
                <w:b/>
                <w:bCs/>
                <w:color w:val="000000"/>
                <w:sz w:val="20"/>
                <w:szCs w:val="20"/>
                <w:lang w:val="es-ES" w:eastAsia="es-ES"/>
              </w:rPr>
              <w:t>Diagnóstico</w:t>
            </w:r>
          </w:p>
        </w:tc>
        <w:tc>
          <w:tcPr>
            <w:tcW w:w="880" w:type="dxa"/>
            <w:tcBorders>
              <w:top w:val="single" w:sz="8" w:space="0" w:color="auto"/>
              <w:left w:val="nil"/>
              <w:bottom w:val="single" w:sz="4" w:space="0" w:color="auto"/>
              <w:right w:val="nil"/>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b/>
                <w:bCs/>
                <w:color w:val="000000"/>
                <w:sz w:val="20"/>
                <w:szCs w:val="20"/>
                <w:lang w:val="es-ES" w:eastAsia="es-ES"/>
              </w:rPr>
            </w:pPr>
            <w:r w:rsidRPr="004830D0">
              <w:rPr>
                <w:rFonts w:ascii="Calibri" w:eastAsia="Times New Roman" w:hAnsi="Calibri" w:cs="Times New Roman"/>
                <w:b/>
                <w:bCs/>
                <w:color w:val="000000"/>
                <w:sz w:val="20"/>
                <w:szCs w:val="20"/>
                <w:lang w:val="es-ES" w:eastAsia="es-ES"/>
              </w:rPr>
              <w:t> </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b/>
                <w:bCs/>
                <w:color w:val="000000"/>
                <w:sz w:val="20"/>
                <w:szCs w:val="20"/>
                <w:lang w:val="es-ES" w:eastAsia="es-ES"/>
              </w:rPr>
            </w:pPr>
            <w:r w:rsidRPr="004830D0">
              <w:rPr>
                <w:rFonts w:ascii="Calibri" w:eastAsia="Times New Roman" w:hAnsi="Calibri" w:cs="Times New Roman"/>
                <w:b/>
                <w:bCs/>
                <w:color w:val="000000"/>
                <w:sz w:val="20"/>
                <w:szCs w:val="20"/>
                <w:lang w:val="es-ES" w:eastAsia="es-ES"/>
              </w:rPr>
              <w:t>CÓDIGO</w:t>
            </w:r>
          </w:p>
        </w:tc>
      </w:tr>
      <w:tr w:rsidR="00103976" w:rsidRPr="004830D0" w:rsidTr="00103976">
        <w:trPr>
          <w:trHeight w:val="870"/>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lastRenderedPageBreak/>
              <w:t>1</w:t>
            </w:r>
          </w:p>
        </w:tc>
        <w:tc>
          <w:tcPr>
            <w:tcW w:w="9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8VO A</w:t>
            </w:r>
          </w:p>
        </w:tc>
        <w:tc>
          <w:tcPr>
            <w:tcW w:w="3821"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TIGRE ORQUERA ARIEL ALEXANDER</w:t>
            </w:r>
          </w:p>
        </w:tc>
        <w:tc>
          <w:tcPr>
            <w:tcW w:w="3800" w:type="dxa"/>
            <w:tcBorders>
              <w:top w:val="nil"/>
              <w:left w:val="nil"/>
              <w:bottom w:val="single" w:sz="4" w:space="0" w:color="auto"/>
              <w:right w:val="single" w:sz="4" w:space="0" w:color="auto"/>
            </w:tcBorders>
            <w:shd w:val="clear" w:color="000000" w:fill="FFFFFF"/>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TRASTORNO DE DEFICIT DE ATENCIÓN CON HIPERACTIVIDAD, TRASTORNO ESPECÍFICO DEL APRENDIZAJE DISLEXIA.</w:t>
            </w:r>
          </w:p>
        </w:tc>
        <w:tc>
          <w:tcPr>
            <w:tcW w:w="880" w:type="dxa"/>
            <w:tcBorders>
              <w:top w:val="nil"/>
              <w:left w:val="nil"/>
              <w:bottom w:val="single" w:sz="4" w:space="0" w:color="auto"/>
              <w:right w:val="nil"/>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2</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BS01</w:t>
            </w:r>
          </w:p>
        </w:tc>
      </w:tr>
      <w:tr w:rsidR="00103976" w:rsidRPr="004830D0" w:rsidTr="00103976">
        <w:trPr>
          <w:trHeight w:val="870"/>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2</w:t>
            </w:r>
          </w:p>
        </w:tc>
        <w:tc>
          <w:tcPr>
            <w:tcW w:w="920" w:type="dxa"/>
            <w:vMerge/>
            <w:tcBorders>
              <w:top w:val="nil"/>
              <w:left w:val="single" w:sz="4" w:space="0" w:color="auto"/>
              <w:bottom w:val="single" w:sz="4" w:space="0" w:color="auto"/>
              <w:right w:val="single" w:sz="4" w:space="0" w:color="auto"/>
            </w:tcBorders>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p>
        </w:tc>
        <w:tc>
          <w:tcPr>
            <w:tcW w:w="3821"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SORIA CARRILLO ANAHÍ CAROLINA</w:t>
            </w:r>
          </w:p>
        </w:tc>
        <w:tc>
          <w:tcPr>
            <w:tcW w:w="3800" w:type="dxa"/>
            <w:tcBorders>
              <w:top w:val="nil"/>
              <w:left w:val="nil"/>
              <w:bottom w:val="single" w:sz="4" w:space="0" w:color="auto"/>
              <w:right w:val="single" w:sz="4" w:space="0" w:color="auto"/>
            </w:tcBorders>
            <w:shd w:val="clear" w:color="000000" w:fill="FFFFFF"/>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TRASTORNO DE DEFICIT DE ATENCIÓN. TRASTORNO ESPECÍFICO DE APRENDIZAJE DISLEXIA.</w:t>
            </w:r>
          </w:p>
        </w:tc>
        <w:tc>
          <w:tcPr>
            <w:tcW w:w="880" w:type="dxa"/>
            <w:tcBorders>
              <w:top w:val="nil"/>
              <w:left w:val="nil"/>
              <w:bottom w:val="single" w:sz="4" w:space="0" w:color="auto"/>
              <w:right w:val="nil"/>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2</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BS02</w:t>
            </w:r>
          </w:p>
        </w:tc>
      </w:tr>
      <w:tr w:rsidR="00103976" w:rsidRPr="004830D0" w:rsidTr="00103976">
        <w:trPr>
          <w:trHeight w:val="300"/>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3</w:t>
            </w:r>
          </w:p>
        </w:tc>
        <w:tc>
          <w:tcPr>
            <w:tcW w:w="920" w:type="dxa"/>
            <w:vMerge/>
            <w:tcBorders>
              <w:top w:val="nil"/>
              <w:left w:val="single" w:sz="4" w:space="0" w:color="auto"/>
              <w:bottom w:val="single" w:sz="4" w:space="0" w:color="auto"/>
              <w:right w:val="single" w:sz="4" w:space="0" w:color="auto"/>
            </w:tcBorders>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p>
        </w:tc>
        <w:tc>
          <w:tcPr>
            <w:tcW w:w="3821" w:type="dxa"/>
            <w:tcBorders>
              <w:top w:val="nil"/>
              <w:left w:val="nil"/>
              <w:bottom w:val="single" w:sz="4" w:space="0" w:color="auto"/>
              <w:right w:val="single" w:sz="4" w:space="0" w:color="auto"/>
            </w:tcBorders>
            <w:shd w:val="clear" w:color="FFFFFF"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VALVERDE BAGUI BARBARA DEISY</w:t>
            </w:r>
          </w:p>
        </w:tc>
        <w:tc>
          <w:tcPr>
            <w:tcW w:w="3800"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APRENDIZAJE LENTO</w:t>
            </w:r>
          </w:p>
        </w:tc>
        <w:tc>
          <w:tcPr>
            <w:tcW w:w="880" w:type="dxa"/>
            <w:tcBorders>
              <w:top w:val="nil"/>
              <w:left w:val="nil"/>
              <w:bottom w:val="single" w:sz="4" w:space="0" w:color="auto"/>
              <w:right w:val="nil"/>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2</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BS03</w:t>
            </w:r>
          </w:p>
        </w:tc>
      </w:tr>
      <w:tr w:rsidR="00103976" w:rsidRPr="004830D0" w:rsidTr="00103976">
        <w:trPr>
          <w:trHeight w:val="510"/>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4</w:t>
            </w:r>
          </w:p>
        </w:tc>
        <w:tc>
          <w:tcPr>
            <w:tcW w:w="9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8VO B</w:t>
            </w:r>
          </w:p>
        </w:tc>
        <w:tc>
          <w:tcPr>
            <w:tcW w:w="3821" w:type="dxa"/>
            <w:tcBorders>
              <w:top w:val="nil"/>
              <w:left w:val="nil"/>
              <w:bottom w:val="single" w:sz="4" w:space="0" w:color="auto"/>
              <w:right w:val="single" w:sz="4" w:space="0" w:color="auto"/>
            </w:tcBorders>
            <w:shd w:val="clear" w:color="FFFFFF"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 xml:space="preserve">BARBA YÁNEZ RICARDO SEBASTIAN </w:t>
            </w:r>
          </w:p>
        </w:tc>
        <w:tc>
          <w:tcPr>
            <w:tcW w:w="3800" w:type="dxa"/>
            <w:tcBorders>
              <w:top w:val="nil"/>
              <w:left w:val="nil"/>
              <w:bottom w:val="single" w:sz="4" w:space="0" w:color="auto"/>
              <w:right w:val="single" w:sz="4" w:space="0" w:color="auto"/>
            </w:tcBorders>
            <w:shd w:val="clear" w:color="000000" w:fill="FFFFFF"/>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VULNERABILIDAD TEMPORAL POR FRACTURA CLAVICULA DERECHA</w:t>
            </w:r>
          </w:p>
        </w:tc>
        <w:tc>
          <w:tcPr>
            <w:tcW w:w="880" w:type="dxa"/>
            <w:tcBorders>
              <w:top w:val="nil"/>
              <w:left w:val="nil"/>
              <w:bottom w:val="single" w:sz="4" w:space="0" w:color="auto"/>
              <w:right w:val="nil"/>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1</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 </w:t>
            </w:r>
          </w:p>
        </w:tc>
      </w:tr>
      <w:tr w:rsidR="00103976" w:rsidRPr="004830D0" w:rsidTr="00103976">
        <w:trPr>
          <w:trHeight w:val="510"/>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5</w:t>
            </w:r>
          </w:p>
        </w:tc>
        <w:tc>
          <w:tcPr>
            <w:tcW w:w="920" w:type="dxa"/>
            <w:vMerge/>
            <w:tcBorders>
              <w:top w:val="nil"/>
              <w:left w:val="single" w:sz="4" w:space="0" w:color="auto"/>
              <w:bottom w:val="single" w:sz="4" w:space="0" w:color="auto"/>
              <w:right w:val="single" w:sz="4" w:space="0" w:color="auto"/>
            </w:tcBorders>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p>
        </w:tc>
        <w:tc>
          <w:tcPr>
            <w:tcW w:w="3821"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GALEANO CRUZ ALEJANDRO EMILIO</w:t>
            </w:r>
          </w:p>
        </w:tc>
        <w:tc>
          <w:tcPr>
            <w:tcW w:w="3800" w:type="dxa"/>
            <w:tcBorders>
              <w:top w:val="nil"/>
              <w:left w:val="nil"/>
              <w:bottom w:val="single" w:sz="4" w:space="0" w:color="auto"/>
              <w:right w:val="single" w:sz="4" w:space="0" w:color="auto"/>
            </w:tcBorders>
            <w:shd w:val="clear" w:color="000000" w:fill="FFFFFF"/>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TRASTORNOS DE DEFICIT DE ATENCION CON HIPERACTIVIDAD</w:t>
            </w:r>
          </w:p>
        </w:tc>
        <w:tc>
          <w:tcPr>
            <w:tcW w:w="880" w:type="dxa"/>
            <w:tcBorders>
              <w:top w:val="nil"/>
              <w:left w:val="nil"/>
              <w:bottom w:val="single" w:sz="4" w:space="0" w:color="auto"/>
              <w:right w:val="nil"/>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1</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 </w:t>
            </w:r>
          </w:p>
        </w:tc>
      </w:tr>
      <w:tr w:rsidR="00103976" w:rsidRPr="004830D0" w:rsidTr="00103976">
        <w:trPr>
          <w:trHeight w:val="510"/>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6</w:t>
            </w:r>
          </w:p>
        </w:tc>
        <w:tc>
          <w:tcPr>
            <w:tcW w:w="920" w:type="dxa"/>
            <w:vMerge/>
            <w:tcBorders>
              <w:top w:val="nil"/>
              <w:left w:val="single" w:sz="4" w:space="0" w:color="auto"/>
              <w:bottom w:val="single" w:sz="4" w:space="0" w:color="auto"/>
              <w:right w:val="single" w:sz="4" w:space="0" w:color="auto"/>
            </w:tcBorders>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p>
        </w:tc>
        <w:tc>
          <w:tcPr>
            <w:tcW w:w="3821"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RIBADENEIRA RIOS DIEGO GEOVANNY</w:t>
            </w:r>
          </w:p>
        </w:tc>
        <w:tc>
          <w:tcPr>
            <w:tcW w:w="3800" w:type="dxa"/>
            <w:tcBorders>
              <w:top w:val="nil"/>
              <w:left w:val="nil"/>
              <w:bottom w:val="single" w:sz="4" w:space="0" w:color="auto"/>
              <w:right w:val="single" w:sz="4" w:space="0" w:color="auto"/>
            </w:tcBorders>
            <w:shd w:val="clear" w:color="000000" w:fill="FFFFFF"/>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TRASTORNO DE DEFICIT DE ATENCIÓN CON HIPERACTIVIDAD.</w:t>
            </w:r>
          </w:p>
        </w:tc>
        <w:tc>
          <w:tcPr>
            <w:tcW w:w="880" w:type="dxa"/>
            <w:tcBorders>
              <w:top w:val="nil"/>
              <w:left w:val="nil"/>
              <w:bottom w:val="single" w:sz="4" w:space="0" w:color="auto"/>
              <w:right w:val="nil"/>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1</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 </w:t>
            </w:r>
          </w:p>
        </w:tc>
      </w:tr>
      <w:tr w:rsidR="00103976" w:rsidRPr="004830D0" w:rsidTr="00103976">
        <w:trPr>
          <w:trHeight w:val="765"/>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7</w:t>
            </w:r>
          </w:p>
        </w:tc>
        <w:tc>
          <w:tcPr>
            <w:tcW w:w="9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8VO C</w:t>
            </w:r>
          </w:p>
        </w:tc>
        <w:tc>
          <w:tcPr>
            <w:tcW w:w="3821" w:type="dxa"/>
            <w:tcBorders>
              <w:top w:val="nil"/>
              <w:left w:val="nil"/>
              <w:bottom w:val="single" w:sz="4" w:space="0" w:color="auto"/>
              <w:right w:val="single" w:sz="4" w:space="0" w:color="auto"/>
            </w:tcBorders>
            <w:shd w:val="clear" w:color="FFFFFF"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AVILA CORTEZ CAMILA ANAHI</w:t>
            </w:r>
          </w:p>
        </w:tc>
        <w:tc>
          <w:tcPr>
            <w:tcW w:w="3800" w:type="dxa"/>
            <w:tcBorders>
              <w:top w:val="nil"/>
              <w:left w:val="nil"/>
              <w:bottom w:val="single" w:sz="4" w:space="0" w:color="auto"/>
              <w:right w:val="single" w:sz="4" w:space="0" w:color="auto"/>
            </w:tcBorders>
            <w:shd w:val="clear" w:color="000000" w:fill="FFFFFF"/>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TRASTORNO ESPECIFICO DEL APRENDIZAJE EN ESCRITURA Y MATEMÁTICA. DIFICULTADES EMOCIONALES.</w:t>
            </w:r>
          </w:p>
        </w:tc>
        <w:tc>
          <w:tcPr>
            <w:tcW w:w="880" w:type="dxa"/>
            <w:tcBorders>
              <w:top w:val="nil"/>
              <w:left w:val="nil"/>
              <w:bottom w:val="single" w:sz="4" w:space="0" w:color="auto"/>
              <w:right w:val="nil"/>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2</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BS04</w:t>
            </w:r>
          </w:p>
        </w:tc>
      </w:tr>
      <w:tr w:rsidR="00103976" w:rsidRPr="004830D0" w:rsidTr="00103976">
        <w:trPr>
          <w:trHeight w:val="765"/>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8</w:t>
            </w:r>
          </w:p>
        </w:tc>
        <w:tc>
          <w:tcPr>
            <w:tcW w:w="920" w:type="dxa"/>
            <w:vMerge/>
            <w:tcBorders>
              <w:top w:val="nil"/>
              <w:left w:val="single" w:sz="4" w:space="0" w:color="auto"/>
              <w:bottom w:val="single" w:sz="4" w:space="0" w:color="auto"/>
              <w:right w:val="single" w:sz="4" w:space="0" w:color="auto"/>
            </w:tcBorders>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p>
        </w:tc>
        <w:tc>
          <w:tcPr>
            <w:tcW w:w="3821"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CEVALLOS BASABANDA DARLIN ELENA</w:t>
            </w:r>
          </w:p>
        </w:tc>
        <w:tc>
          <w:tcPr>
            <w:tcW w:w="3800" w:type="dxa"/>
            <w:tcBorders>
              <w:top w:val="nil"/>
              <w:left w:val="nil"/>
              <w:bottom w:val="single" w:sz="4" w:space="0" w:color="auto"/>
              <w:right w:val="single" w:sz="4" w:space="0" w:color="auto"/>
            </w:tcBorders>
            <w:shd w:val="clear" w:color="000000" w:fill="FFFFFF"/>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TRASTORNO DE DEFICIT DE ATENCIÓN SIN HIPERACTIVIDAD. DIFICULTADES EN MATEMÁTICA.</w:t>
            </w:r>
          </w:p>
        </w:tc>
        <w:tc>
          <w:tcPr>
            <w:tcW w:w="880" w:type="dxa"/>
            <w:tcBorders>
              <w:top w:val="nil"/>
              <w:left w:val="nil"/>
              <w:bottom w:val="single" w:sz="4" w:space="0" w:color="auto"/>
              <w:right w:val="nil"/>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1</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 </w:t>
            </w:r>
          </w:p>
        </w:tc>
      </w:tr>
      <w:tr w:rsidR="00103976" w:rsidRPr="004830D0" w:rsidTr="00103976">
        <w:trPr>
          <w:trHeight w:val="300"/>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9</w:t>
            </w:r>
          </w:p>
        </w:tc>
        <w:tc>
          <w:tcPr>
            <w:tcW w:w="920" w:type="dxa"/>
            <w:vMerge/>
            <w:tcBorders>
              <w:top w:val="nil"/>
              <w:left w:val="single" w:sz="4" w:space="0" w:color="auto"/>
              <w:bottom w:val="single" w:sz="4" w:space="0" w:color="auto"/>
              <w:right w:val="single" w:sz="4" w:space="0" w:color="auto"/>
            </w:tcBorders>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p>
        </w:tc>
        <w:tc>
          <w:tcPr>
            <w:tcW w:w="3821"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MUYULEMA PUGA SANTIAGO ALEJANDRO</w:t>
            </w:r>
          </w:p>
        </w:tc>
        <w:tc>
          <w:tcPr>
            <w:tcW w:w="3800"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TRASTORNOS DE DEFICIT DE ATENCIÓN</w:t>
            </w:r>
          </w:p>
        </w:tc>
        <w:tc>
          <w:tcPr>
            <w:tcW w:w="880" w:type="dxa"/>
            <w:tcBorders>
              <w:top w:val="nil"/>
              <w:left w:val="nil"/>
              <w:bottom w:val="single" w:sz="4" w:space="0" w:color="auto"/>
              <w:right w:val="nil"/>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1</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 </w:t>
            </w:r>
          </w:p>
        </w:tc>
      </w:tr>
      <w:tr w:rsidR="00103976" w:rsidRPr="004830D0" w:rsidTr="00103976">
        <w:trPr>
          <w:trHeight w:val="765"/>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10</w:t>
            </w:r>
          </w:p>
        </w:tc>
        <w:tc>
          <w:tcPr>
            <w:tcW w:w="920" w:type="dxa"/>
            <w:vMerge/>
            <w:tcBorders>
              <w:top w:val="nil"/>
              <w:left w:val="single" w:sz="4" w:space="0" w:color="auto"/>
              <w:bottom w:val="single" w:sz="4" w:space="0" w:color="auto"/>
              <w:right w:val="single" w:sz="4" w:space="0" w:color="auto"/>
            </w:tcBorders>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p>
        </w:tc>
        <w:tc>
          <w:tcPr>
            <w:tcW w:w="3821"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SALCEDO YEPEZ MILTON ANDRE</w:t>
            </w:r>
          </w:p>
        </w:tc>
        <w:tc>
          <w:tcPr>
            <w:tcW w:w="3800" w:type="dxa"/>
            <w:tcBorders>
              <w:top w:val="nil"/>
              <w:left w:val="nil"/>
              <w:bottom w:val="single" w:sz="4" w:space="0" w:color="auto"/>
              <w:right w:val="single" w:sz="4" w:space="0" w:color="auto"/>
            </w:tcBorders>
            <w:shd w:val="clear" w:color="000000" w:fill="FFFFFF"/>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TRASTORNO DE DEFICIT DE ATENCIÓN CON HIPERACTIVIDAD. DIFICULTAD VISUAL POR QUERATOCONO</w:t>
            </w:r>
          </w:p>
        </w:tc>
        <w:tc>
          <w:tcPr>
            <w:tcW w:w="880" w:type="dxa"/>
            <w:tcBorders>
              <w:top w:val="nil"/>
              <w:left w:val="nil"/>
              <w:bottom w:val="single" w:sz="4" w:space="0" w:color="auto"/>
              <w:right w:val="nil"/>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1</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 </w:t>
            </w:r>
          </w:p>
        </w:tc>
      </w:tr>
      <w:tr w:rsidR="00103976" w:rsidRPr="004830D0" w:rsidTr="00103976">
        <w:trPr>
          <w:trHeight w:val="1020"/>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11</w:t>
            </w:r>
          </w:p>
        </w:tc>
        <w:tc>
          <w:tcPr>
            <w:tcW w:w="9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8VO D</w:t>
            </w:r>
          </w:p>
        </w:tc>
        <w:tc>
          <w:tcPr>
            <w:tcW w:w="3821" w:type="dxa"/>
            <w:tcBorders>
              <w:top w:val="nil"/>
              <w:left w:val="nil"/>
              <w:bottom w:val="single" w:sz="4" w:space="0" w:color="auto"/>
              <w:right w:val="single" w:sz="4" w:space="0" w:color="auto"/>
            </w:tcBorders>
            <w:shd w:val="clear" w:color="FFFFFF"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GONZALEZ FONSECA KARLA PAMELA</w:t>
            </w:r>
          </w:p>
        </w:tc>
        <w:tc>
          <w:tcPr>
            <w:tcW w:w="3800" w:type="dxa"/>
            <w:tcBorders>
              <w:top w:val="nil"/>
              <w:left w:val="nil"/>
              <w:bottom w:val="single" w:sz="4" w:space="0" w:color="auto"/>
              <w:right w:val="single" w:sz="4" w:space="0" w:color="auto"/>
            </w:tcBorders>
            <w:shd w:val="clear" w:color="000000" w:fill="FFFFFF"/>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SINDROME DISFUNCIONAL EJECUTIVO POR TRASTORNO COGNITIVO, TRASTORNO DE DEFICIT DE ATENCIÓN, TRASTORNO ESPECIFICO DE APRENDIZAJE : DISCALCULIA</w:t>
            </w:r>
          </w:p>
        </w:tc>
        <w:tc>
          <w:tcPr>
            <w:tcW w:w="880" w:type="dxa"/>
            <w:tcBorders>
              <w:top w:val="nil"/>
              <w:left w:val="nil"/>
              <w:bottom w:val="single" w:sz="4" w:space="0" w:color="auto"/>
              <w:right w:val="nil"/>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2</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BS05</w:t>
            </w:r>
          </w:p>
        </w:tc>
      </w:tr>
      <w:tr w:rsidR="00103976" w:rsidRPr="004830D0" w:rsidTr="00103976">
        <w:trPr>
          <w:trHeight w:val="510"/>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12</w:t>
            </w:r>
          </w:p>
        </w:tc>
        <w:tc>
          <w:tcPr>
            <w:tcW w:w="920" w:type="dxa"/>
            <w:vMerge/>
            <w:tcBorders>
              <w:top w:val="nil"/>
              <w:left w:val="single" w:sz="4" w:space="0" w:color="auto"/>
              <w:bottom w:val="single" w:sz="4" w:space="0" w:color="auto"/>
              <w:right w:val="single" w:sz="4" w:space="0" w:color="auto"/>
            </w:tcBorders>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p>
        </w:tc>
        <w:tc>
          <w:tcPr>
            <w:tcW w:w="3821"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SALAZAR BOLIVAR VALERIA</w:t>
            </w:r>
          </w:p>
        </w:tc>
        <w:tc>
          <w:tcPr>
            <w:tcW w:w="3800" w:type="dxa"/>
            <w:tcBorders>
              <w:top w:val="nil"/>
              <w:left w:val="nil"/>
              <w:bottom w:val="single" w:sz="4" w:space="0" w:color="auto"/>
              <w:right w:val="single" w:sz="4" w:space="0" w:color="auto"/>
            </w:tcBorders>
            <w:shd w:val="clear" w:color="000000" w:fill="FFFFFF"/>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TRASTORNO DE DEFICIT DE ATENCIÓN CON HIPERACTIVIDAD</w:t>
            </w:r>
          </w:p>
        </w:tc>
        <w:tc>
          <w:tcPr>
            <w:tcW w:w="880" w:type="dxa"/>
            <w:tcBorders>
              <w:top w:val="nil"/>
              <w:left w:val="nil"/>
              <w:bottom w:val="single" w:sz="4" w:space="0" w:color="auto"/>
              <w:right w:val="nil"/>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1</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 </w:t>
            </w:r>
          </w:p>
        </w:tc>
      </w:tr>
      <w:tr w:rsidR="00103976" w:rsidRPr="004830D0" w:rsidTr="00103976">
        <w:trPr>
          <w:trHeight w:val="765"/>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13</w:t>
            </w:r>
          </w:p>
        </w:tc>
        <w:tc>
          <w:tcPr>
            <w:tcW w:w="9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8VO D</w:t>
            </w:r>
          </w:p>
        </w:tc>
        <w:tc>
          <w:tcPr>
            <w:tcW w:w="3821"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CALDERON ENCARNACION JOHN STEVE</w:t>
            </w:r>
          </w:p>
        </w:tc>
        <w:tc>
          <w:tcPr>
            <w:tcW w:w="3800" w:type="dxa"/>
            <w:tcBorders>
              <w:top w:val="nil"/>
              <w:left w:val="nil"/>
              <w:bottom w:val="single" w:sz="4" w:space="0" w:color="auto"/>
              <w:right w:val="single" w:sz="4" w:space="0" w:color="auto"/>
            </w:tcBorders>
            <w:shd w:val="clear" w:color="000000" w:fill="FFFFFF"/>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 xml:space="preserve">DIFICULTAD ESPECIFICA DEL APRENDIZAJE POR DISLEXIA Y TRATORNO DE DEFICIT DE ATENCION </w:t>
            </w:r>
          </w:p>
        </w:tc>
        <w:tc>
          <w:tcPr>
            <w:tcW w:w="880" w:type="dxa"/>
            <w:tcBorders>
              <w:top w:val="nil"/>
              <w:left w:val="nil"/>
              <w:bottom w:val="single" w:sz="4" w:space="0" w:color="auto"/>
              <w:right w:val="nil"/>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2</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BS06</w:t>
            </w:r>
          </w:p>
        </w:tc>
      </w:tr>
      <w:tr w:rsidR="00103976" w:rsidRPr="004830D0" w:rsidTr="00103976">
        <w:trPr>
          <w:trHeight w:val="765"/>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14</w:t>
            </w:r>
          </w:p>
        </w:tc>
        <w:tc>
          <w:tcPr>
            <w:tcW w:w="920" w:type="dxa"/>
            <w:vMerge/>
            <w:tcBorders>
              <w:top w:val="nil"/>
              <w:left w:val="single" w:sz="4" w:space="0" w:color="auto"/>
              <w:bottom w:val="single" w:sz="4" w:space="0" w:color="auto"/>
              <w:right w:val="single" w:sz="4" w:space="0" w:color="auto"/>
            </w:tcBorders>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p>
        </w:tc>
        <w:tc>
          <w:tcPr>
            <w:tcW w:w="3821"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SEPULVEDA VANEGAS MARTIN</w:t>
            </w:r>
          </w:p>
        </w:tc>
        <w:tc>
          <w:tcPr>
            <w:tcW w:w="3800" w:type="dxa"/>
            <w:tcBorders>
              <w:top w:val="nil"/>
              <w:left w:val="nil"/>
              <w:bottom w:val="single" w:sz="4" w:space="0" w:color="auto"/>
              <w:right w:val="single" w:sz="4" w:space="0" w:color="auto"/>
            </w:tcBorders>
            <w:shd w:val="clear" w:color="000000" w:fill="FFFFFF"/>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TRASTORNO DE DEFCIT DE ATENCION CON HIPERACTIVIDAD, DIFICULTADES EMOCIONALES.</w:t>
            </w:r>
          </w:p>
        </w:tc>
        <w:tc>
          <w:tcPr>
            <w:tcW w:w="880" w:type="dxa"/>
            <w:tcBorders>
              <w:top w:val="nil"/>
              <w:left w:val="nil"/>
              <w:bottom w:val="single" w:sz="4" w:space="0" w:color="auto"/>
              <w:right w:val="nil"/>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1</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 </w:t>
            </w:r>
          </w:p>
        </w:tc>
      </w:tr>
      <w:tr w:rsidR="00103976" w:rsidRPr="004830D0" w:rsidTr="00103976">
        <w:trPr>
          <w:trHeight w:val="510"/>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15</w:t>
            </w:r>
          </w:p>
        </w:tc>
        <w:tc>
          <w:tcPr>
            <w:tcW w:w="920" w:type="dxa"/>
            <w:vMerge/>
            <w:tcBorders>
              <w:top w:val="nil"/>
              <w:left w:val="single" w:sz="4" w:space="0" w:color="auto"/>
              <w:bottom w:val="single" w:sz="4" w:space="0" w:color="auto"/>
              <w:right w:val="single" w:sz="4" w:space="0" w:color="auto"/>
            </w:tcBorders>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p>
        </w:tc>
        <w:tc>
          <w:tcPr>
            <w:tcW w:w="3821"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VISCARRA ZAPATA GABRIEL ADRIAN</w:t>
            </w:r>
          </w:p>
        </w:tc>
        <w:tc>
          <w:tcPr>
            <w:tcW w:w="3800" w:type="dxa"/>
            <w:tcBorders>
              <w:top w:val="nil"/>
              <w:left w:val="nil"/>
              <w:bottom w:val="single" w:sz="4" w:space="0" w:color="auto"/>
              <w:right w:val="single" w:sz="4" w:space="0" w:color="auto"/>
            </w:tcBorders>
            <w:shd w:val="clear" w:color="000000" w:fill="FFFFFF"/>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TRASTORNO DE DEFICIT DE ATENCIÓN CON HIPERACTIVIDAD. APRENDIZAJE LENTO</w:t>
            </w:r>
          </w:p>
        </w:tc>
        <w:tc>
          <w:tcPr>
            <w:tcW w:w="880" w:type="dxa"/>
            <w:tcBorders>
              <w:top w:val="nil"/>
              <w:left w:val="nil"/>
              <w:bottom w:val="single" w:sz="4" w:space="0" w:color="auto"/>
              <w:right w:val="nil"/>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2</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BS07</w:t>
            </w:r>
          </w:p>
        </w:tc>
      </w:tr>
      <w:tr w:rsidR="00103976" w:rsidRPr="004830D0" w:rsidTr="00103976">
        <w:trPr>
          <w:trHeight w:val="300"/>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16</w:t>
            </w:r>
          </w:p>
        </w:tc>
        <w:tc>
          <w:tcPr>
            <w:tcW w:w="9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9NO A</w:t>
            </w:r>
          </w:p>
        </w:tc>
        <w:tc>
          <w:tcPr>
            <w:tcW w:w="3821"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AYALA CORAL CHRISTIAN ALEXIS</w:t>
            </w:r>
          </w:p>
        </w:tc>
        <w:tc>
          <w:tcPr>
            <w:tcW w:w="3800" w:type="dxa"/>
            <w:tcBorders>
              <w:top w:val="nil"/>
              <w:left w:val="nil"/>
              <w:bottom w:val="single" w:sz="4" w:space="0" w:color="auto"/>
              <w:right w:val="single" w:sz="4" w:space="0" w:color="auto"/>
            </w:tcBorders>
            <w:shd w:val="clear" w:color="000000" w:fill="FFFFFF"/>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 xml:space="preserve">TRASTORNO DE DÉFICIT DE ATENCIÓN. </w:t>
            </w:r>
          </w:p>
        </w:tc>
        <w:tc>
          <w:tcPr>
            <w:tcW w:w="880" w:type="dxa"/>
            <w:tcBorders>
              <w:top w:val="nil"/>
              <w:left w:val="nil"/>
              <w:bottom w:val="single" w:sz="4" w:space="0" w:color="auto"/>
              <w:right w:val="nil"/>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1</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 </w:t>
            </w:r>
          </w:p>
        </w:tc>
      </w:tr>
      <w:tr w:rsidR="00103976" w:rsidRPr="004830D0" w:rsidTr="00103976">
        <w:trPr>
          <w:trHeight w:val="300"/>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17</w:t>
            </w:r>
          </w:p>
        </w:tc>
        <w:tc>
          <w:tcPr>
            <w:tcW w:w="920" w:type="dxa"/>
            <w:vMerge/>
            <w:tcBorders>
              <w:top w:val="nil"/>
              <w:left w:val="single" w:sz="4" w:space="0" w:color="auto"/>
              <w:bottom w:val="single" w:sz="4" w:space="0" w:color="auto"/>
              <w:right w:val="single" w:sz="4" w:space="0" w:color="auto"/>
            </w:tcBorders>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p>
        </w:tc>
        <w:tc>
          <w:tcPr>
            <w:tcW w:w="3821"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RIVERA GUAMBA MATTHEW NICOLAY</w:t>
            </w:r>
          </w:p>
        </w:tc>
        <w:tc>
          <w:tcPr>
            <w:tcW w:w="3800"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TRASTORNO DE DEFICIT DE ATENCIÓN</w:t>
            </w:r>
          </w:p>
        </w:tc>
        <w:tc>
          <w:tcPr>
            <w:tcW w:w="880" w:type="dxa"/>
            <w:tcBorders>
              <w:top w:val="nil"/>
              <w:left w:val="nil"/>
              <w:bottom w:val="single" w:sz="4" w:space="0" w:color="auto"/>
              <w:right w:val="nil"/>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1</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 </w:t>
            </w:r>
          </w:p>
        </w:tc>
      </w:tr>
      <w:tr w:rsidR="00103976" w:rsidRPr="004830D0" w:rsidTr="00103976">
        <w:trPr>
          <w:trHeight w:val="510"/>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18</w:t>
            </w:r>
          </w:p>
        </w:tc>
        <w:tc>
          <w:tcPr>
            <w:tcW w:w="920" w:type="dxa"/>
            <w:vMerge/>
            <w:tcBorders>
              <w:top w:val="nil"/>
              <w:left w:val="single" w:sz="4" w:space="0" w:color="auto"/>
              <w:bottom w:val="single" w:sz="4" w:space="0" w:color="auto"/>
              <w:right w:val="single" w:sz="4" w:space="0" w:color="auto"/>
            </w:tcBorders>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p>
        </w:tc>
        <w:tc>
          <w:tcPr>
            <w:tcW w:w="3821"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VILLAVICENCIO TRIVIÑO MARIA JOSE</w:t>
            </w:r>
          </w:p>
        </w:tc>
        <w:tc>
          <w:tcPr>
            <w:tcW w:w="3800" w:type="dxa"/>
            <w:tcBorders>
              <w:top w:val="nil"/>
              <w:left w:val="nil"/>
              <w:bottom w:val="single" w:sz="4" w:space="0" w:color="auto"/>
              <w:right w:val="single" w:sz="4" w:space="0" w:color="auto"/>
            </w:tcBorders>
            <w:shd w:val="clear" w:color="000000" w:fill="FFFFFF"/>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 xml:space="preserve">TRASTORNO DE ATENCIÓN Y DIFICULTADES EN LECTO- ESCRITURA. </w:t>
            </w:r>
          </w:p>
        </w:tc>
        <w:tc>
          <w:tcPr>
            <w:tcW w:w="880" w:type="dxa"/>
            <w:tcBorders>
              <w:top w:val="nil"/>
              <w:left w:val="nil"/>
              <w:bottom w:val="single" w:sz="4" w:space="0" w:color="auto"/>
              <w:right w:val="nil"/>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1</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 </w:t>
            </w:r>
          </w:p>
        </w:tc>
      </w:tr>
      <w:tr w:rsidR="00103976" w:rsidRPr="004830D0" w:rsidTr="00103976">
        <w:trPr>
          <w:trHeight w:val="300"/>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19</w:t>
            </w:r>
          </w:p>
        </w:tc>
        <w:tc>
          <w:tcPr>
            <w:tcW w:w="920" w:type="dxa"/>
            <w:vMerge/>
            <w:tcBorders>
              <w:top w:val="nil"/>
              <w:left w:val="single" w:sz="4" w:space="0" w:color="auto"/>
              <w:bottom w:val="single" w:sz="4" w:space="0" w:color="auto"/>
              <w:right w:val="single" w:sz="4" w:space="0" w:color="auto"/>
            </w:tcBorders>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p>
        </w:tc>
        <w:tc>
          <w:tcPr>
            <w:tcW w:w="3821"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ZUÑIGA MACAS GABRIEL SEBASTIAN</w:t>
            </w:r>
          </w:p>
        </w:tc>
        <w:tc>
          <w:tcPr>
            <w:tcW w:w="3800"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TRASTORNO DE DEFICIT DE ATENCIÓN</w:t>
            </w:r>
          </w:p>
        </w:tc>
        <w:tc>
          <w:tcPr>
            <w:tcW w:w="880" w:type="dxa"/>
            <w:tcBorders>
              <w:top w:val="nil"/>
              <w:left w:val="nil"/>
              <w:bottom w:val="single" w:sz="4" w:space="0" w:color="auto"/>
              <w:right w:val="nil"/>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1</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 </w:t>
            </w:r>
          </w:p>
        </w:tc>
      </w:tr>
      <w:tr w:rsidR="00103976" w:rsidRPr="004830D0" w:rsidTr="00103976">
        <w:trPr>
          <w:trHeight w:val="510"/>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20</w:t>
            </w:r>
          </w:p>
        </w:tc>
        <w:tc>
          <w:tcPr>
            <w:tcW w:w="9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9NO B</w:t>
            </w:r>
          </w:p>
        </w:tc>
        <w:tc>
          <w:tcPr>
            <w:tcW w:w="3821"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ESCOBAR CARDENAS JOSE IGNACIO</w:t>
            </w:r>
          </w:p>
        </w:tc>
        <w:tc>
          <w:tcPr>
            <w:tcW w:w="3800" w:type="dxa"/>
            <w:tcBorders>
              <w:top w:val="nil"/>
              <w:left w:val="nil"/>
              <w:bottom w:val="single" w:sz="4" w:space="0" w:color="auto"/>
              <w:right w:val="single" w:sz="4" w:space="0" w:color="auto"/>
            </w:tcBorders>
            <w:shd w:val="clear" w:color="000000" w:fill="FFFFFF"/>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TRASTORNO DE DEFICIT DE ATENCIÓN CON HIPERACTIVIDAD</w:t>
            </w:r>
          </w:p>
        </w:tc>
        <w:tc>
          <w:tcPr>
            <w:tcW w:w="880" w:type="dxa"/>
            <w:tcBorders>
              <w:top w:val="nil"/>
              <w:left w:val="nil"/>
              <w:bottom w:val="single" w:sz="4" w:space="0" w:color="auto"/>
              <w:right w:val="nil"/>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1</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 </w:t>
            </w:r>
          </w:p>
        </w:tc>
      </w:tr>
      <w:tr w:rsidR="00103976" w:rsidRPr="004830D0" w:rsidTr="00103976">
        <w:trPr>
          <w:trHeight w:val="300"/>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lastRenderedPageBreak/>
              <w:t>21</w:t>
            </w:r>
          </w:p>
        </w:tc>
        <w:tc>
          <w:tcPr>
            <w:tcW w:w="920" w:type="dxa"/>
            <w:vMerge/>
            <w:tcBorders>
              <w:top w:val="nil"/>
              <w:left w:val="single" w:sz="4" w:space="0" w:color="auto"/>
              <w:bottom w:val="single" w:sz="4" w:space="0" w:color="auto"/>
              <w:right w:val="single" w:sz="4" w:space="0" w:color="auto"/>
            </w:tcBorders>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p>
        </w:tc>
        <w:tc>
          <w:tcPr>
            <w:tcW w:w="3821" w:type="dxa"/>
            <w:tcBorders>
              <w:top w:val="nil"/>
              <w:left w:val="nil"/>
              <w:bottom w:val="single" w:sz="4" w:space="0" w:color="auto"/>
              <w:right w:val="single" w:sz="4" w:space="0" w:color="auto"/>
            </w:tcBorders>
            <w:shd w:val="clear" w:color="FFFFFF"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GRUNAUER PEREZ STEPHANIE MICHELLE</w:t>
            </w:r>
          </w:p>
        </w:tc>
        <w:tc>
          <w:tcPr>
            <w:tcW w:w="3800"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TRASTORNO DE DEFICIT DE ATENCIÓN</w:t>
            </w:r>
          </w:p>
        </w:tc>
        <w:tc>
          <w:tcPr>
            <w:tcW w:w="880" w:type="dxa"/>
            <w:tcBorders>
              <w:top w:val="nil"/>
              <w:left w:val="nil"/>
              <w:bottom w:val="single" w:sz="4" w:space="0" w:color="auto"/>
              <w:right w:val="nil"/>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1</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 </w:t>
            </w:r>
          </w:p>
        </w:tc>
      </w:tr>
      <w:tr w:rsidR="00103976" w:rsidRPr="004830D0" w:rsidTr="00103976">
        <w:trPr>
          <w:trHeight w:val="300"/>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22</w:t>
            </w:r>
          </w:p>
        </w:tc>
        <w:tc>
          <w:tcPr>
            <w:tcW w:w="920" w:type="dxa"/>
            <w:vMerge/>
            <w:tcBorders>
              <w:top w:val="nil"/>
              <w:left w:val="single" w:sz="4" w:space="0" w:color="auto"/>
              <w:bottom w:val="single" w:sz="4" w:space="0" w:color="auto"/>
              <w:right w:val="single" w:sz="4" w:space="0" w:color="auto"/>
            </w:tcBorders>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p>
        </w:tc>
        <w:tc>
          <w:tcPr>
            <w:tcW w:w="3821" w:type="dxa"/>
            <w:tcBorders>
              <w:top w:val="nil"/>
              <w:left w:val="nil"/>
              <w:bottom w:val="single" w:sz="4" w:space="0" w:color="auto"/>
              <w:right w:val="single" w:sz="4" w:space="0" w:color="auto"/>
            </w:tcBorders>
            <w:shd w:val="clear" w:color="FFFFFF"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GUARANDA APUNTE SEBASTIAN ADRIAN</w:t>
            </w:r>
          </w:p>
        </w:tc>
        <w:tc>
          <w:tcPr>
            <w:tcW w:w="3800"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TRASTORNO DE DEFICIT DE ATENCIÓN</w:t>
            </w:r>
          </w:p>
        </w:tc>
        <w:tc>
          <w:tcPr>
            <w:tcW w:w="880" w:type="dxa"/>
            <w:tcBorders>
              <w:top w:val="nil"/>
              <w:left w:val="nil"/>
              <w:bottom w:val="single" w:sz="4" w:space="0" w:color="auto"/>
              <w:right w:val="nil"/>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1</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 </w:t>
            </w:r>
          </w:p>
        </w:tc>
      </w:tr>
      <w:tr w:rsidR="00103976" w:rsidRPr="004830D0" w:rsidTr="00103976">
        <w:trPr>
          <w:trHeight w:val="1020"/>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23</w:t>
            </w:r>
          </w:p>
        </w:tc>
        <w:tc>
          <w:tcPr>
            <w:tcW w:w="920" w:type="dxa"/>
            <w:vMerge/>
            <w:tcBorders>
              <w:top w:val="nil"/>
              <w:left w:val="single" w:sz="4" w:space="0" w:color="auto"/>
              <w:bottom w:val="single" w:sz="4" w:space="0" w:color="auto"/>
              <w:right w:val="single" w:sz="4" w:space="0" w:color="auto"/>
            </w:tcBorders>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p>
        </w:tc>
        <w:tc>
          <w:tcPr>
            <w:tcW w:w="3821"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HIDALGO GAVILANES EMILIO ESTEBAN</w:t>
            </w:r>
          </w:p>
        </w:tc>
        <w:tc>
          <w:tcPr>
            <w:tcW w:w="3800" w:type="dxa"/>
            <w:tcBorders>
              <w:top w:val="nil"/>
              <w:left w:val="nil"/>
              <w:bottom w:val="single" w:sz="4" w:space="0" w:color="auto"/>
              <w:right w:val="single" w:sz="4" w:space="0" w:color="auto"/>
            </w:tcBorders>
            <w:shd w:val="clear" w:color="000000" w:fill="FFFFFF"/>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 xml:space="preserve">TRASTORNO DE DÉFICIT DE ATENCIÓN CON HIPERACTIVIDAD, TRASTORNO DE APRENDIZAJE QUE PRODUCE DISLEXIA Y DIFICULTADES COGNITIVAS. </w:t>
            </w:r>
          </w:p>
        </w:tc>
        <w:tc>
          <w:tcPr>
            <w:tcW w:w="880" w:type="dxa"/>
            <w:tcBorders>
              <w:top w:val="nil"/>
              <w:left w:val="nil"/>
              <w:bottom w:val="single" w:sz="4" w:space="0" w:color="auto"/>
              <w:right w:val="nil"/>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2</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BS08</w:t>
            </w:r>
          </w:p>
        </w:tc>
      </w:tr>
      <w:tr w:rsidR="00103976" w:rsidRPr="004830D0" w:rsidTr="00103976">
        <w:trPr>
          <w:trHeight w:val="300"/>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24</w:t>
            </w:r>
          </w:p>
        </w:tc>
        <w:tc>
          <w:tcPr>
            <w:tcW w:w="920" w:type="dxa"/>
            <w:vMerge/>
            <w:tcBorders>
              <w:top w:val="nil"/>
              <w:left w:val="single" w:sz="4" w:space="0" w:color="auto"/>
              <w:bottom w:val="single" w:sz="4" w:space="0" w:color="auto"/>
              <w:right w:val="single" w:sz="4" w:space="0" w:color="auto"/>
            </w:tcBorders>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p>
        </w:tc>
        <w:tc>
          <w:tcPr>
            <w:tcW w:w="3821"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LUCAS CEVALLOS ROBERTO ALEXANDER</w:t>
            </w:r>
          </w:p>
        </w:tc>
        <w:tc>
          <w:tcPr>
            <w:tcW w:w="3800"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TRASTORNO DE DEFICIT DE ATENCIÓN</w:t>
            </w:r>
          </w:p>
        </w:tc>
        <w:tc>
          <w:tcPr>
            <w:tcW w:w="880" w:type="dxa"/>
            <w:tcBorders>
              <w:top w:val="nil"/>
              <w:left w:val="nil"/>
              <w:bottom w:val="single" w:sz="4" w:space="0" w:color="auto"/>
              <w:right w:val="nil"/>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1</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 </w:t>
            </w:r>
          </w:p>
        </w:tc>
      </w:tr>
      <w:tr w:rsidR="00103976" w:rsidRPr="004830D0" w:rsidTr="00103976">
        <w:trPr>
          <w:trHeight w:val="510"/>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25</w:t>
            </w:r>
          </w:p>
        </w:tc>
        <w:tc>
          <w:tcPr>
            <w:tcW w:w="920" w:type="dxa"/>
            <w:vMerge/>
            <w:tcBorders>
              <w:top w:val="nil"/>
              <w:left w:val="single" w:sz="4" w:space="0" w:color="auto"/>
              <w:bottom w:val="single" w:sz="4" w:space="0" w:color="auto"/>
              <w:right w:val="single" w:sz="4" w:space="0" w:color="auto"/>
            </w:tcBorders>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p>
        </w:tc>
        <w:tc>
          <w:tcPr>
            <w:tcW w:w="3821"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 xml:space="preserve">SOTOMAYOR LLERENA ALEXIS EDUARDO: </w:t>
            </w:r>
          </w:p>
        </w:tc>
        <w:tc>
          <w:tcPr>
            <w:tcW w:w="3800" w:type="dxa"/>
            <w:tcBorders>
              <w:top w:val="nil"/>
              <w:left w:val="nil"/>
              <w:bottom w:val="single" w:sz="4" w:space="0" w:color="auto"/>
              <w:right w:val="single" w:sz="4" w:space="0" w:color="auto"/>
            </w:tcBorders>
            <w:shd w:val="clear" w:color="000000" w:fill="FFFFFF"/>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TRASTORNO DE DEFICIT DE ATENCIÓN CON HIPERACTIVIDAD</w:t>
            </w:r>
          </w:p>
        </w:tc>
        <w:tc>
          <w:tcPr>
            <w:tcW w:w="880" w:type="dxa"/>
            <w:tcBorders>
              <w:top w:val="nil"/>
              <w:left w:val="nil"/>
              <w:bottom w:val="single" w:sz="4" w:space="0" w:color="auto"/>
              <w:right w:val="nil"/>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1</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 </w:t>
            </w:r>
          </w:p>
        </w:tc>
      </w:tr>
      <w:tr w:rsidR="00103976" w:rsidRPr="004830D0" w:rsidTr="00103976">
        <w:trPr>
          <w:trHeight w:val="765"/>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26</w:t>
            </w:r>
          </w:p>
        </w:tc>
        <w:tc>
          <w:tcPr>
            <w:tcW w:w="9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9NO C</w:t>
            </w:r>
          </w:p>
        </w:tc>
        <w:tc>
          <w:tcPr>
            <w:tcW w:w="3821"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QUISHPE SUNTAXI SANTIAGO JAVIER</w:t>
            </w:r>
          </w:p>
        </w:tc>
        <w:tc>
          <w:tcPr>
            <w:tcW w:w="3800" w:type="dxa"/>
            <w:tcBorders>
              <w:top w:val="nil"/>
              <w:left w:val="nil"/>
              <w:bottom w:val="single" w:sz="4" w:space="0" w:color="auto"/>
              <w:right w:val="single" w:sz="4" w:space="0" w:color="auto"/>
            </w:tcBorders>
            <w:shd w:val="clear" w:color="000000" w:fill="FFFFFF"/>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 xml:space="preserve">TRASTORNO DE DÉFICIT DE ATENCIÓN CON HIPERACTIVIDAD, DIFICULTAD DE APRENDIZAJE POR APRENDIZAJE LENTO. </w:t>
            </w:r>
          </w:p>
        </w:tc>
        <w:tc>
          <w:tcPr>
            <w:tcW w:w="880" w:type="dxa"/>
            <w:tcBorders>
              <w:top w:val="nil"/>
              <w:left w:val="nil"/>
              <w:bottom w:val="single" w:sz="4" w:space="0" w:color="auto"/>
              <w:right w:val="nil"/>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1</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 </w:t>
            </w:r>
          </w:p>
        </w:tc>
      </w:tr>
      <w:tr w:rsidR="00103976" w:rsidRPr="004830D0" w:rsidTr="00103976">
        <w:trPr>
          <w:trHeight w:val="1020"/>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27</w:t>
            </w:r>
          </w:p>
        </w:tc>
        <w:tc>
          <w:tcPr>
            <w:tcW w:w="920" w:type="dxa"/>
            <w:vMerge/>
            <w:tcBorders>
              <w:top w:val="nil"/>
              <w:left w:val="single" w:sz="4" w:space="0" w:color="auto"/>
              <w:bottom w:val="single" w:sz="4" w:space="0" w:color="auto"/>
              <w:right w:val="single" w:sz="4" w:space="0" w:color="auto"/>
            </w:tcBorders>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p>
        </w:tc>
        <w:tc>
          <w:tcPr>
            <w:tcW w:w="3821"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TOBAR OCHOA ISAAC MATEO</w:t>
            </w:r>
          </w:p>
        </w:tc>
        <w:tc>
          <w:tcPr>
            <w:tcW w:w="3800" w:type="dxa"/>
            <w:tcBorders>
              <w:top w:val="nil"/>
              <w:left w:val="nil"/>
              <w:bottom w:val="single" w:sz="4" w:space="0" w:color="auto"/>
              <w:right w:val="single" w:sz="4" w:space="0" w:color="auto"/>
            </w:tcBorders>
            <w:shd w:val="clear" w:color="000000" w:fill="FFFFFF"/>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DÉFICIT DE ATENCIÓN CON HIPERACTIVIDAD, TRASTORNO DE APRENDIZAJE QUE PRODUCE DISLEXIA, INMADUREZ EN LENGUAJE Y BAJA AUTOESTIMA.</w:t>
            </w:r>
          </w:p>
        </w:tc>
        <w:tc>
          <w:tcPr>
            <w:tcW w:w="880" w:type="dxa"/>
            <w:tcBorders>
              <w:top w:val="nil"/>
              <w:left w:val="nil"/>
              <w:bottom w:val="single" w:sz="4" w:space="0" w:color="auto"/>
              <w:right w:val="nil"/>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1</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 </w:t>
            </w:r>
          </w:p>
        </w:tc>
      </w:tr>
      <w:tr w:rsidR="00103976" w:rsidRPr="004830D0" w:rsidTr="00103976">
        <w:trPr>
          <w:trHeight w:val="300"/>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28</w:t>
            </w:r>
          </w:p>
        </w:tc>
        <w:tc>
          <w:tcPr>
            <w:tcW w:w="9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9NO D</w:t>
            </w:r>
          </w:p>
        </w:tc>
        <w:tc>
          <w:tcPr>
            <w:tcW w:w="3821"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PALLARES ANDRADE SAID GEOVANNY</w:t>
            </w:r>
          </w:p>
        </w:tc>
        <w:tc>
          <w:tcPr>
            <w:tcW w:w="3800"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TRASTORNO DE DEFICIT DE ATENCIÓN</w:t>
            </w:r>
          </w:p>
        </w:tc>
        <w:tc>
          <w:tcPr>
            <w:tcW w:w="880" w:type="dxa"/>
            <w:tcBorders>
              <w:top w:val="nil"/>
              <w:left w:val="nil"/>
              <w:bottom w:val="single" w:sz="4" w:space="0" w:color="auto"/>
              <w:right w:val="nil"/>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1</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 </w:t>
            </w:r>
          </w:p>
        </w:tc>
      </w:tr>
      <w:tr w:rsidR="00103976" w:rsidRPr="004830D0" w:rsidTr="00103976">
        <w:trPr>
          <w:trHeight w:val="510"/>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29</w:t>
            </w:r>
          </w:p>
        </w:tc>
        <w:tc>
          <w:tcPr>
            <w:tcW w:w="920" w:type="dxa"/>
            <w:vMerge/>
            <w:tcBorders>
              <w:top w:val="nil"/>
              <w:left w:val="single" w:sz="4" w:space="0" w:color="auto"/>
              <w:bottom w:val="single" w:sz="4" w:space="0" w:color="auto"/>
              <w:right w:val="single" w:sz="4" w:space="0" w:color="auto"/>
            </w:tcBorders>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p>
        </w:tc>
        <w:tc>
          <w:tcPr>
            <w:tcW w:w="3821"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PARREÑO PURUNCAJAS MATEO NICOLAS</w:t>
            </w:r>
          </w:p>
        </w:tc>
        <w:tc>
          <w:tcPr>
            <w:tcW w:w="3800" w:type="dxa"/>
            <w:tcBorders>
              <w:top w:val="nil"/>
              <w:left w:val="nil"/>
              <w:bottom w:val="single" w:sz="4" w:space="0" w:color="auto"/>
              <w:right w:val="single" w:sz="4" w:space="0" w:color="auto"/>
            </w:tcBorders>
            <w:shd w:val="clear" w:color="000000" w:fill="FFFFFF"/>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TRASTORNO DE DEFICIT DE ATENCIÓN CON HIPERACTIVIDAD</w:t>
            </w:r>
          </w:p>
        </w:tc>
        <w:tc>
          <w:tcPr>
            <w:tcW w:w="880" w:type="dxa"/>
            <w:tcBorders>
              <w:top w:val="nil"/>
              <w:left w:val="nil"/>
              <w:bottom w:val="single" w:sz="4" w:space="0" w:color="auto"/>
              <w:right w:val="nil"/>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1</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 </w:t>
            </w:r>
          </w:p>
        </w:tc>
      </w:tr>
      <w:tr w:rsidR="00103976" w:rsidRPr="004830D0" w:rsidTr="00103976">
        <w:trPr>
          <w:trHeight w:val="300"/>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30</w:t>
            </w:r>
          </w:p>
        </w:tc>
        <w:tc>
          <w:tcPr>
            <w:tcW w:w="920" w:type="dxa"/>
            <w:vMerge/>
            <w:tcBorders>
              <w:top w:val="nil"/>
              <w:left w:val="single" w:sz="4" w:space="0" w:color="auto"/>
              <w:bottom w:val="single" w:sz="4" w:space="0" w:color="auto"/>
              <w:right w:val="single" w:sz="4" w:space="0" w:color="auto"/>
            </w:tcBorders>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p>
        </w:tc>
        <w:tc>
          <w:tcPr>
            <w:tcW w:w="3821"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TRUJILLO FONSECA CHRISTIAN SEBASTIAN</w:t>
            </w:r>
          </w:p>
        </w:tc>
        <w:tc>
          <w:tcPr>
            <w:tcW w:w="3800"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DIFICULTAD COGNITIVA</w:t>
            </w:r>
          </w:p>
        </w:tc>
        <w:tc>
          <w:tcPr>
            <w:tcW w:w="880" w:type="dxa"/>
            <w:tcBorders>
              <w:top w:val="nil"/>
              <w:left w:val="nil"/>
              <w:bottom w:val="single" w:sz="4" w:space="0" w:color="auto"/>
              <w:right w:val="nil"/>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2</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BS09</w:t>
            </w:r>
          </w:p>
        </w:tc>
      </w:tr>
      <w:tr w:rsidR="00103976" w:rsidRPr="004830D0" w:rsidTr="00103976">
        <w:trPr>
          <w:trHeight w:val="765"/>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31</w:t>
            </w:r>
          </w:p>
        </w:tc>
        <w:tc>
          <w:tcPr>
            <w:tcW w:w="9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9NO E</w:t>
            </w:r>
          </w:p>
        </w:tc>
        <w:tc>
          <w:tcPr>
            <w:tcW w:w="3821"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GALLEGOS AYALA ROBERT DAVID</w:t>
            </w:r>
          </w:p>
        </w:tc>
        <w:tc>
          <w:tcPr>
            <w:tcW w:w="3800" w:type="dxa"/>
            <w:tcBorders>
              <w:top w:val="nil"/>
              <w:left w:val="nil"/>
              <w:bottom w:val="single" w:sz="4" w:space="0" w:color="auto"/>
              <w:right w:val="single" w:sz="4" w:space="0" w:color="auto"/>
            </w:tcBorders>
            <w:shd w:val="clear" w:color="000000" w:fill="FFFFFF"/>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 xml:space="preserve">TRASTORNO DE DÉFICIT DE ATENCIÓN CON HIPERACTIVIDAD Y TRASTORNO DE APRENDIZAJE QUE PRODUCE DISLEXIA. </w:t>
            </w:r>
          </w:p>
        </w:tc>
        <w:tc>
          <w:tcPr>
            <w:tcW w:w="880" w:type="dxa"/>
            <w:tcBorders>
              <w:top w:val="nil"/>
              <w:left w:val="nil"/>
              <w:bottom w:val="single" w:sz="4" w:space="0" w:color="auto"/>
              <w:right w:val="nil"/>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1</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 </w:t>
            </w:r>
          </w:p>
        </w:tc>
      </w:tr>
      <w:tr w:rsidR="00103976" w:rsidRPr="004830D0" w:rsidTr="00103976">
        <w:trPr>
          <w:trHeight w:val="300"/>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32</w:t>
            </w:r>
          </w:p>
        </w:tc>
        <w:tc>
          <w:tcPr>
            <w:tcW w:w="920" w:type="dxa"/>
            <w:vMerge/>
            <w:tcBorders>
              <w:top w:val="nil"/>
              <w:left w:val="single" w:sz="4" w:space="0" w:color="auto"/>
              <w:bottom w:val="single" w:sz="4" w:space="0" w:color="auto"/>
              <w:right w:val="single" w:sz="4" w:space="0" w:color="auto"/>
            </w:tcBorders>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p>
        </w:tc>
        <w:tc>
          <w:tcPr>
            <w:tcW w:w="3821"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NUÑEZ FREIRE MATEO SEBASTIAN</w:t>
            </w:r>
          </w:p>
        </w:tc>
        <w:tc>
          <w:tcPr>
            <w:tcW w:w="3800"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TRASTORNO DE DEFICIT DE ATENCIÓN</w:t>
            </w:r>
          </w:p>
        </w:tc>
        <w:tc>
          <w:tcPr>
            <w:tcW w:w="880" w:type="dxa"/>
            <w:tcBorders>
              <w:top w:val="nil"/>
              <w:left w:val="nil"/>
              <w:bottom w:val="single" w:sz="4" w:space="0" w:color="auto"/>
              <w:right w:val="nil"/>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1</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 </w:t>
            </w:r>
          </w:p>
        </w:tc>
      </w:tr>
      <w:tr w:rsidR="00103976" w:rsidRPr="004830D0" w:rsidTr="00103976">
        <w:trPr>
          <w:trHeight w:val="510"/>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33</w:t>
            </w:r>
          </w:p>
        </w:tc>
        <w:tc>
          <w:tcPr>
            <w:tcW w:w="920" w:type="dxa"/>
            <w:vMerge/>
            <w:tcBorders>
              <w:top w:val="nil"/>
              <w:left w:val="single" w:sz="4" w:space="0" w:color="auto"/>
              <w:bottom w:val="single" w:sz="4" w:space="0" w:color="auto"/>
              <w:right w:val="single" w:sz="4" w:space="0" w:color="auto"/>
            </w:tcBorders>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p>
        </w:tc>
        <w:tc>
          <w:tcPr>
            <w:tcW w:w="3821"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SALAS ABAD JHONATÁN LENIN</w:t>
            </w:r>
          </w:p>
        </w:tc>
        <w:tc>
          <w:tcPr>
            <w:tcW w:w="3800" w:type="dxa"/>
            <w:tcBorders>
              <w:top w:val="nil"/>
              <w:left w:val="nil"/>
              <w:bottom w:val="single" w:sz="4" w:space="0" w:color="auto"/>
              <w:right w:val="single" w:sz="4" w:space="0" w:color="auto"/>
            </w:tcBorders>
            <w:shd w:val="clear" w:color="000000" w:fill="FFFFFF"/>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 xml:space="preserve">VULNERABILIDAD. PRESENTA DIFICULTADES DE SALUD POR PROBLEMAS CARDIACOS.  </w:t>
            </w:r>
          </w:p>
        </w:tc>
        <w:tc>
          <w:tcPr>
            <w:tcW w:w="880" w:type="dxa"/>
            <w:tcBorders>
              <w:top w:val="nil"/>
              <w:left w:val="nil"/>
              <w:bottom w:val="single" w:sz="4" w:space="0" w:color="auto"/>
              <w:right w:val="nil"/>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1</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 </w:t>
            </w:r>
          </w:p>
        </w:tc>
      </w:tr>
      <w:tr w:rsidR="00103976" w:rsidRPr="004830D0" w:rsidTr="00103976">
        <w:trPr>
          <w:trHeight w:val="765"/>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34</w:t>
            </w:r>
          </w:p>
        </w:tc>
        <w:tc>
          <w:tcPr>
            <w:tcW w:w="920" w:type="dxa"/>
            <w:vMerge/>
            <w:tcBorders>
              <w:top w:val="nil"/>
              <w:left w:val="single" w:sz="4" w:space="0" w:color="auto"/>
              <w:bottom w:val="single" w:sz="4" w:space="0" w:color="auto"/>
              <w:right w:val="single" w:sz="4" w:space="0" w:color="auto"/>
            </w:tcBorders>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p>
        </w:tc>
        <w:tc>
          <w:tcPr>
            <w:tcW w:w="3821"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SALGUERO ANCHALUISA DANIEL EFRAIN</w:t>
            </w:r>
          </w:p>
        </w:tc>
        <w:tc>
          <w:tcPr>
            <w:tcW w:w="3800" w:type="dxa"/>
            <w:tcBorders>
              <w:top w:val="nil"/>
              <w:left w:val="nil"/>
              <w:bottom w:val="single" w:sz="4" w:space="0" w:color="auto"/>
              <w:right w:val="single" w:sz="4" w:space="0" w:color="auto"/>
            </w:tcBorders>
            <w:shd w:val="clear" w:color="000000" w:fill="FFFFFF"/>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 xml:space="preserve">TRASTORNO DE DÉFICIT DE ATENCIÓN CON HIPERACTIVIDAD Y DIFICULTADES EMOCIONALES GRAVES. </w:t>
            </w:r>
          </w:p>
        </w:tc>
        <w:tc>
          <w:tcPr>
            <w:tcW w:w="880" w:type="dxa"/>
            <w:tcBorders>
              <w:top w:val="nil"/>
              <w:left w:val="nil"/>
              <w:bottom w:val="single" w:sz="4" w:space="0" w:color="auto"/>
              <w:right w:val="nil"/>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1</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 </w:t>
            </w:r>
          </w:p>
        </w:tc>
      </w:tr>
      <w:tr w:rsidR="00103976" w:rsidRPr="004830D0" w:rsidTr="00103976">
        <w:trPr>
          <w:trHeight w:val="510"/>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35</w:t>
            </w:r>
          </w:p>
        </w:tc>
        <w:tc>
          <w:tcPr>
            <w:tcW w:w="9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10MO A</w:t>
            </w:r>
          </w:p>
        </w:tc>
        <w:tc>
          <w:tcPr>
            <w:tcW w:w="3821"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ACOSTA PEREZ JUAN ESTEBAN</w:t>
            </w:r>
          </w:p>
        </w:tc>
        <w:tc>
          <w:tcPr>
            <w:tcW w:w="3800" w:type="dxa"/>
            <w:tcBorders>
              <w:top w:val="nil"/>
              <w:left w:val="nil"/>
              <w:bottom w:val="single" w:sz="4" w:space="0" w:color="auto"/>
              <w:right w:val="single" w:sz="4" w:space="0" w:color="auto"/>
            </w:tcBorders>
            <w:shd w:val="clear" w:color="000000" w:fill="FFFFFF"/>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TRASTORNO DE DÉFICIT DE ATENCIÓN TIPO LEVE Y DIFICULTADES EMOCIONALES</w:t>
            </w:r>
          </w:p>
        </w:tc>
        <w:tc>
          <w:tcPr>
            <w:tcW w:w="880" w:type="dxa"/>
            <w:tcBorders>
              <w:top w:val="nil"/>
              <w:left w:val="nil"/>
              <w:bottom w:val="single" w:sz="4" w:space="0" w:color="auto"/>
              <w:right w:val="nil"/>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1</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 </w:t>
            </w:r>
          </w:p>
        </w:tc>
      </w:tr>
      <w:tr w:rsidR="00103976" w:rsidRPr="004830D0" w:rsidTr="00103976">
        <w:trPr>
          <w:trHeight w:val="1020"/>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36</w:t>
            </w:r>
          </w:p>
        </w:tc>
        <w:tc>
          <w:tcPr>
            <w:tcW w:w="920" w:type="dxa"/>
            <w:vMerge/>
            <w:tcBorders>
              <w:top w:val="nil"/>
              <w:left w:val="single" w:sz="4" w:space="0" w:color="auto"/>
              <w:bottom w:val="single" w:sz="4" w:space="0" w:color="auto"/>
              <w:right w:val="single" w:sz="4" w:space="0" w:color="auto"/>
            </w:tcBorders>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p>
        </w:tc>
        <w:tc>
          <w:tcPr>
            <w:tcW w:w="3821"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RAMOS ARÉVALO KAREN ALEJANDRA</w:t>
            </w:r>
          </w:p>
        </w:tc>
        <w:tc>
          <w:tcPr>
            <w:tcW w:w="3800" w:type="dxa"/>
            <w:tcBorders>
              <w:top w:val="nil"/>
              <w:left w:val="nil"/>
              <w:bottom w:val="single" w:sz="4" w:space="0" w:color="auto"/>
              <w:right w:val="single" w:sz="4" w:space="0" w:color="auto"/>
            </w:tcBorders>
            <w:shd w:val="clear" w:color="000000" w:fill="FFFFFF"/>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TRASTORNO DE DÉFICIT DE ATENCIÓN, DIFICULTADES COGNITIVAS POR APRENDIZAJE LENTO Y TRASTORNO DE APRENDIZAJE DISCALCULIA.</w:t>
            </w:r>
          </w:p>
        </w:tc>
        <w:tc>
          <w:tcPr>
            <w:tcW w:w="880" w:type="dxa"/>
            <w:tcBorders>
              <w:top w:val="nil"/>
              <w:left w:val="nil"/>
              <w:bottom w:val="single" w:sz="4" w:space="0" w:color="auto"/>
              <w:right w:val="nil"/>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1</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 </w:t>
            </w:r>
          </w:p>
        </w:tc>
      </w:tr>
      <w:tr w:rsidR="00103976" w:rsidRPr="004830D0" w:rsidTr="00103976">
        <w:trPr>
          <w:trHeight w:val="510"/>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37</w:t>
            </w:r>
          </w:p>
        </w:tc>
        <w:tc>
          <w:tcPr>
            <w:tcW w:w="9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10MO B</w:t>
            </w:r>
          </w:p>
        </w:tc>
        <w:tc>
          <w:tcPr>
            <w:tcW w:w="3821"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ORTÍZ OROZCO DOMÉNICA MARGARITA</w:t>
            </w:r>
          </w:p>
        </w:tc>
        <w:tc>
          <w:tcPr>
            <w:tcW w:w="3800" w:type="dxa"/>
            <w:tcBorders>
              <w:top w:val="nil"/>
              <w:left w:val="nil"/>
              <w:bottom w:val="single" w:sz="4" w:space="0" w:color="auto"/>
              <w:right w:val="single" w:sz="4" w:space="0" w:color="auto"/>
            </w:tcBorders>
            <w:shd w:val="clear" w:color="000000" w:fill="FFFFFF"/>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VULNERABILIDAD PERMANENTE POR ESCOLIOSIS GRAVE</w:t>
            </w:r>
          </w:p>
        </w:tc>
        <w:tc>
          <w:tcPr>
            <w:tcW w:w="880" w:type="dxa"/>
            <w:tcBorders>
              <w:top w:val="nil"/>
              <w:left w:val="nil"/>
              <w:bottom w:val="single" w:sz="4" w:space="0" w:color="auto"/>
              <w:right w:val="nil"/>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2</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BS10</w:t>
            </w:r>
          </w:p>
        </w:tc>
      </w:tr>
      <w:tr w:rsidR="00103976" w:rsidRPr="004830D0" w:rsidTr="00103976">
        <w:trPr>
          <w:trHeight w:val="510"/>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38</w:t>
            </w:r>
          </w:p>
        </w:tc>
        <w:tc>
          <w:tcPr>
            <w:tcW w:w="920" w:type="dxa"/>
            <w:vMerge/>
            <w:tcBorders>
              <w:top w:val="nil"/>
              <w:left w:val="single" w:sz="4" w:space="0" w:color="auto"/>
              <w:bottom w:val="single" w:sz="4" w:space="0" w:color="auto"/>
              <w:right w:val="single" w:sz="4" w:space="0" w:color="auto"/>
            </w:tcBorders>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p>
        </w:tc>
        <w:tc>
          <w:tcPr>
            <w:tcW w:w="3821"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TORRES TOBAR PAULA ANDREA</w:t>
            </w:r>
          </w:p>
        </w:tc>
        <w:tc>
          <w:tcPr>
            <w:tcW w:w="3800" w:type="dxa"/>
            <w:tcBorders>
              <w:top w:val="nil"/>
              <w:left w:val="nil"/>
              <w:bottom w:val="single" w:sz="4" w:space="0" w:color="auto"/>
              <w:right w:val="single" w:sz="4" w:space="0" w:color="auto"/>
            </w:tcBorders>
            <w:shd w:val="clear" w:color="000000" w:fill="FFFFFF"/>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DÉFICIT DE ATENCIÓN, DIFICULTADES EN LECTURA, ESCRITURA Y CÁLCULO</w:t>
            </w:r>
          </w:p>
        </w:tc>
        <w:tc>
          <w:tcPr>
            <w:tcW w:w="880" w:type="dxa"/>
            <w:tcBorders>
              <w:top w:val="nil"/>
              <w:left w:val="nil"/>
              <w:bottom w:val="single" w:sz="4" w:space="0" w:color="auto"/>
              <w:right w:val="nil"/>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1</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 </w:t>
            </w:r>
          </w:p>
        </w:tc>
      </w:tr>
      <w:tr w:rsidR="00103976" w:rsidRPr="004830D0" w:rsidTr="00103976">
        <w:trPr>
          <w:trHeight w:val="765"/>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39</w:t>
            </w:r>
          </w:p>
        </w:tc>
        <w:tc>
          <w:tcPr>
            <w:tcW w:w="9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10MO C</w:t>
            </w:r>
          </w:p>
        </w:tc>
        <w:tc>
          <w:tcPr>
            <w:tcW w:w="3821"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 xml:space="preserve">CURIPALLO JIMENEZ ANA MICAELA: </w:t>
            </w:r>
          </w:p>
        </w:tc>
        <w:tc>
          <w:tcPr>
            <w:tcW w:w="3800" w:type="dxa"/>
            <w:tcBorders>
              <w:top w:val="nil"/>
              <w:left w:val="nil"/>
              <w:bottom w:val="single" w:sz="4" w:space="0" w:color="auto"/>
              <w:right w:val="single" w:sz="4" w:space="0" w:color="auto"/>
            </w:tcBorders>
            <w:shd w:val="clear" w:color="000000" w:fill="FFFFFF"/>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DIFICULTAD DE APRENDIZAJE QUE PRODUCE DISLEXIA, TRASTORNO DE DÉFICIT ATENCIONAL TIPO INATENTO.</w:t>
            </w:r>
          </w:p>
        </w:tc>
        <w:tc>
          <w:tcPr>
            <w:tcW w:w="880" w:type="dxa"/>
            <w:tcBorders>
              <w:top w:val="nil"/>
              <w:left w:val="nil"/>
              <w:bottom w:val="single" w:sz="4" w:space="0" w:color="auto"/>
              <w:right w:val="nil"/>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1</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 </w:t>
            </w:r>
          </w:p>
        </w:tc>
      </w:tr>
      <w:tr w:rsidR="00103976" w:rsidRPr="004830D0" w:rsidTr="00103976">
        <w:trPr>
          <w:trHeight w:val="300"/>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40</w:t>
            </w:r>
          </w:p>
        </w:tc>
        <w:tc>
          <w:tcPr>
            <w:tcW w:w="920" w:type="dxa"/>
            <w:vMerge/>
            <w:tcBorders>
              <w:top w:val="nil"/>
              <w:left w:val="single" w:sz="4" w:space="0" w:color="auto"/>
              <w:bottom w:val="single" w:sz="4" w:space="0" w:color="auto"/>
              <w:right w:val="single" w:sz="4" w:space="0" w:color="auto"/>
            </w:tcBorders>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p>
        </w:tc>
        <w:tc>
          <w:tcPr>
            <w:tcW w:w="3821"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LLERENA AVILA VIANCA FRANCHEZKA</w:t>
            </w:r>
          </w:p>
        </w:tc>
        <w:tc>
          <w:tcPr>
            <w:tcW w:w="3800"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TRASTORNO DE DEFICIT DE ATENCIÓN</w:t>
            </w:r>
          </w:p>
        </w:tc>
        <w:tc>
          <w:tcPr>
            <w:tcW w:w="880" w:type="dxa"/>
            <w:tcBorders>
              <w:top w:val="nil"/>
              <w:left w:val="nil"/>
              <w:bottom w:val="single" w:sz="4" w:space="0" w:color="auto"/>
              <w:right w:val="nil"/>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1</w:t>
            </w:r>
          </w:p>
        </w:tc>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 </w:t>
            </w:r>
          </w:p>
        </w:tc>
      </w:tr>
      <w:tr w:rsidR="00103976" w:rsidRPr="004830D0" w:rsidTr="00103976">
        <w:trPr>
          <w:trHeight w:val="1530"/>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lastRenderedPageBreak/>
              <w:t>41</w:t>
            </w:r>
          </w:p>
        </w:tc>
        <w:tc>
          <w:tcPr>
            <w:tcW w:w="92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jc w:val="center"/>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10MO D</w:t>
            </w:r>
          </w:p>
        </w:tc>
        <w:tc>
          <w:tcPr>
            <w:tcW w:w="3821"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AVALOS ZURITA JUAN ANTONIO</w:t>
            </w:r>
          </w:p>
        </w:tc>
        <w:tc>
          <w:tcPr>
            <w:tcW w:w="3800" w:type="dxa"/>
            <w:tcBorders>
              <w:top w:val="nil"/>
              <w:left w:val="nil"/>
              <w:bottom w:val="single" w:sz="4" w:space="0" w:color="auto"/>
              <w:right w:val="single" w:sz="4" w:space="0" w:color="auto"/>
            </w:tcBorders>
            <w:shd w:val="clear" w:color="000000" w:fill="FFFFFF"/>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DIFICULTAD EN PROCESOS COGNITIVOS, DIFICULTAD DE APRENDIZAJE QUE PRODUCE DISLEXIA EVOLUTIVA TIPO MIXTO, DISORTOGRAFÍA Y DIGRAFÍA, TRASTORNO DE DÉFICIT DE ATENCIÓN Y DIFICULTAD EMOCIONAL.</w:t>
            </w:r>
          </w:p>
        </w:tc>
        <w:tc>
          <w:tcPr>
            <w:tcW w:w="880"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2</w:t>
            </w:r>
          </w:p>
        </w:tc>
        <w:tc>
          <w:tcPr>
            <w:tcW w:w="880"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BS11</w:t>
            </w:r>
          </w:p>
        </w:tc>
      </w:tr>
      <w:tr w:rsidR="00103976" w:rsidRPr="004830D0" w:rsidTr="00103976">
        <w:trPr>
          <w:trHeight w:val="510"/>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42</w:t>
            </w:r>
          </w:p>
        </w:tc>
        <w:tc>
          <w:tcPr>
            <w:tcW w:w="920" w:type="dxa"/>
            <w:vMerge/>
            <w:tcBorders>
              <w:top w:val="nil"/>
              <w:left w:val="single" w:sz="4" w:space="0" w:color="auto"/>
              <w:bottom w:val="single" w:sz="4" w:space="0" w:color="auto"/>
              <w:right w:val="single" w:sz="4" w:space="0" w:color="auto"/>
            </w:tcBorders>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p>
        </w:tc>
        <w:tc>
          <w:tcPr>
            <w:tcW w:w="3821"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BOLAÑOS VELASCO GABRIEL ISSAI</w:t>
            </w:r>
          </w:p>
        </w:tc>
        <w:tc>
          <w:tcPr>
            <w:tcW w:w="3800" w:type="dxa"/>
            <w:tcBorders>
              <w:top w:val="nil"/>
              <w:left w:val="nil"/>
              <w:bottom w:val="single" w:sz="4" w:space="0" w:color="auto"/>
              <w:right w:val="single" w:sz="4" w:space="0" w:color="auto"/>
            </w:tcBorders>
            <w:shd w:val="clear" w:color="000000" w:fill="FFFFFF"/>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VULNERABILIDAD POR HIPOACUSIA NEUROSENSORIAL BILATERAL</w:t>
            </w:r>
          </w:p>
        </w:tc>
        <w:tc>
          <w:tcPr>
            <w:tcW w:w="880"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1</w:t>
            </w:r>
          </w:p>
        </w:tc>
        <w:tc>
          <w:tcPr>
            <w:tcW w:w="880"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 </w:t>
            </w:r>
          </w:p>
        </w:tc>
      </w:tr>
      <w:tr w:rsidR="00103976" w:rsidRPr="004830D0" w:rsidTr="00103976">
        <w:trPr>
          <w:trHeight w:val="300"/>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43</w:t>
            </w:r>
          </w:p>
        </w:tc>
        <w:tc>
          <w:tcPr>
            <w:tcW w:w="920" w:type="dxa"/>
            <w:vMerge/>
            <w:tcBorders>
              <w:top w:val="nil"/>
              <w:left w:val="single" w:sz="4" w:space="0" w:color="auto"/>
              <w:bottom w:val="single" w:sz="4" w:space="0" w:color="auto"/>
              <w:right w:val="single" w:sz="4" w:space="0" w:color="auto"/>
            </w:tcBorders>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p>
        </w:tc>
        <w:tc>
          <w:tcPr>
            <w:tcW w:w="3821"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RIVAS LOPEZ DILAN ANTONIO</w:t>
            </w:r>
          </w:p>
        </w:tc>
        <w:tc>
          <w:tcPr>
            <w:tcW w:w="3800"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TRASTORNO DE DEFICIT DE ATENCIÓN</w:t>
            </w:r>
          </w:p>
        </w:tc>
        <w:tc>
          <w:tcPr>
            <w:tcW w:w="880"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1</w:t>
            </w:r>
          </w:p>
        </w:tc>
        <w:tc>
          <w:tcPr>
            <w:tcW w:w="880"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 </w:t>
            </w:r>
          </w:p>
        </w:tc>
      </w:tr>
      <w:tr w:rsidR="00103976" w:rsidRPr="004830D0" w:rsidTr="00103976">
        <w:trPr>
          <w:trHeight w:val="300"/>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44</w:t>
            </w:r>
          </w:p>
        </w:tc>
        <w:tc>
          <w:tcPr>
            <w:tcW w:w="920" w:type="dxa"/>
            <w:vMerge/>
            <w:tcBorders>
              <w:top w:val="nil"/>
              <w:left w:val="single" w:sz="4" w:space="0" w:color="auto"/>
              <w:bottom w:val="single" w:sz="4" w:space="0" w:color="auto"/>
              <w:right w:val="single" w:sz="4" w:space="0" w:color="auto"/>
            </w:tcBorders>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p>
        </w:tc>
        <w:tc>
          <w:tcPr>
            <w:tcW w:w="3821" w:type="dxa"/>
            <w:tcBorders>
              <w:top w:val="nil"/>
              <w:left w:val="nil"/>
              <w:bottom w:val="single" w:sz="4" w:space="0" w:color="auto"/>
              <w:right w:val="single" w:sz="4" w:space="0" w:color="auto"/>
            </w:tcBorders>
            <w:shd w:val="clear" w:color="auto" w:fill="auto"/>
            <w:noWrap/>
            <w:vAlign w:val="bottom"/>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SANGO TOAQUIZA DENNYS ALEXANDER</w:t>
            </w:r>
          </w:p>
        </w:tc>
        <w:tc>
          <w:tcPr>
            <w:tcW w:w="3800" w:type="dxa"/>
            <w:tcBorders>
              <w:top w:val="nil"/>
              <w:left w:val="nil"/>
              <w:bottom w:val="single" w:sz="4" w:space="0" w:color="auto"/>
              <w:right w:val="single" w:sz="4" w:space="0" w:color="auto"/>
            </w:tcBorders>
            <w:shd w:val="clear" w:color="auto" w:fill="auto"/>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Crisis de ausencias</w:t>
            </w:r>
          </w:p>
        </w:tc>
        <w:tc>
          <w:tcPr>
            <w:tcW w:w="880"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1</w:t>
            </w:r>
          </w:p>
        </w:tc>
        <w:tc>
          <w:tcPr>
            <w:tcW w:w="880" w:type="dxa"/>
            <w:tcBorders>
              <w:top w:val="nil"/>
              <w:left w:val="nil"/>
              <w:bottom w:val="single" w:sz="4" w:space="0" w:color="auto"/>
              <w:right w:val="single" w:sz="4" w:space="0" w:color="auto"/>
            </w:tcBorders>
            <w:shd w:val="clear" w:color="000000" w:fill="FFFFFF"/>
            <w:noWrap/>
            <w:vAlign w:val="bottom"/>
            <w:hideMark/>
          </w:tcPr>
          <w:p w:rsidR="00103976" w:rsidRPr="004830D0" w:rsidRDefault="00103976" w:rsidP="00103976">
            <w:pPr>
              <w:spacing w:after="0" w:line="240" w:lineRule="auto"/>
              <w:rPr>
                <w:rFonts w:ascii="Calibri" w:eastAsia="Times New Roman" w:hAnsi="Calibri" w:cs="Times New Roman"/>
                <w:color w:val="000000"/>
                <w:lang w:val="es-ES" w:eastAsia="es-ES"/>
              </w:rPr>
            </w:pPr>
            <w:r w:rsidRPr="004830D0">
              <w:rPr>
                <w:rFonts w:ascii="Calibri" w:eastAsia="Times New Roman" w:hAnsi="Calibri" w:cs="Times New Roman"/>
                <w:color w:val="000000"/>
                <w:lang w:val="es-ES" w:eastAsia="es-ES"/>
              </w:rPr>
              <w:t> </w:t>
            </w:r>
          </w:p>
        </w:tc>
      </w:tr>
      <w:tr w:rsidR="00103976" w:rsidRPr="004830D0" w:rsidTr="00103976">
        <w:trPr>
          <w:trHeight w:val="300"/>
        </w:trPr>
        <w:tc>
          <w:tcPr>
            <w:tcW w:w="400" w:type="dxa"/>
            <w:tcBorders>
              <w:top w:val="nil"/>
              <w:left w:val="single" w:sz="8" w:space="0" w:color="auto"/>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45</w:t>
            </w:r>
          </w:p>
        </w:tc>
        <w:tc>
          <w:tcPr>
            <w:tcW w:w="920" w:type="dxa"/>
            <w:vMerge/>
            <w:tcBorders>
              <w:top w:val="nil"/>
              <w:left w:val="single" w:sz="4" w:space="0" w:color="auto"/>
              <w:bottom w:val="single" w:sz="4" w:space="0" w:color="auto"/>
              <w:right w:val="single" w:sz="4" w:space="0" w:color="auto"/>
            </w:tcBorders>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p>
        </w:tc>
        <w:tc>
          <w:tcPr>
            <w:tcW w:w="3821" w:type="dxa"/>
            <w:tcBorders>
              <w:top w:val="nil"/>
              <w:left w:val="nil"/>
              <w:bottom w:val="single" w:sz="4" w:space="0" w:color="auto"/>
              <w:right w:val="single" w:sz="4" w:space="0" w:color="auto"/>
            </w:tcBorders>
            <w:shd w:val="clear" w:color="auto" w:fill="auto"/>
            <w:noWrap/>
            <w:vAlign w:val="bottom"/>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SOLÓRZANO OBANDO STEPHANIE ANTONELLA</w:t>
            </w:r>
          </w:p>
        </w:tc>
        <w:tc>
          <w:tcPr>
            <w:tcW w:w="3800" w:type="dxa"/>
            <w:tcBorders>
              <w:top w:val="nil"/>
              <w:left w:val="nil"/>
              <w:bottom w:val="single" w:sz="4" w:space="0" w:color="auto"/>
              <w:right w:val="single" w:sz="4" w:space="0" w:color="auto"/>
            </w:tcBorders>
            <w:shd w:val="clear" w:color="auto" w:fill="auto"/>
            <w:noWrap/>
            <w:vAlign w:val="bottom"/>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 xml:space="preserve">Evento paroxístico convulsivo </w:t>
            </w:r>
          </w:p>
        </w:tc>
        <w:tc>
          <w:tcPr>
            <w:tcW w:w="880" w:type="dxa"/>
            <w:tcBorders>
              <w:top w:val="nil"/>
              <w:left w:val="nil"/>
              <w:bottom w:val="single" w:sz="4" w:space="0" w:color="auto"/>
              <w:right w:val="single" w:sz="4" w:space="0" w:color="auto"/>
            </w:tcBorders>
            <w:shd w:val="clear" w:color="000000" w:fill="FFFFFF"/>
            <w:noWrap/>
            <w:vAlign w:val="center"/>
            <w:hideMark/>
          </w:tcPr>
          <w:p w:rsidR="00103976" w:rsidRPr="004830D0" w:rsidRDefault="00103976" w:rsidP="00103976">
            <w:pPr>
              <w:spacing w:after="0" w:line="240" w:lineRule="auto"/>
              <w:rPr>
                <w:rFonts w:ascii="Calibri" w:eastAsia="Times New Roman" w:hAnsi="Calibri" w:cs="Times New Roman"/>
                <w:color w:val="000000"/>
                <w:sz w:val="20"/>
                <w:szCs w:val="20"/>
                <w:lang w:val="es-ES" w:eastAsia="es-ES"/>
              </w:rPr>
            </w:pPr>
            <w:r w:rsidRPr="004830D0">
              <w:rPr>
                <w:rFonts w:ascii="Calibri" w:eastAsia="Times New Roman" w:hAnsi="Calibri" w:cs="Times New Roman"/>
                <w:color w:val="000000"/>
                <w:sz w:val="20"/>
                <w:szCs w:val="20"/>
                <w:lang w:val="es-ES" w:eastAsia="es-ES"/>
              </w:rPr>
              <w:t>GRADO 1</w:t>
            </w:r>
          </w:p>
        </w:tc>
        <w:tc>
          <w:tcPr>
            <w:tcW w:w="880" w:type="dxa"/>
            <w:tcBorders>
              <w:top w:val="nil"/>
              <w:left w:val="nil"/>
              <w:bottom w:val="single" w:sz="4" w:space="0" w:color="auto"/>
              <w:right w:val="single" w:sz="4" w:space="0" w:color="auto"/>
            </w:tcBorders>
            <w:shd w:val="clear" w:color="000000" w:fill="FFFFFF"/>
            <w:noWrap/>
            <w:vAlign w:val="bottom"/>
            <w:hideMark/>
          </w:tcPr>
          <w:p w:rsidR="00103976" w:rsidRPr="004830D0" w:rsidRDefault="00103976" w:rsidP="00103976">
            <w:pPr>
              <w:spacing w:after="0" w:line="240" w:lineRule="auto"/>
              <w:rPr>
                <w:rFonts w:ascii="Calibri" w:eastAsia="Times New Roman" w:hAnsi="Calibri" w:cs="Times New Roman"/>
                <w:color w:val="000000"/>
                <w:lang w:val="es-ES" w:eastAsia="es-ES"/>
              </w:rPr>
            </w:pPr>
            <w:r w:rsidRPr="004830D0">
              <w:rPr>
                <w:rFonts w:ascii="Calibri" w:eastAsia="Times New Roman" w:hAnsi="Calibri" w:cs="Times New Roman"/>
                <w:color w:val="000000"/>
                <w:lang w:val="es-ES" w:eastAsia="es-ES"/>
              </w:rPr>
              <w:t> </w:t>
            </w:r>
          </w:p>
        </w:tc>
      </w:tr>
    </w:tbl>
    <w:p w:rsidR="00EB0B9C" w:rsidRPr="004830D0" w:rsidRDefault="00EB0B9C" w:rsidP="00EB0B9C">
      <w:pPr>
        <w:rPr>
          <w:rFonts w:ascii="Arial" w:hAnsi="Arial" w:cs="Arial"/>
          <w:b/>
          <w:sz w:val="24"/>
          <w:szCs w:val="24"/>
        </w:rPr>
      </w:pPr>
    </w:p>
    <w:p w:rsidR="007714C3" w:rsidRPr="004830D0" w:rsidRDefault="00EB0B9C" w:rsidP="00EB0B9C">
      <w:pPr>
        <w:rPr>
          <w:b/>
          <w:sz w:val="32"/>
        </w:rPr>
      </w:pPr>
      <w:r w:rsidRPr="004830D0">
        <w:rPr>
          <w:rFonts w:ascii="Arial" w:hAnsi="Arial" w:cs="Arial"/>
          <w:b/>
          <w:sz w:val="24"/>
          <w:szCs w:val="24"/>
        </w:rPr>
        <w:t xml:space="preserve">10.- </w:t>
      </w:r>
      <w:r w:rsidR="007714C3" w:rsidRPr="004830D0">
        <w:rPr>
          <w:b/>
          <w:sz w:val="32"/>
        </w:rPr>
        <w:t xml:space="preserve">Planes de Mejora </w:t>
      </w:r>
    </w:p>
    <w:p w:rsidR="00EB0B9C" w:rsidRPr="004830D0" w:rsidRDefault="00EB0B9C" w:rsidP="00EB0B9C">
      <w:pPr>
        <w:ind w:left="360"/>
        <w:rPr>
          <w:rFonts w:ascii="Arial" w:hAnsi="Arial" w:cs="Arial"/>
          <w:b/>
          <w:sz w:val="36"/>
          <w:szCs w:val="24"/>
        </w:rPr>
      </w:pPr>
    </w:p>
    <w:tbl>
      <w:tblPr>
        <w:tblW w:w="6057" w:type="pct"/>
        <w:tblInd w:w="-998" w:type="dxa"/>
        <w:tblCellMar>
          <w:left w:w="70" w:type="dxa"/>
          <w:right w:w="70" w:type="dxa"/>
        </w:tblCellMar>
        <w:tblLook w:val="04A0" w:firstRow="1" w:lastRow="0" w:firstColumn="1" w:lastColumn="0" w:noHBand="0" w:noVBand="1"/>
      </w:tblPr>
      <w:tblGrid>
        <w:gridCol w:w="1249"/>
        <w:gridCol w:w="1641"/>
        <w:gridCol w:w="1054"/>
        <w:gridCol w:w="279"/>
        <w:gridCol w:w="260"/>
        <w:gridCol w:w="294"/>
        <w:gridCol w:w="290"/>
        <w:gridCol w:w="283"/>
        <w:gridCol w:w="260"/>
        <w:gridCol w:w="260"/>
        <w:gridCol w:w="340"/>
        <w:gridCol w:w="279"/>
        <w:gridCol w:w="340"/>
        <w:gridCol w:w="260"/>
        <w:gridCol w:w="260"/>
        <w:gridCol w:w="180"/>
        <w:gridCol w:w="1499"/>
        <w:gridCol w:w="1786"/>
      </w:tblGrid>
      <w:tr w:rsidR="00EB0B9C" w:rsidRPr="004830D0" w:rsidTr="00EB0B9C">
        <w:trPr>
          <w:trHeight w:val="600"/>
        </w:trPr>
        <w:tc>
          <w:tcPr>
            <w:tcW w:w="578" w:type="pct"/>
            <w:vMerge w:val="restart"/>
            <w:tcBorders>
              <w:top w:val="single" w:sz="4" w:space="0" w:color="auto"/>
              <w:left w:val="single" w:sz="4" w:space="0" w:color="auto"/>
              <w:right w:val="single" w:sz="4" w:space="0" w:color="auto"/>
            </w:tcBorders>
            <w:hideMark/>
          </w:tcPr>
          <w:p w:rsidR="00EB0B9C" w:rsidRPr="004830D0" w:rsidRDefault="00EB0B9C" w:rsidP="00EB0B9C">
            <w:pPr>
              <w:jc w:val="center"/>
              <w:rPr>
                <w:rFonts w:ascii="Calibri" w:hAnsi="Calibri"/>
                <w:b/>
                <w:bCs/>
                <w:color w:val="000000"/>
                <w:lang w:eastAsia="es-EC"/>
              </w:rPr>
            </w:pPr>
            <w:r w:rsidRPr="004830D0">
              <w:rPr>
                <w:rFonts w:ascii="Calibri" w:hAnsi="Calibri"/>
                <w:b/>
                <w:bCs/>
                <w:color w:val="000000"/>
                <w:lang w:eastAsia="es-EC"/>
              </w:rPr>
              <w:t>ESTANDAR/ PROYECTO</w:t>
            </w:r>
          </w:p>
        </w:tc>
        <w:tc>
          <w:tcPr>
            <w:tcW w:w="759" w:type="pct"/>
            <w:vMerge w:val="restart"/>
            <w:tcBorders>
              <w:top w:val="single" w:sz="4" w:space="0" w:color="auto"/>
              <w:left w:val="single" w:sz="4" w:space="0" w:color="auto"/>
              <w:bottom w:val="single" w:sz="4" w:space="0" w:color="000000"/>
              <w:right w:val="single" w:sz="4" w:space="0" w:color="auto"/>
            </w:tcBorders>
            <w:noWrap/>
            <w:vAlign w:val="bottom"/>
            <w:hideMark/>
          </w:tcPr>
          <w:p w:rsidR="00EB0B9C" w:rsidRPr="004830D0" w:rsidRDefault="00EB0B9C" w:rsidP="00EB0B9C">
            <w:pPr>
              <w:jc w:val="center"/>
              <w:rPr>
                <w:rFonts w:ascii="Calibri" w:hAnsi="Calibri"/>
                <w:b/>
                <w:bCs/>
                <w:color w:val="000000"/>
                <w:sz w:val="14"/>
                <w:lang w:eastAsia="es-EC"/>
              </w:rPr>
            </w:pPr>
            <w:r w:rsidRPr="004830D0">
              <w:rPr>
                <w:rFonts w:ascii="Calibri" w:hAnsi="Calibri"/>
                <w:b/>
                <w:bCs/>
                <w:color w:val="000000"/>
                <w:sz w:val="14"/>
                <w:lang w:eastAsia="es-EC"/>
              </w:rPr>
              <w:t>ACTIVIDADES</w:t>
            </w:r>
          </w:p>
        </w:tc>
        <w:tc>
          <w:tcPr>
            <w:tcW w:w="488" w:type="pct"/>
            <w:vMerge w:val="restart"/>
            <w:tcBorders>
              <w:top w:val="single" w:sz="4" w:space="0" w:color="auto"/>
              <w:left w:val="single" w:sz="4" w:space="0" w:color="auto"/>
              <w:bottom w:val="single" w:sz="4" w:space="0" w:color="000000"/>
              <w:right w:val="single" w:sz="4" w:space="0" w:color="auto"/>
            </w:tcBorders>
            <w:noWrap/>
            <w:vAlign w:val="bottom"/>
            <w:hideMark/>
          </w:tcPr>
          <w:p w:rsidR="00EB0B9C" w:rsidRPr="004830D0" w:rsidRDefault="00EB0B9C" w:rsidP="00EB0B9C">
            <w:pPr>
              <w:jc w:val="center"/>
              <w:rPr>
                <w:rFonts w:ascii="Calibri" w:hAnsi="Calibri"/>
                <w:b/>
                <w:bCs/>
                <w:color w:val="000000"/>
                <w:sz w:val="14"/>
                <w:lang w:eastAsia="es-EC"/>
              </w:rPr>
            </w:pPr>
            <w:r w:rsidRPr="004830D0">
              <w:rPr>
                <w:rFonts w:ascii="Calibri" w:hAnsi="Calibri"/>
                <w:b/>
                <w:bCs/>
                <w:color w:val="000000"/>
                <w:sz w:val="14"/>
                <w:lang w:eastAsia="es-EC"/>
              </w:rPr>
              <w:t>RESPONSABLES</w:t>
            </w:r>
          </w:p>
        </w:tc>
        <w:tc>
          <w:tcPr>
            <w:tcW w:w="1656" w:type="pct"/>
            <w:gridSpan w:val="13"/>
            <w:tcBorders>
              <w:top w:val="single" w:sz="4" w:space="0" w:color="auto"/>
              <w:left w:val="nil"/>
              <w:bottom w:val="single" w:sz="4" w:space="0" w:color="auto"/>
              <w:right w:val="single" w:sz="4" w:space="0" w:color="auto"/>
            </w:tcBorders>
            <w:noWrap/>
            <w:vAlign w:val="center"/>
          </w:tcPr>
          <w:p w:rsidR="00EB0B9C" w:rsidRPr="004830D0" w:rsidRDefault="00EB0B9C" w:rsidP="00EB0B9C">
            <w:pPr>
              <w:jc w:val="center"/>
              <w:rPr>
                <w:rFonts w:ascii="Calibri" w:hAnsi="Calibri"/>
                <w:b/>
                <w:bCs/>
                <w:color w:val="000000"/>
                <w:sz w:val="14"/>
                <w:lang w:eastAsia="es-EC"/>
              </w:rPr>
            </w:pPr>
          </w:p>
          <w:p w:rsidR="00EB0B9C" w:rsidRPr="004830D0" w:rsidRDefault="00EB0B9C" w:rsidP="00EB0B9C">
            <w:pPr>
              <w:jc w:val="center"/>
              <w:rPr>
                <w:rFonts w:ascii="Calibri" w:hAnsi="Calibri"/>
                <w:b/>
                <w:bCs/>
                <w:color w:val="000000"/>
                <w:sz w:val="14"/>
                <w:lang w:eastAsia="es-EC"/>
              </w:rPr>
            </w:pPr>
            <w:r w:rsidRPr="004830D0">
              <w:rPr>
                <w:rFonts w:ascii="Calibri" w:hAnsi="Calibri"/>
                <w:b/>
                <w:bCs/>
                <w:color w:val="000000"/>
                <w:sz w:val="14"/>
                <w:lang w:eastAsia="es-EC"/>
              </w:rPr>
              <w:t>CRONOGRAMA</w:t>
            </w:r>
          </w:p>
        </w:tc>
        <w:tc>
          <w:tcPr>
            <w:tcW w:w="692" w:type="pct"/>
            <w:tcBorders>
              <w:top w:val="single" w:sz="4" w:space="0" w:color="auto"/>
              <w:left w:val="nil"/>
              <w:bottom w:val="nil"/>
              <w:right w:val="single" w:sz="4" w:space="0" w:color="auto"/>
            </w:tcBorders>
          </w:tcPr>
          <w:p w:rsidR="00EB0B9C" w:rsidRPr="004830D0" w:rsidRDefault="00EB0B9C" w:rsidP="00EB0B9C">
            <w:pPr>
              <w:jc w:val="center"/>
              <w:rPr>
                <w:rFonts w:ascii="Calibri" w:hAnsi="Calibri"/>
                <w:b/>
                <w:bCs/>
                <w:color w:val="000000"/>
                <w:sz w:val="14"/>
                <w:lang w:eastAsia="es-EC"/>
              </w:rPr>
            </w:pPr>
          </w:p>
          <w:p w:rsidR="00EB0B9C" w:rsidRPr="004830D0" w:rsidRDefault="00EB0B9C" w:rsidP="00EB0B9C">
            <w:pPr>
              <w:jc w:val="center"/>
              <w:rPr>
                <w:rFonts w:ascii="Calibri" w:hAnsi="Calibri"/>
                <w:b/>
                <w:bCs/>
                <w:color w:val="000000"/>
                <w:sz w:val="14"/>
                <w:lang w:eastAsia="es-EC"/>
              </w:rPr>
            </w:pPr>
            <w:r w:rsidRPr="004830D0">
              <w:rPr>
                <w:rFonts w:ascii="Calibri" w:hAnsi="Calibri"/>
                <w:b/>
                <w:bCs/>
                <w:color w:val="000000"/>
                <w:sz w:val="14"/>
                <w:lang w:eastAsia="es-EC"/>
              </w:rPr>
              <w:t>INDICADOR DE LOGRO</w:t>
            </w:r>
          </w:p>
        </w:tc>
        <w:tc>
          <w:tcPr>
            <w:tcW w:w="826" w:type="pct"/>
            <w:vMerge w:val="restart"/>
            <w:tcBorders>
              <w:top w:val="single" w:sz="4" w:space="0" w:color="auto"/>
              <w:left w:val="single" w:sz="4" w:space="0" w:color="auto"/>
              <w:bottom w:val="single" w:sz="4" w:space="0" w:color="auto"/>
              <w:right w:val="single" w:sz="4" w:space="0" w:color="auto"/>
            </w:tcBorders>
            <w:noWrap/>
            <w:vAlign w:val="center"/>
            <w:hideMark/>
          </w:tcPr>
          <w:p w:rsidR="00EB0B9C" w:rsidRPr="004830D0" w:rsidRDefault="00EB0B9C" w:rsidP="00EB0B9C">
            <w:pPr>
              <w:jc w:val="center"/>
              <w:rPr>
                <w:rFonts w:ascii="Calibri" w:hAnsi="Calibri"/>
                <w:b/>
                <w:bCs/>
                <w:color w:val="000000"/>
                <w:sz w:val="14"/>
                <w:lang w:eastAsia="es-EC"/>
              </w:rPr>
            </w:pPr>
            <w:r w:rsidRPr="004830D0">
              <w:rPr>
                <w:rFonts w:ascii="Calibri" w:hAnsi="Calibri"/>
                <w:b/>
                <w:bCs/>
                <w:color w:val="000000"/>
                <w:sz w:val="14"/>
                <w:lang w:eastAsia="es-EC"/>
              </w:rPr>
              <w:t>EVIDENCIAS</w:t>
            </w:r>
          </w:p>
        </w:tc>
      </w:tr>
      <w:tr w:rsidR="00EB0B9C" w:rsidRPr="004830D0" w:rsidTr="00EB0B9C">
        <w:trPr>
          <w:trHeight w:val="327"/>
        </w:trPr>
        <w:tc>
          <w:tcPr>
            <w:tcW w:w="578" w:type="pct"/>
            <w:vMerge/>
            <w:tcBorders>
              <w:left w:val="single" w:sz="4" w:space="0" w:color="auto"/>
              <w:right w:val="single" w:sz="4" w:space="0" w:color="auto"/>
            </w:tcBorders>
            <w:vAlign w:val="center"/>
            <w:hideMark/>
          </w:tcPr>
          <w:p w:rsidR="00EB0B9C" w:rsidRPr="004830D0" w:rsidRDefault="00EB0B9C" w:rsidP="00EB0B9C">
            <w:pPr>
              <w:rPr>
                <w:rFonts w:ascii="Calibri" w:hAnsi="Calibri"/>
                <w:b/>
                <w:bCs/>
                <w:color w:val="000000"/>
                <w:lang w:eastAsia="es-EC"/>
              </w:rPr>
            </w:pPr>
          </w:p>
        </w:tc>
        <w:tc>
          <w:tcPr>
            <w:tcW w:w="759" w:type="pct"/>
            <w:vMerge/>
            <w:tcBorders>
              <w:top w:val="single" w:sz="4" w:space="0" w:color="auto"/>
              <w:left w:val="single" w:sz="4" w:space="0" w:color="auto"/>
              <w:bottom w:val="single" w:sz="4" w:space="0" w:color="000000"/>
              <w:right w:val="single" w:sz="4" w:space="0" w:color="auto"/>
            </w:tcBorders>
            <w:vAlign w:val="center"/>
            <w:hideMark/>
          </w:tcPr>
          <w:p w:rsidR="00EB0B9C" w:rsidRPr="004830D0" w:rsidRDefault="00EB0B9C" w:rsidP="00EB0B9C">
            <w:pPr>
              <w:rPr>
                <w:rFonts w:ascii="Calibri" w:hAnsi="Calibri"/>
                <w:b/>
                <w:bCs/>
                <w:color w:val="000000"/>
                <w:lang w:eastAsia="es-EC"/>
              </w:rPr>
            </w:pPr>
          </w:p>
        </w:tc>
        <w:tc>
          <w:tcPr>
            <w:tcW w:w="488" w:type="pct"/>
            <w:vMerge/>
            <w:tcBorders>
              <w:top w:val="single" w:sz="4" w:space="0" w:color="auto"/>
              <w:left w:val="single" w:sz="4" w:space="0" w:color="auto"/>
              <w:bottom w:val="single" w:sz="4" w:space="0" w:color="000000"/>
              <w:right w:val="single" w:sz="4" w:space="0" w:color="auto"/>
            </w:tcBorders>
            <w:vAlign w:val="center"/>
            <w:hideMark/>
          </w:tcPr>
          <w:p w:rsidR="00EB0B9C" w:rsidRPr="004830D0" w:rsidRDefault="00EB0B9C" w:rsidP="00EB0B9C">
            <w:pPr>
              <w:rPr>
                <w:rFonts w:ascii="Calibri" w:hAnsi="Calibri"/>
                <w:b/>
                <w:bCs/>
                <w:color w:val="000000"/>
                <w:lang w:eastAsia="es-EC"/>
              </w:rPr>
            </w:pPr>
          </w:p>
        </w:tc>
        <w:tc>
          <w:tcPr>
            <w:tcW w:w="129" w:type="pct"/>
            <w:tcBorders>
              <w:top w:val="nil"/>
              <w:left w:val="nil"/>
              <w:bottom w:val="single" w:sz="4" w:space="0" w:color="auto"/>
              <w:right w:val="single" w:sz="4" w:space="0" w:color="auto"/>
            </w:tcBorders>
            <w:noWrap/>
            <w:vAlign w:val="bottom"/>
            <w:hideMark/>
          </w:tcPr>
          <w:p w:rsidR="00EB0B9C" w:rsidRPr="004830D0" w:rsidRDefault="00EB0B9C" w:rsidP="00EB0B9C">
            <w:pPr>
              <w:rPr>
                <w:rFonts w:ascii="Calibri" w:hAnsi="Calibri"/>
                <w:b/>
                <w:bCs/>
                <w:color w:val="000000"/>
                <w:lang w:eastAsia="es-EC"/>
              </w:rPr>
            </w:pPr>
            <w:r w:rsidRPr="004830D0">
              <w:rPr>
                <w:rFonts w:ascii="Calibri" w:hAnsi="Calibri"/>
                <w:b/>
                <w:bCs/>
                <w:color w:val="000000"/>
                <w:lang w:eastAsia="es-EC"/>
              </w:rPr>
              <w:t>A</w:t>
            </w:r>
          </w:p>
        </w:tc>
        <w:tc>
          <w:tcPr>
            <w:tcW w:w="120" w:type="pct"/>
            <w:tcBorders>
              <w:top w:val="nil"/>
              <w:left w:val="nil"/>
              <w:bottom w:val="single" w:sz="4" w:space="0" w:color="auto"/>
              <w:right w:val="single" w:sz="4" w:space="0" w:color="auto"/>
            </w:tcBorders>
            <w:noWrap/>
            <w:vAlign w:val="bottom"/>
            <w:hideMark/>
          </w:tcPr>
          <w:p w:rsidR="00EB0B9C" w:rsidRPr="004830D0" w:rsidRDefault="00EB0B9C" w:rsidP="00EB0B9C">
            <w:pPr>
              <w:rPr>
                <w:rFonts w:ascii="Calibri" w:hAnsi="Calibri"/>
                <w:b/>
                <w:bCs/>
                <w:color w:val="000000"/>
                <w:lang w:eastAsia="es-EC"/>
              </w:rPr>
            </w:pPr>
            <w:r w:rsidRPr="004830D0">
              <w:rPr>
                <w:rFonts w:ascii="Calibri" w:hAnsi="Calibri"/>
                <w:b/>
                <w:bCs/>
                <w:color w:val="000000"/>
                <w:lang w:eastAsia="es-EC"/>
              </w:rPr>
              <w:t>S</w:t>
            </w:r>
          </w:p>
        </w:tc>
        <w:tc>
          <w:tcPr>
            <w:tcW w:w="136" w:type="pct"/>
            <w:tcBorders>
              <w:top w:val="nil"/>
              <w:left w:val="nil"/>
              <w:bottom w:val="single" w:sz="4" w:space="0" w:color="auto"/>
              <w:right w:val="single" w:sz="4" w:space="0" w:color="auto"/>
            </w:tcBorders>
            <w:noWrap/>
            <w:vAlign w:val="bottom"/>
            <w:hideMark/>
          </w:tcPr>
          <w:p w:rsidR="00EB0B9C" w:rsidRPr="004830D0" w:rsidRDefault="00EB0B9C" w:rsidP="00EB0B9C">
            <w:pPr>
              <w:rPr>
                <w:rFonts w:ascii="Calibri" w:hAnsi="Calibri"/>
                <w:b/>
                <w:bCs/>
                <w:color w:val="000000"/>
                <w:lang w:eastAsia="es-EC"/>
              </w:rPr>
            </w:pPr>
            <w:r w:rsidRPr="004830D0">
              <w:rPr>
                <w:rFonts w:ascii="Calibri" w:hAnsi="Calibri"/>
                <w:b/>
                <w:bCs/>
                <w:color w:val="000000"/>
                <w:lang w:eastAsia="es-EC"/>
              </w:rPr>
              <w:t>O</w:t>
            </w:r>
          </w:p>
        </w:tc>
        <w:tc>
          <w:tcPr>
            <w:tcW w:w="134" w:type="pct"/>
            <w:tcBorders>
              <w:top w:val="nil"/>
              <w:left w:val="nil"/>
              <w:bottom w:val="single" w:sz="4" w:space="0" w:color="auto"/>
              <w:right w:val="single" w:sz="4" w:space="0" w:color="auto"/>
            </w:tcBorders>
            <w:noWrap/>
            <w:vAlign w:val="bottom"/>
            <w:hideMark/>
          </w:tcPr>
          <w:p w:rsidR="00EB0B9C" w:rsidRPr="004830D0" w:rsidRDefault="00EB0B9C" w:rsidP="00EB0B9C">
            <w:pPr>
              <w:rPr>
                <w:rFonts w:ascii="Calibri" w:hAnsi="Calibri"/>
                <w:b/>
                <w:bCs/>
                <w:color w:val="000000"/>
                <w:lang w:eastAsia="es-EC"/>
              </w:rPr>
            </w:pPr>
            <w:r w:rsidRPr="004830D0">
              <w:rPr>
                <w:rFonts w:ascii="Calibri" w:hAnsi="Calibri"/>
                <w:b/>
                <w:bCs/>
                <w:color w:val="000000"/>
                <w:lang w:eastAsia="es-EC"/>
              </w:rPr>
              <w:t>N</w:t>
            </w:r>
          </w:p>
        </w:tc>
        <w:tc>
          <w:tcPr>
            <w:tcW w:w="131" w:type="pct"/>
            <w:tcBorders>
              <w:top w:val="nil"/>
              <w:left w:val="nil"/>
              <w:bottom w:val="single" w:sz="4" w:space="0" w:color="auto"/>
              <w:right w:val="single" w:sz="4" w:space="0" w:color="auto"/>
            </w:tcBorders>
            <w:noWrap/>
            <w:vAlign w:val="bottom"/>
            <w:hideMark/>
          </w:tcPr>
          <w:p w:rsidR="00EB0B9C" w:rsidRPr="004830D0" w:rsidRDefault="00EB0B9C" w:rsidP="00EB0B9C">
            <w:pPr>
              <w:rPr>
                <w:rFonts w:ascii="Calibri" w:hAnsi="Calibri"/>
                <w:b/>
                <w:bCs/>
                <w:color w:val="000000"/>
                <w:lang w:eastAsia="es-EC"/>
              </w:rPr>
            </w:pPr>
            <w:r w:rsidRPr="004830D0">
              <w:rPr>
                <w:rFonts w:ascii="Calibri" w:hAnsi="Calibri"/>
                <w:b/>
                <w:bCs/>
                <w:color w:val="000000"/>
                <w:lang w:eastAsia="es-EC"/>
              </w:rPr>
              <w:t>D</w:t>
            </w:r>
          </w:p>
        </w:tc>
        <w:tc>
          <w:tcPr>
            <w:tcW w:w="120" w:type="pct"/>
            <w:tcBorders>
              <w:top w:val="nil"/>
              <w:left w:val="nil"/>
              <w:bottom w:val="single" w:sz="4" w:space="0" w:color="auto"/>
              <w:right w:val="single" w:sz="4" w:space="0" w:color="auto"/>
            </w:tcBorders>
            <w:noWrap/>
            <w:vAlign w:val="bottom"/>
            <w:hideMark/>
          </w:tcPr>
          <w:p w:rsidR="00EB0B9C" w:rsidRPr="004830D0" w:rsidRDefault="00EB0B9C" w:rsidP="00EB0B9C">
            <w:pPr>
              <w:rPr>
                <w:rFonts w:ascii="Calibri" w:hAnsi="Calibri"/>
                <w:b/>
                <w:bCs/>
                <w:color w:val="000000"/>
                <w:lang w:eastAsia="es-EC"/>
              </w:rPr>
            </w:pPr>
            <w:r w:rsidRPr="004830D0">
              <w:rPr>
                <w:rFonts w:ascii="Calibri" w:hAnsi="Calibri"/>
                <w:b/>
                <w:bCs/>
                <w:color w:val="000000"/>
                <w:lang w:eastAsia="es-EC"/>
              </w:rPr>
              <w:t>E</w:t>
            </w:r>
          </w:p>
        </w:tc>
        <w:tc>
          <w:tcPr>
            <w:tcW w:w="120" w:type="pct"/>
            <w:tcBorders>
              <w:top w:val="nil"/>
              <w:left w:val="nil"/>
              <w:bottom w:val="single" w:sz="4" w:space="0" w:color="auto"/>
              <w:right w:val="single" w:sz="4" w:space="0" w:color="auto"/>
            </w:tcBorders>
            <w:noWrap/>
            <w:vAlign w:val="bottom"/>
            <w:hideMark/>
          </w:tcPr>
          <w:p w:rsidR="00EB0B9C" w:rsidRPr="004830D0" w:rsidRDefault="00EB0B9C" w:rsidP="00EB0B9C">
            <w:pPr>
              <w:rPr>
                <w:rFonts w:ascii="Calibri" w:hAnsi="Calibri"/>
                <w:b/>
                <w:bCs/>
                <w:color w:val="000000"/>
                <w:lang w:eastAsia="es-EC"/>
              </w:rPr>
            </w:pPr>
            <w:r w:rsidRPr="004830D0">
              <w:rPr>
                <w:rFonts w:ascii="Calibri" w:hAnsi="Calibri"/>
                <w:b/>
                <w:bCs/>
                <w:color w:val="000000"/>
                <w:lang w:eastAsia="es-EC"/>
              </w:rPr>
              <w:t>F</w:t>
            </w:r>
          </w:p>
        </w:tc>
        <w:tc>
          <w:tcPr>
            <w:tcW w:w="157" w:type="pct"/>
            <w:tcBorders>
              <w:top w:val="nil"/>
              <w:left w:val="nil"/>
              <w:bottom w:val="single" w:sz="4" w:space="0" w:color="auto"/>
              <w:right w:val="single" w:sz="4" w:space="0" w:color="auto"/>
            </w:tcBorders>
            <w:noWrap/>
            <w:vAlign w:val="bottom"/>
            <w:hideMark/>
          </w:tcPr>
          <w:p w:rsidR="00EB0B9C" w:rsidRPr="004830D0" w:rsidRDefault="00EB0B9C" w:rsidP="00EB0B9C">
            <w:pPr>
              <w:rPr>
                <w:rFonts w:ascii="Calibri" w:hAnsi="Calibri"/>
                <w:b/>
                <w:bCs/>
                <w:color w:val="000000"/>
                <w:lang w:eastAsia="es-EC"/>
              </w:rPr>
            </w:pPr>
            <w:r w:rsidRPr="004830D0">
              <w:rPr>
                <w:rFonts w:ascii="Calibri" w:hAnsi="Calibri"/>
                <w:b/>
                <w:bCs/>
                <w:color w:val="000000"/>
                <w:lang w:eastAsia="es-EC"/>
              </w:rPr>
              <w:t>M</w:t>
            </w:r>
          </w:p>
        </w:tc>
        <w:tc>
          <w:tcPr>
            <w:tcW w:w="129" w:type="pct"/>
            <w:tcBorders>
              <w:top w:val="nil"/>
              <w:left w:val="nil"/>
              <w:bottom w:val="single" w:sz="4" w:space="0" w:color="auto"/>
              <w:right w:val="single" w:sz="4" w:space="0" w:color="auto"/>
            </w:tcBorders>
            <w:noWrap/>
            <w:vAlign w:val="bottom"/>
            <w:hideMark/>
          </w:tcPr>
          <w:p w:rsidR="00EB0B9C" w:rsidRPr="004830D0" w:rsidRDefault="00EB0B9C" w:rsidP="00EB0B9C">
            <w:pPr>
              <w:rPr>
                <w:rFonts w:ascii="Calibri" w:hAnsi="Calibri"/>
                <w:b/>
                <w:bCs/>
                <w:color w:val="000000"/>
                <w:lang w:eastAsia="es-EC"/>
              </w:rPr>
            </w:pPr>
            <w:r w:rsidRPr="004830D0">
              <w:rPr>
                <w:rFonts w:ascii="Calibri" w:hAnsi="Calibri"/>
                <w:b/>
                <w:bCs/>
                <w:color w:val="000000"/>
                <w:lang w:eastAsia="es-EC"/>
              </w:rPr>
              <w:t>A</w:t>
            </w:r>
          </w:p>
        </w:tc>
        <w:tc>
          <w:tcPr>
            <w:tcW w:w="157" w:type="pct"/>
            <w:tcBorders>
              <w:top w:val="nil"/>
              <w:left w:val="nil"/>
              <w:bottom w:val="single" w:sz="4" w:space="0" w:color="auto"/>
              <w:right w:val="single" w:sz="4" w:space="0" w:color="auto"/>
            </w:tcBorders>
            <w:noWrap/>
            <w:vAlign w:val="bottom"/>
            <w:hideMark/>
          </w:tcPr>
          <w:p w:rsidR="00EB0B9C" w:rsidRPr="004830D0" w:rsidRDefault="00EB0B9C" w:rsidP="00EB0B9C">
            <w:pPr>
              <w:rPr>
                <w:rFonts w:ascii="Calibri" w:hAnsi="Calibri"/>
                <w:b/>
                <w:bCs/>
                <w:color w:val="000000"/>
                <w:lang w:eastAsia="es-EC"/>
              </w:rPr>
            </w:pPr>
            <w:r w:rsidRPr="004830D0">
              <w:rPr>
                <w:rFonts w:ascii="Calibri" w:hAnsi="Calibri"/>
                <w:b/>
                <w:bCs/>
                <w:color w:val="000000"/>
                <w:lang w:eastAsia="es-EC"/>
              </w:rPr>
              <w:t>M</w:t>
            </w:r>
          </w:p>
        </w:tc>
        <w:tc>
          <w:tcPr>
            <w:tcW w:w="120" w:type="pct"/>
            <w:tcBorders>
              <w:top w:val="nil"/>
              <w:left w:val="nil"/>
              <w:bottom w:val="single" w:sz="4" w:space="0" w:color="auto"/>
              <w:right w:val="single" w:sz="4" w:space="0" w:color="auto"/>
            </w:tcBorders>
            <w:noWrap/>
            <w:vAlign w:val="bottom"/>
            <w:hideMark/>
          </w:tcPr>
          <w:p w:rsidR="00EB0B9C" w:rsidRPr="004830D0" w:rsidRDefault="00EB0B9C" w:rsidP="00EB0B9C">
            <w:pPr>
              <w:rPr>
                <w:rFonts w:ascii="Calibri" w:hAnsi="Calibri"/>
                <w:b/>
                <w:bCs/>
                <w:color w:val="000000"/>
                <w:lang w:eastAsia="es-EC"/>
              </w:rPr>
            </w:pPr>
            <w:r w:rsidRPr="004830D0">
              <w:rPr>
                <w:rFonts w:ascii="Calibri" w:hAnsi="Calibri"/>
                <w:b/>
                <w:bCs/>
                <w:color w:val="000000"/>
                <w:lang w:eastAsia="es-EC"/>
              </w:rPr>
              <w:t>J</w:t>
            </w:r>
          </w:p>
        </w:tc>
        <w:tc>
          <w:tcPr>
            <w:tcW w:w="120" w:type="pct"/>
            <w:tcBorders>
              <w:top w:val="nil"/>
              <w:left w:val="nil"/>
              <w:bottom w:val="single" w:sz="4" w:space="0" w:color="auto"/>
              <w:right w:val="single" w:sz="4" w:space="0" w:color="auto"/>
            </w:tcBorders>
            <w:noWrap/>
            <w:vAlign w:val="bottom"/>
            <w:hideMark/>
          </w:tcPr>
          <w:p w:rsidR="00EB0B9C" w:rsidRPr="004830D0" w:rsidRDefault="00EB0B9C" w:rsidP="00EB0B9C">
            <w:pPr>
              <w:rPr>
                <w:rFonts w:ascii="Calibri" w:hAnsi="Calibri"/>
                <w:b/>
                <w:bCs/>
                <w:color w:val="000000"/>
                <w:lang w:eastAsia="es-EC"/>
              </w:rPr>
            </w:pPr>
            <w:r w:rsidRPr="004830D0">
              <w:rPr>
                <w:rFonts w:ascii="Calibri" w:hAnsi="Calibri"/>
                <w:b/>
                <w:bCs/>
                <w:color w:val="000000"/>
                <w:lang w:eastAsia="es-EC"/>
              </w:rPr>
              <w:t>J</w:t>
            </w:r>
          </w:p>
        </w:tc>
        <w:tc>
          <w:tcPr>
            <w:tcW w:w="776" w:type="pct"/>
            <w:gridSpan w:val="2"/>
            <w:tcBorders>
              <w:top w:val="nil"/>
              <w:left w:val="single" w:sz="4" w:space="0" w:color="auto"/>
              <w:bottom w:val="single" w:sz="4" w:space="0" w:color="000000"/>
              <w:right w:val="single" w:sz="4" w:space="0" w:color="auto"/>
            </w:tcBorders>
            <w:vAlign w:val="center"/>
            <w:hideMark/>
          </w:tcPr>
          <w:p w:rsidR="00EB0B9C" w:rsidRPr="004830D0" w:rsidRDefault="00EB0B9C" w:rsidP="00EB0B9C"/>
        </w:tc>
        <w:tc>
          <w:tcPr>
            <w:tcW w:w="826" w:type="pct"/>
            <w:vMerge/>
            <w:tcBorders>
              <w:top w:val="single" w:sz="4" w:space="0" w:color="auto"/>
              <w:left w:val="single" w:sz="4" w:space="0" w:color="auto"/>
              <w:bottom w:val="single" w:sz="4" w:space="0" w:color="auto"/>
              <w:right w:val="single" w:sz="4" w:space="0" w:color="auto"/>
            </w:tcBorders>
            <w:vAlign w:val="center"/>
            <w:hideMark/>
          </w:tcPr>
          <w:p w:rsidR="00EB0B9C" w:rsidRPr="004830D0" w:rsidRDefault="00EB0B9C" w:rsidP="00EB0B9C">
            <w:pPr>
              <w:rPr>
                <w:rFonts w:ascii="Calibri" w:hAnsi="Calibri"/>
                <w:b/>
                <w:bCs/>
                <w:color w:val="000000"/>
                <w:lang w:eastAsia="es-EC"/>
              </w:rPr>
            </w:pPr>
          </w:p>
        </w:tc>
      </w:tr>
      <w:tr w:rsidR="00EB0B9C" w:rsidRPr="004830D0" w:rsidTr="00EB0B9C">
        <w:trPr>
          <w:trHeight w:val="900"/>
        </w:trPr>
        <w:tc>
          <w:tcPr>
            <w:tcW w:w="578" w:type="pct"/>
            <w:vMerge/>
            <w:tcBorders>
              <w:left w:val="single" w:sz="4" w:space="0" w:color="auto"/>
              <w:right w:val="single" w:sz="4" w:space="0" w:color="auto"/>
            </w:tcBorders>
            <w:vAlign w:val="center"/>
            <w:hideMark/>
          </w:tcPr>
          <w:p w:rsidR="00EB0B9C" w:rsidRPr="004830D0" w:rsidRDefault="00EB0B9C" w:rsidP="00EB0B9C">
            <w:pPr>
              <w:rPr>
                <w:rFonts w:ascii="Calibri" w:hAnsi="Calibri"/>
                <w:color w:val="000000"/>
                <w:lang w:eastAsia="es-EC"/>
              </w:rPr>
            </w:pPr>
          </w:p>
        </w:tc>
        <w:tc>
          <w:tcPr>
            <w:tcW w:w="759" w:type="pct"/>
            <w:tcBorders>
              <w:top w:val="nil"/>
              <w:left w:val="nil"/>
              <w:bottom w:val="single" w:sz="4" w:space="0" w:color="auto"/>
              <w:right w:val="single" w:sz="4" w:space="0" w:color="auto"/>
            </w:tcBorders>
            <w:vAlign w:val="bottom"/>
          </w:tcPr>
          <w:p w:rsidR="00EB0B9C" w:rsidRPr="004830D0" w:rsidRDefault="00EB0B9C" w:rsidP="00EB0B9C">
            <w:pPr>
              <w:rPr>
                <w:rFonts w:ascii="Calibri" w:hAnsi="Calibri"/>
                <w:color w:val="000000"/>
                <w:lang w:eastAsia="es-EC"/>
              </w:rPr>
            </w:pPr>
            <w:r w:rsidRPr="004830D0">
              <w:rPr>
                <w:rFonts w:ascii="Calibri" w:hAnsi="Calibri"/>
                <w:color w:val="000000"/>
                <w:lang w:eastAsia="es-EC"/>
              </w:rPr>
              <w:t xml:space="preserve">Desarrollar el análisis, criticidad y  la argumentación de los diferentes procesos evolutivos del conocimiento mediante técnicas como debates, mesas redondas, foros. </w:t>
            </w:r>
          </w:p>
          <w:p w:rsidR="00EB0B9C" w:rsidRPr="004830D0" w:rsidRDefault="00EB0B9C" w:rsidP="00EB0B9C">
            <w:pPr>
              <w:rPr>
                <w:rFonts w:ascii="Calibri" w:hAnsi="Calibri"/>
                <w:color w:val="000000"/>
                <w:lang w:eastAsia="es-EC"/>
              </w:rPr>
            </w:pPr>
          </w:p>
        </w:tc>
        <w:tc>
          <w:tcPr>
            <w:tcW w:w="488" w:type="pct"/>
            <w:tcBorders>
              <w:top w:val="nil"/>
              <w:left w:val="nil"/>
              <w:bottom w:val="single" w:sz="4" w:space="0" w:color="auto"/>
              <w:right w:val="single" w:sz="4" w:space="0" w:color="auto"/>
            </w:tcBorders>
            <w:vAlign w:val="bottom"/>
          </w:tcPr>
          <w:p w:rsidR="00EB0B9C" w:rsidRPr="004830D0" w:rsidRDefault="00EB0B9C" w:rsidP="00EB0B9C">
            <w:pPr>
              <w:rPr>
                <w:rFonts w:ascii="Calibri" w:hAnsi="Calibri"/>
                <w:color w:val="000000"/>
                <w:lang w:eastAsia="es-EC"/>
              </w:rPr>
            </w:pPr>
            <w:r w:rsidRPr="004830D0">
              <w:rPr>
                <w:rFonts w:ascii="Calibri" w:hAnsi="Calibri"/>
                <w:color w:val="000000"/>
                <w:lang w:eastAsia="es-EC"/>
              </w:rPr>
              <w:t xml:space="preserve">Todos los docentes del área en todos los niveles. </w:t>
            </w:r>
          </w:p>
        </w:tc>
        <w:tc>
          <w:tcPr>
            <w:tcW w:w="129" w:type="pct"/>
            <w:tcBorders>
              <w:top w:val="nil"/>
              <w:left w:val="nil"/>
              <w:bottom w:val="single" w:sz="4" w:space="0" w:color="auto"/>
              <w:right w:val="single" w:sz="4" w:space="0" w:color="auto"/>
            </w:tcBorders>
            <w:noWrap/>
            <w:vAlign w:val="bottom"/>
          </w:tcPr>
          <w:p w:rsidR="00EB0B9C" w:rsidRPr="004830D0" w:rsidRDefault="00EB0B9C" w:rsidP="00EB0B9C">
            <w:pPr>
              <w:rPr>
                <w:rFonts w:ascii="Calibri" w:hAnsi="Calibri"/>
                <w:color w:val="000000"/>
                <w:lang w:eastAsia="es-EC"/>
              </w:rPr>
            </w:pPr>
          </w:p>
        </w:tc>
        <w:tc>
          <w:tcPr>
            <w:tcW w:w="120" w:type="pct"/>
            <w:tcBorders>
              <w:top w:val="nil"/>
              <w:left w:val="nil"/>
              <w:bottom w:val="single" w:sz="4" w:space="0" w:color="auto"/>
              <w:right w:val="single" w:sz="4" w:space="0" w:color="auto"/>
            </w:tcBorders>
            <w:noWrap/>
            <w:vAlign w:val="bottom"/>
          </w:tcPr>
          <w:p w:rsidR="00EB0B9C" w:rsidRPr="004830D0" w:rsidRDefault="00EB0B9C" w:rsidP="00EB0B9C">
            <w:pPr>
              <w:rPr>
                <w:rFonts w:ascii="Calibri" w:hAnsi="Calibri"/>
                <w:color w:val="000000"/>
                <w:lang w:eastAsia="es-EC"/>
              </w:rPr>
            </w:pPr>
            <w:r w:rsidRPr="004830D0">
              <w:rPr>
                <w:rFonts w:ascii="Calibri" w:hAnsi="Calibri"/>
                <w:color w:val="000000"/>
                <w:lang w:eastAsia="es-EC"/>
              </w:rPr>
              <w:t>X</w:t>
            </w:r>
          </w:p>
        </w:tc>
        <w:tc>
          <w:tcPr>
            <w:tcW w:w="136" w:type="pct"/>
            <w:tcBorders>
              <w:top w:val="nil"/>
              <w:left w:val="nil"/>
              <w:bottom w:val="single" w:sz="4" w:space="0" w:color="auto"/>
              <w:right w:val="single" w:sz="4" w:space="0" w:color="auto"/>
            </w:tcBorders>
            <w:noWrap/>
            <w:vAlign w:val="bottom"/>
          </w:tcPr>
          <w:p w:rsidR="00EB0B9C" w:rsidRPr="004830D0" w:rsidRDefault="00EB0B9C" w:rsidP="00EB0B9C">
            <w:pPr>
              <w:rPr>
                <w:rFonts w:ascii="Calibri" w:hAnsi="Calibri"/>
                <w:color w:val="000000"/>
                <w:lang w:eastAsia="es-EC"/>
              </w:rPr>
            </w:pPr>
            <w:r w:rsidRPr="004830D0">
              <w:rPr>
                <w:rFonts w:ascii="Calibri" w:hAnsi="Calibri"/>
                <w:color w:val="000000"/>
                <w:lang w:eastAsia="es-EC"/>
              </w:rPr>
              <w:t>X</w:t>
            </w:r>
          </w:p>
        </w:tc>
        <w:tc>
          <w:tcPr>
            <w:tcW w:w="134" w:type="pct"/>
            <w:tcBorders>
              <w:top w:val="nil"/>
              <w:left w:val="nil"/>
              <w:bottom w:val="single" w:sz="4" w:space="0" w:color="auto"/>
              <w:right w:val="single" w:sz="4" w:space="0" w:color="auto"/>
            </w:tcBorders>
            <w:noWrap/>
            <w:vAlign w:val="bottom"/>
          </w:tcPr>
          <w:p w:rsidR="00EB0B9C" w:rsidRPr="004830D0" w:rsidRDefault="00EB0B9C" w:rsidP="00EB0B9C">
            <w:pPr>
              <w:rPr>
                <w:rFonts w:ascii="Calibri" w:hAnsi="Calibri"/>
                <w:color w:val="000000"/>
                <w:lang w:eastAsia="es-EC"/>
              </w:rPr>
            </w:pPr>
            <w:r w:rsidRPr="004830D0">
              <w:rPr>
                <w:rFonts w:ascii="Calibri" w:hAnsi="Calibri"/>
                <w:color w:val="000000"/>
                <w:lang w:eastAsia="es-EC"/>
              </w:rPr>
              <w:t>X</w:t>
            </w:r>
          </w:p>
        </w:tc>
        <w:tc>
          <w:tcPr>
            <w:tcW w:w="131" w:type="pct"/>
            <w:tcBorders>
              <w:top w:val="nil"/>
              <w:left w:val="nil"/>
              <w:bottom w:val="single" w:sz="4" w:space="0" w:color="auto"/>
              <w:right w:val="single" w:sz="4" w:space="0" w:color="auto"/>
            </w:tcBorders>
            <w:noWrap/>
            <w:vAlign w:val="bottom"/>
          </w:tcPr>
          <w:p w:rsidR="00EB0B9C" w:rsidRPr="004830D0" w:rsidRDefault="00EB0B9C" w:rsidP="00EB0B9C">
            <w:pPr>
              <w:rPr>
                <w:rFonts w:ascii="Calibri" w:hAnsi="Calibri"/>
                <w:color w:val="000000"/>
                <w:lang w:eastAsia="es-EC"/>
              </w:rPr>
            </w:pPr>
            <w:r w:rsidRPr="004830D0">
              <w:rPr>
                <w:rFonts w:ascii="Calibri" w:hAnsi="Calibri"/>
                <w:color w:val="000000"/>
                <w:lang w:eastAsia="es-EC"/>
              </w:rPr>
              <w:t>X</w:t>
            </w:r>
          </w:p>
        </w:tc>
        <w:tc>
          <w:tcPr>
            <w:tcW w:w="120" w:type="pct"/>
            <w:tcBorders>
              <w:top w:val="nil"/>
              <w:left w:val="nil"/>
              <w:bottom w:val="single" w:sz="4" w:space="0" w:color="auto"/>
              <w:right w:val="single" w:sz="4" w:space="0" w:color="auto"/>
            </w:tcBorders>
            <w:noWrap/>
            <w:vAlign w:val="bottom"/>
          </w:tcPr>
          <w:p w:rsidR="00EB0B9C" w:rsidRPr="004830D0" w:rsidRDefault="00EB0B9C" w:rsidP="00EB0B9C">
            <w:pPr>
              <w:rPr>
                <w:rFonts w:ascii="Calibri" w:hAnsi="Calibri"/>
                <w:color w:val="000000"/>
                <w:lang w:eastAsia="es-EC"/>
              </w:rPr>
            </w:pPr>
            <w:r w:rsidRPr="004830D0">
              <w:rPr>
                <w:rFonts w:ascii="Calibri" w:hAnsi="Calibri"/>
                <w:color w:val="000000"/>
                <w:lang w:eastAsia="es-EC"/>
              </w:rPr>
              <w:t>X</w:t>
            </w:r>
          </w:p>
        </w:tc>
        <w:tc>
          <w:tcPr>
            <w:tcW w:w="120" w:type="pct"/>
            <w:tcBorders>
              <w:top w:val="nil"/>
              <w:left w:val="nil"/>
              <w:bottom w:val="single" w:sz="4" w:space="0" w:color="auto"/>
              <w:right w:val="single" w:sz="4" w:space="0" w:color="auto"/>
            </w:tcBorders>
            <w:noWrap/>
            <w:vAlign w:val="bottom"/>
          </w:tcPr>
          <w:p w:rsidR="00EB0B9C" w:rsidRPr="004830D0" w:rsidRDefault="00EB0B9C" w:rsidP="00EB0B9C">
            <w:pPr>
              <w:rPr>
                <w:rFonts w:ascii="Calibri" w:hAnsi="Calibri"/>
                <w:color w:val="000000"/>
                <w:lang w:eastAsia="es-EC"/>
              </w:rPr>
            </w:pPr>
            <w:r w:rsidRPr="004830D0">
              <w:rPr>
                <w:rFonts w:ascii="Calibri" w:hAnsi="Calibri"/>
                <w:color w:val="000000"/>
                <w:lang w:eastAsia="es-EC"/>
              </w:rPr>
              <w:t>X</w:t>
            </w:r>
          </w:p>
        </w:tc>
        <w:tc>
          <w:tcPr>
            <w:tcW w:w="157" w:type="pct"/>
            <w:tcBorders>
              <w:top w:val="nil"/>
              <w:left w:val="nil"/>
              <w:bottom w:val="single" w:sz="4" w:space="0" w:color="auto"/>
              <w:right w:val="single" w:sz="4" w:space="0" w:color="auto"/>
            </w:tcBorders>
            <w:noWrap/>
            <w:vAlign w:val="bottom"/>
          </w:tcPr>
          <w:p w:rsidR="00EB0B9C" w:rsidRPr="004830D0" w:rsidRDefault="00EB0B9C" w:rsidP="00EB0B9C">
            <w:pPr>
              <w:rPr>
                <w:rFonts w:ascii="Calibri" w:hAnsi="Calibri"/>
                <w:color w:val="000000"/>
                <w:lang w:eastAsia="es-EC"/>
              </w:rPr>
            </w:pPr>
            <w:r w:rsidRPr="004830D0">
              <w:rPr>
                <w:rFonts w:ascii="Calibri" w:hAnsi="Calibri"/>
                <w:color w:val="000000"/>
                <w:lang w:eastAsia="es-EC"/>
              </w:rPr>
              <w:t>X</w:t>
            </w:r>
          </w:p>
        </w:tc>
        <w:tc>
          <w:tcPr>
            <w:tcW w:w="129" w:type="pct"/>
            <w:tcBorders>
              <w:top w:val="nil"/>
              <w:left w:val="nil"/>
              <w:bottom w:val="single" w:sz="4" w:space="0" w:color="auto"/>
              <w:right w:val="single" w:sz="4" w:space="0" w:color="auto"/>
            </w:tcBorders>
            <w:noWrap/>
            <w:vAlign w:val="bottom"/>
          </w:tcPr>
          <w:p w:rsidR="00EB0B9C" w:rsidRPr="004830D0" w:rsidRDefault="00EB0B9C" w:rsidP="00EB0B9C">
            <w:pPr>
              <w:rPr>
                <w:rFonts w:ascii="Calibri" w:hAnsi="Calibri"/>
                <w:color w:val="000000"/>
                <w:lang w:eastAsia="es-EC"/>
              </w:rPr>
            </w:pPr>
            <w:r w:rsidRPr="004830D0">
              <w:rPr>
                <w:rFonts w:ascii="Calibri" w:hAnsi="Calibri"/>
                <w:color w:val="000000"/>
                <w:lang w:eastAsia="es-EC"/>
              </w:rPr>
              <w:t>X</w:t>
            </w:r>
          </w:p>
        </w:tc>
        <w:tc>
          <w:tcPr>
            <w:tcW w:w="157" w:type="pct"/>
            <w:tcBorders>
              <w:top w:val="nil"/>
              <w:left w:val="nil"/>
              <w:bottom w:val="single" w:sz="4" w:space="0" w:color="auto"/>
              <w:right w:val="single" w:sz="4" w:space="0" w:color="auto"/>
            </w:tcBorders>
            <w:noWrap/>
            <w:vAlign w:val="bottom"/>
          </w:tcPr>
          <w:p w:rsidR="00EB0B9C" w:rsidRPr="004830D0" w:rsidRDefault="00EB0B9C" w:rsidP="00EB0B9C">
            <w:pPr>
              <w:rPr>
                <w:rFonts w:ascii="Calibri" w:hAnsi="Calibri"/>
                <w:color w:val="000000"/>
                <w:lang w:eastAsia="es-EC"/>
              </w:rPr>
            </w:pPr>
            <w:r w:rsidRPr="004830D0">
              <w:rPr>
                <w:rFonts w:ascii="Calibri" w:hAnsi="Calibri"/>
                <w:color w:val="000000"/>
                <w:lang w:eastAsia="es-EC"/>
              </w:rPr>
              <w:t>X</w:t>
            </w:r>
          </w:p>
        </w:tc>
        <w:tc>
          <w:tcPr>
            <w:tcW w:w="120" w:type="pct"/>
            <w:tcBorders>
              <w:top w:val="nil"/>
              <w:left w:val="nil"/>
              <w:bottom w:val="single" w:sz="4" w:space="0" w:color="auto"/>
              <w:right w:val="single" w:sz="4" w:space="0" w:color="auto"/>
            </w:tcBorders>
            <w:noWrap/>
            <w:vAlign w:val="bottom"/>
          </w:tcPr>
          <w:p w:rsidR="00EB0B9C" w:rsidRPr="004830D0" w:rsidRDefault="00EB0B9C" w:rsidP="00EB0B9C">
            <w:pPr>
              <w:rPr>
                <w:rFonts w:ascii="Calibri" w:hAnsi="Calibri"/>
                <w:color w:val="000000"/>
                <w:lang w:eastAsia="es-EC"/>
              </w:rPr>
            </w:pPr>
            <w:r w:rsidRPr="004830D0">
              <w:rPr>
                <w:rFonts w:ascii="Calibri" w:hAnsi="Calibri"/>
                <w:color w:val="000000"/>
                <w:lang w:eastAsia="es-EC"/>
              </w:rPr>
              <w:t>X</w:t>
            </w:r>
          </w:p>
        </w:tc>
        <w:tc>
          <w:tcPr>
            <w:tcW w:w="120" w:type="pct"/>
            <w:tcBorders>
              <w:top w:val="nil"/>
              <w:left w:val="nil"/>
              <w:bottom w:val="single" w:sz="4" w:space="0" w:color="auto"/>
              <w:right w:val="single" w:sz="4" w:space="0" w:color="auto"/>
            </w:tcBorders>
            <w:noWrap/>
            <w:vAlign w:val="bottom"/>
          </w:tcPr>
          <w:p w:rsidR="00EB0B9C" w:rsidRPr="004830D0" w:rsidRDefault="00EB0B9C" w:rsidP="00EB0B9C">
            <w:pPr>
              <w:rPr>
                <w:rFonts w:ascii="Calibri" w:hAnsi="Calibri"/>
                <w:color w:val="000000"/>
                <w:lang w:eastAsia="es-EC"/>
              </w:rPr>
            </w:pPr>
          </w:p>
        </w:tc>
        <w:tc>
          <w:tcPr>
            <w:tcW w:w="776" w:type="pct"/>
            <w:gridSpan w:val="2"/>
            <w:tcBorders>
              <w:top w:val="nil"/>
              <w:left w:val="nil"/>
              <w:bottom w:val="single" w:sz="4" w:space="0" w:color="auto"/>
              <w:right w:val="single" w:sz="4" w:space="0" w:color="auto"/>
            </w:tcBorders>
            <w:vAlign w:val="center"/>
          </w:tcPr>
          <w:p w:rsidR="00EB0B9C" w:rsidRPr="004830D0" w:rsidRDefault="00EB0B9C" w:rsidP="00EB0B9C">
            <w:pPr>
              <w:rPr>
                <w:rFonts w:ascii="Calibri" w:hAnsi="Calibri"/>
                <w:color w:val="000000"/>
                <w:lang w:eastAsia="es-EC"/>
              </w:rPr>
            </w:pPr>
            <w:r w:rsidRPr="004830D0">
              <w:rPr>
                <w:rFonts w:ascii="Calibri" w:hAnsi="Calibri"/>
                <w:color w:val="000000"/>
                <w:lang w:eastAsia="es-EC"/>
              </w:rPr>
              <w:t xml:space="preserve">Desarrolla la capacidad crítica y argumentativa en los  diferentes procesos evolutivos del conocimiento mediante técnicas como debates, mesas redondas, foros. </w:t>
            </w:r>
          </w:p>
          <w:p w:rsidR="00EB0B9C" w:rsidRPr="004830D0" w:rsidRDefault="00EB0B9C" w:rsidP="00EB0B9C">
            <w:pPr>
              <w:rPr>
                <w:rFonts w:ascii="Calibri" w:hAnsi="Calibri"/>
                <w:color w:val="000000"/>
                <w:lang w:eastAsia="es-EC"/>
              </w:rPr>
            </w:pPr>
            <w:r w:rsidRPr="004830D0">
              <w:rPr>
                <w:rFonts w:ascii="Calibri" w:hAnsi="Calibri"/>
                <w:color w:val="000000"/>
                <w:lang w:eastAsia="es-EC"/>
              </w:rPr>
              <w:t xml:space="preserve">   </w:t>
            </w:r>
          </w:p>
        </w:tc>
        <w:tc>
          <w:tcPr>
            <w:tcW w:w="826" w:type="pct"/>
            <w:tcBorders>
              <w:top w:val="nil"/>
              <w:left w:val="nil"/>
              <w:bottom w:val="single" w:sz="4" w:space="0" w:color="auto"/>
              <w:right w:val="single" w:sz="4" w:space="0" w:color="auto"/>
            </w:tcBorders>
            <w:vAlign w:val="center"/>
          </w:tcPr>
          <w:p w:rsidR="00EB0B9C" w:rsidRPr="004830D0" w:rsidRDefault="00EB0B9C" w:rsidP="00EB0B9C">
            <w:pPr>
              <w:rPr>
                <w:rFonts w:ascii="Calibri" w:hAnsi="Calibri"/>
                <w:color w:val="000000"/>
                <w:lang w:eastAsia="es-EC"/>
              </w:rPr>
            </w:pPr>
            <w:r w:rsidRPr="004830D0">
              <w:rPr>
                <w:rFonts w:ascii="Calibri" w:hAnsi="Calibri"/>
                <w:color w:val="000000"/>
                <w:lang w:eastAsia="es-EC"/>
              </w:rPr>
              <w:t xml:space="preserve">Talleres , Rubricas,  Fichas de Análisis </w:t>
            </w:r>
          </w:p>
        </w:tc>
      </w:tr>
      <w:tr w:rsidR="00EB0B9C" w:rsidRPr="004830D0" w:rsidTr="00EB0B9C">
        <w:trPr>
          <w:trHeight w:val="1296"/>
        </w:trPr>
        <w:tc>
          <w:tcPr>
            <w:tcW w:w="578" w:type="pct"/>
            <w:vMerge/>
            <w:tcBorders>
              <w:left w:val="single" w:sz="4" w:space="0" w:color="auto"/>
              <w:right w:val="single" w:sz="4" w:space="0" w:color="auto"/>
            </w:tcBorders>
            <w:vAlign w:val="center"/>
            <w:hideMark/>
          </w:tcPr>
          <w:p w:rsidR="00EB0B9C" w:rsidRPr="004830D0" w:rsidRDefault="00EB0B9C" w:rsidP="00EB0B9C">
            <w:pPr>
              <w:rPr>
                <w:rFonts w:ascii="Calibri" w:hAnsi="Calibri"/>
                <w:color w:val="000000"/>
                <w:lang w:eastAsia="es-EC"/>
              </w:rPr>
            </w:pPr>
          </w:p>
        </w:tc>
        <w:tc>
          <w:tcPr>
            <w:tcW w:w="759" w:type="pct"/>
            <w:tcBorders>
              <w:top w:val="nil"/>
              <w:left w:val="nil"/>
              <w:bottom w:val="single" w:sz="4" w:space="0" w:color="auto"/>
              <w:right w:val="single" w:sz="4" w:space="0" w:color="auto"/>
            </w:tcBorders>
          </w:tcPr>
          <w:p w:rsidR="00EB0B9C" w:rsidRPr="004830D0" w:rsidRDefault="00EB0B9C" w:rsidP="00EB0B9C">
            <w:pPr>
              <w:rPr>
                <w:rFonts w:ascii="Calibri" w:hAnsi="Calibri"/>
                <w:color w:val="000000"/>
                <w:lang w:eastAsia="es-EC"/>
              </w:rPr>
            </w:pPr>
            <w:r w:rsidRPr="004830D0">
              <w:rPr>
                <w:rFonts w:ascii="Calibri" w:hAnsi="Calibri"/>
                <w:color w:val="000000"/>
                <w:lang w:eastAsia="es-EC"/>
              </w:rPr>
              <w:t xml:space="preserve">Fomentar la lectura crítica de los estudiantes mediante documentos escritos y </w:t>
            </w:r>
            <w:r w:rsidRPr="004830D0">
              <w:rPr>
                <w:rFonts w:ascii="Calibri" w:hAnsi="Calibri"/>
                <w:color w:val="000000"/>
                <w:lang w:eastAsia="es-EC"/>
              </w:rPr>
              <w:lastRenderedPageBreak/>
              <w:t xml:space="preserve">virtuales. </w:t>
            </w:r>
          </w:p>
        </w:tc>
        <w:tc>
          <w:tcPr>
            <w:tcW w:w="488" w:type="pct"/>
            <w:tcBorders>
              <w:top w:val="nil"/>
              <w:left w:val="nil"/>
              <w:bottom w:val="single" w:sz="4" w:space="0" w:color="auto"/>
              <w:right w:val="single" w:sz="4" w:space="0" w:color="auto"/>
            </w:tcBorders>
          </w:tcPr>
          <w:p w:rsidR="00EB0B9C" w:rsidRPr="004830D0" w:rsidRDefault="00EB0B9C" w:rsidP="00EB0B9C">
            <w:pPr>
              <w:rPr>
                <w:rFonts w:ascii="Calibri" w:hAnsi="Calibri"/>
                <w:color w:val="000000"/>
                <w:lang w:eastAsia="es-EC"/>
              </w:rPr>
            </w:pPr>
            <w:r w:rsidRPr="004830D0">
              <w:rPr>
                <w:rFonts w:ascii="Calibri" w:hAnsi="Calibri"/>
                <w:color w:val="000000"/>
                <w:lang w:eastAsia="es-EC"/>
              </w:rPr>
              <w:lastRenderedPageBreak/>
              <w:t xml:space="preserve">Todos los docentes del área en todos los </w:t>
            </w:r>
            <w:r w:rsidRPr="004830D0">
              <w:rPr>
                <w:rFonts w:ascii="Calibri" w:hAnsi="Calibri"/>
                <w:color w:val="000000"/>
                <w:lang w:eastAsia="es-EC"/>
              </w:rPr>
              <w:lastRenderedPageBreak/>
              <w:t>niveles.</w:t>
            </w:r>
          </w:p>
        </w:tc>
        <w:tc>
          <w:tcPr>
            <w:tcW w:w="129" w:type="pct"/>
            <w:tcBorders>
              <w:top w:val="nil"/>
              <w:left w:val="nil"/>
              <w:bottom w:val="single" w:sz="4" w:space="0" w:color="auto"/>
              <w:right w:val="single" w:sz="4" w:space="0" w:color="auto"/>
            </w:tcBorders>
            <w:noWrap/>
          </w:tcPr>
          <w:p w:rsidR="00EB0B9C" w:rsidRPr="004830D0" w:rsidRDefault="00EB0B9C" w:rsidP="00EB0B9C"/>
        </w:tc>
        <w:tc>
          <w:tcPr>
            <w:tcW w:w="120" w:type="pct"/>
            <w:tcBorders>
              <w:top w:val="nil"/>
              <w:left w:val="nil"/>
              <w:bottom w:val="single" w:sz="4" w:space="0" w:color="auto"/>
              <w:right w:val="single" w:sz="4" w:space="0" w:color="auto"/>
            </w:tcBorders>
            <w:noWrap/>
          </w:tcPr>
          <w:p w:rsidR="00EB0B9C" w:rsidRPr="004830D0" w:rsidRDefault="00EB0B9C" w:rsidP="00EB0B9C">
            <w:r w:rsidRPr="004830D0">
              <w:t>X</w:t>
            </w:r>
          </w:p>
        </w:tc>
        <w:tc>
          <w:tcPr>
            <w:tcW w:w="136" w:type="pct"/>
            <w:tcBorders>
              <w:top w:val="nil"/>
              <w:left w:val="nil"/>
              <w:bottom w:val="single" w:sz="4" w:space="0" w:color="auto"/>
              <w:right w:val="single" w:sz="4" w:space="0" w:color="auto"/>
            </w:tcBorders>
            <w:noWrap/>
          </w:tcPr>
          <w:p w:rsidR="00EB0B9C" w:rsidRPr="004830D0" w:rsidRDefault="00EB0B9C" w:rsidP="00EB0B9C">
            <w:r w:rsidRPr="004830D0">
              <w:t>X</w:t>
            </w:r>
          </w:p>
        </w:tc>
        <w:tc>
          <w:tcPr>
            <w:tcW w:w="134" w:type="pct"/>
            <w:tcBorders>
              <w:top w:val="nil"/>
              <w:left w:val="nil"/>
              <w:bottom w:val="single" w:sz="4" w:space="0" w:color="auto"/>
              <w:right w:val="single" w:sz="4" w:space="0" w:color="auto"/>
            </w:tcBorders>
            <w:noWrap/>
          </w:tcPr>
          <w:p w:rsidR="00EB0B9C" w:rsidRPr="004830D0" w:rsidRDefault="00EB0B9C" w:rsidP="00EB0B9C">
            <w:r w:rsidRPr="004830D0">
              <w:t>X</w:t>
            </w:r>
          </w:p>
        </w:tc>
        <w:tc>
          <w:tcPr>
            <w:tcW w:w="131" w:type="pct"/>
            <w:tcBorders>
              <w:top w:val="nil"/>
              <w:left w:val="nil"/>
              <w:bottom w:val="single" w:sz="4" w:space="0" w:color="auto"/>
              <w:right w:val="single" w:sz="4" w:space="0" w:color="auto"/>
            </w:tcBorders>
            <w:noWrap/>
          </w:tcPr>
          <w:p w:rsidR="00EB0B9C" w:rsidRPr="004830D0" w:rsidRDefault="00EB0B9C" w:rsidP="00EB0B9C">
            <w:r w:rsidRPr="004830D0">
              <w:t>X</w:t>
            </w:r>
          </w:p>
        </w:tc>
        <w:tc>
          <w:tcPr>
            <w:tcW w:w="120" w:type="pct"/>
            <w:tcBorders>
              <w:top w:val="nil"/>
              <w:left w:val="nil"/>
              <w:bottom w:val="single" w:sz="4" w:space="0" w:color="auto"/>
              <w:right w:val="single" w:sz="4" w:space="0" w:color="auto"/>
            </w:tcBorders>
            <w:noWrap/>
          </w:tcPr>
          <w:p w:rsidR="00EB0B9C" w:rsidRPr="004830D0" w:rsidRDefault="00EB0B9C" w:rsidP="00EB0B9C">
            <w:pPr>
              <w:rPr>
                <w:rFonts w:ascii="Calibri" w:hAnsi="Calibri"/>
                <w:color w:val="000000"/>
                <w:lang w:eastAsia="es-EC"/>
              </w:rPr>
            </w:pPr>
            <w:r w:rsidRPr="004830D0">
              <w:rPr>
                <w:rFonts w:ascii="Calibri" w:hAnsi="Calibri"/>
                <w:color w:val="000000"/>
                <w:lang w:eastAsia="es-EC"/>
              </w:rPr>
              <w:t>X</w:t>
            </w:r>
          </w:p>
        </w:tc>
        <w:tc>
          <w:tcPr>
            <w:tcW w:w="120" w:type="pct"/>
            <w:tcBorders>
              <w:top w:val="nil"/>
              <w:left w:val="nil"/>
              <w:bottom w:val="single" w:sz="4" w:space="0" w:color="auto"/>
              <w:right w:val="single" w:sz="4" w:space="0" w:color="auto"/>
            </w:tcBorders>
            <w:noWrap/>
          </w:tcPr>
          <w:p w:rsidR="00EB0B9C" w:rsidRPr="004830D0" w:rsidRDefault="00EB0B9C" w:rsidP="00EB0B9C">
            <w:r w:rsidRPr="004830D0">
              <w:t>X</w:t>
            </w:r>
          </w:p>
        </w:tc>
        <w:tc>
          <w:tcPr>
            <w:tcW w:w="157" w:type="pct"/>
            <w:tcBorders>
              <w:top w:val="nil"/>
              <w:left w:val="nil"/>
              <w:bottom w:val="single" w:sz="4" w:space="0" w:color="auto"/>
              <w:right w:val="single" w:sz="4" w:space="0" w:color="auto"/>
            </w:tcBorders>
            <w:noWrap/>
          </w:tcPr>
          <w:p w:rsidR="00EB0B9C" w:rsidRPr="004830D0" w:rsidRDefault="00EB0B9C" w:rsidP="00EB0B9C">
            <w:r w:rsidRPr="004830D0">
              <w:t>X</w:t>
            </w:r>
          </w:p>
        </w:tc>
        <w:tc>
          <w:tcPr>
            <w:tcW w:w="129" w:type="pct"/>
            <w:tcBorders>
              <w:top w:val="nil"/>
              <w:left w:val="nil"/>
              <w:bottom w:val="single" w:sz="4" w:space="0" w:color="auto"/>
              <w:right w:val="single" w:sz="4" w:space="0" w:color="auto"/>
            </w:tcBorders>
            <w:noWrap/>
          </w:tcPr>
          <w:p w:rsidR="00EB0B9C" w:rsidRPr="004830D0" w:rsidRDefault="00EB0B9C" w:rsidP="00EB0B9C">
            <w:r w:rsidRPr="004830D0">
              <w:t>X</w:t>
            </w:r>
          </w:p>
        </w:tc>
        <w:tc>
          <w:tcPr>
            <w:tcW w:w="157" w:type="pct"/>
            <w:tcBorders>
              <w:top w:val="nil"/>
              <w:left w:val="nil"/>
              <w:bottom w:val="single" w:sz="4" w:space="0" w:color="auto"/>
              <w:right w:val="single" w:sz="4" w:space="0" w:color="auto"/>
            </w:tcBorders>
            <w:noWrap/>
          </w:tcPr>
          <w:p w:rsidR="00EB0B9C" w:rsidRPr="004830D0" w:rsidRDefault="00EB0B9C" w:rsidP="00EB0B9C">
            <w:r w:rsidRPr="004830D0">
              <w:t>X</w:t>
            </w:r>
          </w:p>
        </w:tc>
        <w:tc>
          <w:tcPr>
            <w:tcW w:w="120" w:type="pct"/>
            <w:tcBorders>
              <w:top w:val="nil"/>
              <w:left w:val="nil"/>
              <w:bottom w:val="single" w:sz="4" w:space="0" w:color="auto"/>
              <w:right w:val="single" w:sz="4" w:space="0" w:color="auto"/>
            </w:tcBorders>
            <w:noWrap/>
          </w:tcPr>
          <w:p w:rsidR="00EB0B9C" w:rsidRPr="004830D0" w:rsidRDefault="00EB0B9C" w:rsidP="00EB0B9C">
            <w:r w:rsidRPr="004830D0">
              <w:t>X</w:t>
            </w:r>
          </w:p>
        </w:tc>
        <w:tc>
          <w:tcPr>
            <w:tcW w:w="120" w:type="pct"/>
            <w:tcBorders>
              <w:top w:val="nil"/>
              <w:left w:val="nil"/>
              <w:bottom w:val="single" w:sz="4" w:space="0" w:color="auto"/>
              <w:right w:val="single" w:sz="4" w:space="0" w:color="auto"/>
            </w:tcBorders>
            <w:noWrap/>
          </w:tcPr>
          <w:p w:rsidR="00EB0B9C" w:rsidRPr="004830D0" w:rsidRDefault="00EB0B9C" w:rsidP="00EB0B9C"/>
        </w:tc>
        <w:tc>
          <w:tcPr>
            <w:tcW w:w="776" w:type="pct"/>
            <w:gridSpan w:val="2"/>
            <w:tcBorders>
              <w:top w:val="nil"/>
              <w:left w:val="nil"/>
              <w:bottom w:val="single" w:sz="4" w:space="0" w:color="auto"/>
              <w:right w:val="single" w:sz="4" w:space="0" w:color="auto"/>
            </w:tcBorders>
          </w:tcPr>
          <w:p w:rsidR="00EB0B9C" w:rsidRPr="004830D0" w:rsidRDefault="00EB0B9C" w:rsidP="00EB0B9C">
            <w:pPr>
              <w:rPr>
                <w:rFonts w:ascii="Calibri" w:hAnsi="Calibri"/>
                <w:color w:val="000000"/>
                <w:lang w:eastAsia="es-EC"/>
              </w:rPr>
            </w:pPr>
            <w:r w:rsidRPr="004830D0">
              <w:rPr>
                <w:rFonts w:ascii="Calibri" w:hAnsi="Calibri"/>
                <w:color w:val="000000"/>
                <w:lang w:eastAsia="es-EC"/>
              </w:rPr>
              <w:t xml:space="preserve">Motiva  la lectura crítica de los estudiantes mediante documentos escritos y </w:t>
            </w:r>
            <w:r w:rsidRPr="004830D0">
              <w:rPr>
                <w:rFonts w:ascii="Calibri" w:hAnsi="Calibri"/>
                <w:color w:val="000000"/>
                <w:lang w:eastAsia="es-EC"/>
              </w:rPr>
              <w:lastRenderedPageBreak/>
              <w:t xml:space="preserve">virtuales. </w:t>
            </w:r>
          </w:p>
        </w:tc>
        <w:tc>
          <w:tcPr>
            <w:tcW w:w="826" w:type="pct"/>
            <w:tcBorders>
              <w:top w:val="nil"/>
              <w:left w:val="nil"/>
              <w:bottom w:val="single" w:sz="4" w:space="0" w:color="auto"/>
              <w:right w:val="single" w:sz="4" w:space="0" w:color="auto"/>
            </w:tcBorders>
          </w:tcPr>
          <w:p w:rsidR="00EB0B9C" w:rsidRPr="004830D0" w:rsidRDefault="00EB0B9C" w:rsidP="00EB0B9C">
            <w:pPr>
              <w:rPr>
                <w:rFonts w:ascii="Calibri" w:hAnsi="Calibri"/>
                <w:color w:val="000000"/>
                <w:lang w:eastAsia="es-EC"/>
              </w:rPr>
            </w:pPr>
            <w:r w:rsidRPr="004830D0">
              <w:rPr>
                <w:rFonts w:ascii="Calibri" w:hAnsi="Calibri"/>
                <w:color w:val="000000"/>
                <w:lang w:eastAsia="es-EC"/>
              </w:rPr>
              <w:lastRenderedPageBreak/>
              <w:t xml:space="preserve">Base datos UCE, Repositorios digitales, bibliotecas virtuales, Textos </w:t>
            </w:r>
            <w:r w:rsidRPr="004830D0">
              <w:rPr>
                <w:rFonts w:ascii="Calibri" w:hAnsi="Calibri"/>
                <w:color w:val="000000"/>
                <w:lang w:eastAsia="es-EC"/>
              </w:rPr>
              <w:lastRenderedPageBreak/>
              <w:t xml:space="preserve">pdf. </w:t>
            </w:r>
          </w:p>
        </w:tc>
      </w:tr>
      <w:tr w:rsidR="00EB0B9C" w:rsidRPr="004830D0" w:rsidTr="00EB0B9C">
        <w:trPr>
          <w:trHeight w:val="781"/>
        </w:trPr>
        <w:tc>
          <w:tcPr>
            <w:tcW w:w="578" w:type="pct"/>
            <w:vMerge/>
            <w:tcBorders>
              <w:left w:val="single" w:sz="4" w:space="0" w:color="auto"/>
              <w:right w:val="single" w:sz="4" w:space="0" w:color="auto"/>
            </w:tcBorders>
            <w:vAlign w:val="center"/>
          </w:tcPr>
          <w:p w:rsidR="00EB0B9C" w:rsidRPr="004830D0" w:rsidRDefault="00EB0B9C" w:rsidP="00EB0B9C">
            <w:pPr>
              <w:rPr>
                <w:sz w:val="20"/>
                <w:szCs w:val="20"/>
              </w:rPr>
            </w:pPr>
          </w:p>
        </w:tc>
        <w:tc>
          <w:tcPr>
            <w:tcW w:w="759" w:type="pct"/>
            <w:tcBorders>
              <w:top w:val="single" w:sz="4" w:space="0" w:color="auto"/>
              <w:left w:val="nil"/>
              <w:bottom w:val="single" w:sz="4" w:space="0" w:color="auto"/>
              <w:right w:val="single" w:sz="4" w:space="0" w:color="auto"/>
            </w:tcBorders>
          </w:tcPr>
          <w:p w:rsidR="00EB0B9C" w:rsidRPr="004830D0" w:rsidRDefault="00EB0B9C" w:rsidP="00EB0B9C">
            <w:pPr>
              <w:rPr>
                <w:rFonts w:ascii="Calibri" w:hAnsi="Calibri"/>
                <w:color w:val="000000"/>
                <w:lang w:eastAsia="es-EC"/>
              </w:rPr>
            </w:pPr>
            <w:r w:rsidRPr="004830D0">
              <w:rPr>
                <w:rFonts w:ascii="Calibri" w:hAnsi="Calibri"/>
                <w:color w:val="000000"/>
                <w:lang w:eastAsia="es-EC"/>
              </w:rPr>
              <w:t xml:space="preserve">Fomentar e incentivar los valores lasallista y ciudadanos, mediante campañas mensuales, carteleras. </w:t>
            </w:r>
          </w:p>
        </w:tc>
        <w:tc>
          <w:tcPr>
            <w:tcW w:w="488" w:type="pct"/>
            <w:tcBorders>
              <w:top w:val="single" w:sz="4" w:space="0" w:color="auto"/>
              <w:left w:val="nil"/>
              <w:bottom w:val="single" w:sz="4" w:space="0" w:color="auto"/>
              <w:right w:val="single" w:sz="4" w:space="0" w:color="auto"/>
            </w:tcBorders>
          </w:tcPr>
          <w:p w:rsidR="00EB0B9C" w:rsidRPr="004830D0" w:rsidRDefault="00EB0B9C" w:rsidP="00EB0B9C">
            <w:pPr>
              <w:rPr>
                <w:rFonts w:ascii="Calibri" w:hAnsi="Calibri"/>
                <w:color w:val="000000"/>
                <w:lang w:eastAsia="es-EC"/>
              </w:rPr>
            </w:pPr>
            <w:r w:rsidRPr="004830D0">
              <w:rPr>
                <w:rFonts w:ascii="Calibri" w:hAnsi="Calibri"/>
                <w:color w:val="000000"/>
                <w:lang w:eastAsia="es-EC"/>
              </w:rPr>
              <w:t>Todos los docentes del área en todos los niveles.</w:t>
            </w:r>
          </w:p>
        </w:tc>
        <w:tc>
          <w:tcPr>
            <w:tcW w:w="129" w:type="pct"/>
            <w:tcBorders>
              <w:top w:val="single" w:sz="4" w:space="0" w:color="auto"/>
              <w:left w:val="nil"/>
              <w:bottom w:val="single" w:sz="4" w:space="0" w:color="auto"/>
              <w:right w:val="single" w:sz="4" w:space="0" w:color="auto"/>
            </w:tcBorders>
            <w:noWrap/>
          </w:tcPr>
          <w:p w:rsidR="00EB0B9C" w:rsidRPr="004830D0" w:rsidRDefault="00EB0B9C" w:rsidP="00EB0B9C">
            <w:pPr>
              <w:rPr>
                <w:rFonts w:ascii="Calibri" w:hAnsi="Calibri"/>
                <w:color w:val="000000"/>
                <w:lang w:eastAsia="es-EC"/>
              </w:rPr>
            </w:pPr>
          </w:p>
        </w:tc>
        <w:tc>
          <w:tcPr>
            <w:tcW w:w="120" w:type="pct"/>
            <w:tcBorders>
              <w:top w:val="single" w:sz="4" w:space="0" w:color="auto"/>
              <w:left w:val="nil"/>
              <w:bottom w:val="single" w:sz="4" w:space="0" w:color="auto"/>
              <w:right w:val="single" w:sz="4" w:space="0" w:color="auto"/>
            </w:tcBorders>
            <w:noWrap/>
            <w:vAlign w:val="bottom"/>
          </w:tcPr>
          <w:p w:rsidR="00EB0B9C" w:rsidRPr="004830D0" w:rsidRDefault="00EB0B9C" w:rsidP="00EB0B9C">
            <w:pPr>
              <w:rPr>
                <w:rFonts w:ascii="Calibri" w:hAnsi="Calibri"/>
                <w:color w:val="000000"/>
                <w:lang w:eastAsia="es-EC"/>
              </w:rPr>
            </w:pPr>
            <w:r w:rsidRPr="004830D0">
              <w:rPr>
                <w:rFonts w:ascii="Calibri" w:hAnsi="Calibri"/>
                <w:color w:val="000000"/>
                <w:lang w:eastAsia="es-EC"/>
              </w:rPr>
              <w:t>X</w:t>
            </w:r>
          </w:p>
        </w:tc>
        <w:tc>
          <w:tcPr>
            <w:tcW w:w="136" w:type="pct"/>
            <w:tcBorders>
              <w:top w:val="single" w:sz="4" w:space="0" w:color="auto"/>
              <w:left w:val="nil"/>
              <w:bottom w:val="single" w:sz="4" w:space="0" w:color="auto"/>
              <w:right w:val="single" w:sz="4" w:space="0" w:color="auto"/>
            </w:tcBorders>
            <w:noWrap/>
            <w:vAlign w:val="bottom"/>
          </w:tcPr>
          <w:p w:rsidR="00EB0B9C" w:rsidRPr="004830D0" w:rsidRDefault="00EB0B9C" w:rsidP="00EB0B9C">
            <w:r w:rsidRPr="004830D0">
              <w:t>X</w:t>
            </w:r>
          </w:p>
        </w:tc>
        <w:tc>
          <w:tcPr>
            <w:tcW w:w="134" w:type="pct"/>
            <w:tcBorders>
              <w:top w:val="single" w:sz="4" w:space="0" w:color="auto"/>
              <w:left w:val="nil"/>
              <w:bottom w:val="single" w:sz="4" w:space="0" w:color="auto"/>
              <w:right w:val="single" w:sz="4" w:space="0" w:color="auto"/>
            </w:tcBorders>
            <w:noWrap/>
            <w:vAlign w:val="bottom"/>
          </w:tcPr>
          <w:p w:rsidR="00EB0B9C" w:rsidRPr="004830D0" w:rsidRDefault="00EB0B9C" w:rsidP="00EB0B9C">
            <w:r w:rsidRPr="004830D0">
              <w:t>X</w:t>
            </w:r>
          </w:p>
        </w:tc>
        <w:tc>
          <w:tcPr>
            <w:tcW w:w="131" w:type="pct"/>
            <w:tcBorders>
              <w:top w:val="single" w:sz="4" w:space="0" w:color="auto"/>
              <w:left w:val="nil"/>
              <w:bottom w:val="single" w:sz="4" w:space="0" w:color="auto"/>
              <w:right w:val="single" w:sz="4" w:space="0" w:color="auto"/>
            </w:tcBorders>
            <w:noWrap/>
            <w:vAlign w:val="bottom"/>
          </w:tcPr>
          <w:p w:rsidR="00EB0B9C" w:rsidRPr="004830D0" w:rsidRDefault="00EB0B9C" w:rsidP="00EB0B9C">
            <w:r w:rsidRPr="004830D0">
              <w:t>X</w:t>
            </w:r>
          </w:p>
        </w:tc>
        <w:tc>
          <w:tcPr>
            <w:tcW w:w="120" w:type="pct"/>
            <w:tcBorders>
              <w:top w:val="single" w:sz="4" w:space="0" w:color="auto"/>
              <w:left w:val="nil"/>
              <w:bottom w:val="single" w:sz="4" w:space="0" w:color="auto"/>
              <w:right w:val="single" w:sz="4" w:space="0" w:color="auto"/>
            </w:tcBorders>
            <w:noWrap/>
            <w:vAlign w:val="bottom"/>
          </w:tcPr>
          <w:p w:rsidR="00EB0B9C" w:rsidRPr="004830D0" w:rsidRDefault="00EB0B9C" w:rsidP="00EB0B9C">
            <w:r w:rsidRPr="004830D0">
              <w:t>X</w:t>
            </w:r>
          </w:p>
        </w:tc>
        <w:tc>
          <w:tcPr>
            <w:tcW w:w="120" w:type="pct"/>
            <w:tcBorders>
              <w:top w:val="single" w:sz="4" w:space="0" w:color="auto"/>
              <w:left w:val="nil"/>
              <w:bottom w:val="single" w:sz="4" w:space="0" w:color="auto"/>
              <w:right w:val="single" w:sz="4" w:space="0" w:color="auto"/>
            </w:tcBorders>
            <w:noWrap/>
            <w:vAlign w:val="bottom"/>
          </w:tcPr>
          <w:p w:rsidR="00EB0B9C" w:rsidRPr="004830D0" w:rsidRDefault="00EB0B9C" w:rsidP="00EB0B9C">
            <w:r w:rsidRPr="004830D0">
              <w:t>X</w:t>
            </w:r>
          </w:p>
        </w:tc>
        <w:tc>
          <w:tcPr>
            <w:tcW w:w="157" w:type="pct"/>
            <w:tcBorders>
              <w:top w:val="single" w:sz="4" w:space="0" w:color="auto"/>
              <w:left w:val="nil"/>
              <w:bottom w:val="single" w:sz="4" w:space="0" w:color="auto"/>
              <w:right w:val="single" w:sz="4" w:space="0" w:color="auto"/>
            </w:tcBorders>
            <w:noWrap/>
            <w:vAlign w:val="bottom"/>
          </w:tcPr>
          <w:p w:rsidR="00EB0B9C" w:rsidRPr="004830D0" w:rsidRDefault="00EB0B9C" w:rsidP="00EB0B9C">
            <w:r w:rsidRPr="004830D0">
              <w:t>X</w:t>
            </w:r>
          </w:p>
        </w:tc>
        <w:tc>
          <w:tcPr>
            <w:tcW w:w="129" w:type="pct"/>
            <w:tcBorders>
              <w:top w:val="single" w:sz="4" w:space="0" w:color="auto"/>
              <w:left w:val="nil"/>
              <w:bottom w:val="single" w:sz="4" w:space="0" w:color="auto"/>
              <w:right w:val="single" w:sz="4" w:space="0" w:color="auto"/>
            </w:tcBorders>
            <w:noWrap/>
            <w:vAlign w:val="bottom"/>
          </w:tcPr>
          <w:p w:rsidR="00EB0B9C" w:rsidRPr="004830D0" w:rsidRDefault="00EB0B9C" w:rsidP="00EB0B9C">
            <w:r w:rsidRPr="004830D0">
              <w:t>X</w:t>
            </w:r>
          </w:p>
        </w:tc>
        <w:tc>
          <w:tcPr>
            <w:tcW w:w="157" w:type="pct"/>
            <w:tcBorders>
              <w:top w:val="single" w:sz="4" w:space="0" w:color="auto"/>
              <w:left w:val="nil"/>
              <w:bottom w:val="single" w:sz="4" w:space="0" w:color="auto"/>
              <w:right w:val="single" w:sz="4" w:space="0" w:color="auto"/>
            </w:tcBorders>
            <w:noWrap/>
            <w:vAlign w:val="bottom"/>
          </w:tcPr>
          <w:p w:rsidR="00EB0B9C" w:rsidRPr="004830D0" w:rsidRDefault="00EB0B9C" w:rsidP="00EB0B9C">
            <w:r w:rsidRPr="004830D0">
              <w:t>X</w:t>
            </w:r>
          </w:p>
        </w:tc>
        <w:tc>
          <w:tcPr>
            <w:tcW w:w="120" w:type="pct"/>
            <w:tcBorders>
              <w:top w:val="single" w:sz="4" w:space="0" w:color="auto"/>
              <w:left w:val="nil"/>
              <w:bottom w:val="single" w:sz="4" w:space="0" w:color="auto"/>
              <w:right w:val="single" w:sz="4" w:space="0" w:color="auto"/>
            </w:tcBorders>
            <w:noWrap/>
            <w:vAlign w:val="bottom"/>
          </w:tcPr>
          <w:p w:rsidR="00EB0B9C" w:rsidRPr="004830D0" w:rsidRDefault="00EB0B9C" w:rsidP="00EB0B9C">
            <w:r w:rsidRPr="004830D0">
              <w:t>X</w:t>
            </w:r>
          </w:p>
        </w:tc>
        <w:tc>
          <w:tcPr>
            <w:tcW w:w="120" w:type="pct"/>
            <w:tcBorders>
              <w:top w:val="single" w:sz="4" w:space="0" w:color="auto"/>
              <w:left w:val="nil"/>
              <w:bottom w:val="single" w:sz="4" w:space="0" w:color="auto"/>
              <w:right w:val="single" w:sz="4" w:space="0" w:color="auto"/>
            </w:tcBorders>
            <w:noWrap/>
            <w:vAlign w:val="bottom"/>
          </w:tcPr>
          <w:p w:rsidR="00EB0B9C" w:rsidRPr="004830D0" w:rsidRDefault="00EB0B9C" w:rsidP="00EB0B9C">
            <w:pPr>
              <w:rPr>
                <w:rFonts w:ascii="Calibri" w:hAnsi="Calibri"/>
                <w:color w:val="000000"/>
                <w:lang w:eastAsia="es-EC"/>
              </w:rPr>
            </w:pPr>
          </w:p>
        </w:tc>
        <w:tc>
          <w:tcPr>
            <w:tcW w:w="776" w:type="pct"/>
            <w:gridSpan w:val="2"/>
            <w:tcBorders>
              <w:top w:val="single" w:sz="4" w:space="0" w:color="auto"/>
              <w:left w:val="nil"/>
              <w:bottom w:val="single" w:sz="4" w:space="0" w:color="auto"/>
              <w:right w:val="single" w:sz="4" w:space="0" w:color="auto"/>
            </w:tcBorders>
          </w:tcPr>
          <w:p w:rsidR="00EB0B9C" w:rsidRPr="004830D0" w:rsidRDefault="00EB0B9C" w:rsidP="00EB0B9C">
            <w:pPr>
              <w:rPr>
                <w:rFonts w:ascii="Calibri" w:hAnsi="Calibri"/>
                <w:color w:val="000000"/>
                <w:lang w:eastAsia="es-EC"/>
              </w:rPr>
            </w:pPr>
            <w:r w:rsidRPr="004830D0">
              <w:rPr>
                <w:rFonts w:ascii="Calibri" w:hAnsi="Calibri"/>
                <w:color w:val="000000"/>
                <w:lang w:eastAsia="es-EC"/>
              </w:rPr>
              <w:t xml:space="preserve">Promueve normas de urbanidad dentro y fuera de la institución. </w:t>
            </w:r>
          </w:p>
        </w:tc>
        <w:tc>
          <w:tcPr>
            <w:tcW w:w="826" w:type="pct"/>
            <w:tcBorders>
              <w:top w:val="single" w:sz="4" w:space="0" w:color="auto"/>
              <w:left w:val="nil"/>
              <w:bottom w:val="single" w:sz="4" w:space="0" w:color="auto"/>
              <w:right w:val="single" w:sz="4" w:space="0" w:color="auto"/>
            </w:tcBorders>
          </w:tcPr>
          <w:p w:rsidR="00EB0B9C" w:rsidRPr="004830D0" w:rsidRDefault="00EB0B9C" w:rsidP="00EB0B9C">
            <w:pPr>
              <w:rPr>
                <w:rFonts w:ascii="Calibri" w:hAnsi="Calibri"/>
                <w:color w:val="000000"/>
                <w:lang w:eastAsia="es-EC"/>
              </w:rPr>
            </w:pPr>
            <w:r w:rsidRPr="004830D0">
              <w:rPr>
                <w:rFonts w:ascii="Calibri" w:hAnsi="Calibri"/>
                <w:color w:val="000000"/>
                <w:lang w:eastAsia="es-EC"/>
              </w:rPr>
              <w:t xml:space="preserve">Carteleras, volantes. </w:t>
            </w:r>
          </w:p>
        </w:tc>
      </w:tr>
      <w:tr w:rsidR="00EB0B9C" w:rsidRPr="004830D0" w:rsidTr="00EB0B9C">
        <w:trPr>
          <w:trHeight w:val="781"/>
        </w:trPr>
        <w:tc>
          <w:tcPr>
            <w:tcW w:w="578" w:type="pct"/>
            <w:tcBorders>
              <w:left w:val="single" w:sz="4" w:space="0" w:color="auto"/>
              <w:right w:val="single" w:sz="4" w:space="0" w:color="auto"/>
            </w:tcBorders>
            <w:vAlign w:val="center"/>
          </w:tcPr>
          <w:p w:rsidR="00EB0B9C" w:rsidRPr="004830D0" w:rsidRDefault="00EB0B9C" w:rsidP="00EB0B9C">
            <w:pPr>
              <w:rPr>
                <w:sz w:val="20"/>
                <w:szCs w:val="20"/>
              </w:rPr>
            </w:pPr>
          </w:p>
        </w:tc>
        <w:tc>
          <w:tcPr>
            <w:tcW w:w="759" w:type="pct"/>
            <w:tcBorders>
              <w:top w:val="single" w:sz="4" w:space="0" w:color="auto"/>
              <w:left w:val="nil"/>
              <w:bottom w:val="single" w:sz="4" w:space="0" w:color="auto"/>
              <w:right w:val="single" w:sz="4" w:space="0" w:color="auto"/>
            </w:tcBorders>
          </w:tcPr>
          <w:p w:rsidR="00EB0B9C" w:rsidRPr="004830D0" w:rsidRDefault="00EB0B9C" w:rsidP="00EB0B9C">
            <w:pPr>
              <w:rPr>
                <w:rFonts w:ascii="Calibri" w:hAnsi="Calibri"/>
                <w:color w:val="000000"/>
                <w:lang w:eastAsia="es-EC"/>
              </w:rPr>
            </w:pPr>
            <w:r w:rsidRPr="004830D0">
              <w:rPr>
                <w:rFonts w:ascii="Calibri" w:hAnsi="Calibri"/>
                <w:color w:val="000000"/>
                <w:lang w:eastAsia="es-EC"/>
              </w:rPr>
              <w:t xml:space="preserve">Planificación de salidas pedagógicas en todos los niveles, a fin de reforzar los conocimientos de la materia y conocer la realidad del entorno. </w:t>
            </w:r>
          </w:p>
        </w:tc>
        <w:tc>
          <w:tcPr>
            <w:tcW w:w="488" w:type="pct"/>
            <w:tcBorders>
              <w:top w:val="single" w:sz="4" w:space="0" w:color="auto"/>
              <w:left w:val="nil"/>
              <w:bottom w:val="single" w:sz="4" w:space="0" w:color="auto"/>
              <w:right w:val="single" w:sz="4" w:space="0" w:color="auto"/>
            </w:tcBorders>
          </w:tcPr>
          <w:p w:rsidR="00EB0B9C" w:rsidRPr="004830D0" w:rsidRDefault="00EB0B9C" w:rsidP="00EB0B9C">
            <w:pPr>
              <w:rPr>
                <w:rFonts w:ascii="Calibri" w:hAnsi="Calibri"/>
                <w:color w:val="000000"/>
                <w:lang w:eastAsia="es-EC"/>
              </w:rPr>
            </w:pPr>
            <w:r w:rsidRPr="004830D0">
              <w:rPr>
                <w:rFonts w:ascii="Calibri" w:hAnsi="Calibri"/>
                <w:color w:val="000000"/>
                <w:lang w:eastAsia="es-EC"/>
              </w:rPr>
              <w:t>Todos los docentes del área en todos los niveles.</w:t>
            </w:r>
          </w:p>
        </w:tc>
        <w:tc>
          <w:tcPr>
            <w:tcW w:w="129" w:type="pct"/>
            <w:tcBorders>
              <w:top w:val="single" w:sz="4" w:space="0" w:color="auto"/>
              <w:left w:val="nil"/>
              <w:bottom w:val="single" w:sz="4" w:space="0" w:color="auto"/>
              <w:right w:val="single" w:sz="4" w:space="0" w:color="auto"/>
            </w:tcBorders>
            <w:noWrap/>
          </w:tcPr>
          <w:p w:rsidR="00EB0B9C" w:rsidRPr="004830D0" w:rsidRDefault="00EB0B9C" w:rsidP="00EB0B9C">
            <w:pPr>
              <w:rPr>
                <w:rFonts w:ascii="Calibri" w:hAnsi="Calibri"/>
                <w:color w:val="000000"/>
                <w:lang w:eastAsia="es-EC"/>
              </w:rPr>
            </w:pPr>
          </w:p>
        </w:tc>
        <w:tc>
          <w:tcPr>
            <w:tcW w:w="120" w:type="pct"/>
            <w:tcBorders>
              <w:top w:val="single" w:sz="4" w:space="0" w:color="auto"/>
              <w:left w:val="nil"/>
              <w:bottom w:val="single" w:sz="4" w:space="0" w:color="auto"/>
              <w:right w:val="single" w:sz="4" w:space="0" w:color="auto"/>
            </w:tcBorders>
            <w:noWrap/>
            <w:vAlign w:val="bottom"/>
          </w:tcPr>
          <w:p w:rsidR="00EB0B9C" w:rsidRPr="004830D0" w:rsidRDefault="00EB0B9C" w:rsidP="00EB0B9C">
            <w:pPr>
              <w:rPr>
                <w:rFonts w:ascii="Calibri" w:hAnsi="Calibri"/>
                <w:color w:val="000000"/>
                <w:lang w:eastAsia="es-EC"/>
              </w:rPr>
            </w:pPr>
          </w:p>
        </w:tc>
        <w:tc>
          <w:tcPr>
            <w:tcW w:w="136" w:type="pct"/>
            <w:tcBorders>
              <w:top w:val="single" w:sz="4" w:space="0" w:color="auto"/>
              <w:left w:val="nil"/>
              <w:bottom w:val="single" w:sz="4" w:space="0" w:color="auto"/>
              <w:right w:val="single" w:sz="4" w:space="0" w:color="auto"/>
            </w:tcBorders>
            <w:noWrap/>
            <w:vAlign w:val="bottom"/>
          </w:tcPr>
          <w:p w:rsidR="00EB0B9C" w:rsidRPr="004830D0" w:rsidRDefault="00EB0B9C" w:rsidP="00EB0B9C"/>
        </w:tc>
        <w:tc>
          <w:tcPr>
            <w:tcW w:w="134" w:type="pct"/>
            <w:tcBorders>
              <w:top w:val="single" w:sz="4" w:space="0" w:color="auto"/>
              <w:left w:val="nil"/>
              <w:bottom w:val="single" w:sz="4" w:space="0" w:color="auto"/>
              <w:right w:val="single" w:sz="4" w:space="0" w:color="auto"/>
            </w:tcBorders>
            <w:noWrap/>
            <w:vAlign w:val="bottom"/>
          </w:tcPr>
          <w:p w:rsidR="00EB0B9C" w:rsidRPr="004830D0" w:rsidRDefault="00EB0B9C" w:rsidP="00EB0B9C">
            <w:r w:rsidRPr="004830D0">
              <w:t>X</w:t>
            </w:r>
          </w:p>
        </w:tc>
        <w:tc>
          <w:tcPr>
            <w:tcW w:w="131" w:type="pct"/>
            <w:tcBorders>
              <w:top w:val="single" w:sz="4" w:space="0" w:color="auto"/>
              <w:left w:val="nil"/>
              <w:bottom w:val="single" w:sz="4" w:space="0" w:color="auto"/>
              <w:right w:val="single" w:sz="4" w:space="0" w:color="auto"/>
            </w:tcBorders>
            <w:noWrap/>
            <w:vAlign w:val="bottom"/>
          </w:tcPr>
          <w:p w:rsidR="00EB0B9C" w:rsidRPr="004830D0" w:rsidRDefault="00EB0B9C" w:rsidP="00EB0B9C"/>
        </w:tc>
        <w:tc>
          <w:tcPr>
            <w:tcW w:w="120" w:type="pct"/>
            <w:tcBorders>
              <w:top w:val="single" w:sz="4" w:space="0" w:color="auto"/>
              <w:left w:val="nil"/>
              <w:bottom w:val="single" w:sz="4" w:space="0" w:color="auto"/>
              <w:right w:val="single" w:sz="4" w:space="0" w:color="auto"/>
            </w:tcBorders>
            <w:noWrap/>
            <w:vAlign w:val="bottom"/>
          </w:tcPr>
          <w:p w:rsidR="00EB0B9C" w:rsidRPr="004830D0" w:rsidRDefault="00EB0B9C" w:rsidP="00EB0B9C">
            <w:r w:rsidRPr="004830D0">
              <w:t>X</w:t>
            </w:r>
          </w:p>
        </w:tc>
        <w:tc>
          <w:tcPr>
            <w:tcW w:w="120" w:type="pct"/>
            <w:tcBorders>
              <w:top w:val="single" w:sz="4" w:space="0" w:color="auto"/>
              <w:left w:val="nil"/>
              <w:bottom w:val="single" w:sz="4" w:space="0" w:color="auto"/>
              <w:right w:val="single" w:sz="4" w:space="0" w:color="auto"/>
            </w:tcBorders>
            <w:noWrap/>
            <w:vAlign w:val="bottom"/>
          </w:tcPr>
          <w:p w:rsidR="00EB0B9C" w:rsidRPr="004830D0" w:rsidRDefault="00EB0B9C" w:rsidP="00EB0B9C"/>
        </w:tc>
        <w:tc>
          <w:tcPr>
            <w:tcW w:w="157" w:type="pct"/>
            <w:tcBorders>
              <w:top w:val="single" w:sz="4" w:space="0" w:color="auto"/>
              <w:left w:val="nil"/>
              <w:bottom w:val="single" w:sz="4" w:space="0" w:color="auto"/>
              <w:right w:val="single" w:sz="4" w:space="0" w:color="auto"/>
            </w:tcBorders>
            <w:noWrap/>
            <w:vAlign w:val="bottom"/>
          </w:tcPr>
          <w:p w:rsidR="00EB0B9C" w:rsidRPr="004830D0" w:rsidRDefault="00EB0B9C" w:rsidP="00EB0B9C"/>
        </w:tc>
        <w:tc>
          <w:tcPr>
            <w:tcW w:w="129" w:type="pct"/>
            <w:tcBorders>
              <w:top w:val="single" w:sz="4" w:space="0" w:color="auto"/>
              <w:left w:val="nil"/>
              <w:bottom w:val="single" w:sz="4" w:space="0" w:color="auto"/>
              <w:right w:val="single" w:sz="4" w:space="0" w:color="auto"/>
            </w:tcBorders>
            <w:noWrap/>
            <w:vAlign w:val="bottom"/>
          </w:tcPr>
          <w:p w:rsidR="00EB0B9C" w:rsidRPr="004830D0" w:rsidRDefault="00EB0B9C" w:rsidP="00EB0B9C">
            <w:r w:rsidRPr="004830D0">
              <w:t>X</w:t>
            </w:r>
          </w:p>
        </w:tc>
        <w:tc>
          <w:tcPr>
            <w:tcW w:w="157" w:type="pct"/>
            <w:tcBorders>
              <w:top w:val="single" w:sz="4" w:space="0" w:color="auto"/>
              <w:left w:val="nil"/>
              <w:bottom w:val="single" w:sz="4" w:space="0" w:color="auto"/>
              <w:right w:val="single" w:sz="4" w:space="0" w:color="auto"/>
            </w:tcBorders>
            <w:noWrap/>
            <w:vAlign w:val="bottom"/>
          </w:tcPr>
          <w:p w:rsidR="00EB0B9C" w:rsidRPr="004830D0" w:rsidRDefault="00EB0B9C" w:rsidP="00EB0B9C"/>
        </w:tc>
        <w:tc>
          <w:tcPr>
            <w:tcW w:w="120" w:type="pct"/>
            <w:tcBorders>
              <w:top w:val="single" w:sz="4" w:space="0" w:color="auto"/>
              <w:left w:val="nil"/>
              <w:bottom w:val="single" w:sz="4" w:space="0" w:color="auto"/>
              <w:right w:val="single" w:sz="4" w:space="0" w:color="auto"/>
            </w:tcBorders>
            <w:noWrap/>
            <w:vAlign w:val="bottom"/>
          </w:tcPr>
          <w:p w:rsidR="00EB0B9C" w:rsidRPr="004830D0" w:rsidRDefault="00EB0B9C" w:rsidP="00EB0B9C"/>
        </w:tc>
        <w:tc>
          <w:tcPr>
            <w:tcW w:w="120" w:type="pct"/>
            <w:tcBorders>
              <w:top w:val="single" w:sz="4" w:space="0" w:color="auto"/>
              <w:left w:val="nil"/>
              <w:bottom w:val="single" w:sz="4" w:space="0" w:color="auto"/>
              <w:right w:val="single" w:sz="4" w:space="0" w:color="auto"/>
            </w:tcBorders>
            <w:noWrap/>
            <w:vAlign w:val="bottom"/>
          </w:tcPr>
          <w:p w:rsidR="00EB0B9C" w:rsidRPr="004830D0" w:rsidRDefault="00EB0B9C" w:rsidP="00EB0B9C">
            <w:pPr>
              <w:rPr>
                <w:rFonts w:ascii="Calibri" w:hAnsi="Calibri"/>
                <w:color w:val="000000"/>
                <w:lang w:eastAsia="es-EC"/>
              </w:rPr>
            </w:pPr>
          </w:p>
        </w:tc>
        <w:tc>
          <w:tcPr>
            <w:tcW w:w="776" w:type="pct"/>
            <w:gridSpan w:val="2"/>
            <w:tcBorders>
              <w:top w:val="single" w:sz="4" w:space="0" w:color="auto"/>
              <w:left w:val="nil"/>
              <w:bottom w:val="single" w:sz="4" w:space="0" w:color="auto"/>
              <w:right w:val="single" w:sz="4" w:space="0" w:color="auto"/>
            </w:tcBorders>
          </w:tcPr>
          <w:p w:rsidR="00EB0B9C" w:rsidRPr="004830D0" w:rsidRDefault="00EB0B9C" w:rsidP="00EB0B9C">
            <w:pPr>
              <w:rPr>
                <w:rFonts w:ascii="Calibri" w:hAnsi="Calibri"/>
                <w:color w:val="000000"/>
                <w:lang w:eastAsia="es-EC"/>
              </w:rPr>
            </w:pPr>
            <w:r w:rsidRPr="004830D0">
              <w:rPr>
                <w:rFonts w:ascii="Calibri" w:hAnsi="Calibri"/>
                <w:color w:val="000000"/>
                <w:lang w:eastAsia="es-EC"/>
              </w:rPr>
              <w:t xml:space="preserve">Relacionar  los conocimientos adquiridos en el aula con la realidad.  </w:t>
            </w:r>
          </w:p>
        </w:tc>
        <w:tc>
          <w:tcPr>
            <w:tcW w:w="826" w:type="pct"/>
            <w:tcBorders>
              <w:top w:val="single" w:sz="4" w:space="0" w:color="auto"/>
              <w:left w:val="nil"/>
              <w:bottom w:val="single" w:sz="4" w:space="0" w:color="auto"/>
              <w:right w:val="single" w:sz="4" w:space="0" w:color="auto"/>
            </w:tcBorders>
          </w:tcPr>
          <w:p w:rsidR="00EB0B9C" w:rsidRPr="004830D0" w:rsidRDefault="00EB0B9C" w:rsidP="00EB0B9C">
            <w:pPr>
              <w:rPr>
                <w:rFonts w:ascii="Calibri" w:hAnsi="Calibri"/>
                <w:color w:val="000000"/>
                <w:lang w:eastAsia="es-EC"/>
              </w:rPr>
            </w:pPr>
            <w:r w:rsidRPr="004830D0">
              <w:rPr>
                <w:rFonts w:ascii="Calibri" w:hAnsi="Calibri"/>
                <w:color w:val="000000"/>
                <w:lang w:eastAsia="es-EC"/>
              </w:rPr>
              <w:t>Planificación de salidas</w:t>
            </w:r>
          </w:p>
          <w:p w:rsidR="00EB0B9C" w:rsidRPr="004830D0" w:rsidRDefault="00EB0B9C" w:rsidP="00EB0B9C">
            <w:pPr>
              <w:rPr>
                <w:rFonts w:ascii="Calibri" w:hAnsi="Calibri"/>
                <w:color w:val="000000"/>
                <w:lang w:eastAsia="es-EC"/>
              </w:rPr>
            </w:pPr>
            <w:r w:rsidRPr="004830D0">
              <w:rPr>
                <w:rFonts w:ascii="Calibri" w:hAnsi="Calibri"/>
                <w:color w:val="000000"/>
                <w:lang w:eastAsia="es-EC"/>
              </w:rPr>
              <w:t>Fotografías</w:t>
            </w:r>
          </w:p>
          <w:p w:rsidR="00EB0B9C" w:rsidRPr="004830D0" w:rsidRDefault="00EB0B9C" w:rsidP="00EB0B9C">
            <w:pPr>
              <w:rPr>
                <w:rFonts w:ascii="Calibri" w:hAnsi="Calibri"/>
                <w:color w:val="000000"/>
                <w:lang w:eastAsia="es-EC"/>
              </w:rPr>
            </w:pPr>
            <w:r w:rsidRPr="004830D0">
              <w:rPr>
                <w:rFonts w:ascii="Calibri" w:hAnsi="Calibri"/>
                <w:color w:val="000000"/>
                <w:lang w:eastAsia="es-EC"/>
              </w:rPr>
              <w:t>informes</w:t>
            </w:r>
          </w:p>
        </w:tc>
      </w:tr>
      <w:tr w:rsidR="00EB0B9C" w:rsidRPr="004830D0" w:rsidTr="00EB0B9C">
        <w:trPr>
          <w:trHeight w:val="781"/>
        </w:trPr>
        <w:tc>
          <w:tcPr>
            <w:tcW w:w="578" w:type="pct"/>
            <w:tcBorders>
              <w:left w:val="single" w:sz="4" w:space="0" w:color="auto"/>
              <w:right w:val="single" w:sz="4" w:space="0" w:color="auto"/>
            </w:tcBorders>
            <w:vAlign w:val="center"/>
          </w:tcPr>
          <w:p w:rsidR="00EB0B9C" w:rsidRPr="004830D0" w:rsidRDefault="00EB0B9C" w:rsidP="00EB0B9C">
            <w:pPr>
              <w:rPr>
                <w:sz w:val="20"/>
                <w:szCs w:val="20"/>
              </w:rPr>
            </w:pPr>
          </w:p>
        </w:tc>
        <w:tc>
          <w:tcPr>
            <w:tcW w:w="759" w:type="pct"/>
            <w:tcBorders>
              <w:top w:val="single" w:sz="4" w:space="0" w:color="auto"/>
              <w:left w:val="nil"/>
              <w:bottom w:val="single" w:sz="4" w:space="0" w:color="auto"/>
              <w:right w:val="single" w:sz="4" w:space="0" w:color="auto"/>
            </w:tcBorders>
          </w:tcPr>
          <w:p w:rsidR="00EB0B9C" w:rsidRPr="004830D0" w:rsidRDefault="00EB0B9C" w:rsidP="00EB0B9C">
            <w:pPr>
              <w:rPr>
                <w:rFonts w:ascii="Calibri" w:hAnsi="Calibri"/>
                <w:color w:val="000000"/>
                <w:lang w:eastAsia="es-EC"/>
              </w:rPr>
            </w:pPr>
            <w:r w:rsidRPr="004830D0">
              <w:rPr>
                <w:rFonts w:ascii="Calibri" w:hAnsi="Calibri"/>
                <w:color w:val="000000"/>
                <w:lang w:eastAsia="es-EC"/>
              </w:rPr>
              <w:t xml:space="preserve">Entregar todos los documentos curriculares oportunamente. </w:t>
            </w:r>
          </w:p>
        </w:tc>
        <w:tc>
          <w:tcPr>
            <w:tcW w:w="488" w:type="pct"/>
            <w:tcBorders>
              <w:top w:val="single" w:sz="4" w:space="0" w:color="auto"/>
              <w:left w:val="nil"/>
              <w:bottom w:val="single" w:sz="4" w:space="0" w:color="auto"/>
              <w:right w:val="single" w:sz="4" w:space="0" w:color="auto"/>
            </w:tcBorders>
          </w:tcPr>
          <w:p w:rsidR="00EB0B9C" w:rsidRPr="004830D0" w:rsidRDefault="00EB0B9C" w:rsidP="00EB0B9C">
            <w:pPr>
              <w:rPr>
                <w:rFonts w:ascii="Calibri" w:hAnsi="Calibri"/>
                <w:color w:val="000000"/>
                <w:lang w:eastAsia="es-EC"/>
              </w:rPr>
            </w:pPr>
            <w:r w:rsidRPr="004830D0">
              <w:rPr>
                <w:rFonts w:ascii="Calibri" w:hAnsi="Calibri"/>
                <w:color w:val="000000"/>
                <w:lang w:eastAsia="es-EC"/>
              </w:rPr>
              <w:t>Todos los docentes del área en todos los niveles.</w:t>
            </w:r>
          </w:p>
        </w:tc>
        <w:tc>
          <w:tcPr>
            <w:tcW w:w="129" w:type="pct"/>
            <w:tcBorders>
              <w:top w:val="single" w:sz="4" w:space="0" w:color="auto"/>
              <w:left w:val="nil"/>
              <w:bottom w:val="single" w:sz="4" w:space="0" w:color="auto"/>
              <w:right w:val="single" w:sz="4" w:space="0" w:color="auto"/>
            </w:tcBorders>
            <w:noWrap/>
          </w:tcPr>
          <w:p w:rsidR="00EB0B9C" w:rsidRPr="004830D0" w:rsidRDefault="00EB0B9C" w:rsidP="00EB0B9C">
            <w:pPr>
              <w:rPr>
                <w:rFonts w:ascii="Calibri" w:hAnsi="Calibri"/>
                <w:color w:val="000000"/>
                <w:lang w:eastAsia="es-EC"/>
              </w:rPr>
            </w:pPr>
          </w:p>
        </w:tc>
        <w:tc>
          <w:tcPr>
            <w:tcW w:w="120" w:type="pct"/>
            <w:tcBorders>
              <w:top w:val="single" w:sz="4" w:space="0" w:color="auto"/>
              <w:left w:val="nil"/>
              <w:bottom w:val="single" w:sz="4" w:space="0" w:color="auto"/>
              <w:right w:val="single" w:sz="4" w:space="0" w:color="auto"/>
            </w:tcBorders>
            <w:noWrap/>
            <w:vAlign w:val="bottom"/>
          </w:tcPr>
          <w:p w:rsidR="00EB0B9C" w:rsidRPr="004830D0" w:rsidRDefault="00EB0B9C" w:rsidP="00EB0B9C">
            <w:pPr>
              <w:rPr>
                <w:rFonts w:ascii="Calibri" w:hAnsi="Calibri"/>
                <w:color w:val="000000"/>
                <w:lang w:eastAsia="es-EC"/>
              </w:rPr>
            </w:pPr>
            <w:r w:rsidRPr="004830D0">
              <w:rPr>
                <w:rFonts w:ascii="Calibri" w:hAnsi="Calibri"/>
                <w:color w:val="000000"/>
                <w:lang w:eastAsia="es-EC"/>
              </w:rPr>
              <w:t>X</w:t>
            </w:r>
          </w:p>
        </w:tc>
        <w:tc>
          <w:tcPr>
            <w:tcW w:w="136" w:type="pct"/>
            <w:tcBorders>
              <w:top w:val="single" w:sz="4" w:space="0" w:color="auto"/>
              <w:left w:val="nil"/>
              <w:bottom w:val="single" w:sz="4" w:space="0" w:color="auto"/>
              <w:right w:val="single" w:sz="4" w:space="0" w:color="auto"/>
            </w:tcBorders>
            <w:noWrap/>
            <w:vAlign w:val="bottom"/>
          </w:tcPr>
          <w:p w:rsidR="00EB0B9C" w:rsidRPr="004830D0" w:rsidRDefault="00EB0B9C" w:rsidP="00EB0B9C">
            <w:r w:rsidRPr="004830D0">
              <w:t>X</w:t>
            </w:r>
          </w:p>
        </w:tc>
        <w:tc>
          <w:tcPr>
            <w:tcW w:w="134" w:type="pct"/>
            <w:tcBorders>
              <w:top w:val="single" w:sz="4" w:space="0" w:color="auto"/>
              <w:left w:val="nil"/>
              <w:bottom w:val="single" w:sz="4" w:space="0" w:color="auto"/>
              <w:right w:val="single" w:sz="4" w:space="0" w:color="auto"/>
            </w:tcBorders>
            <w:noWrap/>
            <w:vAlign w:val="bottom"/>
          </w:tcPr>
          <w:p w:rsidR="00EB0B9C" w:rsidRPr="004830D0" w:rsidRDefault="00EB0B9C" w:rsidP="00EB0B9C">
            <w:r w:rsidRPr="004830D0">
              <w:t>X</w:t>
            </w:r>
          </w:p>
        </w:tc>
        <w:tc>
          <w:tcPr>
            <w:tcW w:w="131" w:type="pct"/>
            <w:tcBorders>
              <w:top w:val="single" w:sz="4" w:space="0" w:color="auto"/>
              <w:left w:val="nil"/>
              <w:bottom w:val="single" w:sz="4" w:space="0" w:color="auto"/>
              <w:right w:val="single" w:sz="4" w:space="0" w:color="auto"/>
            </w:tcBorders>
            <w:noWrap/>
            <w:vAlign w:val="bottom"/>
          </w:tcPr>
          <w:p w:rsidR="00EB0B9C" w:rsidRPr="004830D0" w:rsidRDefault="00EB0B9C" w:rsidP="00EB0B9C">
            <w:r w:rsidRPr="004830D0">
              <w:t>X</w:t>
            </w:r>
          </w:p>
        </w:tc>
        <w:tc>
          <w:tcPr>
            <w:tcW w:w="120" w:type="pct"/>
            <w:tcBorders>
              <w:top w:val="single" w:sz="4" w:space="0" w:color="auto"/>
              <w:left w:val="nil"/>
              <w:bottom w:val="single" w:sz="4" w:space="0" w:color="auto"/>
              <w:right w:val="single" w:sz="4" w:space="0" w:color="auto"/>
            </w:tcBorders>
            <w:noWrap/>
            <w:vAlign w:val="bottom"/>
          </w:tcPr>
          <w:p w:rsidR="00EB0B9C" w:rsidRPr="004830D0" w:rsidRDefault="00EB0B9C" w:rsidP="00EB0B9C">
            <w:r w:rsidRPr="004830D0">
              <w:t>X</w:t>
            </w:r>
          </w:p>
        </w:tc>
        <w:tc>
          <w:tcPr>
            <w:tcW w:w="120" w:type="pct"/>
            <w:tcBorders>
              <w:top w:val="single" w:sz="4" w:space="0" w:color="auto"/>
              <w:left w:val="nil"/>
              <w:bottom w:val="single" w:sz="4" w:space="0" w:color="auto"/>
              <w:right w:val="single" w:sz="4" w:space="0" w:color="auto"/>
            </w:tcBorders>
            <w:noWrap/>
            <w:vAlign w:val="bottom"/>
          </w:tcPr>
          <w:p w:rsidR="00EB0B9C" w:rsidRPr="004830D0" w:rsidRDefault="00EB0B9C" w:rsidP="00EB0B9C">
            <w:r w:rsidRPr="004830D0">
              <w:t>X</w:t>
            </w:r>
          </w:p>
        </w:tc>
        <w:tc>
          <w:tcPr>
            <w:tcW w:w="157" w:type="pct"/>
            <w:tcBorders>
              <w:top w:val="single" w:sz="4" w:space="0" w:color="auto"/>
              <w:left w:val="nil"/>
              <w:bottom w:val="single" w:sz="4" w:space="0" w:color="auto"/>
              <w:right w:val="single" w:sz="4" w:space="0" w:color="auto"/>
            </w:tcBorders>
            <w:noWrap/>
            <w:vAlign w:val="bottom"/>
          </w:tcPr>
          <w:p w:rsidR="00EB0B9C" w:rsidRPr="004830D0" w:rsidRDefault="00EB0B9C" w:rsidP="00EB0B9C">
            <w:r w:rsidRPr="004830D0">
              <w:t>X</w:t>
            </w:r>
          </w:p>
        </w:tc>
        <w:tc>
          <w:tcPr>
            <w:tcW w:w="129" w:type="pct"/>
            <w:tcBorders>
              <w:top w:val="single" w:sz="4" w:space="0" w:color="auto"/>
              <w:left w:val="nil"/>
              <w:bottom w:val="single" w:sz="4" w:space="0" w:color="auto"/>
              <w:right w:val="single" w:sz="4" w:space="0" w:color="auto"/>
            </w:tcBorders>
            <w:noWrap/>
            <w:vAlign w:val="bottom"/>
          </w:tcPr>
          <w:p w:rsidR="00EB0B9C" w:rsidRPr="004830D0" w:rsidRDefault="00EB0B9C" w:rsidP="00EB0B9C">
            <w:r w:rsidRPr="004830D0">
              <w:t>X</w:t>
            </w:r>
          </w:p>
        </w:tc>
        <w:tc>
          <w:tcPr>
            <w:tcW w:w="157" w:type="pct"/>
            <w:tcBorders>
              <w:top w:val="single" w:sz="4" w:space="0" w:color="auto"/>
              <w:left w:val="nil"/>
              <w:bottom w:val="single" w:sz="4" w:space="0" w:color="auto"/>
              <w:right w:val="single" w:sz="4" w:space="0" w:color="auto"/>
            </w:tcBorders>
            <w:noWrap/>
            <w:vAlign w:val="bottom"/>
          </w:tcPr>
          <w:p w:rsidR="00EB0B9C" w:rsidRPr="004830D0" w:rsidRDefault="00EB0B9C" w:rsidP="00EB0B9C">
            <w:r w:rsidRPr="004830D0">
              <w:t>X</w:t>
            </w:r>
          </w:p>
        </w:tc>
        <w:tc>
          <w:tcPr>
            <w:tcW w:w="120" w:type="pct"/>
            <w:tcBorders>
              <w:top w:val="single" w:sz="4" w:space="0" w:color="auto"/>
              <w:left w:val="nil"/>
              <w:bottom w:val="single" w:sz="4" w:space="0" w:color="auto"/>
              <w:right w:val="single" w:sz="4" w:space="0" w:color="auto"/>
            </w:tcBorders>
            <w:noWrap/>
            <w:vAlign w:val="bottom"/>
          </w:tcPr>
          <w:p w:rsidR="00EB0B9C" w:rsidRPr="004830D0" w:rsidRDefault="00EB0B9C" w:rsidP="00EB0B9C">
            <w:r w:rsidRPr="004830D0">
              <w:t>X</w:t>
            </w:r>
          </w:p>
        </w:tc>
        <w:tc>
          <w:tcPr>
            <w:tcW w:w="120" w:type="pct"/>
            <w:tcBorders>
              <w:top w:val="single" w:sz="4" w:space="0" w:color="auto"/>
              <w:left w:val="nil"/>
              <w:bottom w:val="single" w:sz="4" w:space="0" w:color="auto"/>
              <w:right w:val="single" w:sz="4" w:space="0" w:color="auto"/>
            </w:tcBorders>
            <w:noWrap/>
            <w:vAlign w:val="bottom"/>
          </w:tcPr>
          <w:p w:rsidR="00EB0B9C" w:rsidRPr="004830D0" w:rsidRDefault="00EB0B9C" w:rsidP="00EB0B9C">
            <w:pPr>
              <w:rPr>
                <w:rFonts w:ascii="Calibri" w:hAnsi="Calibri"/>
                <w:color w:val="000000"/>
                <w:lang w:eastAsia="es-EC"/>
              </w:rPr>
            </w:pPr>
            <w:r w:rsidRPr="004830D0">
              <w:rPr>
                <w:rFonts w:ascii="Calibri" w:hAnsi="Calibri"/>
                <w:color w:val="000000"/>
                <w:lang w:eastAsia="es-EC"/>
              </w:rPr>
              <w:t>X</w:t>
            </w:r>
          </w:p>
        </w:tc>
        <w:tc>
          <w:tcPr>
            <w:tcW w:w="776" w:type="pct"/>
            <w:gridSpan w:val="2"/>
            <w:tcBorders>
              <w:top w:val="single" w:sz="4" w:space="0" w:color="auto"/>
              <w:left w:val="nil"/>
              <w:bottom w:val="single" w:sz="4" w:space="0" w:color="auto"/>
              <w:right w:val="single" w:sz="4" w:space="0" w:color="auto"/>
            </w:tcBorders>
          </w:tcPr>
          <w:p w:rsidR="00EB0B9C" w:rsidRPr="004830D0" w:rsidRDefault="00EB0B9C" w:rsidP="00EB0B9C">
            <w:pPr>
              <w:rPr>
                <w:rFonts w:ascii="Calibri" w:hAnsi="Calibri"/>
                <w:color w:val="000000"/>
                <w:lang w:eastAsia="es-EC"/>
              </w:rPr>
            </w:pPr>
            <w:r w:rsidRPr="004830D0">
              <w:rPr>
                <w:rFonts w:ascii="Calibri" w:hAnsi="Calibri"/>
                <w:color w:val="000000"/>
                <w:lang w:eastAsia="es-EC"/>
              </w:rPr>
              <w:t xml:space="preserve">Cumplir con las planificaciones y documentos requeridos en el tiempo establecido </w:t>
            </w:r>
          </w:p>
        </w:tc>
        <w:tc>
          <w:tcPr>
            <w:tcW w:w="826" w:type="pct"/>
            <w:tcBorders>
              <w:top w:val="single" w:sz="4" w:space="0" w:color="auto"/>
              <w:left w:val="nil"/>
              <w:bottom w:val="single" w:sz="4" w:space="0" w:color="auto"/>
              <w:right w:val="single" w:sz="4" w:space="0" w:color="auto"/>
            </w:tcBorders>
          </w:tcPr>
          <w:p w:rsidR="00EB0B9C" w:rsidRPr="004830D0" w:rsidRDefault="00EB0B9C" w:rsidP="00EB0B9C">
            <w:pPr>
              <w:rPr>
                <w:rFonts w:ascii="Calibri" w:hAnsi="Calibri"/>
                <w:color w:val="000000"/>
                <w:lang w:eastAsia="es-EC"/>
              </w:rPr>
            </w:pPr>
            <w:r w:rsidRPr="004830D0">
              <w:rPr>
                <w:rFonts w:ascii="Calibri" w:hAnsi="Calibri"/>
                <w:color w:val="000000"/>
                <w:lang w:eastAsia="es-EC"/>
              </w:rPr>
              <w:t xml:space="preserve">Planificaciones </w:t>
            </w:r>
          </w:p>
          <w:p w:rsidR="00EB0B9C" w:rsidRPr="004830D0" w:rsidRDefault="00EB0B9C" w:rsidP="00EB0B9C">
            <w:pPr>
              <w:rPr>
                <w:rFonts w:ascii="Calibri" w:hAnsi="Calibri"/>
                <w:color w:val="000000"/>
                <w:lang w:eastAsia="es-EC"/>
              </w:rPr>
            </w:pPr>
            <w:r w:rsidRPr="004830D0">
              <w:rPr>
                <w:rFonts w:ascii="Calibri" w:hAnsi="Calibri"/>
                <w:color w:val="000000"/>
                <w:lang w:eastAsia="es-EC"/>
              </w:rPr>
              <w:t xml:space="preserve">Documentos de entrega </w:t>
            </w:r>
          </w:p>
        </w:tc>
      </w:tr>
      <w:tr w:rsidR="00EB0B9C" w:rsidRPr="004830D0" w:rsidTr="00EB0B9C">
        <w:trPr>
          <w:trHeight w:val="781"/>
        </w:trPr>
        <w:tc>
          <w:tcPr>
            <w:tcW w:w="578" w:type="pct"/>
            <w:tcBorders>
              <w:left w:val="single" w:sz="4" w:space="0" w:color="auto"/>
              <w:right w:val="single" w:sz="4" w:space="0" w:color="auto"/>
            </w:tcBorders>
            <w:vAlign w:val="center"/>
          </w:tcPr>
          <w:p w:rsidR="00EB0B9C" w:rsidRPr="004830D0" w:rsidRDefault="00EB0B9C" w:rsidP="00EB0B9C">
            <w:pPr>
              <w:rPr>
                <w:sz w:val="20"/>
                <w:szCs w:val="20"/>
              </w:rPr>
            </w:pPr>
          </w:p>
        </w:tc>
        <w:tc>
          <w:tcPr>
            <w:tcW w:w="759" w:type="pct"/>
            <w:tcBorders>
              <w:top w:val="single" w:sz="4" w:space="0" w:color="auto"/>
              <w:left w:val="nil"/>
              <w:bottom w:val="single" w:sz="4" w:space="0" w:color="auto"/>
              <w:right w:val="single" w:sz="4" w:space="0" w:color="auto"/>
            </w:tcBorders>
          </w:tcPr>
          <w:p w:rsidR="00EB0B9C" w:rsidRPr="004830D0" w:rsidRDefault="00EB0B9C" w:rsidP="00EB0B9C">
            <w:pPr>
              <w:rPr>
                <w:rFonts w:ascii="Calibri" w:hAnsi="Calibri"/>
                <w:color w:val="000000"/>
                <w:lang w:eastAsia="es-EC"/>
              </w:rPr>
            </w:pPr>
            <w:r w:rsidRPr="004830D0">
              <w:rPr>
                <w:rFonts w:ascii="Calibri" w:hAnsi="Calibri"/>
                <w:color w:val="000000"/>
                <w:lang w:eastAsia="es-EC"/>
              </w:rPr>
              <w:t xml:space="preserve">Planificar la presentación de las casas abiertas del área en las fiestas patronales de la institución. </w:t>
            </w:r>
          </w:p>
        </w:tc>
        <w:tc>
          <w:tcPr>
            <w:tcW w:w="488" w:type="pct"/>
            <w:tcBorders>
              <w:top w:val="single" w:sz="4" w:space="0" w:color="auto"/>
              <w:left w:val="nil"/>
              <w:bottom w:val="single" w:sz="4" w:space="0" w:color="auto"/>
              <w:right w:val="single" w:sz="4" w:space="0" w:color="auto"/>
            </w:tcBorders>
          </w:tcPr>
          <w:p w:rsidR="00EB0B9C" w:rsidRPr="004830D0" w:rsidRDefault="00EB0B9C" w:rsidP="00EB0B9C">
            <w:pPr>
              <w:rPr>
                <w:rFonts w:ascii="Calibri" w:hAnsi="Calibri"/>
                <w:color w:val="000000"/>
                <w:lang w:eastAsia="es-EC"/>
              </w:rPr>
            </w:pPr>
            <w:r w:rsidRPr="004830D0">
              <w:rPr>
                <w:rFonts w:ascii="Calibri" w:hAnsi="Calibri"/>
                <w:color w:val="000000"/>
                <w:lang w:eastAsia="es-EC"/>
              </w:rPr>
              <w:t>Todos los docentes del área en todos los niveles.</w:t>
            </w:r>
          </w:p>
        </w:tc>
        <w:tc>
          <w:tcPr>
            <w:tcW w:w="129" w:type="pct"/>
            <w:tcBorders>
              <w:top w:val="single" w:sz="4" w:space="0" w:color="auto"/>
              <w:left w:val="nil"/>
              <w:bottom w:val="single" w:sz="4" w:space="0" w:color="auto"/>
              <w:right w:val="single" w:sz="4" w:space="0" w:color="auto"/>
            </w:tcBorders>
            <w:noWrap/>
          </w:tcPr>
          <w:p w:rsidR="00EB0B9C" w:rsidRPr="004830D0" w:rsidRDefault="00EB0B9C" w:rsidP="00EB0B9C">
            <w:pPr>
              <w:rPr>
                <w:rFonts w:ascii="Calibri" w:hAnsi="Calibri"/>
                <w:color w:val="000000"/>
                <w:lang w:eastAsia="es-EC"/>
              </w:rPr>
            </w:pPr>
          </w:p>
        </w:tc>
        <w:tc>
          <w:tcPr>
            <w:tcW w:w="120" w:type="pct"/>
            <w:tcBorders>
              <w:top w:val="single" w:sz="4" w:space="0" w:color="auto"/>
              <w:left w:val="nil"/>
              <w:bottom w:val="single" w:sz="4" w:space="0" w:color="auto"/>
              <w:right w:val="single" w:sz="4" w:space="0" w:color="auto"/>
            </w:tcBorders>
            <w:noWrap/>
            <w:vAlign w:val="bottom"/>
          </w:tcPr>
          <w:p w:rsidR="00EB0B9C" w:rsidRPr="004830D0" w:rsidRDefault="00EB0B9C" w:rsidP="00EB0B9C">
            <w:pPr>
              <w:rPr>
                <w:rFonts w:ascii="Calibri" w:hAnsi="Calibri"/>
                <w:color w:val="000000"/>
                <w:lang w:eastAsia="es-EC"/>
              </w:rPr>
            </w:pPr>
          </w:p>
        </w:tc>
        <w:tc>
          <w:tcPr>
            <w:tcW w:w="136" w:type="pct"/>
            <w:tcBorders>
              <w:top w:val="single" w:sz="4" w:space="0" w:color="auto"/>
              <w:left w:val="nil"/>
              <w:bottom w:val="single" w:sz="4" w:space="0" w:color="auto"/>
              <w:right w:val="single" w:sz="4" w:space="0" w:color="auto"/>
            </w:tcBorders>
            <w:noWrap/>
            <w:vAlign w:val="bottom"/>
          </w:tcPr>
          <w:p w:rsidR="00EB0B9C" w:rsidRPr="004830D0" w:rsidRDefault="00EB0B9C" w:rsidP="00EB0B9C"/>
        </w:tc>
        <w:tc>
          <w:tcPr>
            <w:tcW w:w="134" w:type="pct"/>
            <w:tcBorders>
              <w:top w:val="single" w:sz="4" w:space="0" w:color="auto"/>
              <w:left w:val="nil"/>
              <w:bottom w:val="single" w:sz="4" w:space="0" w:color="auto"/>
              <w:right w:val="single" w:sz="4" w:space="0" w:color="auto"/>
            </w:tcBorders>
            <w:noWrap/>
            <w:vAlign w:val="bottom"/>
          </w:tcPr>
          <w:p w:rsidR="00EB0B9C" w:rsidRPr="004830D0" w:rsidRDefault="00EB0B9C" w:rsidP="00EB0B9C"/>
        </w:tc>
        <w:tc>
          <w:tcPr>
            <w:tcW w:w="131" w:type="pct"/>
            <w:tcBorders>
              <w:top w:val="single" w:sz="4" w:space="0" w:color="auto"/>
              <w:left w:val="nil"/>
              <w:bottom w:val="single" w:sz="4" w:space="0" w:color="auto"/>
              <w:right w:val="single" w:sz="4" w:space="0" w:color="auto"/>
            </w:tcBorders>
            <w:noWrap/>
            <w:vAlign w:val="bottom"/>
          </w:tcPr>
          <w:p w:rsidR="00EB0B9C" w:rsidRPr="004830D0" w:rsidRDefault="00EB0B9C" w:rsidP="00EB0B9C"/>
        </w:tc>
        <w:tc>
          <w:tcPr>
            <w:tcW w:w="120" w:type="pct"/>
            <w:tcBorders>
              <w:top w:val="single" w:sz="4" w:space="0" w:color="auto"/>
              <w:left w:val="nil"/>
              <w:bottom w:val="single" w:sz="4" w:space="0" w:color="auto"/>
              <w:right w:val="single" w:sz="4" w:space="0" w:color="auto"/>
            </w:tcBorders>
            <w:noWrap/>
            <w:vAlign w:val="bottom"/>
          </w:tcPr>
          <w:p w:rsidR="00EB0B9C" w:rsidRPr="004830D0" w:rsidRDefault="00EB0B9C" w:rsidP="00EB0B9C"/>
        </w:tc>
        <w:tc>
          <w:tcPr>
            <w:tcW w:w="120" w:type="pct"/>
            <w:tcBorders>
              <w:top w:val="single" w:sz="4" w:space="0" w:color="auto"/>
              <w:left w:val="nil"/>
              <w:bottom w:val="single" w:sz="4" w:space="0" w:color="auto"/>
              <w:right w:val="single" w:sz="4" w:space="0" w:color="auto"/>
            </w:tcBorders>
            <w:noWrap/>
            <w:vAlign w:val="bottom"/>
          </w:tcPr>
          <w:p w:rsidR="00EB0B9C" w:rsidRPr="004830D0" w:rsidRDefault="00EB0B9C" w:rsidP="00EB0B9C"/>
        </w:tc>
        <w:tc>
          <w:tcPr>
            <w:tcW w:w="157" w:type="pct"/>
            <w:tcBorders>
              <w:top w:val="single" w:sz="4" w:space="0" w:color="auto"/>
              <w:left w:val="nil"/>
              <w:bottom w:val="single" w:sz="4" w:space="0" w:color="auto"/>
              <w:right w:val="single" w:sz="4" w:space="0" w:color="auto"/>
            </w:tcBorders>
            <w:noWrap/>
            <w:vAlign w:val="bottom"/>
          </w:tcPr>
          <w:p w:rsidR="00EB0B9C" w:rsidRPr="004830D0" w:rsidRDefault="00EB0B9C" w:rsidP="00EB0B9C"/>
        </w:tc>
        <w:tc>
          <w:tcPr>
            <w:tcW w:w="129" w:type="pct"/>
            <w:tcBorders>
              <w:top w:val="single" w:sz="4" w:space="0" w:color="auto"/>
              <w:left w:val="nil"/>
              <w:bottom w:val="single" w:sz="4" w:space="0" w:color="auto"/>
              <w:right w:val="single" w:sz="4" w:space="0" w:color="auto"/>
            </w:tcBorders>
            <w:noWrap/>
            <w:vAlign w:val="bottom"/>
          </w:tcPr>
          <w:p w:rsidR="00EB0B9C" w:rsidRPr="004830D0" w:rsidRDefault="00EB0B9C" w:rsidP="00EB0B9C"/>
        </w:tc>
        <w:tc>
          <w:tcPr>
            <w:tcW w:w="157" w:type="pct"/>
            <w:tcBorders>
              <w:top w:val="single" w:sz="4" w:space="0" w:color="auto"/>
              <w:left w:val="nil"/>
              <w:bottom w:val="single" w:sz="4" w:space="0" w:color="auto"/>
              <w:right w:val="single" w:sz="4" w:space="0" w:color="auto"/>
            </w:tcBorders>
            <w:noWrap/>
            <w:vAlign w:val="bottom"/>
          </w:tcPr>
          <w:p w:rsidR="00EB0B9C" w:rsidRPr="004830D0" w:rsidRDefault="00EB0B9C" w:rsidP="00EB0B9C">
            <w:r w:rsidRPr="004830D0">
              <w:t>X</w:t>
            </w:r>
          </w:p>
        </w:tc>
        <w:tc>
          <w:tcPr>
            <w:tcW w:w="120" w:type="pct"/>
            <w:tcBorders>
              <w:top w:val="single" w:sz="4" w:space="0" w:color="auto"/>
              <w:left w:val="nil"/>
              <w:bottom w:val="single" w:sz="4" w:space="0" w:color="auto"/>
              <w:right w:val="single" w:sz="4" w:space="0" w:color="auto"/>
            </w:tcBorders>
            <w:noWrap/>
            <w:vAlign w:val="bottom"/>
          </w:tcPr>
          <w:p w:rsidR="00EB0B9C" w:rsidRPr="004830D0" w:rsidRDefault="00EB0B9C" w:rsidP="00EB0B9C"/>
        </w:tc>
        <w:tc>
          <w:tcPr>
            <w:tcW w:w="120" w:type="pct"/>
            <w:tcBorders>
              <w:top w:val="single" w:sz="4" w:space="0" w:color="auto"/>
              <w:left w:val="nil"/>
              <w:bottom w:val="single" w:sz="4" w:space="0" w:color="auto"/>
              <w:right w:val="single" w:sz="4" w:space="0" w:color="auto"/>
            </w:tcBorders>
            <w:noWrap/>
            <w:vAlign w:val="bottom"/>
          </w:tcPr>
          <w:p w:rsidR="00EB0B9C" w:rsidRPr="004830D0" w:rsidRDefault="00EB0B9C" w:rsidP="00EB0B9C">
            <w:pPr>
              <w:rPr>
                <w:rFonts w:ascii="Calibri" w:hAnsi="Calibri"/>
                <w:color w:val="000000"/>
                <w:lang w:eastAsia="es-EC"/>
              </w:rPr>
            </w:pPr>
          </w:p>
        </w:tc>
        <w:tc>
          <w:tcPr>
            <w:tcW w:w="776" w:type="pct"/>
            <w:gridSpan w:val="2"/>
            <w:tcBorders>
              <w:top w:val="single" w:sz="4" w:space="0" w:color="auto"/>
              <w:left w:val="nil"/>
              <w:bottom w:val="single" w:sz="4" w:space="0" w:color="auto"/>
              <w:right w:val="single" w:sz="4" w:space="0" w:color="auto"/>
            </w:tcBorders>
          </w:tcPr>
          <w:p w:rsidR="00EB0B9C" w:rsidRPr="004830D0" w:rsidRDefault="00EB0B9C" w:rsidP="00EB0B9C">
            <w:pPr>
              <w:rPr>
                <w:rFonts w:ascii="Calibri" w:hAnsi="Calibri"/>
                <w:color w:val="000000"/>
                <w:lang w:eastAsia="es-EC"/>
              </w:rPr>
            </w:pPr>
            <w:r w:rsidRPr="004830D0">
              <w:rPr>
                <w:rFonts w:ascii="Calibri" w:hAnsi="Calibri"/>
                <w:color w:val="000000"/>
                <w:lang w:eastAsia="es-EC"/>
              </w:rPr>
              <w:t xml:space="preserve">Presentación de casas abiertas del área y   los proyectos de emprendimiento  por parte de los estudiantes </w:t>
            </w:r>
          </w:p>
        </w:tc>
        <w:tc>
          <w:tcPr>
            <w:tcW w:w="826" w:type="pct"/>
            <w:tcBorders>
              <w:top w:val="single" w:sz="4" w:space="0" w:color="auto"/>
              <w:left w:val="nil"/>
              <w:bottom w:val="single" w:sz="4" w:space="0" w:color="auto"/>
              <w:right w:val="single" w:sz="4" w:space="0" w:color="auto"/>
            </w:tcBorders>
          </w:tcPr>
          <w:p w:rsidR="00EB0B9C" w:rsidRPr="004830D0" w:rsidRDefault="00EB0B9C" w:rsidP="00EB0B9C">
            <w:pPr>
              <w:rPr>
                <w:rFonts w:ascii="Calibri" w:hAnsi="Calibri"/>
                <w:color w:val="000000"/>
                <w:lang w:eastAsia="es-EC"/>
              </w:rPr>
            </w:pPr>
            <w:r w:rsidRPr="004830D0">
              <w:rPr>
                <w:rFonts w:ascii="Calibri" w:hAnsi="Calibri"/>
                <w:color w:val="000000"/>
                <w:lang w:eastAsia="es-EC"/>
              </w:rPr>
              <w:t xml:space="preserve">Cronogramas </w:t>
            </w:r>
          </w:p>
          <w:p w:rsidR="00EB0B9C" w:rsidRPr="004830D0" w:rsidRDefault="00EB0B9C" w:rsidP="00EB0B9C">
            <w:pPr>
              <w:rPr>
                <w:rFonts w:ascii="Calibri" w:hAnsi="Calibri"/>
                <w:color w:val="000000"/>
                <w:lang w:eastAsia="es-EC"/>
              </w:rPr>
            </w:pPr>
            <w:r w:rsidRPr="004830D0">
              <w:rPr>
                <w:rFonts w:ascii="Calibri" w:hAnsi="Calibri"/>
                <w:color w:val="000000"/>
                <w:lang w:eastAsia="es-EC"/>
              </w:rPr>
              <w:t xml:space="preserve">Fotografías </w:t>
            </w:r>
          </w:p>
          <w:p w:rsidR="00EB0B9C" w:rsidRPr="004830D0" w:rsidRDefault="00EB0B9C" w:rsidP="00EB0B9C">
            <w:pPr>
              <w:rPr>
                <w:rFonts w:ascii="Calibri" w:hAnsi="Calibri"/>
                <w:color w:val="000000"/>
                <w:lang w:eastAsia="es-EC"/>
              </w:rPr>
            </w:pPr>
          </w:p>
        </w:tc>
      </w:tr>
      <w:tr w:rsidR="00EB0B9C" w:rsidRPr="004830D0" w:rsidTr="00EB0B9C">
        <w:trPr>
          <w:trHeight w:val="781"/>
        </w:trPr>
        <w:tc>
          <w:tcPr>
            <w:tcW w:w="578" w:type="pct"/>
            <w:tcBorders>
              <w:left w:val="single" w:sz="4" w:space="0" w:color="auto"/>
              <w:bottom w:val="single" w:sz="4" w:space="0" w:color="auto"/>
              <w:right w:val="single" w:sz="4" w:space="0" w:color="auto"/>
            </w:tcBorders>
            <w:vAlign w:val="center"/>
          </w:tcPr>
          <w:p w:rsidR="00EB0B9C" w:rsidRPr="004830D0" w:rsidRDefault="00EB0B9C" w:rsidP="00EB0B9C">
            <w:pPr>
              <w:rPr>
                <w:sz w:val="20"/>
                <w:szCs w:val="20"/>
              </w:rPr>
            </w:pPr>
          </w:p>
        </w:tc>
        <w:tc>
          <w:tcPr>
            <w:tcW w:w="759" w:type="pct"/>
            <w:tcBorders>
              <w:top w:val="single" w:sz="4" w:space="0" w:color="auto"/>
              <w:left w:val="nil"/>
              <w:bottom w:val="single" w:sz="4" w:space="0" w:color="auto"/>
              <w:right w:val="single" w:sz="4" w:space="0" w:color="auto"/>
            </w:tcBorders>
          </w:tcPr>
          <w:p w:rsidR="00EB0B9C" w:rsidRPr="004830D0" w:rsidRDefault="00EB0B9C" w:rsidP="00EB0B9C">
            <w:pPr>
              <w:rPr>
                <w:rFonts w:ascii="Calibri" w:hAnsi="Calibri"/>
                <w:color w:val="000000"/>
                <w:lang w:eastAsia="es-EC"/>
              </w:rPr>
            </w:pPr>
            <w:r w:rsidRPr="004830D0">
              <w:rPr>
                <w:rFonts w:ascii="Calibri" w:hAnsi="Calibri"/>
                <w:color w:val="000000"/>
                <w:lang w:eastAsia="es-EC"/>
              </w:rPr>
              <w:t xml:space="preserve">Taller Pedagógico.   _ Didáctica para el </w:t>
            </w:r>
            <w:r w:rsidRPr="004830D0">
              <w:rPr>
                <w:rFonts w:ascii="Calibri" w:hAnsi="Calibri"/>
                <w:color w:val="000000"/>
                <w:lang w:eastAsia="es-EC"/>
              </w:rPr>
              <w:lastRenderedPageBreak/>
              <w:t xml:space="preserve">área por parte de docentes. </w:t>
            </w:r>
          </w:p>
        </w:tc>
        <w:tc>
          <w:tcPr>
            <w:tcW w:w="488" w:type="pct"/>
            <w:tcBorders>
              <w:top w:val="single" w:sz="4" w:space="0" w:color="auto"/>
              <w:left w:val="nil"/>
              <w:bottom w:val="single" w:sz="4" w:space="0" w:color="auto"/>
              <w:right w:val="single" w:sz="4" w:space="0" w:color="auto"/>
            </w:tcBorders>
          </w:tcPr>
          <w:p w:rsidR="00EB0B9C" w:rsidRPr="004830D0" w:rsidRDefault="00EB0B9C" w:rsidP="00EB0B9C">
            <w:pPr>
              <w:rPr>
                <w:rFonts w:ascii="Calibri" w:hAnsi="Calibri"/>
                <w:color w:val="000000"/>
                <w:lang w:eastAsia="es-EC"/>
              </w:rPr>
            </w:pPr>
            <w:r w:rsidRPr="004830D0">
              <w:rPr>
                <w:rFonts w:ascii="Calibri" w:hAnsi="Calibri"/>
                <w:color w:val="000000"/>
                <w:lang w:eastAsia="es-EC"/>
              </w:rPr>
              <w:lastRenderedPageBreak/>
              <w:t xml:space="preserve">Todos los docentes del área </w:t>
            </w:r>
            <w:r w:rsidRPr="004830D0">
              <w:rPr>
                <w:rFonts w:ascii="Calibri" w:hAnsi="Calibri"/>
                <w:color w:val="000000"/>
                <w:lang w:eastAsia="es-EC"/>
              </w:rPr>
              <w:lastRenderedPageBreak/>
              <w:t>en todos los niveles.</w:t>
            </w:r>
          </w:p>
        </w:tc>
        <w:tc>
          <w:tcPr>
            <w:tcW w:w="129" w:type="pct"/>
            <w:tcBorders>
              <w:top w:val="single" w:sz="4" w:space="0" w:color="auto"/>
              <w:left w:val="nil"/>
              <w:bottom w:val="single" w:sz="4" w:space="0" w:color="auto"/>
              <w:right w:val="single" w:sz="4" w:space="0" w:color="auto"/>
            </w:tcBorders>
            <w:noWrap/>
          </w:tcPr>
          <w:p w:rsidR="00EB0B9C" w:rsidRPr="004830D0" w:rsidRDefault="00EB0B9C" w:rsidP="00EB0B9C">
            <w:pPr>
              <w:rPr>
                <w:rFonts w:ascii="Calibri" w:hAnsi="Calibri"/>
                <w:color w:val="000000"/>
                <w:lang w:eastAsia="es-EC"/>
              </w:rPr>
            </w:pPr>
          </w:p>
        </w:tc>
        <w:tc>
          <w:tcPr>
            <w:tcW w:w="120" w:type="pct"/>
            <w:tcBorders>
              <w:top w:val="single" w:sz="4" w:space="0" w:color="auto"/>
              <w:left w:val="nil"/>
              <w:bottom w:val="single" w:sz="4" w:space="0" w:color="auto"/>
              <w:right w:val="single" w:sz="4" w:space="0" w:color="auto"/>
            </w:tcBorders>
            <w:noWrap/>
            <w:vAlign w:val="bottom"/>
          </w:tcPr>
          <w:p w:rsidR="00EB0B9C" w:rsidRPr="004830D0" w:rsidRDefault="00EB0B9C" w:rsidP="00EB0B9C">
            <w:pPr>
              <w:rPr>
                <w:rFonts w:ascii="Calibri" w:hAnsi="Calibri"/>
                <w:color w:val="000000"/>
                <w:lang w:eastAsia="es-EC"/>
              </w:rPr>
            </w:pPr>
          </w:p>
        </w:tc>
        <w:tc>
          <w:tcPr>
            <w:tcW w:w="136" w:type="pct"/>
            <w:tcBorders>
              <w:top w:val="single" w:sz="4" w:space="0" w:color="auto"/>
              <w:left w:val="nil"/>
              <w:bottom w:val="single" w:sz="4" w:space="0" w:color="auto"/>
              <w:right w:val="single" w:sz="4" w:space="0" w:color="auto"/>
            </w:tcBorders>
            <w:noWrap/>
            <w:vAlign w:val="bottom"/>
          </w:tcPr>
          <w:p w:rsidR="00EB0B9C" w:rsidRPr="004830D0" w:rsidRDefault="00EB0B9C" w:rsidP="00EB0B9C">
            <w:r w:rsidRPr="004830D0">
              <w:t>x</w:t>
            </w:r>
          </w:p>
        </w:tc>
        <w:tc>
          <w:tcPr>
            <w:tcW w:w="134" w:type="pct"/>
            <w:tcBorders>
              <w:top w:val="single" w:sz="4" w:space="0" w:color="auto"/>
              <w:left w:val="nil"/>
              <w:bottom w:val="single" w:sz="4" w:space="0" w:color="auto"/>
              <w:right w:val="single" w:sz="4" w:space="0" w:color="auto"/>
            </w:tcBorders>
            <w:noWrap/>
            <w:vAlign w:val="bottom"/>
          </w:tcPr>
          <w:p w:rsidR="00EB0B9C" w:rsidRPr="004830D0" w:rsidRDefault="00EB0B9C" w:rsidP="00EB0B9C"/>
        </w:tc>
        <w:tc>
          <w:tcPr>
            <w:tcW w:w="131" w:type="pct"/>
            <w:tcBorders>
              <w:top w:val="single" w:sz="4" w:space="0" w:color="auto"/>
              <w:left w:val="nil"/>
              <w:bottom w:val="single" w:sz="4" w:space="0" w:color="auto"/>
              <w:right w:val="single" w:sz="4" w:space="0" w:color="auto"/>
            </w:tcBorders>
            <w:noWrap/>
            <w:vAlign w:val="bottom"/>
          </w:tcPr>
          <w:p w:rsidR="00EB0B9C" w:rsidRPr="004830D0" w:rsidRDefault="00EB0B9C" w:rsidP="00EB0B9C"/>
        </w:tc>
        <w:tc>
          <w:tcPr>
            <w:tcW w:w="120" w:type="pct"/>
            <w:tcBorders>
              <w:top w:val="single" w:sz="4" w:space="0" w:color="auto"/>
              <w:left w:val="nil"/>
              <w:bottom w:val="single" w:sz="4" w:space="0" w:color="auto"/>
              <w:right w:val="single" w:sz="4" w:space="0" w:color="auto"/>
            </w:tcBorders>
            <w:noWrap/>
            <w:vAlign w:val="bottom"/>
          </w:tcPr>
          <w:p w:rsidR="00EB0B9C" w:rsidRPr="004830D0" w:rsidRDefault="00EB0B9C" w:rsidP="00EB0B9C">
            <w:r w:rsidRPr="004830D0">
              <w:t>x</w:t>
            </w:r>
          </w:p>
        </w:tc>
        <w:tc>
          <w:tcPr>
            <w:tcW w:w="120" w:type="pct"/>
            <w:tcBorders>
              <w:top w:val="single" w:sz="4" w:space="0" w:color="auto"/>
              <w:left w:val="nil"/>
              <w:bottom w:val="single" w:sz="4" w:space="0" w:color="auto"/>
              <w:right w:val="single" w:sz="4" w:space="0" w:color="auto"/>
            </w:tcBorders>
            <w:noWrap/>
            <w:vAlign w:val="bottom"/>
          </w:tcPr>
          <w:p w:rsidR="00EB0B9C" w:rsidRPr="004830D0" w:rsidRDefault="00EB0B9C" w:rsidP="00EB0B9C"/>
        </w:tc>
        <w:tc>
          <w:tcPr>
            <w:tcW w:w="157" w:type="pct"/>
            <w:tcBorders>
              <w:top w:val="single" w:sz="4" w:space="0" w:color="auto"/>
              <w:left w:val="nil"/>
              <w:bottom w:val="single" w:sz="4" w:space="0" w:color="auto"/>
              <w:right w:val="single" w:sz="4" w:space="0" w:color="auto"/>
            </w:tcBorders>
            <w:noWrap/>
            <w:vAlign w:val="bottom"/>
          </w:tcPr>
          <w:p w:rsidR="00EB0B9C" w:rsidRPr="004830D0" w:rsidRDefault="00EB0B9C" w:rsidP="00EB0B9C"/>
        </w:tc>
        <w:tc>
          <w:tcPr>
            <w:tcW w:w="129" w:type="pct"/>
            <w:tcBorders>
              <w:top w:val="single" w:sz="4" w:space="0" w:color="auto"/>
              <w:left w:val="nil"/>
              <w:bottom w:val="single" w:sz="4" w:space="0" w:color="auto"/>
              <w:right w:val="single" w:sz="4" w:space="0" w:color="auto"/>
            </w:tcBorders>
            <w:noWrap/>
            <w:vAlign w:val="bottom"/>
          </w:tcPr>
          <w:p w:rsidR="00EB0B9C" w:rsidRPr="004830D0" w:rsidRDefault="00EB0B9C" w:rsidP="00EB0B9C">
            <w:r w:rsidRPr="004830D0">
              <w:t>x</w:t>
            </w:r>
          </w:p>
        </w:tc>
        <w:tc>
          <w:tcPr>
            <w:tcW w:w="157" w:type="pct"/>
            <w:tcBorders>
              <w:top w:val="single" w:sz="4" w:space="0" w:color="auto"/>
              <w:left w:val="nil"/>
              <w:bottom w:val="single" w:sz="4" w:space="0" w:color="auto"/>
              <w:right w:val="single" w:sz="4" w:space="0" w:color="auto"/>
            </w:tcBorders>
            <w:noWrap/>
            <w:vAlign w:val="bottom"/>
          </w:tcPr>
          <w:p w:rsidR="00EB0B9C" w:rsidRPr="004830D0" w:rsidRDefault="00EB0B9C" w:rsidP="00EB0B9C"/>
        </w:tc>
        <w:tc>
          <w:tcPr>
            <w:tcW w:w="120" w:type="pct"/>
            <w:tcBorders>
              <w:top w:val="single" w:sz="4" w:space="0" w:color="auto"/>
              <w:left w:val="nil"/>
              <w:bottom w:val="single" w:sz="4" w:space="0" w:color="auto"/>
              <w:right w:val="single" w:sz="4" w:space="0" w:color="auto"/>
            </w:tcBorders>
            <w:noWrap/>
            <w:vAlign w:val="bottom"/>
          </w:tcPr>
          <w:p w:rsidR="00EB0B9C" w:rsidRPr="004830D0" w:rsidRDefault="00EB0B9C" w:rsidP="00EB0B9C"/>
        </w:tc>
        <w:tc>
          <w:tcPr>
            <w:tcW w:w="120" w:type="pct"/>
            <w:tcBorders>
              <w:top w:val="single" w:sz="4" w:space="0" w:color="auto"/>
              <w:left w:val="nil"/>
              <w:bottom w:val="single" w:sz="4" w:space="0" w:color="auto"/>
              <w:right w:val="single" w:sz="4" w:space="0" w:color="auto"/>
            </w:tcBorders>
            <w:noWrap/>
            <w:vAlign w:val="bottom"/>
          </w:tcPr>
          <w:p w:rsidR="00EB0B9C" w:rsidRPr="004830D0" w:rsidRDefault="00EB0B9C" w:rsidP="00EB0B9C">
            <w:pPr>
              <w:rPr>
                <w:rFonts w:ascii="Calibri" w:hAnsi="Calibri"/>
                <w:color w:val="000000"/>
                <w:lang w:eastAsia="es-EC"/>
              </w:rPr>
            </w:pPr>
          </w:p>
        </w:tc>
        <w:tc>
          <w:tcPr>
            <w:tcW w:w="776" w:type="pct"/>
            <w:gridSpan w:val="2"/>
            <w:tcBorders>
              <w:top w:val="single" w:sz="4" w:space="0" w:color="auto"/>
              <w:left w:val="nil"/>
              <w:bottom w:val="single" w:sz="4" w:space="0" w:color="auto"/>
              <w:right w:val="single" w:sz="4" w:space="0" w:color="auto"/>
            </w:tcBorders>
          </w:tcPr>
          <w:p w:rsidR="00EB0B9C" w:rsidRPr="004830D0" w:rsidRDefault="00EB0B9C" w:rsidP="00EB0B9C">
            <w:pPr>
              <w:rPr>
                <w:rFonts w:ascii="Calibri" w:hAnsi="Calibri"/>
                <w:color w:val="000000"/>
                <w:lang w:eastAsia="es-EC"/>
              </w:rPr>
            </w:pPr>
            <w:r w:rsidRPr="004830D0">
              <w:rPr>
                <w:rFonts w:ascii="Calibri" w:hAnsi="Calibri"/>
                <w:color w:val="000000"/>
                <w:lang w:eastAsia="es-EC"/>
              </w:rPr>
              <w:t xml:space="preserve">Actualizar sobre metodología, técnicas e </w:t>
            </w:r>
            <w:r w:rsidRPr="004830D0">
              <w:rPr>
                <w:rFonts w:ascii="Calibri" w:hAnsi="Calibri"/>
                <w:color w:val="000000"/>
                <w:lang w:eastAsia="es-EC"/>
              </w:rPr>
              <w:lastRenderedPageBreak/>
              <w:t>instrumentos sobre el desarrollo y logro de las destrezas con criterio de desempeño  y su evaluación.</w:t>
            </w:r>
          </w:p>
          <w:p w:rsidR="00EB0B9C" w:rsidRPr="004830D0" w:rsidRDefault="00EB0B9C" w:rsidP="00EB0B9C">
            <w:pPr>
              <w:rPr>
                <w:rFonts w:ascii="Calibri" w:hAnsi="Calibri"/>
                <w:color w:val="000000"/>
                <w:lang w:eastAsia="es-EC"/>
              </w:rPr>
            </w:pPr>
          </w:p>
        </w:tc>
        <w:tc>
          <w:tcPr>
            <w:tcW w:w="826" w:type="pct"/>
            <w:tcBorders>
              <w:top w:val="single" w:sz="4" w:space="0" w:color="auto"/>
              <w:left w:val="nil"/>
              <w:bottom w:val="single" w:sz="4" w:space="0" w:color="auto"/>
              <w:right w:val="single" w:sz="4" w:space="0" w:color="auto"/>
            </w:tcBorders>
          </w:tcPr>
          <w:p w:rsidR="00EB0B9C" w:rsidRPr="004830D0" w:rsidRDefault="00EB0B9C" w:rsidP="00EB0B9C">
            <w:pPr>
              <w:rPr>
                <w:rFonts w:ascii="Calibri" w:hAnsi="Calibri"/>
                <w:color w:val="000000"/>
                <w:lang w:eastAsia="es-EC"/>
              </w:rPr>
            </w:pPr>
            <w:r w:rsidRPr="004830D0">
              <w:rPr>
                <w:rFonts w:ascii="Calibri" w:hAnsi="Calibri"/>
                <w:color w:val="000000"/>
                <w:lang w:eastAsia="es-EC"/>
              </w:rPr>
              <w:lastRenderedPageBreak/>
              <w:t>Documentación</w:t>
            </w:r>
          </w:p>
          <w:p w:rsidR="00EB0B9C" w:rsidRPr="004830D0" w:rsidRDefault="00EB0B9C" w:rsidP="00EB0B9C">
            <w:pPr>
              <w:rPr>
                <w:rFonts w:ascii="Calibri" w:hAnsi="Calibri"/>
                <w:color w:val="000000"/>
                <w:lang w:eastAsia="es-EC"/>
              </w:rPr>
            </w:pPr>
            <w:r w:rsidRPr="004830D0">
              <w:rPr>
                <w:rFonts w:ascii="Calibri" w:hAnsi="Calibri"/>
                <w:color w:val="000000"/>
                <w:lang w:eastAsia="es-EC"/>
              </w:rPr>
              <w:t xml:space="preserve">Documentos de </w:t>
            </w:r>
            <w:r w:rsidRPr="004830D0">
              <w:rPr>
                <w:rFonts w:ascii="Calibri" w:hAnsi="Calibri"/>
                <w:color w:val="000000"/>
                <w:lang w:eastAsia="es-EC"/>
              </w:rPr>
              <w:lastRenderedPageBreak/>
              <w:t xml:space="preserve">actualización Metodológica  C.C. S.S </w:t>
            </w:r>
          </w:p>
          <w:p w:rsidR="00EB0B9C" w:rsidRPr="004830D0" w:rsidRDefault="00EB0B9C" w:rsidP="00EB0B9C">
            <w:pPr>
              <w:rPr>
                <w:rFonts w:ascii="Calibri" w:hAnsi="Calibri"/>
                <w:color w:val="000000"/>
                <w:lang w:eastAsia="es-EC"/>
              </w:rPr>
            </w:pPr>
          </w:p>
        </w:tc>
      </w:tr>
    </w:tbl>
    <w:p w:rsidR="00435B5C" w:rsidRPr="004830D0" w:rsidRDefault="00435B5C" w:rsidP="00B73877">
      <w:pPr>
        <w:spacing w:after="0" w:line="240" w:lineRule="auto"/>
        <w:rPr>
          <w:rFonts w:ascii="Arial" w:hAnsi="Arial" w:cs="Arial"/>
          <w:b/>
        </w:rPr>
      </w:pPr>
    </w:p>
    <w:p w:rsidR="00EB0B9C" w:rsidRPr="004830D0" w:rsidRDefault="004B2520" w:rsidP="00B73877">
      <w:pPr>
        <w:spacing w:after="0" w:line="240" w:lineRule="auto"/>
        <w:rPr>
          <w:b/>
        </w:rPr>
      </w:pPr>
      <w:r w:rsidRPr="004830D0">
        <w:rPr>
          <w:b/>
        </w:rPr>
        <w:t xml:space="preserve">                          </w:t>
      </w:r>
    </w:p>
    <w:tbl>
      <w:tblPr>
        <w:tblStyle w:val="Tablaconcuadrcula"/>
        <w:tblW w:w="0" w:type="auto"/>
        <w:tblLook w:val="04A0" w:firstRow="1" w:lastRow="0" w:firstColumn="1" w:lastColumn="0" w:noHBand="0" w:noVBand="1"/>
      </w:tblPr>
      <w:tblGrid>
        <w:gridCol w:w="2925"/>
        <w:gridCol w:w="2926"/>
        <w:gridCol w:w="2926"/>
      </w:tblGrid>
      <w:tr w:rsidR="00EB0B9C" w:rsidRPr="004830D0" w:rsidTr="00EB0B9C">
        <w:tc>
          <w:tcPr>
            <w:tcW w:w="2925" w:type="dxa"/>
          </w:tcPr>
          <w:p w:rsidR="00EB0B9C" w:rsidRPr="004830D0" w:rsidRDefault="00EB0B9C" w:rsidP="00B73877">
            <w:pPr>
              <w:rPr>
                <w:b/>
              </w:rPr>
            </w:pPr>
            <w:r w:rsidRPr="004830D0">
              <w:rPr>
                <w:b/>
              </w:rPr>
              <w:t xml:space="preserve">Subnivel </w:t>
            </w:r>
          </w:p>
        </w:tc>
        <w:tc>
          <w:tcPr>
            <w:tcW w:w="2926" w:type="dxa"/>
          </w:tcPr>
          <w:p w:rsidR="00EB0B9C" w:rsidRPr="004830D0" w:rsidRDefault="00EB0B9C" w:rsidP="00B73877">
            <w:pPr>
              <w:rPr>
                <w:b/>
              </w:rPr>
            </w:pPr>
            <w:r w:rsidRPr="004830D0">
              <w:rPr>
                <w:b/>
              </w:rPr>
              <w:t xml:space="preserve">Docente </w:t>
            </w:r>
          </w:p>
        </w:tc>
        <w:tc>
          <w:tcPr>
            <w:tcW w:w="2926" w:type="dxa"/>
          </w:tcPr>
          <w:p w:rsidR="00EB0B9C" w:rsidRPr="004830D0" w:rsidRDefault="00EB0B9C" w:rsidP="00B73877">
            <w:pPr>
              <w:rPr>
                <w:b/>
              </w:rPr>
            </w:pPr>
            <w:r w:rsidRPr="004830D0">
              <w:rPr>
                <w:b/>
              </w:rPr>
              <w:t xml:space="preserve">Firma </w:t>
            </w:r>
          </w:p>
        </w:tc>
      </w:tr>
      <w:tr w:rsidR="004830D0" w:rsidRPr="004830D0" w:rsidTr="00EB0B9C">
        <w:tc>
          <w:tcPr>
            <w:tcW w:w="2925" w:type="dxa"/>
            <w:vMerge w:val="restart"/>
          </w:tcPr>
          <w:p w:rsidR="004830D0" w:rsidRPr="004830D0" w:rsidRDefault="004830D0" w:rsidP="00B73877">
            <w:pPr>
              <w:rPr>
                <w:b/>
              </w:rPr>
            </w:pPr>
            <w:r w:rsidRPr="004830D0">
              <w:rPr>
                <w:b/>
              </w:rPr>
              <w:t xml:space="preserve">Básica elemental y media </w:t>
            </w:r>
          </w:p>
        </w:tc>
        <w:tc>
          <w:tcPr>
            <w:tcW w:w="2926" w:type="dxa"/>
          </w:tcPr>
          <w:p w:rsidR="004830D0" w:rsidRPr="004830D0" w:rsidRDefault="004830D0" w:rsidP="00B73877">
            <w:pPr>
              <w:rPr>
                <w:b/>
              </w:rPr>
            </w:pPr>
            <w:r w:rsidRPr="004830D0">
              <w:rPr>
                <w:b/>
              </w:rPr>
              <w:t xml:space="preserve">Darling Coral </w:t>
            </w:r>
          </w:p>
        </w:tc>
        <w:tc>
          <w:tcPr>
            <w:tcW w:w="2926" w:type="dxa"/>
          </w:tcPr>
          <w:p w:rsidR="004830D0" w:rsidRPr="004830D0" w:rsidRDefault="004830D0" w:rsidP="00B73877">
            <w:pPr>
              <w:rPr>
                <w:b/>
              </w:rPr>
            </w:pPr>
          </w:p>
          <w:p w:rsidR="004830D0" w:rsidRPr="004830D0" w:rsidRDefault="00266CB0" w:rsidP="00B73877">
            <w:pPr>
              <w:rPr>
                <w:b/>
              </w:rPr>
            </w:pPr>
            <w:r>
              <w:rPr>
                <w:noProof/>
                <w:lang w:val="es-ES" w:eastAsia="es-ES"/>
              </w:rPr>
              <w:drawing>
                <wp:inline distT="0" distB="0" distL="0" distR="0" wp14:anchorId="6ED8784F" wp14:editId="018C4F23">
                  <wp:extent cx="1127051" cy="955784"/>
                  <wp:effectExtent l="0" t="0" r="0" b="0"/>
                  <wp:docPr id="30" name="Imagen 30" descr="C:\Users\TITO LEON\Desktop\IMG-2016101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TO LEON\Desktop\IMG-20161016-WA0000.jpg"/>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l="11305" t="11985" b="45700"/>
                          <a:stretch/>
                        </pic:blipFill>
                        <pic:spPr bwMode="auto">
                          <a:xfrm>
                            <a:off x="0" y="0"/>
                            <a:ext cx="1130282" cy="958524"/>
                          </a:xfrm>
                          <a:prstGeom prst="rect">
                            <a:avLst/>
                          </a:prstGeom>
                          <a:noFill/>
                          <a:ln>
                            <a:noFill/>
                          </a:ln>
                          <a:extLst>
                            <a:ext uri="{53640926-AAD7-44D8-BBD7-CCE9431645EC}">
                              <a14:shadowObscured xmlns:a14="http://schemas.microsoft.com/office/drawing/2010/main"/>
                            </a:ext>
                          </a:extLst>
                        </pic:spPr>
                      </pic:pic>
                    </a:graphicData>
                  </a:graphic>
                </wp:inline>
              </w:drawing>
            </w:r>
          </w:p>
          <w:p w:rsidR="004830D0" w:rsidRPr="004830D0" w:rsidRDefault="004830D0" w:rsidP="00B73877">
            <w:pPr>
              <w:rPr>
                <w:b/>
              </w:rPr>
            </w:pPr>
          </w:p>
          <w:p w:rsidR="004830D0" w:rsidRPr="004830D0" w:rsidRDefault="004830D0" w:rsidP="00B73877">
            <w:pPr>
              <w:rPr>
                <w:b/>
              </w:rPr>
            </w:pPr>
          </w:p>
        </w:tc>
      </w:tr>
      <w:tr w:rsidR="004830D0" w:rsidRPr="004830D0" w:rsidTr="00EB0B9C">
        <w:tc>
          <w:tcPr>
            <w:tcW w:w="2925" w:type="dxa"/>
            <w:vMerge/>
          </w:tcPr>
          <w:p w:rsidR="004830D0" w:rsidRPr="004830D0" w:rsidRDefault="004830D0" w:rsidP="00B73877">
            <w:pPr>
              <w:rPr>
                <w:b/>
              </w:rPr>
            </w:pPr>
          </w:p>
        </w:tc>
        <w:tc>
          <w:tcPr>
            <w:tcW w:w="2926" w:type="dxa"/>
          </w:tcPr>
          <w:p w:rsidR="004830D0" w:rsidRPr="004830D0" w:rsidRDefault="004830D0" w:rsidP="00B73877">
            <w:pPr>
              <w:rPr>
                <w:b/>
              </w:rPr>
            </w:pPr>
            <w:r w:rsidRPr="004830D0">
              <w:rPr>
                <w:b/>
              </w:rPr>
              <w:t xml:space="preserve">Jacqueline Freire </w:t>
            </w:r>
          </w:p>
        </w:tc>
        <w:tc>
          <w:tcPr>
            <w:tcW w:w="2926" w:type="dxa"/>
          </w:tcPr>
          <w:p w:rsidR="004830D0" w:rsidRPr="004830D0" w:rsidRDefault="004830D0" w:rsidP="00B73877">
            <w:pPr>
              <w:rPr>
                <w:b/>
              </w:rPr>
            </w:pPr>
          </w:p>
          <w:p w:rsidR="004830D0" w:rsidRPr="004830D0" w:rsidRDefault="004830D0" w:rsidP="00B73877">
            <w:pPr>
              <w:rPr>
                <w:b/>
              </w:rPr>
            </w:pPr>
          </w:p>
          <w:p w:rsidR="004830D0" w:rsidRPr="004830D0" w:rsidRDefault="004830D0" w:rsidP="00B73877">
            <w:pPr>
              <w:rPr>
                <w:b/>
              </w:rPr>
            </w:pPr>
          </w:p>
          <w:p w:rsidR="004830D0" w:rsidRPr="004830D0" w:rsidRDefault="004830D0" w:rsidP="00B73877">
            <w:pPr>
              <w:rPr>
                <w:b/>
              </w:rPr>
            </w:pPr>
          </w:p>
        </w:tc>
      </w:tr>
      <w:tr w:rsidR="004830D0" w:rsidRPr="004830D0" w:rsidTr="00EB0B9C">
        <w:tc>
          <w:tcPr>
            <w:tcW w:w="2925" w:type="dxa"/>
            <w:vMerge/>
          </w:tcPr>
          <w:p w:rsidR="004830D0" w:rsidRPr="004830D0" w:rsidRDefault="004830D0" w:rsidP="00B73877">
            <w:pPr>
              <w:rPr>
                <w:b/>
              </w:rPr>
            </w:pPr>
          </w:p>
        </w:tc>
        <w:tc>
          <w:tcPr>
            <w:tcW w:w="2926" w:type="dxa"/>
          </w:tcPr>
          <w:p w:rsidR="004830D0" w:rsidRPr="004830D0" w:rsidRDefault="004830D0" w:rsidP="00B73877">
            <w:pPr>
              <w:rPr>
                <w:b/>
              </w:rPr>
            </w:pPr>
            <w:r w:rsidRPr="004830D0">
              <w:rPr>
                <w:b/>
              </w:rPr>
              <w:t xml:space="preserve">Soledad Guallichico </w:t>
            </w:r>
          </w:p>
        </w:tc>
        <w:tc>
          <w:tcPr>
            <w:tcW w:w="2926" w:type="dxa"/>
          </w:tcPr>
          <w:p w:rsidR="004830D0" w:rsidRPr="004830D0" w:rsidRDefault="004830D0" w:rsidP="00B73877">
            <w:pPr>
              <w:rPr>
                <w:b/>
              </w:rPr>
            </w:pPr>
          </w:p>
          <w:p w:rsidR="004830D0" w:rsidRPr="004830D0" w:rsidRDefault="00266CB0" w:rsidP="00B73877">
            <w:pPr>
              <w:rPr>
                <w:b/>
              </w:rPr>
            </w:pPr>
            <w:r>
              <w:rPr>
                <w:rFonts w:ascii="Calibri" w:hAnsi="Calibri" w:cs="Calibri"/>
                <w:bCs/>
                <w:noProof/>
                <w:lang w:val="es-ES" w:eastAsia="es-ES"/>
              </w:rPr>
              <w:drawing>
                <wp:inline distT="0" distB="0" distL="0" distR="0" wp14:anchorId="01A8B351" wp14:editId="3FF3DB5B">
                  <wp:extent cx="1276350" cy="466725"/>
                  <wp:effectExtent l="0" t="0" r="0" b="9525"/>
                  <wp:docPr id="32" name="Imagen 32" descr="C:\Users\USUARIO\Desktop\Prof. Gualich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Prof. Gualichico.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76350" cy="466725"/>
                          </a:xfrm>
                          <a:prstGeom prst="rect">
                            <a:avLst/>
                          </a:prstGeom>
                          <a:noFill/>
                          <a:ln>
                            <a:noFill/>
                          </a:ln>
                        </pic:spPr>
                      </pic:pic>
                    </a:graphicData>
                  </a:graphic>
                </wp:inline>
              </w:drawing>
            </w:r>
          </w:p>
          <w:p w:rsidR="004830D0" w:rsidRPr="004830D0" w:rsidRDefault="004830D0" w:rsidP="00B73877">
            <w:pPr>
              <w:rPr>
                <w:b/>
              </w:rPr>
            </w:pPr>
          </w:p>
          <w:p w:rsidR="004830D0" w:rsidRPr="004830D0" w:rsidRDefault="004830D0" w:rsidP="00B73877">
            <w:pPr>
              <w:rPr>
                <w:b/>
              </w:rPr>
            </w:pPr>
          </w:p>
        </w:tc>
      </w:tr>
      <w:tr w:rsidR="004830D0" w:rsidRPr="004830D0" w:rsidTr="00EB0B9C">
        <w:tc>
          <w:tcPr>
            <w:tcW w:w="2925" w:type="dxa"/>
            <w:vMerge/>
          </w:tcPr>
          <w:p w:rsidR="004830D0" w:rsidRPr="004830D0" w:rsidRDefault="004830D0" w:rsidP="00B73877">
            <w:pPr>
              <w:rPr>
                <w:b/>
              </w:rPr>
            </w:pPr>
          </w:p>
        </w:tc>
        <w:tc>
          <w:tcPr>
            <w:tcW w:w="2926" w:type="dxa"/>
          </w:tcPr>
          <w:p w:rsidR="004830D0" w:rsidRPr="004830D0" w:rsidRDefault="004830D0" w:rsidP="00B73877">
            <w:pPr>
              <w:rPr>
                <w:b/>
              </w:rPr>
            </w:pPr>
            <w:r w:rsidRPr="004830D0">
              <w:rPr>
                <w:b/>
              </w:rPr>
              <w:t xml:space="preserve">Edgar Tamayo </w:t>
            </w:r>
          </w:p>
        </w:tc>
        <w:tc>
          <w:tcPr>
            <w:tcW w:w="2926" w:type="dxa"/>
          </w:tcPr>
          <w:p w:rsidR="004830D0" w:rsidRPr="004830D0" w:rsidRDefault="004830D0" w:rsidP="00B73877">
            <w:pPr>
              <w:rPr>
                <w:b/>
              </w:rPr>
            </w:pPr>
          </w:p>
          <w:p w:rsidR="004830D0" w:rsidRPr="004830D0" w:rsidRDefault="00266CB0" w:rsidP="00B73877">
            <w:pPr>
              <w:rPr>
                <w:b/>
              </w:rPr>
            </w:pPr>
            <w:r>
              <w:rPr>
                <w:noProof/>
                <w:lang w:val="es-ES" w:eastAsia="es-ES"/>
              </w:rPr>
              <w:drawing>
                <wp:inline distT="0" distB="0" distL="0" distR="0" wp14:anchorId="50271871" wp14:editId="06E182B1">
                  <wp:extent cx="1657350" cy="685800"/>
                  <wp:effectExtent l="0" t="0" r="0" b="0"/>
                  <wp:docPr id="33" name="Imagen 33"/>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63700" cy="688428"/>
                          </a:xfrm>
                          <a:prstGeom prst="rect">
                            <a:avLst/>
                          </a:prstGeom>
                          <a:noFill/>
                          <a:ln>
                            <a:noFill/>
                          </a:ln>
                        </pic:spPr>
                      </pic:pic>
                    </a:graphicData>
                  </a:graphic>
                </wp:inline>
              </w:drawing>
            </w:r>
          </w:p>
          <w:p w:rsidR="004830D0" w:rsidRPr="004830D0" w:rsidRDefault="004830D0" w:rsidP="00B73877">
            <w:pPr>
              <w:rPr>
                <w:b/>
              </w:rPr>
            </w:pPr>
          </w:p>
          <w:p w:rsidR="004830D0" w:rsidRPr="004830D0" w:rsidRDefault="004830D0" w:rsidP="00B73877">
            <w:pPr>
              <w:rPr>
                <w:b/>
              </w:rPr>
            </w:pPr>
          </w:p>
        </w:tc>
      </w:tr>
      <w:tr w:rsidR="004830D0" w:rsidRPr="004830D0" w:rsidTr="00EB0B9C">
        <w:tc>
          <w:tcPr>
            <w:tcW w:w="2925" w:type="dxa"/>
            <w:vMerge/>
          </w:tcPr>
          <w:p w:rsidR="004830D0" w:rsidRPr="004830D0" w:rsidRDefault="004830D0" w:rsidP="00B73877">
            <w:pPr>
              <w:rPr>
                <w:b/>
              </w:rPr>
            </w:pPr>
          </w:p>
        </w:tc>
        <w:tc>
          <w:tcPr>
            <w:tcW w:w="2926" w:type="dxa"/>
          </w:tcPr>
          <w:p w:rsidR="004830D0" w:rsidRPr="004830D0" w:rsidRDefault="004830D0" w:rsidP="00B73877">
            <w:pPr>
              <w:rPr>
                <w:b/>
              </w:rPr>
            </w:pPr>
            <w:r w:rsidRPr="004830D0">
              <w:rPr>
                <w:b/>
              </w:rPr>
              <w:t xml:space="preserve">Patricia Sarmiento </w:t>
            </w:r>
          </w:p>
        </w:tc>
        <w:tc>
          <w:tcPr>
            <w:tcW w:w="2926" w:type="dxa"/>
          </w:tcPr>
          <w:p w:rsidR="004830D0" w:rsidRPr="004830D0" w:rsidRDefault="004830D0" w:rsidP="00B73877">
            <w:pPr>
              <w:rPr>
                <w:b/>
              </w:rPr>
            </w:pPr>
          </w:p>
          <w:p w:rsidR="004830D0" w:rsidRPr="004830D0" w:rsidRDefault="00B70927" w:rsidP="00B73877">
            <w:pPr>
              <w:rPr>
                <w:b/>
              </w:rPr>
            </w:pPr>
            <w:bookmarkStart w:id="0" w:name="_GoBack"/>
            <w:r w:rsidRPr="002043D6">
              <w:rPr>
                <w:rFonts w:ascii="Calibri" w:hAnsi="Calibri"/>
                <w:bCs/>
                <w:noProof/>
                <w:color w:val="000000"/>
                <w:lang w:val="es-ES"/>
              </w:rPr>
              <w:drawing>
                <wp:inline distT="0" distB="0" distL="0" distR="0" wp14:anchorId="5176288D" wp14:editId="3CFE81CA">
                  <wp:extent cx="1493113" cy="419100"/>
                  <wp:effectExtent l="0" t="0" r="0" b="0"/>
                  <wp:docPr id="56" name="Imagen 56" descr="C:\Users\Patricia\Desktop\fi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ia\Desktop\firma.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533102" cy="430324"/>
                          </a:xfrm>
                          <a:prstGeom prst="rect">
                            <a:avLst/>
                          </a:prstGeom>
                          <a:noFill/>
                          <a:ln>
                            <a:noFill/>
                          </a:ln>
                        </pic:spPr>
                      </pic:pic>
                    </a:graphicData>
                  </a:graphic>
                </wp:inline>
              </w:drawing>
            </w:r>
            <w:bookmarkEnd w:id="0"/>
          </w:p>
          <w:p w:rsidR="004830D0" w:rsidRPr="004830D0" w:rsidRDefault="004830D0" w:rsidP="00B73877">
            <w:pPr>
              <w:rPr>
                <w:b/>
              </w:rPr>
            </w:pPr>
          </w:p>
        </w:tc>
      </w:tr>
      <w:tr w:rsidR="004830D0" w:rsidRPr="004830D0" w:rsidTr="00EB0B9C">
        <w:tc>
          <w:tcPr>
            <w:tcW w:w="2925" w:type="dxa"/>
            <w:vMerge w:val="restart"/>
          </w:tcPr>
          <w:p w:rsidR="004830D0" w:rsidRPr="004830D0" w:rsidRDefault="004830D0" w:rsidP="00B73877">
            <w:pPr>
              <w:rPr>
                <w:b/>
              </w:rPr>
            </w:pPr>
            <w:r w:rsidRPr="004830D0">
              <w:rPr>
                <w:b/>
              </w:rPr>
              <w:t xml:space="preserve">Básica Superior y Bachillerato </w:t>
            </w:r>
          </w:p>
        </w:tc>
        <w:tc>
          <w:tcPr>
            <w:tcW w:w="2926" w:type="dxa"/>
          </w:tcPr>
          <w:p w:rsidR="004830D0" w:rsidRPr="004830D0" w:rsidRDefault="004830D0" w:rsidP="00B73877">
            <w:pPr>
              <w:rPr>
                <w:b/>
              </w:rPr>
            </w:pPr>
            <w:r w:rsidRPr="004830D0">
              <w:rPr>
                <w:b/>
              </w:rPr>
              <w:t>Fausto Egüez</w:t>
            </w:r>
          </w:p>
        </w:tc>
        <w:tc>
          <w:tcPr>
            <w:tcW w:w="2926" w:type="dxa"/>
          </w:tcPr>
          <w:p w:rsidR="004830D0" w:rsidRPr="004830D0" w:rsidRDefault="004830D0" w:rsidP="00B73877">
            <w:pPr>
              <w:rPr>
                <w:b/>
              </w:rPr>
            </w:pPr>
          </w:p>
          <w:p w:rsidR="004830D0" w:rsidRPr="004830D0" w:rsidRDefault="004830D0" w:rsidP="00B73877">
            <w:pPr>
              <w:rPr>
                <w:b/>
              </w:rPr>
            </w:pPr>
          </w:p>
          <w:p w:rsidR="004830D0" w:rsidRPr="004830D0" w:rsidRDefault="004830D0" w:rsidP="00B73877">
            <w:pPr>
              <w:rPr>
                <w:b/>
              </w:rPr>
            </w:pPr>
          </w:p>
          <w:p w:rsidR="004830D0" w:rsidRPr="004830D0" w:rsidRDefault="004830D0" w:rsidP="00B73877">
            <w:pPr>
              <w:rPr>
                <w:b/>
              </w:rPr>
            </w:pPr>
          </w:p>
        </w:tc>
      </w:tr>
      <w:tr w:rsidR="004830D0" w:rsidRPr="004830D0" w:rsidTr="004830D0">
        <w:trPr>
          <w:trHeight w:val="305"/>
        </w:trPr>
        <w:tc>
          <w:tcPr>
            <w:tcW w:w="2925" w:type="dxa"/>
            <w:vMerge/>
          </w:tcPr>
          <w:p w:rsidR="004830D0" w:rsidRPr="004830D0" w:rsidRDefault="004830D0" w:rsidP="004830D0">
            <w:pPr>
              <w:rPr>
                <w:b/>
              </w:rPr>
            </w:pPr>
          </w:p>
        </w:tc>
        <w:tc>
          <w:tcPr>
            <w:tcW w:w="2926" w:type="dxa"/>
          </w:tcPr>
          <w:p w:rsidR="004830D0" w:rsidRPr="004830D0" w:rsidRDefault="004830D0" w:rsidP="004830D0">
            <w:pPr>
              <w:rPr>
                <w:b/>
              </w:rPr>
            </w:pPr>
            <w:r w:rsidRPr="004830D0">
              <w:rPr>
                <w:b/>
              </w:rPr>
              <w:t xml:space="preserve">Priscila Iñacato </w:t>
            </w:r>
          </w:p>
        </w:tc>
        <w:tc>
          <w:tcPr>
            <w:tcW w:w="2926" w:type="dxa"/>
          </w:tcPr>
          <w:p w:rsidR="004830D0" w:rsidRPr="004830D0" w:rsidRDefault="004830D0" w:rsidP="004830D0">
            <w:pPr>
              <w:rPr>
                <w:b/>
              </w:rPr>
            </w:pPr>
          </w:p>
          <w:p w:rsidR="00266CB0" w:rsidRDefault="00266CB0" w:rsidP="00266CB0">
            <w:pPr>
              <w:rPr>
                <w:rFonts w:ascii="Calibri" w:hAnsi="Calibri"/>
                <w:bCs/>
                <w:color w:val="000000"/>
                <w:lang w:eastAsia="es-EC"/>
              </w:rPr>
            </w:pPr>
            <w:r>
              <w:rPr>
                <w:rFonts w:ascii="Calibri" w:hAnsi="Calibri"/>
                <w:bCs/>
                <w:noProof/>
                <w:color w:val="000000"/>
                <w:lang w:val="es-ES" w:eastAsia="es-ES"/>
              </w:rPr>
              <w:drawing>
                <wp:anchor distT="0" distB="0" distL="114300" distR="114300" simplePos="0" relativeHeight="251679232" behindDoc="1" locked="0" layoutInCell="1" allowOverlap="1" wp14:anchorId="5DD093A0" wp14:editId="25BC4BC0">
                  <wp:simplePos x="0" y="0"/>
                  <wp:positionH relativeFrom="column">
                    <wp:posOffset>-33020</wp:posOffset>
                  </wp:positionH>
                  <wp:positionV relativeFrom="paragraph">
                    <wp:posOffset>26035</wp:posOffset>
                  </wp:positionV>
                  <wp:extent cx="1809750" cy="474980"/>
                  <wp:effectExtent l="0" t="0" r="0" b="1270"/>
                  <wp:wrapNone/>
                  <wp:docPr id="34" name="Imagen 34" descr="C:\Users\Usuario\Downloads\Prof.PrisInac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Prof.PrisInacato.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09750" cy="474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30D0" w:rsidRPr="004830D0" w:rsidRDefault="004830D0" w:rsidP="004830D0">
            <w:pPr>
              <w:rPr>
                <w:b/>
              </w:rPr>
            </w:pPr>
          </w:p>
          <w:p w:rsidR="004830D0" w:rsidRPr="004830D0" w:rsidRDefault="004830D0" w:rsidP="004830D0">
            <w:pPr>
              <w:rPr>
                <w:b/>
              </w:rPr>
            </w:pPr>
          </w:p>
          <w:p w:rsidR="004830D0" w:rsidRPr="004830D0" w:rsidRDefault="004830D0" w:rsidP="004830D0">
            <w:pPr>
              <w:rPr>
                <w:b/>
              </w:rPr>
            </w:pPr>
          </w:p>
        </w:tc>
      </w:tr>
      <w:tr w:rsidR="004830D0" w:rsidRPr="004830D0" w:rsidTr="00695C03">
        <w:trPr>
          <w:trHeight w:val="305"/>
        </w:trPr>
        <w:tc>
          <w:tcPr>
            <w:tcW w:w="2925" w:type="dxa"/>
            <w:vMerge w:val="restart"/>
          </w:tcPr>
          <w:p w:rsidR="004830D0" w:rsidRPr="004830D0" w:rsidRDefault="004830D0" w:rsidP="00695C03">
            <w:pPr>
              <w:rPr>
                <w:b/>
              </w:rPr>
            </w:pPr>
          </w:p>
        </w:tc>
        <w:tc>
          <w:tcPr>
            <w:tcW w:w="2926" w:type="dxa"/>
          </w:tcPr>
          <w:p w:rsidR="004830D0" w:rsidRPr="004830D0" w:rsidRDefault="004830D0" w:rsidP="00695C03">
            <w:pPr>
              <w:rPr>
                <w:b/>
              </w:rPr>
            </w:pPr>
            <w:r w:rsidRPr="004830D0">
              <w:rPr>
                <w:b/>
              </w:rPr>
              <w:t xml:space="preserve">Sebastián Jimbo </w:t>
            </w:r>
          </w:p>
        </w:tc>
        <w:tc>
          <w:tcPr>
            <w:tcW w:w="2926" w:type="dxa"/>
          </w:tcPr>
          <w:p w:rsidR="004830D0" w:rsidRPr="004830D0" w:rsidRDefault="004830D0" w:rsidP="00695C03">
            <w:pPr>
              <w:rPr>
                <w:b/>
              </w:rPr>
            </w:pPr>
          </w:p>
          <w:p w:rsidR="004830D0" w:rsidRPr="004830D0" w:rsidRDefault="004830D0" w:rsidP="00695C03">
            <w:pPr>
              <w:rPr>
                <w:b/>
              </w:rPr>
            </w:pPr>
          </w:p>
          <w:p w:rsidR="004830D0" w:rsidRPr="004830D0" w:rsidRDefault="004830D0" w:rsidP="00695C03">
            <w:pPr>
              <w:rPr>
                <w:b/>
              </w:rPr>
            </w:pPr>
          </w:p>
        </w:tc>
      </w:tr>
      <w:tr w:rsidR="004830D0" w:rsidRPr="004830D0" w:rsidTr="00695C03">
        <w:trPr>
          <w:trHeight w:val="305"/>
        </w:trPr>
        <w:tc>
          <w:tcPr>
            <w:tcW w:w="2925" w:type="dxa"/>
            <w:vMerge/>
          </w:tcPr>
          <w:p w:rsidR="004830D0" w:rsidRPr="004830D0" w:rsidRDefault="004830D0" w:rsidP="00695C03">
            <w:pPr>
              <w:rPr>
                <w:b/>
              </w:rPr>
            </w:pPr>
          </w:p>
        </w:tc>
        <w:tc>
          <w:tcPr>
            <w:tcW w:w="2926" w:type="dxa"/>
          </w:tcPr>
          <w:p w:rsidR="004830D0" w:rsidRPr="004830D0" w:rsidRDefault="004830D0" w:rsidP="00695C03">
            <w:pPr>
              <w:rPr>
                <w:b/>
              </w:rPr>
            </w:pPr>
            <w:r w:rsidRPr="004830D0">
              <w:rPr>
                <w:b/>
              </w:rPr>
              <w:t xml:space="preserve">Ana Lucia Mosquera </w:t>
            </w:r>
          </w:p>
        </w:tc>
        <w:tc>
          <w:tcPr>
            <w:tcW w:w="2926" w:type="dxa"/>
          </w:tcPr>
          <w:p w:rsidR="004830D0" w:rsidRPr="004830D0" w:rsidRDefault="00010868" w:rsidP="00695C03">
            <w:pPr>
              <w:rPr>
                <w:b/>
              </w:rPr>
            </w:pPr>
            <w:r w:rsidRPr="00CE72BC">
              <w:rPr>
                <w:noProof/>
                <w:lang w:val="es-ES" w:eastAsia="es-ES"/>
              </w:rPr>
              <w:drawing>
                <wp:inline distT="0" distB="0" distL="0" distR="0" wp14:anchorId="1FBB2E43" wp14:editId="6AEA7E74">
                  <wp:extent cx="1076325" cy="457200"/>
                  <wp:effectExtent l="0" t="0" r="9525" b="0"/>
                  <wp:docPr id="48" name="Imagen 48" descr="E:\ \firma digi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 \firma digital.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86248" cy="461415"/>
                          </a:xfrm>
                          <a:prstGeom prst="rect">
                            <a:avLst/>
                          </a:prstGeom>
                          <a:noFill/>
                          <a:ln>
                            <a:noFill/>
                          </a:ln>
                        </pic:spPr>
                      </pic:pic>
                    </a:graphicData>
                  </a:graphic>
                </wp:inline>
              </w:drawing>
            </w:r>
          </w:p>
          <w:p w:rsidR="004830D0" w:rsidRPr="004830D0" w:rsidRDefault="004830D0" w:rsidP="00695C03">
            <w:pPr>
              <w:rPr>
                <w:b/>
              </w:rPr>
            </w:pPr>
          </w:p>
          <w:p w:rsidR="004830D0" w:rsidRPr="004830D0" w:rsidRDefault="004830D0" w:rsidP="00695C03">
            <w:pPr>
              <w:rPr>
                <w:b/>
              </w:rPr>
            </w:pPr>
          </w:p>
        </w:tc>
      </w:tr>
      <w:tr w:rsidR="004830D0" w:rsidTr="00695C03">
        <w:trPr>
          <w:trHeight w:val="305"/>
        </w:trPr>
        <w:tc>
          <w:tcPr>
            <w:tcW w:w="2925" w:type="dxa"/>
            <w:vMerge/>
          </w:tcPr>
          <w:p w:rsidR="004830D0" w:rsidRPr="004830D0" w:rsidRDefault="004830D0" w:rsidP="00695C03">
            <w:pPr>
              <w:rPr>
                <w:b/>
              </w:rPr>
            </w:pPr>
          </w:p>
        </w:tc>
        <w:tc>
          <w:tcPr>
            <w:tcW w:w="2926" w:type="dxa"/>
          </w:tcPr>
          <w:p w:rsidR="004830D0" w:rsidRDefault="004830D0" w:rsidP="00695C03">
            <w:pPr>
              <w:rPr>
                <w:b/>
              </w:rPr>
            </w:pPr>
            <w:r w:rsidRPr="004830D0">
              <w:rPr>
                <w:b/>
              </w:rPr>
              <w:t>Pablo Baldassari</w:t>
            </w:r>
            <w:r>
              <w:rPr>
                <w:b/>
              </w:rPr>
              <w:t xml:space="preserve"> </w:t>
            </w:r>
          </w:p>
        </w:tc>
        <w:tc>
          <w:tcPr>
            <w:tcW w:w="2926" w:type="dxa"/>
          </w:tcPr>
          <w:p w:rsidR="004830D0" w:rsidRDefault="004830D0" w:rsidP="00695C03">
            <w:pPr>
              <w:rPr>
                <w:b/>
              </w:rPr>
            </w:pPr>
          </w:p>
          <w:p w:rsidR="004830D0" w:rsidRDefault="00010868" w:rsidP="00695C03">
            <w:pPr>
              <w:rPr>
                <w:b/>
              </w:rPr>
            </w:pPr>
            <w:r>
              <w:rPr>
                <w:noProof/>
                <w:lang w:val="es-ES" w:eastAsia="es-ES"/>
              </w:rPr>
              <w:drawing>
                <wp:inline distT="0" distB="0" distL="0" distR="0" wp14:anchorId="52C4E7C3" wp14:editId="6E61F54F">
                  <wp:extent cx="1552575" cy="504825"/>
                  <wp:effectExtent l="0" t="0" r="9525" b="9525"/>
                  <wp:docPr id="49" name="Imagen 49" descr="C:\Users\PABLO\Pictures\img022.jpg"/>
                  <wp:cNvGraphicFramePr/>
                  <a:graphic xmlns:a="http://schemas.openxmlformats.org/drawingml/2006/main">
                    <a:graphicData uri="http://schemas.openxmlformats.org/drawingml/2006/picture">
                      <pic:pic xmlns:pic="http://schemas.openxmlformats.org/drawingml/2006/picture">
                        <pic:nvPicPr>
                          <pic:cNvPr id="6" name="Imagen 6" descr="C:\Users\PABLO\Pictures\img022.jpg"/>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552575" cy="504825"/>
                          </a:xfrm>
                          <a:prstGeom prst="rect">
                            <a:avLst/>
                          </a:prstGeom>
                          <a:noFill/>
                          <a:ln>
                            <a:noFill/>
                          </a:ln>
                        </pic:spPr>
                      </pic:pic>
                    </a:graphicData>
                  </a:graphic>
                </wp:inline>
              </w:drawing>
            </w:r>
          </w:p>
          <w:p w:rsidR="004830D0" w:rsidRDefault="004830D0" w:rsidP="00695C03">
            <w:pPr>
              <w:rPr>
                <w:b/>
              </w:rPr>
            </w:pPr>
          </w:p>
        </w:tc>
      </w:tr>
      <w:tr w:rsidR="004830D0" w:rsidTr="004830D0">
        <w:trPr>
          <w:trHeight w:val="70"/>
        </w:trPr>
        <w:tc>
          <w:tcPr>
            <w:tcW w:w="2925" w:type="dxa"/>
          </w:tcPr>
          <w:p w:rsidR="004830D0" w:rsidRDefault="004830D0" w:rsidP="004830D0">
            <w:pPr>
              <w:rPr>
                <w:b/>
              </w:rPr>
            </w:pPr>
          </w:p>
        </w:tc>
        <w:tc>
          <w:tcPr>
            <w:tcW w:w="2926" w:type="dxa"/>
          </w:tcPr>
          <w:p w:rsidR="004830D0" w:rsidRDefault="004830D0" w:rsidP="004830D0">
            <w:pPr>
              <w:rPr>
                <w:b/>
              </w:rPr>
            </w:pPr>
          </w:p>
        </w:tc>
        <w:tc>
          <w:tcPr>
            <w:tcW w:w="2926" w:type="dxa"/>
          </w:tcPr>
          <w:p w:rsidR="004830D0" w:rsidRDefault="004830D0" w:rsidP="004830D0">
            <w:pPr>
              <w:rPr>
                <w:b/>
              </w:rPr>
            </w:pPr>
          </w:p>
        </w:tc>
      </w:tr>
    </w:tbl>
    <w:p w:rsidR="00091787" w:rsidRPr="00B73877" w:rsidRDefault="004B2520" w:rsidP="00B73877">
      <w:pPr>
        <w:spacing w:after="0" w:line="240" w:lineRule="auto"/>
        <w:rPr>
          <w:b/>
        </w:rPr>
      </w:pPr>
      <w:r w:rsidRPr="00B73877">
        <w:rPr>
          <w:b/>
        </w:rPr>
        <w:t xml:space="preserve">                                                                                                                                               </w:t>
      </w:r>
    </w:p>
    <w:sectPr w:rsidR="00091787" w:rsidRPr="00B73877" w:rsidSect="00EF76E9">
      <w:pgSz w:w="11906" w:h="16838"/>
      <w:pgMar w:top="1418" w:right="1418" w:bottom="1418" w:left="1701" w:header="11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43F7" w:rsidRDefault="00F743F7" w:rsidP="004B2520">
      <w:pPr>
        <w:spacing w:after="0" w:line="240" w:lineRule="auto"/>
      </w:pPr>
      <w:r>
        <w:separator/>
      </w:r>
    </w:p>
  </w:endnote>
  <w:endnote w:type="continuationSeparator" w:id="0">
    <w:p w:rsidR="00F743F7" w:rsidRDefault="00F743F7" w:rsidP="004B25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ler">
    <w:altName w:val="Aller"/>
    <w:panose1 w:val="00000000000000000000"/>
    <w:charset w:val="00"/>
    <w:family w:val="swiss"/>
    <w:notTrueType/>
    <w:pitch w:val="default"/>
    <w:sig w:usb0="00000003" w:usb1="00000000" w:usb2="00000000" w:usb3="00000000" w:csb0="00000001" w:csb1="00000000"/>
  </w:font>
  <w:font w:name="Gotham">
    <w:altName w:val="Gotham"/>
    <w:panose1 w:val="00000000000000000000"/>
    <w:charset w:val="00"/>
    <w:family w:val="swiss"/>
    <w:notTrueType/>
    <w:pitch w:val="default"/>
    <w:sig w:usb0="00000003" w:usb1="00000000" w:usb2="00000000" w:usb3="00000000" w:csb0="00000001" w:csb1="00000000"/>
  </w:font>
  <w:font w:name="HelveticaNeueLT Std Thin">
    <w:altName w:val="HelveticaNeueLT Std Thin"/>
    <w:panose1 w:val="00000000000000000000"/>
    <w:charset w:val="00"/>
    <w:family w:val="swiss"/>
    <w:notTrueType/>
    <w:pitch w:val="default"/>
    <w:sig w:usb0="00000003" w:usb1="00000000" w:usb2="00000000" w:usb3="00000000" w:csb0="00000001"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ohit Hindi">
    <w:altName w:val="MS Gothic"/>
    <w:charset w:val="80"/>
    <w:family w:val="auto"/>
    <w:pitch w:val="variable"/>
  </w:font>
  <w:font w:name="Verdana">
    <w:panose1 w:val="020B0604030504040204"/>
    <w:charset w:val="00"/>
    <w:family w:val="swiss"/>
    <w:pitch w:val="variable"/>
    <w:sig w:usb0="A10006FF" w:usb1="4000205B" w:usb2="00000010" w:usb3="00000000" w:csb0="0000019F" w:csb1="00000000"/>
  </w:font>
  <w:font w:name="Gotham-Medium">
    <w:panose1 w:val="00000000000000000000"/>
    <w:charset w:val="00"/>
    <w:family w:val="swiss"/>
    <w:notTrueType/>
    <w:pitch w:val="default"/>
    <w:sig w:usb0="00000003" w:usb1="00000000" w:usb2="00000000" w:usb3="00000000" w:csb0="00000001" w:csb1="00000000"/>
  </w:font>
  <w:font w:name="Gotham-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Arial">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5375236"/>
      <w:docPartObj>
        <w:docPartGallery w:val="Page Numbers (Bottom of Page)"/>
        <w:docPartUnique/>
      </w:docPartObj>
    </w:sdtPr>
    <w:sdtEndPr/>
    <w:sdtContent>
      <w:p w:rsidR="00EB0B9C" w:rsidRDefault="00EB0B9C">
        <w:pPr>
          <w:pStyle w:val="Piedepgina"/>
          <w:jc w:val="right"/>
        </w:pPr>
        <w:r>
          <w:fldChar w:fldCharType="begin"/>
        </w:r>
        <w:r>
          <w:instrText>PAGE   \* MERGEFORMAT</w:instrText>
        </w:r>
        <w:r>
          <w:fldChar w:fldCharType="separate"/>
        </w:r>
        <w:r w:rsidR="00B70927" w:rsidRPr="00B70927">
          <w:rPr>
            <w:noProof/>
            <w:lang w:val="es-ES"/>
          </w:rPr>
          <w:t>600</w:t>
        </w:r>
        <w:r>
          <w:fldChar w:fldCharType="end"/>
        </w:r>
      </w:p>
    </w:sdtContent>
  </w:sdt>
  <w:p w:rsidR="00EB0B9C" w:rsidRDefault="00EB0B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43F7" w:rsidRDefault="00F743F7" w:rsidP="004B2520">
      <w:pPr>
        <w:spacing w:after="0" w:line="240" w:lineRule="auto"/>
      </w:pPr>
      <w:r>
        <w:separator/>
      </w:r>
    </w:p>
  </w:footnote>
  <w:footnote w:type="continuationSeparator" w:id="0">
    <w:p w:rsidR="00F743F7" w:rsidRDefault="00F743F7" w:rsidP="004B25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B9C" w:rsidRDefault="00EB0B9C" w:rsidP="00834CA5">
    <w:pPr>
      <w:pStyle w:val="Sinespaciado"/>
    </w:pPr>
  </w:p>
  <w:tbl>
    <w:tblPr>
      <w:tblW w:w="5739" w:type="pct"/>
      <w:tblInd w:w="-497" w:type="dxa"/>
      <w:tblCellMar>
        <w:left w:w="70" w:type="dxa"/>
        <w:right w:w="70" w:type="dxa"/>
      </w:tblCellMar>
      <w:tblLook w:val="04A0" w:firstRow="1" w:lastRow="0" w:firstColumn="1" w:lastColumn="0" w:noHBand="0" w:noVBand="1"/>
    </w:tblPr>
    <w:tblGrid>
      <w:gridCol w:w="2031"/>
      <w:gridCol w:w="4463"/>
      <w:gridCol w:w="3752"/>
    </w:tblGrid>
    <w:tr w:rsidR="00EB0B9C" w:rsidTr="007B7F27">
      <w:trPr>
        <w:trHeight w:val="1280"/>
      </w:trPr>
      <w:tc>
        <w:tcPr>
          <w:tcW w:w="991" w:type="pct"/>
          <w:tcBorders>
            <w:top w:val="single" w:sz="8" w:space="0" w:color="auto"/>
            <w:left w:val="single" w:sz="8" w:space="0" w:color="auto"/>
            <w:bottom w:val="single" w:sz="8" w:space="0" w:color="000000"/>
            <w:right w:val="single" w:sz="4" w:space="0" w:color="auto"/>
          </w:tcBorders>
          <w:noWrap/>
          <w:vAlign w:val="center"/>
          <w:hideMark/>
        </w:tcPr>
        <w:p w:rsidR="00EB0B9C" w:rsidRDefault="00EB0B9C" w:rsidP="00834CA5">
          <w:pPr>
            <w:pStyle w:val="Sinespaciado"/>
            <w:rPr>
              <w:rFonts w:ascii="Calibri" w:hAnsi="Calibri"/>
              <w:b/>
              <w:bCs/>
              <w:color w:val="000000"/>
              <w:lang w:eastAsia="es-EC"/>
            </w:rPr>
          </w:pPr>
          <w:r>
            <w:rPr>
              <w:noProof/>
              <w:lang w:val="es-ES" w:eastAsia="es-ES"/>
            </w:rPr>
            <w:drawing>
              <wp:inline distT="0" distB="0" distL="0" distR="0" wp14:anchorId="68D26C9A" wp14:editId="6B9D3133">
                <wp:extent cx="1200151" cy="352425"/>
                <wp:effectExtent l="0" t="0" r="0" b="9525"/>
                <wp:docPr id="5" name="Picture 2"/>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0151" cy="352425"/>
                        </a:xfrm>
                        <a:prstGeom prst="rect">
                          <a:avLst/>
                        </a:prstGeom>
                        <a:noFill/>
                        <a:ln>
                          <a:noFill/>
                        </a:ln>
                        <a:effectLst/>
                        <a:extLst/>
                      </pic:spPr>
                    </pic:pic>
                  </a:graphicData>
                </a:graphic>
              </wp:inline>
            </w:drawing>
          </w:r>
        </w:p>
      </w:tc>
      <w:tc>
        <w:tcPr>
          <w:tcW w:w="2178" w:type="pct"/>
          <w:tcBorders>
            <w:top w:val="single" w:sz="8" w:space="0" w:color="auto"/>
            <w:left w:val="single" w:sz="4" w:space="0" w:color="auto"/>
            <w:bottom w:val="single" w:sz="4" w:space="0" w:color="auto"/>
            <w:right w:val="single" w:sz="8" w:space="0" w:color="000000"/>
          </w:tcBorders>
          <w:vAlign w:val="center"/>
          <w:hideMark/>
        </w:tcPr>
        <w:p w:rsidR="00EB0B9C" w:rsidRPr="004B2520" w:rsidRDefault="00EB0B9C" w:rsidP="00834CA5">
          <w:pPr>
            <w:pStyle w:val="Sinespaciado"/>
            <w:rPr>
              <w:rFonts w:ascii="Calibri" w:hAnsi="Calibri" w:cs="Calibri"/>
              <w:b/>
              <w:bCs/>
              <w:lang w:val="es-ES"/>
            </w:rPr>
          </w:pPr>
          <w:r>
            <w:rPr>
              <w:rFonts w:ascii="Calibri" w:hAnsi="Calibri" w:cs="Calibri"/>
              <w:b/>
              <w:bCs/>
              <w:lang w:val="es-ES"/>
            </w:rPr>
            <w:t>UNIDAD EDUCATIVA PARTICULAR  LA SALLE- CONOCOTO                                                                                                                              “Una llamada, muchas voces”</w:t>
          </w:r>
        </w:p>
        <w:p w:rsidR="00EB0B9C" w:rsidRPr="00563AD4" w:rsidRDefault="00EB0B9C" w:rsidP="00834CA5">
          <w:pPr>
            <w:pStyle w:val="Sinespaciado"/>
            <w:rPr>
              <w:rFonts w:ascii="Calibri" w:hAnsi="Calibri" w:cs="Calibri"/>
              <w:b/>
              <w:bCs/>
              <w:sz w:val="24"/>
            </w:rPr>
          </w:pPr>
          <w:r w:rsidRPr="00563AD4">
            <w:rPr>
              <w:rFonts w:ascii="Calibri" w:hAnsi="Calibri" w:cs="Calibri"/>
              <w:b/>
              <w:bCs/>
              <w:sz w:val="24"/>
            </w:rPr>
            <w:t>PLAN CURRICULAR ANUAL</w:t>
          </w:r>
        </w:p>
        <w:p w:rsidR="00EB0B9C" w:rsidRPr="00563AD4" w:rsidRDefault="00EB0B9C" w:rsidP="007B7F27">
          <w:pPr>
            <w:pStyle w:val="Sinespaciado"/>
            <w:rPr>
              <w:rFonts w:ascii="Calibri" w:hAnsi="Calibri"/>
              <w:b/>
              <w:bCs/>
              <w:color w:val="FF0000"/>
              <w:lang w:eastAsia="es-EC"/>
            </w:rPr>
          </w:pPr>
          <w:r w:rsidRPr="007B7F27">
            <w:rPr>
              <w:rFonts w:ascii="Calibri" w:hAnsi="Calibri" w:cs="Calibri"/>
              <w:b/>
              <w:bCs/>
              <w:sz w:val="24"/>
            </w:rPr>
            <w:t>AREA: CIENCIAS SOCIALES</w:t>
          </w:r>
        </w:p>
      </w:tc>
      <w:tc>
        <w:tcPr>
          <w:tcW w:w="1831" w:type="pct"/>
          <w:tcBorders>
            <w:top w:val="single" w:sz="8" w:space="0" w:color="auto"/>
            <w:left w:val="single" w:sz="8" w:space="0" w:color="000000"/>
            <w:bottom w:val="single" w:sz="4" w:space="0" w:color="auto"/>
            <w:right w:val="single" w:sz="8" w:space="0" w:color="auto"/>
          </w:tcBorders>
          <w:noWrap/>
          <w:vAlign w:val="center"/>
          <w:hideMark/>
        </w:tcPr>
        <w:p w:rsidR="00EB0B9C" w:rsidRDefault="00EB0B9C" w:rsidP="00834CA5">
          <w:pPr>
            <w:pStyle w:val="Sinespaciado"/>
            <w:rPr>
              <w:rFonts w:ascii="Calibri" w:hAnsi="Calibri"/>
              <w:b/>
              <w:bCs/>
              <w:lang w:eastAsia="es-EC"/>
            </w:rPr>
          </w:pPr>
          <w:r>
            <w:rPr>
              <w:rFonts w:ascii="Calibri" w:hAnsi="Calibri"/>
              <w:b/>
              <w:bCs/>
              <w:lang w:eastAsia="es-EC"/>
            </w:rPr>
            <w:t>AÑO LECTIVO   2016 - 2017</w:t>
          </w:r>
        </w:p>
      </w:tc>
    </w:tr>
  </w:tbl>
  <w:p w:rsidR="00EB0B9C" w:rsidRDefault="00EB0B9C" w:rsidP="00834CA5">
    <w:pPr>
      <w:pStyle w:val="Sinespaciado"/>
    </w:pPr>
  </w:p>
  <w:p w:rsidR="00EB0B9C" w:rsidRDefault="00EB0B9C" w:rsidP="00834CA5">
    <w:pPr>
      <w:pStyle w:val="Sinespaci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14C"/>
      </v:shape>
    </w:pict>
  </w:numPicBullet>
  <w:abstractNum w:abstractNumId="0">
    <w:nsid w:val="00000001"/>
    <w:multiLevelType w:val="multilevel"/>
    <w:tmpl w:val="00000001"/>
    <w:name w:val="WWNum1"/>
    <w:lvl w:ilvl="0">
      <w:start w:val="1"/>
      <w:numFmt w:val="decimal"/>
      <w:lvlText w:val="%1."/>
      <w:lvlJc w:val="left"/>
      <w:pPr>
        <w:tabs>
          <w:tab w:val="num" w:pos="1004"/>
        </w:tabs>
        <w:ind w:left="1004" w:hanging="360"/>
      </w:pPr>
    </w:lvl>
    <w:lvl w:ilvl="1">
      <w:start w:val="1"/>
      <w:numFmt w:val="decimal"/>
      <w:lvlText w:val="%2."/>
      <w:lvlJc w:val="left"/>
      <w:pPr>
        <w:tabs>
          <w:tab w:val="num" w:pos="1364"/>
        </w:tabs>
        <w:ind w:left="1364" w:hanging="360"/>
      </w:pPr>
    </w:lvl>
    <w:lvl w:ilvl="2">
      <w:start w:val="1"/>
      <w:numFmt w:val="decimal"/>
      <w:lvlText w:val="%2.%3."/>
      <w:lvlJc w:val="left"/>
      <w:pPr>
        <w:tabs>
          <w:tab w:val="num" w:pos="1724"/>
        </w:tabs>
        <w:ind w:left="1724" w:hanging="360"/>
      </w:pPr>
    </w:lvl>
    <w:lvl w:ilvl="3">
      <w:start w:val="1"/>
      <w:numFmt w:val="decimal"/>
      <w:lvlText w:val="%2.%3.%4."/>
      <w:lvlJc w:val="left"/>
      <w:pPr>
        <w:tabs>
          <w:tab w:val="num" w:pos="2084"/>
        </w:tabs>
        <w:ind w:left="2084" w:hanging="360"/>
      </w:pPr>
    </w:lvl>
    <w:lvl w:ilvl="4">
      <w:start w:val="1"/>
      <w:numFmt w:val="decimal"/>
      <w:lvlText w:val="%2.%3.%4.%5."/>
      <w:lvlJc w:val="left"/>
      <w:pPr>
        <w:tabs>
          <w:tab w:val="num" w:pos="2444"/>
        </w:tabs>
        <w:ind w:left="2444" w:hanging="360"/>
      </w:pPr>
    </w:lvl>
    <w:lvl w:ilvl="5">
      <w:start w:val="1"/>
      <w:numFmt w:val="decimal"/>
      <w:lvlText w:val="%2.%3.%4.%5.%6."/>
      <w:lvlJc w:val="left"/>
      <w:pPr>
        <w:tabs>
          <w:tab w:val="num" w:pos="2804"/>
        </w:tabs>
        <w:ind w:left="2804" w:hanging="360"/>
      </w:pPr>
    </w:lvl>
    <w:lvl w:ilvl="6">
      <w:start w:val="1"/>
      <w:numFmt w:val="decimal"/>
      <w:lvlText w:val="%2.%3.%4.%5.%6.%7."/>
      <w:lvlJc w:val="left"/>
      <w:pPr>
        <w:tabs>
          <w:tab w:val="num" w:pos="3164"/>
        </w:tabs>
        <w:ind w:left="3164" w:hanging="360"/>
      </w:pPr>
    </w:lvl>
    <w:lvl w:ilvl="7">
      <w:start w:val="1"/>
      <w:numFmt w:val="decimal"/>
      <w:lvlText w:val="%2.%3.%4.%5.%6.%7.%8."/>
      <w:lvlJc w:val="left"/>
      <w:pPr>
        <w:tabs>
          <w:tab w:val="num" w:pos="3524"/>
        </w:tabs>
        <w:ind w:left="3524" w:hanging="360"/>
      </w:pPr>
    </w:lvl>
    <w:lvl w:ilvl="8">
      <w:start w:val="1"/>
      <w:numFmt w:val="decimal"/>
      <w:lvlText w:val="%2.%3.%4.%5.%6.%7.%8.%9."/>
      <w:lvlJc w:val="left"/>
      <w:pPr>
        <w:tabs>
          <w:tab w:val="num" w:pos="3884"/>
        </w:tabs>
        <w:ind w:left="3884" w:hanging="360"/>
      </w:pPr>
    </w:lvl>
  </w:abstractNum>
  <w:abstractNum w:abstractNumId="1">
    <w:nsid w:val="00000002"/>
    <w:multiLevelType w:val="multilevel"/>
    <w:tmpl w:val="00000002"/>
    <w:name w:val="WWNum2"/>
    <w:lvl w:ilvl="0">
      <w:start w:val="1"/>
      <w:numFmt w:val="lowerLetter"/>
      <w:lvlText w:val="%1)"/>
      <w:lvlJc w:val="left"/>
      <w:pPr>
        <w:tabs>
          <w:tab w:val="num" w:pos="2148"/>
        </w:tabs>
        <w:ind w:left="2148" w:hanging="360"/>
      </w:pPr>
    </w:lvl>
    <w:lvl w:ilvl="1">
      <w:start w:val="1"/>
      <w:numFmt w:val="decimal"/>
      <w:lvlText w:val="%2."/>
      <w:lvlJc w:val="left"/>
      <w:pPr>
        <w:tabs>
          <w:tab w:val="num" w:pos="2508"/>
        </w:tabs>
        <w:ind w:left="2508" w:hanging="360"/>
      </w:pPr>
    </w:lvl>
    <w:lvl w:ilvl="2">
      <w:start w:val="1"/>
      <w:numFmt w:val="decimal"/>
      <w:lvlText w:val="%2.%3."/>
      <w:lvlJc w:val="left"/>
      <w:pPr>
        <w:tabs>
          <w:tab w:val="num" w:pos="2868"/>
        </w:tabs>
        <w:ind w:left="2868" w:hanging="360"/>
      </w:pPr>
    </w:lvl>
    <w:lvl w:ilvl="3">
      <w:start w:val="1"/>
      <w:numFmt w:val="decimal"/>
      <w:lvlText w:val="%2.%3.%4."/>
      <w:lvlJc w:val="left"/>
      <w:pPr>
        <w:tabs>
          <w:tab w:val="num" w:pos="3228"/>
        </w:tabs>
        <w:ind w:left="3228" w:hanging="360"/>
      </w:pPr>
    </w:lvl>
    <w:lvl w:ilvl="4">
      <w:start w:val="1"/>
      <w:numFmt w:val="decimal"/>
      <w:lvlText w:val="%2.%3.%4.%5."/>
      <w:lvlJc w:val="left"/>
      <w:pPr>
        <w:tabs>
          <w:tab w:val="num" w:pos="3588"/>
        </w:tabs>
        <w:ind w:left="3588" w:hanging="360"/>
      </w:pPr>
    </w:lvl>
    <w:lvl w:ilvl="5">
      <w:start w:val="1"/>
      <w:numFmt w:val="decimal"/>
      <w:lvlText w:val="%2.%3.%4.%5.%6."/>
      <w:lvlJc w:val="left"/>
      <w:pPr>
        <w:tabs>
          <w:tab w:val="num" w:pos="3948"/>
        </w:tabs>
        <w:ind w:left="3948" w:hanging="360"/>
      </w:pPr>
    </w:lvl>
    <w:lvl w:ilvl="6">
      <w:start w:val="1"/>
      <w:numFmt w:val="decimal"/>
      <w:lvlText w:val="%2.%3.%4.%5.%6.%7."/>
      <w:lvlJc w:val="left"/>
      <w:pPr>
        <w:tabs>
          <w:tab w:val="num" w:pos="4308"/>
        </w:tabs>
        <w:ind w:left="4308" w:hanging="360"/>
      </w:pPr>
    </w:lvl>
    <w:lvl w:ilvl="7">
      <w:start w:val="1"/>
      <w:numFmt w:val="decimal"/>
      <w:lvlText w:val="%2.%3.%4.%5.%6.%7.%8."/>
      <w:lvlJc w:val="left"/>
      <w:pPr>
        <w:tabs>
          <w:tab w:val="num" w:pos="4668"/>
        </w:tabs>
        <w:ind w:left="4668" w:hanging="360"/>
      </w:pPr>
    </w:lvl>
    <w:lvl w:ilvl="8">
      <w:start w:val="1"/>
      <w:numFmt w:val="decimal"/>
      <w:lvlText w:val="%2.%3.%4.%5.%6.%7.%8.%9."/>
      <w:lvlJc w:val="left"/>
      <w:pPr>
        <w:tabs>
          <w:tab w:val="num" w:pos="5028"/>
        </w:tabs>
        <w:ind w:left="5028" w:hanging="360"/>
      </w:pPr>
    </w:lvl>
  </w:abstractNum>
  <w:abstractNum w:abstractNumId="2">
    <w:nsid w:val="01D91297"/>
    <w:multiLevelType w:val="hybridMultilevel"/>
    <w:tmpl w:val="E0303CD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07D761CE"/>
    <w:multiLevelType w:val="hybridMultilevel"/>
    <w:tmpl w:val="E8221312"/>
    <w:lvl w:ilvl="0" w:tplc="DE02AE64">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0F4863E0"/>
    <w:multiLevelType w:val="hybridMultilevel"/>
    <w:tmpl w:val="CDB8A45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1AD215BA"/>
    <w:multiLevelType w:val="hybridMultilevel"/>
    <w:tmpl w:val="48BA7EA4"/>
    <w:lvl w:ilvl="0" w:tplc="34CE2E4A">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1B8E5115"/>
    <w:multiLevelType w:val="hybridMultilevel"/>
    <w:tmpl w:val="6DF60F7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1D0E5B37"/>
    <w:multiLevelType w:val="hybridMultilevel"/>
    <w:tmpl w:val="40043A7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1D225E8A"/>
    <w:multiLevelType w:val="hybridMultilevel"/>
    <w:tmpl w:val="28E2E3A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201E44BF"/>
    <w:multiLevelType w:val="hybridMultilevel"/>
    <w:tmpl w:val="CA2446E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21CE2256"/>
    <w:multiLevelType w:val="hybridMultilevel"/>
    <w:tmpl w:val="1D8E4730"/>
    <w:lvl w:ilvl="0" w:tplc="B6A20F86">
      <w:start w:val="5"/>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B4E128C"/>
    <w:multiLevelType w:val="multilevel"/>
    <w:tmpl w:val="4B80FB3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BF636C0"/>
    <w:multiLevelType w:val="hybridMultilevel"/>
    <w:tmpl w:val="B1B03C42"/>
    <w:lvl w:ilvl="0" w:tplc="C672B290">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2FA04822"/>
    <w:multiLevelType w:val="hybridMultilevel"/>
    <w:tmpl w:val="2E526A2C"/>
    <w:lvl w:ilvl="0" w:tplc="300A0001">
      <w:start w:val="1"/>
      <w:numFmt w:val="bullet"/>
      <w:lvlText w:val=""/>
      <w:lvlJc w:val="left"/>
      <w:pPr>
        <w:ind w:left="644" w:hanging="360"/>
      </w:pPr>
      <w:rPr>
        <w:rFonts w:ascii="Symbol" w:hAnsi="Symbol" w:hint="default"/>
      </w:rPr>
    </w:lvl>
    <w:lvl w:ilvl="1" w:tplc="300A0003" w:tentative="1">
      <w:start w:val="1"/>
      <w:numFmt w:val="bullet"/>
      <w:lvlText w:val="o"/>
      <w:lvlJc w:val="left"/>
      <w:pPr>
        <w:ind w:left="1364" w:hanging="360"/>
      </w:pPr>
      <w:rPr>
        <w:rFonts w:ascii="Courier New" w:hAnsi="Courier New" w:cs="Courier New" w:hint="default"/>
      </w:rPr>
    </w:lvl>
    <w:lvl w:ilvl="2" w:tplc="300A0005" w:tentative="1">
      <w:start w:val="1"/>
      <w:numFmt w:val="bullet"/>
      <w:lvlText w:val=""/>
      <w:lvlJc w:val="left"/>
      <w:pPr>
        <w:ind w:left="2084" w:hanging="360"/>
      </w:pPr>
      <w:rPr>
        <w:rFonts w:ascii="Wingdings" w:hAnsi="Wingdings" w:hint="default"/>
      </w:rPr>
    </w:lvl>
    <w:lvl w:ilvl="3" w:tplc="300A0001" w:tentative="1">
      <w:start w:val="1"/>
      <w:numFmt w:val="bullet"/>
      <w:lvlText w:val=""/>
      <w:lvlJc w:val="left"/>
      <w:pPr>
        <w:ind w:left="2804" w:hanging="360"/>
      </w:pPr>
      <w:rPr>
        <w:rFonts w:ascii="Symbol" w:hAnsi="Symbol" w:hint="default"/>
      </w:rPr>
    </w:lvl>
    <w:lvl w:ilvl="4" w:tplc="300A0003" w:tentative="1">
      <w:start w:val="1"/>
      <w:numFmt w:val="bullet"/>
      <w:lvlText w:val="o"/>
      <w:lvlJc w:val="left"/>
      <w:pPr>
        <w:ind w:left="3524" w:hanging="360"/>
      </w:pPr>
      <w:rPr>
        <w:rFonts w:ascii="Courier New" w:hAnsi="Courier New" w:cs="Courier New" w:hint="default"/>
      </w:rPr>
    </w:lvl>
    <w:lvl w:ilvl="5" w:tplc="300A0005" w:tentative="1">
      <w:start w:val="1"/>
      <w:numFmt w:val="bullet"/>
      <w:lvlText w:val=""/>
      <w:lvlJc w:val="left"/>
      <w:pPr>
        <w:ind w:left="4244" w:hanging="360"/>
      </w:pPr>
      <w:rPr>
        <w:rFonts w:ascii="Wingdings" w:hAnsi="Wingdings" w:hint="default"/>
      </w:rPr>
    </w:lvl>
    <w:lvl w:ilvl="6" w:tplc="300A0001" w:tentative="1">
      <w:start w:val="1"/>
      <w:numFmt w:val="bullet"/>
      <w:lvlText w:val=""/>
      <w:lvlJc w:val="left"/>
      <w:pPr>
        <w:ind w:left="4964" w:hanging="360"/>
      </w:pPr>
      <w:rPr>
        <w:rFonts w:ascii="Symbol" w:hAnsi="Symbol" w:hint="default"/>
      </w:rPr>
    </w:lvl>
    <w:lvl w:ilvl="7" w:tplc="300A0003" w:tentative="1">
      <w:start w:val="1"/>
      <w:numFmt w:val="bullet"/>
      <w:lvlText w:val="o"/>
      <w:lvlJc w:val="left"/>
      <w:pPr>
        <w:ind w:left="5684" w:hanging="360"/>
      </w:pPr>
      <w:rPr>
        <w:rFonts w:ascii="Courier New" w:hAnsi="Courier New" w:cs="Courier New" w:hint="default"/>
      </w:rPr>
    </w:lvl>
    <w:lvl w:ilvl="8" w:tplc="300A0005" w:tentative="1">
      <w:start w:val="1"/>
      <w:numFmt w:val="bullet"/>
      <w:lvlText w:val=""/>
      <w:lvlJc w:val="left"/>
      <w:pPr>
        <w:ind w:left="6404" w:hanging="360"/>
      </w:pPr>
      <w:rPr>
        <w:rFonts w:ascii="Wingdings" w:hAnsi="Wingdings" w:hint="default"/>
      </w:rPr>
    </w:lvl>
  </w:abstractNum>
  <w:abstractNum w:abstractNumId="14">
    <w:nsid w:val="2FDD5FD3"/>
    <w:multiLevelType w:val="hybridMultilevel"/>
    <w:tmpl w:val="E050006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33B90D7E"/>
    <w:multiLevelType w:val="hybridMultilevel"/>
    <w:tmpl w:val="A3348990"/>
    <w:lvl w:ilvl="0" w:tplc="300A0007">
      <w:start w:val="1"/>
      <w:numFmt w:val="bullet"/>
      <w:lvlText w:val=""/>
      <w:lvlPicBulletId w:val="0"/>
      <w:lvlJc w:val="left"/>
      <w:pPr>
        <w:ind w:left="1146" w:hanging="360"/>
      </w:pPr>
      <w:rPr>
        <w:rFonts w:ascii="Symbol" w:hAnsi="Symbol"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16">
    <w:nsid w:val="37D10ADC"/>
    <w:multiLevelType w:val="hybridMultilevel"/>
    <w:tmpl w:val="1F883082"/>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7">
    <w:nsid w:val="38B23E65"/>
    <w:multiLevelType w:val="hybridMultilevel"/>
    <w:tmpl w:val="398E71B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38EB3BE1"/>
    <w:multiLevelType w:val="hybridMultilevel"/>
    <w:tmpl w:val="7BA2910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41A91F60"/>
    <w:multiLevelType w:val="hybridMultilevel"/>
    <w:tmpl w:val="85DCAB7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42696718"/>
    <w:multiLevelType w:val="hybridMultilevel"/>
    <w:tmpl w:val="7BB41A68"/>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1">
    <w:nsid w:val="46962231"/>
    <w:multiLevelType w:val="multilevel"/>
    <w:tmpl w:val="F8B24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0CB10F0"/>
    <w:multiLevelType w:val="hybridMultilevel"/>
    <w:tmpl w:val="2A2E845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nsid w:val="61D31C34"/>
    <w:multiLevelType w:val="hybridMultilevel"/>
    <w:tmpl w:val="6532885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nsid w:val="630E5CE0"/>
    <w:multiLevelType w:val="hybridMultilevel"/>
    <w:tmpl w:val="89E455E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nsid w:val="67270665"/>
    <w:multiLevelType w:val="hybridMultilevel"/>
    <w:tmpl w:val="37E26A6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nsid w:val="6964641B"/>
    <w:multiLevelType w:val="hybridMultilevel"/>
    <w:tmpl w:val="6E1EFBA0"/>
    <w:lvl w:ilvl="0" w:tplc="D612FD64">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nsid w:val="6EC13504"/>
    <w:multiLevelType w:val="hybridMultilevel"/>
    <w:tmpl w:val="10DE52DC"/>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nsid w:val="71604490"/>
    <w:multiLevelType w:val="hybridMultilevel"/>
    <w:tmpl w:val="177C57F0"/>
    <w:lvl w:ilvl="0" w:tplc="8BA4B354">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nsid w:val="71C43D36"/>
    <w:multiLevelType w:val="hybridMultilevel"/>
    <w:tmpl w:val="B8E22F6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nsid w:val="7453646A"/>
    <w:multiLevelType w:val="hybridMultilevel"/>
    <w:tmpl w:val="BBE85596"/>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1">
    <w:nsid w:val="7AF0151B"/>
    <w:multiLevelType w:val="hybridMultilevel"/>
    <w:tmpl w:val="E314FBE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2">
    <w:nsid w:val="7C397A43"/>
    <w:multiLevelType w:val="hybridMultilevel"/>
    <w:tmpl w:val="2DB4B5A2"/>
    <w:lvl w:ilvl="0" w:tplc="D326E77C">
      <w:start w:val="1"/>
      <w:numFmt w:val="decimal"/>
      <w:lvlText w:val="%1."/>
      <w:lvlJc w:val="left"/>
      <w:pPr>
        <w:ind w:left="360" w:hanging="360"/>
      </w:pPr>
      <w:rPr>
        <w:rFonts w:ascii="Arial" w:hAnsi="Arial" w:cs="Arial" w:hint="default"/>
        <w:sz w:val="16"/>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3">
    <w:nsid w:val="7E52619F"/>
    <w:multiLevelType w:val="hybridMultilevel"/>
    <w:tmpl w:val="BBE85596"/>
    <w:lvl w:ilvl="0" w:tplc="300A000F">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num w:numId="1">
    <w:abstractNumId w:val="10"/>
  </w:num>
  <w:num w:numId="2">
    <w:abstractNumId w:val="0"/>
  </w:num>
  <w:num w:numId="3">
    <w:abstractNumId w:val="32"/>
  </w:num>
  <w:num w:numId="4">
    <w:abstractNumId w:val="20"/>
  </w:num>
  <w:num w:numId="5">
    <w:abstractNumId w:val="16"/>
  </w:num>
  <w:num w:numId="6">
    <w:abstractNumId w:val="30"/>
  </w:num>
  <w:num w:numId="7">
    <w:abstractNumId w:val="33"/>
  </w:num>
  <w:num w:numId="8">
    <w:abstractNumId w:val="4"/>
  </w:num>
  <w:num w:numId="9">
    <w:abstractNumId w:val="27"/>
  </w:num>
  <w:num w:numId="10">
    <w:abstractNumId w:val="13"/>
  </w:num>
  <w:num w:numId="11">
    <w:abstractNumId w:val="26"/>
  </w:num>
  <w:num w:numId="12">
    <w:abstractNumId w:val="28"/>
  </w:num>
  <w:num w:numId="13">
    <w:abstractNumId w:val="5"/>
  </w:num>
  <w:num w:numId="14">
    <w:abstractNumId w:val="3"/>
  </w:num>
  <w:num w:numId="15">
    <w:abstractNumId w:val="12"/>
  </w:num>
  <w:num w:numId="16">
    <w:abstractNumId w:val="2"/>
  </w:num>
  <w:num w:numId="17">
    <w:abstractNumId w:val="6"/>
  </w:num>
  <w:num w:numId="18">
    <w:abstractNumId w:val="17"/>
  </w:num>
  <w:num w:numId="19">
    <w:abstractNumId w:val="22"/>
  </w:num>
  <w:num w:numId="20">
    <w:abstractNumId w:val="24"/>
  </w:num>
  <w:num w:numId="21">
    <w:abstractNumId w:val="19"/>
  </w:num>
  <w:num w:numId="22">
    <w:abstractNumId w:val="7"/>
  </w:num>
  <w:num w:numId="23">
    <w:abstractNumId w:val="14"/>
  </w:num>
  <w:num w:numId="24">
    <w:abstractNumId w:val="23"/>
  </w:num>
  <w:num w:numId="25">
    <w:abstractNumId w:val="25"/>
  </w:num>
  <w:num w:numId="26">
    <w:abstractNumId w:val="9"/>
  </w:num>
  <w:num w:numId="27">
    <w:abstractNumId w:val="8"/>
  </w:num>
  <w:num w:numId="28">
    <w:abstractNumId w:val="18"/>
  </w:num>
  <w:num w:numId="29">
    <w:abstractNumId w:val="29"/>
  </w:num>
  <w:num w:numId="30">
    <w:abstractNumId w:val="31"/>
  </w:num>
  <w:num w:numId="31">
    <w:abstractNumId w:val="15"/>
  </w:num>
  <w:num w:numId="32">
    <w:abstractNumId w:val="11"/>
  </w:num>
  <w:num w:numId="33">
    <w:abstractNumId w:val="2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520"/>
    <w:rsid w:val="00010868"/>
    <w:rsid w:val="00046F25"/>
    <w:rsid w:val="00056178"/>
    <w:rsid w:val="00091787"/>
    <w:rsid w:val="000B0868"/>
    <w:rsid w:val="000E5E10"/>
    <w:rsid w:val="000E60E0"/>
    <w:rsid w:val="00103976"/>
    <w:rsid w:val="001249FF"/>
    <w:rsid w:val="001458E7"/>
    <w:rsid w:val="00160A84"/>
    <w:rsid w:val="00170A97"/>
    <w:rsid w:val="00170D63"/>
    <w:rsid w:val="001734B3"/>
    <w:rsid w:val="0017529E"/>
    <w:rsid w:val="001756B9"/>
    <w:rsid w:val="001A38B7"/>
    <w:rsid w:val="001C4267"/>
    <w:rsid w:val="001C5476"/>
    <w:rsid w:val="001E4696"/>
    <w:rsid w:val="00260116"/>
    <w:rsid w:val="00266CB0"/>
    <w:rsid w:val="0027035B"/>
    <w:rsid w:val="00282CDD"/>
    <w:rsid w:val="0029430C"/>
    <w:rsid w:val="002E10AB"/>
    <w:rsid w:val="00307640"/>
    <w:rsid w:val="003320FC"/>
    <w:rsid w:val="00397F80"/>
    <w:rsid w:val="003A0006"/>
    <w:rsid w:val="003A3EF5"/>
    <w:rsid w:val="003B5638"/>
    <w:rsid w:val="003E4102"/>
    <w:rsid w:val="004000EA"/>
    <w:rsid w:val="004056BB"/>
    <w:rsid w:val="00435B5C"/>
    <w:rsid w:val="0047033B"/>
    <w:rsid w:val="004830D0"/>
    <w:rsid w:val="004B2520"/>
    <w:rsid w:val="00534CF7"/>
    <w:rsid w:val="00540CD3"/>
    <w:rsid w:val="0055045A"/>
    <w:rsid w:val="005D42EB"/>
    <w:rsid w:val="005F2A51"/>
    <w:rsid w:val="00600D35"/>
    <w:rsid w:val="00611C73"/>
    <w:rsid w:val="00643A3A"/>
    <w:rsid w:val="006614F8"/>
    <w:rsid w:val="006C6256"/>
    <w:rsid w:val="007275F2"/>
    <w:rsid w:val="0074489C"/>
    <w:rsid w:val="0076058C"/>
    <w:rsid w:val="007714C3"/>
    <w:rsid w:val="007A67CF"/>
    <w:rsid w:val="007B2E49"/>
    <w:rsid w:val="007B7F27"/>
    <w:rsid w:val="00822DF0"/>
    <w:rsid w:val="008236B3"/>
    <w:rsid w:val="00834CA5"/>
    <w:rsid w:val="008372B9"/>
    <w:rsid w:val="00864059"/>
    <w:rsid w:val="00885199"/>
    <w:rsid w:val="009270C3"/>
    <w:rsid w:val="009751B6"/>
    <w:rsid w:val="009F21B6"/>
    <w:rsid w:val="00A16E33"/>
    <w:rsid w:val="00A668F2"/>
    <w:rsid w:val="00A93424"/>
    <w:rsid w:val="00A97CD0"/>
    <w:rsid w:val="00AC10E9"/>
    <w:rsid w:val="00B70927"/>
    <w:rsid w:val="00B73877"/>
    <w:rsid w:val="00B75C62"/>
    <w:rsid w:val="00BB56E8"/>
    <w:rsid w:val="00BC19F2"/>
    <w:rsid w:val="00BE6DC0"/>
    <w:rsid w:val="00BF3F77"/>
    <w:rsid w:val="00C3199B"/>
    <w:rsid w:val="00C95E47"/>
    <w:rsid w:val="00CD3B55"/>
    <w:rsid w:val="00D05E69"/>
    <w:rsid w:val="00D30FE9"/>
    <w:rsid w:val="00D63291"/>
    <w:rsid w:val="00DB5446"/>
    <w:rsid w:val="00DF04A6"/>
    <w:rsid w:val="00E3281C"/>
    <w:rsid w:val="00E40CA3"/>
    <w:rsid w:val="00E60755"/>
    <w:rsid w:val="00EB0B9C"/>
    <w:rsid w:val="00EF76E9"/>
    <w:rsid w:val="00F13622"/>
    <w:rsid w:val="00F24300"/>
    <w:rsid w:val="00F35D06"/>
    <w:rsid w:val="00F743F7"/>
    <w:rsid w:val="00F779F3"/>
    <w:rsid w:val="00F97697"/>
    <w:rsid w:val="00FA21DC"/>
    <w:rsid w:val="00FC5A8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8851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F779F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B252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B2520"/>
  </w:style>
  <w:style w:type="paragraph" w:styleId="Piedepgina">
    <w:name w:val="footer"/>
    <w:basedOn w:val="Normal"/>
    <w:link w:val="PiedepginaCar"/>
    <w:uiPriority w:val="99"/>
    <w:unhideWhenUsed/>
    <w:rsid w:val="004B252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B2520"/>
  </w:style>
  <w:style w:type="paragraph" w:styleId="Textodeglobo">
    <w:name w:val="Balloon Text"/>
    <w:basedOn w:val="Normal"/>
    <w:link w:val="TextodegloboCar"/>
    <w:uiPriority w:val="99"/>
    <w:semiHidden/>
    <w:unhideWhenUsed/>
    <w:rsid w:val="004B25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2520"/>
    <w:rPr>
      <w:rFonts w:ascii="Tahoma" w:hAnsi="Tahoma" w:cs="Tahoma"/>
      <w:sz w:val="16"/>
      <w:szCs w:val="16"/>
    </w:rPr>
  </w:style>
  <w:style w:type="paragraph" w:styleId="Prrafodelista">
    <w:name w:val="List Paragraph"/>
    <w:basedOn w:val="Normal"/>
    <w:uiPriority w:val="34"/>
    <w:qFormat/>
    <w:rsid w:val="004B2520"/>
    <w:pPr>
      <w:ind w:left="720"/>
      <w:contextualSpacing/>
    </w:pPr>
  </w:style>
  <w:style w:type="paragraph" w:styleId="Sinespaciado">
    <w:name w:val="No Spacing"/>
    <w:uiPriority w:val="1"/>
    <w:qFormat/>
    <w:rsid w:val="00834CA5"/>
    <w:pPr>
      <w:spacing w:after="0" w:line="240" w:lineRule="auto"/>
    </w:pPr>
  </w:style>
  <w:style w:type="table" w:styleId="Tablaconcuadrcula">
    <w:name w:val="Table Grid"/>
    <w:basedOn w:val="Tablanormal"/>
    <w:uiPriority w:val="59"/>
    <w:rsid w:val="00056178"/>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056178"/>
    <w:pPr>
      <w:autoSpaceDE w:val="0"/>
      <w:autoSpaceDN w:val="0"/>
      <w:adjustRightInd w:val="0"/>
      <w:spacing w:after="0" w:line="241" w:lineRule="atLeast"/>
    </w:pPr>
    <w:rPr>
      <w:rFonts w:ascii="Aller" w:hAnsi="Aller"/>
      <w:sz w:val="24"/>
      <w:szCs w:val="24"/>
      <w:lang w:val="es-MX"/>
    </w:rPr>
  </w:style>
  <w:style w:type="character" w:customStyle="1" w:styleId="A11">
    <w:name w:val="A11"/>
    <w:uiPriority w:val="99"/>
    <w:rsid w:val="00056178"/>
    <w:rPr>
      <w:rFonts w:cs="Aller"/>
      <w:color w:val="000000"/>
      <w:sz w:val="17"/>
      <w:szCs w:val="17"/>
    </w:rPr>
  </w:style>
  <w:style w:type="paragraph" w:customStyle="1" w:styleId="Pa12">
    <w:name w:val="Pa12"/>
    <w:basedOn w:val="Normal"/>
    <w:next w:val="Normal"/>
    <w:uiPriority w:val="99"/>
    <w:rsid w:val="00056178"/>
    <w:pPr>
      <w:autoSpaceDE w:val="0"/>
      <w:autoSpaceDN w:val="0"/>
      <w:adjustRightInd w:val="0"/>
      <w:spacing w:after="0" w:line="171" w:lineRule="atLeast"/>
    </w:pPr>
    <w:rPr>
      <w:rFonts w:ascii="Gotham" w:hAnsi="Gotham"/>
      <w:sz w:val="24"/>
      <w:szCs w:val="24"/>
      <w:lang w:val="es-ES"/>
    </w:rPr>
  </w:style>
  <w:style w:type="paragraph" w:styleId="NormalWeb">
    <w:name w:val="Normal (Web)"/>
    <w:basedOn w:val="Normal"/>
    <w:uiPriority w:val="99"/>
    <w:unhideWhenUsed/>
    <w:rsid w:val="004056BB"/>
    <w:pPr>
      <w:spacing w:before="100" w:beforeAutospacing="1" w:after="100" w:afterAutospacing="1" w:line="240" w:lineRule="auto"/>
    </w:pPr>
    <w:rPr>
      <w:rFonts w:ascii="Times New Roman" w:eastAsia="Times New Roman" w:hAnsi="Times New Roman" w:cs="Times New Roman"/>
      <w:sz w:val="24"/>
      <w:szCs w:val="24"/>
      <w:lang w:eastAsia="es-EC"/>
    </w:rPr>
  </w:style>
  <w:style w:type="table" w:customStyle="1" w:styleId="TableGrid">
    <w:name w:val="TableGrid"/>
    <w:rsid w:val="004056BB"/>
    <w:pPr>
      <w:spacing w:after="0" w:line="240" w:lineRule="auto"/>
    </w:pPr>
    <w:rPr>
      <w:rFonts w:eastAsiaTheme="minorEastAsia"/>
      <w:lang w:val="es-ES" w:eastAsia="es-ES"/>
    </w:rPr>
    <w:tblPr>
      <w:tblCellMar>
        <w:top w:w="0" w:type="dxa"/>
        <w:left w:w="0" w:type="dxa"/>
        <w:bottom w:w="0" w:type="dxa"/>
        <w:right w:w="0" w:type="dxa"/>
      </w:tblCellMar>
    </w:tblPr>
  </w:style>
  <w:style w:type="character" w:customStyle="1" w:styleId="A12">
    <w:name w:val="A12"/>
    <w:uiPriority w:val="99"/>
    <w:rsid w:val="00BB56E8"/>
    <w:rPr>
      <w:rFonts w:ascii="HelveticaNeueLT Std Thin" w:hAnsi="HelveticaNeueLT Std Thin" w:cs="HelveticaNeueLT Std Thin"/>
      <w:color w:val="000000"/>
      <w:sz w:val="10"/>
      <w:szCs w:val="10"/>
    </w:rPr>
  </w:style>
  <w:style w:type="paragraph" w:customStyle="1" w:styleId="Default">
    <w:name w:val="Default"/>
    <w:rsid w:val="00611C73"/>
    <w:pPr>
      <w:widowControl w:val="0"/>
      <w:autoSpaceDE w:val="0"/>
      <w:autoSpaceDN w:val="0"/>
      <w:adjustRightInd w:val="0"/>
      <w:spacing w:after="0" w:line="240" w:lineRule="auto"/>
    </w:pPr>
    <w:rPr>
      <w:rFonts w:ascii="Calibri" w:eastAsia="Times New Roman" w:hAnsi="Calibri" w:cs="Calibri"/>
      <w:color w:val="000000"/>
      <w:sz w:val="24"/>
      <w:szCs w:val="24"/>
      <w:lang w:val="es-ES" w:eastAsia="es-ES"/>
    </w:rPr>
  </w:style>
  <w:style w:type="character" w:customStyle="1" w:styleId="A1">
    <w:name w:val="A1"/>
    <w:uiPriority w:val="99"/>
    <w:rsid w:val="00643A3A"/>
    <w:rPr>
      <w:rFonts w:cs="Aller"/>
      <w:color w:val="000000"/>
      <w:sz w:val="18"/>
      <w:szCs w:val="18"/>
    </w:rPr>
  </w:style>
  <w:style w:type="character" w:customStyle="1" w:styleId="A8">
    <w:name w:val="A8"/>
    <w:uiPriority w:val="99"/>
    <w:rsid w:val="00643A3A"/>
    <w:rPr>
      <w:rFonts w:ascii="HelveticaNeueLT Std Thin" w:hAnsi="HelveticaNeueLT Std Thin" w:cs="HelveticaNeueLT Std Thin"/>
      <w:color w:val="000000"/>
      <w:sz w:val="10"/>
      <w:szCs w:val="10"/>
    </w:rPr>
  </w:style>
  <w:style w:type="character" w:customStyle="1" w:styleId="A9">
    <w:name w:val="A9"/>
    <w:uiPriority w:val="99"/>
    <w:rsid w:val="00643A3A"/>
    <w:rPr>
      <w:rFonts w:cs="HelveticaNeueLT Std Thin"/>
      <w:color w:val="000000"/>
      <w:sz w:val="17"/>
      <w:szCs w:val="17"/>
    </w:rPr>
  </w:style>
  <w:style w:type="character" w:customStyle="1" w:styleId="A10">
    <w:name w:val="A10"/>
    <w:uiPriority w:val="99"/>
    <w:rsid w:val="00643A3A"/>
    <w:rPr>
      <w:rFonts w:cs="HelveticaNeueLT Std Thin"/>
      <w:color w:val="000000"/>
      <w:sz w:val="10"/>
      <w:szCs w:val="10"/>
    </w:rPr>
  </w:style>
  <w:style w:type="paragraph" w:customStyle="1" w:styleId="Pa8">
    <w:name w:val="Pa8"/>
    <w:basedOn w:val="Normal"/>
    <w:next w:val="Normal"/>
    <w:uiPriority w:val="99"/>
    <w:rsid w:val="00643A3A"/>
    <w:pPr>
      <w:autoSpaceDE w:val="0"/>
      <w:autoSpaceDN w:val="0"/>
      <w:adjustRightInd w:val="0"/>
      <w:spacing w:after="0" w:line="211" w:lineRule="atLeast"/>
    </w:pPr>
    <w:rPr>
      <w:rFonts w:ascii="Gotham" w:hAnsi="Gotham"/>
      <w:sz w:val="24"/>
      <w:szCs w:val="24"/>
    </w:rPr>
  </w:style>
  <w:style w:type="character" w:customStyle="1" w:styleId="A13">
    <w:name w:val="A13"/>
    <w:uiPriority w:val="99"/>
    <w:rsid w:val="00643A3A"/>
    <w:rPr>
      <w:rFonts w:cs="Gotham"/>
      <w:color w:val="000000"/>
      <w:sz w:val="18"/>
      <w:szCs w:val="18"/>
    </w:rPr>
  </w:style>
  <w:style w:type="character" w:customStyle="1" w:styleId="Ttulo2Car">
    <w:name w:val="Título 2 Car"/>
    <w:basedOn w:val="Fuentedeprrafopredeter"/>
    <w:link w:val="Ttulo2"/>
    <w:uiPriority w:val="9"/>
    <w:rsid w:val="00885199"/>
    <w:rPr>
      <w:rFonts w:asciiTheme="majorHAnsi" w:eastAsiaTheme="majorEastAsia" w:hAnsiTheme="majorHAnsi" w:cstheme="majorBidi"/>
      <w:color w:val="365F91" w:themeColor="accent1" w:themeShade="BF"/>
      <w:sz w:val="26"/>
      <w:szCs w:val="26"/>
    </w:rPr>
  </w:style>
  <w:style w:type="paragraph" w:styleId="Subttulo">
    <w:name w:val="Subtitle"/>
    <w:basedOn w:val="Normal"/>
    <w:next w:val="Normal"/>
    <w:link w:val="SubttuloCar"/>
    <w:uiPriority w:val="11"/>
    <w:qFormat/>
    <w:rsid w:val="0088519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885199"/>
    <w:rPr>
      <w:rFonts w:asciiTheme="majorHAnsi" w:eastAsiaTheme="majorEastAsia" w:hAnsiTheme="majorHAnsi" w:cstheme="majorBidi"/>
      <w:i/>
      <w:iCs/>
      <w:color w:val="4F81BD" w:themeColor="accent1"/>
      <w:spacing w:val="15"/>
      <w:sz w:val="24"/>
      <w:szCs w:val="24"/>
    </w:rPr>
  </w:style>
  <w:style w:type="character" w:styleId="Hipervnculo">
    <w:name w:val="Hyperlink"/>
    <w:basedOn w:val="Fuentedeprrafopredeter"/>
    <w:uiPriority w:val="99"/>
    <w:unhideWhenUsed/>
    <w:rsid w:val="00885199"/>
    <w:rPr>
      <w:color w:val="0000FF" w:themeColor="hyperlink"/>
      <w:u w:val="single"/>
    </w:rPr>
  </w:style>
  <w:style w:type="character" w:customStyle="1" w:styleId="Fuentedeprrafopredeter1">
    <w:name w:val="Fuente de párrafo predeter.1"/>
    <w:rsid w:val="00C3199B"/>
  </w:style>
  <w:style w:type="character" w:customStyle="1" w:styleId="Vietas">
    <w:name w:val="Viñetas"/>
    <w:rsid w:val="00C3199B"/>
    <w:rPr>
      <w:rFonts w:ascii="OpenSymbol" w:eastAsia="OpenSymbol" w:hAnsi="OpenSymbol" w:cs="OpenSymbol"/>
    </w:rPr>
  </w:style>
  <w:style w:type="paragraph" w:customStyle="1" w:styleId="Encabezado1">
    <w:name w:val="Encabezado1"/>
    <w:basedOn w:val="Normal"/>
    <w:next w:val="Textoindependiente"/>
    <w:rsid w:val="00C3199B"/>
    <w:pPr>
      <w:keepNext/>
      <w:tabs>
        <w:tab w:val="left" w:pos="708"/>
      </w:tabs>
      <w:suppressAutoHyphens/>
      <w:spacing w:before="240" w:after="120" w:line="240" w:lineRule="auto"/>
    </w:pPr>
    <w:rPr>
      <w:rFonts w:ascii="Arial Narrow" w:eastAsia="Arial Unicode MS" w:hAnsi="Arial Narrow" w:cs="Lohit Hindi"/>
      <w:color w:val="00000A"/>
      <w:kern w:val="1"/>
      <w:sz w:val="28"/>
      <w:szCs w:val="28"/>
      <w:lang w:eastAsia="es-ES"/>
    </w:rPr>
  </w:style>
  <w:style w:type="paragraph" w:styleId="Textoindependiente">
    <w:name w:val="Body Text"/>
    <w:basedOn w:val="Normal"/>
    <w:link w:val="TextoindependienteCar"/>
    <w:rsid w:val="00C3199B"/>
    <w:pPr>
      <w:tabs>
        <w:tab w:val="left" w:pos="708"/>
      </w:tabs>
      <w:suppressAutoHyphens/>
      <w:spacing w:after="120" w:line="240" w:lineRule="auto"/>
    </w:pPr>
    <w:rPr>
      <w:rFonts w:ascii="Times New Roman" w:eastAsia="Times New Roman" w:hAnsi="Times New Roman" w:cs="Times New Roman"/>
      <w:color w:val="00000A"/>
      <w:kern w:val="1"/>
      <w:sz w:val="24"/>
      <w:szCs w:val="24"/>
      <w:lang w:eastAsia="es-ES"/>
    </w:rPr>
  </w:style>
  <w:style w:type="character" w:customStyle="1" w:styleId="TextoindependienteCar">
    <w:name w:val="Texto independiente Car"/>
    <w:basedOn w:val="Fuentedeprrafopredeter"/>
    <w:link w:val="Textoindependiente"/>
    <w:rsid w:val="00C3199B"/>
    <w:rPr>
      <w:rFonts w:ascii="Times New Roman" w:eastAsia="Times New Roman" w:hAnsi="Times New Roman" w:cs="Times New Roman"/>
      <w:color w:val="00000A"/>
      <w:kern w:val="1"/>
      <w:sz w:val="24"/>
      <w:szCs w:val="24"/>
      <w:lang w:eastAsia="es-ES"/>
    </w:rPr>
  </w:style>
  <w:style w:type="paragraph" w:styleId="Lista">
    <w:name w:val="List"/>
    <w:basedOn w:val="Textoindependiente"/>
    <w:rsid w:val="00C3199B"/>
    <w:rPr>
      <w:rFonts w:cs="Lohit Hindi"/>
    </w:rPr>
  </w:style>
  <w:style w:type="paragraph" w:styleId="Epgrafe">
    <w:name w:val="caption"/>
    <w:basedOn w:val="Normal"/>
    <w:qFormat/>
    <w:rsid w:val="00C3199B"/>
    <w:pPr>
      <w:suppressLineNumbers/>
      <w:tabs>
        <w:tab w:val="left" w:pos="708"/>
      </w:tabs>
      <w:suppressAutoHyphens/>
      <w:spacing w:before="120" w:after="120" w:line="240" w:lineRule="auto"/>
    </w:pPr>
    <w:rPr>
      <w:rFonts w:ascii="Times New Roman" w:eastAsia="Times New Roman" w:hAnsi="Times New Roman" w:cs="Lohit Hindi"/>
      <w:i/>
      <w:iCs/>
      <w:color w:val="00000A"/>
      <w:kern w:val="1"/>
      <w:sz w:val="24"/>
      <w:szCs w:val="24"/>
      <w:lang w:eastAsia="es-ES"/>
    </w:rPr>
  </w:style>
  <w:style w:type="paragraph" w:customStyle="1" w:styleId="ndice">
    <w:name w:val="Índice"/>
    <w:basedOn w:val="Normal"/>
    <w:rsid w:val="00C3199B"/>
    <w:pPr>
      <w:suppressLineNumbers/>
      <w:tabs>
        <w:tab w:val="left" w:pos="708"/>
      </w:tabs>
      <w:suppressAutoHyphens/>
      <w:spacing w:after="0" w:line="240" w:lineRule="auto"/>
    </w:pPr>
    <w:rPr>
      <w:rFonts w:ascii="Times New Roman" w:eastAsia="Times New Roman" w:hAnsi="Times New Roman" w:cs="Lohit Hindi"/>
      <w:color w:val="00000A"/>
      <w:kern w:val="1"/>
      <w:sz w:val="24"/>
      <w:szCs w:val="24"/>
      <w:lang w:eastAsia="es-ES"/>
    </w:rPr>
  </w:style>
  <w:style w:type="paragraph" w:customStyle="1" w:styleId="Outline">
    <w:name w:val="Outline"/>
    <w:basedOn w:val="Normal"/>
    <w:rsid w:val="00C3199B"/>
    <w:pPr>
      <w:tabs>
        <w:tab w:val="left" w:pos="708"/>
      </w:tabs>
      <w:suppressAutoHyphens/>
      <w:spacing w:before="240" w:after="0" w:line="240" w:lineRule="auto"/>
    </w:pPr>
    <w:rPr>
      <w:rFonts w:ascii="Times New Roman" w:eastAsia="Times New Roman" w:hAnsi="Times New Roman" w:cs="Times New Roman"/>
      <w:color w:val="00000A"/>
      <w:kern w:val="1"/>
      <w:sz w:val="24"/>
      <w:szCs w:val="20"/>
      <w:lang w:val="en-US" w:eastAsia="es-ES"/>
    </w:rPr>
  </w:style>
  <w:style w:type="paragraph" w:customStyle="1" w:styleId="Textodeglobo1">
    <w:name w:val="Texto de globo1"/>
    <w:basedOn w:val="Normal"/>
    <w:rsid w:val="00C3199B"/>
    <w:pPr>
      <w:tabs>
        <w:tab w:val="left" w:pos="708"/>
      </w:tabs>
      <w:suppressAutoHyphens/>
      <w:spacing w:after="0" w:line="240" w:lineRule="auto"/>
    </w:pPr>
    <w:rPr>
      <w:rFonts w:ascii="Tahoma" w:eastAsia="Times New Roman" w:hAnsi="Tahoma" w:cs="Tahoma"/>
      <w:color w:val="00000A"/>
      <w:kern w:val="1"/>
      <w:sz w:val="16"/>
      <w:szCs w:val="16"/>
      <w:lang w:eastAsia="es-ES"/>
    </w:rPr>
  </w:style>
  <w:style w:type="paragraph" w:customStyle="1" w:styleId="Prrafodelista1">
    <w:name w:val="Párrafo de lista1"/>
    <w:basedOn w:val="Normal"/>
    <w:rsid w:val="00C3199B"/>
    <w:pPr>
      <w:tabs>
        <w:tab w:val="left" w:pos="708"/>
      </w:tabs>
      <w:suppressAutoHyphens/>
      <w:spacing w:after="0" w:line="240" w:lineRule="auto"/>
      <w:ind w:left="720"/>
      <w:jc w:val="both"/>
    </w:pPr>
    <w:rPr>
      <w:rFonts w:ascii="Arial" w:eastAsia="Times New Roman" w:hAnsi="Arial" w:cs="Times New Roman"/>
      <w:color w:val="00000A"/>
      <w:kern w:val="1"/>
      <w:sz w:val="24"/>
      <w:szCs w:val="24"/>
      <w:lang w:val="es-ES" w:eastAsia="es-ES"/>
    </w:rPr>
  </w:style>
  <w:style w:type="character" w:customStyle="1" w:styleId="apple-converted-space">
    <w:name w:val="apple-converted-space"/>
    <w:basedOn w:val="Fuentedeprrafopredeter"/>
    <w:rsid w:val="00C3199B"/>
  </w:style>
  <w:style w:type="paragraph" w:customStyle="1" w:styleId="Listavistosa-nfasis11">
    <w:name w:val="Lista vistosa - Énfasis 11"/>
    <w:basedOn w:val="Normal"/>
    <w:uiPriority w:val="34"/>
    <w:qFormat/>
    <w:rsid w:val="00C3199B"/>
    <w:pPr>
      <w:tabs>
        <w:tab w:val="left" w:pos="708"/>
      </w:tabs>
      <w:suppressAutoHyphens/>
      <w:spacing w:after="0" w:line="240" w:lineRule="auto"/>
      <w:ind w:left="720"/>
      <w:contextualSpacing/>
    </w:pPr>
    <w:rPr>
      <w:rFonts w:ascii="Times New Roman" w:eastAsia="Times New Roman" w:hAnsi="Times New Roman" w:cs="Times New Roman"/>
      <w:color w:val="00000A"/>
      <w:kern w:val="1"/>
      <w:sz w:val="24"/>
      <w:szCs w:val="24"/>
      <w:lang w:eastAsia="es-ES"/>
    </w:rPr>
  </w:style>
  <w:style w:type="paragraph" w:customStyle="1" w:styleId="Style23">
    <w:name w:val="Style 23"/>
    <w:uiPriority w:val="99"/>
    <w:rsid w:val="00C3199B"/>
    <w:pPr>
      <w:widowControl w:val="0"/>
      <w:autoSpaceDE w:val="0"/>
      <w:autoSpaceDN w:val="0"/>
      <w:spacing w:before="180" w:after="0" w:line="240" w:lineRule="auto"/>
      <w:ind w:left="648"/>
      <w:jc w:val="both"/>
    </w:pPr>
    <w:rPr>
      <w:rFonts w:ascii="Times New Roman" w:eastAsia="Times New Roman" w:hAnsi="Times New Roman" w:cs="Times New Roman"/>
      <w:sz w:val="24"/>
      <w:szCs w:val="24"/>
      <w:lang w:val="en-US" w:eastAsia="es-ES"/>
    </w:rPr>
  </w:style>
  <w:style w:type="character" w:styleId="Refdecomentario">
    <w:name w:val="annotation reference"/>
    <w:uiPriority w:val="99"/>
    <w:semiHidden/>
    <w:unhideWhenUsed/>
    <w:rsid w:val="00C3199B"/>
    <w:rPr>
      <w:sz w:val="16"/>
      <w:szCs w:val="16"/>
    </w:rPr>
  </w:style>
  <w:style w:type="paragraph" w:styleId="Textocomentario">
    <w:name w:val="annotation text"/>
    <w:basedOn w:val="Normal"/>
    <w:link w:val="TextocomentarioCar"/>
    <w:unhideWhenUsed/>
    <w:rsid w:val="00C3199B"/>
    <w:pPr>
      <w:tabs>
        <w:tab w:val="left" w:pos="708"/>
      </w:tabs>
      <w:suppressAutoHyphens/>
      <w:spacing w:after="0" w:line="240" w:lineRule="auto"/>
    </w:pPr>
    <w:rPr>
      <w:rFonts w:ascii="Times New Roman" w:eastAsia="Times New Roman" w:hAnsi="Times New Roman" w:cs="Times New Roman"/>
      <w:color w:val="00000A"/>
      <w:kern w:val="1"/>
      <w:sz w:val="20"/>
      <w:szCs w:val="20"/>
      <w:lang w:eastAsia="x-none"/>
    </w:rPr>
  </w:style>
  <w:style w:type="character" w:customStyle="1" w:styleId="TextocomentarioCar">
    <w:name w:val="Texto comentario Car"/>
    <w:basedOn w:val="Fuentedeprrafopredeter"/>
    <w:link w:val="Textocomentario"/>
    <w:rsid w:val="00C3199B"/>
    <w:rPr>
      <w:rFonts w:ascii="Times New Roman" w:eastAsia="Times New Roman" w:hAnsi="Times New Roman" w:cs="Times New Roman"/>
      <w:color w:val="00000A"/>
      <w:kern w:val="1"/>
      <w:sz w:val="20"/>
      <w:szCs w:val="20"/>
      <w:lang w:eastAsia="x-none"/>
    </w:rPr>
  </w:style>
  <w:style w:type="paragraph" w:styleId="Textonotapie">
    <w:name w:val="footnote text"/>
    <w:basedOn w:val="Normal"/>
    <w:link w:val="TextonotapieCar"/>
    <w:rsid w:val="00C3199B"/>
    <w:pPr>
      <w:spacing w:after="0" w:line="240" w:lineRule="auto"/>
    </w:pPr>
    <w:rPr>
      <w:rFonts w:ascii="Times New Roman" w:eastAsia="Times New Roman" w:hAnsi="Times New Roman" w:cs="Times New Roman"/>
      <w:sz w:val="20"/>
      <w:szCs w:val="20"/>
      <w:lang w:eastAsia="x-none"/>
    </w:rPr>
  </w:style>
  <w:style w:type="character" w:customStyle="1" w:styleId="TextonotapieCar">
    <w:name w:val="Texto nota pie Car"/>
    <w:basedOn w:val="Fuentedeprrafopredeter"/>
    <w:link w:val="Textonotapie"/>
    <w:rsid w:val="00C3199B"/>
    <w:rPr>
      <w:rFonts w:ascii="Times New Roman" w:eastAsia="Times New Roman" w:hAnsi="Times New Roman" w:cs="Times New Roman"/>
      <w:sz w:val="20"/>
      <w:szCs w:val="20"/>
      <w:lang w:eastAsia="x-none"/>
    </w:rPr>
  </w:style>
  <w:style w:type="character" w:styleId="Refdenotaalpie">
    <w:name w:val="footnote reference"/>
    <w:uiPriority w:val="99"/>
    <w:rsid w:val="00C3199B"/>
    <w:rPr>
      <w:vertAlign w:val="superscript"/>
    </w:rPr>
  </w:style>
  <w:style w:type="character" w:customStyle="1" w:styleId="a">
    <w:name w:val="a"/>
    <w:basedOn w:val="Fuentedeprrafopredeter"/>
    <w:rsid w:val="00C3199B"/>
  </w:style>
  <w:style w:type="character" w:styleId="Textoennegrita">
    <w:name w:val="Strong"/>
    <w:uiPriority w:val="22"/>
    <w:qFormat/>
    <w:rsid w:val="00C3199B"/>
    <w:rPr>
      <w:b/>
      <w:bCs/>
    </w:rPr>
  </w:style>
  <w:style w:type="paragraph" w:customStyle="1" w:styleId="Sinespaciado1">
    <w:name w:val="Sin espaciado1"/>
    <w:uiPriority w:val="1"/>
    <w:qFormat/>
    <w:rsid w:val="00C3199B"/>
    <w:pPr>
      <w:tabs>
        <w:tab w:val="left" w:pos="708"/>
      </w:tabs>
      <w:suppressAutoHyphens/>
      <w:spacing w:after="0" w:line="240" w:lineRule="auto"/>
    </w:pPr>
    <w:rPr>
      <w:rFonts w:ascii="Times New Roman" w:eastAsia="Times New Roman" w:hAnsi="Times New Roman" w:cs="Times New Roman"/>
      <w:color w:val="00000A"/>
      <w:kern w:val="1"/>
      <w:sz w:val="24"/>
      <w:szCs w:val="24"/>
      <w:lang w:eastAsia="es-ES"/>
    </w:rPr>
  </w:style>
  <w:style w:type="paragraph" w:styleId="Asuntodelcomentario">
    <w:name w:val="annotation subject"/>
    <w:basedOn w:val="Textocomentario"/>
    <w:next w:val="Textocomentario"/>
    <w:link w:val="AsuntodelcomentarioCar"/>
    <w:uiPriority w:val="99"/>
    <w:semiHidden/>
    <w:unhideWhenUsed/>
    <w:rsid w:val="00C3199B"/>
    <w:rPr>
      <w:b/>
      <w:bCs/>
    </w:rPr>
  </w:style>
  <w:style w:type="character" w:customStyle="1" w:styleId="AsuntodelcomentarioCar">
    <w:name w:val="Asunto del comentario Car"/>
    <w:basedOn w:val="TextocomentarioCar"/>
    <w:link w:val="Asuntodelcomentario"/>
    <w:uiPriority w:val="99"/>
    <w:semiHidden/>
    <w:rsid w:val="00C3199B"/>
    <w:rPr>
      <w:rFonts w:ascii="Times New Roman" w:eastAsia="Times New Roman" w:hAnsi="Times New Roman" w:cs="Times New Roman"/>
      <w:b/>
      <w:bCs/>
      <w:color w:val="00000A"/>
      <w:kern w:val="1"/>
      <w:sz w:val="20"/>
      <w:szCs w:val="20"/>
      <w:lang w:eastAsia="x-none"/>
    </w:rPr>
  </w:style>
  <w:style w:type="table" w:styleId="Sombreadomedio1-nfasis5">
    <w:name w:val="Medium Shading 1 Accent 5"/>
    <w:basedOn w:val="Tablanormal"/>
    <w:uiPriority w:val="63"/>
    <w:rsid w:val="00C3199B"/>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styleId="nfasissutil">
    <w:name w:val="Subtle Emphasis"/>
    <w:basedOn w:val="Fuentedeprrafopredeter"/>
    <w:uiPriority w:val="19"/>
    <w:qFormat/>
    <w:rsid w:val="00600D35"/>
    <w:rPr>
      <w:i/>
      <w:iCs/>
      <w:color w:val="808080" w:themeColor="text1" w:themeTint="7F"/>
    </w:rPr>
  </w:style>
  <w:style w:type="character" w:customStyle="1" w:styleId="Ttulo3Car">
    <w:name w:val="Título 3 Car"/>
    <w:basedOn w:val="Fuentedeprrafopredeter"/>
    <w:link w:val="Ttulo3"/>
    <w:uiPriority w:val="9"/>
    <w:rsid w:val="00F779F3"/>
    <w:rPr>
      <w:rFonts w:asciiTheme="majorHAnsi" w:eastAsiaTheme="majorEastAsia" w:hAnsiTheme="majorHAnsi" w:cstheme="majorBidi"/>
      <w:color w:val="243F60" w:themeColor="accent1" w:themeShade="7F"/>
      <w:sz w:val="24"/>
      <w:szCs w:val="24"/>
    </w:rPr>
  </w:style>
  <w:style w:type="character" w:customStyle="1" w:styleId="apple-tab-span">
    <w:name w:val="apple-tab-span"/>
    <w:basedOn w:val="Fuentedeprrafopredeter"/>
    <w:rsid w:val="00BF3F77"/>
  </w:style>
  <w:style w:type="character" w:styleId="Hipervnculovisitado">
    <w:name w:val="FollowedHyperlink"/>
    <w:basedOn w:val="Fuentedeprrafopredeter"/>
    <w:uiPriority w:val="99"/>
    <w:semiHidden/>
    <w:unhideWhenUsed/>
    <w:rsid w:val="003320FC"/>
    <w:rPr>
      <w:color w:val="800080" w:themeColor="followedHyperlink"/>
      <w:u w:val="single"/>
    </w:rPr>
  </w:style>
  <w:style w:type="paragraph" w:customStyle="1" w:styleId="msonormal0">
    <w:name w:val="msonormal"/>
    <w:basedOn w:val="Normal"/>
    <w:rsid w:val="00DB54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aragraph">
    <w:name w:val="paragraph"/>
    <w:basedOn w:val="Normal"/>
    <w:rsid w:val="00DB54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run">
    <w:name w:val="textrun"/>
    <w:basedOn w:val="Fuentedeprrafopredeter"/>
    <w:rsid w:val="00DB5446"/>
  </w:style>
  <w:style w:type="character" w:customStyle="1" w:styleId="normaltextrun">
    <w:name w:val="normaltextrun"/>
    <w:basedOn w:val="Fuentedeprrafopredeter"/>
    <w:rsid w:val="00DB5446"/>
  </w:style>
  <w:style w:type="character" w:customStyle="1" w:styleId="eop">
    <w:name w:val="eop"/>
    <w:basedOn w:val="Fuentedeprrafopredeter"/>
    <w:rsid w:val="00DB5446"/>
  </w:style>
  <w:style w:type="character" w:customStyle="1" w:styleId="wacimagecontainer">
    <w:name w:val="wacimagecontainer"/>
    <w:basedOn w:val="Fuentedeprrafopredeter"/>
    <w:rsid w:val="00DB5446"/>
  </w:style>
  <w:style w:type="character" w:customStyle="1" w:styleId="wacalttextdescribedby">
    <w:name w:val="wacalttextdescribedby"/>
    <w:basedOn w:val="Fuentedeprrafopredeter"/>
    <w:rsid w:val="00DB5446"/>
  </w:style>
  <w:style w:type="character" w:customStyle="1" w:styleId="spellingerror">
    <w:name w:val="spellingerror"/>
    <w:basedOn w:val="Fuentedeprrafopredeter"/>
    <w:rsid w:val="00DB5446"/>
  </w:style>
  <w:style w:type="character" w:customStyle="1" w:styleId="listghost">
    <w:name w:val="listghost"/>
    <w:basedOn w:val="Fuentedeprrafopredeter"/>
    <w:rsid w:val="00DB5446"/>
  </w:style>
  <w:style w:type="table" w:customStyle="1" w:styleId="Tablaconcuadrcula1">
    <w:name w:val="Tabla con cuadrícula1"/>
    <w:basedOn w:val="Tablanormal"/>
    <w:next w:val="Tablaconcuadrcula"/>
    <w:uiPriority w:val="59"/>
    <w:rsid w:val="007275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8851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F779F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B252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B2520"/>
  </w:style>
  <w:style w:type="paragraph" w:styleId="Piedepgina">
    <w:name w:val="footer"/>
    <w:basedOn w:val="Normal"/>
    <w:link w:val="PiedepginaCar"/>
    <w:uiPriority w:val="99"/>
    <w:unhideWhenUsed/>
    <w:rsid w:val="004B252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B2520"/>
  </w:style>
  <w:style w:type="paragraph" w:styleId="Textodeglobo">
    <w:name w:val="Balloon Text"/>
    <w:basedOn w:val="Normal"/>
    <w:link w:val="TextodegloboCar"/>
    <w:uiPriority w:val="99"/>
    <w:semiHidden/>
    <w:unhideWhenUsed/>
    <w:rsid w:val="004B25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2520"/>
    <w:rPr>
      <w:rFonts w:ascii="Tahoma" w:hAnsi="Tahoma" w:cs="Tahoma"/>
      <w:sz w:val="16"/>
      <w:szCs w:val="16"/>
    </w:rPr>
  </w:style>
  <w:style w:type="paragraph" w:styleId="Prrafodelista">
    <w:name w:val="List Paragraph"/>
    <w:basedOn w:val="Normal"/>
    <w:uiPriority w:val="34"/>
    <w:qFormat/>
    <w:rsid w:val="004B2520"/>
    <w:pPr>
      <w:ind w:left="720"/>
      <w:contextualSpacing/>
    </w:pPr>
  </w:style>
  <w:style w:type="paragraph" w:styleId="Sinespaciado">
    <w:name w:val="No Spacing"/>
    <w:uiPriority w:val="1"/>
    <w:qFormat/>
    <w:rsid w:val="00834CA5"/>
    <w:pPr>
      <w:spacing w:after="0" w:line="240" w:lineRule="auto"/>
    </w:pPr>
  </w:style>
  <w:style w:type="table" w:styleId="Tablaconcuadrcula">
    <w:name w:val="Table Grid"/>
    <w:basedOn w:val="Tablanormal"/>
    <w:uiPriority w:val="59"/>
    <w:rsid w:val="00056178"/>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056178"/>
    <w:pPr>
      <w:autoSpaceDE w:val="0"/>
      <w:autoSpaceDN w:val="0"/>
      <w:adjustRightInd w:val="0"/>
      <w:spacing w:after="0" w:line="241" w:lineRule="atLeast"/>
    </w:pPr>
    <w:rPr>
      <w:rFonts w:ascii="Aller" w:hAnsi="Aller"/>
      <w:sz w:val="24"/>
      <w:szCs w:val="24"/>
      <w:lang w:val="es-MX"/>
    </w:rPr>
  </w:style>
  <w:style w:type="character" w:customStyle="1" w:styleId="A11">
    <w:name w:val="A11"/>
    <w:uiPriority w:val="99"/>
    <w:rsid w:val="00056178"/>
    <w:rPr>
      <w:rFonts w:cs="Aller"/>
      <w:color w:val="000000"/>
      <w:sz w:val="17"/>
      <w:szCs w:val="17"/>
    </w:rPr>
  </w:style>
  <w:style w:type="paragraph" w:customStyle="1" w:styleId="Pa12">
    <w:name w:val="Pa12"/>
    <w:basedOn w:val="Normal"/>
    <w:next w:val="Normal"/>
    <w:uiPriority w:val="99"/>
    <w:rsid w:val="00056178"/>
    <w:pPr>
      <w:autoSpaceDE w:val="0"/>
      <w:autoSpaceDN w:val="0"/>
      <w:adjustRightInd w:val="0"/>
      <w:spacing w:after="0" w:line="171" w:lineRule="atLeast"/>
    </w:pPr>
    <w:rPr>
      <w:rFonts w:ascii="Gotham" w:hAnsi="Gotham"/>
      <w:sz w:val="24"/>
      <w:szCs w:val="24"/>
      <w:lang w:val="es-ES"/>
    </w:rPr>
  </w:style>
  <w:style w:type="paragraph" w:styleId="NormalWeb">
    <w:name w:val="Normal (Web)"/>
    <w:basedOn w:val="Normal"/>
    <w:uiPriority w:val="99"/>
    <w:unhideWhenUsed/>
    <w:rsid w:val="004056BB"/>
    <w:pPr>
      <w:spacing w:before="100" w:beforeAutospacing="1" w:after="100" w:afterAutospacing="1" w:line="240" w:lineRule="auto"/>
    </w:pPr>
    <w:rPr>
      <w:rFonts w:ascii="Times New Roman" w:eastAsia="Times New Roman" w:hAnsi="Times New Roman" w:cs="Times New Roman"/>
      <w:sz w:val="24"/>
      <w:szCs w:val="24"/>
      <w:lang w:eastAsia="es-EC"/>
    </w:rPr>
  </w:style>
  <w:style w:type="table" w:customStyle="1" w:styleId="TableGrid">
    <w:name w:val="TableGrid"/>
    <w:rsid w:val="004056BB"/>
    <w:pPr>
      <w:spacing w:after="0" w:line="240" w:lineRule="auto"/>
    </w:pPr>
    <w:rPr>
      <w:rFonts w:eastAsiaTheme="minorEastAsia"/>
      <w:lang w:val="es-ES" w:eastAsia="es-ES"/>
    </w:rPr>
    <w:tblPr>
      <w:tblCellMar>
        <w:top w:w="0" w:type="dxa"/>
        <w:left w:w="0" w:type="dxa"/>
        <w:bottom w:w="0" w:type="dxa"/>
        <w:right w:w="0" w:type="dxa"/>
      </w:tblCellMar>
    </w:tblPr>
  </w:style>
  <w:style w:type="character" w:customStyle="1" w:styleId="A12">
    <w:name w:val="A12"/>
    <w:uiPriority w:val="99"/>
    <w:rsid w:val="00BB56E8"/>
    <w:rPr>
      <w:rFonts w:ascii="HelveticaNeueLT Std Thin" w:hAnsi="HelveticaNeueLT Std Thin" w:cs="HelveticaNeueLT Std Thin"/>
      <w:color w:val="000000"/>
      <w:sz w:val="10"/>
      <w:szCs w:val="10"/>
    </w:rPr>
  </w:style>
  <w:style w:type="paragraph" w:customStyle="1" w:styleId="Default">
    <w:name w:val="Default"/>
    <w:rsid w:val="00611C73"/>
    <w:pPr>
      <w:widowControl w:val="0"/>
      <w:autoSpaceDE w:val="0"/>
      <w:autoSpaceDN w:val="0"/>
      <w:adjustRightInd w:val="0"/>
      <w:spacing w:after="0" w:line="240" w:lineRule="auto"/>
    </w:pPr>
    <w:rPr>
      <w:rFonts w:ascii="Calibri" w:eastAsia="Times New Roman" w:hAnsi="Calibri" w:cs="Calibri"/>
      <w:color w:val="000000"/>
      <w:sz w:val="24"/>
      <w:szCs w:val="24"/>
      <w:lang w:val="es-ES" w:eastAsia="es-ES"/>
    </w:rPr>
  </w:style>
  <w:style w:type="character" w:customStyle="1" w:styleId="A1">
    <w:name w:val="A1"/>
    <w:uiPriority w:val="99"/>
    <w:rsid w:val="00643A3A"/>
    <w:rPr>
      <w:rFonts w:cs="Aller"/>
      <w:color w:val="000000"/>
      <w:sz w:val="18"/>
      <w:szCs w:val="18"/>
    </w:rPr>
  </w:style>
  <w:style w:type="character" w:customStyle="1" w:styleId="A8">
    <w:name w:val="A8"/>
    <w:uiPriority w:val="99"/>
    <w:rsid w:val="00643A3A"/>
    <w:rPr>
      <w:rFonts w:ascii="HelveticaNeueLT Std Thin" w:hAnsi="HelveticaNeueLT Std Thin" w:cs="HelveticaNeueLT Std Thin"/>
      <w:color w:val="000000"/>
      <w:sz w:val="10"/>
      <w:szCs w:val="10"/>
    </w:rPr>
  </w:style>
  <w:style w:type="character" w:customStyle="1" w:styleId="A9">
    <w:name w:val="A9"/>
    <w:uiPriority w:val="99"/>
    <w:rsid w:val="00643A3A"/>
    <w:rPr>
      <w:rFonts w:cs="HelveticaNeueLT Std Thin"/>
      <w:color w:val="000000"/>
      <w:sz w:val="17"/>
      <w:szCs w:val="17"/>
    </w:rPr>
  </w:style>
  <w:style w:type="character" w:customStyle="1" w:styleId="A10">
    <w:name w:val="A10"/>
    <w:uiPriority w:val="99"/>
    <w:rsid w:val="00643A3A"/>
    <w:rPr>
      <w:rFonts w:cs="HelveticaNeueLT Std Thin"/>
      <w:color w:val="000000"/>
      <w:sz w:val="10"/>
      <w:szCs w:val="10"/>
    </w:rPr>
  </w:style>
  <w:style w:type="paragraph" w:customStyle="1" w:styleId="Pa8">
    <w:name w:val="Pa8"/>
    <w:basedOn w:val="Normal"/>
    <w:next w:val="Normal"/>
    <w:uiPriority w:val="99"/>
    <w:rsid w:val="00643A3A"/>
    <w:pPr>
      <w:autoSpaceDE w:val="0"/>
      <w:autoSpaceDN w:val="0"/>
      <w:adjustRightInd w:val="0"/>
      <w:spacing w:after="0" w:line="211" w:lineRule="atLeast"/>
    </w:pPr>
    <w:rPr>
      <w:rFonts w:ascii="Gotham" w:hAnsi="Gotham"/>
      <w:sz w:val="24"/>
      <w:szCs w:val="24"/>
    </w:rPr>
  </w:style>
  <w:style w:type="character" w:customStyle="1" w:styleId="A13">
    <w:name w:val="A13"/>
    <w:uiPriority w:val="99"/>
    <w:rsid w:val="00643A3A"/>
    <w:rPr>
      <w:rFonts w:cs="Gotham"/>
      <w:color w:val="000000"/>
      <w:sz w:val="18"/>
      <w:szCs w:val="18"/>
    </w:rPr>
  </w:style>
  <w:style w:type="character" w:customStyle="1" w:styleId="Ttulo2Car">
    <w:name w:val="Título 2 Car"/>
    <w:basedOn w:val="Fuentedeprrafopredeter"/>
    <w:link w:val="Ttulo2"/>
    <w:uiPriority w:val="9"/>
    <w:rsid w:val="00885199"/>
    <w:rPr>
      <w:rFonts w:asciiTheme="majorHAnsi" w:eastAsiaTheme="majorEastAsia" w:hAnsiTheme="majorHAnsi" w:cstheme="majorBidi"/>
      <w:color w:val="365F91" w:themeColor="accent1" w:themeShade="BF"/>
      <w:sz w:val="26"/>
      <w:szCs w:val="26"/>
    </w:rPr>
  </w:style>
  <w:style w:type="paragraph" w:styleId="Subttulo">
    <w:name w:val="Subtitle"/>
    <w:basedOn w:val="Normal"/>
    <w:next w:val="Normal"/>
    <w:link w:val="SubttuloCar"/>
    <w:uiPriority w:val="11"/>
    <w:qFormat/>
    <w:rsid w:val="0088519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885199"/>
    <w:rPr>
      <w:rFonts w:asciiTheme="majorHAnsi" w:eastAsiaTheme="majorEastAsia" w:hAnsiTheme="majorHAnsi" w:cstheme="majorBidi"/>
      <w:i/>
      <w:iCs/>
      <w:color w:val="4F81BD" w:themeColor="accent1"/>
      <w:spacing w:val="15"/>
      <w:sz w:val="24"/>
      <w:szCs w:val="24"/>
    </w:rPr>
  </w:style>
  <w:style w:type="character" w:styleId="Hipervnculo">
    <w:name w:val="Hyperlink"/>
    <w:basedOn w:val="Fuentedeprrafopredeter"/>
    <w:uiPriority w:val="99"/>
    <w:unhideWhenUsed/>
    <w:rsid w:val="00885199"/>
    <w:rPr>
      <w:color w:val="0000FF" w:themeColor="hyperlink"/>
      <w:u w:val="single"/>
    </w:rPr>
  </w:style>
  <w:style w:type="character" w:customStyle="1" w:styleId="Fuentedeprrafopredeter1">
    <w:name w:val="Fuente de párrafo predeter.1"/>
    <w:rsid w:val="00C3199B"/>
  </w:style>
  <w:style w:type="character" w:customStyle="1" w:styleId="Vietas">
    <w:name w:val="Viñetas"/>
    <w:rsid w:val="00C3199B"/>
    <w:rPr>
      <w:rFonts w:ascii="OpenSymbol" w:eastAsia="OpenSymbol" w:hAnsi="OpenSymbol" w:cs="OpenSymbol"/>
    </w:rPr>
  </w:style>
  <w:style w:type="paragraph" w:customStyle="1" w:styleId="Encabezado1">
    <w:name w:val="Encabezado1"/>
    <w:basedOn w:val="Normal"/>
    <w:next w:val="Textoindependiente"/>
    <w:rsid w:val="00C3199B"/>
    <w:pPr>
      <w:keepNext/>
      <w:tabs>
        <w:tab w:val="left" w:pos="708"/>
      </w:tabs>
      <w:suppressAutoHyphens/>
      <w:spacing w:before="240" w:after="120" w:line="240" w:lineRule="auto"/>
    </w:pPr>
    <w:rPr>
      <w:rFonts w:ascii="Arial Narrow" w:eastAsia="Arial Unicode MS" w:hAnsi="Arial Narrow" w:cs="Lohit Hindi"/>
      <w:color w:val="00000A"/>
      <w:kern w:val="1"/>
      <w:sz w:val="28"/>
      <w:szCs w:val="28"/>
      <w:lang w:eastAsia="es-ES"/>
    </w:rPr>
  </w:style>
  <w:style w:type="paragraph" w:styleId="Textoindependiente">
    <w:name w:val="Body Text"/>
    <w:basedOn w:val="Normal"/>
    <w:link w:val="TextoindependienteCar"/>
    <w:rsid w:val="00C3199B"/>
    <w:pPr>
      <w:tabs>
        <w:tab w:val="left" w:pos="708"/>
      </w:tabs>
      <w:suppressAutoHyphens/>
      <w:spacing w:after="120" w:line="240" w:lineRule="auto"/>
    </w:pPr>
    <w:rPr>
      <w:rFonts w:ascii="Times New Roman" w:eastAsia="Times New Roman" w:hAnsi="Times New Roman" w:cs="Times New Roman"/>
      <w:color w:val="00000A"/>
      <w:kern w:val="1"/>
      <w:sz w:val="24"/>
      <w:szCs w:val="24"/>
      <w:lang w:eastAsia="es-ES"/>
    </w:rPr>
  </w:style>
  <w:style w:type="character" w:customStyle="1" w:styleId="TextoindependienteCar">
    <w:name w:val="Texto independiente Car"/>
    <w:basedOn w:val="Fuentedeprrafopredeter"/>
    <w:link w:val="Textoindependiente"/>
    <w:rsid w:val="00C3199B"/>
    <w:rPr>
      <w:rFonts w:ascii="Times New Roman" w:eastAsia="Times New Roman" w:hAnsi="Times New Roman" w:cs="Times New Roman"/>
      <w:color w:val="00000A"/>
      <w:kern w:val="1"/>
      <w:sz w:val="24"/>
      <w:szCs w:val="24"/>
      <w:lang w:eastAsia="es-ES"/>
    </w:rPr>
  </w:style>
  <w:style w:type="paragraph" w:styleId="Lista">
    <w:name w:val="List"/>
    <w:basedOn w:val="Textoindependiente"/>
    <w:rsid w:val="00C3199B"/>
    <w:rPr>
      <w:rFonts w:cs="Lohit Hindi"/>
    </w:rPr>
  </w:style>
  <w:style w:type="paragraph" w:styleId="Epgrafe">
    <w:name w:val="caption"/>
    <w:basedOn w:val="Normal"/>
    <w:qFormat/>
    <w:rsid w:val="00C3199B"/>
    <w:pPr>
      <w:suppressLineNumbers/>
      <w:tabs>
        <w:tab w:val="left" w:pos="708"/>
      </w:tabs>
      <w:suppressAutoHyphens/>
      <w:spacing w:before="120" w:after="120" w:line="240" w:lineRule="auto"/>
    </w:pPr>
    <w:rPr>
      <w:rFonts w:ascii="Times New Roman" w:eastAsia="Times New Roman" w:hAnsi="Times New Roman" w:cs="Lohit Hindi"/>
      <w:i/>
      <w:iCs/>
      <w:color w:val="00000A"/>
      <w:kern w:val="1"/>
      <w:sz w:val="24"/>
      <w:szCs w:val="24"/>
      <w:lang w:eastAsia="es-ES"/>
    </w:rPr>
  </w:style>
  <w:style w:type="paragraph" w:customStyle="1" w:styleId="ndice">
    <w:name w:val="Índice"/>
    <w:basedOn w:val="Normal"/>
    <w:rsid w:val="00C3199B"/>
    <w:pPr>
      <w:suppressLineNumbers/>
      <w:tabs>
        <w:tab w:val="left" w:pos="708"/>
      </w:tabs>
      <w:suppressAutoHyphens/>
      <w:spacing w:after="0" w:line="240" w:lineRule="auto"/>
    </w:pPr>
    <w:rPr>
      <w:rFonts w:ascii="Times New Roman" w:eastAsia="Times New Roman" w:hAnsi="Times New Roman" w:cs="Lohit Hindi"/>
      <w:color w:val="00000A"/>
      <w:kern w:val="1"/>
      <w:sz w:val="24"/>
      <w:szCs w:val="24"/>
      <w:lang w:eastAsia="es-ES"/>
    </w:rPr>
  </w:style>
  <w:style w:type="paragraph" w:customStyle="1" w:styleId="Outline">
    <w:name w:val="Outline"/>
    <w:basedOn w:val="Normal"/>
    <w:rsid w:val="00C3199B"/>
    <w:pPr>
      <w:tabs>
        <w:tab w:val="left" w:pos="708"/>
      </w:tabs>
      <w:suppressAutoHyphens/>
      <w:spacing w:before="240" w:after="0" w:line="240" w:lineRule="auto"/>
    </w:pPr>
    <w:rPr>
      <w:rFonts w:ascii="Times New Roman" w:eastAsia="Times New Roman" w:hAnsi="Times New Roman" w:cs="Times New Roman"/>
      <w:color w:val="00000A"/>
      <w:kern w:val="1"/>
      <w:sz w:val="24"/>
      <w:szCs w:val="20"/>
      <w:lang w:val="en-US" w:eastAsia="es-ES"/>
    </w:rPr>
  </w:style>
  <w:style w:type="paragraph" w:customStyle="1" w:styleId="Textodeglobo1">
    <w:name w:val="Texto de globo1"/>
    <w:basedOn w:val="Normal"/>
    <w:rsid w:val="00C3199B"/>
    <w:pPr>
      <w:tabs>
        <w:tab w:val="left" w:pos="708"/>
      </w:tabs>
      <w:suppressAutoHyphens/>
      <w:spacing w:after="0" w:line="240" w:lineRule="auto"/>
    </w:pPr>
    <w:rPr>
      <w:rFonts w:ascii="Tahoma" w:eastAsia="Times New Roman" w:hAnsi="Tahoma" w:cs="Tahoma"/>
      <w:color w:val="00000A"/>
      <w:kern w:val="1"/>
      <w:sz w:val="16"/>
      <w:szCs w:val="16"/>
      <w:lang w:eastAsia="es-ES"/>
    </w:rPr>
  </w:style>
  <w:style w:type="paragraph" w:customStyle="1" w:styleId="Prrafodelista1">
    <w:name w:val="Párrafo de lista1"/>
    <w:basedOn w:val="Normal"/>
    <w:rsid w:val="00C3199B"/>
    <w:pPr>
      <w:tabs>
        <w:tab w:val="left" w:pos="708"/>
      </w:tabs>
      <w:suppressAutoHyphens/>
      <w:spacing w:after="0" w:line="240" w:lineRule="auto"/>
      <w:ind w:left="720"/>
      <w:jc w:val="both"/>
    </w:pPr>
    <w:rPr>
      <w:rFonts w:ascii="Arial" w:eastAsia="Times New Roman" w:hAnsi="Arial" w:cs="Times New Roman"/>
      <w:color w:val="00000A"/>
      <w:kern w:val="1"/>
      <w:sz w:val="24"/>
      <w:szCs w:val="24"/>
      <w:lang w:val="es-ES" w:eastAsia="es-ES"/>
    </w:rPr>
  </w:style>
  <w:style w:type="character" w:customStyle="1" w:styleId="apple-converted-space">
    <w:name w:val="apple-converted-space"/>
    <w:basedOn w:val="Fuentedeprrafopredeter"/>
    <w:rsid w:val="00C3199B"/>
  </w:style>
  <w:style w:type="paragraph" w:customStyle="1" w:styleId="Listavistosa-nfasis11">
    <w:name w:val="Lista vistosa - Énfasis 11"/>
    <w:basedOn w:val="Normal"/>
    <w:uiPriority w:val="34"/>
    <w:qFormat/>
    <w:rsid w:val="00C3199B"/>
    <w:pPr>
      <w:tabs>
        <w:tab w:val="left" w:pos="708"/>
      </w:tabs>
      <w:suppressAutoHyphens/>
      <w:spacing w:after="0" w:line="240" w:lineRule="auto"/>
      <w:ind w:left="720"/>
      <w:contextualSpacing/>
    </w:pPr>
    <w:rPr>
      <w:rFonts w:ascii="Times New Roman" w:eastAsia="Times New Roman" w:hAnsi="Times New Roman" w:cs="Times New Roman"/>
      <w:color w:val="00000A"/>
      <w:kern w:val="1"/>
      <w:sz w:val="24"/>
      <w:szCs w:val="24"/>
      <w:lang w:eastAsia="es-ES"/>
    </w:rPr>
  </w:style>
  <w:style w:type="paragraph" w:customStyle="1" w:styleId="Style23">
    <w:name w:val="Style 23"/>
    <w:uiPriority w:val="99"/>
    <w:rsid w:val="00C3199B"/>
    <w:pPr>
      <w:widowControl w:val="0"/>
      <w:autoSpaceDE w:val="0"/>
      <w:autoSpaceDN w:val="0"/>
      <w:spacing w:before="180" w:after="0" w:line="240" w:lineRule="auto"/>
      <w:ind w:left="648"/>
      <w:jc w:val="both"/>
    </w:pPr>
    <w:rPr>
      <w:rFonts w:ascii="Times New Roman" w:eastAsia="Times New Roman" w:hAnsi="Times New Roman" w:cs="Times New Roman"/>
      <w:sz w:val="24"/>
      <w:szCs w:val="24"/>
      <w:lang w:val="en-US" w:eastAsia="es-ES"/>
    </w:rPr>
  </w:style>
  <w:style w:type="character" w:styleId="Refdecomentario">
    <w:name w:val="annotation reference"/>
    <w:uiPriority w:val="99"/>
    <w:semiHidden/>
    <w:unhideWhenUsed/>
    <w:rsid w:val="00C3199B"/>
    <w:rPr>
      <w:sz w:val="16"/>
      <w:szCs w:val="16"/>
    </w:rPr>
  </w:style>
  <w:style w:type="paragraph" w:styleId="Textocomentario">
    <w:name w:val="annotation text"/>
    <w:basedOn w:val="Normal"/>
    <w:link w:val="TextocomentarioCar"/>
    <w:unhideWhenUsed/>
    <w:rsid w:val="00C3199B"/>
    <w:pPr>
      <w:tabs>
        <w:tab w:val="left" w:pos="708"/>
      </w:tabs>
      <w:suppressAutoHyphens/>
      <w:spacing w:after="0" w:line="240" w:lineRule="auto"/>
    </w:pPr>
    <w:rPr>
      <w:rFonts w:ascii="Times New Roman" w:eastAsia="Times New Roman" w:hAnsi="Times New Roman" w:cs="Times New Roman"/>
      <w:color w:val="00000A"/>
      <w:kern w:val="1"/>
      <w:sz w:val="20"/>
      <w:szCs w:val="20"/>
      <w:lang w:eastAsia="x-none"/>
    </w:rPr>
  </w:style>
  <w:style w:type="character" w:customStyle="1" w:styleId="TextocomentarioCar">
    <w:name w:val="Texto comentario Car"/>
    <w:basedOn w:val="Fuentedeprrafopredeter"/>
    <w:link w:val="Textocomentario"/>
    <w:rsid w:val="00C3199B"/>
    <w:rPr>
      <w:rFonts w:ascii="Times New Roman" w:eastAsia="Times New Roman" w:hAnsi="Times New Roman" w:cs="Times New Roman"/>
      <w:color w:val="00000A"/>
      <w:kern w:val="1"/>
      <w:sz w:val="20"/>
      <w:szCs w:val="20"/>
      <w:lang w:eastAsia="x-none"/>
    </w:rPr>
  </w:style>
  <w:style w:type="paragraph" w:styleId="Textonotapie">
    <w:name w:val="footnote text"/>
    <w:basedOn w:val="Normal"/>
    <w:link w:val="TextonotapieCar"/>
    <w:rsid w:val="00C3199B"/>
    <w:pPr>
      <w:spacing w:after="0" w:line="240" w:lineRule="auto"/>
    </w:pPr>
    <w:rPr>
      <w:rFonts w:ascii="Times New Roman" w:eastAsia="Times New Roman" w:hAnsi="Times New Roman" w:cs="Times New Roman"/>
      <w:sz w:val="20"/>
      <w:szCs w:val="20"/>
      <w:lang w:eastAsia="x-none"/>
    </w:rPr>
  </w:style>
  <w:style w:type="character" w:customStyle="1" w:styleId="TextonotapieCar">
    <w:name w:val="Texto nota pie Car"/>
    <w:basedOn w:val="Fuentedeprrafopredeter"/>
    <w:link w:val="Textonotapie"/>
    <w:rsid w:val="00C3199B"/>
    <w:rPr>
      <w:rFonts w:ascii="Times New Roman" w:eastAsia="Times New Roman" w:hAnsi="Times New Roman" w:cs="Times New Roman"/>
      <w:sz w:val="20"/>
      <w:szCs w:val="20"/>
      <w:lang w:eastAsia="x-none"/>
    </w:rPr>
  </w:style>
  <w:style w:type="character" w:styleId="Refdenotaalpie">
    <w:name w:val="footnote reference"/>
    <w:uiPriority w:val="99"/>
    <w:rsid w:val="00C3199B"/>
    <w:rPr>
      <w:vertAlign w:val="superscript"/>
    </w:rPr>
  </w:style>
  <w:style w:type="character" w:customStyle="1" w:styleId="a">
    <w:name w:val="a"/>
    <w:basedOn w:val="Fuentedeprrafopredeter"/>
    <w:rsid w:val="00C3199B"/>
  </w:style>
  <w:style w:type="character" w:styleId="Textoennegrita">
    <w:name w:val="Strong"/>
    <w:uiPriority w:val="22"/>
    <w:qFormat/>
    <w:rsid w:val="00C3199B"/>
    <w:rPr>
      <w:b/>
      <w:bCs/>
    </w:rPr>
  </w:style>
  <w:style w:type="paragraph" w:customStyle="1" w:styleId="Sinespaciado1">
    <w:name w:val="Sin espaciado1"/>
    <w:uiPriority w:val="1"/>
    <w:qFormat/>
    <w:rsid w:val="00C3199B"/>
    <w:pPr>
      <w:tabs>
        <w:tab w:val="left" w:pos="708"/>
      </w:tabs>
      <w:suppressAutoHyphens/>
      <w:spacing w:after="0" w:line="240" w:lineRule="auto"/>
    </w:pPr>
    <w:rPr>
      <w:rFonts w:ascii="Times New Roman" w:eastAsia="Times New Roman" w:hAnsi="Times New Roman" w:cs="Times New Roman"/>
      <w:color w:val="00000A"/>
      <w:kern w:val="1"/>
      <w:sz w:val="24"/>
      <w:szCs w:val="24"/>
      <w:lang w:eastAsia="es-ES"/>
    </w:rPr>
  </w:style>
  <w:style w:type="paragraph" w:styleId="Asuntodelcomentario">
    <w:name w:val="annotation subject"/>
    <w:basedOn w:val="Textocomentario"/>
    <w:next w:val="Textocomentario"/>
    <w:link w:val="AsuntodelcomentarioCar"/>
    <w:uiPriority w:val="99"/>
    <w:semiHidden/>
    <w:unhideWhenUsed/>
    <w:rsid w:val="00C3199B"/>
    <w:rPr>
      <w:b/>
      <w:bCs/>
    </w:rPr>
  </w:style>
  <w:style w:type="character" w:customStyle="1" w:styleId="AsuntodelcomentarioCar">
    <w:name w:val="Asunto del comentario Car"/>
    <w:basedOn w:val="TextocomentarioCar"/>
    <w:link w:val="Asuntodelcomentario"/>
    <w:uiPriority w:val="99"/>
    <w:semiHidden/>
    <w:rsid w:val="00C3199B"/>
    <w:rPr>
      <w:rFonts w:ascii="Times New Roman" w:eastAsia="Times New Roman" w:hAnsi="Times New Roman" w:cs="Times New Roman"/>
      <w:b/>
      <w:bCs/>
      <w:color w:val="00000A"/>
      <w:kern w:val="1"/>
      <w:sz w:val="20"/>
      <w:szCs w:val="20"/>
      <w:lang w:eastAsia="x-none"/>
    </w:rPr>
  </w:style>
  <w:style w:type="table" w:styleId="Sombreadomedio1-nfasis5">
    <w:name w:val="Medium Shading 1 Accent 5"/>
    <w:basedOn w:val="Tablanormal"/>
    <w:uiPriority w:val="63"/>
    <w:rsid w:val="00C3199B"/>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styleId="nfasissutil">
    <w:name w:val="Subtle Emphasis"/>
    <w:basedOn w:val="Fuentedeprrafopredeter"/>
    <w:uiPriority w:val="19"/>
    <w:qFormat/>
    <w:rsid w:val="00600D35"/>
    <w:rPr>
      <w:i/>
      <w:iCs/>
      <w:color w:val="808080" w:themeColor="text1" w:themeTint="7F"/>
    </w:rPr>
  </w:style>
  <w:style w:type="character" w:customStyle="1" w:styleId="Ttulo3Car">
    <w:name w:val="Título 3 Car"/>
    <w:basedOn w:val="Fuentedeprrafopredeter"/>
    <w:link w:val="Ttulo3"/>
    <w:uiPriority w:val="9"/>
    <w:rsid w:val="00F779F3"/>
    <w:rPr>
      <w:rFonts w:asciiTheme="majorHAnsi" w:eastAsiaTheme="majorEastAsia" w:hAnsiTheme="majorHAnsi" w:cstheme="majorBidi"/>
      <w:color w:val="243F60" w:themeColor="accent1" w:themeShade="7F"/>
      <w:sz w:val="24"/>
      <w:szCs w:val="24"/>
    </w:rPr>
  </w:style>
  <w:style w:type="character" w:customStyle="1" w:styleId="apple-tab-span">
    <w:name w:val="apple-tab-span"/>
    <w:basedOn w:val="Fuentedeprrafopredeter"/>
    <w:rsid w:val="00BF3F77"/>
  </w:style>
  <w:style w:type="character" w:styleId="Hipervnculovisitado">
    <w:name w:val="FollowedHyperlink"/>
    <w:basedOn w:val="Fuentedeprrafopredeter"/>
    <w:uiPriority w:val="99"/>
    <w:semiHidden/>
    <w:unhideWhenUsed/>
    <w:rsid w:val="003320FC"/>
    <w:rPr>
      <w:color w:val="800080" w:themeColor="followedHyperlink"/>
      <w:u w:val="single"/>
    </w:rPr>
  </w:style>
  <w:style w:type="paragraph" w:customStyle="1" w:styleId="msonormal0">
    <w:name w:val="msonormal"/>
    <w:basedOn w:val="Normal"/>
    <w:rsid w:val="00DB54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aragraph">
    <w:name w:val="paragraph"/>
    <w:basedOn w:val="Normal"/>
    <w:rsid w:val="00DB54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run">
    <w:name w:val="textrun"/>
    <w:basedOn w:val="Fuentedeprrafopredeter"/>
    <w:rsid w:val="00DB5446"/>
  </w:style>
  <w:style w:type="character" w:customStyle="1" w:styleId="normaltextrun">
    <w:name w:val="normaltextrun"/>
    <w:basedOn w:val="Fuentedeprrafopredeter"/>
    <w:rsid w:val="00DB5446"/>
  </w:style>
  <w:style w:type="character" w:customStyle="1" w:styleId="eop">
    <w:name w:val="eop"/>
    <w:basedOn w:val="Fuentedeprrafopredeter"/>
    <w:rsid w:val="00DB5446"/>
  </w:style>
  <w:style w:type="character" w:customStyle="1" w:styleId="wacimagecontainer">
    <w:name w:val="wacimagecontainer"/>
    <w:basedOn w:val="Fuentedeprrafopredeter"/>
    <w:rsid w:val="00DB5446"/>
  </w:style>
  <w:style w:type="character" w:customStyle="1" w:styleId="wacalttextdescribedby">
    <w:name w:val="wacalttextdescribedby"/>
    <w:basedOn w:val="Fuentedeprrafopredeter"/>
    <w:rsid w:val="00DB5446"/>
  </w:style>
  <w:style w:type="character" w:customStyle="1" w:styleId="spellingerror">
    <w:name w:val="spellingerror"/>
    <w:basedOn w:val="Fuentedeprrafopredeter"/>
    <w:rsid w:val="00DB5446"/>
  </w:style>
  <w:style w:type="character" w:customStyle="1" w:styleId="listghost">
    <w:name w:val="listghost"/>
    <w:basedOn w:val="Fuentedeprrafopredeter"/>
    <w:rsid w:val="00DB5446"/>
  </w:style>
  <w:style w:type="table" w:customStyle="1" w:styleId="Tablaconcuadrcula1">
    <w:name w:val="Tabla con cuadrícula1"/>
    <w:basedOn w:val="Tablanormal"/>
    <w:next w:val="Tablaconcuadrcula"/>
    <w:uiPriority w:val="59"/>
    <w:rsid w:val="007275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1106350">
      <w:bodyDiv w:val="1"/>
      <w:marLeft w:val="0"/>
      <w:marRight w:val="0"/>
      <w:marTop w:val="0"/>
      <w:marBottom w:val="0"/>
      <w:divBdr>
        <w:top w:val="none" w:sz="0" w:space="0" w:color="auto"/>
        <w:left w:val="none" w:sz="0" w:space="0" w:color="auto"/>
        <w:bottom w:val="none" w:sz="0" w:space="0" w:color="auto"/>
        <w:right w:val="none" w:sz="0" w:space="0" w:color="auto"/>
      </w:divBdr>
    </w:div>
    <w:div w:id="1244072978">
      <w:bodyDiv w:val="1"/>
      <w:marLeft w:val="0"/>
      <w:marRight w:val="0"/>
      <w:marTop w:val="0"/>
      <w:marBottom w:val="0"/>
      <w:divBdr>
        <w:top w:val="none" w:sz="0" w:space="0" w:color="auto"/>
        <w:left w:val="none" w:sz="0" w:space="0" w:color="auto"/>
        <w:bottom w:val="none" w:sz="0" w:space="0" w:color="auto"/>
        <w:right w:val="none" w:sz="0" w:space="0" w:color="auto"/>
      </w:divBdr>
      <w:divsChild>
        <w:div w:id="627321134">
          <w:marLeft w:val="0"/>
          <w:marRight w:val="0"/>
          <w:marTop w:val="0"/>
          <w:marBottom w:val="0"/>
          <w:divBdr>
            <w:top w:val="none" w:sz="0" w:space="0" w:color="auto"/>
            <w:left w:val="none" w:sz="0" w:space="0" w:color="auto"/>
            <w:bottom w:val="none" w:sz="0" w:space="0" w:color="auto"/>
            <w:right w:val="none" w:sz="0" w:space="0" w:color="auto"/>
          </w:divBdr>
        </w:div>
        <w:div w:id="1874028106">
          <w:marLeft w:val="0"/>
          <w:marRight w:val="0"/>
          <w:marTop w:val="0"/>
          <w:marBottom w:val="0"/>
          <w:divBdr>
            <w:top w:val="none" w:sz="0" w:space="0" w:color="auto"/>
            <w:left w:val="none" w:sz="0" w:space="0" w:color="auto"/>
            <w:bottom w:val="none" w:sz="0" w:space="0" w:color="auto"/>
            <w:right w:val="none" w:sz="0" w:space="0" w:color="auto"/>
          </w:divBdr>
          <w:divsChild>
            <w:div w:id="1649554011">
              <w:marLeft w:val="0"/>
              <w:marRight w:val="0"/>
              <w:marTop w:val="0"/>
              <w:marBottom w:val="0"/>
              <w:divBdr>
                <w:top w:val="none" w:sz="0" w:space="0" w:color="auto"/>
                <w:left w:val="none" w:sz="0" w:space="0" w:color="auto"/>
                <w:bottom w:val="none" w:sz="0" w:space="0" w:color="auto"/>
                <w:right w:val="none" w:sz="0" w:space="0" w:color="auto"/>
              </w:divBdr>
              <w:divsChild>
                <w:div w:id="777456007">
                  <w:marLeft w:val="0"/>
                  <w:marRight w:val="0"/>
                  <w:marTop w:val="0"/>
                  <w:marBottom w:val="0"/>
                  <w:divBdr>
                    <w:top w:val="none" w:sz="0" w:space="0" w:color="auto"/>
                    <w:left w:val="none" w:sz="0" w:space="0" w:color="auto"/>
                    <w:bottom w:val="none" w:sz="0" w:space="0" w:color="auto"/>
                    <w:right w:val="none" w:sz="0" w:space="0" w:color="auto"/>
                  </w:divBdr>
                  <w:divsChild>
                    <w:div w:id="1489519632">
                      <w:marLeft w:val="0"/>
                      <w:marRight w:val="0"/>
                      <w:marTop w:val="0"/>
                      <w:marBottom w:val="0"/>
                      <w:divBdr>
                        <w:top w:val="none" w:sz="0" w:space="0" w:color="auto"/>
                        <w:left w:val="none" w:sz="0" w:space="0" w:color="auto"/>
                        <w:bottom w:val="none" w:sz="0" w:space="0" w:color="auto"/>
                        <w:right w:val="none" w:sz="0" w:space="0" w:color="auto"/>
                      </w:divBdr>
                    </w:div>
                  </w:divsChild>
                </w:div>
                <w:div w:id="347491527">
                  <w:marLeft w:val="0"/>
                  <w:marRight w:val="0"/>
                  <w:marTop w:val="0"/>
                  <w:marBottom w:val="0"/>
                  <w:divBdr>
                    <w:top w:val="none" w:sz="0" w:space="0" w:color="auto"/>
                    <w:left w:val="none" w:sz="0" w:space="0" w:color="auto"/>
                    <w:bottom w:val="none" w:sz="0" w:space="0" w:color="auto"/>
                    <w:right w:val="none" w:sz="0" w:space="0" w:color="auto"/>
                  </w:divBdr>
                  <w:divsChild>
                    <w:div w:id="320236292">
                      <w:marLeft w:val="0"/>
                      <w:marRight w:val="0"/>
                      <w:marTop w:val="0"/>
                      <w:marBottom w:val="0"/>
                      <w:divBdr>
                        <w:top w:val="none" w:sz="0" w:space="0" w:color="auto"/>
                        <w:left w:val="none" w:sz="0" w:space="0" w:color="auto"/>
                        <w:bottom w:val="none" w:sz="0" w:space="0" w:color="auto"/>
                        <w:right w:val="none" w:sz="0" w:space="0" w:color="auto"/>
                      </w:divBdr>
                    </w:div>
                    <w:div w:id="471866611">
                      <w:marLeft w:val="0"/>
                      <w:marRight w:val="0"/>
                      <w:marTop w:val="0"/>
                      <w:marBottom w:val="0"/>
                      <w:divBdr>
                        <w:top w:val="none" w:sz="0" w:space="0" w:color="auto"/>
                        <w:left w:val="none" w:sz="0" w:space="0" w:color="auto"/>
                        <w:bottom w:val="none" w:sz="0" w:space="0" w:color="auto"/>
                        <w:right w:val="none" w:sz="0" w:space="0" w:color="auto"/>
                      </w:divBdr>
                    </w:div>
                  </w:divsChild>
                </w:div>
                <w:div w:id="1207598650">
                  <w:marLeft w:val="0"/>
                  <w:marRight w:val="0"/>
                  <w:marTop w:val="0"/>
                  <w:marBottom w:val="0"/>
                  <w:divBdr>
                    <w:top w:val="none" w:sz="0" w:space="0" w:color="auto"/>
                    <w:left w:val="none" w:sz="0" w:space="0" w:color="auto"/>
                    <w:bottom w:val="none" w:sz="0" w:space="0" w:color="auto"/>
                    <w:right w:val="none" w:sz="0" w:space="0" w:color="auto"/>
                  </w:divBdr>
                  <w:divsChild>
                    <w:div w:id="541216402">
                      <w:marLeft w:val="0"/>
                      <w:marRight w:val="0"/>
                      <w:marTop w:val="0"/>
                      <w:marBottom w:val="0"/>
                      <w:divBdr>
                        <w:top w:val="none" w:sz="0" w:space="0" w:color="auto"/>
                        <w:left w:val="none" w:sz="0" w:space="0" w:color="auto"/>
                        <w:bottom w:val="none" w:sz="0" w:space="0" w:color="auto"/>
                        <w:right w:val="none" w:sz="0" w:space="0" w:color="auto"/>
                      </w:divBdr>
                    </w:div>
                    <w:div w:id="1158616598">
                      <w:marLeft w:val="0"/>
                      <w:marRight w:val="0"/>
                      <w:marTop w:val="0"/>
                      <w:marBottom w:val="0"/>
                      <w:divBdr>
                        <w:top w:val="none" w:sz="0" w:space="0" w:color="auto"/>
                        <w:left w:val="none" w:sz="0" w:space="0" w:color="auto"/>
                        <w:bottom w:val="none" w:sz="0" w:space="0" w:color="auto"/>
                        <w:right w:val="none" w:sz="0" w:space="0" w:color="auto"/>
                      </w:divBdr>
                    </w:div>
                  </w:divsChild>
                </w:div>
                <w:div w:id="422801855">
                  <w:marLeft w:val="0"/>
                  <w:marRight w:val="0"/>
                  <w:marTop w:val="0"/>
                  <w:marBottom w:val="0"/>
                  <w:divBdr>
                    <w:top w:val="none" w:sz="0" w:space="0" w:color="auto"/>
                    <w:left w:val="none" w:sz="0" w:space="0" w:color="auto"/>
                    <w:bottom w:val="none" w:sz="0" w:space="0" w:color="auto"/>
                    <w:right w:val="none" w:sz="0" w:space="0" w:color="auto"/>
                  </w:divBdr>
                  <w:divsChild>
                    <w:div w:id="701902695">
                      <w:marLeft w:val="0"/>
                      <w:marRight w:val="0"/>
                      <w:marTop w:val="0"/>
                      <w:marBottom w:val="0"/>
                      <w:divBdr>
                        <w:top w:val="none" w:sz="0" w:space="0" w:color="auto"/>
                        <w:left w:val="none" w:sz="0" w:space="0" w:color="auto"/>
                        <w:bottom w:val="none" w:sz="0" w:space="0" w:color="auto"/>
                        <w:right w:val="none" w:sz="0" w:space="0" w:color="auto"/>
                      </w:divBdr>
                    </w:div>
                  </w:divsChild>
                </w:div>
                <w:div w:id="2067218027">
                  <w:marLeft w:val="0"/>
                  <w:marRight w:val="0"/>
                  <w:marTop w:val="0"/>
                  <w:marBottom w:val="0"/>
                  <w:divBdr>
                    <w:top w:val="none" w:sz="0" w:space="0" w:color="auto"/>
                    <w:left w:val="none" w:sz="0" w:space="0" w:color="auto"/>
                    <w:bottom w:val="none" w:sz="0" w:space="0" w:color="auto"/>
                    <w:right w:val="none" w:sz="0" w:space="0" w:color="auto"/>
                  </w:divBdr>
                  <w:divsChild>
                    <w:div w:id="1480615846">
                      <w:marLeft w:val="0"/>
                      <w:marRight w:val="0"/>
                      <w:marTop w:val="0"/>
                      <w:marBottom w:val="0"/>
                      <w:divBdr>
                        <w:top w:val="none" w:sz="0" w:space="0" w:color="auto"/>
                        <w:left w:val="none" w:sz="0" w:space="0" w:color="auto"/>
                        <w:bottom w:val="none" w:sz="0" w:space="0" w:color="auto"/>
                        <w:right w:val="none" w:sz="0" w:space="0" w:color="auto"/>
                      </w:divBdr>
                    </w:div>
                  </w:divsChild>
                </w:div>
                <w:div w:id="1150827899">
                  <w:marLeft w:val="0"/>
                  <w:marRight w:val="0"/>
                  <w:marTop w:val="0"/>
                  <w:marBottom w:val="0"/>
                  <w:divBdr>
                    <w:top w:val="none" w:sz="0" w:space="0" w:color="auto"/>
                    <w:left w:val="none" w:sz="0" w:space="0" w:color="auto"/>
                    <w:bottom w:val="none" w:sz="0" w:space="0" w:color="auto"/>
                    <w:right w:val="none" w:sz="0" w:space="0" w:color="auto"/>
                  </w:divBdr>
                  <w:divsChild>
                    <w:div w:id="1009601563">
                      <w:marLeft w:val="0"/>
                      <w:marRight w:val="0"/>
                      <w:marTop w:val="0"/>
                      <w:marBottom w:val="0"/>
                      <w:divBdr>
                        <w:top w:val="none" w:sz="0" w:space="0" w:color="auto"/>
                        <w:left w:val="none" w:sz="0" w:space="0" w:color="auto"/>
                        <w:bottom w:val="none" w:sz="0" w:space="0" w:color="auto"/>
                        <w:right w:val="none" w:sz="0" w:space="0" w:color="auto"/>
                      </w:divBdr>
                    </w:div>
                  </w:divsChild>
                </w:div>
                <w:div w:id="380177168">
                  <w:marLeft w:val="0"/>
                  <w:marRight w:val="0"/>
                  <w:marTop w:val="0"/>
                  <w:marBottom w:val="0"/>
                  <w:divBdr>
                    <w:top w:val="none" w:sz="0" w:space="0" w:color="auto"/>
                    <w:left w:val="none" w:sz="0" w:space="0" w:color="auto"/>
                    <w:bottom w:val="none" w:sz="0" w:space="0" w:color="auto"/>
                    <w:right w:val="none" w:sz="0" w:space="0" w:color="auto"/>
                  </w:divBdr>
                  <w:divsChild>
                    <w:div w:id="855507658">
                      <w:marLeft w:val="0"/>
                      <w:marRight w:val="0"/>
                      <w:marTop w:val="0"/>
                      <w:marBottom w:val="0"/>
                      <w:divBdr>
                        <w:top w:val="none" w:sz="0" w:space="0" w:color="auto"/>
                        <w:left w:val="none" w:sz="0" w:space="0" w:color="auto"/>
                        <w:bottom w:val="none" w:sz="0" w:space="0" w:color="auto"/>
                        <w:right w:val="none" w:sz="0" w:space="0" w:color="auto"/>
                      </w:divBdr>
                    </w:div>
                  </w:divsChild>
                </w:div>
                <w:div w:id="432894808">
                  <w:marLeft w:val="0"/>
                  <w:marRight w:val="0"/>
                  <w:marTop w:val="0"/>
                  <w:marBottom w:val="0"/>
                  <w:divBdr>
                    <w:top w:val="none" w:sz="0" w:space="0" w:color="auto"/>
                    <w:left w:val="none" w:sz="0" w:space="0" w:color="auto"/>
                    <w:bottom w:val="none" w:sz="0" w:space="0" w:color="auto"/>
                    <w:right w:val="none" w:sz="0" w:space="0" w:color="auto"/>
                  </w:divBdr>
                  <w:divsChild>
                    <w:div w:id="1853496533">
                      <w:marLeft w:val="0"/>
                      <w:marRight w:val="0"/>
                      <w:marTop w:val="0"/>
                      <w:marBottom w:val="0"/>
                      <w:divBdr>
                        <w:top w:val="none" w:sz="0" w:space="0" w:color="auto"/>
                        <w:left w:val="none" w:sz="0" w:space="0" w:color="auto"/>
                        <w:bottom w:val="none" w:sz="0" w:space="0" w:color="auto"/>
                        <w:right w:val="none" w:sz="0" w:space="0" w:color="auto"/>
                      </w:divBdr>
                    </w:div>
                  </w:divsChild>
                </w:div>
                <w:div w:id="774329233">
                  <w:marLeft w:val="0"/>
                  <w:marRight w:val="0"/>
                  <w:marTop w:val="0"/>
                  <w:marBottom w:val="0"/>
                  <w:divBdr>
                    <w:top w:val="none" w:sz="0" w:space="0" w:color="auto"/>
                    <w:left w:val="none" w:sz="0" w:space="0" w:color="auto"/>
                    <w:bottom w:val="none" w:sz="0" w:space="0" w:color="auto"/>
                    <w:right w:val="none" w:sz="0" w:space="0" w:color="auto"/>
                  </w:divBdr>
                  <w:divsChild>
                    <w:div w:id="641151845">
                      <w:marLeft w:val="0"/>
                      <w:marRight w:val="0"/>
                      <w:marTop w:val="0"/>
                      <w:marBottom w:val="0"/>
                      <w:divBdr>
                        <w:top w:val="none" w:sz="0" w:space="0" w:color="auto"/>
                        <w:left w:val="none" w:sz="0" w:space="0" w:color="auto"/>
                        <w:bottom w:val="none" w:sz="0" w:space="0" w:color="auto"/>
                        <w:right w:val="none" w:sz="0" w:space="0" w:color="auto"/>
                      </w:divBdr>
                    </w:div>
                  </w:divsChild>
                </w:div>
                <w:div w:id="172107556">
                  <w:marLeft w:val="0"/>
                  <w:marRight w:val="0"/>
                  <w:marTop w:val="0"/>
                  <w:marBottom w:val="0"/>
                  <w:divBdr>
                    <w:top w:val="none" w:sz="0" w:space="0" w:color="auto"/>
                    <w:left w:val="none" w:sz="0" w:space="0" w:color="auto"/>
                    <w:bottom w:val="none" w:sz="0" w:space="0" w:color="auto"/>
                    <w:right w:val="none" w:sz="0" w:space="0" w:color="auto"/>
                  </w:divBdr>
                  <w:divsChild>
                    <w:div w:id="2101245897">
                      <w:marLeft w:val="0"/>
                      <w:marRight w:val="0"/>
                      <w:marTop w:val="0"/>
                      <w:marBottom w:val="0"/>
                      <w:divBdr>
                        <w:top w:val="none" w:sz="0" w:space="0" w:color="auto"/>
                        <w:left w:val="none" w:sz="0" w:space="0" w:color="auto"/>
                        <w:bottom w:val="none" w:sz="0" w:space="0" w:color="auto"/>
                        <w:right w:val="none" w:sz="0" w:space="0" w:color="auto"/>
                      </w:divBdr>
                    </w:div>
                  </w:divsChild>
                </w:div>
                <w:div w:id="873736991">
                  <w:marLeft w:val="0"/>
                  <w:marRight w:val="0"/>
                  <w:marTop w:val="0"/>
                  <w:marBottom w:val="0"/>
                  <w:divBdr>
                    <w:top w:val="none" w:sz="0" w:space="0" w:color="auto"/>
                    <w:left w:val="none" w:sz="0" w:space="0" w:color="auto"/>
                    <w:bottom w:val="none" w:sz="0" w:space="0" w:color="auto"/>
                    <w:right w:val="none" w:sz="0" w:space="0" w:color="auto"/>
                  </w:divBdr>
                  <w:divsChild>
                    <w:div w:id="588152827">
                      <w:marLeft w:val="0"/>
                      <w:marRight w:val="0"/>
                      <w:marTop w:val="0"/>
                      <w:marBottom w:val="0"/>
                      <w:divBdr>
                        <w:top w:val="none" w:sz="0" w:space="0" w:color="auto"/>
                        <w:left w:val="none" w:sz="0" w:space="0" w:color="auto"/>
                        <w:bottom w:val="none" w:sz="0" w:space="0" w:color="auto"/>
                        <w:right w:val="none" w:sz="0" w:space="0" w:color="auto"/>
                      </w:divBdr>
                    </w:div>
                    <w:div w:id="1969772832">
                      <w:marLeft w:val="0"/>
                      <w:marRight w:val="0"/>
                      <w:marTop w:val="0"/>
                      <w:marBottom w:val="0"/>
                      <w:divBdr>
                        <w:top w:val="none" w:sz="0" w:space="0" w:color="auto"/>
                        <w:left w:val="none" w:sz="0" w:space="0" w:color="auto"/>
                        <w:bottom w:val="none" w:sz="0" w:space="0" w:color="auto"/>
                        <w:right w:val="none" w:sz="0" w:space="0" w:color="auto"/>
                      </w:divBdr>
                    </w:div>
                  </w:divsChild>
                </w:div>
                <w:div w:id="512451805">
                  <w:marLeft w:val="0"/>
                  <w:marRight w:val="0"/>
                  <w:marTop w:val="0"/>
                  <w:marBottom w:val="0"/>
                  <w:divBdr>
                    <w:top w:val="none" w:sz="0" w:space="0" w:color="auto"/>
                    <w:left w:val="none" w:sz="0" w:space="0" w:color="auto"/>
                    <w:bottom w:val="none" w:sz="0" w:space="0" w:color="auto"/>
                    <w:right w:val="none" w:sz="0" w:space="0" w:color="auto"/>
                  </w:divBdr>
                  <w:divsChild>
                    <w:div w:id="1700664329">
                      <w:marLeft w:val="0"/>
                      <w:marRight w:val="0"/>
                      <w:marTop w:val="0"/>
                      <w:marBottom w:val="0"/>
                      <w:divBdr>
                        <w:top w:val="none" w:sz="0" w:space="0" w:color="auto"/>
                        <w:left w:val="none" w:sz="0" w:space="0" w:color="auto"/>
                        <w:bottom w:val="none" w:sz="0" w:space="0" w:color="auto"/>
                        <w:right w:val="none" w:sz="0" w:space="0" w:color="auto"/>
                      </w:divBdr>
                    </w:div>
                  </w:divsChild>
                </w:div>
                <w:div w:id="1469712683">
                  <w:marLeft w:val="0"/>
                  <w:marRight w:val="0"/>
                  <w:marTop w:val="0"/>
                  <w:marBottom w:val="0"/>
                  <w:divBdr>
                    <w:top w:val="none" w:sz="0" w:space="0" w:color="auto"/>
                    <w:left w:val="none" w:sz="0" w:space="0" w:color="auto"/>
                    <w:bottom w:val="none" w:sz="0" w:space="0" w:color="auto"/>
                    <w:right w:val="none" w:sz="0" w:space="0" w:color="auto"/>
                  </w:divBdr>
                  <w:divsChild>
                    <w:div w:id="717172174">
                      <w:marLeft w:val="0"/>
                      <w:marRight w:val="0"/>
                      <w:marTop w:val="0"/>
                      <w:marBottom w:val="0"/>
                      <w:divBdr>
                        <w:top w:val="none" w:sz="0" w:space="0" w:color="auto"/>
                        <w:left w:val="none" w:sz="0" w:space="0" w:color="auto"/>
                        <w:bottom w:val="none" w:sz="0" w:space="0" w:color="auto"/>
                        <w:right w:val="none" w:sz="0" w:space="0" w:color="auto"/>
                      </w:divBdr>
                    </w:div>
                  </w:divsChild>
                </w:div>
                <w:div w:id="205607049">
                  <w:marLeft w:val="0"/>
                  <w:marRight w:val="0"/>
                  <w:marTop w:val="0"/>
                  <w:marBottom w:val="0"/>
                  <w:divBdr>
                    <w:top w:val="none" w:sz="0" w:space="0" w:color="auto"/>
                    <w:left w:val="none" w:sz="0" w:space="0" w:color="auto"/>
                    <w:bottom w:val="none" w:sz="0" w:space="0" w:color="auto"/>
                    <w:right w:val="none" w:sz="0" w:space="0" w:color="auto"/>
                  </w:divBdr>
                  <w:divsChild>
                    <w:div w:id="1366560432">
                      <w:marLeft w:val="0"/>
                      <w:marRight w:val="0"/>
                      <w:marTop w:val="0"/>
                      <w:marBottom w:val="0"/>
                      <w:divBdr>
                        <w:top w:val="none" w:sz="0" w:space="0" w:color="auto"/>
                        <w:left w:val="none" w:sz="0" w:space="0" w:color="auto"/>
                        <w:bottom w:val="none" w:sz="0" w:space="0" w:color="auto"/>
                        <w:right w:val="none" w:sz="0" w:space="0" w:color="auto"/>
                      </w:divBdr>
                    </w:div>
                  </w:divsChild>
                </w:div>
                <w:div w:id="1567452264">
                  <w:marLeft w:val="0"/>
                  <w:marRight w:val="0"/>
                  <w:marTop w:val="0"/>
                  <w:marBottom w:val="0"/>
                  <w:divBdr>
                    <w:top w:val="none" w:sz="0" w:space="0" w:color="auto"/>
                    <w:left w:val="none" w:sz="0" w:space="0" w:color="auto"/>
                    <w:bottom w:val="none" w:sz="0" w:space="0" w:color="auto"/>
                    <w:right w:val="none" w:sz="0" w:space="0" w:color="auto"/>
                  </w:divBdr>
                  <w:divsChild>
                    <w:div w:id="1023284775">
                      <w:marLeft w:val="0"/>
                      <w:marRight w:val="0"/>
                      <w:marTop w:val="0"/>
                      <w:marBottom w:val="0"/>
                      <w:divBdr>
                        <w:top w:val="none" w:sz="0" w:space="0" w:color="auto"/>
                        <w:left w:val="none" w:sz="0" w:space="0" w:color="auto"/>
                        <w:bottom w:val="none" w:sz="0" w:space="0" w:color="auto"/>
                        <w:right w:val="none" w:sz="0" w:space="0" w:color="auto"/>
                      </w:divBdr>
                    </w:div>
                  </w:divsChild>
                </w:div>
                <w:div w:id="1885094675">
                  <w:marLeft w:val="0"/>
                  <w:marRight w:val="0"/>
                  <w:marTop w:val="0"/>
                  <w:marBottom w:val="0"/>
                  <w:divBdr>
                    <w:top w:val="none" w:sz="0" w:space="0" w:color="auto"/>
                    <w:left w:val="none" w:sz="0" w:space="0" w:color="auto"/>
                    <w:bottom w:val="none" w:sz="0" w:space="0" w:color="auto"/>
                    <w:right w:val="none" w:sz="0" w:space="0" w:color="auto"/>
                  </w:divBdr>
                  <w:divsChild>
                    <w:div w:id="2113816924">
                      <w:marLeft w:val="0"/>
                      <w:marRight w:val="0"/>
                      <w:marTop w:val="0"/>
                      <w:marBottom w:val="0"/>
                      <w:divBdr>
                        <w:top w:val="none" w:sz="0" w:space="0" w:color="auto"/>
                        <w:left w:val="none" w:sz="0" w:space="0" w:color="auto"/>
                        <w:bottom w:val="none" w:sz="0" w:space="0" w:color="auto"/>
                        <w:right w:val="none" w:sz="0" w:space="0" w:color="auto"/>
                      </w:divBdr>
                    </w:div>
                  </w:divsChild>
                </w:div>
                <w:div w:id="1523518204">
                  <w:marLeft w:val="0"/>
                  <w:marRight w:val="0"/>
                  <w:marTop w:val="0"/>
                  <w:marBottom w:val="0"/>
                  <w:divBdr>
                    <w:top w:val="none" w:sz="0" w:space="0" w:color="auto"/>
                    <w:left w:val="none" w:sz="0" w:space="0" w:color="auto"/>
                    <w:bottom w:val="none" w:sz="0" w:space="0" w:color="auto"/>
                    <w:right w:val="none" w:sz="0" w:space="0" w:color="auto"/>
                  </w:divBdr>
                  <w:divsChild>
                    <w:div w:id="1152285450">
                      <w:marLeft w:val="0"/>
                      <w:marRight w:val="0"/>
                      <w:marTop w:val="0"/>
                      <w:marBottom w:val="0"/>
                      <w:divBdr>
                        <w:top w:val="none" w:sz="0" w:space="0" w:color="auto"/>
                        <w:left w:val="none" w:sz="0" w:space="0" w:color="auto"/>
                        <w:bottom w:val="none" w:sz="0" w:space="0" w:color="auto"/>
                        <w:right w:val="none" w:sz="0" w:space="0" w:color="auto"/>
                      </w:divBdr>
                    </w:div>
                  </w:divsChild>
                </w:div>
                <w:div w:id="971599369">
                  <w:marLeft w:val="0"/>
                  <w:marRight w:val="0"/>
                  <w:marTop w:val="0"/>
                  <w:marBottom w:val="0"/>
                  <w:divBdr>
                    <w:top w:val="none" w:sz="0" w:space="0" w:color="auto"/>
                    <w:left w:val="none" w:sz="0" w:space="0" w:color="auto"/>
                    <w:bottom w:val="none" w:sz="0" w:space="0" w:color="auto"/>
                    <w:right w:val="none" w:sz="0" w:space="0" w:color="auto"/>
                  </w:divBdr>
                  <w:divsChild>
                    <w:div w:id="40401703">
                      <w:marLeft w:val="0"/>
                      <w:marRight w:val="0"/>
                      <w:marTop w:val="0"/>
                      <w:marBottom w:val="0"/>
                      <w:divBdr>
                        <w:top w:val="none" w:sz="0" w:space="0" w:color="auto"/>
                        <w:left w:val="none" w:sz="0" w:space="0" w:color="auto"/>
                        <w:bottom w:val="none" w:sz="0" w:space="0" w:color="auto"/>
                        <w:right w:val="none" w:sz="0" w:space="0" w:color="auto"/>
                      </w:divBdr>
                    </w:div>
                  </w:divsChild>
                </w:div>
                <w:div w:id="1432387457">
                  <w:marLeft w:val="0"/>
                  <w:marRight w:val="0"/>
                  <w:marTop w:val="0"/>
                  <w:marBottom w:val="0"/>
                  <w:divBdr>
                    <w:top w:val="none" w:sz="0" w:space="0" w:color="auto"/>
                    <w:left w:val="none" w:sz="0" w:space="0" w:color="auto"/>
                    <w:bottom w:val="none" w:sz="0" w:space="0" w:color="auto"/>
                    <w:right w:val="none" w:sz="0" w:space="0" w:color="auto"/>
                  </w:divBdr>
                  <w:divsChild>
                    <w:div w:id="187527295">
                      <w:marLeft w:val="0"/>
                      <w:marRight w:val="0"/>
                      <w:marTop w:val="0"/>
                      <w:marBottom w:val="0"/>
                      <w:divBdr>
                        <w:top w:val="none" w:sz="0" w:space="0" w:color="auto"/>
                        <w:left w:val="none" w:sz="0" w:space="0" w:color="auto"/>
                        <w:bottom w:val="none" w:sz="0" w:space="0" w:color="auto"/>
                        <w:right w:val="none" w:sz="0" w:space="0" w:color="auto"/>
                      </w:divBdr>
                    </w:div>
                  </w:divsChild>
                </w:div>
                <w:div w:id="45759055">
                  <w:marLeft w:val="0"/>
                  <w:marRight w:val="0"/>
                  <w:marTop w:val="0"/>
                  <w:marBottom w:val="0"/>
                  <w:divBdr>
                    <w:top w:val="none" w:sz="0" w:space="0" w:color="auto"/>
                    <w:left w:val="none" w:sz="0" w:space="0" w:color="auto"/>
                    <w:bottom w:val="none" w:sz="0" w:space="0" w:color="auto"/>
                    <w:right w:val="none" w:sz="0" w:space="0" w:color="auto"/>
                  </w:divBdr>
                  <w:divsChild>
                    <w:div w:id="455878172">
                      <w:marLeft w:val="0"/>
                      <w:marRight w:val="0"/>
                      <w:marTop w:val="0"/>
                      <w:marBottom w:val="0"/>
                      <w:divBdr>
                        <w:top w:val="none" w:sz="0" w:space="0" w:color="auto"/>
                        <w:left w:val="none" w:sz="0" w:space="0" w:color="auto"/>
                        <w:bottom w:val="none" w:sz="0" w:space="0" w:color="auto"/>
                        <w:right w:val="none" w:sz="0" w:space="0" w:color="auto"/>
                      </w:divBdr>
                    </w:div>
                  </w:divsChild>
                </w:div>
                <w:div w:id="1198546898">
                  <w:marLeft w:val="0"/>
                  <w:marRight w:val="0"/>
                  <w:marTop w:val="0"/>
                  <w:marBottom w:val="0"/>
                  <w:divBdr>
                    <w:top w:val="none" w:sz="0" w:space="0" w:color="auto"/>
                    <w:left w:val="none" w:sz="0" w:space="0" w:color="auto"/>
                    <w:bottom w:val="none" w:sz="0" w:space="0" w:color="auto"/>
                    <w:right w:val="none" w:sz="0" w:space="0" w:color="auto"/>
                  </w:divBdr>
                  <w:divsChild>
                    <w:div w:id="2016347258">
                      <w:marLeft w:val="0"/>
                      <w:marRight w:val="0"/>
                      <w:marTop w:val="0"/>
                      <w:marBottom w:val="0"/>
                      <w:divBdr>
                        <w:top w:val="none" w:sz="0" w:space="0" w:color="auto"/>
                        <w:left w:val="none" w:sz="0" w:space="0" w:color="auto"/>
                        <w:bottom w:val="none" w:sz="0" w:space="0" w:color="auto"/>
                        <w:right w:val="none" w:sz="0" w:space="0" w:color="auto"/>
                      </w:divBdr>
                    </w:div>
                  </w:divsChild>
                </w:div>
                <w:div w:id="1565944726">
                  <w:marLeft w:val="0"/>
                  <w:marRight w:val="0"/>
                  <w:marTop w:val="0"/>
                  <w:marBottom w:val="0"/>
                  <w:divBdr>
                    <w:top w:val="none" w:sz="0" w:space="0" w:color="auto"/>
                    <w:left w:val="none" w:sz="0" w:space="0" w:color="auto"/>
                    <w:bottom w:val="none" w:sz="0" w:space="0" w:color="auto"/>
                    <w:right w:val="none" w:sz="0" w:space="0" w:color="auto"/>
                  </w:divBdr>
                  <w:divsChild>
                    <w:div w:id="850681421">
                      <w:marLeft w:val="0"/>
                      <w:marRight w:val="0"/>
                      <w:marTop w:val="0"/>
                      <w:marBottom w:val="0"/>
                      <w:divBdr>
                        <w:top w:val="none" w:sz="0" w:space="0" w:color="auto"/>
                        <w:left w:val="none" w:sz="0" w:space="0" w:color="auto"/>
                        <w:bottom w:val="none" w:sz="0" w:space="0" w:color="auto"/>
                        <w:right w:val="none" w:sz="0" w:space="0" w:color="auto"/>
                      </w:divBdr>
                    </w:div>
                  </w:divsChild>
                </w:div>
                <w:div w:id="187834395">
                  <w:marLeft w:val="0"/>
                  <w:marRight w:val="0"/>
                  <w:marTop w:val="0"/>
                  <w:marBottom w:val="0"/>
                  <w:divBdr>
                    <w:top w:val="none" w:sz="0" w:space="0" w:color="auto"/>
                    <w:left w:val="none" w:sz="0" w:space="0" w:color="auto"/>
                    <w:bottom w:val="none" w:sz="0" w:space="0" w:color="auto"/>
                    <w:right w:val="none" w:sz="0" w:space="0" w:color="auto"/>
                  </w:divBdr>
                  <w:divsChild>
                    <w:div w:id="1964191274">
                      <w:marLeft w:val="0"/>
                      <w:marRight w:val="0"/>
                      <w:marTop w:val="0"/>
                      <w:marBottom w:val="0"/>
                      <w:divBdr>
                        <w:top w:val="none" w:sz="0" w:space="0" w:color="auto"/>
                        <w:left w:val="none" w:sz="0" w:space="0" w:color="auto"/>
                        <w:bottom w:val="none" w:sz="0" w:space="0" w:color="auto"/>
                        <w:right w:val="none" w:sz="0" w:space="0" w:color="auto"/>
                      </w:divBdr>
                    </w:div>
                  </w:divsChild>
                </w:div>
                <w:div w:id="1176923591">
                  <w:marLeft w:val="0"/>
                  <w:marRight w:val="0"/>
                  <w:marTop w:val="0"/>
                  <w:marBottom w:val="0"/>
                  <w:divBdr>
                    <w:top w:val="none" w:sz="0" w:space="0" w:color="auto"/>
                    <w:left w:val="none" w:sz="0" w:space="0" w:color="auto"/>
                    <w:bottom w:val="none" w:sz="0" w:space="0" w:color="auto"/>
                    <w:right w:val="none" w:sz="0" w:space="0" w:color="auto"/>
                  </w:divBdr>
                  <w:divsChild>
                    <w:div w:id="1248879885">
                      <w:marLeft w:val="0"/>
                      <w:marRight w:val="0"/>
                      <w:marTop w:val="0"/>
                      <w:marBottom w:val="0"/>
                      <w:divBdr>
                        <w:top w:val="none" w:sz="0" w:space="0" w:color="auto"/>
                        <w:left w:val="none" w:sz="0" w:space="0" w:color="auto"/>
                        <w:bottom w:val="none" w:sz="0" w:space="0" w:color="auto"/>
                        <w:right w:val="none" w:sz="0" w:space="0" w:color="auto"/>
                      </w:divBdr>
                    </w:div>
                  </w:divsChild>
                </w:div>
                <w:div w:id="686759434">
                  <w:marLeft w:val="0"/>
                  <w:marRight w:val="0"/>
                  <w:marTop w:val="0"/>
                  <w:marBottom w:val="0"/>
                  <w:divBdr>
                    <w:top w:val="none" w:sz="0" w:space="0" w:color="auto"/>
                    <w:left w:val="none" w:sz="0" w:space="0" w:color="auto"/>
                    <w:bottom w:val="none" w:sz="0" w:space="0" w:color="auto"/>
                    <w:right w:val="none" w:sz="0" w:space="0" w:color="auto"/>
                  </w:divBdr>
                  <w:divsChild>
                    <w:div w:id="359160539">
                      <w:marLeft w:val="0"/>
                      <w:marRight w:val="0"/>
                      <w:marTop w:val="0"/>
                      <w:marBottom w:val="0"/>
                      <w:divBdr>
                        <w:top w:val="none" w:sz="0" w:space="0" w:color="auto"/>
                        <w:left w:val="none" w:sz="0" w:space="0" w:color="auto"/>
                        <w:bottom w:val="none" w:sz="0" w:space="0" w:color="auto"/>
                        <w:right w:val="none" w:sz="0" w:space="0" w:color="auto"/>
                      </w:divBdr>
                    </w:div>
                  </w:divsChild>
                </w:div>
                <w:div w:id="1773941112">
                  <w:marLeft w:val="0"/>
                  <w:marRight w:val="0"/>
                  <w:marTop w:val="0"/>
                  <w:marBottom w:val="0"/>
                  <w:divBdr>
                    <w:top w:val="none" w:sz="0" w:space="0" w:color="auto"/>
                    <w:left w:val="none" w:sz="0" w:space="0" w:color="auto"/>
                    <w:bottom w:val="none" w:sz="0" w:space="0" w:color="auto"/>
                    <w:right w:val="none" w:sz="0" w:space="0" w:color="auto"/>
                  </w:divBdr>
                  <w:divsChild>
                    <w:div w:id="1859780661">
                      <w:marLeft w:val="0"/>
                      <w:marRight w:val="0"/>
                      <w:marTop w:val="0"/>
                      <w:marBottom w:val="0"/>
                      <w:divBdr>
                        <w:top w:val="none" w:sz="0" w:space="0" w:color="auto"/>
                        <w:left w:val="none" w:sz="0" w:space="0" w:color="auto"/>
                        <w:bottom w:val="none" w:sz="0" w:space="0" w:color="auto"/>
                        <w:right w:val="none" w:sz="0" w:space="0" w:color="auto"/>
                      </w:divBdr>
                    </w:div>
                  </w:divsChild>
                </w:div>
                <w:div w:id="804617968">
                  <w:marLeft w:val="0"/>
                  <w:marRight w:val="0"/>
                  <w:marTop w:val="0"/>
                  <w:marBottom w:val="0"/>
                  <w:divBdr>
                    <w:top w:val="none" w:sz="0" w:space="0" w:color="auto"/>
                    <w:left w:val="none" w:sz="0" w:space="0" w:color="auto"/>
                    <w:bottom w:val="none" w:sz="0" w:space="0" w:color="auto"/>
                    <w:right w:val="none" w:sz="0" w:space="0" w:color="auto"/>
                  </w:divBdr>
                  <w:divsChild>
                    <w:div w:id="1389576111">
                      <w:marLeft w:val="0"/>
                      <w:marRight w:val="0"/>
                      <w:marTop w:val="0"/>
                      <w:marBottom w:val="0"/>
                      <w:divBdr>
                        <w:top w:val="none" w:sz="0" w:space="0" w:color="auto"/>
                        <w:left w:val="none" w:sz="0" w:space="0" w:color="auto"/>
                        <w:bottom w:val="none" w:sz="0" w:space="0" w:color="auto"/>
                        <w:right w:val="none" w:sz="0" w:space="0" w:color="auto"/>
                      </w:divBdr>
                    </w:div>
                  </w:divsChild>
                </w:div>
                <w:div w:id="1589463424">
                  <w:marLeft w:val="0"/>
                  <w:marRight w:val="0"/>
                  <w:marTop w:val="0"/>
                  <w:marBottom w:val="0"/>
                  <w:divBdr>
                    <w:top w:val="none" w:sz="0" w:space="0" w:color="auto"/>
                    <w:left w:val="none" w:sz="0" w:space="0" w:color="auto"/>
                    <w:bottom w:val="none" w:sz="0" w:space="0" w:color="auto"/>
                    <w:right w:val="none" w:sz="0" w:space="0" w:color="auto"/>
                  </w:divBdr>
                  <w:divsChild>
                    <w:div w:id="1530025140">
                      <w:marLeft w:val="0"/>
                      <w:marRight w:val="0"/>
                      <w:marTop w:val="0"/>
                      <w:marBottom w:val="0"/>
                      <w:divBdr>
                        <w:top w:val="none" w:sz="0" w:space="0" w:color="auto"/>
                        <w:left w:val="none" w:sz="0" w:space="0" w:color="auto"/>
                        <w:bottom w:val="none" w:sz="0" w:space="0" w:color="auto"/>
                        <w:right w:val="none" w:sz="0" w:space="0" w:color="auto"/>
                      </w:divBdr>
                    </w:div>
                    <w:div w:id="592277433">
                      <w:marLeft w:val="0"/>
                      <w:marRight w:val="0"/>
                      <w:marTop w:val="0"/>
                      <w:marBottom w:val="0"/>
                      <w:divBdr>
                        <w:top w:val="none" w:sz="0" w:space="0" w:color="auto"/>
                        <w:left w:val="none" w:sz="0" w:space="0" w:color="auto"/>
                        <w:bottom w:val="none" w:sz="0" w:space="0" w:color="auto"/>
                        <w:right w:val="none" w:sz="0" w:space="0" w:color="auto"/>
                      </w:divBdr>
                    </w:div>
                    <w:div w:id="1195659126">
                      <w:marLeft w:val="0"/>
                      <w:marRight w:val="0"/>
                      <w:marTop w:val="0"/>
                      <w:marBottom w:val="0"/>
                      <w:divBdr>
                        <w:top w:val="none" w:sz="0" w:space="0" w:color="auto"/>
                        <w:left w:val="none" w:sz="0" w:space="0" w:color="auto"/>
                        <w:bottom w:val="none" w:sz="0" w:space="0" w:color="auto"/>
                        <w:right w:val="none" w:sz="0" w:space="0" w:color="auto"/>
                      </w:divBdr>
                    </w:div>
                    <w:div w:id="193811808">
                      <w:marLeft w:val="0"/>
                      <w:marRight w:val="0"/>
                      <w:marTop w:val="0"/>
                      <w:marBottom w:val="0"/>
                      <w:divBdr>
                        <w:top w:val="none" w:sz="0" w:space="0" w:color="auto"/>
                        <w:left w:val="none" w:sz="0" w:space="0" w:color="auto"/>
                        <w:bottom w:val="none" w:sz="0" w:space="0" w:color="auto"/>
                        <w:right w:val="none" w:sz="0" w:space="0" w:color="auto"/>
                      </w:divBdr>
                    </w:div>
                    <w:div w:id="1904679364">
                      <w:marLeft w:val="0"/>
                      <w:marRight w:val="0"/>
                      <w:marTop w:val="0"/>
                      <w:marBottom w:val="0"/>
                      <w:divBdr>
                        <w:top w:val="none" w:sz="0" w:space="0" w:color="auto"/>
                        <w:left w:val="none" w:sz="0" w:space="0" w:color="auto"/>
                        <w:bottom w:val="none" w:sz="0" w:space="0" w:color="auto"/>
                        <w:right w:val="none" w:sz="0" w:space="0" w:color="auto"/>
                      </w:divBdr>
                    </w:div>
                    <w:div w:id="1977637989">
                      <w:marLeft w:val="0"/>
                      <w:marRight w:val="0"/>
                      <w:marTop w:val="0"/>
                      <w:marBottom w:val="0"/>
                      <w:divBdr>
                        <w:top w:val="none" w:sz="0" w:space="0" w:color="auto"/>
                        <w:left w:val="none" w:sz="0" w:space="0" w:color="auto"/>
                        <w:bottom w:val="none" w:sz="0" w:space="0" w:color="auto"/>
                        <w:right w:val="none" w:sz="0" w:space="0" w:color="auto"/>
                      </w:divBdr>
                    </w:div>
                    <w:div w:id="887692846">
                      <w:marLeft w:val="0"/>
                      <w:marRight w:val="0"/>
                      <w:marTop w:val="0"/>
                      <w:marBottom w:val="0"/>
                      <w:divBdr>
                        <w:top w:val="none" w:sz="0" w:space="0" w:color="auto"/>
                        <w:left w:val="none" w:sz="0" w:space="0" w:color="auto"/>
                        <w:bottom w:val="none" w:sz="0" w:space="0" w:color="auto"/>
                        <w:right w:val="none" w:sz="0" w:space="0" w:color="auto"/>
                      </w:divBdr>
                    </w:div>
                    <w:div w:id="1791507855">
                      <w:marLeft w:val="0"/>
                      <w:marRight w:val="0"/>
                      <w:marTop w:val="0"/>
                      <w:marBottom w:val="0"/>
                      <w:divBdr>
                        <w:top w:val="none" w:sz="0" w:space="0" w:color="auto"/>
                        <w:left w:val="none" w:sz="0" w:space="0" w:color="auto"/>
                        <w:bottom w:val="none" w:sz="0" w:space="0" w:color="auto"/>
                        <w:right w:val="none" w:sz="0" w:space="0" w:color="auto"/>
                      </w:divBdr>
                    </w:div>
                    <w:div w:id="945650111">
                      <w:marLeft w:val="0"/>
                      <w:marRight w:val="0"/>
                      <w:marTop w:val="0"/>
                      <w:marBottom w:val="0"/>
                      <w:divBdr>
                        <w:top w:val="none" w:sz="0" w:space="0" w:color="auto"/>
                        <w:left w:val="none" w:sz="0" w:space="0" w:color="auto"/>
                        <w:bottom w:val="none" w:sz="0" w:space="0" w:color="auto"/>
                        <w:right w:val="none" w:sz="0" w:space="0" w:color="auto"/>
                      </w:divBdr>
                    </w:div>
                    <w:div w:id="1398043111">
                      <w:marLeft w:val="0"/>
                      <w:marRight w:val="0"/>
                      <w:marTop w:val="0"/>
                      <w:marBottom w:val="0"/>
                      <w:divBdr>
                        <w:top w:val="none" w:sz="0" w:space="0" w:color="auto"/>
                        <w:left w:val="none" w:sz="0" w:space="0" w:color="auto"/>
                        <w:bottom w:val="none" w:sz="0" w:space="0" w:color="auto"/>
                        <w:right w:val="none" w:sz="0" w:space="0" w:color="auto"/>
                      </w:divBdr>
                    </w:div>
                    <w:div w:id="1674651068">
                      <w:marLeft w:val="0"/>
                      <w:marRight w:val="0"/>
                      <w:marTop w:val="0"/>
                      <w:marBottom w:val="0"/>
                      <w:divBdr>
                        <w:top w:val="none" w:sz="0" w:space="0" w:color="auto"/>
                        <w:left w:val="none" w:sz="0" w:space="0" w:color="auto"/>
                        <w:bottom w:val="none" w:sz="0" w:space="0" w:color="auto"/>
                        <w:right w:val="none" w:sz="0" w:space="0" w:color="auto"/>
                      </w:divBdr>
                    </w:div>
                    <w:div w:id="1073504958">
                      <w:marLeft w:val="0"/>
                      <w:marRight w:val="0"/>
                      <w:marTop w:val="0"/>
                      <w:marBottom w:val="0"/>
                      <w:divBdr>
                        <w:top w:val="none" w:sz="0" w:space="0" w:color="auto"/>
                        <w:left w:val="none" w:sz="0" w:space="0" w:color="auto"/>
                        <w:bottom w:val="none" w:sz="0" w:space="0" w:color="auto"/>
                        <w:right w:val="none" w:sz="0" w:space="0" w:color="auto"/>
                      </w:divBdr>
                    </w:div>
                    <w:div w:id="1047022651">
                      <w:marLeft w:val="0"/>
                      <w:marRight w:val="0"/>
                      <w:marTop w:val="0"/>
                      <w:marBottom w:val="0"/>
                      <w:divBdr>
                        <w:top w:val="none" w:sz="0" w:space="0" w:color="auto"/>
                        <w:left w:val="none" w:sz="0" w:space="0" w:color="auto"/>
                        <w:bottom w:val="none" w:sz="0" w:space="0" w:color="auto"/>
                        <w:right w:val="none" w:sz="0" w:space="0" w:color="auto"/>
                      </w:divBdr>
                    </w:div>
                    <w:div w:id="10498389">
                      <w:marLeft w:val="0"/>
                      <w:marRight w:val="0"/>
                      <w:marTop w:val="0"/>
                      <w:marBottom w:val="0"/>
                      <w:divBdr>
                        <w:top w:val="none" w:sz="0" w:space="0" w:color="auto"/>
                        <w:left w:val="none" w:sz="0" w:space="0" w:color="auto"/>
                        <w:bottom w:val="none" w:sz="0" w:space="0" w:color="auto"/>
                        <w:right w:val="none" w:sz="0" w:space="0" w:color="auto"/>
                      </w:divBdr>
                    </w:div>
                    <w:div w:id="814185093">
                      <w:marLeft w:val="0"/>
                      <w:marRight w:val="0"/>
                      <w:marTop w:val="0"/>
                      <w:marBottom w:val="0"/>
                      <w:divBdr>
                        <w:top w:val="none" w:sz="0" w:space="0" w:color="auto"/>
                        <w:left w:val="none" w:sz="0" w:space="0" w:color="auto"/>
                        <w:bottom w:val="none" w:sz="0" w:space="0" w:color="auto"/>
                        <w:right w:val="none" w:sz="0" w:space="0" w:color="auto"/>
                      </w:divBdr>
                    </w:div>
                    <w:div w:id="1979452290">
                      <w:marLeft w:val="0"/>
                      <w:marRight w:val="0"/>
                      <w:marTop w:val="0"/>
                      <w:marBottom w:val="0"/>
                      <w:divBdr>
                        <w:top w:val="none" w:sz="0" w:space="0" w:color="auto"/>
                        <w:left w:val="none" w:sz="0" w:space="0" w:color="auto"/>
                        <w:bottom w:val="none" w:sz="0" w:space="0" w:color="auto"/>
                        <w:right w:val="none" w:sz="0" w:space="0" w:color="auto"/>
                      </w:divBdr>
                    </w:div>
                    <w:div w:id="2113669796">
                      <w:marLeft w:val="0"/>
                      <w:marRight w:val="0"/>
                      <w:marTop w:val="0"/>
                      <w:marBottom w:val="0"/>
                      <w:divBdr>
                        <w:top w:val="none" w:sz="0" w:space="0" w:color="auto"/>
                        <w:left w:val="none" w:sz="0" w:space="0" w:color="auto"/>
                        <w:bottom w:val="none" w:sz="0" w:space="0" w:color="auto"/>
                        <w:right w:val="none" w:sz="0" w:space="0" w:color="auto"/>
                      </w:divBdr>
                    </w:div>
                    <w:div w:id="842163154">
                      <w:marLeft w:val="0"/>
                      <w:marRight w:val="0"/>
                      <w:marTop w:val="0"/>
                      <w:marBottom w:val="0"/>
                      <w:divBdr>
                        <w:top w:val="none" w:sz="0" w:space="0" w:color="auto"/>
                        <w:left w:val="none" w:sz="0" w:space="0" w:color="auto"/>
                        <w:bottom w:val="none" w:sz="0" w:space="0" w:color="auto"/>
                        <w:right w:val="none" w:sz="0" w:space="0" w:color="auto"/>
                      </w:divBdr>
                    </w:div>
                    <w:div w:id="415056086">
                      <w:marLeft w:val="0"/>
                      <w:marRight w:val="0"/>
                      <w:marTop w:val="0"/>
                      <w:marBottom w:val="0"/>
                      <w:divBdr>
                        <w:top w:val="none" w:sz="0" w:space="0" w:color="auto"/>
                        <w:left w:val="none" w:sz="0" w:space="0" w:color="auto"/>
                        <w:bottom w:val="none" w:sz="0" w:space="0" w:color="auto"/>
                        <w:right w:val="none" w:sz="0" w:space="0" w:color="auto"/>
                      </w:divBdr>
                    </w:div>
                    <w:div w:id="1904830448">
                      <w:marLeft w:val="0"/>
                      <w:marRight w:val="0"/>
                      <w:marTop w:val="0"/>
                      <w:marBottom w:val="0"/>
                      <w:divBdr>
                        <w:top w:val="none" w:sz="0" w:space="0" w:color="auto"/>
                        <w:left w:val="none" w:sz="0" w:space="0" w:color="auto"/>
                        <w:bottom w:val="none" w:sz="0" w:space="0" w:color="auto"/>
                        <w:right w:val="none" w:sz="0" w:space="0" w:color="auto"/>
                      </w:divBdr>
                    </w:div>
                    <w:div w:id="101537373">
                      <w:marLeft w:val="0"/>
                      <w:marRight w:val="0"/>
                      <w:marTop w:val="0"/>
                      <w:marBottom w:val="0"/>
                      <w:divBdr>
                        <w:top w:val="none" w:sz="0" w:space="0" w:color="auto"/>
                        <w:left w:val="none" w:sz="0" w:space="0" w:color="auto"/>
                        <w:bottom w:val="none" w:sz="0" w:space="0" w:color="auto"/>
                        <w:right w:val="none" w:sz="0" w:space="0" w:color="auto"/>
                      </w:divBdr>
                    </w:div>
                  </w:divsChild>
                </w:div>
                <w:div w:id="1914772159">
                  <w:marLeft w:val="0"/>
                  <w:marRight w:val="0"/>
                  <w:marTop w:val="0"/>
                  <w:marBottom w:val="0"/>
                  <w:divBdr>
                    <w:top w:val="none" w:sz="0" w:space="0" w:color="auto"/>
                    <w:left w:val="none" w:sz="0" w:space="0" w:color="auto"/>
                    <w:bottom w:val="none" w:sz="0" w:space="0" w:color="auto"/>
                    <w:right w:val="none" w:sz="0" w:space="0" w:color="auto"/>
                  </w:divBdr>
                  <w:divsChild>
                    <w:div w:id="1502550262">
                      <w:marLeft w:val="0"/>
                      <w:marRight w:val="0"/>
                      <w:marTop w:val="0"/>
                      <w:marBottom w:val="0"/>
                      <w:divBdr>
                        <w:top w:val="none" w:sz="0" w:space="0" w:color="auto"/>
                        <w:left w:val="none" w:sz="0" w:space="0" w:color="auto"/>
                        <w:bottom w:val="none" w:sz="0" w:space="0" w:color="auto"/>
                        <w:right w:val="none" w:sz="0" w:space="0" w:color="auto"/>
                      </w:divBdr>
                    </w:div>
                    <w:div w:id="558328736">
                      <w:marLeft w:val="0"/>
                      <w:marRight w:val="0"/>
                      <w:marTop w:val="0"/>
                      <w:marBottom w:val="0"/>
                      <w:divBdr>
                        <w:top w:val="none" w:sz="0" w:space="0" w:color="auto"/>
                        <w:left w:val="none" w:sz="0" w:space="0" w:color="auto"/>
                        <w:bottom w:val="none" w:sz="0" w:space="0" w:color="auto"/>
                        <w:right w:val="none" w:sz="0" w:space="0" w:color="auto"/>
                      </w:divBdr>
                    </w:div>
                    <w:div w:id="233399127">
                      <w:marLeft w:val="0"/>
                      <w:marRight w:val="0"/>
                      <w:marTop w:val="0"/>
                      <w:marBottom w:val="0"/>
                      <w:divBdr>
                        <w:top w:val="none" w:sz="0" w:space="0" w:color="auto"/>
                        <w:left w:val="none" w:sz="0" w:space="0" w:color="auto"/>
                        <w:bottom w:val="none" w:sz="0" w:space="0" w:color="auto"/>
                        <w:right w:val="none" w:sz="0" w:space="0" w:color="auto"/>
                      </w:divBdr>
                    </w:div>
                    <w:div w:id="533075969">
                      <w:marLeft w:val="0"/>
                      <w:marRight w:val="0"/>
                      <w:marTop w:val="0"/>
                      <w:marBottom w:val="0"/>
                      <w:divBdr>
                        <w:top w:val="none" w:sz="0" w:space="0" w:color="auto"/>
                        <w:left w:val="none" w:sz="0" w:space="0" w:color="auto"/>
                        <w:bottom w:val="none" w:sz="0" w:space="0" w:color="auto"/>
                        <w:right w:val="none" w:sz="0" w:space="0" w:color="auto"/>
                      </w:divBdr>
                    </w:div>
                    <w:div w:id="1977642647">
                      <w:marLeft w:val="0"/>
                      <w:marRight w:val="0"/>
                      <w:marTop w:val="0"/>
                      <w:marBottom w:val="0"/>
                      <w:divBdr>
                        <w:top w:val="none" w:sz="0" w:space="0" w:color="auto"/>
                        <w:left w:val="none" w:sz="0" w:space="0" w:color="auto"/>
                        <w:bottom w:val="none" w:sz="0" w:space="0" w:color="auto"/>
                        <w:right w:val="none" w:sz="0" w:space="0" w:color="auto"/>
                      </w:divBdr>
                    </w:div>
                    <w:div w:id="1035350427">
                      <w:marLeft w:val="0"/>
                      <w:marRight w:val="0"/>
                      <w:marTop w:val="0"/>
                      <w:marBottom w:val="0"/>
                      <w:divBdr>
                        <w:top w:val="none" w:sz="0" w:space="0" w:color="auto"/>
                        <w:left w:val="none" w:sz="0" w:space="0" w:color="auto"/>
                        <w:bottom w:val="none" w:sz="0" w:space="0" w:color="auto"/>
                        <w:right w:val="none" w:sz="0" w:space="0" w:color="auto"/>
                      </w:divBdr>
                    </w:div>
                    <w:div w:id="821585733">
                      <w:marLeft w:val="0"/>
                      <w:marRight w:val="0"/>
                      <w:marTop w:val="0"/>
                      <w:marBottom w:val="0"/>
                      <w:divBdr>
                        <w:top w:val="none" w:sz="0" w:space="0" w:color="auto"/>
                        <w:left w:val="none" w:sz="0" w:space="0" w:color="auto"/>
                        <w:bottom w:val="none" w:sz="0" w:space="0" w:color="auto"/>
                        <w:right w:val="none" w:sz="0" w:space="0" w:color="auto"/>
                      </w:divBdr>
                    </w:div>
                    <w:div w:id="2051412961">
                      <w:marLeft w:val="0"/>
                      <w:marRight w:val="0"/>
                      <w:marTop w:val="0"/>
                      <w:marBottom w:val="0"/>
                      <w:divBdr>
                        <w:top w:val="none" w:sz="0" w:space="0" w:color="auto"/>
                        <w:left w:val="none" w:sz="0" w:space="0" w:color="auto"/>
                        <w:bottom w:val="none" w:sz="0" w:space="0" w:color="auto"/>
                        <w:right w:val="none" w:sz="0" w:space="0" w:color="auto"/>
                      </w:divBdr>
                    </w:div>
                    <w:div w:id="516627444">
                      <w:marLeft w:val="0"/>
                      <w:marRight w:val="0"/>
                      <w:marTop w:val="0"/>
                      <w:marBottom w:val="0"/>
                      <w:divBdr>
                        <w:top w:val="none" w:sz="0" w:space="0" w:color="auto"/>
                        <w:left w:val="none" w:sz="0" w:space="0" w:color="auto"/>
                        <w:bottom w:val="none" w:sz="0" w:space="0" w:color="auto"/>
                        <w:right w:val="none" w:sz="0" w:space="0" w:color="auto"/>
                      </w:divBdr>
                    </w:div>
                    <w:div w:id="1958560564">
                      <w:marLeft w:val="0"/>
                      <w:marRight w:val="0"/>
                      <w:marTop w:val="0"/>
                      <w:marBottom w:val="0"/>
                      <w:divBdr>
                        <w:top w:val="none" w:sz="0" w:space="0" w:color="auto"/>
                        <w:left w:val="none" w:sz="0" w:space="0" w:color="auto"/>
                        <w:bottom w:val="none" w:sz="0" w:space="0" w:color="auto"/>
                        <w:right w:val="none" w:sz="0" w:space="0" w:color="auto"/>
                      </w:divBdr>
                    </w:div>
                    <w:div w:id="734813043">
                      <w:marLeft w:val="0"/>
                      <w:marRight w:val="0"/>
                      <w:marTop w:val="0"/>
                      <w:marBottom w:val="0"/>
                      <w:divBdr>
                        <w:top w:val="none" w:sz="0" w:space="0" w:color="auto"/>
                        <w:left w:val="none" w:sz="0" w:space="0" w:color="auto"/>
                        <w:bottom w:val="none" w:sz="0" w:space="0" w:color="auto"/>
                        <w:right w:val="none" w:sz="0" w:space="0" w:color="auto"/>
                      </w:divBdr>
                    </w:div>
                    <w:div w:id="1591505594">
                      <w:marLeft w:val="0"/>
                      <w:marRight w:val="0"/>
                      <w:marTop w:val="0"/>
                      <w:marBottom w:val="0"/>
                      <w:divBdr>
                        <w:top w:val="none" w:sz="0" w:space="0" w:color="auto"/>
                        <w:left w:val="none" w:sz="0" w:space="0" w:color="auto"/>
                        <w:bottom w:val="none" w:sz="0" w:space="0" w:color="auto"/>
                        <w:right w:val="none" w:sz="0" w:space="0" w:color="auto"/>
                      </w:divBdr>
                    </w:div>
                    <w:div w:id="1971285146">
                      <w:marLeft w:val="0"/>
                      <w:marRight w:val="0"/>
                      <w:marTop w:val="0"/>
                      <w:marBottom w:val="0"/>
                      <w:divBdr>
                        <w:top w:val="none" w:sz="0" w:space="0" w:color="auto"/>
                        <w:left w:val="none" w:sz="0" w:space="0" w:color="auto"/>
                        <w:bottom w:val="none" w:sz="0" w:space="0" w:color="auto"/>
                        <w:right w:val="none" w:sz="0" w:space="0" w:color="auto"/>
                      </w:divBdr>
                    </w:div>
                    <w:div w:id="1830710558">
                      <w:marLeft w:val="0"/>
                      <w:marRight w:val="0"/>
                      <w:marTop w:val="0"/>
                      <w:marBottom w:val="0"/>
                      <w:divBdr>
                        <w:top w:val="none" w:sz="0" w:space="0" w:color="auto"/>
                        <w:left w:val="none" w:sz="0" w:space="0" w:color="auto"/>
                        <w:bottom w:val="none" w:sz="0" w:space="0" w:color="auto"/>
                        <w:right w:val="none" w:sz="0" w:space="0" w:color="auto"/>
                      </w:divBdr>
                    </w:div>
                    <w:div w:id="1357150996">
                      <w:marLeft w:val="0"/>
                      <w:marRight w:val="0"/>
                      <w:marTop w:val="0"/>
                      <w:marBottom w:val="0"/>
                      <w:divBdr>
                        <w:top w:val="none" w:sz="0" w:space="0" w:color="auto"/>
                        <w:left w:val="none" w:sz="0" w:space="0" w:color="auto"/>
                        <w:bottom w:val="none" w:sz="0" w:space="0" w:color="auto"/>
                        <w:right w:val="none" w:sz="0" w:space="0" w:color="auto"/>
                      </w:divBdr>
                    </w:div>
                    <w:div w:id="1349332061">
                      <w:marLeft w:val="0"/>
                      <w:marRight w:val="0"/>
                      <w:marTop w:val="0"/>
                      <w:marBottom w:val="0"/>
                      <w:divBdr>
                        <w:top w:val="none" w:sz="0" w:space="0" w:color="auto"/>
                        <w:left w:val="none" w:sz="0" w:space="0" w:color="auto"/>
                        <w:bottom w:val="none" w:sz="0" w:space="0" w:color="auto"/>
                        <w:right w:val="none" w:sz="0" w:space="0" w:color="auto"/>
                      </w:divBdr>
                    </w:div>
                  </w:divsChild>
                </w:div>
                <w:div w:id="1430471444">
                  <w:marLeft w:val="0"/>
                  <w:marRight w:val="0"/>
                  <w:marTop w:val="0"/>
                  <w:marBottom w:val="0"/>
                  <w:divBdr>
                    <w:top w:val="none" w:sz="0" w:space="0" w:color="auto"/>
                    <w:left w:val="none" w:sz="0" w:space="0" w:color="auto"/>
                    <w:bottom w:val="none" w:sz="0" w:space="0" w:color="auto"/>
                    <w:right w:val="none" w:sz="0" w:space="0" w:color="auto"/>
                  </w:divBdr>
                  <w:divsChild>
                    <w:div w:id="830829949">
                      <w:marLeft w:val="0"/>
                      <w:marRight w:val="0"/>
                      <w:marTop w:val="0"/>
                      <w:marBottom w:val="0"/>
                      <w:divBdr>
                        <w:top w:val="none" w:sz="0" w:space="0" w:color="auto"/>
                        <w:left w:val="none" w:sz="0" w:space="0" w:color="auto"/>
                        <w:bottom w:val="none" w:sz="0" w:space="0" w:color="auto"/>
                        <w:right w:val="none" w:sz="0" w:space="0" w:color="auto"/>
                      </w:divBdr>
                    </w:div>
                  </w:divsChild>
                </w:div>
                <w:div w:id="1845514488">
                  <w:marLeft w:val="0"/>
                  <w:marRight w:val="0"/>
                  <w:marTop w:val="0"/>
                  <w:marBottom w:val="0"/>
                  <w:divBdr>
                    <w:top w:val="none" w:sz="0" w:space="0" w:color="auto"/>
                    <w:left w:val="none" w:sz="0" w:space="0" w:color="auto"/>
                    <w:bottom w:val="none" w:sz="0" w:space="0" w:color="auto"/>
                    <w:right w:val="none" w:sz="0" w:space="0" w:color="auto"/>
                  </w:divBdr>
                  <w:divsChild>
                    <w:div w:id="1655337051">
                      <w:marLeft w:val="0"/>
                      <w:marRight w:val="0"/>
                      <w:marTop w:val="0"/>
                      <w:marBottom w:val="0"/>
                      <w:divBdr>
                        <w:top w:val="none" w:sz="0" w:space="0" w:color="auto"/>
                        <w:left w:val="none" w:sz="0" w:space="0" w:color="auto"/>
                        <w:bottom w:val="none" w:sz="0" w:space="0" w:color="auto"/>
                        <w:right w:val="none" w:sz="0" w:space="0" w:color="auto"/>
                      </w:divBdr>
                    </w:div>
                  </w:divsChild>
                </w:div>
                <w:div w:id="14961561">
                  <w:marLeft w:val="0"/>
                  <w:marRight w:val="0"/>
                  <w:marTop w:val="0"/>
                  <w:marBottom w:val="0"/>
                  <w:divBdr>
                    <w:top w:val="none" w:sz="0" w:space="0" w:color="auto"/>
                    <w:left w:val="none" w:sz="0" w:space="0" w:color="auto"/>
                    <w:bottom w:val="none" w:sz="0" w:space="0" w:color="auto"/>
                    <w:right w:val="none" w:sz="0" w:space="0" w:color="auto"/>
                  </w:divBdr>
                  <w:divsChild>
                    <w:div w:id="1389841744">
                      <w:marLeft w:val="0"/>
                      <w:marRight w:val="0"/>
                      <w:marTop w:val="0"/>
                      <w:marBottom w:val="0"/>
                      <w:divBdr>
                        <w:top w:val="none" w:sz="0" w:space="0" w:color="auto"/>
                        <w:left w:val="none" w:sz="0" w:space="0" w:color="auto"/>
                        <w:bottom w:val="none" w:sz="0" w:space="0" w:color="auto"/>
                        <w:right w:val="none" w:sz="0" w:space="0" w:color="auto"/>
                      </w:divBdr>
                    </w:div>
                    <w:div w:id="469523149">
                      <w:marLeft w:val="0"/>
                      <w:marRight w:val="0"/>
                      <w:marTop w:val="0"/>
                      <w:marBottom w:val="0"/>
                      <w:divBdr>
                        <w:top w:val="none" w:sz="0" w:space="0" w:color="auto"/>
                        <w:left w:val="none" w:sz="0" w:space="0" w:color="auto"/>
                        <w:bottom w:val="none" w:sz="0" w:space="0" w:color="auto"/>
                        <w:right w:val="none" w:sz="0" w:space="0" w:color="auto"/>
                      </w:divBdr>
                    </w:div>
                    <w:div w:id="339892817">
                      <w:marLeft w:val="0"/>
                      <w:marRight w:val="0"/>
                      <w:marTop w:val="0"/>
                      <w:marBottom w:val="0"/>
                      <w:divBdr>
                        <w:top w:val="none" w:sz="0" w:space="0" w:color="auto"/>
                        <w:left w:val="none" w:sz="0" w:space="0" w:color="auto"/>
                        <w:bottom w:val="none" w:sz="0" w:space="0" w:color="auto"/>
                        <w:right w:val="none" w:sz="0" w:space="0" w:color="auto"/>
                      </w:divBdr>
                    </w:div>
                    <w:div w:id="1958220206">
                      <w:marLeft w:val="0"/>
                      <w:marRight w:val="0"/>
                      <w:marTop w:val="0"/>
                      <w:marBottom w:val="0"/>
                      <w:divBdr>
                        <w:top w:val="none" w:sz="0" w:space="0" w:color="auto"/>
                        <w:left w:val="none" w:sz="0" w:space="0" w:color="auto"/>
                        <w:bottom w:val="none" w:sz="0" w:space="0" w:color="auto"/>
                        <w:right w:val="none" w:sz="0" w:space="0" w:color="auto"/>
                      </w:divBdr>
                    </w:div>
                    <w:div w:id="1571113038">
                      <w:marLeft w:val="0"/>
                      <w:marRight w:val="0"/>
                      <w:marTop w:val="0"/>
                      <w:marBottom w:val="0"/>
                      <w:divBdr>
                        <w:top w:val="none" w:sz="0" w:space="0" w:color="auto"/>
                        <w:left w:val="none" w:sz="0" w:space="0" w:color="auto"/>
                        <w:bottom w:val="none" w:sz="0" w:space="0" w:color="auto"/>
                        <w:right w:val="none" w:sz="0" w:space="0" w:color="auto"/>
                      </w:divBdr>
                    </w:div>
                  </w:divsChild>
                </w:div>
                <w:div w:id="77487131">
                  <w:marLeft w:val="0"/>
                  <w:marRight w:val="0"/>
                  <w:marTop w:val="0"/>
                  <w:marBottom w:val="0"/>
                  <w:divBdr>
                    <w:top w:val="none" w:sz="0" w:space="0" w:color="auto"/>
                    <w:left w:val="none" w:sz="0" w:space="0" w:color="auto"/>
                    <w:bottom w:val="none" w:sz="0" w:space="0" w:color="auto"/>
                    <w:right w:val="none" w:sz="0" w:space="0" w:color="auto"/>
                  </w:divBdr>
                  <w:divsChild>
                    <w:div w:id="1098674150">
                      <w:marLeft w:val="0"/>
                      <w:marRight w:val="0"/>
                      <w:marTop w:val="0"/>
                      <w:marBottom w:val="0"/>
                      <w:divBdr>
                        <w:top w:val="none" w:sz="0" w:space="0" w:color="auto"/>
                        <w:left w:val="none" w:sz="0" w:space="0" w:color="auto"/>
                        <w:bottom w:val="none" w:sz="0" w:space="0" w:color="auto"/>
                        <w:right w:val="none" w:sz="0" w:space="0" w:color="auto"/>
                      </w:divBdr>
                    </w:div>
                  </w:divsChild>
                </w:div>
                <w:div w:id="606624879">
                  <w:marLeft w:val="0"/>
                  <w:marRight w:val="0"/>
                  <w:marTop w:val="0"/>
                  <w:marBottom w:val="0"/>
                  <w:divBdr>
                    <w:top w:val="none" w:sz="0" w:space="0" w:color="auto"/>
                    <w:left w:val="none" w:sz="0" w:space="0" w:color="auto"/>
                    <w:bottom w:val="none" w:sz="0" w:space="0" w:color="auto"/>
                    <w:right w:val="none" w:sz="0" w:space="0" w:color="auto"/>
                  </w:divBdr>
                </w:div>
                <w:div w:id="1996839885">
                  <w:marLeft w:val="0"/>
                  <w:marRight w:val="0"/>
                  <w:marTop w:val="0"/>
                  <w:marBottom w:val="0"/>
                  <w:divBdr>
                    <w:top w:val="none" w:sz="0" w:space="0" w:color="auto"/>
                    <w:left w:val="none" w:sz="0" w:space="0" w:color="auto"/>
                    <w:bottom w:val="none" w:sz="0" w:space="0" w:color="auto"/>
                    <w:right w:val="none" w:sz="0" w:space="0" w:color="auto"/>
                  </w:divBdr>
                  <w:divsChild>
                    <w:div w:id="818110070">
                      <w:marLeft w:val="0"/>
                      <w:marRight w:val="0"/>
                      <w:marTop w:val="0"/>
                      <w:marBottom w:val="0"/>
                      <w:divBdr>
                        <w:top w:val="none" w:sz="0" w:space="0" w:color="auto"/>
                        <w:left w:val="none" w:sz="0" w:space="0" w:color="auto"/>
                        <w:bottom w:val="none" w:sz="0" w:space="0" w:color="auto"/>
                        <w:right w:val="none" w:sz="0" w:space="0" w:color="auto"/>
                      </w:divBdr>
                    </w:div>
                  </w:divsChild>
                </w:div>
                <w:div w:id="484780883">
                  <w:marLeft w:val="0"/>
                  <w:marRight w:val="0"/>
                  <w:marTop w:val="0"/>
                  <w:marBottom w:val="0"/>
                  <w:divBdr>
                    <w:top w:val="none" w:sz="0" w:space="0" w:color="auto"/>
                    <w:left w:val="none" w:sz="0" w:space="0" w:color="auto"/>
                    <w:bottom w:val="none" w:sz="0" w:space="0" w:color="auto"/>
                    <w:right w:val="none" w:sz="0" w:space="0" w:color="auto"/>
                  </w:divBdr>
                  <w:divsChild>
                    <w:div w:id="1641307230">
                      <w:marLeft w:val="0"/>
                      <w:marRight w:val="0"/>
                      <w:marTop w:val="0"/>
                      <w:marBottom w:val="0"/>
                      <w:divBdr>
                        <w:top w:val="none" w:sz="0" w:space="0" w:color="auto"/>
                        <w:left w:val="none" w:sz="0" w:space="0" w:color="auto"/>
                        <w:bottom w:val="none" w:sz="0" w:space="0" w:color="auto"/>
                        <w:right w:val="none" w:sz="0" w:space="0" w:color="auto"/>
                      </w:divBdr>
                    </w:div>
                  </w:divsChild>
                </w:div>
                <w:div w:id="1738019144">
                  <w:marLeft w:val="0"/>
                  <w:marRight w:val="0"/>
                  <w:marTop w:val="0"/>
                  <w:marBottom w:val="0"/>
                  <w:divBdr>
                    <w:top w:val="none" w:sz="0" w:space="0" w:color="auto"/>
                    <w:left w:val="none" w:sz="0" w:space="0" w:color="auto"/>
                    <w:bottom w:val="none" w:sz="0" w:space="0" w:color="auto"/>
                    <w:right w:val="none" w:sz="0" w:space="0" w:color="auto"/>
                  </w:divBdr>
                  <w:divsChild>
                    <w:div w:id="792947001">
                      <w:marLeft w:val="0"/>
                      <w:marRight w:val="0"/>
                      <w:marTop w:val="0"/>
                      <w:marBottom w:val="0"/>
                      <w:divBdr>
                        <w:top w:val="none" w:sz="0" w:space="0" w:color="auto"/>
                        <w:left w:val="none" w:sz="0" w:space="0" w:color="auto"/>
                        <w:bottom w:val="none" w:sz="0" w:space="0" w:color="auto"/>
                        <w:right w:val="none" w:sz="0" w:space="0" w:color="auto"/>
                      </w:divBdr>
                    </w:div>
                  </w:divsChild>
                </w:div>
                <w:div w:id="118883022">
                  <w:marLeft w:val="0"/>
                  <w:marRight w:val="0"/>
                  <w:marTop w:val="0"/>
                  <w:marBottom w:val="0"/>
                  <w:divBdr>
                    <w:top w:val="none" w:sz="0" w:space="0" w:color="auto"/>
                    <w:left w:val="none" w:sz="0" w:space="0" w:color="auto"/>
                    <w:bottom w:val="none" w:sz="0" w:space="0" w:color="auto"/>
                    <w:right w:val="none" w:sz="0" w:space="0" w:color="auto"/>
                  </w:divBdr>
                  <w:divsChild>
                    <w:div w:id="2134706684">
                      <w:marLeft w:val="0"/>
                      <w:marRight w:val="0"/>
                      <w:marTop w:val="0"/>
                      <w:marBottom w:val="0"/>
                      <w:divBdr>
                        <w:top w:val="none" w:sz="0" w:space="0" w:color="auto"/>
                        <w:left w:val="none" w:sz="0" w:space="0" w:color="auto"/>
                        <w:bottom w:val="none" w:sz="0" w:space="0" w:color="auto"/>
                        <w:right w:val="none" w:sz="0" w:space="0" w:color="auto"/>
                      </w:divBdr>
                    </w:div>
                  </w:divsChild>
                </w:div>
                <w:div w:id="402340800">
                  <w:marLeft w:val="0"/>
                  <w:marRight w:val="0"/>
                  <w:marTop w:val="0"/>
                  <w:marBottom w:val="0"/>
                  <w:divBdr>
                    <w:top w:val="none" w:sz="0" w:space="0" w:color="auto"/>
                    <w:left w:val="none" w:sz="0" w:space="0" w:color="auto"/>
                    <w:bottom w:val="none" w:sz="0" w:space="0" w:color="auto"/>
                    <w:right w:val="none" w:sz="0" w:space="0" w:color="auto"/>
                  </w:divBdr>
                  <w:divsChild>
                    <w:div w:id="483470670">
                      <w:marLeft w:val="0"/>
                      <w:marRight w:val="0"/>
                      <w:marTop w:val="0"/>
                      <w:marBottom w:val="0"/>
                      <w:divBdr>
                        <w:top w:val="none" w:sz="0" w:space="0" w:color="auto"/>
                        <w:left w:val="none" w:sz="0" w:space="0" w:color="auto"/>
                        <w:bottom w:val="none" w:sz="0" w:space="0" w:color="auto"/>
                        <w:right w:val="none" w:sz="0" w:space="0" w:color="auto"/>
                      </w:divBdr>
                    </w:div>
                  </w:divsChild>
                </w:div>
                <w:div w:id="180167833">
                  <w:marLeft w:val="0"/>
                  <w:marRight w:val="0"/>
                  <w:marTop w:val="0"/>
                  <w:marBottom w:val="0"/>
                  <w:divBdr>
                    <w:top w:val="none" w:sz="0" w:space="0" w:color="auto"/>
                    <w:left w:val="none" w:sz="0" w:space="0" w:color="auto"/>
                    <w:bottom w:val="none" w:sz="0" w:space="0" w:color="auto"/>
                    <w:right w:val="none" w:sz="0" w:space="0" w:color="auto"/>
                  </w:divBdr>
                  <w:divsChild>
                    <w:div w:id="1452165212">
                      <w:marLeft w:val="0"/>
                      <w:marRight w:val="0"/>
                      <w:marTop w:val="0"/>
                      <w:marBottom w:val="0"/>
                      <w:divBdr>
                        <w:top w:val="none" w:sz="0" w:space="0" w:color="auto"/>
                        <w:left w:val="none" w:sz="0" w:space="0" w:color="auto"/>
                        <w:bottom w:val="none" w:sz="0" w:space="0" w:color="auto"/>
                        <w:right w:val="none" w:sz="0" w:space="0" w:color="auto"/>
                      </w:divBdr>
                    </w:div>
                  </w:divsChild>
                </w:div>
                <w:div w:id="335572029">
                  <w:marLeft w:val="0"/>
                  <w:marRight w:val="0"/>
                  <w:marTop w:val="0"/>
                  <w:marBottom w:val="0"/>
                  <w:divBdr>
                    <w:top w:val="none" w:sz="0" w:space="0" w:color="auto"/>
                    <w:left w:val="none" w:sz="0" w:space="0" w:color="auto"/>
                    <w:bottom w:val="none" w:sz="0" w:space="0" w:color="auto"/>
                    <w:right w:val="none" w:sz="0" w:space="0" w:color="auto"/>
                  </w:divBdr>
                  <w:divsChild>
                    <w:div w:id="570505010">
                      <w:marLeft w:val="0"/>
                      <w:marRight w:val="0"/>
                      <w:marTop w:val="0"/>
                      <w:marBottom w:val="0"/>
                      <w:divBdr>
                        <w:top w:val="none" w:sz="0" w:space="0" w:color="auto"/>
                        <w:left w:val="none" w:sz="0" w:space="0" w:color="auto"/>
                        <w:bottom w:val="none" w:sz="0" w:space="0" w:color="auto"/>
                        <w:right w:val="none" w:sz="0" w:space="0" w:color="auto"/>
                      </w:divBdr>
                    </w:div>
                  </w:divsChild>
                </w:div>
                <w:div w:id="906036354">
                  <w:marLeft w:val="0"/>
                  <w:marRight w:val="0"/>
                  <w:marTop w:val="0"/>
                  <w:marBottom w:val="0"/>
                  <w:divBdr>
                    <w:top w:val="none" w:sz="0" w:space="0" w:color="auto"/>
                    <w:left w:val="none" w:sz="0" w:space="0" w:color="auto"/>
                    <w:bottom w:val="none" w:sz="0" w:space="0" w:color="auto"/>
                    <w:right w:val="none" w:sz="0" w:space="0" w:color="auto"/>
                  </w:divBdr>
                  <w:divsChild>
                    <w:div w:id="289242112">
                      <w:marLeft w:val="0"/>
                      <w:marRight w:val="0"/>
                      <w:marTop w:val="0"/>
                      <w:marBottom w:val="0"/>
                      <w:divBdr>
                        <w:top w:val="none" w:sz="0" w:space="0" w:color="auto"/>
                        <w:left w:val="none" w:sz="0" w:space="0" w:color="auto"/>
                        <w:bottom w:val="none" w:sz="0" w:space="0" w:color="auto"/>
                        <w:right w:val="none" w:sz="0" w:space="0" w:color="auto"/>
                      </w:divBdr>
                    </w:div>
                  </w:divsChild>
                </w:div>
                <w:div w:id="1151480539">
                  <w:marLeft w:val="0"/>
                  <w:marRight w:val="0"/>
                  <w:marTop w:val="0"/>
                  <w:marBottom w:val="0"/>
                  <w:divBdr>
                    <w:top w:val="none" w:sz="0" w:space="0" w:color="auto"/>
                    <w:left w:val="none" w:sz="0" w:space="0" w:color="auto"/>
                    <w:bottom w:val="none" w:sz="0" w:space="0" w:color="auto"/>
                    <w:right w:val="none" w:sz="0" w:space="0" w:color="auto"/>
                  </w:divBdr>
                  <w:divsChild>
                    <w:div w:id="146363513">
                      <w:marLeft w:val="0"/>
                      <w:marRight w:val="0"/>
                      <w:marTop w:val="0"/>
                      <w:marBottom w:val="0"/>
                      <w:divBdr>
                        <w:top w:val="none" w:sz="0" w:space="0" w:color="auto"/>
                        <w:left w:val="none" w:sz="0" w:space="0" w:color="auto"/>
                        <w:bottom w:val="none" w:sz="0" w:space="0" w:color="auto"/>
                        <w:right w:val="none" w:sz="0" w:space="0" w:color="auto"/>
                      </w:divBdr>
                    </w:div>
                  </w:divsChild>
                </w:div>
                <w:div w:id="459491405">
                  <w:marLeft w:val="0"/>
                  <w:marRight w:val="0"/>
                  <w:marTop w:val="0"/>
                  <w:marBottom w:val="0"/>
                  <w:divBdr>
                    <w:top w:val="none" w:sz="0" w:space="0" w:color="auto"/>
                    <w:left w:val="none" w:sz="0" w:space="0" w:color="auto"/>
                    <w:bottom w:val="none" w:sz="0" w:space="0" w:color="auto"/>
                    <w:right w:val="none" w:sz="0" w:space="0" w:color="auto"/>
                  </w:divBdr>
                  <w:divsChild>
                    <w:div w:id="354582188">
                      <w:marLeft w:val="0"/>
                      <w:marRight w:val="0"/>
                      <w:marTop w:val="0"/>
                      <w:marBottom w:val="0"/>
                      <w:divBdr>
                        <w:top w:val="none" w:sz="0" w:space="0" w:color="auto"/>
                        <w:left w:val="none" w:sz="0" w:space="0" w:color="auto"/>
                        <w:bottom w:val="none" w:sz="0" w:space="0" w:color="auto"/>
                        <w:right w:val="none" w:sz="0" w:space="0" w:color="auto"/>
                      </w:divBdr>
                    </w:div>
                    <w:div w:id="832136587">
                      <w:marLeft w:val="0"/>
                      <w:marRight w:val="0"/>
                      <w:marTop w:val="0"/>
                      <w:marBottom w:val="0"/>
                      <w:divBdr>
                        <w:top w:val="none" w:sz="0" w:space="0" w:color="auto"/>
                        <w:left w:val="none" w:sz="0" w:space="0" w:color="auto"/>
                        <w:bottom w:val="none" w:sz="0" w:space="0" w:color="auto"/>
                        <w:right w:val="none" w:sz="0" w:space="0" w:color="auto"/>
                      </w:divBdr>
                    </w:div>
                    <w:div w:id="937367421">
                      <w:marLeft w:val="0"/>
                      <w:marRight w:val="0"/>
                      <w:marTop w:val="0"/>
                      <w:marBottom w:val="0"/>
                      <w:divBdr>
                        <w:top w:val="none" w:sz="0" w:space="0" w:color="auto"/>
                        <w:left w:val="none" w:sz="0" w:space="0" w:color="auto"/>
                        <w:bottom w:val="none" w:sz="0" w:space="0" w:color="auto"/>
                        <w:right w:val="none" w:sz="0" w:space="0" w:color="auto"/>
                      </w:divBdr>
                    </w:div>
                    <w:div w:id="386341404">
                      <w:marLeft w:val="0"/>
                      <w:marRight w:val="0"/>
                      <w:marTop w:val="0"/>
                      <w:marBottom w:val="0"/>
                      <w:divBdr>
                        <w:top w:val="none" w:sz="0" w:space="0" w:color="auto"/>
                        <w:left w:val="none" w:sz="0" w:space="0" w:color="auto"/>
                        <w:bottom w:val="none" w:sz="0" w:space="0" w:color="auto"/>
                        <w:right w:val="none" w:sz="0" w:space="0" w:color="auto"/>
                      </w:divBdr>
                    </w:div>
                    <w:div w:id="893469361">
                      <w:marLeft w:val="0"/>
                      <w:marRight w:val="0"/>
                      <w:marTop w:val="0"/>
                      <w:marBottom w:val="0"/>
                      <w:divBdr>
                        <w:top w:val="none" w:sz="0" w:space="0" w:color="auto"/>
                        <w:left w:val="none" w:sz="0" w:space="0" w:color="auto"/>
                        <w:bottom w:val="none" w:sz="0" w:space="0" w:color="auto"/>
                        <w:right w:val="none" w:sz="0" w:space="0" w:color="auto"/>
                      </w:divBdr>
                    </w:div>
                    <w:div w:id="222103134">
                      <w:marLeft w:val="0"/>
                      <w:marRight w:val="0"/>
                      <w:marTop w:val="0"/>
                      <w:marBottom w:val="0"/>
                      <w:divBdr>
                        <w:top w:val="none" w:sz="0" w:space="0" w:color="auto"/>
                        <w:left w:val="none" w:sz="0" w:space="0" w:color="auto"/>
                        <w:bottom w:val="none" w:sz="0" w:space="0" w:color="auto"/>
                        <w:right w:val="none" w:sz="0" w:space="0" w:color="auto"/>
                      </w:divBdr>
                    </w:div>
                    <w:div w:id="1514800038">
                      <w:marLeft w:val="0"/>
                      <w:marRight w:val="0"/>
                      <w:marTop w:val="0"/>
                      <w:marBottom w:val="0"/>
                      <w:divBdr>
                        <w:top w:val="none" w:sz="0" w:space="0" w:color="auto"/>
                        <w:left w:val="none" w:sz="0" w:space="0" w:color="auto"/>
                        <w:bottom w:val="none" w:sz="0" w:space="0" w:color="auto"/>
                        <w:right w:val="none" w:sz="0" w:space="0" w:color="auto"/>
                      </w:divBdr>
                    </w:div>
                    <w:div w:id="2061005916">
                      <w:marLeft w:val="0"/>
                      <w:marRight w:val="0"/>
                      <w:marTop w:val="0"/>
                      <w:marBottom w:val="0"/>
                      <w:divBdr>
                        <w:top w:val="none" w:sz="0" w:space="0" w:color="auto"/>
                        <w:left w:val="none" w:sz="0" w:space="0" w:color="auto"/>
                        <w:bottom w:val="none" w:sz="0" w:space="0" w:color="auto"/>
                        <w:right w:val="none" w:sz="0" w:space="0" w:color="auto"/>
                      </w:divBdr>
                    </w:div>
                    <w:div w:id="88241534">
                      <w:marLeft w:val="0"/>
                      <w:marRight w:val="0"/>
                      <w:marTop w:val="0"/>
                      <w:marBottom w:val="0"/>
                      <w:divBdr>
                        <w:top w:val="none" w:sz="0" w:space="0" w:color="auto"/>
                        <w:left w:val="none" w:sz="0" w:space="0" w:color="auto"/>
                        <w:bottom w:val="none" w:sz="0" w:space="0" w:color="auto"/>
                        <w:right w:val="none" w:sz="0" w:space="0" w:color="auto"/>
                      </w:divBdr>
                    </w:div>
                    <w:div w:id="234897156">
                      <w:marLeft w:val="0"/>
                      <w:marRight w:val="0"/>
                      <w:marTop w:val="0"/>
                      <w:marBottom w:val="0"/>
                      <w:divBdr>
                        <w:top w:val="none" w:sz="0" w:space="0" w:color="auto"/>
                        <w:left w:val="none" w:sz="0" w:space="0" w:color="auto"/>
                        <w:bottom w:val="none" w:sz="0" w:space="0" w:color="auto"/>
                        <w:right w:val="none" w:sz="0" w:space="0" w:color="auto"/>
                      </w:divBdr>
                    </w:div>
                    <w:div w:id="242182635">
                      <w:marLeft w:val="0"/>
                      <w:marRight w:val="0"/>
                      <w:marTop w:val="0"/>
                      <w:marBottom w:val="0"/>
                      <w:divBdr>
                        <w:top w:val="none" w:sz="0" w:space="0" w:color="auto"/>
                        <w:left w:val="none" w:sz="0" w:space="0" w:color="auto"/>
                        <w:bottom w:val="none" w:sz="0" w:space="0" w:color="auto"/>
                        <w:right w:val="none" w:sz="0" w:space="0" w:color="auto"/>
                      </w:divBdr>
                    </w:div>
                    <w:div w:id="1993680001">
                      <w:marLeft w:val="0"/>
                      <w:marRight w:val="0"/>
                      <w:marTop w:val="0"/>
                      <w:marBottom w:val="0"/>
                      <w:divBdr>
                        <w:top w:val="none" w:sz="0" w:space="0" w:color="auto"/>
                        <w:left w:val="none" w:sz="0" w:space="0" w:color="auto"/>
                        <w:bottom w:val="none" w:sz="0" w:space="0" w:color="auto"/>
                        <w:right w:val="none" w:sz="0" w:space="0" w:color="auto"/>
                      </w:divBdr>
                    </w:div>
                    <w:div w:id="2039618154">
                      <w:marLeft w:val="0"/>
                      <w:marRight w:val="0"/>
                      <w:marTop w:val="0"/>
                      <w:marBottom w:val="0"/>
                      <w:divBdr>
                        <w:top w:val="none" w:sz="0" w:space="0" w:color="auto"/>
                        <w:left w:val="none" w:sz="0" w:space="0" w:color="auto"/>
                        <w:bottom w:val="none" w:sz="0" w:space="0" w:color="auto"/>
                        <w:right w:val="none" w:sz="0" w:space="0" w:color="auto"/>
                      </w:divBdr>
                    </w:div>
                    <w:div w:id="1993368135">
                      <w:marLeft w:val="0"/>
                      <w:marRight w:val="0"/>
                      <w:marTop w:val="0"/>
                      <w:marBottom w:val="0"/>
                      <w:divBdr>
                        <w:top w:val="none" w:sz="0" w:space="0" w:color="auto"/>
                        <w:left w:val="none" w:sz="0" w:space="0" w:color="auto"/>
                        <w:bottom w:val="none" w:sz="0" w:space="0" w:color="auto"/>
                        <w:right w:val="none" w:sz="0" w:space="0" w:color="auto"/>
                      </w:divBdr>
                    </w:div>
                    <w:div w:id="1596859636">
                      <w:marLeft w:val="0"/>
                      <w:marRight w:val="0"/>
                      <w:marTop w:val="0"/>
                      <w:marBottom w:val="0"/>
                      <w:divBdr>
                        <w:top w:val="none" w:sz="0" w:space="0" w:color="auto"/>
                        <w:left w:val="none" w:sz="0" w:space="0" w:color="auto"/>
                        <w:bottom w:val="none" w:sz="0" w:space="0" w:color="auto"/>
                        <w:right w:val="none" w:sz="0" w:space="0" w:color="auto"/>
                      </w:divBdr>
                    </w:div>
                    <w:div w:id="753354262">
                      <w:marLeft w:val="0"/>
                      <w:marRight w:val="0"/>
                      <w:marTop w:val="0"/>
                      <w:marBottom w:val="0"/>
                      <w:divBdr>
                        <w:top w:val="none" w:sz="0" w:space="0" w:color="auto"/>
                        <w:left w:val="none" w:sz="0" w:space="0" w:color="auto"/>
                        <w:bottom w:val="none" w:sz="0" w:space="0" w:color="auto"/>
                        <w:right w:val="none" w:sz="0" w:space="0" w:color="auto"/>
                      </w:divBdr>
                    </w:div>
                    <w:div w:id="1188760842">
                      <w:marLeft w:val="0"/>
                      <w:marRight w:val="0"/>
                      <w:marTop w:val="0"/>
                      <w:marBottom w:val="0"/>
                      <w:divBdr>
                        <w:top w:val="none" w:sz="0" w:space="0" w:color="auto"/>
                        <w:left w:val="none" w:sz="0" w:space="0" w:color="auto"/>
                        <w:bottom w:val="none" w:sz="0" w:space="0" w:color="auto"/>
                        <w:right w:val="none" w:sz="0" w:space="0" w:color="auto"/>
                      </w:divBdr>
                    </w:div>
                    <w:div w:id="1184512225">
                      <w:marLeft w:val="0"/>
                      <w:marRight w:val="0"/>
                      <w:marTop w:val="0"/>
                      <w:marBottom w:val="0"/>
                      <w:divBdr>
                        <w:top w:val="none" w:sz="0" w:space="0" w:color="auto"/>
                        <w:left w:val="none" w:sz="0" w:space="0" w:color="auto"/>
                        <w:bottom w:val="none" w:sz="0" w:space="0" w:color="auto"/>
                        <w:right w:val="none" w:sz="0" w:space="0" w:color="auto"/>
                      </w:divBdr>
                    </w:div>
                    <w:div w:id="696463521">
                      <w:marLeft w:val="0"/>
                      <w:marRight w:val="0"/>
                      <w:marTop w:val="0"/>
                      <w:marBottom w:val="0"/>
                      <w:divBdr>
                        <w:top w:val="none" w:sz="0" w:space="0" w:color="auto"/>
                        <w:left w:val="none" w:sz="0" w:space="0" w:color="auto"/>
                        <w:bottom w:val="none" w:sz="0" w:space="0" w:color="auto"/>
                        <w:right w:val="none" w:sz="0" w:space="0" w:color="auto"/>
                      </w:divBdr>
                    </w:div>
                    <w:div w:id="948586466">
                      <w:marLeft w:val="0"/>
                      <w:marRight w:val="0"/>
                      <w:marTop w:val="0"/>
                      <w:marBottom w:val="0"/>
                      <w:divBdr>
                        <w:top w:val="none" w:sz="0" w:space="0" w:color="auto"/>
                        <w:left w:val="none" w:sz="0" w:space="0" w:color="auto"/>
                        <w:bottom w:val="none" w:sz="0" w:space="0" w:color="auto"/>
                        <w:right w:val="none" w:sz="0" w:space="0" w:color="auto"/>
                      </w:divBdr>
                    </w:div>
                    <w:div w:id="1471098833">
                      <w:marLeft w:val="0"/>
                      <w:marRight w:val="0"/>
                      <w:marTop w:val="0"/>
                      <w:marBottom w:val="0"/>
                      <w:divBdr>
                        <w:top w:val="none" w:sz="0" w:space="0" w:color="auto"/>
                        <w:left w:val="none" w:sz="0" w:space="0" w:color="auto"/>
                        <w:bottom w:val="none" w:sz="0" w:space="0" w:color="auto"/>
                        <w:right w:val="none" w:sz="0" w:space="0" w:color="auto"/>
                      </w:divBdr>
                    </w:div>
                    <w:div w:id="159322020">
                      <w:marLeft w:val="0"/>
                      <w:marRight w:val="0"/>
                      <w:marTop w:val="0"/>
                      <w:marBottom w:val="0"/>
                      <w:divBdr>
                        <w:top w:val="none" w:sz="0" w:space="0" w:color="auto"/>
                        <w:left w:val="none" w:sz="0" w:space="0" w:color="auto"/>
                        <w:bottom w:val="none" w:sz="0" w:space="0" w:color="auto"/>
                        <w:right w:val="none" w:sz="0" w:space="0" w:color="auto"/>
                      </w:divBdr>
                    </w:div>
                  </w:divsChild>
                </w:div>
                <w:div w:id="290981789">
                  <w:marLeft w:val="0"/>
                  <w:marRight w:val="0"/>
                  <w:marTop w:val="0"/>
                  <w:marBottom w:val="0"/>
                  <w:divBdr>
                    <w:top w:val="none" w:sz="0" w:space="0" w:color="auto"/>
                    <w:left w:val="none" w:sz="0" w:space="0" w:color="auto"/>
                    <w:bottom w:val="none" w:sz="0" w:space="0" w:color="auto"/>
                    <w:right w:val="none" w:sz="0" w:space="0" w:color="auto"/>
                  </w:divBdr>
                  <w:divsChild>
                    <w:div w:id="1537153636">
                      <w:marLeft w:val="0"/>
                      <w:marRight w:val="0"/>
                      <w:marTop w:val="0"/>
                      <w:marBottom w:val="0"/>
                      <w:divBdr>
                        <w:top w:val="none" w:sz="0" w:space="0" w:color="auto"/>
                        <w:left w:val="none" w:sz="0" w:space="0" w:color="auto"/>
                        <w:bottom w:val="none" w:sz="0" w:space="0" w:color="auto"/>
                        <w:right w:val="none" w:sz="0" w:space="0" w:color="auto"/>
                      </w:divBdr>
                    </w:div>
                    <w:div w:id="178352801">
                      <w:marLeft w:val="0"/>
                      <w:marRight w:val="0"/>
                      <w:marTop w:val="0"/>
                      <w:marBottom w:val="0"/>
                      <w:divBdr>
                        <w:top w:val="none" w:sz="0" w:space="0" w:color="auto"/>
                        <w:left w:val="none" w:sz="0" w:space="0" w:color="auto"/>
                        <w:bottom w:val="none" w:sz="0" w:space="0" w:color="auto"/>
                        <w:right w:val="none" w:sz="0" w:space="0" w:color="auto"/>
                      </w:divBdr>
                    </w:div>
                    <w:div w:id="1173909072">
                      <w:marLeft w:val="0"/>
                      <w:marRight w:val="0"/>
                      <w:marTop w:val="0"/>
                      <w:marBottom w:val="0"/>
                      <w:divBdr>
                        <w:top w:val="none" w:sz="0" w:space="0" w:color="auto"/>
                        <w:left w:val="none" w:sz="0" w:space="0" w:color="auto"/>
                        <w:bottom w:val="none" w:sz="0" w:space="0" w:color="auto"/>
                        <w:right w:val="none" w:sz="0" w:space="0" w:color="auto"/>
                      </w:divBdr>
                    </w:div>
                    <w:div w:id="598874109">
                      <w:marLeft w:val="0"/>
                      <w:marRight w:val="0"/>
                      <w:marTop w:val="0"/>
                      <w:marBottom w:val="0"/>
                      <w:divBdr>
                        <w:top w:val="none" w:sz="0" w:space="0" w:color="auto"/>
                        <w:left w:val="none" w:sz="0" w:space="0" w:color="auto"/>
                        <w:bottom w:val="none" w:sz="0" w:space="0" w:color="auto"/>
                        <w:right w:val="none" w:sz="0" w:space="0" w:color="auto"/>
                      </w:divBdr>
                    </w:div>
                    <w:div w:id="1434014596">
                      <w:marLeft w:val="0"/>
                      <w:marRight w:val="0"/>
                      <w:marTop w:val="0"/>
                      <w:marBottom w:val="0"/>
                      <w:divBdr>
                        <w:top w:val="none" w:sz="0" w:space="0" w:color="auto"/>
                        <w:left w:val="none" w:sz="0" w:space="0" w:color="auto"/>
                        <w:bottom w:val="none" w:sz="0" w:space="0" w:color="auto"/>
                        <w:right w:val="none" w:sz="0" w:space="0" w:color="auto"/>
                      </w:divBdr>
                    </w:div>
                    <w:div w:id="571894544">
                      <w:marLeft w:val="0"/>
                      <w:marRight w:val="0"/>
                      <w:marTop w:val="0"/>
                      <w:marBottom w:val="0"/>
                      <w:divBdr>
                        <w:top w:val="none" w:sz="0" w:space="0" w:color="auto"/>
                        <w:left w:val="none" w:sz="0" w:space="0" w:color="auto"/>
                        <w:bottom w:val="none" w:sz="0" w:space="0" w:color="auto"/>
                        <w:right w:val="none" w:sz="0" w:space="0" w:color="auto"/>
                      </w:divBdr>
                    </w:div>
                    <w:div w:id="2146389432">
                      <w:marLeft w:val="0"/>
                      <w:marRight w:val="0"/>
                      <w:marTop w:val="0"/>
                      <w:marBottom w:val="0"/>
                      <w:divBdr>
                        <w:top w:val="none" w:sz="0" w:space="0" w:color="auto"/>
                        <w:left w:val="none" w:sz="0" w:space="0" w:color="auto"/>
                        <w:bottom w:val="none" w:sz="0" w:space="0" w:color="auto"/>
                        <w:right w:val="none" w:sz="0" w:space="0" w:color="auto"/>
                      </w:divBdr>
                    </w:div>
                    <w:div w:id="645814028">
                      <w:marLeft w:val="0"/>
                      <w:marRight w:val="0"/>
                      <w:marTop w:val="0"/>
                      <w:marBottom w:val="0"/>
                      <w:divBdr>
                        <w:top w:val="none" w:sz="0" w:space="0" w:color="auto"/>
                        <w:left w:val="none" w:sz="0" w:space="0" w:color="auto"/>
                        <w:bottom w:val="none" w:sz="0" w:space="0" w:color="auto"/>
                        <w:right w:val="none" w:sz="0" w:space="0" w:color="auto"/>
                      </w:divBdr>
                    </w:div>
                    <w:div w:id="2085183348">
                      <w:marLeft w:val="0"/>
                      <w:marRight w:val="0"/>
                      <w:marTop w:val="0"/>
                      <w:marBottom w:val="0"/>
                      <w:divBdr>
                        <w:top w:val="none" w:sz="0" w:space="0" w:color="auto"/>
                        <w:left w:val="none" w:sz="0" w:space="0" w:color="auto"/>
                        <w:bottom w:val="none" w:sz="0" w:space="0" w:color="auto"/>
                        <w:right w:val="none" w:sz="0" w:space="0" w:color="auto"/>
                      </w:divBdr>
                    </w:div>
                    <w:div w:id="318191426">
                      <w:marLeft w:val="0"/>
                      <w:marRight w:val="0"/>
                      <w:marTop w:val="0"/>
                      <w:marBottom w:val="0"/>
                      <w:divBdr>
                        <w:top w:val="none" w:sz="0" w:space="0" w:color="auto"/>
                        <w:left w:val="none" w:sz="0" w:space="0" w:color="auto"/>
                        <w:bottom w:val="none" w:sz="0" w:space="0" w:color="auto"/>
                        <w:right w:val="none" w:sz="0" w:space="0" w:color="auto"/>
                      </w:divBdr>
                    </w:div>
                    <w:div w:id="110903810">
                      <w:marLeft w:val="0"/>
                      <w:marRight w:val="0"/>
                      <w:marTop w:val="0"/>
                      <w:marBottom w:val="0"/>
                      <w:divBdr>
                        <w:top w:val="none" w:sz="0" w:space="0" w:color="auto"/>
                        <w:left w:val="none" w:sz="0" w:space="0" w:color="auto"/>
                        <w:bottom w:val="none" w:sz="0" w:space="0" w:color="auto"/>
                        <w:right w:val="none" w:sz="0" w:space="0" w:color="auto"/>
                      </w:divBdr>
                    </w:div>
                    <w:div w:id="1858735036">
                      <w:marLeft w:val="0"/>
                      <w:marRight w:val="0"/>
                      <w:marTop w:val="0"/>
                      <w:marBottom w:val="0"/>
                      <w:divBdr>
                        <w:top w:val="none" w:sz="0" w:space="0" w:color="auto"/>
                        <w:left w:val="none" w:sz="0" w:space="0" w:color="auto"/>
                        <w:bottom w:val="none" w:sz="0" w:space="0" w:color="auto"/>
                        <w:right w:val="none" w:sz="0" w:space="0" w:color="auto"/>
                      </w:divBdr>
                    </w:div>
                    <w:div w:id="1131557907">
                      <w:marLeft w:val="0"/>
                      <w:marRight w:val="0"/>
                      <w:marTop w:val="0"/>
                      <w:marBottom w:val="0"/>
                      <w:divBdr>
                        <w:top w:val="none" w:sz="0" w:space="0" w:color="auto"/>
                        <w:left w:val="none" w:sz="0" w:space="0" w:color="auto"/>
                        <w:bottom w:val="none" w:sz="0" w:space="0" w:color="auto"/>
                        <w:right w:val="none" w:sz="0" w:space="0" w:color="auto"/>
                      </w:divBdr>
                    </w:div>
                    <w:div w:id="1166937716">
                      <w:marLeft w:val="0"/>
                      <w:marRight w:val="0"/>
                      <w:marTop w:val="0"/>
                      <w:marBottom w:val="0"/>
                      <w:divBdr>
                        <w:top w:val="none" w:sz="0" w:space="0" w:color="auto"/>
                        <w:left w:val="none" w:sz="0" w:space="0" w:color="auto"/>
                        <w:bottom w:val="none" w:sz="0" w:space="0" w:color="auto"/>
                        <w:right w:val="none" w:sz="0" w:space="0" w:color="auto"/>
                      </w:divBdr>
                    </w:div>
                    <w:div w:id="382676055">
                      <w:marLeft w:val="0"/>
                      <w:marRight w:val="0"/>
                      <w:marTop w:val="0"/>
                      <w:marBottom w:val="0"/>
                      <w:divBdr>
                        <w:top w:val="none" w:sz="0" w:space="0" w:color="auto"/>
                        <w:left w:val="none" w:sz="0" w:space="0" w:color="auto"/>
                        <w:bottom w:val="none" w:sz="0" w:space="0" w:color="auto"/>
                        <w:right w:val="none" w:sz="0" w:space="0" w:color="auto"/>
                      </w:divBdr>
                    </w:div>
                    <w:div w:id="359480064">
                      <w:marLeft w:val="0"/>
                      <w:marRight w:val="0"/>
                      <w:marTop w:val="0"/>
                      <w:marBottom w:val="0"/>
                      <w:divBdr>
                        <w:top w:val="none" w:sz="0" w:space="0" w:color="auto"/>
                        <w:left w:val="none" w:sz="0" w:space="0" w:color="auto"/>
                        <w:bottom w:val="none" w:sz="0" w:space="0" w:color="auto"/>
                        <w:right w:val="none" w:sz="0" w:space="0" w:color="auto"/>
                      </w:divBdr>
                    </w:div>
                    <w:div w:id="662701">
                      <w:marLeft w:val="0"/>
                      <w:marRight w:val="0"/>
                      <w:marTop w:val="0"/>
                      <w:marBottom w:val="0"/>
                      <w:divBdr>
                        <w:top w:val="none" w:sz="0" w:space="0" w:color="auto"/>
                        <w:left w:val="none" w:sz="0" w:space="0" w:color="auto"/>
                        <w:bottom w:val="none" w:sz="0" w:space="0" w:color="auto"/>
                        <w:right w:val="none" w:sz="0" w:space="0" w:color="auto"/>
                      </w:divBdr>
                    </w:div>
                    <w:div w:id="709305311">
                      <w:marLeft w:val="0"/>
                      <w:marRight w:val="0"/>
                      <w:marTop w:val="0"/>
                      <w:marBottom w:val="0"/>
                      <w:divBdr>
                        <w:top w:val="none" w:sz="0" w:space="0" w:color="auto"/>
                        <w:left w:val="none" w:sz="0" w:space="0" w:color="auto"/>
                        <w:bottom w:val="none" w:sz="0" w:space="0" w:color="auto"/>
                        <w:right w:val="none" w:sz="0" w:space="0" w:color="auto"/>
                      </w:divBdr>
                    </w:div>
                    <w:div w:id="681277083">
                      <w:marLeft w:val="0"/>
                      <w:marRight w:val="0"/>
                      <w:marTop w:val="0"/>
                      <w:marBottom w:val="0"/>
                      <w:divBdr>
                        <w:top w:val="none" w:sz="0" w:space="0" w:color="auto"/>
                        <w:left w:val="none" w:sz="0" w:space="0" w:color="auto"/>
                        <w:bottom w:val="none" w:sz="0" w:space="0" w:color="auto"/>
                        <w:right w:val="none" w:sz="0" w:space="0" w:color="auto"/>
                      </w:divBdr>
                    </w:div>
                    <w:div w:id="1353606901">
                      <w:marLeft w:val="0"/>
                      <w:marRight w:val="0"/>
                      <w:marTop w:val="0"/>
                      <w:marBottom w:val="0"/>
                      <w:divBdr>
                        <w:top w:val="none" w:sz="0" w:space="0" w:color="auto"/>
                        <w:left w:val="none" w:sz="0" w:space="0" w:color="auto"/>
                        <w:bottom w:val="none" w:sz="0" w:space="0" w:color="auto"/>
                        <w:right w:val="none" w:sz="0" w:space="0" w:color="auto"/>
                      </w:divBdr>
                    </w:div>
                    <w:div w:id="1908412475">
                      <w:marLeft w:val="0"/>
                      <w:marRight w:val="0"/>
                      <w:marTop w:val="0"/>
                      <w:marBottom w:val="0"/>
                      <w:divBdr>
                        <w:top w:val="none" w:sz="0" w:space="0" w:color="auto"/>
                        <w:left w:val="none" w:sz="0" w:space="0" w:color="auto"/>
                        <w:bottom w:val="none" w:sz="0" w:space="0" w:color="auto"/>
                        <w:right w:val="none" w:sz="0" w:space="0" w:color="auto"/>
                      </w:divBdr>
                    </w:div>
                    <w:div w:id="748621379">
                      <w:marLeft w:val="0"/>
                      <w:marRight w:val="0"/>
                      <w:marTop w:val="0"/>
                      <w:marBottom w:val="0"/>
                      <w:divBdr>
                        <w:top w:val="none" w:sz="0" w:space="0" w:color="auto"/>
                        <w:left w:val="none" w:sz="0" w:space="0" w:color="auto"/>
                        <w:bottom w:val="none" w:sz="0" w:space="0" w:color="auto"/>
                        <w:right w:val="none" w:sz="0" w:space="0" w:color="auto"/>
                      </w:divBdr>
                    </w:div>
                    <w:div w:id="458231393">
                      <w:marLeft w:val="0"/>
                      <w:marRight w:val="0"/>
                      <w:marTop w:val="0"/>
                      <w:marBottom w:val="0"/>
                      <w:divBdr>
                        <w:top w:val="none" w:sz="0" w:space="0" w:color="auto"/>
                        <w:left w:val="none" w:sz="0" w:space="0" w:color="auto"/>
                        <w:bottom w:val="none" w:sz="0" w:space="0" w:color="auto"/>
                        <w:right w:val="none" w:sz="0" w:space="0" w:color="auto"/>
                      </w:divBdr>
                    </w:div>
                    <w:div w:id="475874659">
                      <w:marLeft w:val="0"/>
                      <w:marRight w:val="0"/>
                      <w:marTop w:val="0"/>
                      <w:marBottom w:val="0"/>
                      <w:divBdr>
                        <w:top w:val="none" w:sz="0" w:space="0" w:color="auto"/>
                        <w:left w:val="none" w:sz="0" w:space="0" w:color="auto"/>
                        <w:bottom w:val="none" w:sz="0" w:space="0" w:color="auto"/>
                        <w:right w:val="none" w:sz="0" w:space="0" w:color="auto"/>
                      </w:divBdr>
                    </w:div>
                    <w:div w:id="71388866">
                      <w:marLeft w:val="0"/>
                      <w:marRight w:val="0"/>
                      <w:marTop w:val="0"/>
                      <w:marBottom w:val="0"/>
                      <w:divBdr>
                        <w:top w:val="none" w:sz="0" w:space="0" w:color="auto"/>
                        <w:left w:val="none" w:sz="0" w:space="0" w:color="auto"/>
                        <w:bottom w:val="none" w:sz="0" w:space="0" w:color="auto"/>
                        <w:right w:val="none" w:sz="0" w:space="0" w:color="auto"/>
                      </w:divBdr>
                    </w:div>
                    <w:div w:id="395973047">
                      <w:marLeft w:val="0"/>
                      <w:marRight w:val="0"/>
                      <w:marTop w:val="0"/>
                      <w:marBottom w:val="0"/>
                      <w:divBdr>
                        <w:top w:val="none" w:sz="0" w:space="0" w:color="auto"/>
                        <w:left w:val="none" w:sz="0" w:space="0" w:color="auto"/>
                        <w:bottom w:val="none" w:sz="0" w:space="0" w:color="auto"/>
                        <w:right w:val="none" w:sz="0" w:space="0" w:color="auto"/>
                      </w:divBdr>
                    </w:div>
                    <w:div w:id="962155669">
                      <w:marLeft w:val="0"/>
                      <w:marRight w:val="0"/>
                      <w:marTop w:val="0"/>
                      <w:marBottom w:val="0"/>
                      <w:divBdr>
                        <w:top w:val="none" w:sz="0" w:space="0" w:color="auto"/>
                        <w:left w:val="none" w:sz="0" w:space="0" w:color="auto"/>
                        <w:bottom w:val="none" w:sz="0" w:space="0" w:color="auto"/>
                        <w:right w:val="none" w:sz="0" w:space="0" w:color="auto"/>
                      </w:divBdr>
                    </w:div>
                    <w:div w:id="1856460005">
                      <w:marLeft w:val="0"/>
                      <w:marRight w:val="0"/>
                      <w:marTop w:val="0"/>
                      <w:marBottom w:val="0"/>
                      <w:divBdr>
                        <w:top w:val="none" w:sz="0" w:space="0" w:color="auto"/>
                        <w:left w:val="none" w:sz="0" w:space="0" w:color="auto"/>
                        <w:bottom w:val="none" w:sz="0" w:space="0" w:color="auto"/>
                        <w:right w:val="none" w:sz="0" w:space="0" w:color="auto"/>
                      </w:divBdr>
                    </w:div>
                    <w:div w:id="82535167">
                      <w:marLeft w:val="0"/>
                      <w:marRight w:val="0"/>
                      <w:marTop w:val="0"/>
                      <w:marBottom w:val="0"/>
                      <w:divBdr>
                        <w:top w:val="none" w:sz="0" w:space="0" w:color="auto"/>
                        <w:left w:val="none" w:sz="0" w:space="0" w:color="auto"/>
                        <w:bottom w:val="none" w:sz="0" w:space="0" w:color="auto"/>
                        <w:right w:val="none" w:sz="0" w:space="0" w:color="auto"/>
                      </w:divBdr>
                    </w:div>
                    <w:div w:id="67268222">
                      <w:marLeft w:val="0"/>
                      <w:marRight w:val="0"/>
                      <w:marTop w:val="0"/>
                      <w:marBottom w:val="0"/>
                      <w:divBdr>
                        <w:top w:val="none" w:sz="0" w:space="0" w:color="auto"/>
                        <w:left w:val="none" w:sz="0" w:space="0" w:color="auto"/>
                        <w:bottom w:val="none" w:sz="0" w:space="0" w:color="auto"/>
                        <w:right w:val="none" w:sz="0" w:space="0" w:color="auto"/>
                      </w:divBdr>
                    </w:div>
                    <w:div w:id="83965427">
                      <w:marLeft w:val="0"/>
                      <w:marRight w:val="0"/>
                      <w:marTop w:val="0"/>
                      <w:marBottom w:val="0"/>
                      <w:divBdr>
                        <w:top w:val="none" w:sz="0" w:space="0" w:color="auto"/>
                        <w:left w:val="none" w:sz="0" w:space="0" w:color="auto"/>
                        <w:bottom w:val="none" w:sz="0" w:space="0" w:color="auto"/>
                        <w:right w:val="none" w:sz="0" w:space="0" w:color="auto"/>
                      </w:divBdr>
                    </w:div>
                    <w:div w:id="1007557331">
                      <w:marLeft w:val="0"/>
                      <w:marRight w:val="0"/>
                      <w:marTop w:val="0"/>
                      <w:marBottom w:val="0"/>
                      <w:divBdr>
                        <w:top w:val="none" w:sz="0" w:space="0" w:color="auto"/>
                        <w:left w:val="none" w:sz="0" w:space="0" w:color="auto"/>
                        <w:bottom w:val="none" w:sz="0" w:space="0" w:color="auto"/>
                        <w:right w:val="none" w:sz="0" w:space="0" w:color="auto"/>
                      </w:divBdr>
                    </w:div>
                    <w:div w:id="350256994">
                      <w:marLeft w:val="0"/>
                      <w:marRight w:val="0"/>
                      <w:marTop w:val="0"/>
                      <w:marBottom w:val="0"/>
                      <w:divBdr>
                        <w:top w:val="none" w:sz="0" w:space="0" w:color="auto"/>
                        <w:left w:val="none" w:sz="0" w:space="0" w:color="auto"/>
                        <w:bottom w:val="none" w:sz="0" w:space="0" w:color="auto"/>
                        <w:right w:val="none" w:sz="0" w:space="0" w:color="auto"/>
                      </w:divBdr>
                    </w:div>
                    <w:div w:id="1859925981">
                      <w:marLeft w:val="0"/>
                      <w:marRight w:val="0"/>
                      <w:marTop w:val="0"/>
                      <w:marBottom w:val="0"/>
                      <w:divBdr>
                        <w:top w:val="none" w:sz="0" w:space="0" w:color="auto"/>
                        <w:left w:val="none" w:sz="0" w:space="0" w:color="auto"/>
                        <w:bottom w:val="none" w:sz="0" w:space="0" w:color="auto"/>
                        <w:right w:val="none" w:sz="0" w:space="0" w:color="auto"/>
                      </w:divBdr>
                    </w:div>
                    <w:div w:id="1068653268">
                      <w:marLeft w:val="0"/>
                      <w:marRight w:val="0"/>
                      <w:marTop w:val="0"/>
                      <w:marBottom w:val="0"/>
                      <w:divBdr>
                        <w:top w:val="none" w:sz="0" w:space="0" w:color="auto"/>
                        <w:left w:val="none" w:sz="0" w:space="0" w:color="auto"/>
                        <w:bottom w:val="none" w:sz="0" w:space="0" w:color="auto"/>
                        <w:right w:val="none" w:sz="0" w:space="0" w:color="auto"/>
                      </w:divBdr>
                    </w:div>
                    <w:div w:id="144703535">
                      <w:marLeft w:val="0"/>
                      <w:marRight w:val="0"/>
                      <w:marTop w:val="0"/>
                      <w:marBottom w:val="0"/>
                      <w:divBdr>
                        <w:top w:val="none" w:sz="0" w:space="0" w:color="auto"/>
                        <w:left w:val="none" w:sz="0" w:space="0" w:color="auto"/>
                        <w:bottom w:val="none" w:sz="0" w:space="0" w:color="auto"/>
                        <w:right w:val="none" w:sz="0" w:space="0" w:color="auto"/>
                      </w:divBdr>
                    </w:div>
                  </w:divsChild>
                </w:div>
                <w:div w:id="1395735764">
                  <w:marLeft w:val="0"/>
                  <w:marRight w:val="0"/>
                  <w:marTop w:val="0"/>
                  <w:marBottom w:val="0"/>
                  <w:divBdr>
                    <w:top w:val="none" w:sz="0" w:space="0" w:color="auto"/>
                    <w:left w:val="none" w:sz="0" w:space="0" w:color="auto"/>
                    <w:bottom w:val="none" w:sz="0" w:space="0" w:color="auto"/>
                    <w:right w:val="none" w:sz="0" w:space="0" w:color="auto"/>
                  </w:divBdr>
                  <w:divsChild>
                    <w:div w:id="245726668">
                      <w:marLeft w:val="0"/>
                      <w:marRight w:val="0"/>
                      <w:marTop w:val="0"/>
                      <w:marBottom w:val="0"/>
                      <w:divBdr>
                        <w:top w:val="none" w:sz="0" w:space="0" w:color="auto"/>
                        <w:left w:val="none" w:sz="0" w:space="0" w:color="auto"/>
                        <w:bottom w:val="none" w:sz="0" w:space="0" w:color="auto"/>
                        <w:right w:val="none" w:sz="0" w:space="0" w:color="auto"/>
                      </w:divBdr>
                    </w:div>
                    <w:div w:id="680425734">
                      <w:marLeft w:val="0"/>
                      <w:marRight w:val="0"/>
                      <w:marTop w:val="0"/>
                      <w:marBottom w:val="0"/>
                      <w:divBdr>
                        <w:top w:val="none" w:sz="0" w:space="0" w:color="auto"/>
                        <w:left w:val="none" w:sz="0" w:space="0" w:color="auto"/>
                        <w:bottom w:val="none" w:sz="0" w:space="0" w:color="auto"/>
                        <w:right w:val="none" w:sz="0" w:space="0" w:color="auto"/>
                      </w:divBdr>
                    </w:div>
                    <w:div w:id="19476810">
                      <w:marLeft w:val="0"/>
                      <w:marRight w:val="0"/>
                      <w:marTop w:val="0"/>
                      <w:marBottom w:val="0"/>
                      <w:divBdr>
                        <w:top w:val="none" w:sz="0" w:space="0" w:color="auto"/>
                        <w:left w:val="none" w:sz="0" w:space="0" w:color="auto"/>
                        <w:bottom w:val="none" w:sz="0" w:space="0" w:color="auto"/>
                        <w:right w:val="none" w:sz="0" w:space="0" w:color="auto"/>
                      </w:divBdr>
                    </w:div>
                    <w:div w:id="135101997">
                      <w:marLeft w:val="0"/>
                      <w:marRight w:val="0"/>
                      <w:marTop w:val="0"/>
                      <w:marBottom w:val="0"/>
                      <w:divBdr>
                        <w:top w:val="none" w:sz="0" w:space="0" w:color="auto"/>
                        <w:left w:val="none" w:sz="0" w:space="0" w:color="auto"/>
                        <w:bottom w:val="none" w:sz="0" w:space="0" w:color="auto"/>
                        <w:right w:val="none" w:sz="0" w:space="0" w:color="auto"/>
                      </w:divBdr>
                    </w:div>
                    <w:div w:id="804548894">
                      <w:marLeft w:val="0"/>
                      <w:marRight w:val="0"/>
                      <w:marTop w:val="0"/>
                      <w:marBottom w:val="0"/>
                      <w:divBdr>
                        <w:top w:val="none" w:sz="0" w:space="0" w:color="auto"/>
                        <w:left w:val="none" w:sz="0" w:space="0" w:color="auto"/>
                        <w:bottom w:val="none" w:sz="0" w:space="0" w:color="auto"/>
                        <w:right w:val="none" w:sz="0" w:space="0" w:color="auto"/>
                      </w:divBdr>
                    </w:div>
                    <w:div w:id="662272479">
                      <w:marLeft w:val="0"/>
                      <w:marRight w:val="0"/>
                      <w:marTop w:val="0"/>
                      <w:marBottom w:val="0"/>
                      <w:divBdr>
                        <w:top w:val="none" w:sz="0" w:space="0" w:color="auto"/>
                        <w:left w:val="none" w:sz="0" w:space="0" w:color="auto"/>
                        <w:bottom w:val="none" w:sz="0" w:space="0" w:color="auto"/>
                        <w:right w:val="none" w:sz="0" w:space="0" w:color="auto"/>
                      </w:divBdr>
                    </w:div>
                    <w:div w:id="496845159">
                      <w:marLeft w:val="0"/>
                      <w:marRight w:val="0"/>
                      <w:marTop w:val="0"/>
                      <w:marBottom w:val="0"/>
                      <w:divBdr>
                        <w:top w:val="none" w:sz="0" w:space="0" w:color="auto"/>
                        <w:left w:val="none" w:sz="0" w:space="0" w:color="auto"/>
                        <w:bottom w:val="none" w:sz="0" w:space="0" w:color="auto"/>
                        <w:right w:val="none" w:sz="0" w:space="0" w:color="auto"/>
                      </w:divBdr>
                    </w:div>
                    <w:div w:id="859003073">
                      <w:marLeft w:val="0"/>
                      <w:marRight w:val="0"/>
                      <w:marTop w:val="0"/>
                      <w:marBottom w:val="0"/>
                      <w:divBdr>
                        <w:top w:val="none" w:sz="0" w:space="0" w:color="auto"/>
                        <w:left w:val="none" w:sz="0" w:space="0" w:color="auto"/>
                        <w:bottom w:val="none" w:sz="0" w:space="0" w:color="auto"/>
                        <w:right w:val="none" w:sz="0" w:space="0" w:color="auto"/>
                      </w:divBdr>
                    </w:div>
                    <w:div w:id="150801953">
                      <w:marLeft w:val="0"/>
                      <w:marRight w:val="0"/>
                      <w:marTop w:val="0"/>
                      <w:marBottom w:val="0"/>
                      <w:divBdr>
                        <w:top w:val="none" w:sz="0" w:space="0" w:color="auto"/>
                        <w:left w:val="none" w:sz="0" w:space="0" w:color="auto"/>
                        <w:bottom w:val="none" w:sz="0" w:space="0" w:color="auto"/>
                        <w:right w:val="none" w:sz="0" w:space="0" w:color="auto"/>
                      </w:divBdr>
                    </w:div>
                    <w:div w:id="341662756">
                      <w:marLeft w:val="0"/>
                      <w:marRight w:val="0"/>
                      <w:marTop w:val="0"/>
                      <w:marBottom w:val="0"/>
                      <w:divBdr>
                        <w:top w:val="none" w:sz="0" w:space="0" w:color="auto"/>
                        <w:left w:val="none" w:sz="0" w:space="0" w:color="auto"/>
                        <w:bottom w:val="none" w:sz="0" w:space="0" w:color="auto"/>
                        <w:right w:val="none" w:sz="0" w:space="0" w:color="auto"/>
                      </w:divBdr>
                    </w:div>
                    <w:div w:id="119424973">
                      <w:marLeft w:val="0"/>
                      <w:marRight w:val="0"/>
                      <w:marTop w:val="0"/>
                      <w:marBottom w:val="0"/>
                      <w:divBdr>
                        <w:top w:val="none" w:sz="0" w:space="0" w:color="auto"/>
                        <w:left w:val="none" w:sz="0" w:space="0" w:color="auto"/>
                        <w:bottom w:val="none" w:sz="0" w:space="0" w:color="auto"/>
                        <w:right w:val="none" w:sz="0" w:space="0" w:color="auto"/>
                      </w:divBdr>
                    </w:div>
                    <w:div w:id="523858532">
                      <w:marLeft w:val="0"/>
                      <w:marRight w:val="0"/>
                      <w:marTop w:val="0"/>
                      <w:marBottom w:val="0"/>
                      <w:divBdr>
                        <w:top w:val="none" w:sz="0" w:space="0" w:color="auto"/>
                        <w:left w:val="none" w:sz="0" w:space="0" w:color="auto"/>
                        <w:bottom w:val="none" w:sz="0" w:space="0" w:color="auto"/>
                        <w:right w:val="none" w:sz="0" w:space="0" w:color="auto"/>
                      </w:divBdr>
                    </w:div>
                    <w:div w:id="570965648">
                      <w:marLeft w:val="0"/>
                      <w:marRight w:val="0"/>
                      <w:marTop w:val="0"/>
                      <w:marBottom w:val="0"/>
                      <w:divBdr>
                        <w:top w:val="none" w:sz="0" w:space="0" w:color="auto"/>
                        <w:left w:val="none" w:sz="0" w:space="0" w:color="auto"/>
                        <w:bottom w:val="none" w:sz="0" w:space="0" w:color="auto"/>
                        <w:right w:val="none" w:sz="0" w:space="0" w:color="auto"/>
                      </w:divBdr>
                    </w:div>
                    <w:div w:id="1137186310">
                      <w:marLeft w:val="0"/>
                      <w:marRight w:val="0"/>
                      <w:marTop w:val="0"/>
                      <w:marBottom w:val="0"/>
                      <w:divBdr>
                        <w:top w:val="none" w:sz="0" w:space="0" w:color="auto"/>
                        <w:left w:val="none" w:sz="0" w:space="0" w:color="auto"/>
                        <w:bottom w:val="none" w:sz="0" w:space="0" w:color="auto"/>
                        <w:right w:val="none" w:sz="0" w:space="0" w:color="auto"/>
                      </w:divBdr>
                    </w:div>
                    <w:div w:id="77404246">
                      <w:marLeft w:val="0"/>
                      <w:marRight w:val="0"/>
                      <w:marTop w:val="0"/>
                      <w:marBottom w:val="0"/>
                      <w:divBdr>
                        <w:top w:val="none" w:sz="0" w:space="0" w:color="auto"/>
                        <w:left w:val="none" w:sz="0" w:space="0" w:color="auto"/>
                        <w:bottom w:val="none" w:sz="0" w:space="0" w:color="auto"/>
                        <w:right w:val="none" w:sz="0" w:space="0" w:color="auto"/>
                      </w:divBdr>
                    </w:div>
                    <w:div w:id="888414942">
                      <w:marLeft w:val="0"/>
                      <w:marRight w:val="0"/>
                      <w:marTop w:val="0"/>
                      <w:marBottom w:val="0"/>
                      <w:divBdr>
                        <w:top w:val="none" w:sz="0" w:space="0" w:color="auto"/>
                        <w:left w:val="none" w:sz="0" w:space="0" w:color="auto"/>
                        <w:bottom w:val="none" w:sz="0" w:space="0" w:color="auto"/>
                        <w:right w:val="none" w:sz="0" w:space="0" w:color="auto"/>
                      </w:divBdr>
                    </w:div>
                    <w:div w:id="576475578">
                      <w:marLeft w:val="0"/>
                      <w:marRight w:val="0"/>
                      <w:marTop w:val="0"/>
                      <w:marBottom w:val="0"/>
                      <w:divBdr>
                        <w:top w:val="none" w:sz="0" w:space="0" w:color="auto"/>
                        <w:left w:val="none" w:sz="0" w:space="0" w:color="auto"/>
                        <w:bottom w:val="none" w:sz="0" w:space="0" w:color="auto"/>
                        <w:right w:val="none" w:sz="0" w:space="0" w:color="auto"/>
                      </w:divBdr>
                    </w:div>
                    <w:div w:id="1702130290">
                      <w:marLeft w:val="0"/>
                      <w:marRight w:val="0"/>
                      <w:marTop w:val="0"/>
                      <w:marBottom w:val="0"/>
                      <w:divBdr>
                        <w:top w:val="none" w:sz="0" w:space="0" w:color="auto"/>
                        <w:left w:val="none" w:sz="0" w:space="0" w:color="auto"/>
                        <w:bottom w:val="none" w:sz="0" w:space="0" w:color="auto"/>
                        <w:right w:val="none" w:sz="0" w:space="0" w:color="auto"/>
                      </w:divBdr>
                    </w:div>
                    <w:div w:id="826551484">
                      <w:marLeft w:val="0"/>
                      <w:marRight w:val="0"/>
                      <w:marTop w:val="0"/>
                      <w:marBottom w:val="0"/>
                      <w:divBdr>
                        <w:top w:val="none" w:sz="0" w:space="0" w:color="auto"/>
                        <w:left w:val="none" w:sz="0" w:space="0" w:color="auto"/>
                        <w:bottom w:val="none" w:sz="0" w:space="0" w:color="auto"/>
                        <w:right w:val="none" w:sz="0" w:space="0" w:color="auto"/>
                      </w:divBdr>
                    </w:div>
                    <w:div w:id="1100417006">
                      <w:marLeft w:val="0"/>
                      <w:marRight w:val="0"/>
                      <w:marTop w:val="0"/>
                      <w:marBottom w:val="0"/>
                      <w:divBdr>
                        <w:top w:val="none" w:sz="0" w:space="0" w:color="auto"/>
                        <w:left w:val="none" w:sz="0" w:space="0" w:color="auto"/>
                        <w:bottom w:val="none" w:sz="0" w:space="0" w:color="auto"/>
                        <w:right w:val="none" w:sz="0" w:space="0" w:color="auto"/>
                      </w:divBdr>
                    </w:div>
                    <w:div w:id="1234971781">
                      <w:marLeft w:val="0"/>
                      <w:marRight w:val="0"/>
                      <w:marTop w:val="0"/>
                      <w:marBottom w:val="0"/>
                      <w:divBdr>
                        <w:top w:val="none" w:sz="0" w:space="0" w:color="auto"/>
                        <w:left w:val="none" w:sz="0" w:space="0" w:color="auto"/>
                        <w:bottom w:val="none" w:sz="0" w:space="0" w:color="auto"/>
                        <w:right w:val="none" w:sz="0" w:space="0" w:color="auto"/>
                      </w:divBdr>
                    </w:div>
                    <w:div w:id="2141683368">
                      <w:marLeft w:val="0"/>
                      <w:marRight w:val="0"/>
                      <w:marTop w:val="0"/>
                      <w:marBottom w:val="0"/>
                      <w:divBdr>
                        <w:top w:val="none" w:sz="0" w:space="0" w:color="auto"/>
                        <w:left w:val="none" w:sz="0" w:space="0" w:color="auto"/>
                        <w:bottom w:val="none" w:sz="0" w:space="0" w:color="auto"/>
                        <w:right w:val="none" w:sz="0" w:space="0" w:color="auto"/>
                      </w:divBdr>
                    </w:div>
                    <w:div w:id="405106604">
                      <w:marLeft w:val="0"/>
                      <w:marRight w:val="0"/>
                      <w:marTop w:val="0"/>
                      <w:marBottom w:val="0"/>
                      <w:divBdr>
                        <w:top w:val="none" w:sz="0" w:space="0" w:color="auto"/>
                        <w:left w:val="none" w:sz="0" w:space="0" w:color="auto"/>
                        <w:bottom w:val="none" w:sz="0" w:space="0" w:color="auto"/>
                        <w:right w:val="none" w:sz="0" w:space="0" w:color="auto"/>
                      </w:divBdr>
                    </w:div>
                    <w:div w:id="1155685166">
                      <w:marLeft w:val="0"/>
                      <w:marRight w:val="0"/>
                      <w:marTop w:val="0"/>
                      <w:marBottom w:val="0"/>
                      <w:divBdr>
                        <w:top w:val="none" w:sz="0" w:space="0" w:color="auto"/>
                        <w:left w:val="none" w:sz="0" w:space="0" w:color="auto"/>
                        <w:bottom w:val="none" w:sz="0" w:space="0" w:color="auto"/>
                        <w:right w:val="none" w:sz="0" w:space="0" w:color="auto"/>
                      </w:divBdr>
                    </w:div>
                    <w:div w:id="329143676">
                      <w:marLeft w:val="0"/>
                      <w:marRight w:val="0"/>
                      <w:marTop w:val="0"/>
                      <w:marBottom w:val="0"/>
                      <w:divBdr>
                        <w:top w:val="none" w:sz="0" w:space="0" w:color="auto"/>
                        <w:left w:val="none" w:sz="0" w:space="0" w:color="auto"/>
                        <w:bottom w:val="none" w:sz="0" w:space="0" w:color="auto"/>
                        <w:right w:val="none" w:sz="0" w:space="0" w:color="auto"/>
                      </w:divBdr>
                    </w:div>
                    <w:div w:id="360480044">
                      <w:marLeft w:val="0"/>
                      <w:marRight w:val="0"/>
                      <w:marTop w:val="0"/>
                      <w:marBottom w:val="0"/>
                      <w:divBdr>
                        <w:top w:val="none" w:sz="0" w:space="0" w:color="auto"/>
                        <w:left w:val="none" w:sz="0" w:space="0" w:color="auto"/>
                        <w:bottom w:val="none" w:sz="0" w:space="0" w:color="auto"/>
                        <w:right w:val="none" w:sz="0" w:space="0" w:color="auto"/>
                      </w:divBdr>
                    </w:div>
                    <w:div w:id="928654620">
                      <w:marLeft w:val="0"/>
                      <w:marRight w:val="0"/>
                      <w:marTop w:val="0"/>
                      <w:marBottom w:val="0"/>
                      <w:divBdr>
                        <w:top w:val="none" w:sz="0" w:space="0" w:color="auto"/>
                        <w:left w:val="none" w:sz="0" w:space="0" w:color="auto"/>
                        <w:bottom w:val="none" w:sz="0" w:space="0" w:color="auto"/>
                        <w:right w:val="none" w:sz="0" w:space="0" w:color="auto"/>
                      </w:divBdr>
                    </w:div>
                    <w:div w:id="1061321582">
                      <w:marLeft w:val="0"/>
                      <w:marRight w:val="0"/>
                      <w:marTop w:val="0"/>
                      <w:marBottom w:val="0"/>
                      <w:divBdr>
                        <w:top w:val="none" w:sz="0" w:space="0" w:color="auto"/>
                        <w:left w:val="none" w:sz="0" w:space="0" w:color="auto"/>
                        <w:bottom w:val="none" w:sz="0" w:space="0" w:color="auto"/>
                        <w:right w:val="none" w:sz="0" w:space="0" w:color="auto"/>
                      </w:divBdr>
                    </w:div>
                    <w:div w:id="1629044061">
                      <w:marLeft w:val="0"/>
                      <w:marRight w:val="0"/>
                      <w:marTop w:val="0"/>
                      <w:marBottom w:val="0"/>
                      <w:divBdr>
                        <w:top w:val="none" w:sz="0" w:space="0" w:color="auto"/>
                        <w:left w:val="none" w:sz="0" w:space="0" w:color="auto"/>
                        <w:bottom w:val="none" w:sz="0" w:space="0" w:color="auto"/>
                        <w:right w:val="none" w:sz="0" w:space="0" w:color="auto"/>
                      </w:divBdr>
                    </w:div>
                    <w:div w:id="1008799653">
                      <w:marLeft w:val="0"/>
                      <w:marRight w:val="0"/>
                      <w:marTop w:val="0"/>
                      <w:marBottom w:val="0"/>
                      <w:divBdr>
                        <w:top w:val="none" w:sz="0" w:space="0" w:color="auto"/>
                        <w:left w:val="none" w:sz="0" w:space="0" w:color="auto"/>
                        <w:bottom w:val="none" w:sz="0" w:space="0" w:color="auto"/>
                        <w:right w:val="none" w:sz="0" w:space="0" w:color="auto"/>
                      </w:divBdr>
                    </w:div>
                    <w:div w:id="1203326148">
                      <w:marLeft w:val="0"/>
                      <w:marRight w:val="0"/>
                      <w:marTop w:val="0"/>
                      <w:marBottom w:val="0"/>
                      <w:divBdr>
                        <w:top w:val="none" w:sz="0" w:space="0" w:color="auto"/>
                        <w:left w:val="none" w:sz="0" w:space="0" w:color="auto"/>
                        <w:bottom w:val="none" w:sz="0" w:space="0" w:color="auto"/>
                        <w:right w:val="none" w:sz="0" w:space="0" w:color="auto"/>
                      </w:divBdr>
                    </w:div>
                    <w:div w:id="717049896">
                      <w:marLeft w:val="0"/>
                      <w:marRight w:val="0"/>
                      <w:marTop w:val="0"/>
                      <w:marBottom w:val="0"/>
                      <w:divBdr>
                        <w:top w:val="none" w:sz="0" w:space="0" w:color="auto"/>
                        <w:left w:val="none" w:sz="0" w:space="0" w:color="auto"/>
                        <w:bottom w:val="none" w:sz="0" w:space="0" w:color="auto"/>
                        <w:right w:val="none" w:sz="0" w:space="0" w:color="auto"/>
                      </w:divBdr>
                    </w:div>
                    <w:div w:id="477962876">
                      <w:marLeft w:val="0"/>
                      <w:marRight w:val="0"/>
                      <w:marTop w:val="0"/>
                      <w:marBottom w:val="0"/>
                      <w:divBdr>
                        <w:top w:val="none" w:sz="0" w:space="0" w:color="auto"/>
                        <w:left w:val="none" w:sz="0" w:space="0" w:color="auto"/>
                        <w:bottom w:val="none" w:sz="0" w:space="0" w:color="auto"/>
                        <w:right w:val="none" w:sz="0" w:space="0" w:color="auto"/>
                      </w:divBdr>
                    </w:div>
                    <w:div w:id="223101340">
                      <w:marLeft w:val="0"/>
                      <w:marRight w:val="0"/>
                      <w:marTop w:val="0"/>
                      <w:marBottom w:val="0"/>
                      <w:divBdr>
                        <w:top w:val="none" w:sz="0" w:space="0" w:color="auto"/>
                        <w:left w:val="none" w:sz="0" w:space="0" w:color="auto"/>
                        <w:bottom w:val="none" w:sz="0" w:space="0" w:color="auto"/>
                        <w:right w:val="none" w:sz="0" w:space="0" w:color="auto"/>
                      </w:divBdr>
                    </w:div>
                    <w:div w:id="221790916">
                      <w:marLeft w:val="0"/>
                      <w:marRight w:val="0"/>
                      <w:marTop w:val="0"/>
                      <w:marBottom w:val="0"/>
                      <w:divBdr>
                        <w:top w:val="none" w:sz="0" w:space="0" w:color="auto"/>
                        <w:left w:val="none" w:sz="0" w:space="0" w:color="auto"/>
                        <w:bottom w:val="none" w:sz="0" w:space="0" w:color="auto"/>
                        <w:right w:val="none" w:sz="0" w:space="0" w:color="auto"/>
                      </w:divBdr>
                    </w:div>
                    <w:div w:id="2000225702">
                      <w:marLeft w:val="0"/>
                      <w:marRight w:val="0"/>
                      <w:marTop w:val="0"/>
                      <w:marBottom w:val="0"/>
                      <w:divBdr>
                        <w:top w:val="none" w:sz="0" w:space="0" w:color="auto"/>
                        <w:left w:val="none" w:sz="0" w:space="0" w:color="auto"/>
                        <w:bottom w:val="none" w:sz="0" w:space="0" w:color="auto"/>
                        <w:right w:val="none" w:sz="0" w:space="0" w:color="auto"/>
                      </w:divBdr>
                    </w:div>
                    <w:div w:id="1166213694">
                      <w:marLeft w:val="0"/>
                      <w:marRight w:val="0"/>
                      <w:marTop w:val="0"/>
                      <w:marBottom w:val="0"/>
                      <w:divBdr>
                        <w:top w:val="none" w:sz="0" w:space="0" w:color="auto"/>
                        <w:left w:val="none" w:sz="0" w:space="0" w:color="auto"/>
                        <w:bottom w:val="none" w:sz="0" w:space="0" w:color="auto"/>
                        <w:right w:val="none" w:sz="0" w:space="0" w:color="auto"/>
                      </w:divBdr>
                    </w:div>
                    <w:div w:id="169411546">
                      <w:marLeft w:val="0"/>
                      <w:marRight w:val="0"/>
                      <w:marTop w:val="0"/>
                      <w:marBottom w:val="0"/>
                      <w:divBdr>
                        <w:top w:val="none" w:sz="0" w:space="0" w:color="auto"/>
                        <w:left w:val="none" w:sz="0" w:space="0" w:color="auto"/>
                        <w:bottom w:val="none" w:sz="0" w:space="0" w:color="auto"/>
                        <w:right w:val="none" w:sz="0" w:space="0" w:color="auto"/>
                      </w:divBdr>
                    </w:div>
                    <w:div w:id="1427845913">
                      <w:marLeft w:val="0"/>
                      <w:marRight w:val="0"/>
                      <w:marTop w:val="0"/>
                      <w:marBottom w:val="0"/>
                      <w:divBdr>
                        <w:top w:val="none" w:sz="0" w:space="0" w:color="auto"/>
                        <w:left w:val="none" w:sz="0" w:space="0" w:color="auto"/>
                        <w:bottom w:val="none" w:sz="0" w:space="0" w:color="auto"/>
                        <w:right w:val="none" w:sz="0" w:space="0" w:color="auto"/>
                      </w:divBdr>
                    </w:div>
                    <w:div w:id="1409112968">
                      <w:marLeft w:val="0"/>
                      <w:marRight w:val="0"/>
                      <w:marTop w:val="0"/>
                      <w:marBottom w:val="0"/>
                      <w:divBdr>
                        <w:top w:val="none" w:sz="0" w:space="0" w:color="auto"/>
                        <w:left w:val="none" w:sz="0" w:space="0" w:color="auto"/>
                        <w:bottom w:val="none" w:sz="0" w:space="0" w:color="auto"/>
                        <w:right w:val="none" w:sz="0" w:space="0" w:color="auto"/>
                      </w:divBdr>
                    </w:div>
                    <w:div w:id="640622304">
                      <w:marLeft w:val="0"/>
                      <w:marRight w:val="0"/>
                      <w:marTop w:val="0"/>
                      <w:marBottom w:val="0"/>
                      <w:divBdr>
                        <w:top w:val="none" w:sz="0" w:space="0" w:color="auto"/>
                        <w:left w:val="none" w:sz="0" w:space="0" w:color="auto"/>
                        <w:bottom w:val="none" w:sz="0" w:space="0" w:color="auto"/>
                        <w:right w:val="none" w:sz="0" w:space="0" w:color="auto"/>
                      </w:divBdr>
                    </w:div>
                    <w:div w:id="2089426741">
                      <w:marLeft w:val="0"/>
                      <w:marRight w:val="0"/>
                      <w:marTop w:val="0"/>
                      <w:marBottom w:val="0"/>
                      <w:divBdr>
                        <w:top w:val="none" w:sz="0" w:space="0" w:color="auto"/>
                        <w:left w:val="none" w:sz="0" w:space="0" w:color="auto"/>
                        <w:bottom w:val="none" w:sz="0" w:space="0" w:color="auto"/>
                        <w:right w:val="none" w:sz="0" w:space="0" w:color="auto"/>
                      </w:divBdr>
                    </w:div>
                    <w:div w:id="1191645012">
                      <w:marLeft w:val="0"/>
                      <w:marRight w:val="0"/>
                      <w:marTop w:val="0"/>
                      <w:marBottom w:val="0"/>
                      <w:divBdr>
                        <w:top w:val="none" w:sz="0" w:space="0" w:color="auto"/>
                        <w:left w:val="none" w:sz="0" w:space="0" w:color="auto"/>
                        <w:bottom w:val="none" w:sz="0" w:space="0" w:color="auto"/>
                        <w:right w:val="none" w:sz="0" w:space="0" w:color="auto"/>
                      </w:divBdr>
                    </w:div>
                    <w:div w:id="101344036">
                      <w:marLeft w:val="0"/>
                      <w:marRight w:val="0"/>
                      <w:marTop w:val="0"/>
                      <w:marBottom w:val="0"/>
                      <w:divBdr>
                        <w:top w:val="none" w:sz="0" w:space="0" w:color="auto"/>
                        <w:left w:val="none" w:sz="0" w:space="0" w:color="auto"/>
                        <w:bottom w:val="none" w:sz="0" w:space="0" w:color="auto"/>
                        <w:right w:val="none" w:sz="0" w:space="0" w:color="auto"/>
                      </w:divBdr>
                    </w:div>
                    <w:div w:id="60911529">
                      <w:marLeft w:val="0"/>
                      <w:marRight w:val="0"/>
                      <w:marTop w:val="0"/>
                      <w:marBottom w:val="0"/>
                      <w:divBdr>
                        <w:top w:val="none" w:sz="0" w:space="0" w:color="auto"/>
                        <w:left w:val="none" w:sz="0" w:space="0" w:color="auto"/>
                        <w:bottom w:val="none" w:sz="0" w:space="0" w:color="auto"/>
                        <w:right w:val="none" w:sz="0" w:space="0" w:color="auto"/>
                      </w:divBdr>
                    </w:div>
                    <w:div w:id="1173716846">
                      <w:marLeft w:val="0"/>
                      <w:marRight w:val="0"/>
                      <w:marTop w:val="0"/>
                      <w:marBottom w:val="0"/>
                      <w:divBdr>
                        <w:top w:val="none" w:sz="0" w:space="0" w:color="auto"/>
                        <w:left w:val="none" w:sz="0" w:space="0" w:color="auto"/>
                        <w:bottom w:val="none" w:sz="0" w:space="0" w:color="auto"/>
                        <w:right w:val="none" w:sz="0" w:space="0" w:color="auto"/>
                      </w:divBdr>
                    </w:div>
                    <w:div w:id="1334842066">
                      <w:marLeft w:val="0"/>
                      <w:marRight w:val="0"/>
                      <w:marTop w:val="0"/>
                      <w:marBottom w:val="0"/>
                      <w:divBdr>
                        <w:top w:val="none" w:sz="0" w:space="0" w:color="auto"/>
                        <w:left w:val="none" w:sz="0" w:space="0" w:color="auto"/>
                        <w:bottom w:val="none" w:sz="0" w:space="0" w:color="auto"/>
                        <w:right w:val="none" w:sz="0" w:space="0" w:color="auto"/>
                      </w:divBdr>
                    </w:div>
                    <w:div w:id="486823590">
                      <w:marLeft w:val="0"/>
                      <w:marRight w:val="0"/>
                      <w:marTop w:val="0"/>
                      <w:marBottom w:val="0"/>
                      <w:divBdr>
                        <w:top w:val="none" w:sz="0" w:space="0" w:color="auto"/>
                        <w:left w:val="none" w:sz="0" w:space="0" w:color="auto"/>
                        <w:bottom w:val="none" w:sz="0" w:space="0" w:color="auto"/>
                        <w:right w:val="none" w:sz="0" w:space="0" w:color="auto"/>
                      </w:divBdr>
                    </w:div>
                    <w:div w:id="1196583291">
                      <w:marLeft w:val="0"/>
                      <w:marRight w:val="0"/>
                      <w:marTop w:val="0"/>
                      <w:marBottom w:val="0"/>
                      <w:divBdr>
                        <w:top w:val="none" w:sz="0" w:space="0" w:color="auto"/>
                        <w:left w:val="none" w:sz="0" w:space="0" w:color="auto"/>
                        <w:bottom w:val="none" w:sz="0" w:space="0" w:color="auto"/>
                        <w:right w:val="none" w:sz="0" w:space="0" w:color="auto"/>
                      </w:divBdr>
                    </w:div>
                    <w:div w:id="759175774">
                      <w:marLeft w:val="0"/>
                      <w:marRight w:val="0"/>
                      <w:marTop w:val="0"/>
                      <w:marBottom w:val="0"/>
                      <w:divBdr>
                        <w:top w:val="none" w:sz="0" w:space="0" w:color="auto"/>
                        <w:left w:val="none" w:sz="0" w:space="0" w:color="auto"/>
                        <w:bottom w:val="none" w:sz="0" w:space="0" w:color="auto"/>
                        <w:right w:val="none" w:sz="0" w:space="0" w:color="auto"/>
                      </w:divBdr>
                    </w:div>
                    <w:div w:id="550772472">
                      <w:marLeft w:val="0"/>
                      <w:marRight w:val="0"/>
                      <w:marTop w:val="0"/>
                      <w:marBottom w:val="0"/>
                      <w:divBdr>
                        <w:top w:val="none" w:sz="0" w:space="0" w:color="auto"/>
                        <w:left w:val="none" w:sz="0" w:space="0" w:color="auto"/>
                        <w:bottom w:val="none" w:sz="0" w:space="0" w:color="auto"/>
                        <w:right w:val="none" w:sz="0" w:space="0" w:color="auto"/>
                      </w:divBdr>
                    </w:div>
                    <w:div w:id="580139961">
                      <w:marLeft w:val="0"/>
                      <w:marRight w:val="0"/>
                      <w:marTop w:val="0"/>
                      <w:marBottom w:val="0"/>
                      <w:divBdr>
                        <w:top w:val="none" w:sz="0" w:space="0" w:color="auto"/>
                        <w:left w:val="none" w:sz="0" w:space="0" w:color="auto"/>
                        <w:bottom w:val="none" w:sz="0" w:space="0" w:color="auto"/>
                        <w:right w:val="none" w:sz="0" w:space="0" w:color="auto"/>
                      </w:divBdr>
                    </w:div>
                    <w:div w:id="1273169400">
                      <w:marLeft w:val="0"/>
                      <w:marRight w:val="0"/>
                      <w:marTop w:val="0"/>
                      <w:marBottom w:val="0"/>
                      <w:divBdr>
                        <w:top w:val="none" w:sz="0" w:space="0" w:color="auto"/>
                        <w:left w:val="none" w:sz="0" w:space="0" w:color="auto"/>
                        <w:bottom w:val="none" w:sz="0" w:space="0" w:color="auto"/>
                        <w:right w:val="none" w:sz="0" w:space="0" w:color="auto"/>
                      </w:divBdr>
                    </w:div>
                    <w:div w:id="42796856">
                      <w:marLeft w:val="0"/>
                      <w:marRight w:val="0"/>
                      <w:marTop w:val="0"/>
                      <w:marBottom w:val="0"/>
                      <w:divBdr>
                        <w:top w:val="none" w:sz="0" w:space="0" w:color="auto"/>
                        <w:left w:val="none" w:sz="0" w:space="0" w:color="auto"/>
                        <w:bottom w:val="none" w:sz="0" w:space="0" w:color="auto"/>
                        <w:right w:val="none" w:sz="0" w:space="0" w:color="auto"/>
                      </w:divBdr>
                    </w:div>
                    <w:div w:id="2043820016">
                      <w:marLeft w:val="0"/>
                      <w:marRight w:val="0"/>
                      <w:marTop w:val="0"/>
                      <w:marBottom w:val="0"/>
                      <w:divBdr>
                        <w:top w:val="none" w:sz="0" w:space="0" w:color="auto"/>
                        <w:left w:val="none" w:sz="0" w:space="0" w:color="auto"/>
                        <w:bottom w:val="none" w:sz="0" w:space="0" w:color="auto"/>
                        <w:right w:val="none" w:sz="0" w:space="0" w:color="auto"/>
                      </w:divBdr>
                    </w:div>
                    <w:div w:id="115493410">
                      <w:marLeft w:val="0"/>
                      <w:marRight w:val="0"/>
                      <w:marTop w:val="0"/>
                      <w:marBottom w:val="0"/>
                      <w:divBdr>
                        <w:top w:val="none" w:sz="0" w:space="0" w:color="auto"/>
                        <w:left w:val="none" w:sz="0" w:space="0" w:color="auto"/>
                        <w:bottom w:val="none" w:sz="0" w:space="0" w:color="auto"/>
                        <w:right w:val="none" w:sz="0" w:space="0" w:color="auto"/>
                      </w:divBdr>
                    </w:div>
                    <w:div w:id="509294871">
                      <w:marLeft w:val="0"/>
                      <w:marRight w:val="0"/>
                      <w:marTop w:val="0"/>
                      <w:marBottom w:val="0"/>
                      <w:divBdr>
                        <w:top w:val="none" w:sz="0" w:space="0" w:color="auto"/>
                        <w:left w:val="none" w:sz="0" w:space="0" w:color="auto"/>
                        <w:bottom w:val="none" w:sz="0" w:space="0" w:color="auto"/>
                        <w:right w:val="none" w:sz="0" w:space="0" w:color="auto"/>
                      </w:divBdr>
                    </w:div>
                  </w:divsChild>
                </w:div>
                <w:div w:id="63070429">
                  <w:marLeft w:val="0"/>
                  <w:marRight w:val="0"/>
                  <w:marTop w:val="0"/>
                  <w:marBottom w:val="0"/>
                  <w:divBdr>
                    <w:top w:val="none" w:sz="0" w:space="0" w:color="auto"/>
                    <w:left w:val="none" w:sz="0" w:space="0" w:color="auto"/>
                    <w:bottom w:val="none" w:sz="0" w:space="0" w:color="auto"/>
                    <w:right w:val="none" w:sz="0" w:space="0" w:color="auto"/>
                  </w:divBdr>
                  <w:divsChild>
                    <w:div w:id="698942643">
                      <w:marLeft w:val="0"/>
                      <w:marRight w:val="0"/>
                      <w:marTop w:val="0"/>
                      <w:marBottom w:val="0"/>
                      <w:divBdr>
                        <w:top w:val="none" w:sz="0" w:space="0" w:color="auto"/>
                        <w:left w:val="none" w:sz="0" w:space="0" w:color="auto"/>
                        <w:bottom w:val="none" w:sz="0" w:space="0" w:color="auto"/>
                        <w:right w:val="none" w:sz="0" w:space="0" w:color="auto"/>
                      </w:divBdr>
                    </w:div>
                    <w:div w:id="1555316714">
                      <w:marLeft w:val="0"/>
                      <w:marRight w:val="0"/>
                      <w:marTop w:val="0"/>
                      <w:marBottom w:val="0"/>
                      <w:divBdr>
                        <w:top w:val="none" w:sz="0" w:space="0" w:color="auto"/>
                        <w:left w:val="none" w:sz="0" w:space="0" w:color="auto"/>
                        <w:bottom w:val="none" w:sz="0" w:space="0" w:color="auto"/>
                        <w:right w:val="none" w:sz="0" w:space="0" w:color="auto"/>
                      </w:divBdr>
                    </w:div>
                    <w:div w:id="76758338">
                      <w:marLeft w:val="0"/>
                      <w:marRight w:val="0"/>
                      <w:marTop w:val="0"/>
                      <w:marBottom w:val="0"/>
                      <w:divBdr>
                        <w:top w:val="none" w:sz="0" w:space="0" w:color="auto"/>
                        <w:left w:val="none" w:sz="0" w:space="0" w:color="auto"/>
                        <w:bottom w:val="none" w:sz="0" w:space="0" w:color="auto"/>
                        <w:right w:val="none" w:sz="0" w:space="0" w:color="auto"/>
                      </w:divBdr>
                    </w:div>
                    <w:div w:id="792789926">
                      <w:marLeft w:val="0"/>
                      <w:marRight w:val="0"/>
                      <w:marTop w:val="0"/>
                      <w:marBottom w:val="0"/>
                      <w:divBdr>
                        <w:top w:val="none" w:sz="0" w:space="0" w:color="auto"/>
                        <w:left w:val="none" w:sz="0" w:space="0" w:color="auto"/>
                        <w:bottom w:val="none" w:sz="0" w:space="0" w:color="auto"/>
                        <w:right w:val="none" w:sz="0" w:space="0" w:color="auto"/>
                      </w:divBdr>
                    </w:div>
                    <w:div w:id="270935430">
                      <w:marLeft w:val="0"/>
                      <w:marRight w:val="0"/>
                      <w:marTop w:val="0"/>
                      <w:marBottom w:val="0"/>
                      <w:divBdr>
                        <w:top w:val="none" w:sz="0" w:space="0" w:color="auto"/>
                        <w:left w:val="none" w:sz="0" w:space="0" w:color="auto"/>
                        <w:bottom w:val="none" w:sz="0" w:space="0" w:color="auto"/>
                        <w:right w:val="none" w:sz="0" w:space="0" w:color="auto"/>
                      </w:divBdr>
                    </w:div>
                    <w:div w:id="330455181">
                      <w:marLeft w:val="0"/>
                      <w:marRight w:val="0"/>
                      <w:marTop w:val="0"/>
                      <w:marBottom w:val="0"/>
                      <w:divBdr>
                        <w:top w:val="none" w:sz="0" w:space="0" w:color="auto"/>
                        <w:left w:val="none" w:sz="0" w:space="0" w:color="auto"/>
                        <w:bottom w:val="none" w:sz="0" w:space="0" w:color="auto"/>
                        <w:right w:val="none" w:sz="0" w:space="0" w:color="auto"/>
                      </w:divBdr>
                    </w:div>
                    <w:div w:id="1119569959">
                      <w:marLeft w:val="0"/>
                      <w:marRight w:val="0"/>
                      <w:marTop w:val="0"/>
                      <w:marBottom w:val="0"/>
                      <w:divBdr>
                        <w:top w:val="none" w:sz="0" w:space="0" w:color="auto"/>
                        <w:left w:val="none" w:sz="0" w:space="0" w:color="auto"/>
                        <w:bottom w:val="none" w:sz="0" w:space="0" w:color="auto"/>
                        <w:right w:val="none" w:sz="0" w:space="0" w:color="auto"/>
                      </w:divBdr>
                    </w:div>
                    <w:div w:id="728262122">
                      <w:marLeft w:val="0"/>
                      <w:marRight w:val="0"/>
                      <w:marTop w:val="0"/>
                      <w:marBottom w:val="0"/>
                      <w:divBdr>
                        <w:top w:val="none" w:sz="0" w:space="0" w:color="auto"/>
                        <w:left w:val="none" w:sz="0" w:space="0" w:color="auto"/>
                        <w:bottom w:val="none" w:sz="0" w:space="0" w:color="auto"/>
                        <w:right w:val="none" w:sz="0" w:space="0" w:color="auto"/>
                      </w:divBdr>
                    </w:div>
                    <w:div w:id="1943955041">
                      <w:marLeft w:val="0"/>
                      <w:marRight w:val="0"/>
                      <w:marTop w:val="0"/>
                      <w:marBottom w:val="0"/>
                      <w:divBdr>
                        <w:top w:val="none" w:sz="0" w:space="0" w:color="auto"/>
                        <w:left w:val="none" w:sz="0" w:space="0" w:color="auto"/>
                        <w:bottom w:val="none" w:sz="0" w:space="0" w:color="auto"/>
                        <w:right w:val="none" w:sz="0" w:space="0" w:color="auto"/>
                      </w:divBdr>
                    </w:div>
                    <w:div w:id="786579714">
                      <w:marLeft w:val="0"/>
                      <w:marRight w:val="0"/>
                      <w:marTop w:val="0"/>
                      <w:marBottom w:val="0"/>
                      <w:divBdr>
                        <w:top w:val="none" w:sz="0" w:space="0" w:color="auto"/>
                        <w:left w:val="none" w:sz="0" w:space="0" w:color="auto"/>
                        <w:bottom w:val="none" w:sz="0" w:space="0" w:color="auto"/>
                        <w:right w:val="none" w:sz="0" w:space="0" w:color="auto"/>
                      </w:divBdr>
                    </w:div>
                    <w:div w:id="1251182">
                      <w:marLeft w:val="0"/>
                      <w:marRight w:val="0"/>
                      <w:marTop w:val="0"/>
                      <w:marBottom w:val="0"/>
                      <w:divBdr>
                        <w:top w:val="none" w:sz="0" w:space="0" w:color="auto"/>
                        <w:left w:val="none" w:sz="0" w:space="0" w:color="auto"/>
                        <w:bottom w:val="none" w:sz="0" w:space="0" w:color="auto"/>
                        <w:right w:val="none" w:sz="0" w:space="0" w:color="auto"/>
                      </w:divBdr>
                    </w:div>
                    <w:div w:id="1825899736">
                      <w:marLeft w:val="0"/>
                      <w:marRight w:val="0"/>
                      <w:marTop w:val="0"/>
                      <w:marBottom w:val="0"/>
                      <w:divBdr>
                        <w:top w:val="none" w:sz="0" w:space="0" w:color="auto"/>
                        <w:left w:val="none" w:sz="0" w:space="0" w:color="auto"/>
                        <w:bottom w:val="none" w:sz="0" w:space="0" w:color="auto"/>
                        <w:right w:val="none" w:sz="0" w:space="0" w:color="auto"/>
                      </w:divBdr>
                    </w:div>
                    <w:div w:id="1739554018">
                      <w:marLeft w:val="0"/>
                      <w:marRight w:val="0"/>
                      <w:marTop w:val="0"/>
                      <w:marBottom w:val="0"/>
                      <w:divBdr>
                        <w:top w:val="none" w:sz="0" w:space="0" w:color="auto"/>
                        <w:left w:val="none" w:sz="0" w:space="0" w:color="auto"/>
                        <w:bottom w:val="none" w:sz="0" w:space="0" w:color="auto"/>
                        <w:right w:val="none" w:sz="0" w:space="0" w:color="auto"/>
                      </w:divBdr>
                    </w:div>
                    <w:div w:id="82459271">
                      <w:marLeft w:val="0"/>
                      <w:marRight w:val="0"/>
                      <w:marTop w:val="0"/>
                      <w:marBottom w:val="0"/>
                      <w:divBdr>
                        <w:top w:val="none" w:sz="0" w:space="0" w:color="auto"/>
                        <w:left w:val="none" w:sz="0" w:space="0" w:color="auto"/>
                        <w:bottom w:val="none" w:sz="0" w:space="0" w:color="auto"/>
                        <w:right w:val="none" w:sz="0" w:space="0" w:color="auto"/>
                      </w:divBdr>
                    </w:div>
                    <w:div w:id="1719353751">
                      <w:marLeft w:val="0"/>
                      <w:marRight w:val="0"/>
                      <w:marTop w:val="0"/>
                      <w:marBottom w:val="0"/>
                      <w:divBdr>
                        <w:top w:val="none" w:sz="0" w:space="0" w:color="auto"/>
                        <w:left w:val="none" w:sz="0" w:space="0" w:color="auto"/>
                        <w:bottom w:val="none" w:sz="0" w:space="0" w:color="auto"/>
                        <w:right w:val="none" w:sz="0" w:space="0" w:color="auto"/>
                      </w:divBdr>
                    </w:div>
                    <w:div w:id="1453477116">
                      <w:marLeft w:val="0"/>
                      <w:marRight w:val="0"/>
                      <w:marTop w:val="0"/>
                      <w:marBottom w:val="0"/>
                      <w:divBdr>
                        <w:top w:val="none" w:sz="0" w:space="0" w:color="auto"/>
                        <w:left w:val="none" w:sz="0" w:space="0" w:color="auto"/>
                        <w:bottom w:val="none" w:sz="0" w:space="0" w:color="auto"/>
                        <w:right w:val="none" w:sz="0" w:space="0" w:color="auto"/>
                      </w:divBdr>
                    </w:div>
                  </w:divsChild>
                </w:div>
                <w:div w:id="1427535759">
                  <w:marLeft w:val="0"/>
                  <w:marRight w:val="0"/>
                  <w:marTop w:val="0"/>
                  <w:marBottom w:val="0"/>
                  <w:divBdr>
                    <w:top w:val="none" w:sz="0" w:space="0" w:color="auto"/>
                    <w:left w:val="none" w:sz="0" w:space="0" w:color="auto"/>
                    <w:bottom w:val="none" w:sz="0" w:space="0" w:color="auto"/>
                    <w:right w:val="none" w:sz="0" w:space="0" w:color="auto"/>
                  </w:divBdr>
                  <w:divsChild>
                    <w:div w:id="910236362">
                      <w:marLeft w:val="0"/>
                      <w:marRight w:val="0"/>
                      <w:marTop w:val="0"/>
                      <w:marBottom w:val="0"/>
                      <w:divBdr>
                        <w:top w:val="none" w:sz="0" w:space="0" w:color="auto"/>
                        <w:left w:val="none" w:sz="0" w:space="0" w:color="auto"/>
                        <w:bottom w:val="none" w:sz="0" w:space="0" w:color="auto"/>
                        <w:right w:val="none" w:sz="0" w:space="0" w:color="auto"/>
                      </w:divBdr>
                    </w:div>
                  </w:divsChild>
                </w:div>
                <w:div w:id="491604955">
                  <w:marLeft w:val="0"/>
                  <w:marRight w:val="0"/>
                  <w:marTop w:val="0"/>
                  <w:marBottom w:val="0"/>
                  <w:divBdr>
                    <w:top w:val="none" w:sz="0" w:space="0" w:color="auto"/>
                    <w:left w:val="none" w:sz="0" w:space="0" w:color="auto"/>
                    <w:bottom w:val="none" w:sz="0" w:space="0" w:color="auto"/>
                    <w:right w:val="none" w:sz="0" w:space="0" w:color="auto"/>
                  </w:divBdr>
                  <w:divsChild>
                    <w:div w:id="1719476243">
                      <w:marLeft w:val="0"/>
                      <w:marRight w:val="0"/>
                      <w:marTop w:val="0"/>
                      <w:marBottom w:val="0"/>
                      <w:divBdr>
                        <w:top w:val="none" w:sz="0" w:space="0" w:color="auto"/>
                        <w:left w:val="none" w:sz="0" w:space="0" w:color="auto"/>
                        <w:bottom w:val="none" w:sz="0" w:space="0" w:color="auto"/>
                        <w:right w:val="none" w:sz="0" w:space="0" w:color="auto"/>
                      </w:divBdr>
                    </w:div>
                  </w:divsChild>
                </w:div>
                <w:div w:id="1107390442">
                  <w:marLeft w:val="0"/>
                  <w:marRight w:val="0"/>
                  <w:marTop w:val="0"/>
                  <w:marBottom w:val="0"/>
                  <w:divBdr>
                    <w:top w:val="none" w:sz="0" w:space="0" w:color="auto"/>
                    <w:left w:val="none" w:sz="0" w:space="0" w:color="auto"/>
                    <w:bottom w:val="none" w:sz="0" w:space="0" w:color="auto"/>
                    <w:right w:val="none" w:sz="0" w:space="0" w:color="auto"/>
                  </w:divBdr>
                  <w:divsChild>
                    <w:div w:id="1110587014">
                      <w:marLeft w:val="0"/>
                      <w:marRight w:val="0"/>
                      <w:marTop w:val="0"/>
                      <w:marBottom w:val="0"/>
                      <w:divBdr>
                        <w:top w:val="none" w:sz="0" w:space="0" w:color="auto"/>
                        <w:left w:val="none" w:sz="0" w:space="0" w:color="auto"/>
                        <w:bottom w:val="none" w:sz="0" w:space="0" w:color="auto"/>
                        <w:right w:val="none" w:sz="0" w:space="0" w:color="auto"/>
                      </w:divBdr>
                    </w:div>
                  </w:divsChild>
                </w:div>
                <w:div w:id="717126733">
                  <w:marLeft w:val="0"/>
                  <w:marRight w:val="0"/>
                  <w:marTop w:val="0"/>
                  <w:marBottom w:val="0"/>
                  <w:divBdr>
                    <w:top w:val="none" w:sz="0" w:space="0" w:color="auto"/>
                    <w:left w:val="none" w:sz="0" w:space="0" w:color="auto"/>
                    <w:bottom w:val="none" w:sz="0" w:space="0" w:color="auto"/>
                    <w:right w:val="none" w:sz="0" w:space="0" w:color="auto"/>
                  </w:divBdr>
                  <w:divsChild>
                    <w:div w:id="507838875">
                      <w:marLeft w:val="0"/>
                      <w:marRight w:val="0"/>
                      <w:marTop w:val="0"/>
                      <w:marBottom w:val="0"/>
                      <w:divBdr>
                        <w:top w:val="none" w:sz="0" w:space="0" w:color="auto"/>
                        <w:left w:val="none" w:sz="0" w:space="0" w:color="auto"/>
                        <w:bottom w:val="none" w:sz="0" w:space="0" w:color="auto"/>
                        <w:right w:val="none" w:sz="0" w:space="0" w:color="auto"/>
                      </w:divBdr>
                    </w:div>
                    <w:div w:id="792557291">
                      <w:marLeft w:val="0"/>
                      <w:marRight w:val="0"/>
                      <w:marTop w:val="0"/>
                      <w:marBottom w:val="0"/>
                      <w:divBdr>
                        <w:top w:val="none" w:sz="0" w:space="0" w:color="auto"/>
                        <w:left w:val="none" w:sz="0" w:space="0" w:color="auto"/>
                        <w:bottom w:val="none" w:sz="0" w:space="0" w:color="auto"/>
                        <w:right w:val="none" w:sz="0" w:space="0" w:color="auto"/>
                      </w:divBdr>
                    </w:div>
                    <w:div w:id="1234895982">
                      <w:marLeft w:val="0"/>
                      <w:marRight w:val="0"/>
                      <w:marTop w:val="0"/>
                      <w:marBottom w:val="0"/>
                      <w:divBdr>
                        <w:top w:val="none" w:sz="0" w:space="0" w:color="auto"/>
                        <w:left w:val="none" w:sz="0" w:space="0" w:color="auto"/>
                        <w:bottom w:val="none" w:sz="0" w:space="0" w:color="auto"/>
                        <w:right w:val="none" w:sz="0" w:space="0" w:color="auto"/>
                      </w:divBdr>
                    </w:div>
                    <w:div w:id="130638672">
                      <w:marLeft w:val="0"/>
                      <w:marRight w:val="0"/>
                      <w:marTop w:val="0"/>
                      <w:marBottom w:val="0"/>
                      <w:divBdr>
                        <w:top w:val="none" w:sz="0" w:space="0" w:color="auto"/>
                        <w:left w:val="none" w:sz="0" w:space="0" w:color="auto"/>
                        <w:bottom w:val="none" w:sz="0" w:space="0" w:color="auto"/>
                        <w:right w:val="none" w:sz="0" w:space="0" w:color="auto"/>
                      </w:divBdr>
                    </w:div>
                    <w:div w:id="607082302">
                      <w:marLeft w:val="0"/>
                      <w:marRight w:val="0"/>
                      <w:marTop w:val="0"/>
                      <w:marBottom w:val="0"/>
                      <w:divBdr>
                        <w:top w:val="none" w:sz="0" w:space="0" w:color="auto"/>
                        <w:left w:val="none" w:sz="0" w:space="0" w:color="auto"/>
                        <w:bottom w:val="none" w:sz="0" w:space="0" w:color="auto"/>
                        <w:right w:val="none" w:sz="0" w:space="0" w:color="auto"/>
                      </w:divBdr>
                    </w:div>
                    <w:div w:id="433787187">
                      <w:marLeft w:val="0"/>
                      <w:marRight w:val="0"/>
                      <w:marTop w:val="0"/>
                      <w:marBottom w:val="0"/>
                      <w:divBdr>
                        <w:top w:val="none" w:sz="0" w:space="0" w:color="auto"/>
                        <w:left w:val="none" w:sz="0" w:space="0" w:color="auto"/>
                        <w:bottom w:val="none" w:sz="0" w:space="0" w:color="auto"/>
                        <w:right w:val="none" w:sz="0" w:space="0" w:color="auto"/>
                      </w:divBdr>
                    </w:div>
                    <w:div w:id="1432124795">
                      <w:marLeft w:val="0"/>
                      <w:marRight w:val="0"/>
                      <w:marTop w:val="0"/>
                      <w:marBottom w:val="0"/>
                      <w:divBdr>
                        <w:top w:val="none" w:sz="0" w:space="0" w:color="auto"/>
                        <w:left w:val="none" w:sz="0" w:space="0" w:color="auto"/>
                        <w:bottom w:val="none" w:sz="0" w:space="0" w:color="auto"/>
                        <w:right w:val="none" w:sz="0" w:space="0" w:color="auto"/>
                      </w:divBdr>
                    </w:div>
                    <w:div w:id="2107730343">
                      <w:marLeft w:val="0"/>
                      <w:marRight w:val="0"/>
                      <w:marTop w:val="0"/>
                      <w:marBottom w:val="0"/>
                      <w:divBdr>
                        <w:top w:val="none" w:sz="0" w:space="0" w:color="auto"/>
                        <w:left w:val="none" w:sz="0" w:space="0" w:color="auto"/>
                        <w:bottom w:val="none" w:sz="0" w:space="0" w:color="auto"/>
                        <w:right w:val="none" w:sz="0" w:space="0" w:color="auto"/>
                      </w:divBdr>
                    </w:div>
                    <w:div w:id="1397514153">
                      <w:marLeft w:val="0"/>
                      <w:marRight w:val="0"/>
                      <w:marTop w:val="0"/>
                      <w:marBottom w:val="0"/>
                      <w:divBdr>
                        <w:top w:val="none" w:sz="0" w:space="0" w:color="auto"/>
                        <w:left w:val="none" w:sz="0" w:space="0" w:color="auto"/>
                        <w:bottom w:val="none" w:sz="0" w:space="0" w:color="auto"/>
                        <w:right w:val="none" w:sz="0" w:space="0" w:color="auto"/>
                      </w:divBdr>
                    </w:div>
                    <w:div w:id="2095349191">
                      <w:marLeft w:val="0"/>
                      <w:marRight w:val="0"/>
                      <w:marTop w:val="0"/>
                      <w:marBottom w:val="0"/>
                      <w:divBdr>
                        <w:top w:val="none" w:sz="0" w:space="0" w:color="auto"/>
                        <w:left w:val="none" w:sz="0" w:space="0" w:color="auto"/>
                        <w:bottom w:val="none" w:sz="0" w:space="0" w:color="auto"/>
                        <w:right w:val="none" w:sz="0" w:space="0" w:color="auto"/>
                      </w:divBdr>
                    </w:div>
                    <w:div w:id="1591155338">
                      <w:marLeft w:val="0"/>
                      <w:marRight w:val="0"/>
                      <w:marTop w:val="0"/>
                      <w:marBottom w:val="0"/>
                      <w:divBdr>
                        <w:top w:val="none" w:sz="0" w:space="0" w:color="auto"/>
                        <w:left w:val="none" w:sz="0" w:space="0" w:color="auto"/>
                        <w:bottom w:val="none" w:sz="0" w:space="0" w:color="auto"/>
                        <w:right w:val="none" w:sz="0" w:space="0" w:color="auto"/>
                      </w:divBdr>
                    </w:div>
                  </w:divsChild>
                </w:div>
                <w:div w:id="1555387123">
                  <w:marLeft w:val="0"/>
                  <w:marRight w:val="0"/>
                  <w:marTop w:val="0"/>
                  <w:marBottom w:val="0"/>
                  <w:divBdr>
                    <w:top w:val="none" w:sz="0" w:space="0" w:color="auto"/>
                    <w:left w:val="none" w:sz="0" w:space="0" w:color="auto"/>
                    <w:bottom w:val="none" w:sz="0" w:space="0" w:color="auto"/>
                    <w:right w:val="none" w:sz="0" w:space="0" w:color="auto"/>
                  </w:divBdr>
                  <w:divsChild>
                    <w:div w:id="971910947">
                      <w:marLeft w:val="0"/>
                      <w:marRight w:val="0"/>
                      <w:marTop w:val="0"/>
                      <w:marBottom w:val="0"/>
                      <w:divBdr>
                        <w:top w:val="none" w:sz="0" w:space="0" w:color="auto"/>
                        <w:left w:val="none" w:sz="0" w:space="0" w:color="auto"/>
                        <w:bottom w:val="none" w:sz="0" w:space="0" w:color="auto"/>
                        <w:right w:val="none" w:sz="0" w:space="0" w:color="auto"/>
                      </w:divBdr>
                    </w:div>
                    <w:div w:id="2050497081">
                      <w:marLeft w:val="0"/>
                      <w:marRight w:val="0"/>
                      <w:marTop w:val="0"/>
                      <w:marBottom w:val="0"/>
                      <w:divBdr>
                        <w:top w:val="none" w:sz="0" w:space="0" w:color="auto"/>
                        <w:left w:val="none" w:sz="0" w:space="0" w:color="auto"/>
                        <w:bottom w:val="none" w:sz="0" w:space="0" w:color="auto"/>
                        <w:right w:val="none" w:sz="0" w:space="0" w:color="auto"/>
                      </w:divBdr>
                    </w:div>
                    <w:div w:id="484400944">
                      <w:marLeft w:val="0"/>
                      <w:marRight w:val="0"/>
                      <w:marTop w:val="0"/>
                      <w:marBottom w:val="0"/>
                      <w:divBdr>
                        <w:top w:val="none" w:sz="0" w:space="0" w:color="auto"/>
                        <w:left w:val="none" w:sz="0" w:space="0" w:color="auto"/>
                        <w:bottom w:val="none" w:sz="0" w:space="0" w:color="auto"/>
                        <w:right w:val="none" w:sz="0" w:space="0" w:color="auto"/>
                      </w:divBdr>
                    </w:div>
                    <w:div w:id="1336614744">
                      <w:marLeft w:val="0"/>
                      <w:marRight w:val="0"/>
                      <w:marTop w:val="0"/>
                      <w:marBottom w:val="0"/>
                      <w:divBdr>
                        <w:top w:val="none" w:sz="0" w:space="0" w:color="auto"/>
                        <w:left w:val="none" w:sz="0" w:space="0" w:color="auto"/>
                        <w:bottom w:val="none" w:sz="0" w:space="0" w:color="auto"/>
                        <w:right w:val="none" w:sz="0" w:space="0" w:color="auto"/>
                      </w:divBdr>
                    </w:div>
                    <w:div w:id="2063945092">
                      <w:marLeft w:val="0"/>
                      <w:marRight w:val="0"/>
                      <w:marTop w:val="0"/>
                      <w:marBottom w:val="0"/>
                      <w:divBdr>
                        <w:top w:val="none" w:sz="0" w:space="0" w:color="auto"/>
                        <w:left w:val="none" w:sz="0" w:space="0" w:color="auto"/>
                        <w:bottom w:val="none" w:sz="0" w:space="0" w:color="auto"/>
                        <w:right w:val="none" w:sz="0" w:space="0" w:color="auto"/>
                      </w:divBdr>
                    </w:div>
                    <w:div w:id="1582450710">
                      <w:marLeft w:val="0"/>
                      <w:marRight w:val="0"/>
                      <w:marTop w:val="0"/>
                      <w:marBottom w:val="0"/>
                      <w:divBdr>
                        <w:top w:val="none" w:sz="0" w:space="0" w:color="auto"/>
                        <w:left w:val="none" w:sz="0" w:space="0" w:color="auto"/>
                        <w:bottom w:val="none" w:sz="0" w:space="0" w:color="auto"/>
                        <w:right w:val="none" w:sz="0" w:space="0" w:color="auto"/>
                      </w:divBdr>
                    </w:div>
                    <w:div w:id="472526779">
                      <w:marLeft w:val="0"/>
                      <w:marRight w:val="0"/>
                      <w:marTop w:val="0"/>
                      <w:marBottom w:val="0"/>
                      <w:divBdr>
                        <w:top w:val="none" w:sz="0" w:space="0" w:color="auto"/>
                        <w:left w:val="none" w:sz="0" w:space="0" w:color="auto"/>
                        <w:bottom w:val="none" w:sz="0" w:space="0" w:color="auto"/>
                        <w:right w:val="none" w:sz="0" w:space="0" w:color="auto"/>
                      </w:divBdr>
                    </w:div>
                    <w:div w:id="499468273">
                      <w:marLeft w:val="0"/>
                      <w:marRight w:val="0"/>
                      <w:marTop w:val="0"/>
                      <w:marBottom w:val="0"/>
                      <w:divBdr>
                        <w:top w:val="none" w:sz="0" w:space="0" w:color="auto"/>
                        <w:left w:val="none" w:sz="0" w:space="0" w:color="auto"/>
                        <w:bottom w:val="none" w:sz="0" w:space="0" w:color="auto"/>
                        <w:right w:val="none" w:sz="0" w:space="0" w:color="auto"/>
                      </w:divBdr>
                    </w:div>
                    <w:div w:id="371811418">
                      <w:marLeft w:val="0"/>
                      <w:marRight w:val="0"/>
                      <w:marTop w:val="0"/>
                      <w:marBottom w:val="0"/>
                      <w:divBdr>
                        <w:top w:val="none" w:sz="0" w:space="0" w:color="auto"/>
                        <w:left w:val="none" w:sz="0" w:space="0" w:color="auto"/>
                        <w:bottom w:val="none" w:sz="0" w:space="0" w:color="auto"/>
                        <w:right w:val="none" w:sz="0" w:space="0" w:color="auto"/>
                      </w:divBdr>
                    </w:div>
                    <w:div w:id="1763337131">
                      <w:marLeft w:val="0"/>
                      <w:marRight w:val="0"/>
                      <w:marTop w:val="0"/>
                      <w:marBottom w:val="0"/>
                      <w:divBdr>
                        <w:top w:val="none" w:sz="0" w:space="0" w:color="auto"/>
                        <w:left w:val="none" w:sz="0" w:space="0" w:color="auto"/>
                        <w:bottom w:val="none" w:sz="0" w:space="0" w:color="auto"/>
                        <w:right w:val="none" w:sz="0" w:space="0" w:color="auto"/>
                      </w:divBdr>
                    </w:div>
                    <w:div w:id="1044134850">
                      <w:marLeft w:val="0"/>
                      <w:marRight w:val="0"/>
                      <w:marTop w:val="0"/>
                      <w:marBottom w:val="0"/>
                      <w:divBdr>
                        <w:top w:val="none" w:sz="0" w:space="0" w:color="auto"/>
                        <w:left w:val="none" w:sz="0" w:space="0" w:color="auto"/>
                        <w:bottom w:val="none" w:sz="0" w:space="0" w:color="auto"/>
                        <w:right w:val="none" w:sz="0" w:space="0" w:color="auto"/>
                      </w:divBdr>
                    </w:div>
                    <w:div w:id="599990476">
                      <w:marLeft w:val="0"/>
                      <w:marRight w:val="0"/>
                      <w:marTop w:val="0"/>
                      <w:marBottom w:val="0"/>
                      <w:divBdr>
                        <w:top w:val="none" w:sz="0" w:space="0" w:color="auto"/>
                        <w:left w:val="none" w:sz="0" w:space="0" w:color="auto"/>
                        <w:bottom w:val="none" w:sz="0" w:space="0" w:color="auto"/>
                        <w:right w:val="none" w:sz="0" w:space="0" w:color="auto"/>
                      </w:divBdr>
                    </w:div>
                    <w:div w:id="1026757065">
                      <w:marLeft w:val="0"/>
                      <w:marRight w:val="0"/>
                      <w:marTop w:val="0"/>
                      <w:marBottom w:val="0"/>
                      <w:divBdr>
                        <w:top w:val="none" w:sz="0" w:space="0" w:color="auto"/>
                        <w:left w:val="none" w:sz="0" w:space="0" w:color="auto"/>
                        <w:bottom w:val="none" w:sz="0" w:space="0" w:color="auto"/>
                        <w:right w:val="none" w:sz="0" w:space="0" w:color="auto"/>
                      </w:divBdr>
                    </w:div>
                    <w:div w:id="1359696551">
                      <w:marLeft w:val="0"/>
                      <w:marRight w:val="0"/>
                      <w:marTop w:val="0"/>
                      <w:marBottom w:val="0"/>
                      <w:divBdr>
                        <w:top w:val="none" w:sz="0" w:space="0" w:color="auto"/>
                        <w:left w:val="none" w:sz="0" w:space="0" w:color="auto"/>
                        <w:bottom w:val="none" w:sz="0" w:space="0" w:color="auto"/>
                        <w:right w:val="none" w:sz="0" w:space="0" w:color="auto"/>
                      </w:divBdr>
                    </w:div>
                    <w:div w:id="1712919994">
                      <w:marLeft w:val="0"/>
                      <w:marRight w:val="0"/>
                      <w:marTop w:val="0"/>
                      <w:marBottom w:val="0"/>
                      <w:divBdr>
                        <w:top w:val="none" w:sz="0" w:space="0" w:color="auto"/>
                        <w:left w:val="none" w:sz="0" w:space="0" w:color="auto"/>
                        <w:bottom w:val="none" w:sz="0" w:space="0" w:color="auto"/>
                        <w:right w:val="none" w:sz="0" w:space="0" w:color="auto"/>
                      </w:divBdr>
                    </w:div>
                    <w:div w:id="475495504">
                      <w:marLeft w:val="0"/>
                      <w:marRight w:val="0"/>
                      <w:marTop w:val="0"/>
                      <w:marBottom w:val="0"/>
                      <w:divBdr>
                        <w:top w:val="none" w:sz="0" w:space="0" w:color="auto"/>
                        <w:left w:val="none" w:sz="0" w:space="0" w:color="auto"/>
                        <w:bottom w:val="none" w:sz="0" w:space="0" w:color="auto"/>
                        <w:right w:val="none" w:sz="0" w:space="0" w:color="auto"/>
                      </w:divBdr>
                    </w:div>
                    <w:div w:id="969823926">
                      <w:marLeft w:val="0"/>
                      <w:marRight w:val="0"/>
                      <w:marTop w:val="0"/>
                      <w:marBottom w:val="0"/>
                      <w:divBdr>
                        <w:top w:val="none" w:sz="0" w:space="0" w:color="auto"/>
                        <w:left w:val="none" w:sz="0" w:space="0" w:color="auto"/>
                        <w:bottom w:val="none" w:sz="0" w:space="0" w:color="auto"/>
                        <w:right w:val="none" w:sz="0" w:space="0" w:color="auto"/>
                      </w:divBdr>
                    </w:div>
                    <w:div w:id="921524928">
                      <w:marLeft w:val="0"/>
                      <w:marRight w:val="0"/>
                      <w:marTop w:val="0"/>
                      <w:marBottom w:val="0"/>
                      <w:divBdr>
                        <w:top w:val="none" w:sz="0" w:space="0" w:color="auto"/>
                        <w:left w:val="none" w:sz="0" w:space="0" w:color="auto"/>
                        <w:bottom w:val="none" w:sz="0" w:space="0" w:color="auto"/>
                        <w:right w:val="none" w:sz="0" w:space="0" w:color="auto"/>
                      </w:divBdr>
                    </w:div>
                    <w:div w:id="413623188">
                      <w:marLeft w:val="0"/>
                      <w:marRight w:val="0"/>
                      <w:marTop w:val="0"/>
                      <w:marBottom w:val="0"/>
                      <w:divBdr>
                        <w:top w:val="none" w:sz="0" w:space="0" w:color="auto"/>
                        <w:left w:val="none" w:sz="0" w:space="0" w:color="auto"/>
                        <w:bottom w:val="none" w:sz="0" w:space="0" w:color="auto"/>
                        <w:right w:val="none" w:sz="0" w:space="0" w:color="auto"/>
                      </w:divBdr>
                    </w:div>
                  </w:divsChild>
                </w:div>
                <w:div w:id="942566258">
                  <w:marLeft w:val="0"/>
                  <w:marRight w:val="0"/>
                  <w:marTop w:val="0"/>
                  <w:marBottom w:val="0"/>
                  <w:divBdr>
                    <w:top w:val="none" w:sz="0" w:space="0" w:color="auto"/>
                    <w:left w:val="none" w:sz="0" w:space="0" w:color="auto"/>
                    <w:bottom w:val="none" w:sz="0" w:space="0" w:color="auto"/>
                    <w:right w:val="none" w:sz="0" w:space="0" w:color="auto"/>
                  </w:divBdr>
                  <w:divsChild>
                    <w:div w:id="1356883322">
                      <w:marLeft w:val="0"/>
                      <w:marRight w:val="0"/>
                      <w:marTop w:val="0"/>
                      <w:marBottom w:val="0"/>
                      <w:divBdr>
                        <w:top w:val="none" w:sz="0" w:space="0" w:color="auto"/>
                        <w:left w:val="none" w:sz="0" w:space="0" w:color="auto"/>
                        <w:bottom w:val="none" w:sz="0" w:space="0" w:color="auto"/>
                        <w:right w:val="none" w:sz="0" w:space="0" w:color="auto"/>
                      </w:divBdr>
                    </w:div>
                    <w:div w:id="275337142">
                      <w:marLeft w:val="0"/>
                      <w:marRight w:val="0"/>
                      <w:marTop w:val="0"/>
                      <w:marBottom w:val="0"/>
                      <w:divBdr>
                        <w:top w:val="none" w:sz="0" w:space="0" w:color="auto"/>
                        <w:left w:val="none" w:sz="0" w:space="0" w:color="auto"/>
                        <w:bottom w:val="none" w:sz="0" w:space="0" w:color="auto"/>
                        <w:right w:val="none" w:sz="0" w:space="0" w:color="auto"/>
                      </w:divBdr>
                    </w:div>
                    <w:div w:id="547031472">
                      <w:marLeft w:val="0"/>
                      <w:marRight w:val="0"/>
                      <w:marTop w:val="0"/>
                      <w:marBottom w:val="0"/>
                      <w:divBdr>
                        <w:top w:val="none" w:sz="0" w:space="0" w:color="auto"/>
                        <w:left w:val="none" w:sz="0" w:space="0" w:color="auto"/>
                        <w:bottom w:val="none" w:sz="0" w:space="0" w:color="auto"/>
                        <w:right w:val="none" w:sz="0" w:space="0" w:color="auto"/>
                      </w:divBdr>
                    </w:div>
                    <w:div w:id="593560665">
                      <w:marLeft w:val="0"/>
                      <w:marRight w:val="0"/>
                      <w:marTop w:val="0"/>
                      <w:marBottom w:val="0"/>
                      <w:divBdr>
                        <w:top w:val="none" w:sz="0" w:space="0" w:color="auto"/>
                        <w:left w:val="none" w:sz="0" w:space="0" w:color="auto"/>
                        <w:bottom w:val="none" w:sz="0" w:space="0" w:color="auto"/>
                        <w:right w:val="none" w:sz="0" w:space="0" w:color="auto"/>
                      </w:divBdr>
                    </w:div>
                    <w:div w:id="1591693628">
                      <w:marLeft w:val="0"/>
                      <w:marRight w:val="0"/>
                      <w:marTop w:val="0"/>
                      <w:marBottom w:val="0"/>
                      <w:divBdr>
                        <w:top w:val="none" w:sz="0" w:space="0" w:color="auto"/>
                        <w:left w:val="none" w:sz="0" w:space="0" w:color="auto"/>
                        <w:bottom w:val="none" w:sz="0" w:space="0" w:color="auto"/>
                        <w:right w:val="none" w:sz="0" w:space="0" w:color="auto"/>
                      </w:divBdr>
                    </w:div>
                    <w:div w:id="2116628882">
                      <w:marLeft w:val="0"/>
                      <w:marRight w:val="0"/>
                      <w:marTop w:val="0"/>
                      <w:marBottom w:val="0"/>
                      <w:divBdr>
                        <w:top w:val="none" w:sz="0" w:space="0" w:color="auto"/>
                        <w:left w:val="none" w:sz="0" w:space="0" w:color="auto"/>
                        <w:bottom w:val="none" w:sz="0" w:space="0" w:color="auto"/>
                        <w:right w:val="none" w:sz="0" w:space="0" w:color="auto"/>
                      </w:divBdr>
                    </w:div>
                    <w:div w:id="1087187303">
                      <w:marLeft w:val="0"/>
                      <w:marRight w:val="0"/>
                      <w:marTop w:val="0"/>
                      <w:marBottom w:val="0"/>
                      <w:divBdr>
                        <w:top w:val="none" w:sz="0" w:space="0" w:color="auto"/>
                        <w:left w:val="none" w:sz="0" w:space="0" w:color="auto"/>
                        <w:bottom w:val="none" w:sz="0" w:space="0" w:color="auto"/>
                        <w:right w:val="none" w:sz="0" w:space="0" w:color="auto"/>
                      </w:divBdr>
                    </w:div>
                    <w:div w:id="1992712887">
                      <w:marLeft w:val="0"/>
                      <w:marRight w:val="0"/>
                      <w:marTop w:val="0"/>
                      <w:marBottom w:val="0"/>
                      <w:divBdr>
                        <w:top w:val="none" w:sz="0" w:space="0" w:color="auto"/>
                        <w:left w:val="none" w:sz="0" w:space="0" w:color="auto"/>
                        <w:bottom w:val="none" w:sz="0" w:space="0" w:color="auto"/>
                        <w:right w:val="none" w:sz="0" w:space="0" w:color="auto"/>
                      </w:divBdr>
                    </w:div>
                    <w:div w:id="545945759">
                      <w:marLeft w:val="0"/>
                      <w:marRight w:val="0"/>
                      <w:marTop w:val="0"/>
                      <w:marBottom w:val="0"/>
                      <w:divBdr>
                        <w:top w:val="none" w:sz="0" w:space="0" w:color="auto"/>
                        <w:left w:val="none" w:sz="0" w:space="0" w:color="auto"/>
                        <w:bottom w:val="none" w:sz="0" w:space="0" w:color="auto"/>
                        <w:right w:val="none" w:sz="0" w:space="0" w:color="auto"/>
                      </w:divBdr>
                    </w:div>
                    <w:div w:id="642664176">
                      <w:marLeft w:val="0"/>
                      <w:marRight w:val="0"/>
                      <w:marTop w:val="0"/>
                      <w:marBottom w:val="0"/>
                      <w:divBdr>
                        <w:top w:val="none" w:sz="0" w:space="0" w:color="auto"/>
                        <w:left w:val="none" w:sz="0" w:space="0" w:color="auto"/>
                        <w:bottom w:val="none" w:sz="0" w:space="0" w:color="auto"/>
                        <w:right w:val="none" w:sz="0" w:space="0" w:color="auto"/>
                      </w:divBdr>
                    </w:div>
                    <w:div w:id="2048143793">
                      <w:marLeft w:val="0"/>
                      <w:marRight w:val="0"/>
                      <w:marTop w:val="0"/>
                      <w:marBottom w:val="0"/>
                      <w:divBdr>
                        <w:top w:val="none" w:sz="0" w:space="0" w:color="auto"/>
                        <w:left w:val="none" w:sz="0" w:space="0" w:color="auto"/>
                        <w:bottom w:val="none" w:sz="0" w:space="0" w:color="auto"/>
                        <w:right w:val="none" w:sz="0" w:space="0" w:color="auto"/>
                      </w:divBdr>
                    </w:div>
                    <w:div w:id="1697727590">
                      <w:marLeft w:val="0"/>
                      <w:marRight w:val="0"/>
                      <w:marTop w:val="0"/>
                      <w:marBottom w:val="0"/>
                      <w:divBdr>
                        <w:top w:val="none" w:sz="0" w:space="0" w:color="auto"/>
                        <w:left w:val="none" w:sz="0" w:space="0" w:color="auto"/>
                        <w:bottom w:val="none" w:sz="0" w:space="0" w:color="auto"/>
                        <w:right w:val="none" w:sz="0" w:space="0" w:color="auto"/>
                      </w:divBdr>
                    </w:div>
                    <w:div w:id="151877157">
                      <w:marLeft w:val="0"/>
                      <w:marRight w:val="0"/>
                      <w:marTop w:val="0"/>
                      <w:marBottom w:val="0"/>
                      <w:divBdr>
                        <w:top w:val="none" w:sz="0" w:space="0" w:color="auto"/>
                        <w:left w:val="none" w:sz="0" w:space="0" w:color="auto"/>
                        <w:bottom w:val="none" w:sz="0" w:space="0" w:color="auto"/>
                        <w:right w:val="none" w:sz="0" w:space="0" w:color="auto"/>
                      </w:divBdr>
                    </w:div>
                    <w:div w:id="562760442">
                      <w:marLeft w:val="0"/>
                      <w:marRight w:val="0"/>
                      <w:marTop w:val="0"/>
                      <w:marBottom w:val="0"/>
                      <w:divBdr>
                        <w:top w:val="none" w:sz="0" w:space="0" w:color="auto"/>
                        <w:left w:val="none" w:sz="0" w:space="0" w:color="auto"/>
                        <w:bottom w:val="none" w:sz="0" w:space="0" w:color="auto"/>
                        <w:right w:val="none" w:sz="0" w:space="0" w:color="auto"/>
                      </w:divBdr>
                    </w:div>
                    <w:div w:id="559367637">
                      <w:marLeft w:val="0"/>
                      <w:marRight w:val="0"/>
                      <w:marTop w:val="0"/>
                      <w:marBottom w:val="0"/>
                      <w:divBdr>
                        <w:top w:val="none" w:sz="0" w:space="0" w:color="auto"/>
                        <w:left w:val="none" w:sz="0" w:space="0" w:color="auto"/>
                        <w:bottom w:val="none" w:sz="0" w:space="0" w:color="auto"/>
                        <w:right w:val="none" w:sz="0" w:space="0" w:color="auto"/>
                      </w:divBdr>
                    </w:div>
                    <w:div w:id="220674789">
                      <w:marLeft w:val="0"/>
                      <w:marRight w:val="0"/>
                      <w:marTop w:val="0"/>
                      <w:marBottom w:val="0"/>
                      <w:divBdr>
                        <w:top w:val="none" w:sz="0" w:space="0" w:color="auto"/>
                        <w:left w:val="none" w:sz="0" w:space="0" w:color="auto"/>
                        <w:bottom w:val="none" w:sz="0" w:space="0" w:color="auto"/>
                        <w:right w:val="none" w:sz="0" w:space="0" w:color="auto"/>
                      </w:divBdr>
                    </w:div>
                    <w:div w:id="241572255">
                      <w:marLeft w:val="0"/>
                      <w:marRight w:val="0"/>
                      <w:marTop w:val="0"/>
                      <w:marBottom w:val="0"/>
                      <w:divBdr>
                        <w:top w:val="none" w:sz="0" w:space="0" w:color="auto"/>
                        <w:left w:val="none" w:sz="0" w:space="0" w:color="auto"/>
                        <w:bottom w:val="none" w:sz="0" w:space="0" w:color="auto"/>
                        <w:right w:val="none" w:sz="0" w:space="0" w:color="auto"/>
                      </w:divBdr>
                    </w:div>
                    <w:div w:id="1956132087">
                      <w:marLeft w:val="0"/>
                      <w:marRight w:val="0"/>
                      <w:marTop w:val="0"/>
                      <w:marBottom w:val="0"/>
                      <w:divBdr>
                        <w:top w:val="none" w:sz="0" w:space="0" w:color="auto"/>
                        <w:left w:val="none" w:sz="0" w:space="0" w:color="auto"/>
                        <w:bottom w:val="none" w:sz="0" w:space="0" w:color="auto"/>
                        <w:right w:val="none" w:sz="0" w:space="0" w:color="auto"/>
                      </w:divBdr>
                    </w:div>
                    <w:div w:id="2107070137">
                      <w:marLeft w:val="0"/>
                      <w:marRight w:val="0"/>
                      <w:marTop w:val="0"/>
                      <w:marBottom w:val="0"/>
                      <w:divBdr>
                        <w:top w:val="none" w:sz="0" w:space="0" w:color="auto"/>
                        <w:left w:val="none" w:sz="0" w:space="0" w:color="auto"/>
                        <w:bottom w:val="none" w:sz="0" w:space="0" w:color="auto"/>
                        <w:right w:val="none" w:sz="0" w:space="0" w:color="auto"/>
                      </w:divBdr>
                    </w:div>
                    <w:div w:id="125705988">
                      <w:marLeft w:val="0"/>
                      <w:marRight w:val="0"/>
                      <w:marTop w:val="0"/>
                      <w:marBottom w:val="0"/>
                      <w:divBdr>
                        <w:top w:val="none" w:sz="0" w:space="0" w:color="auto"/>
                        <w:left w:val="none" w:sz="0" w:space="0" w:color="auto"/>
                        <w:bottom w:val="none" w:sz="0" w:space="0" w:color="auto"/>
                        <w:right w:val="none" w:sz="0" w:space="0" w:color="auto"/>
                      </w:divBdr>
                    </w:div>
                    <w:div w:id="1626885165">
                      <w:marLeft w:val="0"/>
                      <w:marRight w:val="0"/>
                      <w:marTop w:val="0"/>
                      <w:marBottom w:val="0"/>
                      <w:divBdr>
                        <w:top w:val="none" w:sz="0" w:space="0" w:color="auto"/>
                        <w:left w:val="none" w:sz="0" w:space="0" w:color="auto"/>
                        <w:bottom w:val="none" w:sz="0" w:space="0" w:color="auto"/>
                        <w:right w:val="none" w:sz="0" w:space="0" w:color="auto"/>
                      </w:divBdr>
                    </w:div>
                    <w:div w:id="1888369490">
                      <w:marLeft w:val="0"/>
                      <w:marRight w:val="0"/>
                      <w:marTop w:val="0"/>
                      <w:marBottom w:val="0"/>
                      <w:divBdr>
                        <w:top w:val="none" w:sz="0" w:space="0" w:color="auto"/>
                        <w:left w:val="none" w:sz="0" w:space="0" w:color="auto"/>
                        <w:bottom w:val="none" w:sz="0" w:space="0" w:color="auto"/>
                        <w:right w:val="none" w:sz="0" w:space="0" w:color="auto"/>
                      </w:divBdr>
                    </w:div>
                    <w:div w:id="1095519931">
                      <w:marLeft w:val="0"/>
                      <w:marRight w:val="0"/>
                      <w:marTop w:val="0"/>
                      <w:marBottom w:val="0"/>
                      <w:divBdr>
                        <w:top w:val="none" w:sz="0" w:space="0" w:color="auto"/>
                        <w:left w:val="none" w:sz="0" w:space="0" w:color="auto"/>
                        <w:bottom w:val="none" w:sz="0" w:space="0" w:color="auto"/>
                        <w:right w:val="none" w:sz="0" w:space="0" w:color="auto"/>
                      </w:divBdr>
                    </w:div>
                    <w:div w:id="244458958">
                      <w:marLeft w:val="0"/>
                      <w:marRight w:val="0"/>
                      <w:marTop w:val="0"/>
                      <w:marBottom w:val="0"/>
                      <w:divBdr>
                        <w:top w:val="none" w:sz="0" w:space="0" w:color="auto"/>
                        <w:left w:val="none" w:sz="0" w:space="0" w:color="auto"/>
                        <w:bottom w:val="none" w:sz="0" w:space="0" w:color="auto"/>
                        <w:right w:val="none" w:sz="0" w:space="0" w:color="auto"/>
                      </w:divBdr>
                    </w:div>
                    <w:div w:id="1739279832">
                      <w:marLeft w:val="0"/>
                      <w:marRight w:val="0"/>
                      <w:marTop w:val="0"/>
                      <w:marBottom w:val="0"/>
                      <w:divBdr>
                        <w:top w:val="none" w:sz="0" w:space="0" w:color="auto"/>
                        <w:left w:val="none" w:sz="0" w:space="0" w:color="auto"/>
                        <w:bottom w:val="none" w:sz="0" w:space="0" w:color="auto"/>
                        <w:right w:val="none" w:sz="0" w:space="0" w:color="auto"/>
                      </w:divBdr>
                    </w:div>
                    <w:div w:id="126554351">
                      <w:marLeft w:val="0"/>
                      <w:marRight w:val="0"/>
                      <w:marTop w:val="0"/>
                      <w:marBottom w:val="0"/>
                      <w:divBdr>
                        <w:top w:val="none" w:sz="0" w:space="0" w:color="auto"/>
                        <w:left w:val="none" w:sz="0" w:space="0" w:color="auto"/>
                        <w:bottom w:val="none" w:sz="0" w:space="0" w:color="auto"/>
                        <w:right w:val="none" w:sz="0" w:space="0" w:color="auto"/>
                      </w:divBdr>
                    </w:div>
                    <w:div w:id="714232990">
                      <w:marLeft w:val="0"/>
                      <w:marRight w:val="0"/>
                      <w:marTop w:val="0"/>
                      <w:marBottom w:val="0"/>
                      <w:divBdr>
                        <w:top w:val="none" w:sz="0" w:space="0" w:color="auto"/>
                        <w:left w:val="none" w:sz="0" w:space="0" w:color="auto"/>
                        <w:bottom w:val="none" w:sz="0" w:space="0" w:color="auto"/>
                        <w:right w:val="none" w:sz="0" w:space="0" w:color="auto"/>
                      </w:divBdr>
                    </w:div>
                    <w:div w:id="1127236529">
                      <w:marLeft w:val="0"/>
                      <w:marRight w:val="0"/>
                      <w:marTop w:val="0"/>
                      <w:marBottom w:val="0"/>
                      <w:divBdr>
                        <w:top w:val="none" w:sz="0" w:space="0" w:color="auto"/>
                        <w:left w:val="none" w:sz="0" w:space="0" w:color="auto"/>
                        <w:bottom w:val="none" w:sz="0" w:space="0" w:color="auto"/>
                        <w:right w:val="none" w:sz="0" w:space="0" w:color="auto"/>
                      </w:divBdr>
                    </w:div>
                    <w:div w:id="31850747">
                      <w:marLeft w:val="0"/>
                      <w:marRight w:val="0"/>
                      <w:marTop w:val="0"/>
                      <w:marBottom w:val="0"/>
                      <w:divBdr>
                        <w:top w:val="none" w:sz="0" w:space="0" w:color="auto"/>
                        <w:left w:val="none" w:sz="0" w:space="0" w:color="auto"/>
                        <w:bottom w:val="none" w:sz="0" w:space="0" w:color="auto"/>
                        <w:right w:val="none" w:sz="0" w:space="0" w:color="auto"/>
                      </w:divBdr>
                    </w:div>
                  </w:divsChild>
                </w:div>
                <w:div w:id="872960388">
                  <w:marLeft w:val="0"/>
                  <w:marRight w:val="0"/>
                  <w:marTop w:val="0"/>
                  <w:marBottom w:val="0"/>
                  <w:divBdr>
                    <w:top w:val="none" w:sz="0" w:space="0" w:color="auto"/>
                    <w:left w:val="none" w:sz="0" w:space="0" w:color="auto"/>
                    <w:bottom w:val="none" w:sz="0" w:space="0" w:color="auto"/>
                    <w:right w:val="none" w:sz="0" w:space="0" w:color="auto"/>
                  </w:divBdr>
                  <w:divsChild>
                    <w:div w:id="408187189">
                      <w:marLeft w:val="0"/>
                      <w:marRight w:val="0"/>
                      <w:marTop w:val="0"/>
                      <w:marBottom w:val="0"/>
                      <w:divBdr>
                        <w:top w:val="none" w:sz="0" w:space="0" w:color="auto"/>
                        <w:left w:val="none" w:sz="0" w:space="0" w:color="auto"/>
                        <w:bottom w:val="none" w:sz="0" w:space="0" w:color="auto"/>
                        <w:right w:val="none" w:sz="0" w:space="0" w:color="auto"/>
                      </w:divBdr>
                    </w:div>
                    <w:div w:id="415521811">
                      <w:marLeft w:val="0"/>
                      <w:marRight w:val="0"/>
                      <w:marTop w:val="0"/>
                      <w:marBottom w:val="0"/>
                      <w:divBdr>
                        <w:top w:val="none" w:sz="0" w:space="0" w:color="auto"/>
                        <w:left w:val="none" w:sz="0" w:space="0" w:color="auto"/>
                        <w:bottom w:val="none" w:sz="0" w:space="0" w:color="auto"/>
                        <w:right w:val="none" w:sz="0" w:space="0" w:color="auto"/>
                      </w:divBdr>
                    </w:div>
                    <w:div w:id="1638293476">
                      <w:marLeft w:val="0"/>
                      <w:marRight w:val="0"/>
                      <w:marTop w:val="0"/>
                      <w:marBottom w:val="0"/>
                      <w:divBdr>
                        <w:top w:val="none" w:sz="0" w:space="0" w:color="auto"/>
                        <w:left w:val="none" w:sz="0" w:space="0" w:color="auto"/>
                        <w:bottom w:val="none" w:sz="0" w:space="0" w:color="auto"/>
                        <w:right w:val="none" w:sz="0" w:space="0" w:color="auto"/>
                      </w:divBdr>
                    </w:div>
                    <w:div w:id="1465387279">
                      <w:marLeft w:val="0"/>
                      <w:marRight w:val="0"/>
                      <w:marTop w:val="0"/>
                      <w:marBottom w:val="0"/>
                      <w:divBdr>
                        <w:top w:val="none" w:sz="0" w:space="0" w:color="auto"/>
                        <w:left w:val="none" w:sz="0" w:space="0" w:color="auto"/>
                        <w:bottom w:val="none" w:sz="0" w:space="0" w:color="auto"/>
                        <w:right w:val="none" w:sz="0" w:space="0" w:color="auto"/>
                      </w:divBdr>
                    </w:div>
                    <w:div w:id="561139192">
                      <w:marLeft w:val="0"/>
                      <w:marRight w:val="0"/>
                      <w:marTop w:val="0"/>
                      <w:marBottom w:val="0"/>
                      <w:divBdr>
                        <w:top w:val="none" w:sz="0" w:space="0" w:color="auto"/>
                        <w:left w:val="none" w:sz="0" w:space="0" w:color="auto"/>
                        <w:bottom w:val="none" w:sz="0" w:space="0" w:color="auto"/>
                        <w:right w:val="none" w:sz="0" w:space="0" w:color="auto"/>
                      </w:divBdr>
                    </w:div>
                    <w:div w:id="868689680">
                      <w:marLeft w:val="0"/>
                      <w:marRight w:val="0"/>
                      <w:marTop w:val="0"/>
                      <w:marBottom w:val="0"/>
                      <w:divBdr>
                        <w:top w:val="none" w:sz="0" w:space="0" w:color="auto"/>
                        <w:left w:val="none" w:sz="0" w:space="0" w:color="auto"/>
                        <w:bottom w:val="none" w:sz="0" w:space="0" w:color="auto"/>
                        <w:right w:val="none" w:sz="0" w:space="0" w:color="auto"/>
                      </w:divBdr>
                    </w:div>
                    <w:div w:id="734284516">
                      <w:marLeft w:val="0"/>
                      <w:marRight w:val="0"/>
                      <w:marTop w:val="0"/>
                      <w:marBottom w:val="0"/>
                      <w:divBdr>
                        <w:top w:val="none" w:sz="0" w:space="0" w:color="auto"/>
                        <w:left w:val="none" w:sz="0" w:space="0" w:color="auto"/>
                        <w:bottom w:val="none" w:sz="0" w:space="0" w:color="auto"/>
                        <w:right w:val="none" w:sz="0" w:space="0" w:color="auto"/>
                      </w:divBdr>
                    </w:div>
                    <w:div w:id="768504935">
                      <w:marLeft w:val="0"/>
                      <w:marRight w:val="0"/>
                      <w:marTop w:val="0"/>
                      <w:marBottom w:val="0"/>
                      <w:divBdr>
                        <w:top w:val="none" w:sz="0" w:space="0" w:color="auto"/>
                        <w:left w:val="none" w:sz="0" w:space="0" w:color="auto"/>
                        <w:bottom w:val="none" w:sz="0" w:space="0" w:color="auto"/>
                        <w:right w:val="none" w:sz="0" w:space="0" w:color="auto"/>
                      </w:divBdr>
                    </w:div>
                  </w:divsChild>
                </w:div>
                <w:div w:id="412165510">
                  <w:marLeft w:val="0"/>
                  <w:marRight w:val="0"/>
                  <w:marTop w:val="0"/>
                  <w:marBottom w:val="0"/>
                  <w:divBdr>
                    <w:top w:val="none" w:sz="0" w:space="0" w:color="auto"/>
                    <w:left w:val="none" w:sz="0" w:space="0" w:color="auto"/>
                    <w:bottom w:val="none" w:sz="0" w:space="0" w:color="auto"/>
                    <w:right w:val="none" w:sz="0" w:space="0" w:color="auto"/>
                  </w:divBdr>
                  <w:divsChild>
                    <w:div w:id="1664776715">
                      <w:marLeft w:val="0"/>
                      <w:marRight w:val="0"/>
                      <w:marTop w:val="0"/>
                      <w:marBottom w:val="0"/>
                      <w:divBdr>
                        <w:top w:val="none" w:sz="0" w:space="0" w:color="auto"/>
                        <w:left w:val="none" w:sz="0" w:space="0" w:color="auto"/>
                        <w:bottom w:val="none" w:sz="0" w:space="0" w:color="auto"/>
                        <w:right w:val="none" w:sz="0" w:space="0" w:color="auto"/>
                      </w:divBdr>
                    </w:div>
                  </w:divsChild>
                </w:div>
                <w:div w:id="1069882474">
                  <w:marLeft w:val="0"/>
                  <w:marRight w:val="0"/>
                  <w:marTop w:val="0"/>
                  <w:marBottom w:val="0"/>
                  <w:divBdr>
                    <w:top w:val="none" w:sz="0" w:space="0" w:color="auto"/>
                    <w:left w:val="none" w:sz="0" w:space="0" w:color="auto"/>
                    <w:bottom w:val="none" w:sz="0" w:space="0" w:color="auto"/>
                    <w:right w:val="none" w:sz="0" w:space="0" w:color="auto"/>
                  </w:divBdr>
                  <w:divsChild>
                    <w:div w:id="604314868">
                      <w:marLeft w:val="0"/>
                      <w:marRight w:val="0"/>
                      <w:marTop w:val="0"/>
                      <w:marBottom w:val="0"/>
                      <w:divBdr>
                        <w:top w:val="none" w:sz="0" w:space="0" w:color="auto"/>
                        <w:left w:val="none" w:sz="0" w:space="0" w:color="auto"/>
                        <w:bottom w:val="none" w:sz="0" w:space="0" w:color="auto"/>
                        <w:right w:val="none" w:sz="0" w:space="0" w:color="auto"/>
                      </w:divBdr>
                    </w:div>
                  </w:divsChild>
                </w:div>
                <w:div w:id="1506624595">
                  <w:marLeft w:val="0"/>
                  <w:marRight w:val="0"/>
                  <w:marTop w:val="0"/>
                  <w:marBottom w:val="0"/>
                  <w:divBdr>
                    <w:top w:val="none" w:sz="0" w:space="0" w:color="auto"/>
                    <w:left w:val="none" w:sz="0" w:space="0" w:color="auto"/>
                    <w:bottom w:val="none" w:sz="0" w:space="0" w:color="auto"/>
                    <w:right w:val="none" w:sz="0" w:space="0" w:color="auto"/>
                  </w:divBdr>
                  <w:divsChild>
                    <w:div w:id="290215250">
                      <w:marLeft w:val="0"/>
                      <w:marRight w:val="0"/>
                      <w:marTop w:val="0"/>
                      <w:marBottom w:val="0"/>
                      <w:divBdr>
                        <w:top w:val="none" w:sz="0" w:space="0" w:color="auto"/>
                        <w:left w:val="none" w:sz="0" w:space="0" w:color="auto"/>
                        <w:bottom w:val="none" w:sz="0" w:space="0" w:color="auto"/>
                        <w:right w:val="none" w:sz="0" w:space="0" w:color="auto"/>
                      </w:divBdr>
                    </w:div>
                  </w:divsChild>
                </w:div>
                <w:div w:id="21591081">
                  <w:marLeft w:val="0"/>
                  <w:marRight w:val="0"/>
                  <w:marTop w:val="0"/>
                  <w:marBottom w:val="0"/>
                  <w:divBdr>
                    <w:top w:val="none" w:sz="0" w:space="0" w:color="auto"/>
                    <w:left w:val="none" w:sz="0" w:space="0" w:color="auto"/>
                    <w:bottom w:val="none" w:sz="0" w:space="0" w:color="auto"/>
                    <w:right w:val="none" w:sz="0" w:space="0" w:color="auto"/>
                  </w:divBdr>
                  <w:divsChild>
                    <w:div w:id="996617784">
                      <w:marLeft w:val="0"/>
                      <w:marRight w:val="0"/>
                      <w:marTop w:val="0"/>
                      <w:marBottom w:val="0"/>
                      <w:divBdr>
                        <w:top w:val="none" w:sz="0" w:space="0" w:color="auto"/>
                        <w:left w:val="none" w:sz="0" w:space="0" w:color="auto"/>
                        <w:bottom w:val="none" w:sz="0" w:space="0" w:color="auto"/>
                        <w:right w:val="none" w:sz="0" w:space="0" w:color="auto"/>
                      </w:divBdr>
                    </w:div>
                    <w:div w:id="740098164">
                      <w:marLeft w:val="0"/>
                      <w:marRight w:val="0"/>
                      <w:marTop w:val="0"/>
                      <w:marBottom w:val="0"/>
                      <w:divBdr>
                        <w:top w:val="none" w:sz="0" w:space="0" w:color="auto"/>
                        <w:left w:val="none" w:sz="0" w:space="0" w:color="auto"/>
                        <w:bottom w:val="none" w:sz="0" w:space="0" w:color="auto"/>
                        <w:right w:val="none" w:sz="0" w:space="0" w:color="auto"/>
                      </w:divBdr>
                    </w:div>
                    <w:div w:id="1903324949">
                      <w:marLeft w:val="0"/>
                      <w:marRight w:val="0"/>
                      <w:marTop w:val="0"/>
                      <w:marBottom w:val="0"/>
                      <w:divBdr>
                        <w:top w:val="none" w:sz="0" w:space="0" w:color="auto"/>
                        <w:left w:val="none" w:sz="0" w:space="0" w:color="auto"/>
                        <w:bottom w:val="none" w:sz="0" w:space="0" w:color="auto"/>
                        <w:right w:val="none" w:sz="0" w:space="0" w:color="auto"/>
                      </w:divBdr>
                    </w:div>
                    <w:div w:id="377437086">
                      <w:marLeft w:val="0"/>
                      <w:marRight w:val="0"/>
                      <w:marTop w:val="0"/>
                      <w:marBottom w:val="0"/>
                      <w:divBdr>
                        <w:top w:val="none" w:sz="0" w:space="0" w:color="auto"/>
                        <w:left w:val="none" w:sz="0" w:space="0" w:color="auto"/>
                        <w:bottom w:val="none" w:sz="0" w:space="0" w:color="auto"/>
                        <w:right w:val="none" w:sz="0" w:space="0" w:color="auto"/>
                      </w:divBdr>
                    </w:div>
                    <w:div w:id="918294025">
                      <w:marLeft w:val="0"/>
                      <w:marRight w:val="0"/>
                      <w:marTop w:val="0"/>
                      <w:marBottom w:val="0"/>
                      <w:divBdr>
                        <w:top w:val="none" w:sz="0" w:space="0" w:color="auto"/>
                        <w:left w:val="none" w:sz="0" w:space="0" w:color="auto"/>
                        <w:bottom w:val="none" w:sz="0" w:space="0" w:color="auto"/>
                        <w:right w:val="none" w:sz="0" w:space="0" w:color="auto"/>
                      </w:divBdr>
                    </w:div>
                  </w:divsChild>
                </w:div>
                <w:div w:id="553084168">
                  <w:marLeft w:val="0"/>
                  <w:marRight w:val="0"/>
                  <w:marTop w:val="0"/>
                  <w:marBottom w:val="0"/>
                  <w:divBdr>
                    <w:top w:val="none" w:sz="0" w:space="0" w:color="auto"/>
                    <w:left w:val="none" w:sz="0" w:space="0" w:color="auto"/>
                    <w:bottom w:val="none" w:sz="0" w:space="0" w:color="auto"/>
                    <w:right w:val="none" w:sz="0" w:space="0" w:color="auto"/>
                  </w:divBdr>
                  <w:divsChild>
                    <w:div w:id="1801338926">
                      <w:marLeft w:val="0"/>
                      <w:marRight w:val="0"/>
                      <w:marTop w:val="0"/>
                      <w:marBottom w:val="0"/>
                      <w:divBdr>
                        <w:top w:val="none" w:sz="0" w:space="0" w:color="auto"/>
                        <w:left w:val="none" w:sz="0" w:space="0" w:color="auto"/>
                        <w:bottom w:val="none" w:sz="0" w:space="0" w:color="auto"/>
                        <w:right w:val="none" w:sz="0" w:space="0" w:color="auto"/>
                      </w:divBdr>
                    </w:div>
                    <w:div w:id="897981885">
                      <w:marLeft w:val="0"/>
                      <w:marRight w:val="0"/>
                      <w:marTop w:val="0"/>
                      <w:marBottom w:val="0"/>
                      <w:divBdr>
                        <w:top w:val="none" w:sz="0" w:space="0" w:color="auto"/>
                        <w:left w:val="none" w:sz="0" w:space="0" w:color="auto"/>
                        <w:bottom w:val="none" w:sz="0" w:space="0" w:color="auto"/>
                        <w:right w:val="none" w:sz="0" w:space="0" w:color="auto"/>
                      </w:divBdr>
                    </w:div>
                    <w:div w:id="1619411530">
                      <w:marLeft w:val="0"/>
                      <w:marRight w:val="0"/>
                      <w:marTop w:val="0"/>
                      <w:marBottom w:val="0"/>
                      <w:divBdr>
                        <w:top w:val="none" w:sz="0" w:space="0" w:color="auto"/>
                        <w:left w:val="none" w:sz="0" w:space="0" w:color="auto"/>
                        <w:bottom w:val="none" w:sz="0" w:space="0" w:color="auto"/>
                        <w:right w:val="none" w:sz="0" w:space="0" w:color="auto"/>
                      </w:divBdr>
                    </w:div>
                    <w:div w:id="570775165">
                      <w:marLeft w:val="0"/>
                      <w:marRight w:val="0"/>
                      <w:marTop w:val="0"/>
                      <w:marBottom w:val="0"/>
                      <w:divBdr>
                        <w:top w:val="none" w:sz="0" w:space="0" w:color="auto"/>
                        <w:left w:val="none" w:sz="0" w:space="0" w:color="auto"/>
                        <w:bottom w:val="none" w:sz="0" w:space="0" w:color="auto"/>
                        <w:right w:val="none" w:sz="0" w:space="0" w:color="auto"/>
                      </w:divBdr>
                    </w:div>
                    <w:div w:id="456725283">
                      <w:marLeft w:val="0"/>
                      <w:marRight w:val="0"/>
                      <w:marTop w:val="0"/>
                      <w:marBottom w:val="0"/>
                      <w:divBdr>
                        <w:top w:val="none" w:sz="0" w:space="0" w:color="auto"/>
                        <w:left w:val="none" w:sz="0" w:space="0" w:color="auto"/>
                        <w:bottom w:val="none" w:sz="0" w:space="0" w:color="auto"/>
                        <w:right w:val="none" w:sz="0" w:space="0" w:color="auto"/>
                      </w:divBdr>
                    </w:div>
                    <w:div w:id="956715978">
                      <w:marLeft w:val="0"/>
                      <w:marRight w:val="0"/>
                      <w:marTop w:val="0"/>
                      <w:marBottom w:val="0"/>
                      <w:divBdr>
                        <w:top w:val="none" w:sz="0" w:space="0" w:color="auto"/>
                        <w:left w:val="none" w:sz="0" w:space="0" w:color="auto"/>
                        <w:bottom w:val="none" w:sz="0" w:space="0" w:color="auto"/>
                        <w:right w:val="none" w:sz="0" w:space="0" w:color="auto"/>
                      </w:divBdr>
                    </w:div>
                    <w:div w:id="257099982">
                      <w:marLeft w:val="0"/>
                      <w:marRight w:val="0"/>
                      <w:marTop w:val="0"/>
                      <w:marBottom w:val="0"/>
                      <w:divBdr>
                        <w:top w:val="none" w:sz="0" w:space="0" w:color="auto"/>
                        <w:left w:val="none" w:sz="0" w:space="0" w:color="auto"/>
                        <w:bottom w:val="none" w:sz="0" w:space="0" w:color="auto"/>
                        <w:right w:val="none" w:sz="0" w:space="0" w:color="auto"/>
                      </w:divBdr>
                    </w:div>
                    <w:div w:id="1240285071">
                      <w:marLeft w:val="0"/>
                      <w:marRight w:val="0"/>
                      <w:marTop w:val="0"/>
                      <w:marBottom w:val="0"/>
                      <w:divBdr>
                        <w:top w:val="none" w:sz="0" w:space="0" w:color="auto"/>
                        <w:left w:val="none" w:sz="0" w:space="0" w:color="auto"/>
                        <w:bottom w:val="none" w:sz="0" w:space="0" w:color="auto"/>
                        <w:right w:val="none" w:sz="0" w:space="0" w:color="auto"/>
                      </w:divBdr>
                    </w:div>
                    <w:div w:id="1898737129">
                      <w:marLeft w:val="0"/>
                      <w:marRight w:val="0"/>
                      <w:marTop w:val="0"/>
                      <w:marBottom w:val="0"/>
                      <w:divBdr>
                        <w:top w:val="none" w:sz="0" w:space="0" w:color="auto"/>
                        <w:left w:val="none" w:sz="0" w:space="0" w:color="auto"/>
                        <w:bottom w:val="none" w:sz="0" w:space="0" w:color="auto"/>
                        <w:right w:val="none" w:sz="0" w:space="0" w:color="auto"/>
                      </w:divBdr>
                    </w:div>
                    <w:div w:id="888885706">
                      <w:marLeft w:val="0"/>
                      <w:marRight w:val="0"/>
                      <w:marTop w:val="0"/>
                      <w:marBottom w:val="0"/>
                      <w:divBdr>
                        <w:top w:val="none" w:sz="0" w:space="0" w:color="auto"/>
                        <w:left w:val="none" w:sz="0" w:space="0" w:color="auto"/>
                        <w:bottom w:val="none" w:sz="0" w:space="0" w:color="auto"/>
                        <w:right w:val="none" w:sz="0" w:space="0" w:color="auto"/>
                      </w:divBdr>
                    </w:div>
                    <w:div w:id="1556771788">
                      <w:marLeft w:val="0"/>
                      <w:marRight w:val="0"/>
                      <w:marTop w:val="0"/>
                      <w:marBottom w:val="0"/>
                      <w:divBdr>
                        <w:top w:val="none" w:sz="0" w:space="0" w:color="auto"/>
                        <w:left w:val="none" w:sz="0" w:space="0" w:color="auto"/>
                        <w:bottom w:val="none" w:sz="0" w:space="0" w:color="auto"/>
                        <w:right w:val="none" w:sz="0" w:space="0" w:color="auto"/>
                      </w:divBdr>
                    </w:div>
                    <w:div w:id="1999772672">
                      <w:marLeft w:val="0"/>
                      <w:marRight w:val="0"/>
                      <w:marTop w:val="0"/>
                      <w:marBottom w:val="0"/>
                      <w:divBdr>
                        <w:top w:val="none" w:sz="0" w:space="0" w:color="auto"/>
                        <w:left w:val="none" w:sz="0" w:space="0" w:color="auto"/>
                        <w:bottom w:val="none" w:sz="0" w:space="0" w:color="auto"/>
                        <w:right w:val="none" w:sz="0" w:space="0" w:color="auto"/>
                      </w:divBdr>
                    </w:div>
                    <w:div w:id="1294865520">
                      <w:marLeft w:val="0"/>
                      <w:marRight w:val="0"/>
                      <w:marTop w:val="0"/>
                      <w:marBottom w:val="0"/>
                      <w:divBdr>
                        <w:top w:val="none" w:sz="0" w:space="0" w:color="auto"/>
                        <w:left w:val="none" w:sz="0" w:space="0" w:color="auto"/>
                        <w:bottom w:val="none" w:sz="0" w:space="0" w:color="auto"/>
                        <w:right w:val="none" w:sz="0" w:space="0" w:color="auto"/>
                      </w:divBdr>
                    </w:div>
                    <w:div w:id="525826174">
                      <w:marLeft w:val="0"/>
                      <w:marRight w:val="0"/>
                      <w:marTop w:val="0"/>
                      <w:marBottom w:val="0"/>
                      <w:divBdr>
                        <w:top w:val="none" w:sz="0" w:space="0" w:color="auto"/>
                        <w:left w:val="none" w:sz="0" w:space="0" w:color="auto"/>
                        <w:bottom w:val="none" w:sz="0" w:space="0" w:color="auto"/>
                        <w:right w:val="none" w:sz="0" w:space="0" w:color="auto"/>
                      </w:divBdr>
                    </w:div>
                    <w:div w:id="346368637">
                      <w:marLeft w:val="0"/>
                      <w:marRight w:val="0"/>
                      <w:marTop w:val="0"/>
                      <w:marBottom w:val="0"/>
                      <w:divBdr>
                        <w:top w:val="none" w:sz="0" w:space="0" w:color="auto"/>
                        <w:left w:val="none" w:sz="0" w:space="0" w:color="auto"/>
                        <w:bottom w:val="none" w:sz="0" w:space="0" w:color="auto"/>
                        <w:right w:val="none" w:sz="0" w:space="0" w:color="auto"/>
                      </w:divBdr>
                    </w:div>
                  </w:divsChild>
                </w:div>
                <w:div w:id="1530990442">
                  <w:marLeft w:val="0"/>
                  <w:marRight w:val="0"/>
                  <w:marTop w:val="0"/>
                  <w:marBottom w:val="0"/>
                  <w:divBdr>
                    <w:top w:val="none" w:sz="0" w:space="0" w:color="auto"/>
                    <w:left w:val="none" w:sz="0" w:space="0" w:color="auto"/>
                    <w:bottom w:val="none" w:sz="0" w:space="0" w:color="auto"/>
                    <w:right w:val="none" w:sz="0" w:space="0" w:color="auto"/>
                  </w:divBdr>
                  <w:divsChild>
                    <w:div w:id="320432101">
                      <w:marLeft w:val="0"/>
                      <w:marRight w:val="0"/>
                      <w:marTop w:val="0"/>
                      <w:marBottom w:val="0"/>
                      <w:divBdr>
                        <w:top w:val="none" w:sz="0" w:space="0" w:color="auto"/>
                        <w:left w:val="none" w:sz="0" w:space="0" w:color="auto"/>
                        <w:bottom w:val="none" w:sz="0" w:space="0" w:color="auto"/>
                        <w:right w:val="none" w:sz="0" w:space="0" w:color="auto"/>
                      </w:divBdr>
                    </w:div>
                    <w:div w:id="1793135910">
                      <w:marLeft w:val="0"/>
                      <w:marRight w:val="0"/>
                      <w:marTop w:val="0"/>
                      <w:marBottom w:val="0"/>
                      <w:divBdr>
                        <w:top w:val="none" w:sz="0" w:space="0" w:color="auto"/>
                        <w:left w:val="none" w:sz="0" w:space="0" w:color="auto"/>
                        <w:bottom w:val="none" w:sz="0" w:space="0" w:color="auto"/>
                        <w:right w:val="none" w:sz="0" w:space="0" w:color="auto"/>
                      </w:divBdr>
                    </w:div>
                    <w:div w:id="1691028375">
                      <w:marLeft w:val="0"/>
                      <w:marRight w:val="0"/>
                      <w:marTop w:val="0"/>
                      <w:marBottom w:val="0"/>
                      <w:divBdr>
                        <w:top w:val="none" w:sz="0" w:space="0" w:color="auto"/>
                        <w:left w:val="none" w:sz="0" w:space="0" w:color="auto"/>
                        <w:bottom w:val="none" w:sz="0" w:space="0" w:color="auto"/>
                        <w:right w:val="none" w:sz="0" w:space="0" w:color="auto"/>
                      </w:divBdr>
                    </w:div>
                    <w:div w:id="973294368">
                      <w:marLeft w:val="0"/>
                      <w:marRight w:val="0"/>
                      <w:marTop w:val="0"/>
                      <w:marBottom w:val="0"/>
                      <w:divBdr>
                        <w:top w:val="none" w:sz="0" w:space="0" w:color="auto"/>
                        <w:left w:val="none" w:sz="0" w:space="0" w:color="auto"/>
                        <w:bottom w:val="none" w:sz="0" w:space="0" w:color="auto"/>
                        <w:right w:val="none" w:sz="0" w:space="0" w:color="auto"/>
                      </w:divBdr>
                    </w:div>
                    <w:div w:id="588270376">
                      <w:marLeft w:val="0"/>
                      <w:marRight w:val="0"/>
                      <w:marTop w:val="0"/>
                      <w:marBottom w:val="0"/>
                      <w:divBdr>
                        <w:top w:val="none" w:sz="0" w:space="0" w:color="auto"/>
                        <w:left w:val="none" w:sz="0" w:space="0" w:color="auto"/>
                        <w:bottom w:val="none" w:sz="0" w:space="0" w:color="auto"/>
                        <w:right w:val="none" w:sz="0" w:space="0" w:color="auto"/>
                      </w:divBdr>
                    </w:div>
                    <w:div w:id="1605647591">
                      <w:marLeft w:val="0"/>
                      <w:marRight w:val="0"/>
                      <w:marTop w:val="0"/>
                      <w:marBottom w:val="0"/>
                      <w:divBdr>
                        <w:top w:val="none" w:sz="0" w:space="0" w:color="auto"/>
                        <w:left w:val="none" w:sz="0" w:space="0" w:color="auto"/>
                        <w:bottom w:val="none" w:sz="0" w:space="0" w:color="auto"/>
                        <w:right w:val="none" w:sz="0" w:space="0" w:color="auto"/>
                      </w:divBdr>
                    </w:div>
                    <w:div w:id="43453183">
                      <w:marLeft w:val="0"/>
                      <w:marRight w:val="0"/>
                      <w:marTop w:val="0"/>
                      <w:marBottom w:val="0"/>
                      <w:divBdr>
                        <w:top w:val="none" w:sz="0" w:space="0" w:color="auto"/>
                        <w:left w:val="none" w:sz="0" w:space="0" w:color="auto"/>
                        <w:bottom w:val="none" w:sz="0" w:space="0" w:color="auto"/>
                        <w:right w:val="none" w:sz="0" w:space="0" w:color="auto"/>
                      </w:divBdr>
                    </w:div>
                    <w:div w:id="1969898016">
                      <w:marLeft w:val="0"/>
                      <w:marRight w:val="0"/>
                      <w:marTop w:val="0"/>
                      <w:marBottom w:val="0"/>
                      <w:divBdr>
                        <w:top w:val="none" w:sz="0" w:space="0" w:color="auto"/>
                        <w:left w:val="none" w:sz="0" w:space="0" w:color="auto"/>
                        <w:bottom w:val="none" w:sz="0" w:space="0" w:color="auto"/>
                        <w:right w:val="none" w:sz="0" w:space="0" w:color="auto"/>
                      </w:divBdr>
                    </w:div>
                    <w:div w:id="1475757922">
                      <w:marLeft w:val="0"/>
                      <w:marRight w:val="0"/>
                      <w:marTop w:val="0"/>
                      <w:marBottom w:val="0"/>
                      <w:divBdr>
                        <w:top w:val="none" w:sz="0" w:space="0" w:color="auto"/>
                        <w:left w:val="none" w:sz="0" w:space="0" w:color="auto"/>
                        <w:bottom w:val="none" w:sz="0" w:space="0" w:color="auto"/>
                        <w:right w:val="none" w:sz="0" w:space="0" w:color="auto"/>
                      </w:divBdr>
                    </w:div>
                    <w:div w:id="505100948">
                      <w:marLeft w:val="0"/>
                      <w:marRight w:val="0"/>
                      <w:marTop w:val="0"/>
                      <w:marBottom w:val="0"/>
                      <w:divBdr>
                        <w:top w:val="none" w:sz="0" w:space="0" w:color="auto"/>
                        <w:left w:val="none" w:sz="0" w:space="0" w:color="auto"/>
                        <w:bottom w:val="none" w:sz="0" w:space="0" w:color="auto"/>
                        <w:right w:val="none" w:sz="0" w:space="0" w:color="auto"/>
                      </w:divBdr>
                    </w:div>
                    <w:div w:id="1203206843">
                      <w:marLeft w:val="0"/>
                      <w:marRight w:val="0"/>
                      <w:marTop w:val="0"/>
                      <w:marBottom w:val="0"/>
                      <w:divBdr>
                        <w:top w:val="none" w:sz="0" w:space="0" w:color="auto"/>
                        <w:left w:val="none" w:sz="0" w:space="0" w:color="auto"/>
                        <w:bottom w:val="none" w:sz="0" w:space="0" w:color="auto"/>
                        <w:right w:val="none" w:sz="0" w:space="0" w:color="auto"/>
                      </w:divBdr>
                    </w:div>
                    <w:div w:id="213662414">
                      <w:marLeft w:val="0"/>
                      <w:marRight w:val="0"/>
                      <w:marTop w:val="0"/>
                      <w:marBottom w:val="0"/>
                      <w:divBdr>
                        <w:top w:val="none" w:sz="0" w:space="0" w:color="auto"/>
                        <w:left w:val="none" w:sz="0" w:space="0" w:color="auto"/>
                        <w:bottom w:val="none" w:sz="0" w:space="0" w:color="auto"/>
                        <w:right w:val="none" w:sz="0" w:space="0" w:color="auto"/>
                      </w:divBdr>
                    </w:div>
                    <w:div w:id="390347238">
                      <w:marLeft w:val="0"/>
                      <w:marRight w:val="0"/>
                      <w:marTop w:val="0"/>
                      <w:marBottom w:val="0"/>
                      <w:divBdr>
                        <w:top w:val="none" w:sz="0" w:space="0" w:color="auto"/>
                        <w:left w:val="none" w:sz="0" w:space="0" w:color="auto"/>
                        <w:bottom w:val="none" w:sz="0" w:space="0" w:color="auto"/>
                        <w:right w:val="none" w:sz="0" w:space="0" w:color="auto"/>
                      </w:divBdr>
                    </w:div>
                    <w:div w:id="913126979">
                      <w:marLeft w:val="0"/>
                      <w:marRight w:val="0"/>
                      <w:marTop w:val="0"/>
                      <w:marBottom w:val="0"/>
                      <w:divBdr>
                        <w:top w:val="none" w:sz="0" w:space="0" w:color="auto"/>
                        <w:left w:val="none" w:sz="0" w:space="0" w:color="auto"/>
                        <w:bottom w:val="none" w:sz="0" w:space="0" w:color="auto"/>
                        <w:right w:val="none" w:sz="0" w:space="0" w:color="auto"/>
                      </w:divBdr>
                    </w:div>
                    <w:div w:id="1216166526">
                      <w:marLeft w:val="0"/>
                      <w:marRight w:val="0"/>
                      <w:marTop w:val="0"/>
                      <w:marBottom w:val="0"/>
                      <w:divBdr>
                        <w:top w:val="none" w:sz="0" w:space="0" w:color="auto"/>
                        <w:left w:val="none" w:sz="0" w:space="0" w:color="auto"/>
                        <w:bottom w:val="none" w:sz="0" w:space="0" w:color="auto"/>
                        <w:right w:val="none" w:sz="0" w:space="0" w:color="auto"/>
                      </w:divBdr>
                    </w:div>
                    <w:div w:id="2147160644">
                      <w:marLeft w:val="0"/>
                      <w:marRight w:val="0"/>
                      <w:marTop w:val="0"/>
                      <w:marBottom w:val="0"/>
                      <w:divBdr>
                        <w:top w:val="none" w:sz="0" w:space="0" w:color="auto"/>
                        <w:left w:val="none" w:sz="0" w:space="0" w:color="auto"/>
                        <w:bottom w:val="none" w:sz="0" w:space="0" w:color="auto"/>
                        <w:right w:val="none" w:sz="0" w:space="0" w:color="auto"/>
                      </w:divBdr>
                    </w:div>
                    <w:div w:id="1306202518">
                      <w:marLeft w:val="0"/>
                      <w:marRight w:val="0"/>
                      <w:marTop w:val="0"/>
                      <w:marBottom w:val="0"/>
                      <w:divBdr>
                        <w:top w:val="none" w:sz="0" w:space="0" w:color="auto"/>
                        <w:left w:val="none" w:sz="0" w:space="0" w:color="auto"/>
                        <w:bottom w:val="none" w:sz="0" w:space="0" w:color="auto"/>
                        <w:right w:val="none" w:sz="0" w:space="0" w:color="auto"/>
                      </w:divBdr>
                    </w:div>
                    <w:div w:id="1178695968">
                      <w:marLeft w:val="0"/>
                      <w:marRight w:val="0"/>
                      <w:marTop w:val="0"/>
                      <w:marBottom w:val="0"/>
                      <w:divBdr>
                        <w:top w:val="none" w:sz="0" w:space="0" w:color="auto"/>
                        <w:left w:val="none" w:sz="0" w:space="0" w:color="auto"/>
                        <w:bottom w:val="none" w:sz="0" w:space="0" w:color="auto"/>
                        <w:right w:val="none" w:sz="0" w:space="0" w:color="auto"/>
                      </w:divBdr>
                    </w:div>
                    <w:div w:id="2115246874">
                      <w:marLeft w:val="0"/>
                      <w:marRight w:val="0"/>
                      <w:marTop w:val="0"/>
                      <w:marBottom w:val="0"/>
                      <w:divBdr>
                        <w:top w:val="none" w:sz="0" w:space="0" w:color="auto"/>
                        <w:left w:val="none" w:sz="0" w:space="0" w:color="auto"/>
                        <w:bottom w:val="none" w:sz="0" w:space="0" w:color="auto"/>
                        <w:right w:val="none" w:sz="0" w:space="0" w:color="auto"/>
                      </w:divBdr>
                    </w:div>
                    <w:div w:id="1415785041">
                      <w:marLeft w:val="0"/>
                      <w:marRight w:val="0"/>
                      <w:marTop w:val="0"/>
                      <w:marBottom w:val="0"/>
                      <w:divBdr>
                        <w:top w:val="none" w:sz="0" w:space="0" w:color="auto"/>
                        <w:left w:val="none" w:sz="0" w:space="0" w:color="auto"/>
                        <w:bottom w:val="none" w:sz="0" w:space="0" w:color="auto"/>
                        <w:right w:val="none" w:sz="0" w:space="0" w:color="auto"/>
                      </w:divBdr>
                    </w:div>
                    <w:div w:id="180898688">
                      <w:marLeft w:val="0"/>
                      <w:marRight w:val="0"/>
                      <w:marTop w:val="0"/>
                      <w:marBottom w:val="0"/>
                      <w:divBdr>
                        <w:top w:val="none" w:sz="0" w:space="0" w:color="auto"/>
                        <w:left w:val="none" w:sz="0" w:space="0" w:color="auto"/>
                        <w:bottom w:val="none" w:sz="0" w:space="0" w:color="auto"/>
                        <w:right w:val="none" w:sz="0" w:space="0" w:color="auto"/>
                      </w:divBdr>
                    </w:div>
                    <w:div w:id="276522334">
                      <w:marLeft w:val="0"/>
                      <w:marRight w:val="0"/>
                      <w:marTop w:val="0"/>
                      <w:marBottom w:val="0"/>
                      <w:divBdr>
                        <w:top w:val="none" w:sz="0" w:space="0" w:color="auto"/>
                        <w:left w:val="none" w:sz="0" w:space="0" w:color="auto"/>
                        <w:bottom w:val="none" w:sz="0" w:space="0" w:color="auto"/>
                        <w:right w:val="none" w:sz="0" w:space="0" w:color="auto"/>
                      </w:divBdr>
                    </w:div>
                  </w:divsChild>
                </w:div>
                <w:div w:id="1787237120">
                  <w:marLeft w:val="0"/>
                  <w:marRight w:val="0"/>
                  <w:marTop w:val="0"/>
                  <w:marBottom w:val="0"/>
                  <w:divBdr>
                    <w:top w:val="none" w:sz="0" w:space="0" w:color="auto"/>
                    <w:left w:val="none" w:sz="0" w:space="0" w:color="auto"/>
                    <w:bottom w:val="none" w:sz="0" w:space="0" w:color="auto"/>
                    <w:right w:val="none" w:sz="0" w:space="0" w:color="auto"/>
                  </w:divBdr>
                  <w:divsChild>
                    <w:div w:id="1820263253">
                      <w:marLeft w:val="0"/>
                      <w:marRight w:val="0"/>
                      <w:marTop w:val="0"/>
                      <w:marBottom w:val="0"/>
                      <w:divBdr>
                        <w:top w:val="none" w:sz="0" w:space="0" w:color="auto"/>
                        <w:left w:val="none" w:sz="0" w:space="0" w:color="auto"/>
                        <w:bottom w:val="none" w:sz="0" w:space="0" w:color="auto"/>
                        <w:right w:val="none" w:sz="0" w:space="0" w:color="auto"/>
                      </w:divBdr>
                    </w:div>
                    <w:div w:id="1875075832">
                      <w:marLeft w:val="0"/>
                      <w:marRight w:val="0"/>
                      <w:marTop w:val="0"/>
                      <w:marBottom w:val="0"/>
                      <w:divBdr>
                        <w:top w:val="none" w:sz="0" w:space="0" w:color="auto"/>
                        <w:left w:val="none" w:sz="0" w:space="0" w:color="auto"/>
                        <w:bottom w:val="none" w:sz="0" w:space="0" w:color="auto"/>
                        <w:right w:val="none" w:sz="0" w:space="0" w:color="auto"/>
                      </w:divBdr>
                    </w:div>
                    <w:div w:id="2093549251">
                      <w:marLeft w:val="0"/>
                      <w:marRight w:val="0"/>
                      <w:marTop w:val="0"/>
                      <w:marBottom w:val="0"/>
                      <w:divBdr>
                        <w:top w:val="none" w:sz="0" w:space="0" w:color="auto"/>
                        <w:left w:val="none" w:sz="0" w:space="0" w:color="auto"/>
                        <w:bottom w:val="none" w:sz="0" w:space="0" w:color="auto"/>
                        <w:right w:val="none" w:sz="0" w:space="0" w:color="auto"/>
                      </w:divBdr>
                    </w:div>
                    <w:div w:id="1921674130">
                      <w:marLeft w:val="0"/>
                      <w:marRight w:val="0"/>
                      <w:marTop w:val="0"/>
                      <w:marBottom w:val="0"/>
                      <w:divBdr>
                        <w:top w:val="none" w:sz="0" w:space="0" w:color="auto"/>
                        <w:left w:val="none" w:sz="0" w:space="0" w:color="auto"/>
                        <w:bottom w:val="none" w:sz="0" w:space="0" w:color="auto"/>
                        <w:right w:val="none" w:sz="0" w:space="0" w:color="auto"/>
                      </w:divBdr>
                    </w:div>
                    <w:div w:id="2002811656">
                      <w:marLeft w:val="0"/>
                      <w:marRight w:val="0"/>
                      <w:marTop w:val="0"/>
                      <w:marBottom w:val="0"/>
                      <w:divBdr>
                        <w:top w:val="none" w:sz="0" w:space="0" w:color="auto"/>
                        <w:left w:val="none" w:sz="0" w:space="0" w:color="auto"/>
                        <w:bottom w:val="none" w:sz="0" w:space="0" w:color="auto"/>
                        <w:right w:val="none" w:sz="0" w:space="0" w:color="auto"/>
                      </w:divBdr>
                    </w:div>
                    <w:div w:id="403842851">
                      <w:marLeft w:val="0"/>
                      <w:marRight w:val="0"/>
                      <w:marTop w:val="0"/>
                      <w:marBottom w:val="0"/>
                      <w:divBdr>
                        <w:top w:val="none" w:sz="0" w:space="0" w:color="auto"/>
                        <w:left w:val="none" w:sz="0" w:space="0" w:color="auto"/>
                        <w:bottom w:val="none" w:sz="0" w:space="0" w:color="auto"/>
                        <w:right w:val="none" w:sz="0" w:space="0" w:color="auto"/>
                      </w:divBdr>
                    </w:div>
                    <w:div w:id="60907179">
                      <w:marLeft w:val="0"/>
                      <w:marRight w:val="0"/>
                      <w:marTop w:val="0"/>
                      <w:marBottom w:val="0"/>
                      <w:divBdr>
                        <w:top w:val="none" w:sz="0" w:space="0" w:color="auto"/>
                        <w:left w:val="none" w:sz="0" w:space="0" w:color="auto"/>
                        <w:bottom w:val="none" w:sz="0" w:space="0" w:color="auto"/>
                        <w:right w:val="none" w:sz="0" w:space="0" w:color="auto"/>
                      </w:divBdr>
                    </w:div>
                    <w:div w:id="1924148303">
                      <w:marLeft w:val="0"/>
                      <w:marRight w:val="0"/>
                      <w:marTop w:val="0"/>
                      <w:marBottom w:val="0"/>
                      <w:divBdr>
                        <w:top w:val="none" w:sz="0" w:space="0" w:color="auto"/>
                        <w:left w:val="none" w:sz="0" w:space="0" w:color="auto"/>
                        <w:bottom w:val="none" w:sz="0" w:space="0" w:color="auto"/>
                        <w:right w:val="none" w:sz="0" w:space="0" w:color="auto"/>
                      </w:divBdr>
                    </w:div>
                  </w:divsChild>
                </w:div>
                <w:div w:id="1298488969">
                  <w:marLeft w:val="0"/>
                  <w:marRight w:val="0"/>
                  <w:marTop w:val="0"/>
                  <w:marBottom w:val="0"/>
                  <w:divBdr>
                    <w:top w:val="none" w:sz="0" w:space="0" w:color="auto"/>
                    <w:left w:val="none" w:sz="0" w:space="0" w:color="auto"/>
                    <w:bottom w:val="none" w:sz="0" w:space="0" w:color="auto"/>
                    <w:right w:val="none" w:sz="0" w:space="0" w:color="auto"/>
                  </w:divBdr>
                  <w:divsChild>
                    <w:div w:id="1801343818">
                      <w:marLeft w:val="0"/>
                      <w:marRight w:val="0"/>
                      <w:marTop w:val="0"/>
                      <w:marBottom w:val="0"/>
                      <w:divBdr>
                        <w:top w:val="none" w:sz="0" w:space="0" w:color="auto"/>
                        <w:left w:val="none" w:sz="0" w:space="0" w:color="auto"/>
                        <w:bottom w:val="none" w:sz="0" w:space="0" w:color="auto"/>
                        <w:right w:val="none" w:sz="0" w:space="0" w:color="auto"/>
                      </w:divBdr>
                    </w:div>
                  </w:divsChild>
                </w:div>
                <w:div w:id="478769115">
                  <w:marLeft w:val="0"/>
                  <w:marRight w:val="0"/>
                  <w:marTop w:val="0"/>
                  <w:marBottom w:val="0"/>
                  <w:divBdr>
                    <w:top w:val="none" w:sz="0" w:space="0" w:color="auto"/>
                    <w:left w:val="none" w:sz="0" w:space="0" w:color="auto"/>
                    <w:bottom w:val="none" w:sz="0" w:space="0" w:color="auto"/>
                    <w:right w:val="none" w:sz="0" w:space="0" w:color="auto"/>
                  </w:divBdr>
                  <w:divsChild>
                    <w:div w:id="1487278716">
                      <w:marLeft w:val="0"/>
                      <w:marRight w:val="0"/>
                      <w:marTop w:val="0"/>
                      <w:marBottom w:val="0"/>
                      <w:divBdr>
                        <w:top w:val="none" w:sz="0" w:space="0" w:color="auto"/>
                        <w:left w:val="none" w:sz="0" w:space="0" w:color="auto"/>
                        <w:bottom w:val="none" w:sz="0" w:space="0" w:color="auto"/>
                        <w:right w:val="none" w:sz="0" w:space="0" w:color="auto"/>
                      </w:divBdr>
                    </w:div>
                  </w:divsChild>
                </w:div>
                <w:div w:id="1224025510">
                  <w:marLeft w:val="0"/>
                  <w:marRight w:val="0"/>
                  <w:marTop w:val="0"/>
                  <w:marBottom w:val="0"/>
                  <w:divBdr>
                    <w:top w:val="none" w:sz="0" w:space="0" w:color="auto"/>
                    <w:left w:val="none" w:sz="0" w:space="0" w:color="auto"/>
                    <w:bottom w:val="none" w:sz="0" w:space="0" w:color="auto"/>
                    <w:right w:val="none" w:sz="0" w:space="0" w:color="auto"/>
                  </w:divBdr>
                  <w:divsChild>
                    <w:div w:id="1040861588">
                      <w:marLeft w:val="0"/>
                      <w:marRight w:val="0"/>
                      <w:marTop w:val="0"/>
                      <w:marBottom w:val="0"/>
                      <w:divBdr>
                        <w:top w:val="none" w:sz="0" w:space="0" w:color="auto"/>
                        <w:left w:val="none" w:sz="0" w:space="0" w:color="auto"/>
                        <w:bottom w:val="none" w:sz="0" w:space="0" w:color="auto"/>
                        <w:right w:val="none" w:sz="0" w:space="0" w:color="auto"/>
                      </w:divBdr>
                    </w:div>
                  </w:divsChild>
                </w:div>
                <w:div w:id="329019226">
                  <w:marLeft w:val="0"/>
                  <w:marRight w:val="0"/>
                  <w:marTop w:val="0"/>
                  <w:marBottom w:val="0"/>
                  <w:divBdr>
                    <w:top w:val="none" w:sz="0" w:space="0" w:color="auto"/>
                    <w:left w:val="none" w:sz="0" w:space="0" w:color="auto"/>
                    <w:bottom w:val="none" w:sz="0" w:space="0" w:color="auto"/>
                    <w:right w:val="none" w:sz="0" w:space="0" w:color="auto"/>
                  </w:divBdr>
                  <w:divsChild>
                    <w:div w:id="1923835696">
                      <w:marLeft w:val="0"/>
                      <w:marRight w:val="0"/>
                      <w:marTop w:val="0"/>
                      <w:marBottom w:val="0"/>
                      <w:divBdr>
                        <w:top w:val="none" w:sz="0" w:space="0" w:color="auto"/>
                        <w:left w:val="none" w:sz="0" w:space="0" w:color="auto"/>
                        <w:bottom w:val="none" w:sz="0" w:space="0" w:color="auto"/>
                        <w:right w:val="none" w:sz="0" w:space="0" w:color="auto"/>
                      </w:divBdr>
                    </w:div>
                    <w:div w:id="1290824381">
                      <w:marLeft w:val="0"/>
                      <w:marRight w:val="0"/>
                      <w:marTop w:val="0"/>
                      <w:marBottom w:val="0"/>
                      <w:divBdr>
                        <w:top w:val="none" w:sz="0" w:space="0" w:color="auto"/>
                        <w:left w:val="none" w:sz="0" w:space="0" w:color="auto"/>
                        <w:bottom w:val="none" w:sz="0" w:space="0" w:color="auto"/>
                        <w:right w:val="none" w:sz="0" w:space="0" w:color="auto"/>
                      </w:divBdr>
                    </w:div>
                    <w:div w:id="2003270702">
                      <w:marLeft w:val="0"/>
                      <w:marRight w:val="0"/>
                      <w:marTop w:val="0"/>
                      <w:marBottom w:val="0"/>
                      <w:divBdr>
                        <w:top w:val="none" w:sz="0" w:space="0" w:color="auto"/>
                        <w:left w:val="none" w:sz="0" w:space="0" w:color="auto"/>
                        <w:bottom w:val="none" w:sz="0" w:space="0" w:color="auto"/>
                        <w:right w:val="none" w:sz="0" w:space="0" w:color="auto"/>
                      </w:divBdr>
                    </w:div>
                    <w:div w:id="304546657">
                      <w:marLeft w:val="0"/>
                      <w:marRight w:val="0"/>
                      <w:marTop w:val="0"/>
                      <w:marBottom w:val="0"/>
                      <w:divBdr>
                        <w:top w:val="none" w:sz="0" w:space="0" w:color="auto"/>
                        <w:left w:val="none" w:sz="0" w:space="0" w:color="auto"/>
                        <w:bottom w:val="none" w:sz="0" w:space="0" w:color="auto"/>
                        <w:right w:val="none" w:sz="0" w:space="0" w:color="auto"/>
                      </w:divBdr>
                    </w:div>
                    <w:div w:id="742219150">
                      <w:marLeft w:val="0"/>
                      <w:marRight w:val="0"/>
                      <w:marTop w:val="0"/>
                      <w:marBottom w:val="0"/>
                      <w:divBdr>
                        <w:top w:val="none" w:sz="0" w:space="0" w:color="auto"/>
                        <w:left w:val="none" w:sz="0" w:space="0" w:color="auto"/>
                        <w:bottom w:val="none" w:sz="0" w:space="0" w:color="auto"/>
                        <w:right w:val="none" w:sz="0" w:space="0" w:color="auto"/>
                      </w:divBdr>
                    </w:div>
                    <w:div w:id="1023363346">
                      <w:marLeft w:val="0"/>
                      <w:marRight w:val="0"/>
                      <w:marTop w:val="0"/>
                      <w:marBottom w:val="0"/>
                      <w:divBdr>
                        <w:top w:val="none" w:sz="0" w:space="0" w:color="auto"/>
                        <w:left w:val="none" w:sz="0" w:space="0" w:color="auto"/>
                        <w:bottom w:val="none" w:sz="0" w:space="0" w:color="auto"/>
                        <w:right w:val="none" w:sz="0" w:space="0" w:color="auto"/>
                      </w:divBdr>
                    </w:div>
                    <w:div w:id="1522550340">
                      <w:marLeft w:val="0"/>
                      <w:marRight w:val="0"/>
                      <w:marTop w:val="0"/>
                      <w:marBottom w:val="0"/>
                      <w:divBdr>
                        <w:top w:val="none" w:sz="0" w:space="0" w:color="auto"/>
                        <w:left w:val="none" w:sz="0" w:space="0" w:color="auto"/>
                        <w:bottom w:val="none" w:sz="0" w:space="0" w:color="auto"/>
                        <w:right w:val="none" w:sz="0" w:space="0" w:color="auto"/>
                      </w:divBdr>
                    </w:div>
                    <w:div w:id="1173684921">
                      <w:marLeft w:val="0"/>
                      <w:marRight w:val="0"/>
                      <w:marTop w:val="0"/>
                      <w:marBottom w:val="0"/>
                      <w:divBdr>
                        <w:top w:val="none" w:sz="0" w:space="0" w:color="auto"/>
                        <w:left w:val="none" w:sz="0" w:space="0" w:color="auto"/>
                        <w:bottom w:val="none" w:sz="0" w:space="0" w:color="auto"/>
                        <w:right w:val="none" w:sz="0" w:space="0" w:color="auto"/>
                      </w:divBdr>
                    </w:div>
                    <w:div w:id="2099475019">
                      <w:marLeft w:val="0"/>
                      <w:marRight w:val="0"/>
                      <w:marTop w:val="0"/>
                      <w:marBottom w:val="0"/>
                      <w:divBdr>
                        <w:top w:val="none" w:sz="0" w:space="0" w:color="auto"/>
                        <w:left w:val="none" w:sz="0" w:space="0" w:color="auto"/>
                        <w:bottom w:val="none" w:sz="0" w:space="0" w:color="auto"/>
                        <w:right w:val="none" w:sz="0" w:space="0" w:color="auto"/>
                      </w:divBdr>
                    </w:div>
                    <w:div w:id="1522166944">
                      <w:marLeft w:val="0"/>
                      <w:marRight w:val="0"/>
                      <w:marTop w:val="0"/>
                      <w:marBottom w:val="0"/>
                      <w:divBdr>
                        <w:top w:val="none" w:sz="0" w:space="0" w:color="auto"/>
                        <w:left w:val="none" w:sz="0" w:space="0" w:color="auto"/>
                        <w:bottom w:val="none" w:sz="0" w:space="0" w:color="auto"/>
                        <w:right w:val="none" w:sz="0" w:space="0" w:color="auto"/>
                      </w:divBdr>
                    </w:div>
                    <w:div w:id="1271014176">
                      <w:marLeft w:val="0"/>
                      <w:marRight w:val="0"/>
                      <w:marTop w:val="0"/>
                      <w:marBottom w:val="0"/>
                      <w:divBdr>
                        <w:top w:val="none" w:sz="0" w:space="0" w:color="auto"/>
                        <w:left w:val="none" w:sz="0" w:space="0" w:color="auto"/>
                        <w:bottom w:val="none" w:sz="0" w:space="0" w:color="auto"/>
                        <w:right w:val="none" w:sz="0" w:space="0" w:color="auto"/>
                      </w:divBdr>
                    </w:div>
                  </w:divsChild>
                </w:div>
                <w:div w:id="2081244587">
                  <w:marLeft w:val="0"/>
                  <w:marRight w:val="0"/>
                  <w:marTop w:val="0"/>
                  <w:marBottom w:val="0"/>
                  <w:divBdr>
                    <w:top w:val="none" w:sz="0" w:space="0" w:color="auto"/>
                    <w:left w:val="none" w:sz="0" w:space="0" w:color="auto"/>
                    <w:bottom w:val="none" w:sz="0" w:space="0" w:color="auto"/>
                    <w:right w:val="none" w:sz="0" w:space="0" w:color="auto"/>
                  </w:divBdr>
                  <w:divsChild>
                    <w:div w:id="1829207713">
                      <w:marLeft w:val="0"/>
                      <w:marRight w:val="0"/>
                      <w:marTop w:val="0"/>
                      <w:marBottom w:val="0"/>
                      <w:divBdr>
                        <w:top w:val="none" w:sz="0" w:space="0" w:color="auto"/>
                        <w:left w:val="none" w:sz="0" w:space="0" w:color="auto"/>
                        <w:bottom w:val="none" w:sz="0" w:space="0" w:color="auto"/>
                        <w:right w:val="none" w:sz="0" w:space="0" w:color="auto"/>
                      </w:divBdr>
                    </w:div>
                    <w:div w:id="486288148">
                      <w:marLeft w:val="0"/>
                      <w:marRight w:val="0"/>
                      <w:marTop w:val="0"/>
                      <w:marBottom w:val="0"/>
                      <w:divBdr>
                        <w:top w:val="none" w:sz="0" w:space="0" w:color="auto"/>
                        <w:left w:val="none" w:sz="0" w:space="0" w:color="auto"/>
                        <w:bottom w:val="none" w:sz="0" w:space="0" w:color="auto"/>
                        <w:right w:val="none" w:sz="0" w:space="0" w:color="auto"/>
                      </w:divBdr>
                    </w:div>
                    <w:div w:id="838471791">
                      <w:marLeft w:val="0"/>
                      <w:marRight w:val="0"/>
                      <w:marTop w:val="0"/>
                      <w:marBottom w:val="0"/>
                      <w:divBdr>
                        <w:top w:val="none" w:sz="0" w:space="0" w:color="auto"/>
                        <w:left w:val="none" w:sz="0" w:space="0" w:color="auto"/>
                        <w:bottom w:val="none" w:sz="0" w:space="0" w:color="auto"/>
                        <w:right w:val="none" w:sz="0" w:space="0" w:color="auto"/>
                      </w:divBdr>
                    </w:div>
                    <w:div w:id="1826895723">
                      <w:marLeft w:val="0"/>
                      <w:marRight w:val="0"/>
                      <w:marTop w:val="0"/>
                      <w:marBottom w:val="0"/>
                      <w:divBdr>
                        <w:top w:val="none" w:sz="0" w:space="0" w:color="auto"/>
                        <w:left w:val="none" w:sz="0" w:space="0" w:color="auto"/>
                        <w:bottom w:val="none" w:sz="0" w:space="0" w:color="auto"/>
                        <w:right w:val="none" w:sz="0" w:space="0" w:color="auto"/>
                      </w:divBdr>
                    </w:div>
                    <w:div w:id="490562291">
                      <w:marLeft w:val="0"/>
                      <w:marRight w:val="0"/>
                      <w:marTop w:val="0"/>
                      <w:marBottom w:val="0"/>
                      <w:divBdr>
                        <w:top w:val="none" w:sz="0" w:space="0" w:color="auto"/>
                        <w:left w:val="none" w:sz="0" w:space="0" w:color="auto"/>
                        <w:bottom w:val="none" w:sz="0" w:space="0" w:color="auto"/>
                        <w:right w:val="none" w:sz="0" w:space="0" w:color="auto"/>
                      </w:divBdr>
                    </w:div>
                    <w:div w:id="727538203">
                      <w:marLeft w:val="0"/>
                      <w:marRight w:val="0"/>
                      <w:marTop w:val="0"/>
                      <w:marBottom w:val="0"/>
                      <w:divBdr>
                        <w:top w:val="none" w:sz="0" w:space="0" w:color="auto"/>
                        <w:left w:val="none" w:sz="0" w:space="0" w:color="auto"/>
                        <w:bottom w:val="none" w:sz="0" w:space="0" w:color="auto"/>
                        <w:right w:val="none" w:sz="0" w:space="0" w:color="auto"/>
                      </w:divBdr>
                    </w:div>
                    <w:div w:id="1747917611">
                      <w:marLeft w:val="0"/>
                      <w:marRight w:val="0"/>
                      <w:marTop w:val="0"/>
                      <w:marBottom w:val="0"/>
                      <w:divBdr>
                        <w:top w:val="none" w:sz="0" w:space="0" w:color="auto"/>
                        <w:left w:val="none" w:sz="0" w:space="0" w:color="auto"/>
                        <w:bottom w:val="none" w:sz="0" w:space="0" w:color="auto"/>
                        <w:right w:val="none" w:sz="0" w:space="0" w:color="auto"/>
                      </w:divBdr>
                    </w:div>
                    <w:div w:id="1542283016">
                      <w:marLeft w:val="0"/>
                      <w:marRight w:val="0"/>
                      <w:marTop w:val="0"/>
                      <w:marBottom w:val="0"/>
                      <w:divBdr>
                        <w:top w:val="none" w:sz="0" w:space="0" w:color="auto"/>
                        <w:left w:val="none" w:sz="0" w:space="0" w:color="auto"/>
                        <w:bottom w:val="none" w:sz="0" w:space="0" w:color="auto"/>
                        <w:right w:val="none" w:sz="0" w:space="0" w:color="auto"/>
                      </w:divBdr>
                    </w:div>
                    <w:div w:id="1663123473">
                      <w:marLeft w:val="0"/>
                      <w:marRight w:val="0"/>
                      <w:marTop w:val="0"/>
                      <w:marBottom w:val="0"/>
                      <w:divBdr>
                        <w:top w:val="none" w:sz="0" w:space="0" w:color="auto"/>
                        <w:left w:val="none" w:sz="0" w:space="0" w:color="auto"/>
                        <w:bottom w:val="none" w:sz="0" w:space="0" w:color="auto"/>
                        <w:right w:val="none" w:sz="0" w:space="0" w:color="auto"/>
                      </w:divBdr>
                    </w:div>
                    <w:div w:id="1462772853">
                      <w:marLeft w:val="0"/>
                      <w:marRight w:val="0"/>
                      <w:marTop w:val="0"/>
                      <w:marBottom w:val="0"/>
                      <w:divBdr>
                        <w:top w:val="none" w:sz="0" w:space="0" w:color="auto"/>
                        <w:left w:val="none" w:sz="0" w:space="0" w:color="auto"/>
                        <w:bottom w:val="none" w:sz="0" w:space="0" w:color="auto"/>
                        <w:right w:val="none" w:sz="0" w:space="0" w:color="auto"/>
                      </w:divBdr>
                    </w:div>
                    <w:div w:id="646738931">
                      <w:marLeft w:val="0"/>
                      <w:marRight w:val="0"/>
                      <w:marTop w:val="0"/>
                      <w:marBottom w:val="0"/>
                      <w:divBdr>
                        <w:top w:val="none" w:sz="0" w:space="0" w:color="auto"/>
                        <w:left w:val="none" w:sz="0" w:space="0" w:color="auto"/>
                        <w:bottom w:val="none" w:sz="0" w:space="0" w:color="auto"/>
                        <w:right w:val="none" w:sz="0" w:space="0" w:color="auto"/>
                      </w:divBdr>
                    </w:div>
                    <w:div w:id="1521775288">
                      <w:marLeft w:val="0"/>
                      <w:marRight w:val="0"/>
                      <w:marTop w:val="0"/>
                      <w:marBottom w:val="0"/>
                      <w:divBdr>
                        <w:top w:val="none" w:sz="0" w:space="0" w:color="auto"/>
                        <w:left w:val="none" w:sz="0" w:space="0" w:color="auto"/>
                        <w:bottom w:val="none" w:sz="0" w:space="0" w:color="auto"/>
                        <w:right w:val="none" w:sz="0" w:space="0" w:color="auto"/>
                      </w:divBdr>
                    </w:div>
                    <w:div w:id="534928544">
                      <w:marLeft w:val="0"/>
                      <w:marRight w:val="0"/>
                      <w:marTop w:val="0"/>
                      <w:marBottom w:val="0"/>
                      <w:divBdr>
                        <w:top w:val="none" w:sz="0" w:space="0" w:color="auto"/>
                        <w:left w:val="none" w:sz="0" w:space="0" w:color="auto"/>
                        <w:bottom w:val="none" w:sz="0" w:space="0" w:color="auto"/>
                        <w:right w:val="none" w:sz="0" w:space="0" w:color="auto"/>
                      </w:divBdr>
                    </w:div>
                  </w:divsChild>
                </w:div>
                <w:div w:id="829906415">
                  <w:marLeft w:val="0"/>
                  <w:marRight w:val="0"/>
                  <w:marTop w:val="0"/>
                  <w:marBottom w:val="0"/>
                  <w:divBdr>
                    <w:top w:val="none" w:sz="0" w:space="0" w:color="auto"/>
                    <w:left w:val="none" w:sz="0" w:space="0" w:color="auto"/>
                    <w:bottom w:val="none" w:sz="0" w:space="0" w:color="auto"/>
                    <w:right w:val="none" w:sz="0" w:space="0" w:color="auto"/>
                  </w:divBdr>
                  <w:divsChild>
                    <w:div w:id="1450933517">
                      <w:marLeft w:val="0"/>
                      <w:marRight w:val="0"/>
                      <w:marTop w:val="0"/>
                      <w:marBottom w:val="0"/>
                      <w:divBdr>
                        <w:top w:val="none" w:sz="0" w:space="0" w:color="auto"/>
                        <w:left w:val="none" w:sz="0" w:space="0" w:color="auto"/>
                        <w:bottom w:val="none" w:sz="0" w:space="0" w:color="auto"/>
                        <w:right w:val="none" w:sz="0" w:space="0" w:color="auto"/>
                      </w:divBdr>
                    </w:div>
                    <w:div w:id="2032803638">
                      <w:marLeft w:val="0"/>
                      <w:marRight w:val="0"/>
                      <w:marTop w:val="0"/>
                      <w:marBottom w:val="0"/>
                      <w:divBdr>
                        <w:top w:val="none" w:sz="0" w:space="0" w:color="auto"/>
                        <w:left w:val="none" w:sz="0" w:space="0" w:color="auto"/>
                        <w:bottom w:val="none" w:sz="0" w:space="0" w:color="auto"/>
                        <w:right w:val="none" w:sz="0" w:space="0" w:color="auto"/>
                      </w:divBdr>
                    </w:div>
                    <w:div w:id="1812627383">
                      <w:marLeft w:val="0"/>
                      <w:marRight w:val="0"/>
                      <w:marTop w:val="0"/>
                      <w:marBottom w:val="0"/>
                      <w:divBdr>
                        <w:top w:val="none" w:sz="0" w:space="0" w:color="auto"/>
                        <w:left w:val="none" w:sz="0" w:space="0" w:color="auto"/>
                        <w:bottom w:val="none" w:sz="0" w:space="0" w:color="auto"/>
                        <w:right w:val="none" w:sz="0" w:space="0" w:color="auto"/>
                      </w:divBdr>
                    </w:div>
                    <w:div w:id="1257446910">
                      <w:marLeft w:val="0"/>
                      <w:marRight w:val="0"/>
                      <w:marTop w:val="0"/>
                      <w:marBottom w:val="0"/>
                      <w:divBdr>
                        <w:top w:val="none" w:sz="0" w:space="0" w:color="auto"/>
                        <w:left w:val="none" w:sz="0" w:space="0" w:color="auto"/>
                        <w:bottom w:val="none" w:sz="0" w:space="0" w:color="auto"/>
                        <w:right w:val="none" w:sz="0" w:space="0" w:color="auto"/>
                      </w:divBdr>
                    </w:div>
                    <w:div w:id="954142995">
                      <w:marLeft w:val="0"/>
                      <w:marRight w:val="0"/>
                      <w:marTop w:val="0"/>
                      <w:marBottom w:val="0"/>
                      <w:divBdr>
                        <w:top w:val="none" w:sz="0" w:space="0" w:color="auto"/>
                        <w:left w:val="none" w:sz="0" w:space="0" w:color="auto"/>
                        <w:bottom w:val="none" w:sz="0" w:space="0" w:color="auto"/>
                        <w:right w:val="none" w:sz="0" w:space="0" w:color="auto"/>
                      </w:divBdr>
                    </w:div>
                    <w:div w:id="156649766">
                      <w:marLeft w:val="0"/>
                      <w:marRight w:val="0"/>
                      <w:marTop w:val="0"/>
                      <w:marBottom w:val="0"/>
                      <w:divBdr>
                        <w:top w:val="none" w:sz="0" w:space="0" w:color="auto"/>
                        <w:left w:val="none" w:sz="0" w:space="0" w:color="auto"/>
                        <w:bottom w:val="none" w:sz="0" w:space="0" w:color="auto"/>
                        <w:right w:val="none" w:sz="0" w:space="0" w:color="auto"/>
                      </w:divBdr>
                    </w:div>
                    <w:div w:id="1110781588">
                      <w:marLeft w:val="0"/>
                      <w:marRight w:val="0"/>
                      <w:marTop w:val="0"/>
                      <w:marBottom w:val="0"/>
                      <w:divBdr>
                        <w:top w:val="none" w:sz="0" w:space="0" w:color="auto"/>
                        <w:left w:val="none" w:sz="0" w:space="0" w:color="auto"/>
                        <w:bottom w:val="none" w:sz="0" w:space="0" w:color="auto"/>
                        <w:right w:val="none" w:sz="0" w:space="0" w:color="auto"/>
                      </w:divBdr>
                    </w:div>
                    <w:div w:id="1975140130">
                      <w:marLeft w:val="0"/>
                      <w:marRight w:val="0"/>
                      <w:marTop w:val="0"/>
                      <w:marBottom w:val="0"/>
                      <w:divBdr>
                        <w:top w:val="none" w:sz="0" w:space="0" w:color="auto"/>
                        <w:left w:val="none" w:sz="0" w:space="0" w:color="auto"/>
                        <w:bottom w:val="none" w:sz="0" w:space="0" w:color="auto"/>
                        <w:right w:val="none" w:sz="0" w:space="0" w:color="auto"/>
                      </w:divBdr>
                    </w:div>
                    <w:div w:id="595602571">
                      <w:marLeft w:val="0"/>
                      <w:marRight w:val="0"/>
                      <w:marTop w:val="0"/>
                      <w:marBottom w:val="0"/>
                      <w:divBdr>
                        <w:top w:val="none" w:sz="0" w:space="0" w:color="auto"/>
                        <w:left w:val="none" w:sz="0" w:space="0" w:color="auto"/>
                        <w:bottom w:val="none" w:sz="0" w:space="0" w:color="auto"/>
                        <w:right w:val="none" w:sz="0" w:space="0" w:color="auto"/>
                      </w:divBdr>
                    </w:div>
                    <w:div w:id="1399745189">
                      <w:marLeft w:val="0"/>
                      <w:marRight w:val="0"/>
                      <w:marTop w:val="0"/>
                      <w:marBottom w:val="0"/>
                      <w:divBdr>
                        <w:top w:val="none" w:sz="0" w:space="0" w:color="auto"/>
                        <w:left w:val="none" w:sz="0" w:space="0" w:color="auto"/>
                        <w:bottom w:val="none" w:sz="0" w:space="0" w:color="auto"/>
                        <w:right w:val="none" w:sz="0" w:space="0" w:color="auto"/>
                      </w:divBdr>
                    </w:div>
                    <w:div w:id="1877622303">
                      <w:marLeft w:val="0"/>
                      <w:marRight w:val="0"/>
                      <w:marTop w:val="0"/>
                      <w:marBottom w:val="0"/>
                      <w:divBdr>
                        <w:top w:val="none" w:sz="0" w:space="0" w:color="auto"/>
                        <w:left w:val="none" w:sz="0" w:space="0" w:color="auto"/>
                        <w:bottom w:val="none" w:sz="0" w:space="0" w:color="auto"/>
                        <w:right w:val="none" w:sz="0" w:space="0" w:color="auto"/>
                      </w:divBdr>
                    </w:div>
                    <w:div w:id="1453405301">
                      <w:marLeft w:val="0"/>
                      <w:marRight w:val="0"/>
                      <w:marTop w:val="0"/>
                      <w:marBottom w:val="0"/>
                      <w:divBdr>
                        <w:top w:val="none" w:sz="0" w:space="0" w:color="auto"/>
                        <w:left w:val="none" w:sz="0" w:space="0" w:color="auto"/>
                        <w:bottom w:val="none" w:sz="0" w:space="0" w:color="auto"/>
                        <w:right w:val="none" w:sz="0" w:space="0" w:color="auto"/>
                      </w:divBdr>
                    </w:div>
                    <w:div w:id="1939361191">
                      <w:marLeft w:val="0"/>
                      <w:marRight w:val="0"/>
                      <w:marTop w:val="0"/>
                      <w:marBottom w:val="0"/>
                      <w:divBdr>
                        <w:top w:val="none" w:sz="0" w:space="0" w:color="auto"/>
                        <w:left w:val="none" w:sz="0" w:space="0" w:color="auto"/>
                        <w:bottom w:val="none" w:sz="0" w:space="0" w:color="auto"/>
                        <w:right w:val="none" w:sz="0" w:space="0" w:color="auto"/>
                      </w:divBdr>
                    </w:div>
                    <w:div w:id="809906838">
                      <w:marLeft w:val="0"/>
                      <w:marRight w:val="0"/>
                      <w:marTop w:val="0"/>
                      <w:marBottom w:val="0"/>
                      <w:divBdr>
                        <w:top w:val="none" w:sz="0" w:space="0" w:color="auto"/>
                        <w:left w:val="none" w:sz="0" w:space="0" w:color="auto"/>
                        <w:bottom w:val="none" w:sz="0" w:space="0" w:color="auto"/>
                        <w:right w:val="none" w:sz="0" w:space="0" w:color="auto"/>
                      </w:divBdr>
                    </w:div>
                    <w:div w:id="1179540752">
                      <w:marLeft w:val="0"/>
                      <w:marRight w:val="0"/>
                      <w:marTop w:val="0"/>
                      <w:marBottom w:val="0"/>
                      <w:divBdr>
                        <w:top w:val="none" w:sz="0" w:space="0" w:color="auto"/>
                        <w:left w:val="none" w:sz="0" w:space="0" w:color="auto"/>
                        <w:bottom w:val="none" w:sz="0" w:space="0" w:color="auto"/>
                        <w:right w:val="none" w:sz="0" w:space="0" w:color="auto"/>
                      </w:divBdr>
                    </w:div>
                    <w:div w:id="1599481831">
                      <w:marLeft w:val="0"/>
                      <w:marRight w:val="0"/>
                      <w:marTop w:val="0"/>
                      <w:marBottom w:val="0"/>
                      <w:divBdr>
                        <w:top w:val="none" w:sz="0" w:space="0" w:color="auto"/>
                        <w:left w:val="none" w:sz="0" w:space="0" w:color="auto"/>
                        <w:bottom w:val="none" w:sz="0" w:space="0" w:color="auto"/>
                        <w:right w:val="none" w:sz="0" w:space="0" w:color="auto"/>
                      </w:divBdr>
                    </w:div>
                    <w:div w:id="1728336842">
                      <w:marLeft w:val="0"/>
                      <w:marRight w:val="0"/>
                      <w:marTop w:val="0"/>
                      <w:marBottom w:val="0"/>
                      <w:divBdr>
                        <w:top w:val="none" w:sz="0" w:space="0" w:color="auto"/>
                        <w:left w:val="none" w:sz="0" w:space="0" w:color="auto"/>
                        <w:bottom w:val="none" w:sz="0" w:space="0" w:color="auto"/>
                        <w:right w:val="none" w:sz="0" w:space="0" w:color="auto"/>
                      </w:divBdr>
                    </w:div>
                    <w:div w:id="2101094447">
                      <w:marLeft w:val="0"/>
                      <w:marRight w:val="0"/>
                      <w:marTop w:val="0"/>
                      <w:marBottom w:val="0"/>
                      <w:divBdr>
                        <w:top w:val="none" w:sz="0" w:space="0" w:color="auto"/>
                        <w:left w:val="none" w:sz="0" w:space="0" w:color="auto"/>
                        <w:bottom w:val="none" w:sz="0" w:space="0" w:color="auto"/>
                        <w:right w:val="none" w:sz="0" w:space="0" w:color="auto"/>
                      </w:divBdr>
                    </w:div>
                    <w:div w:id="749276274">
                      <w:marLeft w:val="0"/>
                      <w:marRight w:val="0"/>
                      <w:marTop w:val="0"/>
                      <w:marBottom w:val="0"/>
                      <w:divBdr>
                        <w:top w:val="none" w:sz="0" w:space="0" w:color="auto"/>
                        <w:left w:val="none" w:sz="0" w:space="0" w:color="auto"/>
                        <w:bottom w:val="none" w:sz="0" w:space="0" w:color="auto"/>
                        <w:right w:val="none" w:sz="0" w:space="0" w:color="auto"/>
                      </w:divBdr>
                    </w:div>
                    <w:div w:id="1926302192">
                      <w:marLeft w:val="0"/>
                      <w:marRight w:val="0"/>
                      <w:marTop w:val="0"/>
                      <w:marBottom w:val="0"/>
                      <w:divBdr>
                        <w:top w:val="none" w:sz="0" w:space="0" w:color="auto"/>
                        <w:left w:val="none" w:sz="0" w:space="0" w:color="auto"/>
                        <w:bottom w:val="none" w:sz="0" w:space="0" w:color="auto"/>
                        <w:right w:val="none" w:sz="0" w:space="0" w:color="auto"/>
                      </w:divBdr>
                    </w:div>
                    <w:div w:id="1434856637">
                      <w:marLeft w:val="0"/>
                      <w:marRight w:val="0"/>
                      <w:marTop w:val="0"/>
                      <w:marBottom w:val="0"/>
                      <w:divBdr>
                        <w:top w:val="none" w:sz="0" w:space="0" w:color="auto"/>
                        <w:left w:val="none" w:sz="0" w:space="0" w:color="auto"/>
                        <w:bottom w:val="none" w:sz="0" w:space="0" w:color="auto"/>
                        <w:right w:val="none" w:sz="0" w:space="0" w:color="auto"/>
                      </w:divBdr>
                    </w:div>
                    <w:div w:id="1493372273">
                      <w:marLeft w:val="0"/>
                      <w:marRight w:val="0"/>
                      <w:marTop w:val="0"/>
                      <w:marBottom w:val="0"/>
                      <w:divBdr>
                        <w:top w:val="none" w:sz="0" w:space="0" w:color="auto"/>
                        <w:left w:val="none" w:sz="0" w:space="0" w:color="auto"/>
                        <w:bottom w:val="none" w:sz="0" w:space="0" w:color="auto"/>
                        <w:right w:val="none" w:sz="0" w:space="0" w:color="auto"/>
                      </w:divBdr>
                    </w:div>
                    <w:div w:id="861675750">
                      <w:marLeft w:val="0"/>
                      <w:marRight w:val="0"/>
                      <w:marTop w:val="0"/>
                      <w:marBottom w:val="0"/>
                      <w:divBdr>
                        <w:top w:val="none" w:sz="0" w:space="0" w:color="auto"/>
                        <w:left w:val="none" w:sz="0" w:space="0" w:color="auto"/>
                        <w:bottom w:val="none" w:sz="0" w:space="0" w:color="auto"/>
                        <w:right w:val="none" w:sz="0" w:space="0" w:color="auto"/>
                      </w:divBdr>
                    </w:div>
                  </w:divsChild>
                </w:div>
                <w:div w:id="112479549">
                  <w:marLeft w:val="0"/>
                  <w:marRight w:val="0"/>
                  <w:marTop w:val="0"/>
                  <w:marBottom w:val="0"/>
                  <w:divBdr>
                    <w:top w:val="none" w:sz="0" w:space="0" w:color="auto"/>
                    <w:left w:val="none" w:sz="0" w:space="0" w:color="auto"/>
                    <w:bottom w:val="none" w:sz="0" w:space="0" w:color="auto"/>
                    <w:right w:val="none" w:sz="0" w:space="0" w:color="auto"/>
                  </w:divBdr>
                  <w:divsChild>
                    <w:div w:id="812716244">
                      <w:marLeft w:val="0"/>
                      <w:marRight w:val="0"/>
                      <w:marTop w:val="0"/>
                      <w:marBottom w:val="0"/>
                      <w:divBdr>
                        <w:top w:val="none" w:sz="0" w:space="0" w:color="auto"/>
                        <w:left w:val="none" w:sz="0" w:space="0" w:color="auto"/>
                        <w:bottom w:val="none" w:sz="0" w:space="0" w:color="auto"/>
                        <w:right w:val="none" w:sz="0" w:space="0" w:color="auto"/>
                      </w:divBdr>
                    </w:div>
                    <w:div w:id="867566667">
                      <w:marLeft w:val="0"/>
                      <w:marRight w:val="0"/>
                      <w:marTop w:val="0"/>
                      <w:marBottom w:val="0"/>
                      <w:divBdr>
                        <w:top w:val="none" w:sz="0" w:space="0" w:color="auto"/>
                        <w:left w:val="none" w:sz="0" w:space="0" w:color="auto"/>
                        <w:bottom w:val="none" w:sz="0" w:space="0" w:color="auto"/>
                        <w:right w:val="none" w:sz="0" w:space="0" w:color="auto"/>
                      </w:divBdr>
                    </w:div>
                    <w:div w:id="793445205">
                      <w:marLeft w:val="0"/>
                      <w:marRight w:val="0"/>
                      <w:marTop w:val="0"/>
                      <w:marBottom w:val="0"/>
                      <w:divBdr>
                        <w:top w:val="none" w:sz="0" w:space="0" w:color="auto"/>
                        <w:left w:val="none" w:sz="0" w:space="0" w:color="auto"/>
                        <w:bottom w:val="none" w:sz="0" w:space="0" w:color="auto"/>
                        <w:right w:val="none" w:sz="0" w:space="0" w:color="auto"/>
                      </w:divBdr>
                    </w:div>
                    <w:div w:id="1247612114">
                      <w:marLeft w:val="0"/>
                      <w:marRight w:val="0"/>
                      <w:marTop w:val="0"/>
                      <w:marBottom w:val="0"/>
                      <w:divBdr>
                        <w:top w:val="none" w:sz="0" w:space="0" w:color="auto"/>
                        <w:left w:val="none" w:sz="0" w:space="0" w:color="auto"/>
                        <w:bottom w:val="none" w:sz="0" w:space="0" w:color="auto"/>
                        <w:right w:val="none" w:sz="0" w:space="0" w:color="auto"/>
                      </w:divBdr>
                    </w:div>
                    <w:div w:id="1846019242">
                      <w:marLeft w:val="0"/>
                      <w:marRight w:val="0"/>
                      <w:marTop w:val="0"/>
                      <w:marBottom w:val="0"/>
                      <w:divBdr>
                        <w:top w:val="none" w:sz="0" w:space="0" w:color="auto"/>
                        <w:left w:val="none" w:sz="0" w:space="0" w:color="auto"/>
                        <w:bottom w:val="none" w:sz="0" w:space="0" w:color="auto"/>
                        <w:right w:val="none" w:sz="0" w:space="0" w:color="auto"/>
                      </w:divBdr>
                    </w:div>
                    <w:div w:id="170340275">
                      <w:marLeft w:val="0"/>
                      <w:marRight w:val="0"/>
                      <w:marTop w:val="0"/>
                      <w:marBottom w:val="0"/>
                      <w:divBdr>
                        <w:top w:val="none" w:sz="0" w:space="0" w:color="auto"/>
                        <w:left w:val="none" w:sz="0" w:space="0" w:color="auto"/>
                        <w:bottom w:val="none" w:sz="0" w:space="0" w:color="auto"/>
                        <w:right w:val="none" w:sz="0" w:space="0" w:color="auto"/>
                      </w:divBdr>
                    </w:div>
                    <w:div w:id="1798139918">
                      <w:marLeft w:val="0"/>
                      <w:marRight w:val="0"/>
                      <w:marTop w:val="0"/>
                      <w:marBottom w:val="0"/>
                      <w:divBdr>
                        <w:top w:val="none" w:sz="0" w:space="0" w:color="auto"/>
                        <w:left w:val="none" w:sz="0" w:space="0" w:color="auto"/>
                        <w:bottom w:val="none" w:sz="0" w:space="0" w:color="auto"/>
                        <w:right w:val="none" w:sz="0" w:space="0" w:color="auto"/>
                      </w:divBdr>
                    </w:div>
                    <w:div w:id="1850215706">
                      <w:marLeft w:val="0"/>
                      <w:marRight w:val="0"/>
                      <w:marTop w:val="0"/>
                      <w:marBottom w:val="0"/>
                      <w:divBdr>
                        <w:top w:val="none" w:sz="0" w:space="0" w:color="auto"/>
                        <w:left w:val="none" w:sz="0" w:space="0" w:color="auto"/>
                        <w:bottom w:val="none" w:sz="0" w:space="0" w:color="auto"/>
                        <w:right w:val="none" w:sz="0" w:space="0" w:color="auto"/>
                      </w:divBdr>
                    </w:div>
                    <w:div w:id="937909278">
                      <w:marLeft w:val="0"/>
                      <w:marRight w:val="0"/>
                      <w:marTop w:val="0"/>
                      <w:marBottom w:val="0"/>
                      <w:divBdr>
                        <w:top w:val="none" w:sz="0" w:space="0" w:color="auto"/>
                        <w:left w:val="none" w:sz="0" w:space="0" w:color="auto"/>
                        <w:bottom w:val="none" w:sz="0" w:space="0" w:color="auto"/>
                        <w:right w:val="none" w:sz="0" w:space="0" w:color="auto"/>
                      </w:divBdr>
                    </w:div>
                    <w:div w:id="107969563">
                      <w:marLeft w:val="0"/>
                      <w:marRight w:val="0"/>
                      <w:marTop w:val="0"/>
                      <w:marBottom w:val="0"/>
                      <w:divBdr>
                        <w:top w:val="none" w:sz="0" w:space="0" w:color="auto"/>
                        <w:left w:val="none" w:sz="0" w:space="0" w:color="auto"/>
                        <w:bottom w:val="none" w:sz="0" w:space="0" w:color="auto"/>
                        <w:right w:val="none" w:sz="0" w:space="0" w:color="auto"/>
                      </w:divBdr>
                    </w:div>
                    <w:div w:id="1230775412">
                      <w:marLeft w:val="0"/>
                      <w:marRight w:val="0"/>
                      <w:marTop w:val="0"/>
                      <w:marBottom w:val="0"/>
                      <w:divBdr>
                        <w:top w:val="none" w:sz="0" w:space="0" w:color="auto"/>
                        <w:left w:val="none" w:sz="0" w:space="0" w:color="auto"/>
                        <w:bottom w:val="none" w:sz="0" w:space="0" w:color="auto"/>
                        <w:right w:val="none" w:sz="0" w:space="0" w:color="auto"/>
                      </w:divBdr>
                    </w:div>
                  </w:divsChild>
                </w:div>
                <w:div w:id="1880778189">
                  <w:marLeft w:val="0"/>
                  <w:marRight w:val="0"/>
                  <w:marTop w:val="0"/>
                  <w:marBottom w:val="0"/>
                  <w:divBdr>
                    <w:top w:val="none" w:sz="0" w:space="0" w:color="auto"/>
                    <w:left w:val="none" w:sz="0" w:space="0" w:color="auto"/>
                    <w:bottom w:val="none" w:sz="0" w:space="0" w:color="auto"/>
                    <w:right w:val="none" w:sz="0" w:space="0" w:color="auto"/>
                  </w:divBdr>
                  <w:divsChild>
                    <w:div w:id="974944064">
                      <w:marLeft w:val="0"/>
                      <w:marRight w:val="0"/>
                      <w:marTop w:val="0"/>
                      <w:marBottom w:val="0"/>
                      <w:divBdr>
                        <w:top w:val="none" w:sz="0" w:space="0" w:color="auto"/>
                        <w:left w:val="none" w:sz="0" w:space="0" w:color="auto"/>
                        <w:bottom w:val="none" w:sz="0" w:space="0" w:color="auto"/>
                        <w:right w:val="none" w:sz="0" w:space="0" w:color="auto"/>
                      </w:divBdr>
                    </w:div>
                  </w:divsChild>
                </w:div>
                <w:div w:id="905845559">
                  <w:marLeft w:val="0"/>
                  <w:marRight w:val="0"/>
                  <w:marTop w:val="0"/>
                  <w:marBottom w:val="0"/>
                  <w:divBdr>
                    <w:top w:val="none" w:sz="0" w:space="0" w:color="auto"/>
                    <w:left w:val="none" w:sz="0" w:space="0" w:color="auto"/>
                    <w:bottom w:val="none" w:sz="0" w:space="0" w:color="auto"/>
                    <w:right w:val="none" w:sz="0" w:space="0" w:color="auto"/>
                  </w:divBdr>
                  <w:divsChild>
                    <w:div w:id="2095659253">
                      <w:marLeft w:val="0"/>
                      <w:marRight w:val="0"/>
                      <w:marTop w:val="0"/>
                      <w:marBottom w:val="0"/>
                      <w:divBdr>
                        <w:top w:val="none" w:sz="0" w:space="0" w:color="auto"/>
                        <w:left w:val="none" w:sz="0" w:space="0" w:color="auto"/>
                        <w:bottom w:val="none" w:sz="0" w:space="0" w:color="auto"/>
                        <w:right w:val="none" w:sz="0" w:space="0" w:color="auto"/>
                      </w:divBdr>
                    </w:div>
                  </w:divsChild>
                </w:div>
                <w:div w:id="963468379">
                  <w:marLeft w:val="0"/>
                  <w:marRight w:val="0"/>
                  <w:marTop w:val="0"/>
                  <w:marBottom w:val="0"/>
                  <w:divBdr>
                    <w:top w:val="none" w:sz="0" w:space="0" w:color="auto"/>
                    <w:left w:val="none" w:sz="0" w:space="0" w:color="auto"/>
                    <w:bottom w:val="none" w:sz="0" w:space="0" w:color="auto"/>
                    <w:right w:val="none" w:sz="0" w:space="0" w:color="auto"/>
                  </w:divBdr>
                  <w:divsChild>
                    <w:div w:id="582492167">
                      <w:marLeft w:val="0"/>
                      <w:marRight w:val="0"/>
                      <w:marTop w:val="0"/>
                      <w:marBottom w:val="0"/>
                      <w:divBdr>
                        <w:top w:val="none" w:sz="0" w:space="0" w:color="auto"/>
                        <w:left w:val="none" w:sz="0" w:space="0" w:color="auto"/>
                        <w:bottom w:val="none" w:sz="0" w:space="0" w:color="auto"/>
                        <w:right w:val="none" w:sz="0" w:space="0" w:color="auto"/>
                      </w:divBdr>
                    </w:div>
                  </w:divsChild>
                </w:div>
                <w:div w:id="929048185">
                  <w:marLeft w:val="0"/>
                  <w:marRight w:val="0"/>
                  <w:marTop w:val="0"/>
                  <w:marBottom w:val="0"/>
                  <w:divBdr>
                    <w:top w:val="none" w:sz="0" w:space="0" w:color="auto"/>
                    <w:left w:val="none" w:sz="0" w:space="0" w:color="auto"/>
                    <w:bottom w:val="none" w:sz="0" w:space="0" w:color="auto"/>
                    <w:right w:val="none" w:sz="0" w:space="0" w:color="auto"/>
                  </w:divBdr>
                  <w:divsChild>
                    <w:div w:id="601299874">
                      <w:marLeft w:val="0"/>
                      <w:marRight w:val="0"/>
                      <w:marTop w:val="0"/>
                      <w:marBottom w:val="0"/>
                      <w:divBdr>
                        <w:top w:val="none" w:sz="0" w:space="0" w:color="auto"/>
                        <w:left w:val="none" w:sz="0" w:space="0" w:color="auto"/>
                        <w:bottom w:val="none" w:sz="0" w:space="0" w:color="auto"/>
                        <w:right w:val="none" w:sz="0" w:space="0" w:color="auto"/>
                      </w:divBdr>
                    </w:div>
                    <w:div w:id="369379663">
                      <w:marLeft w:val="0"/>
                      <w:marRight w:val="0"/>
                      <w:marTop w:val="0"/>
                      <w:marBottom w:val="0"/>
                      <w:divBdr>
                        <w:top w:val="none" w:sz="0" w:space="0" w:color="auto"/>
                        <w:left w:val="none" w:sz="0" w:space="0" w:color="auto"/>
                        <w:bottom w:val="none" w:sz="0" w:space="0" w:color="auto"/>
                        <w:right w:val="none" w:sz="0" w:space="0" w:color="auto"/>
                      </w:divBdr>
                    </w:div>
                    <w:div w:id="1742947792">
                      <w:marLeft w:val="0"/>
                      <w:marRight w:val="0"/>
                      <w:marTop w:val="0"/>
                      <w:marBottom w:val="0"/>
                      <w:divBdr>
                        <w:top w:val="none" w:sz="0" w:space="0" w:color="auto"/>
                        <w:left w:val="none" w:sz="0" w:space="0" w:color="auto"/>
                        <w:bottom w:val="none" w:sz="0" w:space="0" w:color="auto"/>
                        <w:right w:val="none" w:sz="0" w:space="0" w:color="auto"/>
                      </w:divBdr>
                    </w:div>
                    <w:div w:id="1538855184">
                      <w:marLeft w:val="0"/>
                      <w:marRight w:val="0"/>
                      <w:marTop w:val="0"/>
                      <w:marBottom w:val="0"/>
                      <w:divBdr>
                        <w:top w:val="none" w:sz="0" w:space="0" w:color="auto"/>
                        <w:left w:val="none" w:sz="0" w:space="0" w:color="auto"/>
                        <w:bottom w:val="none" w:sz="0" w:space="0" w:color="auto"/>
                        <w:right w:val="none" w:sz="0" w:space="0" w:color="auto"/>
                      </w:divBdr>
                    </w:div>
                    <w:div w:id="322203670">
                      <w:marLeft w:val="0"/>
                      <w:marRight w:val="0"/>
                      <w:marTop w:val="0"/>
                      <w:marBottom w:val="0"/>
                      <w:divBdr>
                        <w:top w:val="none" w:sz="0" w:space="0" w:color="auto"/>
                        <w:left w:val="none" w:sz="0" w:space="0" w:color="auto"/>
                        <w:bottom w:val="none" w:sz="0" w:space="0" w:color="auto"/>
                        <w:right w:val="none" w:sz="0" w:space="0" w:color="auto"/>
                      </w:divBdr>
                    </w:div>
                    <w:div w:id="515115106">
                      <w:marLeft w:val="0"/>
                      <w:marRight w:val="0"/>
                      <w:marTop w:val="0"/>
                      <w:marBottom w:val="0"/>
                      <w:divBdr>
                        <w:top w:val="none" w:sz="0" w:space="0" w:color="auto"/>
                        <w:left w:val="none" w:sz="0" w:space="0" w:color="auto"/>
                        <w:bottom w:val="none" w:sz="0" w:space="0" w:color="auto"/>
                        <w:right w:val="none" w:sz="0" w:space="0" w:color="auto"/>
                      </w:divBdr>
                    </w:div>
                    <w:div w:id="405222390">
                      <w:marLeft w:val="0"/>
                      <w:marRight w:val="0"/>
                      <w:marTop w:val="0"/>
                      <w:marBottom w:val="0"/>
                      <w:divBdr>
                        <w:top w:val="none" w:sz="0" w:space="0" w:color="auto"/>
                        <w:left w:val="none" w:sz="0" w:space="0" w:color="auto"/>
                        <w:bottom w:val="none" w:sz="0" w:space="0" w:color="auto"/>
                        <w:right w:val="none" w:sz="0" w:space="0" w:color="auto"/>
                      </w:divBdr>
                    </w:div>
                    <w:div w:id="1813861421">
                      <w:marLeft w:val="0"/>
                      <w:marRight w:val="0"/>
                      <w:marTop w:val="0"/>
                      <w:marBottom w:val="0"/>
                      <w:divBdr>
                        <w:top w:val="none" w:sz="0" w:space="0" w:color="auto"/>
                        <w:left w:val="none" w:sz="0" w:space="0" w:color="auto"/>
                        <w:bottom w:val="none" w:sz="0" w:space="0" w:color="auto"/>
                        <w:right w:val="none" w:sz="0" w:space="0" w:color="auto"/>
                      </w:divBdr>
                    </w:div>
                    <w:div w:id="1380662710">
                      <w:marLeft w:val="0"/>
                      <w:marRight w:val="0"/>
                      <w:marTop w:val="0"/>
                      <w:marBottom w:val="0"/>
                      <w:divBdr>
                        <w:top w:val="none" w:sz="0" w:space="0" w:color="auto"/>
                        <w:left w:val="none" w:sz="0" w:space="0" w:color="auto"/>
                        <w:bottom w:val="none" w:sz="0" w:space="0" w:color="auto"/>
                        <w:right w:val="none" w:sz="0" w:space="0" w:color="auto"/>
                      </w:divBdr>
                    </w:div>
                    <w:div w:id="96028642">
                      <w:marLeft w:val="0"/>
                      <w:marRight w:val="0"/>
                      <w:marTop w:val="0"/>
                      <w:marBottom w:val="0"/>
                      <w:divBdr>
                        <w:top w:val="none" w:sz="0" w:space="0" w:color="auto"/>
                        <w:left w:val="none" w:sz="0" w:space="0" w:color="auto"/>
                        <w:bottom w:val="none" w:sz="0" w:space="0" w:color="auto"/>
                        <w:right w:val="none" w:sz="0" w:space="0" w:color="auto"/>
                      </w:divBdr>
                    </w:div>
                    <w:div w:id="1457217850">
                      <w:marLeft w:val="0"/>
                      <w:marRight w:val="0"/>
                      <w:marTop w:val="0"/>
                      <w:marBottom w:val="0"/>
                      <w:divBdr>
                        <w:top w:val="none" w:sz="0" w:space="0" w:color="auto"/>
                        <w:left w:val="none" w:sz="0" w:space="0" w:color="auto"/>
                        <w:bottom w:val="none" w:sz="0" w:space="0" w:color="auto"/>
                        <w:right w:val="none" w:sz="0" w:space="0" w:color="auto"/>
                      </w:divBdr>
                    </w:div>
                    <w:div w:id="210962110">
                      <w:marLeft w:val="0"/>
                      <w:marRight w:val="0"/>
                      <w:marTop w:val="0"/>
                      <w:marBottom w:val="0"/>
                      <w:divBdr>
                        <w:top w:val="none" w:sz="0" w:space="0" w:color="auto"/>
                        <w:left w:val="none" w:sz="0" w:space="0" w:color="auto"/>
                        <w:bottom w:val="none" w:sz="0" w:space="0" w:color="auto"/>
                        <w:right w:val="none" w:sz="0" w:space="0" w:color="auto"/>
                      </w:divBdr>
                    </w:div>
                    <w:div w:id="600185920">
                      <w:marLeft w:val="0"/>
                      <w:marRight w:val="0"/>
                      <w:marTop w:val="0"/>
                      <w:marBottom w:val="0"/>
                      <w:divBdr>
                        <w:top w:val="none" w:sz="0" w:space="0" w:color="auto"/>
                        <w:left w:val="none" w:sz="0" w:space="0" w:color="auto"/>
                        <w:bottom w:val="none" w:sz="0" w:space="0" w:color="auto"/>
                        <w:right w:val="none" w:sz="0" w:space="0" w:color="auto"/>
                      </w:divBdr>
                    </w:div>
                    <w:div w:id="1129474664">
                      <w:marLeft w:val="0"/>
                      <w:marRight w:val="0"/>
                      <w:marTop w:val="0"/>
                      <w:marBottom w:val="0"/>
                      <w:divBdr>
                        <w:top w:val="none" w:sz="0" w:space="0" w:color="auto"/>
                        <w:left w:val="none" w:sz="0" w:space="0" w:color="auto"/>
                        <w:bottom w:val="none" w:sz="0" w:space="0" w:color="auto"/>
                        <w:right w:val="none" w:sz="0" w:space="0" w:color="auto"/>
                      </w:divBdr>
                    </w:div>
                    <w:div w:id="992753172">
                      <w:marLeft w:val="0"/>
                      <w:marRight w:val="0"/>
                      <w:marTop w:val="0"/>
                      <w:marBottom w:val="0"/>
                      <w:divBdr>
                        <w:top w:val="none" w:sz="0" w:space="0" w:color="auto"/>
                        <w:left w:val="none" w:sz="0" w:space="0" w:color="auto"/>
                        <w:bottom w:val="none" w:sz="0" w:space="0" w:color="auto"/>
                        <w:right w:val="none" w:sz="0" w:space="0" w:color="auto"/>
                      </w:divBdr>
                    </w:div>
                    <w:div w:id="758909684">
                      <w:marLeft w:val="0"/>
                      <w:marRight w:val="0"/>
                      <w:marTop w:val="0"/>
                      <w:marBottom w:val="0"/>
                      <w:divBdr>
                        <w:top w:val="none" w:sz="0" w:space="0" w:color="auto"/>
                        <w:left w:val="none" w:sz="0" w:space="0" w:color="auto"/>
                        <w:bottom w:val="none" w:sz="0" w:space="0" w:color="auto"/>
                        <w:right w:val="none" w:sz="0" w:space="0" w:color="auto"/>
                      </w:divBdr>
                    </w:div>
                    <w:div w:id="1227495960">
                      <w:marLeft w:val="0"/>
                      <w:marRight w:val="0"/>
                      <w:marTop w:val="0"/>
                      <w:marBottom w:val="0"/>
                      <w:divBdr>
                        <w:top w:val="none" w:sz="0" w:space="0" w:color="auto"/>
                        <w:left w:val="none" w:sz="0" w:space="0" w:color="auto"/>
                        <w:bottom w:val="none" w:sz="0" w:space="0" w:color="auto"/>
                        <w:right w:val="none" w:sz="0" w:space="0" w:color="auto"/>
                      </w:divBdr>
                    </w:div>
                    <w:div w:id="271088485">
                      <w:marLeft w:val="0"/>
                      <w:marRight w:val="0"/>
                      <w:marTop w:val="0"/>
                      <w:marBottom w:val="0"/>
                      <w:divBdr>
                        <w:top w:val="none" w:sz="0" w:space="0" w:color="auto"/>
                        <w:left w:val="none" w:sz="0" w:space="0" w:color="auto"/>
                        <w:bottom w:val="none" w:sz="0" w:space="0" w:color="auto"/>
                        <w:right w:val="none" w:sz="0" w:space="0" w:color="auto"/>
                      </w:divBdr>
                    </w:div>
                    <w:div w:id="1820220842">
                      <w:marLeft w:val="0"/>
                      <w:marRight w:val="0"/>
                      <w:marTop w:val="0"/>
                      <w:marBottom w:val="0"/>
                      <w:divBdr>
                        <w:top w:val="none" w:sz="0" w:space="0" w:color="auto"/>
                        <w:left w:val="none" w:sz="0" w:space="0" w:color="auto"/>
                        <w:bottom w:val="none" w:sz="0" w:space="0" w:color="auto"/>
                        <w:right w:val="none" w:sz="0" w:space="0" w:color="auto"/>
                      </w:divBdr>
                    </w:div>
                    <w:div w:id="1843665275">
                      <w:marLeft w:val="0"/>
                      <w:marRight w:val="0"/>
                      <w:marTop w:val="0"/>
                      <w:marBottom w:val="0"/>
                      <w:divBdr>
                        <w:top w:val="none" w:sz="0" w:space="0" w:color="auto"/>
                        <w:left w:val="none" w:sz="0" w:space="0" w:color="auto"/>
                        <w:bottom w:val="none" w:sz="0" w:space="0" w:color="auto"/>
                        <w:right w:val="none" w:sz="0" w:space="0" w:color="auto"/>
                      </w:divBdr>
                    </w:div>
                    <w:div w:id="550116800">
                      <w:marLeft w:val="0"/>
                      <w:marRight w:val="0"/>
                      <w:marTop w:val="0"/>
                      <w:marBottom w:val="0"/>
                      <w:divBdr>
                        <w:top w:val="none" w:sz="0" w:space="0" w:color="auto"/>
                        <w:left w:val="none" w:sz="0" w:space="0" w:color="auto"/>
                        <w:bottom w:val="none" w:sz="0" w:space="0" w:color="auto"/>
                        <w:right w:val="none" w:sz="0" w:space="0" w:color="auto"/>
                      </w:divBdr>
                    </w:div>
                    <w:div w:id="1723749170">
                      <w:marLeft w:val="0"/>
                      <w:marRight w:val="0"/>
                      <w:marTop w:val="0"/>
                      <w:marBottom w:val="0"/>
                      <w:divBdr>
                        <w:top w:val="none" w:sz="0" w:space="0" w:color="auto"/>
                        <w:left w:val="none" w:sz="0" w:space="0" w:color="auto"/>
                        <w:bottom w:val="none" w:sz="0" w:space="0" w:color="auto"/>
                        <w:right w:val="none" w:sz="0" w:space="0" w:color="auto"/>
                      </w:divBdr>
                    </w:div>
                    <w:div w:id="1146315310">
                      <w:marLeft w:val="0"/>
                      <w:marRight w:val="0"/>
                      <w:marTop w:val="0"/>
                      <w:marBottom w:val="0"/>
                      <w:divBdr>
                        <w:top w:val="none" w:sz="0" w:space="0" w:color="auto"/>
                        <w:left w:val="none" w:sz="0" w:space="0" w:color="auto"/>
                        <w:bottom w:val="none" w:sz="0" w:space="0" w:color="auto"/>
                        <w:right w:val="none" w:sz="0" w:space="0" w:color="auto"/>
                      </w:divBdr>
                    </w:div>
                    <w:div w:id="620191674">
                      <w:marLeft w:val="0"/>
                      <w:marRight w:val="0"/>
                      <w:marTop w:val="0"/>
                      <w:marBottom w:val="0"/>
                      <w:divBdr>
                        <w:top w:val="none" w:sz="0" w:space="0" w:color="auto"/>
                        <w:left w:val="none" w:sz="0" w:space="0" w:color="auto"/>
                        <w:bottom w:val="none" w:sz="0" w:space="0" w:color="auto"/>
                        <w:right w:val="none" w:sz="0" w:space="0" w:color="auto"/>
                      </w:divBdr>
                    </w:div>
                    <w:div w:id="79910367">
                      <w:marLeft w:val="0"/>
                      <w:marRight w:val="0"/>
                      <w:marTop w:val="0"/>
                      <w:marBottom w:val="0"/>
                      <w:divBdr>
                        <w:top w:val="none" w:sz="0" w:space="0" w:color="auto"/>
                        <w:left w:val="none" w:sz="0" w:space="0" w:color="auto"/>
                        <w:bottom w:val="none" w:sz="0" w:space="0" w:color="auto"/>
                        <w:right w:val="none" w:sz="0" w:space="0" w:color="auto"/>
                      </w:divBdr>
                    </w:div>
                    <w:div w:id="1963538762">
                      <w:marLeft w:val="0"/>
                      <w:marRight w:val="0"/>
                      <w:marTop w:val="0"/>
                      <w:marBottom w:val="0"/>
                      <w:divBdr>
                        <w:top w:val="none" w:sz="0" w:space="0" w:color="auto"/>
                        <w:left w:val="none" w:sz="0" w:space="0" w:color="auto"/>
                        <w:bottom w:val="none" w:sz="0" w:space="0" w:color="auto"/>
                        <w:right w:val="none" w:sz="0" w:space="0" w:color="auto"/>
                      </w:divBdr>
                    </w:div>
                    <w:div w:id="1675184400">
                      <w:marLeft w:val="0"/>
                      <w:marRight w:val="0"/>
                      <w:marTop w:val="0"/>
                      <w:marBottom w:val="0"/>
                      <w:divBdr>
                        <w:top w:val="none" w:sz="0" w:space="0" w:color="auto"/>
                        <w:left w:val="none" w:sz="0" w:space="0" w:color="auto"/>
                        <w:bottom w:val="none" w:sz="0" w:space="0" w:color="auto"/>
                        <w:right w:val="none" w:sz="0" w:space="0" w:color="auto"/>
                      </w:divBdr>
                    </w:div>
                    <w:div w:id="28605577">
                      <w:marLeft w:val="0"/>
                      <w:marRight w:val="0"/>
                      <w:marTop w:val="0"/>
                      <w:marBottom w:val="0"/>
                      <w:divBdr>
                        <w:top w:val="none" w:sz="0" w:space="0" w:color="auto"/>
                        <w:left w:val="none" w:sz="0" w:space="0" w:color="auto"/>
                        <w:bottom w:val="none" w:sz="0" w:space="0" w:color="auto"/>
                        <w:right w:val="none" w:sz="0" w:space="0" w:color="auto"/>
                      </w:divBdr>
                    </w:div>
                    <w:div w:id="816845903">
                      <w:marLeft w:val="0"/>
                      <w:marRight w:val="0"/>
                      <w:marTop w:val="0"/>
                      <w:marBottom w:val="0"/>
                      <w:divBdr>
                        <w:top w:val="none" w:sz="0" w:space="0" w:color="auto"/>
                        <w:left w:val="none" w:sz="0" w:space="0" w:color="auto"/>
                        <w:bottom w:val="none" w:sz="0" w:space="0" w:color="auto"/>
                        <w:right w:val="none" w:sz="0" w:space="0" w:color="auto"/>
                      </w:divBdr>
                    </w:div>
                    <w:div w:id="462817645">
                      <w:marLeft w:val="0"/>
                      <w:marRight w:val="0"/>
                      <w:marTop w:val="0"/>
                      <w:marBottom w:val="0"/>
                      <w:divBdr>
                        <w:top w:val="none" w:sz="0" w:space="0" w:color="auto"/>
                        <w:left w:val="none" w:sz="0" w:space="0" w:color="auto"/>
                        <w:bottom w:val="none" w:sz="0" w:space="0" w:color="auto"/>
                        <w:right w:val="none" w:sz="0" w:space="0" w:color="auto"/>
                      </w:divBdr>
                    </w:div>
                  </w:divsChild>
                </w:div>
                <w:div w:id="1378891402">
                  <w:marLeft w:val="0"/>
                  <w:marRight w:val="0"/>
                  <w:marTop w:val="0"/>
                  <w:marBottom w:val="0"/>
                  <w:divBdr>
                    <w:top w:val="none" w:sz="0" w:space="0" w:color="auto"/>
                    <w:left w:val="none" w:sz="0" w:space="0" w:color="auto"/>
                    <w:bottom w:val="none" w:sz="0" w:space="0" w:color="auto"/>
                    <w:right w:val="none" w:sz="0" w:space="0" w:color="auto"/>
                  </w:divBdr>
                  <w:divsChild>
                    <w:div w:id="55201012">
                      <w:marLeft w:val="0"/>
                      <w:marRight w:val="0"/>
                      <w:marTop w:val="0"/>
                      <w:marBottom w:val="0"/>
                      <w:divBdr>
                        <w:top w:val="none" w:sz="0" w:space="0" w:color="auto"/>
                        <w:left w:val="none" w:sz="0" w:space="0" w:color="auto"/>
                        <w:bottom w:val="none" w:sz="0" w:space="0" w:color="auto"/>
                        <w:right w:val="none" w:sz="0" w:space="0" w:color="auto"/>
                      </w:divBdr>
                    </w:div>
                    <w:div w:id="1121531869">
                      <w:marLeft w:val="0"/>
                      <w:marRight w:val="0"/>
                      <w:marTop w:val="0"/>
                      <w:marBottom w:val="0"/>
                      <w:divBdr>
                        <w:top w:val="none" w:sz="0" w:space="0" w:color="auto"/>
                        <w:left w:val="none" w:sz="0" w:space="0" w:color="auto"/>
                        <w:bottom w:val="none" w:sz="0" w:space="0" w:color="auto"/>
                        <w:right w:val="none" w:sz="0" w:space="0" w:color="auto"/>
                      </w:divBdr>
                    </w:div>
                    <w:div w:id="1015183751">
                      <w:marLeft w:val="0"/>
                      <w:marRight w:val="0"/>
                      <w:marTop w:val="0"/>
                      <w:marBottom w:val="0"/>
                      <w:divBdr>
                        <w:top w:val="none" w:sz="0" w:space="0" w:color="auto"/>
                        <w:left w:val="none" w:sz="0" w:space="0" w:color="auto"/>
                        <w:bottom w:val="none" w:sz="0" w:space="0" w:color="auto"/>
                        <w:right w:val="none" w:sz="0" w:space="0" w:color="auto"/>
                      </w:divBdr>
                    </w:div>
                    <w:div w:id="1442992343">
                      <w:marLeft w:val="0"/>
                      <w:marRight w:val="0"/>
                      <w:marTop w:val="0"/>
                      <w:marBottom w:val="0"/>
                      <w:divBdr>
                        <w:top w:val="none" w:sz="0" w:space="0" w:color="auto"/>
                        <w:left w:val="none" w:sz="0" w:space="0" w:color="auto"/>
                        <w:bottom w:val="none" w:sz="0" w:space="0" w:color="auto"/>
                        <w:right w:val="none" w:sz="0" w:space="0" w:color="auto"/>
                      </w:divBdr>
                    </w:div>
                    <w:div w:id="1981955329">
                      <w:marLeft w:val="0"/>
                      <w:marRight w:val="0"/>
                      <w:marTop w:val="0"/>
                      <w:marBottom w:val="0"/>
                      <w:divBdr>
                        <w:top w:val="none" w:sz="0" w:space="0" w:color="auto"/>
                        <w:left w:val="none" w:sz="0" w:space="0" w:color="auto"/>
                        <w:bottom w:val="none" w:sz="0" w:space="0" w:color="auto"/>
                        <w:right w:val="none" w:sz="0" w:space="0" w:color="auto"/>
                      </w:divBdr>
                    </w:div>
                    <w:div w:id="1875997245">
                      <w:marLeft w:val="0"/>
                      <w:marRight w:val="0"/>
                      <w:marTop w:val="0"/>
                      <w:marBottom w:val="0"/>
                      <w:divBdr>
                        <w:top w:val="none" w:sz="0" w:space="0" w:color="auto"/>
                        <w:left w:val="none" w:sz="0" w:space="0" w:color="auto"/>
                        <w:bottom w:val="none" w:sz="0" w:space="0" w:color="auto"/>
                        <w:right w:val="none" w:sz="0" w:space="0" w:color="auto"/>
                      </w:divBdr>
                    </w:div>
                    <w:div w:id="884416230">
                      <w:marLeft w:val="0"/>
                      <w:marRight w:val="0"/>
                      <w:marTop w:val="0"/>
                      <w:marBottom w:val="0"/>
                      <w:divBdr>
                        <w:top w:val="none" w:sz="0" w:space="0" w:color="auto"/>
                        <w:left w:val="none" w:sz="0" w:space="0" w:color="auto"/>
                        <w:bottom w:val="none" w:sz="0" w:space="0" w:color="auto"/>
                        <w:right w:val="none" w:sz="0" w:space="0" w:color="auto"/>
                      </w:divBdr>
                    </w:div>
                    <w:div w:id="1859850533">
                      <w:marLeft w:val="0"/>
                      <w:marRight w:val="0"/>
                      <w:marTop w:val="0"/>
                      <w:marBottom w:val="0"/>
                      <w:divBdr>
                        <w:top w:val="none" w:sz="0" w:space="0" w:color="auto"/>
                        <w:left w:val="none" w:sz="0" w:space="0" w:color="auto"/>
                        <w:bottom w:val="none" w:sz="0" w:space="0" w:color="auto"/>
                        <w:right w:val="none" w:sz="0" w:space="0" w:color="auto"/>
                      </w:divBdr>
                    </w:div>
                    <w:div w:id="904296090">
                      <w:marLeft w:val="0"/>
                      <w:marRight w:val="0"/>
                      <w:marTop w:val="0"/>
                      <w:marBottom w:val="0"/>
                      <w:divBdr>
                        <w:top w:val="none" w:sz="0" w:space="0" w:color="auto"/>
                        <w:left w:val="none" w:sz="0" w:space="0" w:color="auto"/>
                        <w:bottom w:val="none" w:sz="0" w:space="0" w:color="auto"/>
                        <w:right w:val="none" w:sz="0" w:space="0" w:color="auto"/>
                      </w:divBdr>
                    </w:div>
                    <w:div w:id="494030536">
                      <w:marLeft w:val="0"/>
                      <w:marRight w:val="0"/>
                      <w:marTop w:val="0"/>
                      <w:marBottom w:val="0"/>
                      <w:divBdr>
                        <w:top w:val="none" w:sz="0" w:space="0" w:color="auto"/>
                        <w:left w:val="none" w:sz="0" w:space="0" w:color="auto"/>
                        <w:bottom w:val="none" w:sz="0" w:space="0" w:color="auto"/>
                        <w:right w:val="none" w:sz="0" w:space="0" w:color="auto"/>
                      </w:divBdr>
                    </w:div>
                    <w:div w:id="2087338921">
                      <w:marLeft w:val="0"/>
                      <w:marRight w:val="0"/>
                      <w:marTop w:val="0"/>
                      <w:marBottom w:val="0"/>
                      <w:divBdr>
                        <w:top w:val="none" w:sz="0" w:space="0" w:color="auto"/>
                        <w:left w:val="none" w:sz="0" w:space="0" w:color="auto"/>
                        <w:bottom w:val="none" w:sz="0" w:space="0" w:color="auto"/>
                        <w:right w:val="none" w:sz="0" w:space="0" w:color="auto"/>
                      </w:divBdr>
                    </w:div>
                  </w:divsChild>
                </w:div>
                <w:div w:id="1889025814">
                  <w:marLeft w:val="0"/>
                  <w:marRight w:val="0"/>
                  <w:marTop w:val="0"/>
                  <w:marBottom w:val="0"/>
                  <w:divBdr>
                    <w:top w:val="none" w:sz="0" w:space="0" w:color="auto"/>
                    <w:left w:val="none" w:sz="0" w:space="0" w:color="auto"/>
                    <w:bottom w:val="none" w:sz="0" w:space="0" w:color="auto"/>
                    <w:right w:val="none" w:sz="0" w:space="0" w:color="auto"/>
                  </w:divBdr>
                  <w:divsChild>
                    <w:div w:id="1553544394">
                      <w:marLeft w:val="0"/>
                      <w:marRight w:val="0"/>
                      <w:marTop w:val="0"/>
                      <w:marBottom w:val="0"/>
                      <w:divBdr>
                        <w:top w:val="none" w:sz="0" w:space="0" w:color="auto"/>
                        <w:left w:val="none" w:sz="0" w:space="0" w:color="auto"/>
                        <w:bottom w:val="none" w:sz="0" w:space="0" w:color="auto"/>
                        <w:right w:val="none" w:sz="0" w:space="0" w:color="auto"/>
                      </w:divBdr>
                    </w:div>
                    <w:div w:id="938173099">
                      <w:marLeft w:val="0"/>
                      <w:marRight w:val="0"/>
                      <w:marTop w:val="0"/>
                      <w:marBottom w:val="0"/>
                      <w:divBdr>
                        <w:top w:val="none" w:sz="0" w:space="0" w:color="auto"/>
                        <w:left w:val="none" w:sz="0" w:space="0" w:color="auto"/>
                        <w:bottom w:val="none" w:sz="0" w:space="0" w:color="auto"/>
                        <w:right w:val="none" w:sz="0" w:space="0" w:color="auto"/>
                      </w:divBdr>
                    </w:div>
                    <w:div w:id="1426338927">
                      <w:marLeft w:val="0"/>
                      <w:marRight w:val="0"/>
                      <w:marTop w:val="0"/>
                      <w:marBottom w:val="0"/>
                      <w:divBdr>
                        <w:top w:val="none" w:sz="0" w:space="0" w:color="auto"/>
                        <w:left w:val="none" w:sz="0" w:space="0" w:color="auto"/>
                        <w:bottom w:val="none" w:sz="0" w:space="0" w:color="auto"/>
                        <w:right w:val="none" w:sz="0" w:space="0" w:color="auto"/>
                      </w:divBdr>
                    </w:div>
                    <w:div w:id="727991308">
                      <w:marLeft w:val="0"/>
                      <w:marRight w:val="0"/>
                      <w:marTop w:val="0"/>
                      <w:marBottom w:val="0"/>
                      <w:divBdr>
                        <w:top w:val="none" w:sz="0" w:space="0" w:color="auto"/>
                        <w:left w:val="none" w:sz="0" w:space="0" w:color="auto"/>
                        <w:bottom w:val="none" w:sz="0" w:space="0" w:color="auto"/>
                        <w:right w:val="none" w:sz="0" w:space="0" w:color="auto"/>
                      </w:divBdr>
                    </w:div>
                    <w:div w:id="650259024">
                      <w:marLeft w:val="0"/>
                      <w:marRight w:val="0"/>
                      <w:marTop w:val="0"/>
                      <w:marBottom w:val="0"/>
                      <w:divBdr>
                        <w:top w:val="none" w:sz="0" w:space="0" w:color="auto"/>
                        <w:left w:val="none" w:sz="0" w:space="0" w:color="auto"/>
                        <w:bottom w:val="none" w:sz="0" w:space="0" w:color="auto"/>
                        <w:right w:val="none" w:sz="0" w:space="0" w:color="auto"/>
                      </w:divBdr>
                    </w:div>
                    <w:div w:id="1506363613">
                      <w:marLeft w:val="0"/>
                      <w:marRight w:val="0"/>
                      <w:marTop w:val="0"/>
                      <w:marBottom w:val="0"/>
                      <w:divBdr>
                        <w:top w:val="none" w:sz="0" w:space="0" w:color="auto"/>
                        <w:left w:val="none" w:sz="0" w:space="0" w:color="auto"/>
                        <w:bottom w:val="none" w:sz="0" w:space="0" w:color="auto"/>
                        <w:right w:val="none" w:sz="0" w:space="0" w:color="auto"/>
                      </w:divBdr>
                    </w:div>
                    <w:div w:id="1791507102">
                      <w:marLeft w:val="0"/>
                      <w:marRight w:val="0"/>
                      <w:marTop w:val="0"/>
                      <w:marBottom w:val="0"/>
                      <w:divBdr>
                        <w:top w:val="none" w:sz="0" w:space="0" w:color="auto"/>
                        <w:left w:val="none" w:sz="0" w:space="0" w:color="auto"/>
                        <w:bottom w:val="none" w:sz="0" w:space="0" w:color="auto"/>
                        <w:right w:val="none" w:sz="0" w:space="0" w:color="auto"/>
                      </w:divBdr>
                    </w:div>
                    <w:div w:id="1192841823">
                      <w:marLeft w:val="0"/>
                      <w:marRight w:val="0"/>
                      <w:marTop w:val="0"/>
                      <w:marBottom w:val="0"/>
                      <w:divBdr>
                        <w:top w:val="none" w:sz="0" w:space="0" w:color="auto"/>
                        <w:left w:val="none" w:sz="0" w:space="0" w:color="auto"/>
                        <w:bottom w:val="none" w:sz="0" w:space="0" w:color="auto"/>
                        <w:right w:val="none" w:sz="0" w:space="0" w:color="auto"/>
                      </w:divBdr>
                    </w:div>
                    <w:div w:id="343244195">
                      <w:marLeft w:val="0"/>
                      <w:marRight w:val="0"/>
                      <w:marTop w:val="0"/>
                      <w:marBottom w:val="0"/>
                      <w:divBdr>
                        <w:top w:val="none" w:sz="0" w:space="0" w:color="auto"/>
                        <w:left w:val="none" w:sz="0" w:space="0" w:color="auto"/>
                        <w:bottom w:val="none" w:sz="0" w:space="0" w:color="auto"/>
                        <w:right w:val="none" w:sz="0" w:space="0" w:color="auto"/>
                      </w:divBdr>
                    </w:div>
                    <w:div w:id="128400686">
                      <w:marLeft w:val="0"/>
                      <w:marRight w:val="0"/>
                      <w:marTop w:val="0"/>
                      <w:marBottom w:val="0"/>
                      <w:divBdr>
                        <w:top w:val="none" w:sz="0" w:space="0" w:color="auto"/>
                        <w:left w:val="none" w:sz="0" w:space="0" w:color="auto"/>
                        <w:bottom w:val="none" w:sz="0" w:space="0" w:color="auto"/>
                        <w:right w:val="none" w:sz="0" w:space="0" w:color="auto"/>
                      </w:divBdr>
                    </w:div>
                    <w:div w:id="808321138">
                      <w:marLeft w:val="0"/>
                      <w:marRight w:val="0"/>
                      <w:marTop w:val="0"/>
                      <w:marBottom w:val="0"/>
                      <w:divBdr>
                        <w:top w:val="none" w:sz="0" w:space="0" w:color="auto"/>
                        <w:left w:val="none" w:sz="0" w:space="0" w:color="auto"/>
                        <w:bottom w:val="none" w:sz="0" w:space="0" w:color="auto"/>
                        <w:right w:val="none" w:sz="0" w:space="0" w:color="auto"/>
                      </w:divBdr>
                    </w:div>
                    <w:div w:id="376928779">
                      <w:marLeft w:val="0"/>
                      <w:marRight w:val="0"/>
                      <w:marTop w:val="0"/>
                      <w:marBottom w:val="0"/>
                      <w:divBdr>
                        <w:top w:val="none" w:sz="0" w:space="0" w:color="auto"/>
                        <w:left w:val="none" w:sz="0" w:space="0" w:color="auto"/>
                        <w:bottom w:val="none" w:sz="0" w:space="0" w:color="auto"/>
                        <w:right w:val="none" w:sz="0" w:space="0" w:color="auto"/>
                      </w:divBdr>
                    </w:div>
                    <w:div w:id="437675828">
                      <w:marLeft w:val="0"/>
                      <w:marRight w:val="0"/>
                      <w:marTop w:val="0"/>
                      <w:marBottom w:val="0"/>
                      <w:divBdr>
                        <w:top w:val="none" w:sz="0" w:space="0" w:color="auto"/>
                        <w:left w:val="none" w:sz="0" w:space="0" w:color="auto"/>
                        <w:bottom w:val="none" w:sz="0" w:space="0" w:color="auto"/>
                        <w:right w:val="none" w:sz="0" w:space="0" w:color="auto"/>
                      </w:divBdr>
                    </w:div>
                    <w:div w:id="1789004099">
                      <w:marLeft w:val="0"/>
                      <w:marRight w:val="0"/>
                      <w:marTop w:val="0"/>
                      <w:marBottom w:val="0"/>
                      <w:divBdr>
                        <w:top w:val="none" w:sz="0" w:space="0" w:color="auto"/>
                        <w:left w:val="none" w:sz="0" w:space="0" w:color="auto"/>
                        <w:bottom w:val="none" w:sz="0" w:space="0" w:color="auto"/>
                        <w:right w:val="none" w:sz="0" w:space="0" w:color="auto"/>
                      </w:divBdr>
                    </w:div>
                    <w:div w:id="1743600688">
                      <w:marLeft w:val="0"/>
                      <w:marRight w:val="0"/>
                      <w:marTop w:val="0"/>
                      <w:marBottom w:val="0"/>
                      <w:divBdr>
                        <w:top w:val="none" w:sz="0" w:space="0" w:color="auto"/>
                        <w:left w:val="none" w:sz="0" w:space="0" w:color="auto"/>
                        <w:bottom w:val="none" w:sz="0" w:space="0" w:color="auto"/>
                        <w:right w:val="none" w:sz="0" w:space="0" w:color="auto"/>
                      </w:divBdr>
                    </w:div>
                    <w:div w:id="468481570">
                      <w:marLeft w:val="0"/>
                      <w:marRight w:val="0"/>
                      <w:marTop w:val="0"/>
                      <w:marBottom w:val="0"/>
                      <w:divBdr>
                        <w:top w:val="none" w:sz="0" w:space="0" w:color="auto"/>
                        <w:left w:val="none" w:sz="0" w:space="0" w:color="auto"/>
                        <w:bottom w:val="none" w:sz="0" w:space="0" w:color="auto"/>
                        <w:right w:val="none" w:sz="0" w:space="0" w:color="auto"/>
                      </w:divBdr>
                    </w:div>
                    <w:div w:id="776368183">
                      <w:marLeft w:val="0"/>
                      <w:marRight w:val="0"/>
                      <w:marTop w:val="0"/>
                      <w:marBottom w:val="0"/>
                      <w:divBdr>
                        <w:top w:val="none" w:sz="0" w:space="0" w:color="auto"/>
                        <w:left w:val="none" w:sz="0" w:space="0" w:color="auto"/>
                        <w:bottom w:val="none" w:sz="0" w:space="0" w:color="auto"/>
                        <w:right w:val="none" w:sz="0" w:space="0" w:color="auto"/>
                      </w:divBdr>
                    </w:div>
                    <w:div w:id="402064179">
                      <w:marLeft w:val="0"/>
                      <w:marRight w:val="0"/>
                      <w:marTop w:val="0"/>
                      <w:marBottom w:val="0"/>
                      <w:divBdr>
                        <w:top w:val="none" w:sz="0" w:space="0" w:color="auto"/>
                        <w:left w:val="none" w:sz="0" w:space="0" w:color="auto"/>
                        <w:bottom w:val="none" w:sz="0" w:space="0" w:color="auto"/>
                        <w:right w:val="none" w:sz="0" w:space="0" w:color="auto"/>
                      </w:divBdr>
                    </w:div>
                    <w:div w:id="1024360227">
                      <w:marLeft w:val="0"/>
                      <w:marRight w:val="0"/>
                      <w:marTop w:val="0"/>
                      <w:marBottom w:val="0"/>
                      <w:divBdr>
                        <w:top w:val="none" w:sz="0" w:space="0" w:color="auto"/>
                        <w:left w:val="none" w:sz="0" w:space="0" w:color="auto"/>
                        <w:bottom w:val="none" w:sz="0" w:space="0" w:color="auto"/>
                        <w:right w:val="none" w:sz="0" w:space="0" w:color="auto"/>
                      </w:divBdr>
                    </w:div>
                    <w:div w:id="500195087">
                      <w:marLeft w:val="0"/>
                      <w:marRight w:val="0"/>
                      <w:marTop w:val="0"/>
                      <w:marBottom w:val="0"/>
                      <w:divBdr>
                        <w:top w:val="none" w:sz="0" w:space="0" w:color="auto"/>
                        <w:left w:val="none" w:sz="0" w:space="0" w:color="auto"/>
                        <w:bottom w:val="none" w:sz="0" w:space="0" w:color="auto"/>
                        <w:right w:val="none" w:sz="0" w:space="0" w:color="auto"/>
                      </w:divBdr>
                    </w:div>
                  </w:divsChild>
                </w:div>
                <w:div w:id="617218364">
                  <w:marLeft w:val="0"/>
                  <w:marRight w:val="0"/>
                  <w:marTop w:val="0"/>
                  <w:marBottom w:val="0"/>
                  <w:divBdr>
                    <w:top w:val="none" w:sz="0" w:space="0" w:color="auto"/>
                    <w:left w:val="none" w:sz="0" w:space="0" w:color="auto"/>
                    <w:bottom w:val="none" w:sz="0" w:space="0" w:color="auto"/>
                    <w:right w:val="none" w:sz="0" w:space="0" w:color="auto"/>
                  </w:divBdr>
                  <w:divsChild>
                    <w:div w:id="956791470">
                      <w:marLeft w:val="0"/>
                      <w:marRight w:val="0"/>
                      <w:marTop w:val="0"/>
                      <w:marBottom w:val="0"/>
                      <w:divBdr>
                        <w:top w:val="none" w:sz="0" w:space="0" w:color="auto"/>
                        <w:left w:val="none" w:sz="0" w:space="0" w:color="auto"/>
                        <w:bottom w:val="none" w:sz="0" w:space="0" w:color="auto"/>
                        <w:right w:val="none" w:sz="0" w:space="0" w:color="auto"/>
                      </w:divBdr>
                    </w:div>
                    <w:div w:id="612371757">
                      <w:marLeft w:val="0"/>
                      <w:marRight w:val="0"/>
                      <w:marTop w:val="0"/>
                      <w:marBottom w:val="0"/>
                      <w:divBdr>
                        <w:top w:val="none" w:sz="0" w:space="0" w:color="auto"/>
                        <w:left w:val="none" w:sz="0" w:space="0" w:color="auto"/>
                        <w:bottom w:val="none" w:sz="0" w:space="0" w:color="auto"/>
                        <w:right w:val="none" w:sz="0" w:space="0" w:color="auto"/>
                      </w:divBdr>
                    </w:div>
                    <w:div w:id="2077630610">
                      <w:marLeft w:val="0"/>
                      <w:marRight w:val="0"/>
                      <w:marTop w:val="0"/>
                      <w:marBottom w:val="0"/>
                      <w:divBdr>
                        <w:top w:val="none" w:sz="0" w:space="0" w:color="auto"/>
                        <w:left w:val="none" w:sz="0" w:space="0" w:color="auto"/>
                        <w:bottom w:val="none" w:sz="0" w:space="0" w:color="auto"/>
                        <w:right w:val="none" w:sz="0" w:space="0" w:color="auto"/>
                      </w:divBdr>
                    </w:div>
                    <w:div w:id="466431267">
                      <w:marLeft w:val="0"/>
                      <w:marRight w:val="0"/>
                      <w:marTop w:val="0"/>
                      <w:marBottom w:val="0"/>
                      <w:divBdr>
                        <w:top w:val="none" w:sz="0" w:space="0" w:color="auto"/>
                        <w:left w:val="none" w:sz="0" w:space="0" w:color="auto"/>
                        <w:bottom w:val="none" w:sz="0" w:space="0" w:color="auto"/>
                        <w:right w:val="none" w:sz="0" w:space="0" w:color="auto"/>
                      </w:divBdr>
                    </w:div>
                    <w:div w:id="600071355">
                      <w:marLeft w:val="0"/>
                      <w:marRight w:val="0"/>
                      <w:marTop w:val="0"/>
                      <w:marBottom w:val="0"/>
                      <w:divBdr>
                        <w:top w:val="none" w:sz="0" w:space="0" w:color="auto"/>
                        <w:left w:val="none" w:sz="0" w:space="0" w:color="auto"/>
                        <w:bottom w:val="none" w:sz="0" w:space="0" w:color="auto"/>
                        <w:right w:val="none" w:sz="0" w:space="0" w:color="auto"/>
                      </w:divBdr>
                    </w:div>
                    <w:div w:id="204218410">
                      <w:marLeft w:val="0"/>
                      <w:marRight w:val="0"/>
                      <w:marTop w:val="0"/>
                      <w:marBottom w:val="0"/>
                      <w:divBdr>
                        <w:top w:val="none" w:sz="0" w:space="0" w:color="auto"/>
                        <w:left w:val="none" w:sz="0" w:space="0" w:color="auto"/>
                        <w:bottom w:val="none" w:sz="0" w:space="0" w:color="auto"/>
                        <w:right w:val="none" w:sz="0" w:space="0" w:color="auto"/>
                      </w:divBdr>
                    </w:div>
                    <w:div w:id="169686353">
                      <w:marLeft w:val="0"/>
                      <w:marRight w:val="0"/>
                      <w:marTop w:val="0"/>
                      <w:marBottom w:val="0"/>
                      <w:divBdr>
                        <w:top w:val="none" w:sz="0" w:space="0" w:color="auto"/>
                        <w:left w:val="none" w:sz="0" w:space="0" w:color="auto"/>
                        <w:bottom w:val="none" w:sz="0" w:space="0" w:color="auto"/>
                        <w:right w:val="none" w:sz="0" w:space="0" w:color="auto"/>
                      </w:divBdr>
                    </w:div>
                    <w:div w:id="33584692">
                      <w:marLeft w:val="0"/>
                      <w:marRight w:val="0"/>
                      <w:marTop w:val="0"/>
                      <w:marBottom w:val="0"/>
                      <w:divBdr>
                        <w:top w:val="none" w:sz="0" w:space="0" w:color="auto"/>
                        <w:left w:val="none" w:sz="0" w:space="0" w:color="auto"/>
                        <w:bottom w:val="none" w:sz="0" w:space="0" w:color="auto"/>
                        <w:right w:val="none" w:sz="0" w:space="0" w:color="auto"/>
                      </w:divBdr>
                    </w:div>
                    <w:div w:id="1705054459">
                      <w:marLeft w:val="0"/>
                      <w:marRight w:val="0"/>
                      <w:marTop w:val="0"/>
                      <w:marBottom w:val="0"/>
                      <w:divBdr>
                        <w:top w:val="none" w:sz="0" w:space="0" w:color="auto"/>
                        <w:left w:val="none" w:sz="0" w:space="0" w:color="auto"/>
                        <w:bottom w:val="none" w:sz="0" w:space="0" w:color="auto"/>
                        <w:right w:val="none" w:sz="0" w:space="0" w:color="auto"/>
                      </w:divBdr>
                    </w:div>
                    <w:div w:id="2015064035">
                      <w:marLeft w:val="0"/>
                      <w:marRight w:val="0"/>
                      <w:marTop w:val="0"/>
                      <w:marBottom w:val="0"/>
                      <w:divBdr>
                        <w:top w:val="none" w:sz="0" w:space="0" w:color="auto"/>
                        <w:left w:val="none" w:sz="0" w:space="0" w:color="auto"/>
                        <w:bottom w:val="none" w:sz="0" w:space="0" w:color="auto"/>
                        <w:right w:val="none" w:sz="0" w:space="0" w:color="auto"/>
                      </w:divBdr>
                    </w:div>
                    <w:div w:id="41948140">
                      <w:marLeft w:val="0"/>
                      <w:marRight w:val="0"/>
                      <w:marTop w:val="0"/>
                      <w:marBottom w:val="0"/>
                      <w:divBdr>
                        <w:top w:val="none" w:sz="0" w:space="0" w:color="auto"/>
                        <w:left w:val="none" w:sz="0" w:space="0" w:color="auto"/>
                        <w:bottom w:val="none" w:sz="0" w:space="0" w:color="auto"/>
                        <w:right w:val="none" w:sz="0" w:space="0" w:color="auto"/>
                      </w:divBdr>
                    </w:div>
                    <w:div w:id="1673755719">
                      <w:marLeft w:val="0"/>
                      <w:marRight w:val="0"/>
                      <w:marTop w:val="0"/>
                      <w:marBottom w:val="0"/>
                      <w:divBdr>
                        <w:top w:val="none" w:sz="0" w:space="0" w:color="auto"/>
                        <w:left w:val="none" w:sz="0" w:space="0" w:color="auto"/>
                        <w:bottom w:val="none" w:sz="0" w:space="0" w:color="auto"/>
                        <w:right w:val="none" w:sz="0" w:space="0" w:color="auto"/>
                      </w:divBdr>
                    </w:div>
                    <w:div w:id="1604797218">
                      <w:marLeft w:val="0"/>
                      <w:marRight w:val="0"/>
                      <w:marTop w:val="0"/>
                      <w:marBottom w:val="0"/>
                      <w:divBdr>
                        <w:top w:val="none" w:sz="0" w:space="0" w:color="auto"/>
                        <w:left w:val="none" w:sz="0" w:space="0" w:color="auto"/>
                        <w:bottom w:val="none" w:sz="0" w:space="0" w:color="auto"/>
                        <w:right w:val="none" w:sz="0" w:space="0" w:color="auto"/>
                      </w:divBdr>
                    </w:div>
                    <w:div w:id="89399044">
                      <w:marLeft w:val="0"/>
                      <w:marRight w:val="0"/>
                      <w:marTop w:val="0"/>
                      <w:marBottom w:val="0"/>
                      <w:divBdr>
                        <w:top w:val="none" w:sz="0" w:space="0" w:color="auto"/>
                        <w:left w:val="none" w:sz="0" w:space="0" w:color="auto"/>
                        <w:bottom w:val="none" w:sz="0" w:space="0" w:color="auto"/>
                        <w:right w:val="none" w:sz="0" w:space="0" w:color="auto"/>
                      </w:divBdr>
                    </w:div>
                    <w:div w:id="1699772760">
                      <w:marLeft w:val="0"/>
                      <w:marRight w:val="0"/>
                      <w:marTop w:val="0"/>
                      <w:marBottom w:val="0"/>
                      <w:divBdr>
                        <w:top w:val="none" w:sz="0" w:space="0" w:color="auto"/>
                        <w:left w:val="none" w:sz="0" w:space="0" w:color="auto"/>
                        <w:bottom w:val="none" w:sz="0" w:space="0" w:color="auto"/>
                        <w:right w:val="none" w:sz="0" w:space="0" w:color="auto"/>
                      </w:divBdr>
                    </w:div>
                    <w:div w:id="1253009228">
                      <w:marLeft w:val="0"/>
                      <w:marRight w:val="0"/>
                      <w:marTop w:val="0"/>
                      <w:marBottom w:val="0"/>
                      <w:divBdr>
                        <w:top w:val="none" w:sz="0" w:space="0" w:color="auto"/>
                        <w:left w:val="none" w:sz="0" w:space="0" w:color="auto"/>
                        <w:bottom w:val="none" w:sz="0" w:space="0" w:color="auto"/>
                        <w:right w:val="none" w:sz="0" w:space="0" w:color="auto"/>
                      </w:divBdr>
                    </w:div>
                    <w:div w:id="1825077447">
                      <w:marLeft w:val="0"/>
                      <w:marRight w:val="0"/>
                      <w:marTop w:val="0"/>
                      <w:marBottom w:val="0"/>
                      <w:divBdr>
                        <w:top w:val="none" w:sz="0" w:space="0" w:color="auto"/>
                        <w:left w:val="none" w:sz="0" w:space="0" w:color="auto"/>
                        <w:bottom w:val="none" w:sz="0" w:space="0" w:color="auto"/>
                        <w:right w:val="none" w:sz="0" w:space="0" w:color="auto"/>
                      </w:divBdr>
                    </w:div>
                  </w:divsChild>
                </w:div>
                <w:div w:id="1516725093">
                  <w:marLeft w:val="0"/>
                  <w:marRight w:val="0"/>
                  <w:marTop w:val="0"/>
                  <w:marBottom w:val="0"/>
                  <w:divBdr>
                    <w:top w:val="none" w:sz="0" w:space="0" w:color="auto"/>
                    <w:left w:val="none" w:sz="0" w:space="0" w:color="auto"/>
                    <w:bottom w:val="none" w:sz="0" w:space="0" w:color="auto"/>
                    <w:right w:val="none" w:sz="0" w:space="0" w:color="auto"/>
                  </w:divBdr>
                  <w:divsChild>
                    <w:div w:id="1671373578">
                      <w:marLeft w:val="0"/>
                      <w:marRight w:val="0"/>
                      <w:marTop w:val="0"/>
                      <w:marBottom w:val="0"/>
                      <w:divBdr>
                        <w:top w:val="none" w:sz="0" w:space="0" w:color="auto"/>
                        <w:left w:val="none" w:sz="0" w:space="0" w:color="auto"/>
                        <w:bottom w:val="none" w:sz="0" w:space="0" w:color="auto"/>
                        <w:right w:val="none" w:sz="0" w:space="0" w:color="auto"/>
                      </w:divBdr>
                    </w:div>
                  </w:divsChild>
                </w:div>
                <w:div w:id="71705168">
                  <w:marLeft w:val="0"/>
                  <w:marRight w:val="0"/>
                  <w:marTop w:val="0"/>
                  <w:marBottom w:val="0"/>
                  <w:divBdr>
                    <w:top w:val="none" w:sz="0" w:space="0" w:color="auto"/>
                    <w:left w:val="none" w:sz="0" w:space="0" w:color="auto"/>
                    <w:bottom w:val="none" w:sz="0" w:space="0" w:color="auto"/>
                    <w:right w:val="none" w:sz="0" w:space="0" w:color="auto"/>
                  </w:divBdr>
                  <w:divsChild>
                    <w:div w:id="846217097">
                      <w:marLeft w:val="0"/>
                      <w:marRight w:val="0"/>
                      <w:marTop w:val="0"/>
                      <w:marBottom w:val="0"/>
                      <w:divBdr>
                        <w:top w:val="none" w:sz="0" w:space="0" w:color="auto"/>
                        <w:left w:val="none" w:sz="0" w:space="0" w:color="auto"/>
                        <w:bottom w:val="none" w:sz="0" w:space="0" w:color="auto"/>
                        <w:right w:val="none" w:sz="0" w:space="0" w:color="auto"/>
                      </w:divBdr>
                    </w:div>
                  </w:divsChild>
                </w:div>
                <w:div w:id="1283419947">
                  <w:marLeft w:val="0"/>
                  <w:marRight w:val="0"/>
                  <w:marTop w:val="0"/>
                  <w:marBottom w:val="0"/>
                  <w:divBdr>
                    <w:top w:val="none" w:sz="0" w:space="0" w:color="auto"/>
                    <w:left w:val="none" w:sz="0" w:space="0" w:color="auto"/>
                    <w:bottom w:val="none" w:sz="0" w:space="0" w:color="auto"/>
                    <w:right w:val="none" w:sz="0" w:space="0" w:color="auto"/>
                  </w:divBdr>
                  <w:divsChild>
                    <w:div w:id="1994719561">
                      <w:marLeft w:val="0"/>
                      <w:marRight w:val="0"/>
                      <w:marTop w:val="0"/>
                      <w:marBottom w:val="0"/>
                      <w:divBdr>
                        <w:top w:val="none" w:sz="0" w:space="0" w:color="auto"/>
                        <w:left w:val="none" w:sz="0" w:space="0" w:color="auto"/>
                        <w:bottom w:val="none" w:sz="0" w:space="0" w:color="auto"/>
                        <w:right w:val="none" w:sz="0" w:space="0" w:color="auto"/>
                      </w:divBdr>
                    </w:div>
                  </w:divsChild>
                </w:div>
                <w:div w:id="1379744546">
                  <w:marLeft w:val="0"/>
                  <w:marRight w:val="0"/>
                  <w:marTop w:val="0"/>
                  <w:marBottom w:val="0"/>
                  <w:divBdr>
                    <w:top w:val="none" w:sz="0" w:space="0" w:color="auto"/>
                    <w:left w:val="none" w:sz="0" w:space="0" w:color="auto"/>
                    <w:bottom w:val="none" w:sz="0" w:space="0" w:color="auto"/>
                    <w:right w:val="none" w:sz="0" w:space="0" w:color="auto"/>
                  </w:divBdr>
                  <w:divsChild>
                    <w:div w:id="2044281622">
                      <w:marLeft w:val="0"/>
                      <w:marRight w:val="0"/>
                      <w:marTop w:val="0"/>
                      <w:marBottom w:val="0"/>
                      <w:divBdr>
                        <w:top w:val="none" w:sz="0" w:space="0" w:color="auto"/>
                        <w:left w:val="none" w:sz="0" w:space="0" w:color="auto"/>
                        <w:bottom w:val="none" w:sz="0" w:space="0" w:color="auto"/>
                        <w:right w:val="none" w:sz="0" w:space="0" w:color="auto"/>
                      </w:divBdr>
                    </w:div>
                    <w:div w:id="889729854">
                      <w:marLeft w:val="0"/>
                      <w:marRight w:val="0"/>
                      <w:marTop w:val="0"/>
                      <w:marBottom w:val="0"/>
                      <w:divBdr>
                        <w:top w:val="none" w:sz="0" w:space="0" w:color="auto"/>
                        <w:left w:val="none" w:sz="0" w:space="0" w:color="auto"/>
                        <w:bottom w:val="none" w:sz="0" w:space="0" w:color="auto"/>
                        <w:right w:val="none" w:sz="0" w:space="0" w:color="auto"/>
                      </w:divBdr>
                    </w:div>
                    <w:div w:id="2047752790">
                      <w:marLeft w:val="0"/>
                      <w:marRight w:val="0"/>
                      <w:marTop w:val="0"/>
                      <w:marBottom w:val="0"/>
                      <w:divBdr>
                        <w:top w:val="none" w:sz="0" w:space="0" w:color="auto"/>
                        <w:left w:val="none" w:sz="0" w:space="0" w:color="auto"/>
                        <w:bottom w:val="none" w:sz="0" w:space="0" w:color="auto"/>
                        <w:right w:val="none" w:sz="0" w:space="0" w:color="auto"/>
                      </w:divBdr>
                    </w:div>
                    <w:div w:id="340592882">
                      <w:marLeft w:val="0"/>
                      <w:marRight w:val="0"/>
                      <w:marTop w:val="0"/>
                      <w:marBottom w:val="0"/>
                      <w:divBdr>
                        <w:top w:val="none" w:sz="0" w:space="0" w:color="auto"/>
                        <w:left w:val="none" w:sz="0" w:space="0" w:color="auto"/>
                        <w:bottom w:val="none" w:sz="0" w:space="0" w:color="auto"/>
                        <w:right w:val="none" w:sz="0" w:space="0" w:color="auto"/>
                      </w:divBdr>
                    </w:div>
                    <w:div w:id="743644755">
                      <w:marLeft w:val="0"/>
                      <w:marRight w:val="0"/>
                      <w:marTop w:val="0"/>
                      <w:marBottom w:val="0"/>
                      <w:divBdr>
                        <w:top w:val="none" w:sz="0" w:space="0" w:color="auto"/>
                        <w:left w:val="none" w:sz="0" w:space="0" w:color="auto"/>
                        <w:bottom w:val="none" w:sz="0" w:space="0" w:color="auto"/>
                        <w:right w:val="none" w:sz="0" w:space="0" w:color="auto"/>
                      </w:divBdr>
                    </w:div>
                    <w:div w:id="1648631564">
                      <w:marLeft w:val="0"/>
                      <w:marRight w:val="0"/>
                      <w:marTop w:val="0"/>
                      <w:marBottom w:val="0"/>
                      <w:divBdr>
                        <w:top w:val="none" w:sz="0" w:space="0" w:color="auto"/>
                        <w:left w:val="none" w:sz="0" w:space="0" w:color="auto"/>
                        <w:bottom w:val="none" w:sz="0" w:space="0" w:color="auto"/>
                        <w:right w:val="none" w:sz="0" w:space="0" w:color="auto"/>
                      </w:divBdr>
                    </w:div>
                    <w:div w:id="545027809">
                      <w:marLeft w:val="0"/>
                      <w:marRight w:val="0"/>
                      <w:marTop w:val="0"/>
                      <w:marBottom w:val="0"/>
                      <w:divBdr>
                        <w:top w:val="none" w:sz="0" w:space="0" w:color="auto"/>
                        <w:left w:val="none" w:sz="0" w:space="0" w:color="auto"/>
                        <w:bottom w:val="none" w:sz="0" w:space="0" w:color="auto"/>
                        <w:right w:val="none" w:sz="0" w:space="0" w:color="auto"/>
                      </w:divBdr>
                    </w:div>
                  </w:divsChild>
                </w:div>
                <w:div w:id="1972126405">
                  <w:marLeft w:val="0"/>
                  <w:marRight w:val="0"/>
                  <w:marTop w:val="0"/>
                  <w:marBottom w:val="0"/>
                  <w:divBdr>
                    <w:top w:val="none" w:sz="0" w:space="0" w:color="auto"/>
                    <w:left w:val="none" w:sz="0" w:space="0" w:color="auto"/>
                    <w:bottom w:val="none" w:sz="0" w:space="0" w:color="auto"/>
                    <w:right w:val="none" w:sz="0" w:space="0" w:color="auto"/>
                  </w:divBdr>
                  <w:divsChild>
                    <w:div w:id="364329552">
                      <w:marLeft w:val="0"/>
                      <w:marRight w:val="0"/>
                      <w:marTop w:val="0"/>
                      <w:marBottom w:val="0"/>
                      <w:divBdr>
                        <w:top w:val="none" w:sz="0" w:space="0" w:color="auto"/>
                        <w:left w:val="none" w:sz="0" w:space="0" w:color="auto"/>
                        <w:bottom w:val="none" w:sz="0" w:space="0" w:color="auto"/>
                        <w:right w:val="none" w:sz="0" w:space="0" w:color="auto"/>
                      </w:divBdr>
                    </w:div>
                    <w:div w:id="687608826">
                      <w:marLeft w:val="0"/>
                      <w:marRight w:val="0"/>
                      <w:marTop w:val="0"/>
                      <w:marBottom w:val="0"/>
                      <w:divBdr>
                        <w:top w:val="none" w:sz="0" w:space="0" w:color="auto"/>
                        <w:left w:val="none" w:sz="0" w:space="0" w:color="auto"/>
                        <w:bottom w:val="none" w:sz="0" w:space="0" w:color="auto"/>
                        <w:right w:val="none" w:sz="0" w:space="0" w:color="auto"/>
                      </w:divBdr>
                    </w:div>
                    <w:div w:id="1550916769">
                      <w:marLeft w:val="0"/>
                      <w:marRight w:val="0"/>
                      <w:marTop w:val="0"/>
                      <w:marBottom w:val="0"/>
                      <w:divBdr>
                        <w:top w:val="none" w:sz="0" w:space="0" w:color="auto"/>
                        <w:left w:val="none" w:sz="0" w:space="0" w:color="auto"/>
                        <w:bottom w:val="none" w:sz="0" w:space="0" w:color="auto"/>
                        <w:right w:val="none" w:sz="0" w:space="0" w:color="auto"/>
                      </w:divBdr>
                    </w:div>
                    <w:div w:id="1285577389">
                      <w:marLeft w:val="0"/>
                      <w:marRight w:val="0"/>
                      <w:marTop w:val="0"/>
                      <w:marBottom w:val="0"/>
                      <w:divBdr>
                        <w:top w:val="none" w:sz="0" w:space="0" w:color="auto"/>
                        <w:left w:val="none" w:sz="0" w:space="0" w:color="auto"/>
                        <w:bottom w:val="none" w:sz="0" w:space="0" w:color="auto"/>
                        <w:right w:val="none" w:sz="0" w:space="0" w:color="auto"/>
                      </w:divBdr>
                    </w:div>
                    <w:div w:id="1118373121">
                      <w:marLeft w:val="0"/>
                      <w:marRight w:val="0"/>
                      <w:marTop w:val="0"/>
                      <w:marBottom w:val="0"/>
                      <w:divBdr>
                        <w:top w:val="none" w:sz="0" w:space="0" w:color="auto"/>
                        <w:left w:val="none" w:sz="0" w:space="0" w:color="auto"/>
                        <w:bottom w:val="none" w:sz="0" w:space="0" w:color="auto"/>
                        <w:right w:val="none" w:sz="0" w:space="0" w:color="auto"/>
                      </w:divBdr>
                    </w:div>
                    <w:div w:id="1842088349">
                      <w:marLeft w:val="0"/>
                      <w:marRight w:val="0"/>
                      <w:marTop w:val="0"/>
                      <w:marBottom w:val="0"/>
                      <w:divBdr>
                        <w:top w:val="none" w:sz="0" w:space="0" w:color="auto"/>
                        <w:left w:val="none" w:sz="0" w:space="0" w:color="auto"/>
                        <w:bottom w:val="none" w:sz="0" w:space="0" w:color="auto"/>
                        <w:right w:val="none" w:sz="0" w:space="0" w:color="auto"/>
                      </w:divBdr>
                    </w:div>
                    <w:div w:id="1686441213">
                      <w:marLeft w:val="0"/>
                      <w:marRight w:val="0"/>
                      <w:marTop w:val="0"/>
                      <w:marBottom w:val="0"/>
                      <w:divBdr>
                        <w:top w:val="none" w:sz="0" w:space="0" w:color="auto"/>
                        <w:left w:val="none" w:sz="0" w:space="0" w:color="auto"/>
                        <w:bottom w:val="none" w:sz="0" w:space="0" w:color="auto"/>
                        <w:right w:val="none" w:sz="0" w:space="0" w:color="auto"/>
                      </w:divBdr>
                    </w:div>
                    <w:div w:id="1594048463">
                      <w:marLeft w:val="0"/>
                      <w:marRight w:val="0"/>
                      <w:marTop w:val="0"/>
                      <w:marBottom w:val="0"/>
                      <w:divBdr>
                        <w:top w:val="none" w:sz="0" w:space="0" w:color="auto"/>
                        <w:left w:val="none" w:sz="0" w:space="0" w:color="auto"/>
                        <w:bottom w:val="none" w:sz="0" w:space="0" w:color="auto"/>
                        <w:right w:val="none" w:sz="0" w:space="0" w:color="auto"/>
                      </w:divBdr>
                    </w:div>
                    <w:div w:id="76951151">
                      <w:marLeft w:val="0"/>
                      <w:marRight w:val="0"/>
                      <w:marTop w:val="0"/>
                      <w:marBottom w:val="0"/>
                      <w:divBdr>
                        <w:top w:val="none" w:sz="0" w:space="0" w:color="auto"/>
                        <w:left w:val="none" w:sz="0" w:space="0" w:color="auto"/>
                        <w:bottom w:val="none" w:sz="0" w:space="0" w:color="auto"/>
                        <w:right w:val="none" w:sz="0" w:space="0" w:color="auto"/>
                      </w:divBdr>
                    </w:div>
                    <w:div w:id="1718551985">
                      <w:marLeft w:val="0"/>
                      <w:marRight w:val="0"/>
                      <w:marTop w:val="0"/>
                      <w:marBottom w:val="0"/>
                      <w:divBdr>
                        <w:top w:val="none" w:sz="0" w:space="0" w:color="auto"/>
                        <w:left w:val="none" w:sz="0" w:space="0" w:color="auto"/>
                        <w:bottom w:val="none" w:sz="0" w:space="0" w:color="auto"/>
                        <w:right w:val="none" w:sz="0" w:space="0" w:color="auto"/>
                      </w:divBdr>
                    </w:div>
                    <w:div w:id="1893735550">
                      <w:marLeft w:val="0"/>
                      <w:marRight w:val="0"/>
                      <w:marTop w:val="0"/>
                      <w:marBottom w:val="0"/>
                      <w:divBdr>
                        <w:top w:val="none" w:sz="0" w:space="0" w:color="auto"/>
                        <w:left w:val="none" w:sz="0" w:space="0" w:color="auto"/>
                        <w:bottom w:val="none" w:sz="0" w:space="0" w:color="auto"/>
                        <w:right w:val="none" w:sz="0" w:space="0" w:color="auto"/>
                      </w:divBdr>
                    </w:div>
                    <w:div w:id="464003556">
                      <w:marLeft w:val="0"/>
                      <w:marRight w:val="0"/>
                      <w:marTop w:val="0"/>
                      <w:marBottom w:val="0"/>
                      <w:divBdr>
                        <w:top w:val="none" w:sz="0" w:space="0" w:color="auto"/>
                        <w:left w:val="none" w:sz="0" w:space="0" w:color="auto"/>
                        <w:bottom w:val="none" w:sz="0" w:space="0" w:color="auto"/>
                        <w:right w:val="none" w:sz="0" w:space="0" w:color="auto"/>
                      </w:divBdr>
                    </w:div>
                    <w:div w:id="772408405">
                      <w:marLeft w:val="0"/>
                      <w:marRight w:val="0"/>
                      <w:marTop w:val="0"/>
                      <w:marBottom w:val="0"/>
                      <w:divBdr>
                        <w:top w:val="none" w:sz="0" w:space="0" w:color="auto"/>
                        <w:left w:val="none" w:sz="0" w:space="0" w:color="auto"/>
                        <w:bottom w:val="none" w:sz="0" w:space="0" w:color="auto"/>
                        <w:right w:val="none" w:sz="0" w:space="0" w:color="auto"/>
                      </w:divBdr>
                    </w:div>
                    <w:div w:id="774599000">
                      <w:marLeft w:val="0"/>
                      <w:marRight w:val="0"/>
                      <w:marTop w:val="0"/>
                      <w:marBottom w:val="0"/>
                      <w:divBdr>
                        <w:top w:val="none" w:sz="0" w:space="0" w:color="auto"/>
                        <w:left w:val="none" w:sz="0" w:space="0" w:color="auto"/>
                        <w:bottom w:val="none" w:sz="0" w:space="0" w:color="auto"/>
                        <w:right w:val="none" w:sz="0" w:space="0" w:color="auto"/>
                      </w:divBdr>
                    </w:div>
                    <w:div w:id="1715688987">
                      <w:marLeft w:val="0"/>
                      <w:marRight w:val="0"/>
                      <w:marTop w:val="0"/>
                      <w:marBottom w:val="0"/>
                      <w:divBdr>
                        <w:top w:val="none" w:sz="0" w:space="0" w:color="auto"/>
                        <w:left w:val="none" w:sz="0" w:space="0" w:color="auto"/>
                        <w:bottom w:val="none" w:sz="0" w:space="0" w:color="auto"/>
                        <w:right w:val="none" w:sz="0" w:space="0" w:color="auto"/>
                      </w:divBdr>
                    </w:div>
                    <w:div w:id="1899582657">
                      <w:marLeft w:val="0"/>
                      <w:marRight w:val="0"/>
                      <w:marTop w:val="0"/>
                      <w:marBottom w:val="0"/>
                      <w:divBdr>
                        <w:top w:val="none" w:sz="0" w:space="0" w:color="auto"/>
                        <w:left w:val="none" w:sz="0" w:space="0" w:color="auto"/>
                        <w:bottom w:val="none" w:sz="0" w:space="0" w:color="auto"/>
                        <w:right w:val="none" w:sz="0" w:space="0" w:color="auto"/>
                      </w:divBdr>
                    </w:div>
                    <w:div w:id="2130853253">
                      <w:marLeft w:val="0"/>
                      <w:marRight w:val="0"/>
                      <w:marTop w:val="0"/>
                      <w:marBottom w:val="0"/>
                      <w:divBdr>
                        <w:top w:val="none" w:sz="0" w:space="0" w:color="auto"/>
                        <w:left w:val="none" w:sz="0" w:space="0" w:color="auto"/>
                        <w:bottom w:val="none" w:sz="0" w:space="0" w:color="auto"/>
                        <w:right w:val="none" w:sz="0" w:space="0" w:color="auto"/>
                      </w:divBdr>
                    </w:div>
                    <w:div w:id="605163448">
                      <w:marLeft w:val="0"/>
                      <w:marRight w:val="0"/>
                      <w:marTop w:val="0"/>
                      <w:marBottom w:val="0"/>
                      <w:divBdr>
                        <w:top w:val="none" w:sz="0" w:space="0" w:color="auto"/>
                        <w:left w:val="none" w:sz="0" w:space="0" w:color="auto"/>
                        <w:bottom w:val="none" w:sz="0" w:space="0" w:color="auto"/>
                        <w:right w:val="none" w:sz="0" w:space="0" w:color="auto"/>
                      </w:divBdr>
                    </w:div>
                    <w:div w:id="24411060">
                      <w:marLeft w:val="0"/>
                      <w:marRight w:val="0"/>
                      <w:marTop w:val="0"/>
                      <w:marBottom w:val="0"/>
                      <w:divBdr>
                        <w:top w:val="none" w:sz="0" w:space="0" w:color="auto"/>
                        <w:left w:val="none" w:sz="0" w:space="0" w:color="auto"/>
                        <w:bottom w:val="none" w:sz="0" w:space="0" w:color="auto"/>
                        <w:right w:val="none" w:sz="0" w:space="0" w:color="auto"/>
                      </w:divBdr>
                    </w:div>
                    <w:div w:id="1705061194">
                      <w:marLeft w:val="0"/>
                      <w:marRight w:val="0"/>
                      <w:marTop w:val="0"/>
                      <w:marBottom w:val="0"/>
                      <w:divBdr>
                        <w:top w:val="none" w:sz="0" w:space="0" w:color="auto"/>
                        <w:left w:val="none" w:sz="0" w:space="0" w:color="auto"/>
                        <w:bottom w:val="none" w:sz="0" w:space="0" w:color="auto"/>
                        <w:right w:val="none" w:sz="0" w:space="0" w:color="auto"/>
                      </w:divBdr>
                    </w:div>
                    <w:div w:id="1308903445">
                      <w:marLeft w:val="0"/>
                      <w:marRight w:val="0"/>
                      <w:marTop w:val="0"/>
                      <w:marBottom w:val="0"/>
                      <w:divBdr>
                        <w:top w:val="none" w:sz="0" w:space="0" w:color="auto"/>
                        <w:left w:val="none" w:sz="0" w:space="0" w:color="auto"/>
                        <w:bottom w:val="none" w:sz="0" w:space="0" w:color="auto"/>
                        <w:right w:val="none" w:sz="0" w:space="0" w:color="auto"/>
                      </w:divBdr>
                    </w:div>
                    <w:div w:id="1779325694">
                      <w:marLeft w:val="0"/>
                      <w:marRight w:val="0"/>
                      <w:marTop w:val="0"/>
                      <w:marBottom w:val="0"/>
                      <w:divBdr>
                        <w:top w:val="none" w:sz="0" w:space="0" w:color="auto"/>
                        <w:left w:val="none" w:sz="0" w:space="0" w:color="auto"/>
                        <w:bottom w:val="none" w:sz="0" w:space="0" w:color="auto"/>
                        <w:right w:val="none" w:sz="0" w:space="0" w:color="auto"/>
                      </w:divBdr>
                    </w:div>
                    <w:div w:id="1584533962">
                      <w:marLeft w:val="0"/>
                      <w:marRight w:val="0"/>
                      <w:marTop w:val="0"/>
                      <w:marBottom w:val="0"/>
                      <w:divBdr>
                        <w:top w:val="none" w:sz="0" w:space="0" w:color="auto"/>
                        <w:left w:val="none" w:sz="0" w:space="0" w:color="auto"/>
                        <w:bottom w:val="none" w:sz="0" w:space="0" w:color="auto"/>
                        <w:right w:val="none" w:sz="0" w:space="0" w:color="auto"/>
                      </w:divBdr>
                    </w:div>
                    <w:div w:id="198472198">
                      <w:marLeft w:val="0"/>
                      <w:marRight w:val="0"/>
                      <w:marTop w:val="0"/>
                      <w:marBottom w:val="0"/>
                      <w:divBdr>
                        <w:top w:val="none" w:sz="0" w:space="0" w:color="auto"/>
                        <w:left w:val="none" w:sz="0" w:space="0" w:color="auto"/>
                        <w:bottom w:val="none" w:sz="0" w:space="0" w:color="auto"/>
                        <w:right w:val="none" w:sz="0" w:space="0" w:color="auto"/>
                      </w:divBdr>
                    </w:div>
                  </w:divsChild>
                </w:div>
                <w:div w:id="1601138568">
                  <w:marLeft w:val="0"/>
                  <w:marRight w:val="0"/>
                  <w:marTop w:val="0"/>
                  <w:marBottom w:val="0"/>
                  <w:divBdr>
                    <w:top w:val="none" w:sz="0" w:space="0" w:color="auto"/>
                    <w:left w:val="none" w:sz="0" w:space="0" w:color="auto"/>
                    <w:bottom w:val="none" w:sz="0" w:space="0" w:color="auto"/>
                    <w:right w:val="none" w:sz="0" w:space="0" w:color="auto"/>
                  </w:divBdr>
                  <w:divsChild>
                    <w:div w:id="550117741">
                      <w:marLeft w:val="0"/>
                      <w:marRight w:val="0"/>
                      <w:marTop w:val="0"/>
                      <w:marBottom w:val="0"/>
                      <w:divBdr>
                        <w:top w:val="none" w:sz="0" w:space="0" w:color="auto"/>
                        <w:left w:val="none" w:sz="0" w:space="0" w:color="auto"/>
                        <w:bottom w:val="none" w:sz="0" w:space="0" w:color="auto"/>
                        <w:right w:val="none" w:sz="0" w:space="0" w:color="auto"/>
                      </w:divBdr>
                    </w:div>
                    <w:div w:id="1553803974">
                      <w:marLeft w:val="0"/>
                      <w:marRight w:val="0"/>
                      <w:marTop w:val="0"/>
                      <w:marBottom w:val="0"/>
                      <w:divBdr>
                        <w:top w:val="none" w:sz="0" w:space="0" w:color="auto"/>
                        <w:left w:val="none" w:sz="0" w:space="0" w:color="auto"/>
                        <w:bottom w:val="none" w:sz="0" w:space="0" w:color="auto"/>
                        <w:right w:val="none" w:sz="0" w:space="0" w:color="auto"/>
                      </w:divBdr>
                    </w:div>
                    <w:div w:id="2064983428">
                      <w:marLeft w:val="0"/>
                      <w:marRight w:val="0"/>
                      <w:marTop w:val="0"/>
                      <w:marBottom w:val="0"/>
                      <w:divBdr>
                        <w:top w:val="none" w:sz="0" w:space="0" w:color="auto"/>
                        <w:left w:val="none" w:sz="0" w:space="0" w:color="auto"/>
                        <w:bottom w:val="none" w:sz="0" w:space="0" w:color="auto"/>
                        <w:right w:val="none" w:sz="0" w:space="0" w:color="auto"/>
                      </w:divBdr>
                    </w:div>
                    <w:div w:id="1590846191">
                      <w:marLeft w:val="0"/>
                      <w:marRight w:val="0"/>
                      <w:marTop w:val="0"/>
                      <w:marBottom w:val="0"/>
                      <w:divBdr>
                        <w:top w:val="none" w:sz="0" w:space="0" w:color="auto"/>
                        <w:left w:val="none" w:sz="0" w:space="0" w:color="auto"/>
                        <w:bottom w:val="none" w:sz="0" w:space="0" w:color="auto"/>
                        <w:right w:val="none" w:sz="0" w:space="0" w:color="auto"/>
                      </w:divBdr>
                    </w:div>
                    <w:div w:id="73164831">
                      <w:marLeft w:val="0"/>
                      <w:marRight w:val="0"/>
                      <w:marTop w:val="0"/>
                      <w:marBottom w:val="0"/>
                      <w:divBdr>
                        <w:top w:val="none" w:sz="0" w:space="0" w:color="auto"/>
                        <w:left w:val="none" w:sz="0" w:space="0" w:color="auto"/>
                        <w:bottom w:val="none" w:sz="0" w:space="0" w:color="auto"/>
                        <w:right w:val="none" w:sz="0" w:space="0" w:color="auto"/>
                      </w:divBdr>
                    </w:div>
                    <w:div w:id="39746364">
                      <w:marLeft w:val="0"/>
                      <w:marRight w:val="0"/>
                      <w:marTop w:val="0"/>
                      <w:marBottom w:val="0"/>
                      <w:divBdr>
                        <w:top w:val="none" w:sz="0" w:space="0" w:color="auto"/>
                        <w:left w:val="none" w:sz="0" w:space="0" w:color="auto"/>
                        <w:bottom w:val="none" w:sz="0" w:space="0" w:color="auto"/>
                        <w:right w:val="none" w:sz="0" w:space="0" w:color="auto"/>
                      </w:divBdr>
                    </w:div>
                    <w:div w:id="1756397165">
                      <w:marLeft w:val="0"/>
                      <w:marRight w:val="0"/>
                      <w:marTop w:val="0"/>
                      <w:marBottom w:val="0"/>
                      <w:divBdr>
                        <w:top w:val="none" w:sz="0" w:space="0" w:color="auto"/>
                        <w:left w:val="none" w:sz="0" w:space="0" w:color="auto"/>
                        <w:bottom w:val="none" w:sz="0" w:space="0" w:color="auto"/>
                        <w:right w:val="none" w:sz="0" w:space="0" w:color="auto"/>
                      </w:divBdr>
                    </w:div>
                    <w:div w:id="1132987618">
                      <w:marLeft w:val="0"/>
                      <w:marRight w:val="0"/>
                      <w:marTop w:val="0"/>
                      <w:marBottom w:val="0"/>
                      <w:divBdr>
                        <w:top w:val="none" w:sz="0" w:space="0" w:color="auto"/>
                        <w:left w:val="none" w:sz="0" w:space="0" w:color="auto"/>
                        <w:bottom w:val="none" w:sz="0" w:space="0" w:color="auto"/>
                        <w:right w:val="none" w:sz="0" w:space="0" w:color="auto"/>
                      </w:divBdr>
                    </w:div>
                    <w:div w:id="1626698001">
                      <w:marLeft w:val="0"/>
                      <w:marRight w:val="0"/>
                      <w:marTop w:val="0"/>
                      <w:marBottom w:val="0"/>
                      <w:divBdr>
                        <w:top w:val="none" w:sz="0" w:space="0" w:color="auto"/>
                        <w:left w:val="none" w:sz="0" w:space="0" w:color="auto"/>
                        <w:bottom w:val="none" w:sz="0" w:space="0" w:color="auto"/>
                        <w:right w:val="none" w:sz="0" w:space="0" w:color="auto"/>
                      </w:divBdr>
                    </w:div>
                    <w:div w:id="1172376477">
                      <w:marLeft w:val="0"/>
                      <w:marRight w:val="0"/>
                      <w:marTop w:val="0"/>
                      <w:marBottom w:val="0"/>
                      <w:divBdr>
                        <w:top w:val="none" w:sz="0" w:space="0" w:color="auto"/>
                        <w:left w:val="none" w:sz="0" w:space="0" w:color="auto"/>
                        <w:bottom w:val="none" w:sz="0" w:space="0" w:color="auto"/>
                        <w:right w:val="none" w:sz="0" w:space="0" w:color="auto"/>
                      </w:divBdr>
                    </w:div>
                    <w:div w:id="505681164">
                      <w:marLeft w:val="0"/>
                      <w:marRight w:val="0"/>
                      <w:marTop w:val="0"/>
                      <w:marBottom w:val="0"/>
                      <w:divBdr>
                        <w:top w:val="none" w:sz="0" w:space="0" w:color="auto"/>
                        <w:left w:val="none" w:sz="0" w:space="0" w:color="auto"/>
                        <w:bottom w:val="none" w:sz="0" w:space="0" w:color="auto"/>
                        <w:right w:val="none" w:sz="0" w:space="0" w:color="auto"/>
                      </w:divBdr>
                    </w:div>
                    <w:div w:id="1984459547">
                      <w:marLeft w:val="0"/>
                      <w:marRight w:val="0"/>
                      <w:marTop w:val="0"/>
                      <w:marBottom w:val="0"/>
                      <w:divBdr>
                        <w:top w:val="none" w:sz="0" w:space="0" w:color="auto"/>
                        <w:left w:val="none" w:sz="0" w:space="0" w:color="auto"/>
                        <w:bottom w:val="none" w:sz="0" w:space="0" w:color="auto"/>
                        <w:right w:val="none" w:sz="0" w:space="0" w:color="auto"/>
                      </w:divBdr>
                    </w:div>
                    <w:div w:id="1957060292">
                      <w:marLeft w:val="0"/>
                      <w:marRight w:val="0"/>
                      <w:marTop w:val="0"/>
                      <w:marBottom w:val="0"/>
                      <w:divBdr>
                        <w:top w:val="none" w:sz="0" w:space="0" w:color="auto"/>
                        <w:left w:val="none" w:sz="0" w:space="0" w:color="auto"/>
                        <w:bottom w:val="none" w:sz="0" w:space="0" w:color="auto"/>
                        <w:right w:val="none" w:sz="0" w:space="0" w:color="auto"/>
                      </w:divBdr>
                    </w:div>
                    <w:div w:id="528495976">
                      <w:marLeft w:val="0"/>
                      <w:marRight w:val="0"/>
                      <w:marTop w:val="0"/>
                      <w:marBottom w:val="0"/>
                      <w:divBdr>
                        <w:top w:val="none" w:sz="0" w:space="0" w:color="auto"/>
                        <w:left w:val="none" w:sz="0" w:space="0" w:color="auto"/>
                        <w:bottom w:val="none" w:sz="0" w:space="0" w:color="auto"/>
                        <w:right w:val="none" w:sz="0" w:space="0" w:color="auto"/>
                      </w:divBdr>
                    </w:div>
                    <w:div w:id="1840150224">
                      <w:marLeft w:val="0"/>
                      <w:marRight w:val="0"/>
                      <w:marTop w:val="0"/>
                      <w:marBottom w:val="0"/>
                      <w:divBdr>
                        <w:top w:val="none" w:sz="0" w:space="0" w:color="auto"/>
                        <w:left w:val="none" w:sz="0" w:space="0" w:color="auto"/>
                        <w:bottom w:val="none" w:sz="0" w:space="0" w:color="auto"/>
                        <w:right w:val="none" w:sz="0" w:space="0" w:color="auto"/>
                      </w:divBdr>
                    </w:div>
                    <w:div w:id="586304764">
                      <w:marLeft w:val="0"/>
                      <w:marRight w:val="0"/>
                      <w:marTop w:val="0"/>
                      <w:marBottom w:val="0"/>
                      <w:divBdr>
                        <w:top w:val="none" w:sz="0" w:space="0" w:color="auto"/>
                        <w:left w:val="none" w:sz="0" w:space="0" w:color="auto"/>
                        <w:bottom w:val="none" w:sz="0" w:space="0" w:color="auto"/>
                        <w:right w:val="none" w:sz="0" w:space="0" w:color="auto"/>
                      </w:divBdr>
                    </w:div>
                    <w:div w:id="46073957">
                      <w:marLeft w:val="0"/>
                      <w:marRight w:val="0"/>
                      <w:marTop w:val="0"/>
                      <w:marBottom w:val="0"/>
                      <w:divBdr>
                        <w:top w:val="none" w:sz="0" w:space="0" w:color="auto"/>
                        <w:left w:val="none" w:sz="0" w:space="0" w:color="auto"/>
                        <w:bottom w:val="none" w:sz="0" w:space="0" w:color="auto"/>
                        <w:right w:val="none" w:sz="0" w:space="0" w:color="auto"/>
                      </w:divBdr>
                    </w:div>
                    <w:div w:id="577709768">
                      <w:marLeft w:val="0"/>
                      <w:marRight w:val="0"/>
                      <w:marTop w:val="0"/>
                      <w:marBottom w:val="0"/>
                      <w:divBdr>
                        <w:top w:val="none" w:sz="0" w:space="0" w:color="auto"/>
                        <w:left w:val="none" w:sz="0" w:space="0" w:color="auto"/>
                        <w:bottom w:val="none" w:sz="0" w:space="0" w:color="auto"/>
                        <w:right w:val="none" w:sz="0" w:space="0" w:color="auto"/>
                      </w:divBdr>
                    </w:div>
                    <w:div w:id="1833911674">
                      <w:marLeft w:val="0"/>
                      <w:marRight w:val="0"/>
                      <w:marTop w:val="0"/>
                      <w:marBottom w:val="0"/>
                      <w:divBdr>
                        <w:top w:val="none" w:sz="0" w:space="0" w:color="auto"/>
                        <w:left w:val="none" w:sz="0" w:space="0" w:color="auto"/>
                        <w:bottom w:val="none" w:sz="0" w:space="0" w:color="auto"/>
                        <w:right w:val="none" w:sz="0" w:space="0" w:color="auto"/>
                      </w:divBdr>
                    </w:div>
                    <w:div w:id="1921520225">
                      <w:marLeft w:val="0"/>
                      <w:marRight w:val="0"/>
                      <w:marTop w:val="0"/>
                      <w:marBottom w:val="0"/>
                      <w:divBdr>
                        <w:top w:val="none" w:sz="0" w:space="0" w:color="auto"/>
                        <w:left w:val="none" w:sz="0" w:space="0" w:color="auto"/>
                        <w:bottom w:val="none" w:sz="0" w:space="0" w:color="auto"/>
                        <w:right w:val="none" w:sz="0" w:space="0" w:color="auto"/>
                      </w:divBdr>
                    </w:div>
                    <w:div w:id="345794578">
                      <w:marLeft w:val="0"/>
                      <w:marRight w:val="0"/>
                      <w:marTop w:val="0"/>
                      <w:marBottom w:val="0"/>
                      <w:divBdr>
                        <w:top w:val="none" w:sz="0" w:space="0" w:color="auto"/>
                        <w:left w:val="none" w:sz="0" w:space="0" w:color="auto"/>
                        <w:bottom w:val="none" w:sz="0" w:space="0" w:color="auto"/>
                        <w:right w:val="none" w:sz="0" w:space="0" w:color="auto"/>
                      </w:divBdr>
                    </w:div>
                    <w:div w:id="356277816">
                      <w:marLeft w:val="0"/>
                      <w:marRight w:val="0"/>
                      <w:marTop w:val="0"/>
                      <w:marBottom w:val="0"/>
                      <w:divBdr>
                        <w:top w:val="none" w:sz="0" w:space="0" w:color="auto"/>
                        <w:left w:val="none" w:sz="0" w:space="0" w:color="auto"/>
                        <w:bottom w:val="none" w:sz="0" w:space="0" w:color="auto"/>
                        <w:right w:val="none" w:sz="0" w:space="0" w:color="auto"/>
                      </w:divBdr>
                    </w:div>
                    <w:div w:id="815268326">
                      <w:marLeft w:val="0"/>
                      <w:marRight w:val="0"/>
                      <w:marTop w:val="0"/>
                      <w:marBottom w:val="0"/>
                      <w:divBdr>
                        <w:top w:val="none" w:sz="0" w:space="0" w:color="auto"/>
                        <w:left w:val="none" w:sz="0" w:space="0" w:color="auto"/>
                        <w:bottom w:val="none" w:sz="0" w:space="0" w:color="auto"/>
                        <w:right w:val="none" w:sz="0" w:space="0" w:color="auto"/>
                      </w:divBdr>
                    </w:div>
                    <w:div w:id="1255550638">
                      <w:marLeft w:val="0"/>
                      <w:marRight w:val="0"/>
                      <w:marTop w:val="0"/>
                      <w:marBottom w:val="0"/>
                      <w:divBdr>
                        <w:top w:val="none" w:sz="0" w:space="0" w:color="auto"/>
                        <w:left w:val="none" w:sz="0" w:space="0" w:color="auto"/>
                        <w:bottom w:val="none" w:sz="0" w:space="0" w:color="auto"/>
                        <w:right w:val="none" w:sz="0" w:space="0" w:color="auto"/>
                      </w:divBdr>
                    </w:div>
                    <w:div w:id="1503278140">
                      <w:marLeft w:val="0"/>
                      <w:marRight w:val="0"/>
                      <w:marTop w:val="0"/>
                      <w:marBottom w:val="0"/>
                      <w:divBdr>
                        <w:top w:val="none" w:sz="0" w:space="0" w:color="auto"/>
                        <w:left w:val="none" w:sz="0" w:space="0" w:color="auto"/>
                        <w:bottom w:val="none" w:sz="0" w:space="0" w:color="auto"/>
                        <w:right w:val="none" w:sz="0" w:space="0" w:color="auto"/>
                      </w:divBdr>
                    </w:div>
                    <w:div w:id="1971478341">
                      <w:marLeft w:val="0"/>
                      <w:marRight w:val="0"/>
                      <w:marTop w:val="0"/>
                      <w:marBottom w:val="0"/>
                      <w:divBdr>
                        <w:top w:val="none" w:sz="0" w:space="0" w:color="auto"/>
                        <w:left w:val="none" w:sz="0" w:space="0" w:color="auto"/>
                        <w:bottom w:val="none" w:sz="0" w:space="0" w:color="auto"/>
                        <w:right w:val="none" w:sz="0" w:space="0" w:color="auto"/>
                      </w:divBdr>
                    </w:div>
                    <w:div w:id="70977200">
                      <w:marLeft w:val="0"/>
                      <w:marRight w:val="0"/>
                      <w:marTop w:val="0"/>
                      <w:marBottom w:val="0"/>
                      <w:divBdr>
                        <w:top w:val="none" w:sz="0" w:space="0" w:color="auto"/>
                        <w:left w:val="none" w:sz="0" w:space="0" w:color="auto"/>
                        <w:bottom w:val="none" w:sz="0" w:space="0" w:color="auto"/>
                        <w:right w:val="none" w:sz="0" w:space="0" w:color="auto"/>
                      </w:divBdr>
                    </w:div>
                    <w:div w:id="551311683">
                      <w:marLeft w:val="0"/>
                      <w:marRight w:val="0"/>
                      <w:marTop w:val="0"/>
                      <w:marBottom w:val="0"/>
                      <w:divBdr>
                        <w:top w:val="none" w:sz="0" w:space="0" w:color="auto"/>
                        <w:left w:val="none" w:sz="0" w:space="0" w:color="auto"/>
                        <w:bottom w:val="none" w:sz="0" w:space="0" w:color="auto"/>
                        <w:right w:val="none" w:sz="0" w:space="0" w:color="auto"/>
                      </w:divBdr>
                    </w:div>
                    <w:div w:id="2012444085">
                      <w:marLeft w:val="0"/>
                      <w:marRight w:val="0"/>
                      <w:marTop w:val="0"/>
                      <w:marBottom w:val="0"/>
                      <w:divBdr>
                        <w:top w:val="none" w:sz="0" w:space="0" w:color="auto"/>
                        <w:left w:val="none" w:sz="0" w:space="0" w:color="auto"/>
                        <w:bottom w:val="none" w:sz="0" w:space="0" w:color="auto"/>
                        <w:right w:val="none" w:sz="0" w:space="0" w:color="auto"/>
                      </w:divBdr>
                    </w:div>
                    <w:div w:id="976565432">
                      <w:marLeft w:val="0"/>
                      <w:marRight w:val="0"/>
                      <w:marTop w:val="0"/>
                      <w:marBottom w:val="0"/>
                      <w:divBdr>
                        <w:top w:val="none" w:sz="0" w:space="0" w:color="auto"/>
                        <w:left w:val="none" w:sz="0" w:space="0" w:color="auto"/>
                        <w:bottom w:val="none" w:sz="0" w:space="0" w:color="auto"/>
                        <w:right w:val="none" w:sz="0" w:space="0" w:color="auto"/>
                      </w:divBdr>
                    </w:div>
                    <w:div w:id="323899552">
                      <w:marLeft w:val="0"/>
                      <w:marRight w:val="0"/>
                      <w:marTop w:val="0"/>
                      <w:marBottom w:val="0"/>
                      <w:divBdr>
                        <w:top w:val="none" w:sz="0" w:space="0" w:color="auto"/>
                        <w:left w:val="none" w:sz="0" w:space="0" w:color="auto"/>
                        <w:bottom w:val="none" w:sz="0" w:space="0" w:color="auto"/>
                        <w:right w:val="none" w:sz="0" w:space="0" w:color="auto"/>
                      </w:divBdr>
                    </w:div>
                    <w:div w:id="490563206">
                      <w:marLeft w:val="0"/>
                      <w:marRight w:val="0"/>
                      <w:marTop w:val="0"/>
                      <w:marBottom w:val="0"/>
                      <w:divBdr>
                        <w:top w:val="none" w:sz="0" w:space="0" w:color="auto"/>
                        <w:left w:val="none" w:sz="0" w:space="0" w:color="auto"/>
                        <w:bottom w:val="none" w:sz="0" w:space="0" w:color="auto"/>
                        <w:right w:val="none" w:sz="0" w:space="0" w:color="auto"/>
                      </w:divBdr>
                    </w:div>
                    <w:div w:id="936906140">
                      <w:marLeft w:val="0"/>
                      <w:marRight w:val="0"/>
                      <w:marTop w:val="0"/>
                      <w:marBottom w:val="0"/>
                      <w:divBdr>
                        <w:top w:val="none" w:sz="0" w:space="0" w:color="auto"/>
                        <w:left w:val="none" w:sz="0" w:space="0" w:color="auto"/>
                        <w:bottom w:val="none" w:sz="0" w:space="0" w:color="auto"/>
                        <w:right w:val="none" w:sz="0" w:space="0" w:color="auto"/>
                      </w:divBdr>
                    </w:div>
                    <w:div w:id="681198605">
                      <w:marLeft w:val="0"/>
                      <w:marRight w:val="0"/>
                      <w:marTop w:val="0"/>
                      <w:marBottom w:val="0"/>
                      <w:divBdr>
                        <w:top w:val="none" w:sz="0" w:space="0" w:color="auto"/>
                        <w:left w:val="none" w:sz="0" w:space="0" w:color="auto"/>
                        <w:bottom w:val="none" w:sz="0" w:space="0" w:color="auto"/>
                        <w:right w:val="none" w:sz="0" w:space="0" w:color="auto"/>
                      </w:divBdr>
                    </w:div>
                    <w:div w:id="887226447">
                      <w:marLeft w:val="0"/>
                      <w:marRight w:val="0"/>
                      <w:marTop w:val="0"/>
                      <w:marBottom w:val="0"/>
                      <w:divBdr>
                        <w:top w:val="none" w:sz="0" w:space="0" w:color="auto"/>
                        <w:left w:val="none" w:sz="0" w:space="0" w:color="auto"/>
                        <w:bottom w:val="none" w:sz="0" w:space="0" w:color="auto"/>
                        <w:right w:val="none" w:sz="0" w:space="0" w:color="auto"/>
                      </w:divBdr>
                    </w:div>
                    <w:div w:id="1548450012">
                      <w:marLeft w:val="0"/>
                      <w:marRight w:val="0"/>
                      <w:marTop w:val="0"/>
                      <w:marBottom w:val="0"/>
                      <w:divBdr>
                        <w:top w:val="none" w:sz="0" w:space="0" w:color="auto"/>
                        <w:left w:val="none" w:sz="0" w:space="0" w:color="auto"/>
                        <w:bottom w:val="none" w:sz="0" w:space="0" w:color="auto"/>
                        <w:right w:val="none" w:sz="0" w:space="0" w:color="auto"/>
                      </w:divBdr>
                    </w:div>
                    <w:div w:id="1052540598">
                      <w:marLeft w:val="0"/>
                      <w:marRight w:val="0"/>
                      <w:marTop w:val="0"/>
                      <w:marBottom w:val="0"/>
                      <w:divBdr>
                        <w:top w:val="none" w:sz="0" w:space="0" w:color="auto"/>
                        <w:left w:val="none" w:sz="0" w:space="0" w:color="auto"/>
                        <w:bottom w:val="none" w:sz="0" w:space="0" w:color="auto"/>
                        <w:right w:val="none" w:sz="0" w:space="0" w:color="auto"/>
                      </w:divBdr>
                    </w:div>
                    <w:div w:id="1112242242">
                      <w:marLeft w:val="0"/>
                      <w:marRight w:val="0"/>
                      <w:marTop w:val="0"/>
                      <w:marBottom w:val="0"/>
                      <w:divBdr>
                        <w:top w:val="none" w:sz="0" w:space="0" w:color="auto"/>
                        <w:left w:val="none" w:sz="0" w:space="0" w:color="auto"/>
                        <w:bottom w:val="none" w:sz="0" w:space="0" w:color="auto"/>
                        <w:right w:val="none" w:sz="0" w:space="0" w:color="auto"/>
                      </w:divBdr>
                    </w:div>
                    <w:div w:id="527330730">
                      <w:marLeft w:val="0"/>
                      <w:marRight w:val="0"/>
                      <w:marTop w:val="0"/>
                      <w:marBottom w:val="0"/>
                      <w:divBdr>
                        <w:top w:val="none" w:sz="0" w:space="0" w:color="auto"/>
                        <w:left w:val="none" w:sz="0" w:space="0" w:color="auto"/>
                        <w:bottom w:val="none" w:sz="0" w:space="0" w:color="auto"/>
                        <w:right w:val="none" w:sz="0" w:space="0" w:color="auto"/>
                      </w:divBdr>
                    </w:div>
                    <w:div w:id="921911018">
                      <w:marLeft w:val="0"/>
                      <w:marRight w:val="0"/>
                      <w:marTop w:val="0"/>
                      <w:marBottom w:val="0"/>
                      <w:divBdr>
                        <w:top w:val="none" w:sz="0" w:space="0" w:color="auto"/>
                        <w:left w:val="none" w:sz="0" w:space="0" w:color="auto"/>
                        <w:bottom w:val="none" w:sz="0" w:space="0" w:color="auto"/>
                        <w:right w:val="none" w:sz="0" w:space="0" w:color="auto"/>
                      </w:divBdr>
                    </w:div>
                    <w:div w:id="948122880">
                      <w:marLeft w:val="0"/>
                      <w:marRight w:val="0"/>
                      <w:marTop w:val="0"/>
                      <w:marBottom w:val="0"/>
                      <w:divBdr>
                        <w:top w:val="none" w:sz="0" w:space="0" w:color="auto"/>
                        <w:left w:val="none" w:sz="0" w:space="0" w:color="auto"/>
                        <w:bottom w:val="none" w:sz="0" w:space="0" w:color="auto"/>
                        <w:right w:val="none" w:sz="0" w:space="0" w:color="auto"/>
                      </w:divBdr>
                    </w:div>
                    <w:div w:id="1504273177">
                      <w:marLeft w:val="0"/>
                      <w:marRight w:val="0"/>
                      <w:marTop w:val="0"/>
                      <w:marBottom w:val="0"/>
                      <w:divBdr>
                        <w:top w:val="none" w:sz="0" w:space="0" w:color="auto"/>
                        <w:left w:val="none" w:sz="0" w:space="0" w:color="auto"/>
                        <w:bottom w:val="none" w:sz="0" w:space="0" w:color="auto"/>
                        <w:right w:val="none" w:sz="0" w:space="0" w:color="auto"/>
                      </w:divBdr>
                    </w:div>
                  </w:divsChild>
                </w:div>
                <w:div w:id="804198811">
                  <w:marLeft w:val="0"/>
                  <w:marRight w:val="0"/>
                  <w:marTop w:val="0"/>
                  <w:marBottom w:val="0"/>
                  <w:divBdr>
                    <w:top w:val="none" w:sz="0" w:space="0" w:color="auto"/>
                    <w:left w:val="none" w:sz="0" w:space="0" w:color="auto"/>
                    <w:bottom w:val="none" w:sz="0" w:space="0" w:color="auto"/>
                    <w:right w:val="none" w:sz="0" w:space="0" w:color="auto"/>
                  </w:divBdr>
                  <w:divsChild>
                    <w:div w:id="1492284058">
                      <w:marLeft w:val="0"/>
                      <w:marRight w:val="0"/>
                      <w:marTop w:val="0"/>
                      <w:marBottom w:val="0"/>
                      <w:divBdr>
                        <w:top w:val="none" w:sz="0" w:space="0" w:color="auto"/>
                        <w:left w:val="none" w:sz="0" w:space="0" w:color="auto"/>
                        <w:bottom w:val="none" w:sz="0" w:space="0" w:color="auto"/>
                        <w:right w:val="none" w:sz="0" w:space="0" w:color="auto"/>
                      </w:divBdr>
                    </w:div>
                    <w:div w:id="613563692">
                      <w:marLeft w:val="0"/>
                      <w:marRight w:val="0"/>
                      <w:marTop w:val="0"/>
                      <w:marBottom w:val="0"/>
                      <w:divBdr>
                        <w:top w:val="none" w:sz="0" w:space="0" w:color="auto"/>
                        <w:left w:val="none" w:sz="0" w:space="0" w:color="auto"/>
                        <w:bottom w:val="none" w:sz="0" w:space="0" w:color="auto"/>
                        <w:right w:val="none" w:sz="0" w:space="0" w:color="auto"/>
                      </w:divBdr>
                    </w:div>
                    <w:div w:id="1277709615">
                      <w:marLeft w:val="0"/>
                      <w:marRight w:val="0"/>
                      <w:marTop w:val="0"/>
                      <w:marBottom w:val="0"/>
                      <w:divBdr>
                        <w:top w:val="none" w:sz="0" w:space="0" w:color="auto"/>
                        <w:left w:val="none" w:sz="0" w:space="0" w:color="auto"/>
                        <w:bottom w:val="none" w:sz="0" w:space="0" w:color="auto"/>
                        <w:right w:val="none" w:sz="0" w:space="0" w:color="auto"/>
                      </w:divBdr>
                    </w:div>
                    <w:div w:id="745424102">
                      <w:marLeft w:val="0"/>
                      <w:marRight w:val="0"/>
                      <w:marTop w:val="0"/>
                      <w:marBottom w:val="0"/>
                      <w:divBdr>
                        <w:top w:val="none" w:sz="0" w:space="0" w:color="auto"/>
                        <w:left w:val="none" w:sz="0" w:space="0" w:color="auto"/>
                        <w:bottom w:val="none" w:sz="0" w:space="0" w:color="auto"/>
                        <w:right w:val="none" w:sz="0" w:space="0" w:color="auto"/>
                      </w:divBdr>
                    </w:div>
                    <w:div w:id="1186678142">
                      <w:marLeft w:val="0"/>
                      <w:marRight w:val="0"/>
                      <w:marTop w:val="0"/>
                      <w:marBottom w:val="0"/>
                      <w:divBdr>
                        <w:top w:val="none" w:sz="0" w:space="0" w:color="auto"/>
                        <w:left w:val="none" w:sz="0" w:space="0" w:color="auto"/>
                        <w:bottom w:val="none" w:sz="0" w:space="0" w:color="auto"/>
                        <w:right w:val="none" w:sz="0" w:space="0" w:color="auto"/>
                      </w:divBdr>
                    </w:div>
                    <w:div w:id="266499337">
                      <w:marLeft w:val="0"/>
                      <w:marRight w:val="0"/>
                      <w:marTop w:val="0"/>
                      <w:marBottom w:val="0"/>
                      <w:divBdr>
                        <w:top w:val="none" w:sz="0" w:space="0" w:color="auto"/>
                        <w:left w:val="none" w:sz="0" w:space="0" w:color="auto"/>
                        <w:bottom w:val="none" w:sz="0" w:space="0" w:color="auto"/>
                        <w:right w:val="none" w:sz="0" w:space="0" w:color="auto"/>
                      </w:divBdr>
                    </w:div>
                    <w:div w:id="135268790">
                      <w:marLeft w:val="0"/>
                      <w:marRight w:val="0"/>
                      <w:marTop w:val="0"/>
                      <w:marBottom w:val="0"/>
                      <w:divBdr>
                        <w:top w:val="none" w:sz="0" w:space="0" w:color="auto"/>
                        <w:left w:val="none" w:sz="0" w:space="0" w:color="auto"/>
                        <w:bottom w:val="none" w:sz="0" w:space="0" w:color="auto"/>
                        <w:right w:val="none" w:sz="0" w:space="0" w:color="auto"/>
                      </w:divBdr>
                    </w:div>
                    <w:div w:id="276832502">
                      <w:marLeft w:val="0"/>
                      <w:marRight w:val="0"/>
                      <w:marTop w:val="0"/>
                      <w:marBottom w:val="0"/>
                      <w:divBdr>
                        <w:top w:val="none" w:sz="0" w:space="0" w:color="auto"/>
                        <w:left w:val="none" w:sz="0" w:space="0" w:color="auto"/>
                        <w:bottom w:val="none" w:sz="0" w:space="0" w:color="auto"/>
                        <w:right w:val="none" w:sz="0" w:space="0" w:color="auto"/>
                      </w:divBdr>
                    </w:div>
                    <w:div w:id="88236968">
                      <w:marLeft w:val="0"/>
                      <w:marRight w:val="0"/>
                      <w:marTop w:val="0"/>
                      <w:marBottom w:val="0"/>
                      <w:divBdr>
                        <w:top w:val="none" w:sz="0" w:space="0" w:color="auto"/>
                        <w:left w:val="none" w:sz="0" w:space="0" w:color="auto"/>
                        <w:bottom w:val="none" w:sz="0" w:space="0" w:color="auto"/>
                        <w:right w:val="none" w:sz="0" w:space="0" w:color="auto"/>
                      </w:divBdr>
                    </w:div>
                    <w:div w:id="1451975790">
                      <w:marLeft w:val="0"/>
                      <w:marRight w:val="0"/>
                      <w:marTop w:val="0"/>
                      <w:marBottom w:val="0"/>
                      <w:divBdr>
                        <w:top w:val="none" w:sz="0" w:space="0" w:color="auto"/>
                        <w:left w:val="none" w:sz="0" w:space="0" w:color="auto"/>
                        <w:bottom w:val="none" w:sz="0" w:space="0" w:color="auto"/>
                        <w:right w:val="none" w:sz="0" w:space="0" w:color="auto"/>
                      </w:divBdr>
                    </w:div>
                    <w:div w:id="2078936971">
                      <w:marLeft w:val="0"/>
                      <w:marRight w:val="0"/>
                      <w:marTop w:val="0"/>
                      <w:marBottom w:val="0"/>
                      <w:divBdr>
                        <w:top w:val="none" w:sz="0" w:space="0" w:color="auto"/>
                        <w:left w:val="none" w:sz="0" w:space="0" w:color="auto"/>
                        <w:bottom w:val="none" w:sz="0" w:space="0" w:color="auto"/>
                        <w:right w:val="none" w:sz="0" w:space="0" w:color="auto"/>
                      </w:divBdr>
                    </w:div>
                    <w:div w:id="1167359488">
                      <w:marLeft w:val="0"/>
                      <w:marRight w:val="0"/>
                      <w:marTop w:val="0"/>
                      <w:marBottom w:val="0"/>
                      <w:divBdr>
                        <w:top w:val="none" w:sz="0" w:space="0" w:color="auto"/>
                        <w:left w:val="none" w:sz="0" w:space="0" w:color="auto"/>
                        <w:bottom w:val="none" w:sz="0" w:space="0" w:color="auto"/>
                        <w:right w:val="none" w:sz="0" w:space="0" w:color="auto"/>
                      </w:divBdr>
                    </w:div>
                    <w:div w:id="102503719">
                      <w:marLeft w:val="0"/>
                      <w:marRight w:val="0"/>
                      <w:marTop w:val="0"/>
                      <w:marBottom w:val="0"/>
                      <w:divBdr>
                        <w:top w:val="none" w:sz="0" w:space="0" w:color="auto"/>
                        <w:left w:val="none" w:sz="0" w:space="0" w:color="auto"/>
                        <w:bottom w:val="none" w:sz="0" w:space="0" w:color="auto"/>
                        <w:right w:val="none" w:sz="0" w:space="0" w:color="auto"/>
                      </w:divBdr>
                    </w:div>
                    <w:div w:id="132674637">
                      <w:marLeft w:val="0"/>
                      <w:marRight w:val="0"/>
                      <w:marTop w:val="0"/>
                      <w:marBottom w:val="0"/>
                      <w:divBdr>
                        <w:top w:val="none" w:sz="0" w:space="0" w:color="auto"/>
                        <w:left w:val="none" w:sz="0" w:space="0" w:color="auto"/>
                        <w:bottom w:val="none" w:sz="0" w:space="0" w:color="auto"/>
                        <w:right w:val="none" w:sz="0" w:space="0" w:color="auto"/>
                      </w:divBdr>
                    </w:div>
                    <w:div w:id="1467431474">
                      <w:marLeft w:val="0"/>
                      <w:marRight w:val="0"/>
                      <w:marTop w:val="0"/>
                      <w:marBottom w:val="0"/>
                      <w:divBdr>
                        <w:top w:val="none" w:sz="0" w:space="0" w:color="auto"/>
                        <w:left w:val="none" w:sz="0" w:space="0" w:color="auto"/>
                        <w:bottom w:val="none" w:sz="0" w:space="0" w:color="auto"/>
                        <w:right w:val="none" w:sz="0" w:space="0" w:color="auto"/>
                      </w:divBdr>
                    </w:div>
                  </w:divsChild>
                </w:div>
                <w:div w:id="1648632476">
                  <w:marLeft w:val="0"/>
                  <w:marRight w:val="0"/>
                  <w:marTop w:val="0"/>
                  <w:marBottom w:val="0"/>
                  <w:divBdr>
                    <w:top w:val="none" w:sz="0" w:space="0" w:color="auto"/>
                    <w:left w:val="none" w:sz="0" w:space="0" w:color="auto"/>
                    <w:bottom w:val="none" w:sz="0" w:space="0" w:color="auto"/>
                    <w:right w:val="none" w:sz="0" w:space="0" w:color="auto"/>
                  </w:divBdr>
                  <w:divsChild>
                    <w:div w:id="1483742286">
                      <w:marLeft w:val="0"/>
                      <w:marRight w:val="0"/>
                      <w:marTop w:val="0"/>
                      <w:marBottom w:val="0"/>
                      <w:divBdr>
                        <w:top w:val="none" w:sz="0" w:space="0" w:color="auto"/>
                        <w:left w:val="none" w:sz="0" w:space="0" w:color="auto"/>
                        <w:bottom w:val="none" w:sz="0" w:space="0" w:color="auto"/>
                        <w:right w:val="none" w:sz="0" w:space="0" w:color="auto"/>
                      </w:divBdr>
                    </w:div>
                  </w:divsChild>
                </w:div>
                <w:div w:id="273637694">
                  <w:marLeft w:val="0"/>
                  <w:marRight w:val="0"/>
                  <w:marTop w:val="0"/>
                  <w:marBottom w:val="0"/>
                  <w:divBdr>
                    <w:top w:val="none" w:sz="0" w:space="0" w:color="auto"/>
                    <w:left w:val="none" w:sz="0" w:space="0" w:color="auto"/>
                    <w:bottom w:val="none" w:sz="0" w:space="0" w:color="auto"/>
                    <w:right w:val="none" w:sz="0" w:space="0" w:color="auto"/>
                  </w:divBdr>
                  <w:divsChild>
                    <w:div w:id="1410229379">
                      <w:marLeft w:val="0"/>
                      <w:marRight w:val="0"/>
                      <w:marTop w:val="0"/>
                      <w:marBottom w:val="0"/>
                      <w:divBdr>
                        <w:top w:val="none" w:sz="0" w:space="0" w:color="auto"/>
                        <w:left w:val="none" w:sz="0" w:space="0" w:color="auto"/>
                        <w:bottom w:val="none" w:sz="0" w:space="0" w:color="auto"/>
                        <w:right w:val="none" w:sz="0" w:space="0" w:color="auto"/>
                      </w:divBdr>
                    </w:div>
                  </w:divsChild>
                </w:div>
                <w:div w:id="277721">
                  <w:marLeft w:val="0"/>
                  <w:marRight w:val="0"/>
                  <w:marTop w:val="0"/>
                  <w:marBottom w:val="0"/>
                  <w:divBdr>
                    <w:top w:val="none" w:sz="0" w:space="0" w:color="auto"/>
                    <w:left w:val="none" w:sz="0" w:space="0" w:color="auto"/>
                    <w:bottom w:val="none" w:sz="0" w:space="0" w:color="auto"/>
                    <w:right w:val="none" w:sz="0" w:space="0" w:color="auto"/>
                  </w:divBdr>
                  <w:divsChild>
                    <w:div w:id="599724417">
                      <w:marLeft w:val="0"/>
                      <w:marRight w:val="0"/>
                      <w:marTop w:val="0"/>
                      <w:marBottom w:val="0"/>
                      <w:divBdr>
                        <w:top w:val="none" w:sz="0" w:space="0" w:color="auto"/>
                        <w:left w:val="none" w:sz="0" w:space="0" w:color="auto"/>
                        <w:bottom w:val="none" w:sz="0" w:space="0" w:color="auto"/>
                        <w:right w:val="none" w:sz="0" w:space="0" w:color="auto"/>
                      </w:divBdr>
                    </w:div>
                  </w:divsChild>
                </w:div>
                <w:div w:id="495613842">
                  <w:marLeft w:val="0"/>
                  <w:marRight w:val="0"/>
                  <w:marTop w:val="0"/>
                  <w:marBottom w:val="0"/>
                  <w:divBdr>
                    <w:top w:val="none" w:sz="0" w:space="0" w:color="auto"/>
                    <w:left w:val="none" w:sz="0" w:space="0" w:color="auto"/>
                    <w:bottom w:val="none" w:sz="0" w:space="0" w:color="auto"/>
                    <w:right w:val="none" w:sz="0" w:space="0" w:color="auto"/>
                  </w:divBdr>
                  <w:divsChild>
                    <w:div w:id="1665663867">
                      <w:marLeft w:val="0"/>
                      <w:marRight w:val="0"/>
                      <w:marTop w:val="0"/>
                      <w:marBottom w:val="0"/>
                      <w:divBdr>
                        <w:top w:val="none" w:sz="0" w:space="0" w:color="auto"/>
                        <w:left w:val="none" w:sz="0" w:space="0" w:color="auto"/>
                        <w:bottom w:val="none" w:sz="0" w:space="0" w:color="auto"/>
                        <w:right w:val="none" w:sz="0" w:space="0" w:color="auto"/>
                      </w:divBdr>
                    </w:div>
                  </w:divsChild>
                </w:div>
                <w:div w:id="1869636657">
                  <w:marLeft w:val="0"/>
                  <w:marRight w:val="0"/>
                  <w:marTop w:val="0"/>
                  <w:marBottom w:val="0"/>
                  <w:divBdr>
                    <w:top w:val="none" w:sz="0" w:space="0" w:color="auto"/>
                    <w:left w:val="none" w:sz="0" w:space="0" w:color="auto"/>
                    <w:bottom w:val="none" w:sz="0" w:space="0" w:color="auto"/>
                    <w:right w:val="none" w:sz="0" w:space="0" w:color="auto"/>
                  </w:divBdr>
                  <w:divsChild>
                    <w:div w:id="1114054754">
                      <w:marLeft w:val="0"/>
                      <w:marRight w:val="0"/>
                      <w:marTop w:val="0"/>
                      <w:marBottom w:val="0"/>
                      <w:divBdr>
                        <w:top w:val="none" w:sz="0" w:space="0" w:color="auto"/>
                        <w:left w:val="none" w:sz="0" w:space="0" w:color="auto"/>
                        <w:bottom w:val="none" w:sz="0" w:space="0" w:color="auto"/>
                        <w:right w:val="none" w:sz="0" w:space="0" w:color="auto"/>
                      </w:divBdr>
                    </w:div>
                  </w:divsChild>
                </w:div>
                <w:div w:id="857082941">
                  <w:marLeft w:val="0"/>
                  <w:marRight w:val="0"/>
                  <w:marTop w:val="0"/>
                  <w:marBottom w:val="0"/>
                  <w:divBdr>
                    <w:top w:val="none" w:sz="0" w:space="0" w:color="auto"/>
                    <w:left w:val="none" w:sz="0" w:space="0" w:color="auto"/>
                    <w:bottom w:val="none" w:sz="0" w:space="0" w:color="auto"/>
                    <w:right w:val="none" w:sz="0" w:space="0" w:color="auto"/>
                  </w:divBdr>
                  <w:divsChild>
                    <w:div w:id="1573854952">
                      <w:marLeft w:val="0"/>
                      <w:marRight w:val="0"/>
                      <w:marTop w:val="0"/>
                      <w:marBottom w:val="0"/>
                      <w:divBdr>
                        <w:top w:val="none" w:sz="0" w:space="0" w:color="auto"/>
                        <w:left w:val="none" w:sz="0" w:space="0" w:color="auto"/>
                        <w:bottom w:val="none" w:sz="0" w:space="0" w:color="auto"/>
                        <w:right w:val="none" w:sz="0" w:space="0" w:color="auto"/>
                      </w:divBdr>
                    </w:div>
                  </w:divsChild>
                </w:div>
                <w:div w:id="855538865">
                  <w:marLeft w:val="0"/>
                  <w:marRight w:val="0"/>
                  <w:marTop w:val="0"/>
                  <w:marBottom w:val="0"/>
                  <w:divBdr>
                    <w:top w:val="none" w:sz="0" w:space="0" w:color="auto"/>
                    <w:left w:val="none" w:sz="0" w:space="0" w:color="auto"/>
                    <w:bottom w:val="none" w:sz="0" w:space="0" w:color="auto"/>
                    <w:right w:val="none" w:sz="0" w:space="0" w:color="auto"/>
                  </w:divBdr>
                  <w:divsChild>
                    <w:div w:id="2043092412">
                      <w:marLeft w:val="0"/>
                      <w:marRight w:val="0"/>
                      <w:marTop w:val="0"/>
                      <w:marBottom w:val="0"/>
                      <w:divBdr>
                        <w:top w:val="none" w:sz="0" w:space="0" w:color="auto"/>
                        <w:left w:val="none" w:sz="0" w:space="0" w:color="auto"/>
                        <w:bottom w:val="none" w:sz="0" w:space="0" w:color="auto"/>
                        <w:right w:val="none" w:sz="0" w:space="0" w:color="auto"/>
                      </w:divBdr>
                    </w:div>
                  </w:divsChild>
                </w:div>
                <w:div w:id="1201868320">
                  <w:marLeft w:val="0"/>
                  <w:marRight w:val="0"/>
                  <w:marTop w:val="0"/>
                  <w:marBottom w:val="0"/>
                  <w:divBdr>
                    <w:top w:val="none" w:sz="0" w:space="0" w:color="auto"/>
                    <w:left w:val="none" w:sz="0" w:space="0" w:color="auto"/>
                    <w:bottom w:val="none" w:sz="0" w:space="0" w:color="auto"/>
                    <w:right w:val="none" w:sz="0" w:space="0" w:color="auto"/>
                  </w:divBdr>
                  <w:divsChild>
                    <w:div w:id="1209032879">
                      <w:marLeft w:val="0"/>
                      <w:marRight w:val="0"/>
                      <w:marTop w:val="0"/>
                      <w:marBottom w:val="0"/>
                      <w:divBdr>
                        <w:top w:val="none" w:sz="0" w:space="0" w:color="auto"/>
                        <w:left w:val="none" w:sz="0" w:space="0" w:color="auto"/>
                        <w:bottom w:val="none" w:sz="0" w:space="0" w:color="auto"/>
                        <w:right w:val="none" w:sz="0" w:space="0" w:color="auto"/>
                      </w:divBdr>
                    </w:div>
                  </w:divsChild>
                </w:div>
                <w:div w:id="1718428027">
                  <w:marLeft w:val="0"/>
                  <w:marRight w:val="0"/>
                  <w:marTop w:val="0"/>
                  <w:marBottom w:val="0"/>
                  <w:divBdr>
                    <w:top w:val="none" w:sz="0" w:space="0" w:color="auto"/>
                    <w:left w:val="none" w:sz="0" w:space="0" w:color="auto"/>
                    <w:bottom w:val="none" w:sz="0" w:space="0" w:color="auto"/>
                    <w:right w:val="none" w:sz="0" w:space="0" w:color="auto"/>
                  </w:divBdr>
                  <w:divsChild>
                    <w:div w:id="1718776045">
                      <w:marLeft w:val="0"/>
                      <w:marRight w:val="0"/>
                      <w:marTop w:val="0"/>
                      <w:marBottom w:val="0"/>
                      <w:divBdr>
                        <w:top w:val="none" w:sz="0" w:space="0" w:color="auto"/>
                        <w:left w:val="none" w:sz="0" w:space="0" w:color="auto"/>
                        <w:bottom w:val="none" w:sz="0" w:space="0" w:color="auto"/>
                        <w:right w:val="none" w:sz="0" w:space="0" w:color="auto"/>
                      </w:divBdr>
                    </w:div>
                  </w:divsChild>
                </w:div>
                <w:div w:id="1243680581">
                  <w:marLeft w:val="0"/>
                  <w:marRight w:val="0"/>
                  <w:marTop w:val="0"/>
                  <w:marBottom w:val="0"/>
                  <w:divBdr>
                    <w:top w:val="none" w:sz="0" w:space="0" w:color="auto"/>
                    <w:left w:val="none" w:sz="0" w:space="0" w:color="auto"/>
                    <w:bottom w:val="none" w:sz="0" w:space="0" w:color="auto"/>
                    <w:right w:val="none" w:sz="0" w:space="0" w:color="auto"/>
                  </w:divBdr>
                  <w:divsChild>
                    <w:div w:id="251092163">
                      <w:marLeft w:val="0"/>
                      <w:marRight w:val="0"/>
                      <w:marTop w:val="0"/>
                      <w:marBottom w:val="0"/>
                      <w:divBdr>
                        <w:top w:val="none" w:sz="0" w:space="0" w:color="auto"/>
                        <w:left w:val="none" w:sz="0" w:space="0" w:color="auto"/>
                        <w:bottom w:val="none" w:sz="0" w:space="0" w:color="auto"/>
                        <w:right w:val="none" w:sz="0" w:space="0" w:color="auto"/>
                      </w:divBdr>
                    </w:div>
                  </w:divsChild>
                </w:div>
                <w:div w:id="334576404">
                  <w:marLeft w:val="0"/>
                  <w:marRight w:val="0"/>
                  <w:marTop w:val="0"/>
                  <w:marBottom w:val="0"/>
                  <w:divBdr>
                    <w:top w:val="none" w:sz="0" w:space="0" w:color="auto"/>
                    <w:left w:val="none" w:sz="0" w:space="0" w:color="auto"/>
                    <w:bottom w:val="none" w:sz="0" w:space="0" w:color="auto"/>
                    <w:right w:val="none" w:sz="0" w:space="0" w:color="auto"/>
                  </w:divBdr>
                  <w:divsChild>
                    <w:div w:id="1781610093">
                      <w:marLeft w:val="0"/>
                      <w:marRight w:val="0"/>
                      <w:marTop w:val="0"/>
                      <w:marBottom w:val="0"/>
                      <w:divBdr>
                        <w:top w:val="none" w:sz="0" w:space="0" w:color="auto"/>
                        <w:left w:val="none" w:sz="0" w:space="0" w:color="auto"/>
                        <w:bottom w:val="none" w:sz="0" w:space="0" w:color="auto"/>
                        <w:right w:val="none" w:sz="0" w:space="0" w:color="auto"/>
                      </w:divBdr>
                    </w:div>
                  </w:divsChild>
                </w:div>
                <w:div w:id="828131278">
                  <w:marLeft w:val="0"/>
                  <w:marRight w:val="0"/>
                  <w:marTop w:val="0"/>
                  <w:marBottom w:val="0"/>
                  <w:divBdr>
                    <w:top w:val="none" w:sz="0" w:space="0" w:color="auto"/>
                    <w:left w:val="none" w:sz="0" w:space="0" w:color="auto"/>
                    <w:bottom w:val="none" w:sz="0" w:space="0" w:color="auto"/>
                    <w:right w:val="none" w:sz="0" w:space="0" w:color="auto"/>
                  </w:divBdr>
                  <w:divsChild>
                    <w:div w:id="2020886324">
                      <w:marLeft w:val="0"/>
                      <w:marRight w:val="0"/>
                      <w:marTop w:val="0"/>
                      <w:marBottom w:val="0"/>
                      <w:divBdr>
                        <w:top w:val="none" w:sz="0" w:space="0" w:color="auto"/>
                        <w:left w:val="none" w:sz="0" w:space="0" w:color="auto"/>
                        <w:bottom w:val="none" w:sz="0" w:space="0" w:color="auto"/>
                        <w:right w:val="none" w:sz="0" w:space="0" w:color="auto"/>
                      </w:divBdr>
                      <w:divsChild>
                        <w:div w:id="762383247">
                          <w:marLeft w:val="0"/>
                          <w:marRight w:val="0"/>
                          <w:marTop w:val="0"/>
                          <w:marBottom w:val="0"/>
                          <w:divBdr>
                            <w:top w:val="none" w:sz="0" w:space="0" w:color="auto"/>
                            <w:left w:val="none" w:sz="0" w:space="0" w:color="auto"/>
                            <w:bottom w:val="none" w:sz="0" w:space="0" w:color="auto"/>
                            <w:right w:val="none" w:sz="0" w:space="0" w:color="auto"/>
                          </w:divBdr>
                          <w:divsChild>
                            <w:div w:id="251742875">
                              <w:marLeft w:val="0"/>
                              <w:marRight w:val="0"/>
                              <w:marTop w:val="0"/>
                              <w:marBottom w:val="0"/>
                              <w:divBdr>
                                <w:top w:val="none" w:sz="0" w:space="0" w:color="auto"/>
                                <w:left w:val="none" w:sz="0" w:space="0" w:color="auto"/>
                                <w:bottom w:val="none" w:sz="0" w:space="0" w:color="auto"/>
                                <w:right w:val="none" w:sz="0" w:space="0" w:color="auto"/>
                              </w:divBdr>
                              <w:divsChild>
                                <w:div w:id="376124430">
                                  <w:marLeft w:val="0"/>
                                  <w:marRight w:val="0"/>
                                  <w:marTop w:val="0"/>
                                  <w:marBottom w:val="0"/>
                                  <w:divBdr>
                                    <w:top w:val="none" w:sz="0" w:space="0" w:color="auto"/>
                                    <w:left w:val="none" w:sz="0" w:space="0" w:color="auto"/>
                                    <w:bottom w:val="none" w:sz="0" w:space="0" w:color="auto"/>
                                    <w:right w:val="none" w:sz="0" w:space="0" w:color="auto"/>
                                  </w:divBdr>
                                  <w:divsChild>
                                    <w:div w:id="415635350">
                                      <w:marLeft w:val="0"/>
                                      <w:marRight w:val="0"/>
                                      <w:marTop w:val="0"/>
                                      <w:marBottom w:val="0"/>
                                      <w:divBdr>
                                        <w:top w:val="none" w:sz="0" w:space="0" w:color="auto"/>
                                        <w:left w:val="none" w:sz="0" w:space="0" w:color="auto"/>
                                        <w:bottom w:val="none" w:sz="0" w:space="0" w:color="auto"/>
                                        <w:right w:val="none" w:sz="0" w:space="0" w:color="auto"/>
                                      </w:divBdr>
                                    </w:div>
                                    <w:div w:id="140059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831749">
                      <w:marLeft w:val="0"/>
                      <w:marRight w:val="0"/>
                      <w:marTop w:val="0"/>
                      <w:marBottom w:val="0"/>
                      <w:divBdr>
                        <w:top w:val="none" w:sz="0" w:space="0" w:color="auto"/>
                        <w:left w:val="none" w:sz="0" w:space="0" w:color="auto"/>
                        <w:bottom w:val="none" w:sz="0" w:space="0" w:color="auto"/>
                        <w:right w:val="none" w:sz="0" w:space="0" w:color="auto"/>
                      </w:divBdr>
                    </w:div>
                  </w:divsChild>
                </w:div>
                <w:div w:id="480853337">
                  <w:marLeft w:val="0"/>
                  <w:marRight w:val="0"/>
                  <w:marTop w:val="0"/>
                  <w:marBottom w:val="0"/>
                  <w:divBdr>
                    <w:top w:val="none" w:sz="0" w:space="0" w:color="auto"/>
                    <w:left w:val="none" w:sz="0" w:space="0" w:color="auto"/>
                    <w:bottom w:val="none" w:sz="0" w:space="0" w:color="auto"/>
                    <w:right w:val="none" w:sz="0" w:space="0" w:color="auto"/>
                  </w:divBdr>
                  <w:divsChild>
                    <w:div w:id="914438365">
                      <w:marLeft w:val="0"/>
                      <w:marRight w:val="0"/>
                      <w:marTop w:val="0"/>
                      <w:marBottom w:val="0"/>
                      <w:divBdr>
                        <w:top w:val="none" w:sz="0" w:space="0" w:color="auto"/>
                        <w:left w:val="none" w:sz="0" w:space="0" w:color="auto"/>
                        <w:bottom w:val="none" w:sz="0" w:space="0" w:color="auto"/>
                        <w:right w:val="none" w:sz="0" w:space="0" w:color="auto"/>
                      </w:divBdr>
                    </w:div>
                  </w:divsChild>
                </w:div>
                <w:div w:id="1605115776">
                  <w:marLeft w:val="0"/>
                  <w:marRight w:val="0"/>
                  <w:marTop w:val="0"/>
                  <w:marBottom w:val="0"/>
                  <w:divBdr>
                    <w:top w:val="none" w:sz="0" w:space="0" w:color="auto"/>
                    <w:left w:val="none" w:sz="0" w:space="0" w:color="auto"/>
                    <w:bottom w:val="none" w:sz="0" w:space="0" w:color="auto"/>
                    <w:right w:val="none" w:sz="0" w:space="0" w:color="auto"/>
                  </w:divBdr>
                  <w:divsChild>
                    <w:div w:id="205914645">
                      <w:marLeft w:val="0"/>
                      <w:marRight w:val="0"/>
                      <w:marTop w:val="0"/>
                      <w:marBottom w:val="0"/>
                      <w:divBdr>
                        <w:top w:val="none" w:sz="0" w:space="0" w:color="auto"/>
                        <w:left w:val="none" w:sz="0" w:space="0" w:color="auto"/>
                        <w:bottom w:val="none" w:sz="0" w:space="0" w:color="auto"/>
                        <w:right w:val="none" w:sz="0" w:space="0" w:color="auto"/>
                      </w:divBdr>
                    </w:div>
                  </w:divsChild>
                </w:div>
                <w:div w:id="2036730068">
                  <w:marLeft w:val="0"/>
                  <w:marRight w:val="0"/>
                  <w:marTop w:val="0"/>
                  <w:marBottom w:val="0"/>
                  <w:divBdr>
                    <w:top w:val="none" w:sz="0" w:space="0" w:color="auto"/>
                    <w:left w:val="none" w:sz="0" w:space="0" w:color="auto"/>
                    <w:bottom w:val="none" w:sz="0" w:space="0" w:color="auto"/>
                    <w:right w:val="none" w:sz="0" w:space="0" w:color="auto"/>
                  </w:divBdr>
                  <w:divsChild>
                    <w:div w:id="366029617">
                      <w:marLeft w:val="0"/>
                      <w:marRight w:val="0"/>
                      <w:marTop w:val="0"/>
                      <w:marBottom w:val="0"/>
                      <w:divBdr>
                        <w:top w:val="none" w:sz="0" w:space="0" w:color="auto"/>
                        <w:left w:val="none" w:sz="0" w:space="0" w:color="auto"/>
                        <w:bottom w:val="none" w:sz="0" w:space="0" w:color="auto"/>
                        <w:right w:val="none" w:sz="0" w:space="0" w:color="auto"/>
                      </w:divBdr>
                    </w:div>
                  </w:divsChild>
                </w:div>
                <w:div w:id="1036006379">
                  <w:marLeft w:val="0"/>
                  <w:marRight w:val="0"/>
                  <w:marTop w:val="0"/>
                  <w:marBottom w:val="0"/>
                  <w:divBdr>
                    <w:top w:val="none" w:sz="0" w:space="0" w:color="auto"/>
                    <w:left w:val="none" w:sz="0" w:space="0" w:color="auto"/>
                    <w:bottom w:val="none" w:sz="0" w:space="0" w:color="auto"/>
                    <w:right w:val="none" w:sz="0" w:space="0" w:color="auto"/>
                  </w:divBdr>
                  <w:divsChild>
                    <w:div w:id="611518173">
                      <w:marLeft w:val="0"/>
                      <w:marRight w:val="0"/>
                      <w:marTop w:val="0"/>
                      <w:marBottom w:val="0"/>
                      <w:divBdr>
                        <w:top w:val="none" w:sz="0" w:space="0" w:color="auto"/>
                        <w:left w:val="none" w:sz="0" w:space="0" w:color="auto"/>
                        <w:bottom w:val="none" w:sz="0" w:space="0" w:color="auto"/>
                        <w:right w:val="none" w:sz="0" w:space="0" w:color="auto"/>
                      </w:divBdr>
                    </w:div>
                    <w:div w:id="1396973498">
                      <w:marLeft w:val="0"/>
                      <w:marRight w:val="0"/>
                      <w:marTop w:val="0"/>
                      <w:marBottom w:val="0"/>
                      <w:divBdr>
                        <w:top w:val="none" w:sz="0" w:space="0" w:color="auto"/>
                        <w:left w:val="none" w:sz="0" w:space="0" w:color="auto"/>
                        <w:bottom w:val="none" w:sz="0" w:space="0" w:color="auto"/>
                        <w:right w:val="none" w:sz="0" w:space="0" w:color="auto"/>
                      </w:divBdr>
                    </w:div>
                  </w:divsChild>
                </w:div>
                <w:div w:id="2119791710">
                  <w:marLeft w:val="0"/>
                  <w:marRight w:val="0"/>
                  <w:marTop w:val="0"/>
                  <w:marBottom w:val="0"/>
                  <w:divBdr>
                    <w:top w:val="none" w:sz="0" w:space="0" w:color="auto"/>
                    <w:left w:val="none" w:sz="0" w:space="0" w:color="auto"/>
                    <w:bottom w:val="none" w:sz="0" w:space="0" w:color="auto"/>
                    <w:right w:val="none" w:sz="0" w:space="0" w:color="auto"/>
                  </w:divBdr>
                  <w:divsChild>
                    <w:div w:id="1345860766">
                      <w:marLeft w:val="0"/>
                      <w:marRight w:val="0"/>
                      <w:marTop w:val="0"/>
                      <w:marBottom w:val="0"/>
                      <w:divBdr>
                        <w:top w:val="none" w:sz="0" w:space="0" w:color="auto"/>
                        <w:left w:val="none" w:sz="0" w:space="0" w:color="auto"/>
                        <w:bottom w:val="none" w:sz="0" w:space="0" w:color="auto"/>
                        <w:right w:val="none" w:sz="0" w:space="0" w:color="auto"/>
                      </w:divBdr>
                    </w:div>
                    <w:div w:id="831409244">
                      <w:marLeft w:val="0"/>
                      <w:marRight w:val="0"/>
                      <w:marTop w:val="0"/>
                      <w:marBottom w:val="0"/>
                      <w:divBdr>
                        <w:top w:val="none" w:sz="0" w:space="0" w:color="auto"/>
                        <w:left w:val="none" w:sz="0" w:space="0" w:color="auto"/>
                        <w:bottom w:val="none" w:sz="0" w:space="0" w:color="auto"/>
                        <w:right w:val="none" w:sz="0" w:space="0" w:color="auto"/>
                      </w:divBdr>
                    </w:div>
                  </w:divsChild>
                </w:div>
                <w:div w:id="688530854">
                  <w:marLeft w:val="0"/>
                  <w:marRight w:val="0"/>
                  <w:marTop w:val="0"/>
                  <w:marBottom w:val="0"/>
                  <w:divBdr>
                    <w:top w:val="none" w:sz="0" w:space="0" w:color="auto"/>
                    <w:left w:val="none" w:sz="0" w:space="0" w:color="auto"/>
                    <w:bottom w:val="none" w:sz="0" w:space="0" w:color="auto"/>
                    <w:right w:val="none" w:sz="0" w:space="0" w:color="auto"/>
                  </w:divBdr>
                  <w:divsChild>
                    <w:div w:id="1468354629">
                      <w:marLeft w:val="0"/>
                      <w:marRight w:val="0"/>
                      <w:marTop w:val="0"/>
                      <w:marBottom w:val="0"/>
                      <w:divBdr>
                        <w:top w:val="none" w:sz="0" w:space="0" w:color="auto"/>
                        <w:left w:val="none" w:sz="0" w:space="0" w:color="auto"/>
                        <w:bottom w:val="none" w:sz="0" w:space="0" w:color="auto"/>
                        <w:right w:val="none" w:sz="0" w:space="0" w:color="auto"/>
                      </w:divBdr>
                    </w:div>
                    <w:div w:id="290793989">
                      <w:marLeft w:val="0"/>
                      <w:marRight w:val="0"/>
                      <w:marTop w:val="0"/>
                      <w:marBottom w:val="0"/>
                      <w:divBdr>
                        <w:top w:val="none" w:sz="0" w:space="0" w:color="auto"/>
                        <w:left w:val="none" w:sz="0" w:space="0" w:color="auto"/>
                        <w:bottom w:val="none" w:sz="0" w:space="0" w:color="auto"/>
                        <w:right w:val="none" w:sz="0" w:space="0" w:color="auto"/>
                      </w:divBdr>
                    </w:div>
                  </w:divsChild>
                </w:div>
                <w:div w:id="1139609786">
                  <w:marLeft w:val="0"/>
                  <w:marRight w:val="0"/>
                  <w:marTop w:val="0"/>
                  <w:marBottom w:val="0"/>
                  <w:divBdr>
                    <w:top w:val="none" w:sz="0" w:space="0" w:color="auto"/>
                    <w:left w:val="none" w:sz="0" w:space="0" w:color="auto"/>
                    <w:bottom w:val="none" w:sz="0" w:space="0" w:color="auto"/>
                    <w:right w:val="none" w:sz="0" w:space="0" w:color="auto"/>
                  </w:divBdr>
                  <w:divsChild>
                    <w:div w:id="1546527017">
                      <w:marLeft w:val="0"/>
                      <w:marRight w:val="0"/>
                      <w:marTop w:val="0"/>
                      <w:marBottom w:val="0"/>
                      <w:divBdr>
                        <w:top w:val="none" w:sz="0" w:space="0" w:color="auto"/>
                        <w:left w:val="none" w:sz="0" w:space="0" w:color="auto"/>
                        <w:bottom w:val="none" w:sz="0" w:space="0" w:color="auto"/>
                        <w:right w:val="none" w:sz="0" w:space="0" w:color="auto"/>
                      </w:divBdr>
                    </w:div>
                  </w:divsChild>
                </w:div>
                <w:div w:id="395595919">
                  <w:marLeft w:val="0"/>
                  <w:marRight w:val="0"/>
                  <w:marTop w:val="0"/>
                  <w:marBottom w:val="0"/>
                  <w:divBdr>
                    <w:top w:val="none" w:sz="0" w:space="0" w:color="auto"/>
                    <w:left w:val="none" w:sz="0" w:space="0" w:color="auto"/>
                    <w:bottom w:val="none" w:sz="0" w:space="0" w:color="auto"/>
                    <w:right w:val="none" w:sz="0" w:space="0" w:color="auto"/>
                  </w:divBdr>
                  <w:divsChild>
                    <w:div w:id="890507623">
                      <w:marLeft w:val="0"/>
                      <w:marRight w:val="0"/>
                      <w:marTop w:val="0"/>
                      <w:marBottom w:val="0"/>
                      <w:divBdr>
                        <w:top w:val="none" w:sz="0" w:space="0" w:color="auto"/>
                        <w:left w:val="none" w:sz="0" w:space="0" w:color="auto"/>
                        <w:bottom w:val="none" w:sz="0" w:space="0" w:color="auto"/>
                        <w:right w:val="none" w:sz="0" w:space="0" w:color="auto"/>
                      </w:divBdr>
                    </w:div>
                  </w:divsChild>
                </w:div>
                <w:div w:id="708800049">
                  <w:marLeft w:val="0"/>
                  <w:marRight w:val="0"/>
                  <w:marTop w:val="0"/>
                  <w:marBottom w:val="0"/>
                  <w:divBdr>
                    <w:top w:val="none" w:sz="0" w:space="0" w:color="auto"/>
                    <w:left w:val="none" w:sz="0" w:space="0" w:color="auto"/>
                    <w:bottom w:val="none" w:sz="0" w:space="0" w:color="auto"/>
                    <w:right w:val="none" w:sz="0" w:space="0" w:color="auto"/>
                  </w:divBdr>
                  <w:divsChild>
                    <w:div w:id="741566863">
                      <w:marLeft w:val="0"/>
                      <w:marRight w:val="0"/>
                      <w:marTop w:val="0"/>
                      <w:marBottom w:val="0"/>
                      <w:divBdr>
                        <w:top w:val="none" w:sz="0" w:space="0" w:color="auto"/>
                        <w:left w:val="none" w:sz="0" w:space="0" w:color="auto"/>
                        <w:bottom w:val="none" w:sz="0" w:space="0" w:color="auto"/>
                        <w:right w:val="none" w:sz="0" w:space="0" w:color="auto"/>
                      </w:divBdr>
                    </w:div>
                  </w:divsChild>
                </w:div>
                <w:div w:id="1115782883">
                  <w:marLeft w:val="0"/>
                  <w:marRight w:val="0"/>
                  <w:marTop w:val="0"/>
                  <w:marBottom w:val="0"/>
                  <w:divBdr>
                    <w:top w:val="none" w:sz="0" w:space="0" w:color="auto"/>
                    <w:left w:val="none" w:sz="0" w:space="0" w:color="auto"/>
                    <w:bottom w:val="none" w:sz="0" w:space="0" w:color="auto"/>
                    <w:right w:val="none" w:sz="0" w:space="0" w:color="auto"/>
                  </w:divBdr>
                  <w:divsChild>
                    <w:div w:id="1899510313">
                      <w:marLeft w:val="0"/>
                      <w:marRight w:val="0"/>
                      <w:marTop w:val="0"/>
                      <w:marBottom w:val="0"/>
                      <w:divBdr>
                        <w:top w:val="none" w:sz="0" w:space="0" w:color="auto"/>
                        <w:left w:val="none" w:sz="0" w:space="0" w:color="auto"/>
                        <w:bottom w:val="none" w:sz="0" w:space="0" w:color="auto"/>
                        <w:right w:val="none" w:sz="0" w:space="0" w:color="auto"/>
                      </w:divBdr>
                    </w:div>
                  </w:divsChild>
                </w:div>
                <w:div w:id="1867987804">
                  <w:marLeft w:val="0"/>
                  <w:marRight w:val="0"/>
                  <w:marTop w:val="0"/>
                  <w:marBottom w:val="0"/>
                  <w:divBdr>
                    <w:top w:val="none" w:sz="0" w:space="0" w:color="auto"/>
                    <w:left w:val="none" w:sz="0" w:space="0" w:color="auto"/>
                    <w:bottom w:val="none" w:sz="0" w:space="0" w:color="auto"/>
                    <w:right w:val="none" w:sz="0" w:space="0" w:color="auto"/>
                  </w:divBdr>
                  <w:divsChild>
                    <w:div w:id="1721660897">
                      <w:marLeft w:val="0"/>
                      <w:marRight w:val="0"/>
                      <w:marTop w:val="0"/>
                      <w:marBottom w:val="0"/>
                      <w:divBdr>
                        <w:top w:val="none" w:sz="0" w:space="0" w:color="auto"/>
                        <w:left w:val="none" w:sz="0" w:space="0" w:color="auto"/>
                        <w:bottom w:val="none" w:sz="0" w:space="0" w:color="auto"/>
                        <w:right w:val="none" w:sz="0" w:space="0" w:color="auto"/>
                      </w:divBdr>
                    </w:div>
                  </w:divsChild>
                </w:div>
                <w:div w:id="1832138670">
                  <w:marLeft w:val="0"/>
                  <w:marRight w:val="0"/>
                  <w:marTop w:val="0"/>
                  <w:marBottom w:val="0"/>
                  <w:divBdr>
                    <w:top w:val="none" w:sz="0" w:space="0" w:color="auto"/>
                    <w:left w:val="none" w:sz="0" w:space="0" w:color="auto"/>
                    <w:bottom w:val="none" w:sz="0" w:space="0" w:color="auto"/>
                    <w:right w:val="none" w:sz="0" w:space="0" w:color="auto"/>
                  </w:divBdr>
                  <w:divsChild>
                    <w:div w:id="107663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6612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obrezamunidal" TargetMode="External"/><Relationship Id="rId117" Type="http://schemas.openxmlformats.org/officeDocument/2006/relationships/hyperlink" Target="http://www.derechoconstitucional.es/2011/12/conceptos-de-constitucion.html" TargetMode="External"/><Relationship Id="rId21" Type="http://schemas.openxmlformats.org/officeDocument/2006/relationships/hyperlink" Target="https://goo.gl/jJ8fHhm" TargetMode="External"/><Relationship Id="rId42" Type="http://schemas.openxmlformats.org/officeDocument/2006/relationships/hyperlink" Target="https://www.youtube.com/watch?v=eOx5J433NsQ" TargetMode="External"/><Relationship Id="rId47" Type="http://schemas.openxmlformats.org/officeDocument/2006/relationships/hyperlink" Target="http://es.slideshare.net/hellenrcj/presentaciintegracin-latinoamericana-mdulo-iv-mercosur-y-unasurn-1" TargetMode="External"/><Relationship Id="rId63" Type="http://schemas.openxmlformats.org/officeDocument/2006/relationships/hyperlink" Target="https://www.youtube.com/watch?v=9N1b31J4Fto" TargetMode="External"/><Relationship Id="rId68" Type="http://schemas.openxmlformats.org/officeDocument/2006/relationships/hyperlink" Target="https://www.youtube.com/watch?v=YGBOjCixAts" TargetMode="External"/><Relationship Id="rId84" Type="http://schemas.openxmlformats.org/officeDocument/2006/relationships/hyperlink" Target="http://www.forosecuador.ec/forum/ecuador/pol%C3%ADtica/59558-lista-de-partidos-pol%C3%ADticos-del-ecuador-actuales-y-vigentes-2016-cne" TargetMode="External"/><Relationship Id="rId89" Type="http://schemas.openxmlformats.org/officeDocument/2006/relationships/hyperlink" Target="https://youtu.be/It0J3Mbb2sU" TargetMode="External"/><Relationship Id="rId112" Type="http://schemas.openxmlformats.org/officeDocument/2006/relationships/hyperlink" Target="https://youtu.be/EA0Vvbb9cEY" TargetMode="External"/><Relationship Id="rId133" Type="http://schemas.openxmlformats.org/officeDocument/2006/relationships/image" Target="media/image10.jpeg"/><Relationship Id="rId138" Type="http://schemas.openxmlformats.org/officeDocument/2006/relationships/image" Target="media/image15.jpeg"/><Relationship Id="rId16" Type="http://schemas.openxmlformats.org/officeDocument/2006/relationships/hyperlink" Target="https://goo.gl/yqxFrD" TargetMode="External"/><Relationship Id="rId107" Type="http://schemas.openxmlformats.org/officeDocument/2006/relationships/hyperlink" Target="http://www.forosecuador.ec/forum/ecuador/pol%C3%ADtica/59558-lista-de-partidos-pol%C3%ADticos-del-ecuador-actuales-y-vigentes-2016-cne" TargetMode="External"/><Relationship Id="rId11" Type="http://schemas.openxmlformats.org/officeDocument/2006/relationships/image" Target="media/image4.png"/><Relationship Id="rId32" Type="http://schemas.openxmlformats.org/officeDocument/2006/relationships/hyperlink" Target="https://www.youtube.com/watch?v=K1nvSAyOm0g" TargetMode="External"/><Relationship Id="rId37" Type="http://schemas.openxmlformats.org/officeDocument/2006/relationships/hyperlink" Target="https://www.youtube.com/watch?v=7mZzV1_lwZQ" TargetMode="External"/><Relationship Id="rId53" Type="http://schemas.openxmlformats.org/officeDocument/2006/relationships/hyperlink" Target="https://www.youtube.com/watch?v=9yKb2MvCOuA" TargetMode="External"/><Relationship Id="rId58" Type="http://schemas.openxmlformats.org/officeDocument/2006/relationships/hyperlink" Target="http://www.ufrgs.br/ppghist/documentos/sumulas/Hacia%20una%20Filosofia%20de%20la%20liberacion%20latinoamericana.pdf" TargetMode="External"/><Relationship Id="rId74" Type="http://schemas.openxmlformats.org/officeDocument/2006/relationships/hyperlink" Target="https://www.youtube.com/watch?v=kvNcOZd5SAk" TargetMode="External"/><Relationship Id="rId79" Type="http://schemas.openxmlformats.org/officeDocument/2006/relationships/hyperlink" Target="http://prezi.com/o0oaw9gaz8fu/?utm_campaign=share&amp;utm_medium=copy&amp;rc=ex0share" TargetMode="External"/><Relationship Id="rId102" Type="http://schemas.openxmlformats.org/officeDocument/2006/relationships/hyperlink" Target="http://prezi.com/o0oaw9gaz8fu/?utm_campaign=share&amp;utm_medium=copy&amp;rc=ex0share" TargetMode="External"/><Relationship Id="rId123" Type="http://schemas.openxmlformats.org/officeDocument/2006/relationships/hyperlink" Target="https://www.youtube.com/watch?v=M0KcSSAwG34" TargetMode="External"/><Relationship Id="rId128" Type="http://schemas.openxmlformats.org/officeDocument/2006/relationships/hyperlink" Target="https://www.youtube.com/watch?v=aaK6ydXz3oo" TargetMode="External"/><Relationship Id="rId5" Type="http://schemas.openxmlformats.org/officeDocument/2006/relationships/settings" Target="settings.xml"/><Relationship Id="rId90" Type="http://schemas.openxmlformats.org/officeDocument/2006/relationships/hyperlink" Target="https://youtu.be/-3qU1A7DI84" TargetMode="External"/><Relationship Id="rId95" Type="http://schemas.openxmlformats.org/officeDocument/2006/relationships/hyperlink" Target="https://youtu.be/hlkJZ390i2o" TargetMode="External"/><Relationship Id="rId22" Type="http://schemas.openxmlformats.org/officeDocument/2006/relationships/hyperlink" Target="https://goo.glOGMsWq" TargetMode="External"/><Relationship Id="rId27" Type="http://schemas.openxmlformats.org/officeDocument/2006/relationships/hyperlink" Target="https://www.google.com.ec/search?q=historia+de+la+humanidad+linea+del+tiempo&amp;espv=2&amp;biw=1280&amp;bih=879&amp;tbm=isch&amp;tbo=u&amp;source=univ&amp;sa" TargetMode="External"/><Relationship Id="rId43" Type="http://schemas.openxmlformats.org/officeDocument/2006/relationships/hyperlink" Target="https://www.youtube.com/watch?v=XmZKxc-gXOg" TargetMode="External"/><Relationship Id="rId48" Type="http://schemas.openxmlformats.org/officeDocument/2006/relationships/hyperlink" Target="https://prezi.com/iphgmemczjyp/socialismo-siglo-xxi/" TargetMode="External"/><Relationship Id="rId64" Type="http://schemas.openxmlformats.org/officeDocument/2006/relationships/hyperlink" Target="https://www.youtube.com/watch?v=Fc8qClySOtA" TargetMode="External"/><Relationship Id="rId69" Type="http://schemas.openxmlformats.org/officeDocument/2006/relationships/hyperlink" Target="https://www.youtube.com/watch?v=kvNcOZd5SAk" TargetMode="External"/><Relationship Id="rId113" Type="http://schemas.openxmlformats.org/officeDocument/2006/relationships/hyperlink" Target="https://youtu.be/-3qU1A7DI84" TargetMode="External"/><Relationship Id="rId118" Type="http://schemas.openxmlformats.org/officeDocument/2006/relationships/hyperlink" Target="http://www.derechoconstitucional.es/2011/12/tipos-de-constituciones.html" TargetMode="External"/><Relationship Id="rId134" Type="http://schemas.openxmlformats.org/officeDocument/2006/relationships/image" Target="media/image11.jpeg"/><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youtube.com/watch?v=syuLEZVxf2Q" TargetMode="External"/><Relationship Id="rId72" Type="http://schemas.openxmlformats.org/officeDocument/2006/relationships/hyperlink" Target="https://www.youtube.com/watch?v=GHMfCcfmmrs" TargetMode="External"/><Relationship Id="rId80" Type="http://schemas.openxmlformats.org/officeDocument/2006/relationships/hyperlink" Target="http://prezi.com/e3shpszdslyo/?utm_campaign=share&amp;utm_medium=copy&amp;rc=ex0share" TargetMode="External"/><Relationship Id="rId85" Type="http://schemas.openxmlformats.org/officeDocument/2006/relationships/hyperlink" Target="https://youtu.be/TPkuAvI6XRg" TargetMode="External"/><Relationship Id="rId93" Type="http://schemas.openxmlformats.org/officeDocument/2006/relationships/hyperlink" Target="http://www.institut-gouvernance.org/es/analyse/fiche-analyse-450.html" TargetMode="External"/><Relationship Id="rId98" Type="http://schemas.openxmlformats.org/officeDocument/2006/relationships/hyperlink" Target="https://youtu.be/TPkuAvI6XRg" TargetMode="External"/><Relationship Id="rId121" Type="http://schemas.openxmlformats.org/officeDocument/2006/relationships/hyperlink" Target="https://www.youtube.com/watch?v=VCGD-kHgWi0"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goo.gl.mDnPmY" TargetMode="External"/><Relationship Id="rId25" Type="http://schemas.openxmlformats.org/officeDocument/2006/relationships/hyperlink" Target="http://goo.gl/uORDZg" TargetMode="External"/><Relationship Id="rId33" Type="http://schemas.openxmlformats.org/officeDocument/2006/relationships/hyperlink" Target="https://www.youtube.com/watch?v=hIrg5Ui5rwE" TargetMode="External"/><Relationship Id="rId38" Type="http://schemas.openxmlformats.org/officeDocument/2006/relationships/hyperlink" Target="https://www.youtube.com/watch?v=xi89ad_o9a0" TargetMode="External"/><Relationship Id="rId46" Type="http://schemas.openxmlformats.org/officeDocument/2006/relationships/hyperlink" Target="https://www.youtube.com/watch?v=V6xWsmwfGNg" TargetMode="External"/><Relationship Id="rId59" Type="http://schemas.openxmlformats.org/officeDocument/2006/relationships/hyperlink" Target="http://agorapoliticafilos.blogspot.com/2012/04/en-torno-al-concepto-de-virtud.html" TargetMode="External"/><Relationship Id="rId67" Type="http://schemas.openxmlformats.org/officeDocument/2006/relationships/hyperlink" Target="https://www.youtube.com/watch?v=GHMfCcfmmrs" TargetMode="External"/><Relationship Id="rId103" Type="http://schemas.openxmlformats.org/officeDocument/2006/relationships/hyperlink" Target="http://prezi.com/e3shpszdslyo/?utm_campaign=share&amp;utm_medium=copy&amp;rc=ex0share" TargetMode="External"/><Relationship Id="rId108" Type="http://schemas.openxmlformats.org/officeDocument/2006/relationships/hyperlink" Target="https://youtu.be/exUZER3MCLQ" TargetMode="External"/><Relationship Id="rId116" Type="http://schemas.openxmlformats.org/officeDocument/2006/relationships/hyperlink" Target="https://youtu.be/hlkJZ390i2o" TargetMode="External"/><Relationship Id="rId124" Type="http://schemas.openxmlformats.org/officeDocument/2006/relationships/hyperlink" Target="https://www.youtube.com/watch?v=7jZnpf1iWvM" TargetMode="External"/><Relationship Id="rId129" Type="http://schemas.openxmlformats.org/officeDocument/2006/relationships/hyperlink" Target="https://www.youtube.com/watch?v=bxQ-WdPB1ts" TargetMode="External"/><Relationship Id="rId137" Type="http://schemas.openxmlformats.org/officeDocument/2006/relationships/image" Target="media/image14.jpeg"/><Relationship Id="rId20" Type="http://schemas.openxmlformats.org/officeDocument/2006/relationships/hyperlink" Target="https://goo.gl/RajD8s" TargetMode="External"/><Relationship Id="rId41" Type="http://schemas.openxmlformats.org/officeDocument/2006/relationships/hyperlink" Target="https://www.youtube.com/watch?v=uS6eSVaTlTU" TargetMode="External"/><Relationship Id="rId54" Type="http://schemas.openxmlformats.org/officeDocument/2006/relationships/hyperlink" Target="https://www.youtube.com/watch?v=9N1b31J4Fto" TargetMode="External"/><Relationship Id="rId62" Type="http://schemas.openxmlformats.org/officeDocument/2006/relationships/hyperlink" Target="https://www.youtube.com/watch?v=9yKb2MvCOuA" TargetMode="External"/><Relationship Id="rId70" Type="http://schemas.openxmlformats.org/officeDocument/2006/relationships/hyperlink" Target="https://www.youtube.com/watch?v=4TAzl75R9Hs" TargetMode="External"/><Relationship Id="rId75" Type="http://schemas.openxmlformats.org/officeDocument/2006/relationships/hyperlink" Target="https://www.youtube.com/watch?v=4TAzl75R9Hs" TargetMode="External"/><Relationship Id="rId83" Type="http://schemas.openxmlformats.org/officeDocument/2006/relationships/hyperlink" Target="http://www.eumed.net/diccionario/definicion.php?dic=3&amp;def=464" TargetMode="External"/><Relationship Id="rId88" Type="http://schemas.openxmlformats.org/officeDocument/2006/relationships/hyperlink" Target="https://youtu.be/cIwVsmuu7Jw" TargetMode="External"/><Relationship Id="rId91" Type="http://schemas.openxmlformats.org/officeDocument/2006/relationships/hyperlink" Target="https://youtu.be/EA0Vvbb9cEY" TargetMode="External"/><Relationship Id="rId96" Type="http://schemas.openxmlformats.org/officeDocument/2006/relationships/hyperlink" Target="http://www.derechoconstitucional.es/2011/12/conceptos-de-constitucion.html" TargetMode="External"/><Relationship Id="rId111" Type="http://schemas.openxmlformats.org/officeDocument/2006/relationships/hyperlink" Target="https://youtu.be/It0J3Mbb2sU" TargetMode="External"/><Relationship Id="rId132" Type="http://schemas.openxmlformats.org/officeDocument/2006/relationships/hyperlink" Target="https://www.youtube.com/watch?v=5pM0uioI5Aw"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goo.gl/VE9d8u" TargetMode="External"/><Relationship Id="rId28" Type="http://schemas.openxmlformats.org/officeDocument/2006/relationships/hyperlink" Target="https://www.youtube.com/watch?v=NVakIC-CRis" TargetMode="External"/><Relationship Id="rId36" Type="http://schemas.openxmlformats.org/officeDocument/2006/relationships/hyperlink" Target="https://www.youtube.com/watch?v=DFkeglrY28Y" TargetMode="External"/><Relationship Id="rId49" Type="http://schemas.openxmlformats.org/officeDocument/2006/relationships/hyperlink" Target="http://www.ufrgs.br/ppghist/documentos/sumulas/Hacia%20una%20Filosofia%20de%20la%20liberacion%20latinoamericana.pdf" TargetMode="External"/><Relationship Id="rId57" Type="http://schemas.openxmlformats.org/officeDocument/2006/relationships/hyperlink" Target="http://sofosagora.net/filosofia-general/manifiesto-hedonista-onfray-t6205-20.html" TargetMode="External"/><Relationship Id="rId106" Type="http://schemas.openxmlformats.org/officeDocument/2006/relationships/hyperlink" Target="http://www.eumed.net/diccionario/definicion.php?dic=3&amp;def=464" TargetMode="External"/><Relationship Id="rId114" Type="http://schemas.openxmlformats.org/officeDocument/2006/relationships/hyperlink" Target="http://www.institut-gouvernance.org/es/analyse/fiche-analyse-450.html" TargetMode="External"/><Relationship Id="rId119" Type="http://schemas.openxmlformats.org/officeDocument/2006/relationships/hyperlink" Target="http://urci.espe.edu.ec/wp-content/uploads/2012/09/LA-NUEVA-CONSTITUCI%C3%93N-1-OCTUBRE-2012.pdf" TargetMode="External"/><Relationship Id="rId127" Type="http://schemas.openxmlformats.org/officeDocument/2006/relationships/hyperlink" Target="https://www.youtube.com/watch?v=qz0hww6LzsY" TargetMode="External"/><Relationship Id="rId10" Type="http://schemas.openxmlformats.org/officeDocument/2006/relationships/image" Target="media/image3.PNG"/><Relationship Id="rId31" Type="http://schemas.openxmlformats.org/officeDocument/2006/relationships/hyperlink" Target="https://prezi.com/d-lnp-qdqenw/principales-culturas-de-la-antiguedad/" TargetMode="External"/><Relationship Id="rId44" Type="http://schemas.openxmlformats.org/officeDocument/2006/relationships/hyperlink" Target="https://www.youtube.com/watch?v=NEno45x7qGI" TargetMode="External"/><Relationship Id="rId52" Type="http://schemas.openxmlformats.org/officeDocument/2006/relationships/hyperlink" Target="https://www.youtube.com/watch?v=ieRwuIurppo" TargetMode="External"/><Relationship Id="rId60" Type="http://schemas.openxmlformats.org/officeDocument/2006/relationships/hyperlink" Target="https://www.youtube.com/watch?v=syuLEZVxf2Q" TargetMode="External"/><Relationship Id="rId65" Type="http://schemas.openxmlformats.org/officeDocument/2006/relationships/hyperlink" Target="http://www.microfilosofia.com/2011/09/la-filosofia-del-placer-de-epicuro-de.html" TargetMode="External"/><Relationship Id="rId73" Type="http://schemas.openxmlformats.org/officeDocument/2006/relationships/hyperlink" Target="https://www.youtube.com/watch?v=YGBOjCixAts" TargetMode="External"/><Relationship Id="rId78" Type="http://schemas.openxmlformats.org/officeDocument/2006/relationships/hyperlink" Target="https://youtu.be/6QijCUXPJw0" TargetMode="External"/><Relationship Id="rId81" Type="http://schemas.openxmlformats.org/officeDocument/2006/relationships/hyperlink" Target="https://youtu.be/4T451g3Dbvg" TargetMode="External"/><Relationship Id="rId86" Type="http://schemas.openxmlformats.org/officeDocument/2006/relationships/hyperlink" Target="https://youtu.be/exUZER3MCLQ" TargetMode="External"/><Relationship Id="rId94" Type="http://schemas.openxmlformats.org/officeDocument/2006/relationships/hyperlink" Target="https://youtu.be/0U0jF0ndDIw" TargetMode="External"/><Relationship Id="rId99" Type="http://schemas.openxmlformats.org/officeDocument/2006/relationships/hyperlink" Target="http://urci.espe.edu.ec/wp-content/uploads/2012/09/LA-NUEVA-CONSTITUCI%C3%93N-1-OCTUBRE-2012.pdf" TargetMode="External"/><Relationship Id="rId101" Type="http://schemas.openxmlformats.org/officeDocument/2006/relationships/hyperlink" Target="https://youtu.be/6QijCUXPJw0" TargetMode="External"/><Relationship Id="rId122" Type="http://schemas.openxmlformats.org/officeDocument/2006/relationships/hyperlink" Target="https://www.youtube.com/watch?v=5pM0uioI5Aw" TargetMode="External"/><Relationship Id="rId130" Type="http://schemas.openxmlformats.org/officeDocument/2006/relationships/hyperlink" Target="https://www.youtube.com/watch?v=5pM0uioI5Aw" TargetMode="External"/><Relationship Id="rId135"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7.png"/><Relationship Id="rId39" Type="http://schemas.openxmlformats.org/officeDocument/2006/relationships/hyperlink" Target="https://www.youtube.com/watch?v=z4eq3UMjMeQ" TargetMode="External"/><Relationship Id="rId109" Type="http://schemas.openxmlformats.org/officeDocument/2006/relationships/hyperlink" Target="https://youtu.be/2fhojYqPRs0" TargetMode="External"/><Relationship Id="rId34" Type="http://schemas.openxmlformats.org/officeDocument/2006/relationships/hyperlink" Target="https://www.youtube.com/watch?v=QXB22nhLBJs" TargetMode="External"/><Relationship Id="rId50" Type="http://schemas.openxmlformats.org/officeDocument/2006/relationships/hyperlink" Target="http://agorapoliticafilos.blogspot.com/2012/04/en-torno-al-concepto-de-virtud.html" TargetMode="External"/><Relationship Id="rId55" Type="http://schemas.openxmlformats.org/officeDocument/2006/relationships/hyperlink" Target="https://www.youtube.com/watch?v=Fc8qClySOtA" TargetMode="External"/><Relationship Id="rId76" Type="http://schemas.openxmlformats.org/officeDocument/2006/relationships/hyperlink" Target="https://www.youtube.com/watch?v=5Z63wkaBl-s" TargetMode="External"/><Relationship Id="rId97" Type="http://schemas.openxmlformats.org/officeDocument/2006/relationships/hyperlink" Target="http://www.derechoconstitucional.es/2011/12/tipos-de-constituciones.html" TargetMode="External"/><Relationship Id="rId104" Type="http://schemas.openxmlformats.org/officeDocument/2006/relationships/hyperlink" Target="https://youtu.be/4T451g3Dbvg" TargetMode="External"/><Relationship Id="rId120" Type="http://schemas.openxmlformats.org/officeDocument/2006/relationships/hyperlink" Target="http://www.alcoberro.info/V1/republica8.htm" TargetMode="External"/><Relationship Id="rId125" Type="http://schemas.openxmlformats.org/officeDocument/2006/relationships/hyperlink" Target="https://www.youtube.com/watch?v=VCGD-kHgWi0" TargetMode="External"/><Relationship Id="rId7" Type="http://schemas.openxmlformats.org/officeDocument/2006/relationships/footnotes" Target="footnotes.xml"/><Relationship Id="rId71" Type="http://schemas.openxmlformats.org/officeDocument/2006/relationships/hyperlink" Target="https://www.youtube.com/watch?v=5Z63wkaBl-s" TargetMode="External"/><Relationship Id="rId92" Type="http://schemas.openxmlformats.org/officeDocument/2006/relationships/hyperlink" Target="https://youtu.be/-3qU1A7DI84" TargetMode="External"/><Relationship Id="rId2" Type="http://schemas.openxmlformats.org/officeDocument/2006/relationships/numbering" Target="numbering.xml"/><Relationship Id="rId29" Type="http://schemas.openxmlformats.org/officeDocument/2006/relationships/hyperlink" Target="https://www.youtube.com/watch?v=IHJF6TXC_h4" TargetMode="External"/><Relationship Id="rId24" Type="http://schemas.openxmlformats.org/officeDocument/2006/relationships/hyperlink" Target="https://gool.gl/vFzaf" TargetMode="External"/><Relationship Id="rId40" Type="http://schemas.openxmlformats.org/officeDocument/2006/relationships/hyperlink" Target="https://www.youtube.com/watch?v=PYOsvapVJ6c" TargetMode="External"/><Relationship Id="rId45" Type="http://schemas.openxmlformats.org/officeDocument/2006/relationships/hyperlink" Target="https://sininvitacion.wordpress.com/2010/10/12/el-neoliberalismo-en-ecuador/" TargetMode="External"/><Relationship Id="rId66" Type="http://schemas.openxmlformats.org/officeDocument/2006/relationships/hyperlink" Target="http://sofosagora.net/filosofia-general/manifiesto-hedonista-onfray-t6205-20.html" TargetMode="External"/><Relationship Id="rId87" Type="http://schemas.openxmlformats.org/officeDocument/2006/relationships/hyperlink" Target="https://youtu.be/2fhojYqPRs0" TargetMode="External"/><Relationship Id="rId110" Type="http://schemas.openxmlformats.org/officeDocument/2006/relationships/hyperlink" Target="https://youtu.be/cIwVsmuu7Jw" TargetMode="External"/><Relationship Id="rId115" Type="http://schemas.openxmlformats.org/officeDocument/2006/relationships/hyperlink" Target="https://youtu.be/0U0jF0ndDIw" TargetMode="External"/><Relationship Id="rId131" Type="http://schemas.openxmlformats.org/officeDocument/2006/relationships/hyperlink" Target="https://www.youtube.com/watch?v=hz10OAT7Cto" TargetMode="External"/><Relationship Id="rId136" Type="http://schemas.openxmlformats.org/officeDocument/2006/relationships/image" Target="media/image13.jpeg"/><Relationship Id="rId61" Type="http://schemas.openxmlformats.org/officeDocument/2006/relationships/hyperlink" Target="https://www.youtube.com/watch?v=ieRwuIurppo" TargetMode="External"/><Relationship Id="rId82" Type="http://schemas.openxmlformats.org/officeDocument/2006/relationships/hyperlink" Target="https://youtu.be/nKLcRM8Rxds" TargetMode="External"/><Relationship Id="rId19" Type="http://schemas.openxmlformats.org/officeDocument/2006/relationships/hyperlink" Target="http://goo.gl/2Q8myR" TargetMode="External"/><Relationship Id="rId14" Type="http://schemas.openxmlformats.org/officeDocument/2006/relationships/image" Target="media/image6.png"/><Relationship Id="rId30" Type="http://schemas.openxmlformats.org/officeDocument/2006/relationships/hyperlink" Target="https://www.youtube.com/watch?v=O1CvFTD0IBw" TargetMode="External"/><Relationship Id="rId35" Type="http://schemas.openxmlformats.org/officeDocument/2006/relationships/hyperlink" Target="https://www.youtube.com/watch?v=YMim_TNnhGE" TargetMode="External"/><Relationship Id="rId56" Type="http://schemas.openxmlformats.org/officeDocument/2006/relationships/hyperlink" Target="http://www.microfilosofia.com/2011/09/la-filosofia-del-placer-de-epicuro-de.html" TargetMode="External"/><Relationship Id="rId77" Type="http://schemas.openxmlformats.org/officeDocument/2006/relationships/image" Target="media/image8.jpeg"/><Relationship Id="rId100" Type="http://schemas.openxmlformats.org/officeDocument/2006/relationships/hyperlink" Target="http://www.alcoberro.info/V1/republica8.htm" TargetMode="External"/><Relationship Id="rId105" Type="http://schemas.openxmlformats.org/officeDocument/2006/relationships/hyperlink" Target="https://youtu.be/nKLcRM8Rxds" TargetMode="External"/><Relationship Id="rId126"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B33F0-1C39-4167-8C6F-AA04264AC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600</Pages>
  <Words>151856</Words>
  <Characters>835210</Characters>
  <Application>Microsoft Office Word</Application>
  <DocSecurity>0</DocSecurity>
  <Lines>6960</Lines>
  <Paragraphs>1970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985096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CHIO</dc:creator>
  <cp:lastModifiedBy>PABLO</cp:lastModifiedBy>
  <cp:revision>2</cp:revision>
  <dcterms:created xsi:type="dcterms:W3CDTF">2016-10-26T21:27:00Z</dcterms:created>
  <dcterms:modified xsi:type="dcterms:W3CDTF">2016-10-26T21:27:00Z</dcterms:modified>
</cp:coreProperties>
</file>