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114" w:type="dxa"/>
        <w:tblInd w:w="-72" w:type="dxa"/>
        <w:tblLayout w:type="fixed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004"/>
        <w:gridCol w:w="673"/>
        <w:gridCol w:w="795"/>
        <w:gridCol w:w="15"/>
        <w:gridCol w:w="1391"/>
        <w:gridCol w:w="12"/>
        <w:gridCol w:w="1275"/>
        <w:gridCol w:w="567"/>
        <w:gridCol w:w="1763"/>
        <w:gridCol w:w="18"/>
        <w:gridCol w:w="23"/>
        <w:gridCol w:w="3493"/>
        <w:gridCol w:w="5085"/>
      </w:tblGrid>
      <w:tr w:rsidR="007F21AF" w:rsidTr="001F6401">
        <w:trPr>
          <w:trHeight w:val="539"/>
        </w:trPr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26A2CCB9" wp14:editId="4E948FF3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8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1F6401">
        <w:trPr>
          <w:trHeight w:val="207"/>
        </w:trPr>
        <w:tc>
          <w:tcPr>
            <w:tcW w:w="161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 w:rsidTr="001F6401">
        <w:trPr>
          <w:trHeight w:val="326"/>
        </w:trPr>
        <w:tc>
          <w:tcPr>
            <w:tcW w:w="16114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F21AF"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DATOS 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INFORMATIVOS:</w:t>
            </w:r>
          </w:p>
        </w:tc>
      </w:tr>
      <w:tr w:rsidR="001F6401" w:rsidTr="00DB57DD">
        <w:trPr>
          <w:trHeight w:val="358"/>
        </w:trPr>
        <w:tc>
          <w:tcPr>
            <w:tcW w:w="10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20763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Lic. KARINA CANGO C.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20763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ENGLISH AS FOREIGN LANGUAGE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20763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7TH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20763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A,B,C,</w:t>
            </w:r>
          </w:p>
        </w:tc>
      </w:tr>
      <w:tr w:rsidR="001F6401" w:rsidRPr="00F51CEC" w:rsidTr="00DB57DD">
        <w:trPr>
          <w:trHeight w:val="347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207633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20763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KID`S BOX FOR ECUADOR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10382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2278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785"/>
            </w:tblGrid>
            <w:tr w:rsidR="00207633" w:rsidRPr="00207633" w:rsidTr="001F6401">
              <w:trPr>
                <w:trHeight w:val="300"/>
              </w:trPr>
              <w:tc>
                <w:tcPr>
                  <w:tcW w:w="227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07633" w:rsidRPr="00207633" w:rsidRDefault="00207633" w:rsidP="00207633">
                  <w:pPr>
                    <w:spacing w:after="0" w:line="240" w:lineRule="auto"/>
                    <w:rPr>
                      <w:rFonts w:eastAsia="Times New Roman" w:cs="Times New Roman"/>
                      <w:lang w:val="es-ES" w:eastAsia="es-ES"/>
                    </w:rPr>
                  </w:pPr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O.EFL 3.2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Assess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appreciate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English as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an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international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language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, as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well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as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the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skills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subskills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that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contribute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to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communicative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pragmatic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competence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.</w:t>
                  </w:r>
                  <w:r w:rsidRPr="00207633">
                    <w:rPr>
                      <w:rFonts w:eastAsia="Times New Roman" w:cs="Times New Roman"/>
                      <w:lang w:val="es-ES" w:eastAsia="es-ES"/>
                    </w:rPr>
                    <w:br/>
                    <w:t xml:space="preserve">O.EFL 3.3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Independently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read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level-appropriate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texts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in English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for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pure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enjoyment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/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entertainment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to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access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information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.</w:t>
                  </w:r>
                  <w:r w:rsidRPr="00207633">
                    <w:rPr>
                      <w:rFonts w:eastAsia="Times New Roman" w:cs="Times New Roman"/>
                      <w:lang w:val="es-ES" w:eastAsia="es-ES"/>
                    </w:rPr>
                    <w:br/>
                    <w:t xml:space="preserve">O.EFL 3.5 Use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print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digital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tools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resources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to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investigate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real-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world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issues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,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answer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questions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or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solve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problems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.</w:t>
                  </w:r>
                  <w:r w:rsidRPr="00207633">
                    <w:rPr>
                      <w:rFonts w:eastAsia="Times New Roman" w:cs="Times New Roman"/>
                      <w:lang w:val="es-ES" w:eastAsia="es-ES"/>
                    </w:rPr>
                    <w:br/>
                    <w:t xml:space="preserve">O.EFL 3.6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Read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write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short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descriptive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informative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texts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related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to personal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information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or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familiar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topics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use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them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as a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means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of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communication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written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expression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of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thought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.</w:t>
                  </w:r>
                  <w:r w:rsidRPr="00207633">
                    <w:rPr>
                      <w:rFonts w:eastAsia="Times New Roman" w:cs="Times New Roman"/>
                      <w:lang w:val="es-ES" w:eastAsia="es-ES"/>
                    </w:rPr>
                    <w:br/>
                    <w:t xml:space="preserve">O.EFL 3.8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Demonstrate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an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ability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to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interact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with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written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spoken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texts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, in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order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to explore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creative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writing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as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an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outlet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to personal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expression</w:t>
                  </w:r>
                  <w:proofErr w:type="spellEnd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 xml:space="preserve"> and intercultural </w:t>
                  </w:r>
                  <w:proofErr w:type="spellStart"/>
                  <w:r w:rsidRPr="00207633">
                    <w:rPr>
                      <w:rFonts w:eastAsia="Times New Roman" w:cs="Times New Roman"/>
                      <w:lang w:val="es-ES" w:eastAsia="es-ES"/>
                    </w:rPr>
                    <w:t>competence</w:t>
                  </w:r>
                  <w:proofErr w:type="spellEnd"/>
                </w:p>
              </w:tc>
            </w:tr>
            <w:tr w:rsidR="00207633" w:rsidRPr="00207633" w:rsidTr="001F6401">
              <w:trPr>
                <w:trHeight w:val="300"/>
              </w:trPr>
              <w:tc>
                <w:tcPr>
                  <w:tcW w:w="227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07633" w:rsidRPr="00207633" w:rsidRDefault="00207633" w:rsidP="00207633">
                  <w:pPr>
                    <w:spacing w:after="0" w:line="240" w:lineRule="auto"/>
                    <w:rPr>
                      <w:rFonts w:eastAsia="Times New Roman" w:cs="Times New Roman"/>
                      <w:lang w:val="es-ES" w:eastAsia="es-ES"/>
                    </w:rPr>
                  </w:pPr>
                </w:p>
              </w:tc>
            </w:tr>
            <w:tr w:rsidR="00207633" w:rsidRPr="00207633" w:rsidTr="001F6401">
              <w:trPr>
                <w:trHeight w:val="1443"/>
              </w:trPr>
              <w:tc>
                <w:tcPr>
                  <w:tcW w:w="227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07633" w:rsidRPr="00207633" w:rsidRDefault="00207633" w:rsidP="00207633">
                  <w:pPr>
                    <w:spacing w:after="0" w:line="240" w:lineRule="auto"/>
                    <w:rPr>
                      <w:rFonts w:eastAsia="Times New Roman" w:cs="Times New Roman"/>
                      <w:lang w:val="es-ES" w:eastAsia="es-ES"/>
                    </w:rPr>
                  </w:pPr>
                </w:p>
              </w:tc>
            </w:tr>
          </w:tbl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1F6401" w:rsidRPr="00F51CEC" w:rsidTr="00DB57DD">
        <w:trPr>
          <w:trHeight w:val="396"/>
        </w:trPr>
        <w:tc>
          <w:tcPr>
            <w:tcW w:w="100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FE4A8E" w:rsidRDefault="00390963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20763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BEASTLY TALES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382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1F6401" w:rsidTr="00DB57DD">
        <w:trPr>
          <w:trHeight w:val="500"/>
        </w:trPr>
        <w:tc>
          <w:tcPr>
            <w:tcW w:w="10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416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5768BB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  <w:r w:rsidR="00590130">
              <w:rPr>
                <w:rFonts w:asciiTheme="minorHAnsi" w:hAnsiTheme="minorHAnsi"/>
                <w:sz w:val="20"/>
                <w:szCs w:val="20"/>
              </w:rPr>
              <w:t xml:space="preserve"> HOURS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1038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5768BB" w:rsidP="00F51C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8 WEEKS (</w:t>
            </w:r>
            <w:r w:rsidR="00590130">
              <w:rPr>
                <w:rFonts w:asciiTheme="minorHAnsi" w:hAnsiTheme="minorHAnsi"/>
                <w:sz w:val="20"/>
                <w:szCs w:val="20"/>
              </w:rPr>
              <w:t>05- 09- 2016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28 -10-2016) </w:t>
            </w:r>
          </w:p>
        </w:tc>
      </w:tr>
      <w:tr w:rsidR="00FC209D" w:rsidTr="001F6401">
        <w:trPr>
          <w:trHeight w:val="293"/>
        </w:trPr>
        <w:tc>
          <w:tcPr>
            <w:tcW w:w="16114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DB57DD">
        <w:trPr>
          <w:trHeight w:val="373"/>
        </w:trPr>
        <w:tc>
          <w:tcPr>
            <w:tcW w:w="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</w:p>
        </w:tc>
      </w:tr>
      <w:tr w:rsidR="00B434F4" w:rsidTr="00DB57DD">
        <w:trPr>
          <w:trHeight w:val="373"/>
        </w:trPr>
        <w:tc>
          <w:tcPr>
            <w:tcW w:w="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633" w:rsidRPr="00612086" w:rsidRDefault="00207633" w:rsidP="00207633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12086">
              <w:rPr>
                <w:sz w:val="20"/>
                <w:szCs w:val="20"/>
              </w:rPr>
              <w:t xml:space="preserve">EFL 3.2.10. </w:t>
            </w:r>
            <w:proofErr w:type="spellStart"/>
            <w:r w:rsidRPr="00612086">
              <w:rPr>
                <w:sz w:val="20"/>
                <w:szCs w:val="20"/>
              </w:rPr>
              <w:t>Sustain</w:t>
            </w:r>
            <w:proofErr w:type="spellEnd"/>
            <w:r w:rsidRPr="00612086">
              <w:rPr>
                <w:sz w:val="20"/>
                <w:szCs w:val="20"/>
              </w:rPr>
              <w:t xml:space="preserve"> a </w:t>
            </w:r>
            <w:proofErr w:type="spellStart"/>
            <w:r w:rsidRPr="00612086">
              <w:rPr>
                <w:sz w:val="20"/>
                <w:szCs w:val="20"/>
              </w:rPr>
              <w:t>conversational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exchange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on</w:t>
            </w:r>
            <w:proofErr w:type="spellEnd"/>
            <w:r w:rsidRPr="00612086">
              <w:rPr>
                <w:sz w:val="20"/>
                <w:szCs w:val="20"/>
              </w:rPr>
              <w:t xml:space="preserve"> a familiar, </w:t>
            </w:r>
            <w:proofErr w:type="spellStart"/>
            <w:r w:rsidRPr="00612086">
              <w:rPr>
                <w:sz w:val="20"/>
                <w:szCs w:val="20"/>
              </w:rPr>
              <w:t>everyday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subject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when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carrying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out</w:t>
            </w:r>
            <w:proofErr w:type="spellEnd"/>
            <w:r w:rsidRPr="00612086">
              <w:rPr>
                <w:sz w:val="20"/>
                <w:szCs w:val="20"/>
              </w:rPr>
              <w:t xml:space="preserve"> a </w:t>
            </w:r>
            <w:proofErr w:type="spellStart"/>
            <w:r w:rsidRPr="00612086">
              <w:rPr>
                <w:sz w:val="20"/>
                <w:szCs w:val="20"/>
              </w:rPr>
              <w:t>collaborative</w:t>
            </w:r>
            <w:proofErr w:type="spellEnd"/>
            <w:r w:rsidRPr="00612086">
              <w:rPr>
                <w:sz w:val="20"/>
                <w:szCs w:val="20"/>
              </w:rPr>
              <w:t>/</w:t>
            </w:r>
            <w:proofErr w:type="spellStart"/>
            <w:r w:rsidRPr="00612086">
              <w:rPr>
                <w:sz w:val="20"/>
                <w:szCs w:val="20"/>
              </w:rPr>
              <w:t>paired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learning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activity</w:t>
            </w:r>
            <w:proofErr w:type="spellEnd"/>
            <w:r w:rsidRPr="00612086">
              <w:rPr>
                <w:sz w:val="20"/>
                <w:szCs w:val="20"/>
              </w:rPr>
              <w:t xml:space="preserve"> in </w:t>
            </w:r>
            <w:proofErr w:type="spellStart"/>
            <w:r w:rsidRPr="00612086">
              <w:rPr>
                <w:sz w:val="20"/>
                <w:szCs w:val="20"/>
              </w:rPr>
              <w:t>which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there</w:t>
            </w:r>
            <w:proofErr w:type="spellEnd"/>
            <w:r w:rsidRPr="00612086">
              <w:rPr>
                <w:sz w:val="20"/>
                <w:szCs w:val="20"/>
              </w:rPr>
              <w:t xml:space="preserve"> are </w:t>
            </w:r>
            <w:proofErr w:type="spellStart"/>
            <w:r w:rsidRPr="00612086">
              <w:rPr>
                <w:sz w:val="20"/>
                <w:szCs w:val="20"/>
              </w:rPr>
              <w:t>specific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instructions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for</w:t>
            </w:r>
            <w:proofErr w:type="spellEnd"/>
            <w:r w:rsidRPr="00612086">
              <w:rPr>
                <w:sz w:val="20"/>
                <w:szCs w:val="20"/>
              </w:rPr>
              <w:t xml:space="preserve"> a </w:t>
            </w:r>
            <w:proofErr w:type="spellStart"/>
            <w:r w:rsidRPr="00612086">
              <w:rPr>
                <w:sz w:val="20"/>
                <w:szCs w:val="20"/>
              </w:rPr>
              <w:t>task</w:t>
            </w:r>
            <w:proofErr w:type="spellEnd"/>
            <w:r w:rsidRPr="00612086">
              <w:rPr>
                <w:sz w:val="20"/>
                <w:szCs w:val="20"/>
              </w:rPr>
              <w:t>.</w:t>
            </w:r>
          </w:p>
          <w:p w:rsidR="00207633" w:rsidRPr="00612086" w:rsidRDefault="00207633" w:rsidP="00207633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12086">
              <w:rPr>
                <w:sz w:val="20"/>
                <w:szCs w:val="20"/>
              </w:rPr>
              <w:t xml:space="preserve">EFL 3.2.12. Ask and </w:t>
            </w:r>
            <w:proofErr w:type="spellStart"/>
            <w:r w:rsidRPr="00612086">
              <w:rPr>
                <w:sz w:val="20"/>
                <w:szCs w:val="20"/>
              </w:rPr>
              <w:t>answer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questions</w:t>
            </w:r>
            <w:proofErr w:type="spellEnd"/>
            <w:r w:rsidRPr="00612086">
              <w:rPr>
                <w:sz w:val="20"/>
                <w:szCs w:val="20"/>
              </w:rPr>
              <w:t xml:space="preserve"> and </w:t>
            </w:r>
            <w:proofErr w:type="spellStart"/>
            <w:r w:rsidRPr="00612086">
              <w:rPr>
                <w:sz w:val="20"/>
                <w:szCs w:val="20"/>
              </w:rPr>
              <w:t>exchange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information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on</w:t>
            </w:r>
            <w:proofErr w:type="spellEnd"/>
            <w:r w:rsidRPr="00612086">
              <w:rPr>
                <w:sz w:val="20"/>
                <w:szCs w:val="20"/>
              </w:rPr>
              <w:t xml:space="preserve"> familiar </w:t>
            </w:r>
            <w:proofErr w:type="spellStart"/>
            <w:r w:rsidRPr="00612086">
              <w:rPr>
                <w:sz w:val="20"/>
                <w:szCs w:val="20"/>
              </w:rPr>
              <w:t>topics</w:t>
            </w:r>
            <w:proofErr w:type="spellEnd"/>
            <w:r w:rsidRPr="00612086">
              <w:rPr>
                <w:sz w:val="20"/>
                <w:szCs w:val="20"/>
              </w:rPr>
              <w:t xml:space="preserve"> in </w:t>
            </w:r>
            <w:proofErr w:type="spellStart"/>
            <w:r w:rsidRPr="00612086">
              <w:rPr>
                <w:sz w:val="20"/>
                <w:szCs w:val="20"/>
              </w:rPr>
              <w:t>predictable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everyday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situations</w:t>
            </w:r>
            <w:proofErr w:type="spellEnd"/>
            <w:r w:rsidRPr="00612086">
              <w:rPr>
                <w:sz w:val="20"/>
                <w:szCs w:val="20"/>
              </w:rPr>
              <w:t>. (</w:t>
            </w:r>
            <w:proofErr w:type="spellStart"/>
            <w:r w:rsidRPr="00612086">
              <w:rPr>
                <w:sz w:val="20"/>
                <w:szCs w:val="20"/>
              </w:rPr>
              <w:t>Example</w:t>
            </w:r>
            <w:proofErr w:type="spellEnd"/>
            <w:r w:rsidRPr="00612086">
              <w:rPr>
                <w:sz w:val="20"/>
                <w:szCs w:val="20"/>
              </w:rPr>
              <w:t xml:space="preserve">: </w:t>
            </w:r>
            <w:proofErr w:type="spellStart"/>
            <w:r w:rsidRPr="00612086">
              <w:rPr>
                <w:sz w:val="20"/>
                <w:szCs w:val="20"/>
              </w:rPr>
              <w:t>ask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for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directions</w:t>
            </w:r>
            <w:proofErr w:type="spellEnd"/>
            <w:r w:rsidRPr="00612086">
              <w:rPr>
                <w:sz w:val="20"/>
                <w:szCs w:val="20"/>
              </w:rPr>
              <w:t xml:space="preserve">, </w:t>
            </w:r>
            <w:proofErr w:type="spellStart"/>
            <w:r w:rsidRPr="00612086">
              <w:rPr>
                <w:sz w:val="20"/>
                <w:szCs w:val="20"/>
              </w:rPr>
              <w:t>give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directions</w:t>
            </w:r>
            <w:proofErr w:type="spellEnd"/>
            <w:r w:rsidRPr="00612086">
              <w:rPr>
                <w:sz w:val="20"/>
                <w:szCs w:val="20"/>
              </w:rPr>
              <w:t xml:space="preserve">, </w:t>
            </w:r>
            <w:proofErr w:type="spellStart"/>
            <w:r w:rsidRPr="00612086">
              <w:rPr>
                <w:sz w:val="20"/>
                <w:szCs w:val="20"/>
              </w:rPr>
              <w:t>express</w:t>
            </w:r>
            <w:proofErr w:type="spellEnd"/>
            <w:r w:rsidRPr="00612086">
              <w:rPr>
                <w:sz w:val="20"/>
                <w:szCs w:val="20"/>
              </w:rPr>
              <w:t xml:space="preserve"> a personal </w:t>
            </w:r>
            <w:proofErr w:type="spellStart"/>
            <w:r w:rsidRPr="00612086">
              <w:rPr>
                <w:sz w:val="20"/>
                <w:szCs w:val="20"/>
              </w:rPr>
              <w:t>opinion</w:t>
            </w:r>
            <w:proofErr w:type="spellEnd"/>
            <w:r w:rsidRPr="00612086">
              <w:rPr>
                <w:sz w:val="20"/>
                <w:szCs w:val="20"/>
              </w:rPr>
              <w:t>, etc.)</w:t>
            </w:r>
          </w:p>
          <w:p w:rsidR="00207633" w:rsidRPr="00612086" w:rsidRDefault="00207633" w:rsidP="00207633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12086">
              <w:rPr>
                <w:sz w:val="20"/>
                <w:szCs w:val="20"/>
              </w:rPr>
              <w:t xml:space="preserve">EFL 3.3.9. </w:t>
            </w:r>
            <w:proofErr w:type="spellStart"/>
            <w:r w:rsidRPr="00612086">
              <w:rPr>
                <w:sz w:val="20"/>
                <w:szCs w:val="20"/>
              </w:rPr>
              <w:t>Identify</w:t>
            </w:r>
            <w:proofErr w:type="spellEnd"/>
            <w:r w:rsidRPr="00612086">
              <w:rPr>
                <w:sz w:val="20"/>
                <w:szCs w:val="20"/>
              </w:rPr>
              <w:t xml:space="preserve"> and use </w:t>
            </w:r>
            <w:proofErr w:type="spellStart"/>
            <w:r w:rsidRPr="00612086">
              <w:rPr>
                <w:sz w:val="20"/>
                <w:szCs w:val="20"/>
              </w:rPr>
              <w:t>reading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strategies</w:t>
            </w:r>
            <w:proofErr w:type="spellEnd"/>
            <w:r w:rsidRPr="00612086">
              <w:rPr>
                <w:sz w:val="20"/>
                <w:szCs w:val="20"/>
              </w:rPr>
              <w:t xml:space="preserve"> to </w:t>
            </w:r>
            <w:proofErr w:type="spellStart"/>
            <w:r w:rsidRPr="00612086">
              <w:rPr>
                <w:sz w:val="20"/>
                <w:szCs w:val="20"/>
              </w:rPr>
              <w:t>make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text</w:t>
            </w:r>
            <w:proofErr w:type="spellEnd"/>
            <w:r w:rsidRPr="00612086">
              <w:rPr>
                <w:sz w:val="20"/>
                <w:szCs w:val="20"/>
              </w:rPr>
              <w:t xml:space="preserve"> more </w:t>
            </w:r>
            <w:proofErr w:type="spellStart"/>
            <w:r w:rsidRPr="00612086">
              <w:rPr>
                <w:sz w:val="20"/>
                <w:szCs w:val="20"/>
              </w:rPr>
              <w:t>comprehensible</w:t>
            </w:r>
            <w:proofErr w:type="spellEnd"/>
            <w:r w:rsidRPr="00612086">
              <w:rPr>
                <w:sz w:val="20"/>
                <w:szCs w:val="20"/>
              </w:rPr>
              <w:t xml:space="preserve"> and </w:t>
            </w:r>
            <w:proofErr w:type="spellStart"/>
            <w:r w:rsidRPr="00612086">
              <w:rPr>
                <w:sz w:val="20"/>
                <w:szCs w:val="20"/>
              </w:rPr>
              <w:t>meaningful</w:t>
            </w:r>
            <w:proofErr w:type="spellEnd"/>
            <w:r w:rsidRPr="00612086">
              <w:rPr>
                <w:sz w:val="20"/>
                <w:szCs w:val="20"/>
              </w:rPr>
              <w:t>. (</w:t>
            </w:r>
            <w:proofErr w:type="spellStart"/>
            <w:r w:rsidRPr="00612086">
              <w:rPr>
                <w:sz w:val="20"/>
                <w:szCs w:val="20"/>
              </w:rPr>
              <w:t>Example</w:t>
            </w:r>
            <w:proofErr w:type="spellEnd"/>
            <w:r w:rsidRPr="00612086">
              <w:rPr>
                <w:sz w:val="20"/>
                <w:szCs w:val="20"/>
              </w:rPr>
              <w:t xml:space="preserve">: </w:t>
            </w:r>
            <w:proofErr w:type="spellStart"/>
            <w:r w:rsidRPr="00612086">
              <w:rPr>
                <w:sz w:val="20"/>
                <w:szCs w:val="20"/>
              </w:rPr>
              <w:t>skimming</w:t>
            </w:r>
            <w:proofErr w:type="spellEnd"/>
            <w:r w:rsidRPr="00612086">
              <w:rPr>
                <w:sz w:val="20"/>
                <w:szCs w:val="20"/>
              </w:rPr>
              <w:t xml:space="preserve">, </w:t>
            </w:r>
            <w:proofErr w:type="spellStart"/>
            <w:r w:rsidRPr="00612086">
              <w:rPr>
                <w:sz w:val="20"/>
                <w:szCs w:val="20"/>
              </w:rPr>
              <w:t>scanning</w:t>
            </w:r>
            <w:proofErr w:type="spellEnd"/>
            <w:r w:rsidRPr="00612086">
              <w:rPr>
                <w:sz w:val="20"/>
                <w:szCs w:val="20"/>
              </w:rPr>
              <w:t xml:space="preserve">, </w:t>
            </w:r>
            <w:proofErr w:type="spellStart"/>
            <w:r w:rsidRPr="00612086">
              <w:rPr>
                <w:sz w:val="20"/>
                <w:szCs w:val="20"/>
              </w:rPr>
              <w:t>previewing</w:t>
            </w:r>
            <w:proofErr w:type="spellEnd"/>
            <w:r w:rsidRPr="00612086">
              <w:rPr>
                <w:sz w:val="20"/>
                <w:szCs w:val="20"/>
              </w:rPr>
              <w:t xml:space="preserve">, </w:t>
            </w:r>
            <w:proofErr w:type="spellStart"/>
            <w:r w:rsidRPr="00612086">
              <w:rPr>
                <w:sz w:val="20"/>
                <w:szCs w:val="20"/>
              </w:rPr>
              <w:t>predicting</w:t>
            </w:r>
            <w:proofErr w:type="spellEnd"/>
            <w:r w:rsidRPr="00612086">
              <w:rPr>
                <w:sz w:val="20"/>
                <w:szCs w:val="20"/>
              </w:rPr>
              <w:t xml:space="preserve">, </w:t>
            </w:r>
            <w:proofErr w:type="spellStart"/>
            <w:r w:rsidRPr="00612086">
              <w:rPr>
                <w:sz w:val="20"/>
                <w:szCs w:val="20"/>
              </w:rPr>
              <w:t>reading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for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main</w:t>
            </w:r>
            <w:proofErr w:type="spellEnd"/>
            <w:r w:rsidRPr="00612086">
              <w:rPr>
                <w:sz w:val="20"/>
                <w:szCs w:val="20"/>
              </w:rPr>
              <w:t xml:space="preserve"> ideas and </w:t>
            </w:r>
            <w:proofErr w:type="spellStart"/>
            <w:r w:rsidRPr="00612086">
              <w:rPr>
                <w:sz w:val="20"/>
                <w:szCs w:val="20"/>
              </w:rPr>
              <w:t>details</w:t>
            </w:r>
            <w:proofErr w:type="spellEnd"/>
            <w:r w:rsidRPr="00612086">
              <w:rPr>
                <w:sz w:val="20"/>
                <w:szCs w:val="20"/>
              </w:rPr>
              <w:t>, etc.)</w:t>
            </w:r>
          </w:p>
          <w:p w:rsidR="00207633" w:rsidRPr="00612086" w:rsidRDefault="00207633" w:rsidP="00207633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12086">
              <w:rPr>
                <w:sz w:val="20"/>
                <w:szCs w:val="20"/>
              </w:rPr>
              <w:lastRenderedPageBreak/>
              <w:t xml:space="preserve">EFL 3.4.5. </w:t>
            </w:r>
            <w:proofErr w:type="spellStart"/>
            <w:r w:rsidRPr="00612086">
              <w:rPr>
                <w:sz w:val="20"/>
                <w:szCs w:val="20"/>
              </w:rPr>
              <w:t>Write</w:t>
            </w:r>
            <w:proofErr w:type="spellEnd"/>
            <w:r w:rsidRPr="00612086">
              <w:rPr>
                <w:sz w:val="20"/>
                <w:szCs w:val="20"/>
              </w:rPr>
              <w:t xml:space="preserve"> a </w:t>
            </w:r>
            <w:proofErr w:type="spellStart"/>
            <w:r w:rsidRPr="00612086">
              <w:rPr>
                <w:sz w:val="20"/>
                <w:szCs w:val="20"/>
              </w:rPr>
              <w:t>questionnaire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or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survey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for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friends</w:t>
            </w:r>
            <w:proofErr w:type="spellEnd"/>
            <w:r w:rsidRPr="00612086">
              <w:rPr>
                <w:sz w:val="20"/>
                <w:szCs w:val="20"/>
              </w:rPr>
              <w:t xml:space="preserve">, </w:t>
            </w:r>
            <w:proofErr w:type="spellStart"/>
            <w:r w:rsidRPr="00612086">
              <w:rPr>
                <w:sz w:val="20"/>
                <w:szCs w:val="20"/>
              </w:rPr>
              <w:t>family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or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classmates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using</w:t>
            </w:r>
            <w:proofErr w:type="spellEnd"/>
            <w:r w:rsidRPr="00612086">
              <w:rPr>
                <w:sz w:val="20"/>
                <w:szCs w:val="20"/>
              </w:rPr>
              <w:t xml:space="preserve"> WH- </w:t>
            </w:r>
            <w:proofErr w:type="spellStart"/>
            <w:r w:rsidRPr="00612086">
              <w:rPr>
                <w:sz w:val="20"/>
                <w:szCs w:val="20"/>
              </w:rPr>
              <w:t>questions</w:t>
            </w:r>
            <w:proofErr w:type="spellEnd"/>
            <w:r w:rsidRPr="00612086">
              <w:rPr>
                <w:sz w:val="20"/>
                <w:szCs w:val="20"/>
              </w:rPr>
              <w:t xml:space="preserve"> in </w:t>
            </w:r>
            <w:proofErr w:type="spellStart"/>
            <w:r w:rsidRPr="00612086">
              <w:rPr>
                <w:sz w:val="20"/>
                <w:szCs w:val="20"/>
              </w:rPr>
              <w:t>order</w:t>
            </w:r>
            <w:proofErr w:type="spellEnd"/>
            <w:r w:rsidRPr="00612086">
              <w:rPr>
                <w:sz w:val="20"/>
                <w:szCs w:val="20"/>
              </w:rPr>
              <w:t xml:space="preserve"> to </w:t>
            </w:r>
            <w:proofErr w:type="spellStart"/>
            <w:r w:rsidRPr="00612086">
              <w:rPr>
                <w:sz w:val="20"/>
                <w:szCs w:val="20"/>
              </w:rPr>
              <w:t>identify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things</w:t>
            </w:r>
            <w:proofErr w:type="spellEnd"/>
            <w:r w:rsidRPr="00612086">
              <w:rPr>
                <w:sz w:val="20"/>
                <w:szCs w:val="20"/>
              </w:rPr>
              <w:t xml:space="preserve"> in </w:t>
            </w:r>
            <w:proofErr w:type="spellStart"/>
            <w:r w:rsidRPr="00612086">
              <w:rPr>
                <w:sz w:val="20"/>
                <w:szCs w:val="20"/>
              </w:rPr>
              <w:t>common</w:t>
            </w:r>
            <w:proofErr w:type="spellEnd"/>
            <w:r w:rsidRPr="00612086">
              <w:rPr>
                <w:sz w:val="20"/>
                <w:szCs w:val="20"/>
              </w:rPr>
              <w:t xml:space="preserve"> and </w:t>
            </w:r>
            <w:proofErr w:type="spellStart"/>
            <w:r w:rsidRPr="00612086">
              <w:rPr>
                <w:sz w:val="20"/>
                <w:szCs w:val="20"/>
              </w:rPr>
              <w:t>preferences</w:t>
            </w:r>
            <w:proofErr w:type="spellEnd"/>
            <w:r w:rsidRPr="00612086">
              <w:rPr>
                <w:sz w:val="20"/>
                <w:szCs w:val="20"/>
              </w:rPr>
              <w:t>.</w:t>
            </w:r>
          </w:p>
          <w:p w:rsidR="00207633" w:rsidRPr="00612086" w:rsidRDefault="00207633" w:rsidP="00207633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12086">
              <w:rPr>
                <w:sz w:val="20"/>
                <w:szCs w:val="20"/>
              </w:rPr>
              <w:t xml:space="preserve">EFL 3.5.2. </w:t>
            </w:r>
            <w:proofErr w:type="spellStart"/>
            <w:r w:rsidRPr="00612086">
              <w:rPr>
                <w:sz w:val="20"/>
                <w:szCs w:val="20"/>
              </w:rPr>
              <w:t>Create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picture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books</w:t>
            </w:r>
            <w:proofErr w:type="spellEnd"/>
            <w:r w:rsidRPr="00612086">
              <w:rPr>
                <w:sz w:val="20"/>
                <w:szCs w:val="20"/>
              </w:rPr>
              <w:t xml:space="preserve"> and/</w:t>
            </w:r>
            <w:proofErr w:type="spellStart"/>
            <w:r w:rsidRPr="00612086">
              <w:rPr>
                <w:sz w:val="20"/>
                <w:szCs w:val="20"/>
              </w:rPr>
              <w:t>or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other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graphic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expressions</w:t>
            </w:r>
            <w:proofErr w:type="spellEnd"/>
            <w:r w:rsidRPr="00612086">
              <w:rPr>
                <w:sz w:val="20"/>
                <w:szCs w:val="20"/>
              </w:rPr>
              <w:t xml:space="preserve"> in </w:t>
            </w:r>
            <w:proofErr w:type="spellStart"/>
            <w:r w:rsidRPr="00612086">
              <w:rPr>
                <w:sz w:val="20"/>
                <w:szCs w:val="20"/>
              </w:rPr>
              <w:t>pairs</w:t>
            </w:r>
            <w:proofErr w:type="spellEnd"/>
            <w:r w:rsidRPr="00612086">
              <w:rPr>
                <w:sz w:val="20"/>
                <w:szCs w:val="20"/>
              </w:rPr>
              <w:t xml:space="preserve"> in </w:t>
            </w:r>
            <w:proofErr w:type="spellStart"/>
            <w:r w:rsidRPr="00612086">
              <w:rPr>
                <w:sz w:val="20"/>
                <w:szCs w:val="20"/>
              </w:rPr>
              <w:t>class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by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varying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scenes</w:t>
            </w:r>
            <w:proofErr w:type="spellEnd"/>
            <w:r w:rsidRPr="00612086">
              <w:rPr>
                <w:sz w:val="20"/>
                <w:szCs w:val="20"/>
              </w:rPr>
              <w:t xml:space="preserve">, </w:t>
            </w:r>
            <w:proofErr w:type="spellStart"/>
            <w:r w:rsidRPr="00612086">
              <w:rPr>
                <w:sz w:val="20"/>
                <w:szCs w:val="20"/>
              </w:rPr>
              <w:t>characters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or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other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elements</w:t>
            </w:r>
            <w:proofErr w:type="spellEnd"/>
            <w:r w:rsidRPr="00612086">
              <w:rPr>
                <w:sz w:val="20"/>
                <w:szCs w:val="20"/>
              </w:rPr>
              <w:t xml:space="preserve"> of </w:t>
            </w:r>
            <w:proofErr w:type="spellStart"/>
            <w:r w:rsidRPr="00612086">
              <w:rPr>
                <w:sz w:val="20"/>
                <w:szCs w:val="20"/>
              </w:rPr>
              <w:t>literary</w:t>
            </w:r>
            <w:proofErr w:type="spellEnd"/>
            <w:r w:rsidRPr="00612086">
              <w:rPr>
                <w:sz w:val="20"/>
                <w:szCs w:val="20"/>
              </w:rPr>
              <w:t xml:space="preserve"> </w:t>
            </w:r>
            <w:proofErr w:type="spellStart"/>
            <w:r w:rsidRPr="00612086">
              <w:rPr>
                <w:sz w:val="20"/>
                <w:szCs w:val="20"/>
              </w:rPr>
              <w:t>texts</w:t>
            </w:r>
            <w:proofErr w:type="spellEnd"/>
            <w:r w:rsidRPr="00612086">
              <w:rPr>
                <w:sz w:val="20"/>
                <w:szCs w:val="20"/>
              </w:rPr>
              <w:t>.</w:t>
            </w:r>
          </w:p>
          <w:p w:rsidR="00B434F4" w:rsidRPr="00207633" w:rsidRDefault="00B434F4" w:rsidP="00B434F4">
            <w:pPr>
              <w:ind w:left="72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Default="00207633" w:rsidP="001F64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763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CE.EFL.3.10.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Interaction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– Interpersonal: 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Participate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effectively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in familiar and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predictable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conversational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exchanges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by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sharing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information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reacting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appropriately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in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basic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 xml:space="preserve"> interpersonal </w:t>
            </w:r>
            <w:proofErr w:type="spellStart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interactions</w:t>
            </w:r>
            <w:proofErr w:type="spellEnd"/>
            <w:r w:rsidRPr="0020763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207633" w:rsidRDefault="00207633" w:rsidP="00207633">
            <w:pPr>
              <w:rPr>
                <w:rFonts w:eastAsia="Times New Roman" w:cs="Times New Roman"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CE.EFL.3.14.</w:t>
            </w:r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Select</w:t>
            </w:r>
            <w:proofErr w:type="spellEnd"/>
            <w:r>
              <w:rPr>
                <w:color w:val="00000A"/>
              </w:rPr>
              <w:t xml:space="preserve"> and use </w:t>
            </w:r>
            <w:proofErr w:type="spellStart"/>
            <w:r>
              <w:rPr>
                <w:color w:val="00000A"/>
              </w:rPr>
              <w:t>reading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strategies</w:t>
            </w:r>
            <w:proofErr w:type="spellEnd"/>
            <w:r>
              <w:rPr>
                <w:color w:val="00000A"/>
              </w:rPr>
              <w:t xml:space="preserve"> to </w:t>
            </w:r>
            <w:proofErr w:type="spellStart"/>
            <w:r>
              <w:rPr>
                <w:color w:val="00000A"/>
              </w:rPr>
              <w:t>understand</w:t>
            </w:r>
            <w:proofErr w:type="spellEnd"/>
            <w:r>
              <w:rPr>
                <w:color w:val="00000A"/>
              </w:rPr>
              <w:t xml:space="preserve"> and </w:t>
            </w:r>
            <w:proofErr w:type="spellStart"/>
            <w:r>
              <w:rPr>
                <w:color w:val="00000A"/>
              </w:rPr>
              <w:t>give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meaning</w:t>
            </w:r>
            <w:proofErr w:type="spellEnd"/>
            <w:r>
              <w:rPr>
                <w:color w:val="00000A"/>
              </w:rPr>
              <w:t xml:space="preserve"> to </w:t>
            </w:r>
            <w:proofErr w:type="spellStart"/>
            <w:r>
              <w:rPr>
                <w:color w:val="00000A"/>
              </w:rPr>
              <w:t>written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text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while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employing</w:t>
            </w:r>
            <w:proofErr w:type="spellEnd"/>
            <w:r>
              <w:rPr>
                <w:color w:val="00000A"/>
              </w:rPr>
              <w:t xml:space="preserve"> a </w:t>
            </w:r>
            <w:proofErr w:type="spellStart"/>
            <w:r>
              <w:rPr>
                <w:color w:val="00000A"/>
              </w:rPr>
              <w:t>range</w:t>
            </w:r>
            <w:proofErr w:type="spellEnd"/>
            <w:r>
              <w:rPr>
                <w:color w:val="00000A"/>
              </w:rPr>
              <w:t xml:space="preserve"> of </w:t>
            </w:r>
            <w:proofErr w:type="spellStart"/>
            <w:r>
              <w:rPr>
                <w:color w:val="00000A"/>
              </w:rPr>
              <w:t>everyday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reference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materials</w:t>
            </w:r>
            <w:proofErr w:type="spellEnd"/>
            <w:r>
              <w:rPr>
                <w:color w:val="00000A"/>
              </w:rPr>
              <w:t xml:space="preserve"> in </w:t>
            </w:r>
            <w:proofErr w:type="spellStart"/>
            <w:r>
              <w:rPr>
                <w:color w:val="00000A"/>
              </w:rPr>
              <w:t>order</w:t>
            </w:r>
            <w:proofErr w:type="spellEnd"/>
            <w:r>
              <w:rPr>
                <w:color w:val="00000A"/>
              </w:rPr>
              <w:t xml:space="preserve"> to determine </w:t>
            </w:r>
            <w:proofErr w:type="spellStart"/>
            <w:r>
              <w:rPr>
                <w:color w:val="00000A"/>
              </w:rPr>
              <w:t>information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appropriate</w:t>
            </w:r>
            <w:proofErr w:type="spellEnd"/>
            <w:r>
              <w:rPr>
                <w:color w:val="00000A"/>
              </w:rPr>
              <w:t xml:space="preserve"> to </w:t>
            </w:r>
            <w:proofErr w:type="spellStart"/>
            <w:r>
              <w:rPr>
                <w:color w:val="00000A"/>
              </w:rPr>
              <w:t>the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purpose</w:t>
            </w:r>
            <w:proofErr w:type="spellEnd"/>
            <w:r>
              <w:rPr>
                <w:color w:val="00000A"/>
              </w:rPr>
              <w:t xml:space="preserve"> of </w:t>
            </w:r>
            <w:proofErr w:type="spellStart"/>
            <w:r>
              <w:rPr>
                <w:color w:val="00000A"/>
              </w:rPr>
              <w:t>inquiry</w:t>
            </w:r>
            <w:proofErr w:type="spellEnd"/>
            <w:r>
              <w:rPr>
                <w:color w:val="00000A"/>
              </w:rPr>
              <w:t xml:space="preserve"> and to relate ideas </w:t>
            </w:r>
            <w:proofErr w:type="spellStart"/>
            <w:r>
              <w:rPr>
                <w:color w:val="00000A"/>
              </w:rPr>
              <w:t>between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written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sources</w:t>
            </w:r>
            <w:proofErr w:type="spellEnd"/>
            <w:r>
              <w:rPr>
                <w:color w:val="00000A"/>
              </w:rPr>
              <w:t xml:space="preserve">. </w:t>
            </w:r>
          </w:p>
          <w:p w:rsidR="00207633" w:rsidRDefault="00207633" w:rsidP="00207633">
            <w:pPr>
              <w:rPr>
                <w:rFonts w:eastAsia="Times New Roman" w:cs="Times New Roman"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CE.EFL.3.19. </w:t>
            </w:r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Create</w:t>
            </w:r>
            <w:proofErr w:type="spellEnd"/>
            <w:r>
              <w:rPr>
                <w:color w:val="00000A"/>
              </w:rPr>
              <w:t xml:space="preserve"> a </w:t>
            </w:r>
            <w:proofErr w:type="spellStart"/>
            <w:r>
              <w:rPr>
                <w:color w:val="00000A"/>
              </w:rPr>
              <w:t>questionnaire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or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survey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using</w:t>
            </w:r>
            <w:proofErr w:type="spellEnd"/>
            <w:r>
              <w:rPr>
                <w:color w:val="00000A"/>
              </w:rPr>
              <w:t xml:space="preserve"> WH- </w:t>
            </w:r>
            <w:proofErr w:type="spellStart"/>
            <w:r>
              <w:rPr>
                <w:color w:val="00000A"/>
              </w:rPr>
              <w:t>question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words</w:t>
            </w:r>
            <w:proofErr w:type="spellEnd"/>
            <w:r>
              <w:rPr>
                <w:color w:val="00000A"/>
              </w:rPr>
              <w:t xml:space="preserve"> in </w:t>
            </w:r>
            <w:proofErr w:type="spellStart"/>
            <w:r>
              <w:rPr>
                <w:color w:val="00000A"/>
              </w:rPr>
              <w:t>order</w:t>
            </w:r>
            <w:proofErr w:type="spellEnd"/>
            <w:r>
              <w:rPr>
                <w:color w:val="00000A"/>
              </w:rPr>
              <w:t xml:space="preserve"> to </w:t>
            </w:r>
            <w:proofErr w:type="spellStart"/>
            <w:r>
              <w:rPr>
                <w:color w:val="00000A"/>
              </w:rPr>
              <w:t>identify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things</w:t>
            </w:r>
            <w:proofErr w:type="spellEnd"/>
            <w:r>
              <w:rPr>
                <w:color w:val="00000A"/>
              </w:rPr>
              <w:t xml:space="preserve"> in </w:t>
            </w:r>
            <w:proofErr w:type="spellStart"/>
            <w:r>
              <w:rPr>
                <w:color w:val="00000A"/>
              </w:rPr>
              <w:t>common</w:t>
            </w:r>
            <w:proofErr w:type="spellEnd"/>
            <w:r>
              <w:rPr>
                <w:color w:val="00000A"/>
              </w:rPr>
              <w:t xml:space="preserve"> and </w:t>
            </w:r>
            <w:proofErr w:type="spellStart"/>
            <w:r>
              <w:rPr>
                <w:color w:val="00000A"/>
              </w:rPr>
              <w:t>preferences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while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displaying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an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ability</w:t>
            </w:r>
            <w:proofErr w:type="spellEnd"/>
            <w:r>
              <w:rPr>
                <w:color w:val="00000A"/>
              </w:rPr>
              <w:t xml:space="preserve"> to </w:t>
            </w:r>
            <w:proofErr w:type="spellStart"/>
            <w:r>
              <w:rPr>
                <w:color w:val="00000A"/>
              </w:rPr>
              <w:t>convey</w:t>
            </w:r>
            <w:proofErr w:type="spellEnd"/>
            <w:r>
              <w:rPr>
                <w:color w:val="00000A"/>
              </w:rPr>
              <w:t xml:space="preserve"> and </w:t>
            </w:r>
            <w:proofErr w:type="spellStart"/>
            <w:r>
              <w:rPr>
                <w:color w:val="00000A"/>
              </w:rPr>
              <w:t>organize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information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using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facts</w:t>
            </w:r>
            <w:proofErr w:type="spellEnd"/>
            <w:r>
              <w:rPr>
                <w:color w:val="00000A"/>
              </w:rPr>
              <w:t xml:space="preserve"> and </w:t>
            </w:r>
            <w:proofErr w:type="spellStart"/>
            <w:r>
              <w:rPr>
                <w:color w:val="00000A"/>
              </w:rPr>
              <w:t>details</w:t>
            </w:r>
            <w:proofErr w:type="spellEnd"/>
            <w:r>
              <w:rPr>
                <w:color w:val="00000A"/>
              </w:rPr>
              <w:t>.</w:t>
            </w:r>
          </w:p>
          <w:p w:rsidR="00207633" w:rsidRDefault="00207633" w:rsidP="00207633">
            <w:pPr>
              <w:rPr>
                <w:rFonts w:eastAsia="Times New Roman" w:cs="Times New Roman"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CE.EFL.3.22.  </w:t>
            </w:r>
            <w:proofErr w:type="spellStart"/>
            <w:r>
              <w:rPr>
                <w:color w:val="00000A"/>
              </w:rPr>
              <w:t>Design</w:t>
            </w:r>
            <w:proofErr w:type="spellEnd"/>
            <w:r>
              <w:rPr>
                <w:color w:val="00000A"/>
              </w:rPr>
              <w:t xml:space="preserve"> and produce </w:t>
            </w:r>
            <w:proofErr w:type="spellStart"/>
            <w:r>
              <w:rPr>
                <w:color w:val="00000A"/>
              </w:rPr>
              <w:t>picture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books</w:t>
            </w:r>
            <w:proofErr w:type="spellEnd"/>
            <w:r>
              <w:rPr>
                <w:color w:val="00000A"/>
              </w:rPr>
              <w:t xml:space="preserve">, </w:t>
            </w:r>
            <w:proofErr w:type="spellStart"/>
            <w:r>
              <w:rPr>
                <w:color w:val="00000A"/>
              </w:rPr>
              <w:t>graphic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expressions</w:t>
            </w:r>
            <w:proofErr w:type="spellEnd"/>
            <w:r>
              <w:rPr>
                <w:color w:val="00000A"/>
              </w:rPr>
              <w:t xml:space="preserve"> and/</w:t>
            </w:r>
            <w:proofErr w:type="spellStart"/>
            <w:r>
              <w:rPr>
                <w:color w:val="00000A"/>
              </w:rPr>
              <w:t>or</w:t>
            </w:r>
            <w:proofErr w:type="spellEnd"/>
            <w:r>
              <w:rPr>
                <w:color w:val="00000A"/>
              </w:rPr>
              <w:t xml:space="preserve"> personal </w:t>
            </w:r>
            <w:proofErr w:type="spellStart"/>
            <w:r>
              <w:rPr>
                <w:color w:val="00000A"/>
              </w:rPr>
              <w:t>stories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by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varying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elements</w:t>
            </w:r>
            <w:proofErr w:type="spellEnd"/>
            <w:r>
              <w:rPr>
                <w:color w:val="00000A"/>
              </w:rPr>
              <w:t xml:space="preserve"> of </w:t>
            </w:r>
            <w:proofErr w:type="spellStart"/>
            <w:r>
              <w:rPr>
                <w:color w:val="00000A"/>
              </w:rPr>
              <w:t>literary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texts</w:t>
            </w:r>
            <w:proofErr w:type="spellEnd"/>
            <w:r>
              <w:rPr>
                <w:color w:val="00000A"/>
              </w:rPr>
              <w:t xml:space="preserve"> and </w:t>
            </w:r>
            <w:proofErr w:type="spellStart"/>
            <w:r>
              <w:rPr>
                <w:color w:val="00000A"/>
              </w:rPr>
              <w:t>adding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imaginative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details</w:t>
            </w:r>
            <w:proofErr w:type="spellEnd"/>
            <w:r>
              <w:rPr>
                <w:color w:val="00000A"/>
              </w:rPr>
              <w:t xml:space="preserve"> to real-</w:t>
            </w:r>
            <w:proofErr w:type="spellStart"/>
            <w:r>
              <w:rPr>
                <w:color w:val="00000A"/>
              </w:rPr>
              <w:t>life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stories</w:t>
            </w:r>
            <w:proofErr w:type="spellEnd"/>
            <w:r>
              <w:rPr>
                <w:color w:val="00000A"/>
              </w:rPr>
              <w:t xml:space="preserve"> and </w:t>
            </w:r>
            <w:proofErr w:type="spellStart"/>
            <w:r>
              <w:rPr>
                <w:color w:val="00000A"/>
              </w:rPr>
              <w:t>situations</w:t>
            </w:r>
            <w:proofErr w:type="spellEnd"/>
            <w:r>
              <w:rPr>
                <w:color w:val="00000A"/>
              </w:rPr>
              <w:t xml:space="preserve"> in </w:t>
            </w:r>
            <w:proofErr w:type="spellStart"/>
            <w:r>
              <w:rPr>
                <w:color w:val="00000A"/>
              </w:rPr>
              <w:t>order</w:t>
            </w:r>
            <w:proofErr w:type="spellEnd"/>
            <w:r>
              <w:rPr>
                <w:color w:val="00000A"/>
              </w:rPr>
              <w:t xml:space="preserve"> to </w:t>
            </w:r>
            <w:proofErr w:type="spellStart"/>
            <w:r>
              <w:rPr>
                <w:color w:val="00000A"/>
              </w:rPr>
              <w:t>create</w:t>
            </w:r>
            <w:proofErr w:type="spellEnd"/>
            <w:r>
              <w:rPr>
                <w:color w:val="00000A"/>
              </w:rPr>
              <w:t xml:space="preserve"> new, original </w:t>
            </w:r>
            <w:proofErr w:type="spellStart"/>
            <w:r>
              <w:rPr>
                <w:color w:val="00000A"/>
              </w:rPr>
              <w:t>texts</w:t>
            </w:r>
            <w:proofErr w:type="spellEnd"/>
            <w:r>
              <w:rPr>
                <w:color w:val="00000A"/>
              </w:rPr>
              <w:t>.</w:t>
            </w:r>
          </w:p>
          <w:p w:rsidR="00207633" w:rsidRPr="00FE4A8E" w:rsidRDefault="00207633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F6401" w:rsidTr="001F6401">
        <w:trPr>
          <w:trHeight w:val="373"/>
        </w:trPr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METHODOLOGICAL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3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8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1F6401" w:rsidTr="001F6401">
        <w:trPr>
          <w:trHeight w:val="373"/>
        </w:trPr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*Listen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check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animals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heard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Listen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answer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questions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Read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match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statements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*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Choose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words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from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box to complete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text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about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Helen and Robert.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Read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again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answer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comprehension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questions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Read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cross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out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extra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word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Look at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cues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write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questions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with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going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to". Ask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answer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*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Read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Kid's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Box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Ezine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about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beasts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Listen to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vocabulary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words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repeat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them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, match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them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with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correct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pictures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Read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statements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about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text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say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yes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no.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*Listen to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audio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about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phoenix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choose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right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words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*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Read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lyrics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of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song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about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beastly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tales and complete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spaces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with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words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from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box.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Order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pictures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Listen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check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Say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rap. 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*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Invent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mythical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beast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answer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questions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Ask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answer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in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pairs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Draw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write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about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this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beast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*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Practice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pronunciation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*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Speaking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Ask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asnwer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questions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Use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vocabulary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in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box.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Write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friend's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answers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*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Write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email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telling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plans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*Listen to 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read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Diggory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Bones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'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story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Answer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comprehension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questions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CLIL-Art: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Myths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legends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Read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about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facts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fiction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discuss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with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friend.Read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story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about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Jason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Argonauts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complete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diagram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Read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about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Greek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kings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complete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sentences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about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story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</w:t>
            </w:r>
          </w:p>
          <w:p w:rsidR="00207633" w:rsidRPr="00207633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Project: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Invent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write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myth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Make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book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with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beginnin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,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middle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end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Write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title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draw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picture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</w:t>
            </w:r>
          </w:p>
          <w:p w:rsidR="00B434F4" w:rsidRPr="00FE4A8E" w:rsidRDefault="00207633" w:rsidP="0020763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*Ecua CLIL: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Literature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Myths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legends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Read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match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legends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to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pictures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answer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questions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Choose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moral of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each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story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Choose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one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story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Copy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complete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story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map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Invent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title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Answer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questions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to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invent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myth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for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each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picture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Choose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one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the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pictures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write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myth</w:t>
            </w:r>
            <w:proofErr w:type="spellEnd"/>
            <w:r w:rsidRPr="00207633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3C3" w:rsidRDefault="00CA73C3" w:rsidP="00CA73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Kid's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 Box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for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 Ecuador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6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Student's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 Book 6, </w:t>
            </w:r>
          </w:p>
          <w:p w:rsidR="00CA73C3" w:rsidRDefault="00CA73C3" w:rsidP="00CA73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Workbook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6</w:t>
            </w:r>
          </w:p>
          <w:p w:rsidR="00CA73C3" w:rsidRPr="00FE4A8E" w:rsidRDefault="00CA73C3" w:rsidP="00CA73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Interactive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 DVD-ROM,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Teacher`s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book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flashcards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Teacher`s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esource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book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with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online audio.</w:t>
            </w:r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Flashcards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reinforcement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worksheets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photocopiable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activities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extension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worksheets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sentence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cards</w:t>
            </w:r>
            <w:proofErr w:type="spellEnd"/>
            <w:r w:rsidRPr="00CA73C3">
              <w:rPr>
                <w:rFonts w:asciiTheme="minorHAnsi" w:hAnsiTheme="minorHAnsi"/>
                <w:b/>
                <w:sz w:val="20"/>
                <w:szCs w:val="20"/>
              </w:rPr>
              <w:t>,</w:t>
            </w:r>
          </w:p>
        </w:tc>
        <w:tc>
          <w:tcPr>
            <w:tcW w:w="3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01" w:rsidRDefault="001F6401" w:rsidP="001F6401">
            <w:pPr>
              <w:rPr>
                <w:rFonts w:eastAsia="Times New Roman" w:cs="Times New Roman"/>
                <w:color w:val="auto"/>
              </w:rPr>
            </w:pPr>
            <w:r>
              <w:t xml:space="preserve">*I.EFL.3.10.1. </w:t>
            </w:r>
            <w:proofErr w:type="spellStart"/>
            <w:r>
              <w:t>Learners</w:t>
            </w:r>
            <w:proofErr w:type="spellEnd"/>
            <w:r>
              <w:t xml:space="preserve"> can use back-</w:t>
            </w:r>
            <w:proofErr w:type="spellStart"/>
            <w:r>
              <w:t>channeling</w:t>
            </w:r>
            <w:proofErr w:type="spellEnd"/>
            <w:r>
              <w:t xml:space="preserve"> to </w:t>
            </w:r>
            <w:proofErr w:type="spellStart"/>
            <w:r>
              <w:t>react</w:t>
            </w:r>
            <w:proofErr w:type="spellEnd"/>
            <w:r>
              <w:t xml:space="preserve"> </w:t>
            </w:r>
            <w:proofErr w:type="spellStart"/>
            <w:r>
              <w:t>appropriately</w:t>
            </w:r>
            <w:proofErr w:type="spellEnd"/>
            <w:r>
              <w:t xml:space="preserve"> to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others</w:t>
            </w:r>
            <w:proofErr w:type="spellEnd"/>
            <w:r>
              <w:t xml:space="preserve"> </w:t>
            </w:r>
            <w:proofErr w:type="spellStart"/>
            <w:r>
              <w:t>say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familiar </w:t>
            </w:r>
            <w:proofErr w:type="spellStart"/>
            <w:r>
              <w:t>topics</w:t>
            </w:r>
            <w:proofErr w:type="spellEnd"/>
            <w:r>
              <w:t xml:space="preserve"> in </w:t>
            </w:r>
            <w:proofErr w:type="spellStart"/>
            <w:r>
              <w:t>predictable</w:t>
            </w:r>
            <w:proofErr w:type="spellEnd"/>
            <w:r>
              <w:t xml:space="preserve">, </w:t>
            </w:r>
            <w:proofErr w:type="spellStart"/>
            <w:r>
              <w:t>everyday</w:t>
            </w:r>
            <w:proofErr w:type="spellEnd"/>
            <w:r>
              <w:t xml:space="preserve"> </w:t>
            </w:r>
            <w:proofErr w:type="spellStart"/>
            <w:r>
              <w:t>situations</w:t>
            </w:r>
            <w:proofErr w:type="spellEnd"/>
            <w:r>
              <w:t xml:space="preserve"> and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carrying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pair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in </w:t>
            </w:r>
            <w:proofErr w:type="spellStart"/>
            <w:r>
              <w:t>class</w:t>
            </w:r>
            <w:proofErr w:type="spellEnd"/>
            <w:r>
              <w:t xml:space="preserve">. </w:t>
            </w:r>
            <w:proofErr w:type="spellStart"/>
            <w:r>
              <w:t>Learners</w:t>
            </w:r>
            <w:proofErr w:type="spellEnd"/>
            <w:r>
              <w:t xml:space="preserve"> can </w:t>
            </w:r>
            <w:proofErr w:type="spellStart"/>
            <w:r>
              <w:t>ask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to </w:t>
            </w:r>
            <w:proofErr w:type="spellStart"/>
            <w:r>
              <w:t>extend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interpersonal </w:t>
            </w:r>
            <w:proofErr w:type="spellStart"/>
            <w:r>
              <w:t>interaction</w:t>
            </w:r>
            <w:proofErr w:type="spellEnd"/>
            <w:r>
              <w:t>. (I.3, J.3)</w:t>
            </w:r>
            <w:r>
              <w:br/>
              <w:t xml:space="preserve">*I.EFL.3.14.1. </w:t>
            </w:r>
            <w:proofErr w:type="spellStart"/>
            <w:r>
              <w:t>Learners</w:t>
            </w:r>
            <w:proofErr w:type="spellEnd"/>
            <w:r>
              <w:t xml:space="preserve"> can </w:t>
            </w:r>
            <w:proofErr w:type="spellStart"/>
            <w:r>
              <w:t>identify</w:t>
            </w:r>
            <w:proofErr w:type="spellEnd"/>
            <w:r>
              <w:t xml:space="preserve"> and use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to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more </w:t>
            </w:r>
            <w:proofErr w:type="spellStart"/>
            <w:r>
              <w:t>comprehensible</w:t>
            </w:r>
            <w:proofErr w:type="spellEnd"/>
            <w:r>
              <w:t xml:space="preserve"> and </w:t>
            </w:r>
            <w:proofErr w:type="spellStart"/>
            <w:r>
              <w:t>meaningful</w:t>
            </w:r>
            <w:proofErr w:type="spellEnd"/>
            <w:r>
              <w:t xml:space="preserve">. </w:t>
            </w:r>
            <w:proofErr w:type="spellStart"/>
            <w:r>
              <w:t>Learners</w:t>
            </w:r>
            <w:proofErr w:type="spellEnd"/>
            <w:r>
              <w:t xml:space="preserve"> can use </w:t>
            </w:r>
            <w:proofErr w:type="spellStart"/>
            <w:r>
              <w:t>everyday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 to </w:t>
            </w:r>
            <w:proofErr w:type="spellStart"/>
            <w:r>
              <w:t>select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appropriate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purpose</w:t>
            </w:r>
            <w:proofErr w:type="spellEnd"/>
            <w:r>
              <w:t xml:space="preserve"> of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inquiry</w:t>
            </w:r>
            <w:proofErr w:type="spellEnd"/>
            <w:r>
              <w:t xml:space="preserve"> and to relate ideas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source</w:t>
            </w:r>
            <w:proofErr w:type="spellEnd"/>
            <w:r>
              <w:t xml:space="preserve"> to </w:t>
            </w:r>
            <w:proofErr w:type="spellStart"/>
            <w:r>
              <w:t>another</w:t>
            </w:r>
            <w:proofErr w:type="spellEnd"/>
            <w:r>
              <w:t>. (I.2, S.1</w:t>
            </w:r>
            <w:r>
              <w:br/>
              <w:t xml:space="preserve">*I.EFL.3.19.1. </w:t>
            </w:r>
            <w:proofErr w:type="spellStart"/>
            <w:r>
              <w:t>Learners</w:t>
            </w:r>
            <w:proofErr w:type="spellEnd"/>
            <w:r>
              <w:t xml:space="preserve"> can </w:t>
            </w:r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questionnaires</w:t>
            </w:r>
            <w:proofErr w:type="spellEnd"/>
            <w:r>
              <w:t xml:space="preserve"> and </w:t>
            </w:r>
            <w:proofErr w:type="spellStart"/>
            <w:r>
              <w:t>surveys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peers</w:t>
            </w:r>
            <w:proofErr w:type="spellEnd"/>
            <w:r>
              <w:t xml:space="preserve"> and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WH- </w:t>
            </w:r>
            <w:proofErr w:type="spellStart"/>
            <w:r>
              <w:t>questions</w:t>
            </w:r>
            <w:proofErr w:type="spellEnd"/>
            <w:r>
              <w:t xml:space="preserve"> in </w:t>
            </w:r>
            <w:proofErr w:type="spellStart"/>
            <w:r>
              <w:t>order</w:t>
            </w:r>
            <w:proofErr w:type="spellEnd"/>
            <w:r>
              <w:t xml:space="preserve"> to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in </w:t>
            </w:r>
            <w:proofErr w:type="spellStart"/>
            <w:r>
              <w:t>common</w:t>
            </w:r>
            <w:proofErr w:type="spellEnd"/>
            <w:r>
              <w:t xml:space="preserve"> and </w:t>
            </w:r>
            <w:proofErr w:type="spellStart"/>
            <w:r>
              <w:t>preferences</w:t>
            </w:r>
            <w:proofErr w:type="spellEnd"/>
            <w:r>
              <w:t xml:space="preserve">,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demonstrating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to </w:t>
            </w:r>
            <w:proofErr w:type="spellStart"/>
            <w:r>
              <w:t>convey</w:t>
            </w:r>
            <w:proofErr w:type="spellEnd"/>
            <w:r>
              <w:t xml:space="preserve"> and </w:t>
            </w:r>
            <w:proofErr w:type="spellStart"/>
            <w:r>
              <w:t>organize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facts</w:t>
            </w:r>
            <w:proofErr w:type="spellEnd"/>
            <w:r>
              <w:t xml:space="preserve"> and </w:t>
            </w:r>
            <w:proofErr w:type="spellStart"/>
            <w:r>
              <w:t>details</w:t>
            </w:r>
            <w:proofErr w:type="spellEnd"/>
            <w:r>
              <w:t xml:space="preserve"> in </w:t>
            </w:r>
            <w:proofErr w:type="spellStart"/>
            <w:r>
              <w:t>order</w:t>
            </w:r>
            <w:proofErr w:type="spellEnd"/>
            <w:r>
              <w:t xml:space="preserve"> to </w:t>
            </w:r>
            <w:proofErr w:type="spellStart"/>
            <w:r>
              <w:t>illustrate</w:t>
            </w:r>
            <w:proofErr w:type="spellEnd"/>
            <w:r>
              <w:t xml:space="preserve"> </w:t>
            </w:r>
            <w:proofErr w:type="spellStart"/>
            <w:r>
              <w:t>diverse</w:t>
            </w:r>
            <w:proofErr w:type="spellEnd"/>
            <w:r>
              <w:t xml:space="preserve"> </w:t>
            </w:r>
            <w:proofErr w:type="spellStart"/>
            <w:r>
              <w:t>patterns</w:t>
            </w:r>
            <w:proofErr w:type="spellEnd"/>
            <w:r>
              <w:t xml:space="preserve"> and </w:t>
            </w:r>
            <w:proofErr w:type="spellStart"/>
            <w:r>
              <w:t>structures</w:t>
            </w:r>
            <w:proofErr w:type="spellEnd"/>
            <w:r>
              <w:t xml:space="preserve"> in </w:t>
            </w:r>
            <w:proofErr w:type="spellStart"/>
            <w:r>
              <w:t>writing</w:t>
            </w:r>
            <w:proofErr w:type="spellEnd"/>
            <w:r>
              <w:t>. (</w:t>
            </w:r>
            <w:proofErr w:type="spellStart"/>
            <w:r>
              <w:t>Example</w:t>
            </w:r>
            <w:proofErr w:type="spellEnd"/>
            <w:r>
              <w:t xml:space="preserve">: cause and </w:t>
            </w:r>
            <w:proofErr w:type="spellStart"/>
            <w:r>
              <w:t>effect</w:t>
            </w:r>
            <w:proofErr w:type="spellEnd"/>
            <w:r>
              <w:t xml:space="preserve">, </w:t>
            </w:r>
            <w:proofErr w:type="spellStart"/>
            <w:r>
              <w:t>problem</w:t>
            </w:r>
            <w:proofErr w:type="spellEnd"/>
            <w:r>
              <w:t xml:space="preserve"> and </w:t>
            </w:r>
            <w:proofErr w:type="spellStart"/>
            <w:r>
              <w:t>solution</w:t>
            </w:r>
            <w:proofErr w:type="spellEnd"/>
            <w:r>
              <w:t>, general-to-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>, etc.) (I.2, S.2)</w:t>
            </w:r>
            <w:r>
              <w:br/>
              <w:t xml:space="preserve">*I.EFL.3.22.1. </w:t>
            </w:r>
            <w:proofErr w:type="spellStart"/>
            <w:r>
              <w:t>Create</w:t>
            </w:r>
            <w:proofErr w:type="spellEnd"/>
            <w:r>
              <w:t xml:space="preserve"> </w:t>
            </w:r>
            <w:proofErr w:type="spellStart"/>
            <w:r>
              <w:t>picture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 xml:space="preserve">, </w:t>
            </w:r>
            <w:proofErr w:type="spellStart"/>
            <w:r>
              <w:t>graphic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and personal </w:t>
            </w:r>
            <w:proofErr w:type="spellStart"/>
            <w:r>
              <w:t>stories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by</w:t>
            </w:r>
            <w:proofErr w:type="spellEnd"/>
            <w:r>
              <w:t xml:space="preserve"> </w:t>
            </w:r>
            <w:proofErr w:type="spellStart"/>
            <w:r>
              <w:t>adapting</w:t>
            </w:r>
            <w:proofErr w:type="spellEnd"/>
            <w:r>
              <w:t xml:space="preserve"> </w:t>
            </w:r>
            <w:proofErr w:type="spellStart"/>
            <w:r>
              <w:t>elements</w:t>
            </w:r>
            <w:proofErr w:type="spellEnd"/>
            <w:r>
              <w:t xml:space="preserve"> of </w:t>
            </w: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and </w:t>
            </w:r>
            <w:proofErr w:type="spellStart"/>
            <w:r>
              <w:t>adding</w:t>
            </w:r>
            <w:proofErr w:type="spellEnd"/>
            <w:r>
              <w:t xml:space="preserve"> </w:t>
            </w:r>
            <w:proofErr w:type="spellStart"/>
            <w:r>
              <w:t>imaginative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  <w:r>
              <w:t xml:space="preserve"> to real-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  <w:r>
              <w:t xml:space="preserve"> and </w:t>
            </w:r>
            <w:proofErr w:type="spellStart"/>
            <w:r>
              <w:t>situations</w:t>
            </w:r>
            <w:proofErr w:type="spellEnd"/>
            <w:r>
              <w:t xml:space="preserve">,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appropriate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and </w:t>
            </w:r>
            <w:proofErr w:type="spellStart"/>
            <w:r>
              <w:t>features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heard</w:t>
            </w:r>
            <w:proofErr w:type="spellEnd"/>
            <w:r>
              <w:t>. (I.3, S.3)</w:t>
            </w:r>
          </w:p>
          <w:p w:rsidR="00B434F4" w:rsidRPr="00FE4A8E" w:rsidRDefault="00B434F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8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01" w:rsidRDefault="001F6401" w:rsidP="001F6401">
            <w:pPr>
              <w:rPr>
                <w:rFonts w:eastAsia="Times New Roman" w:cs="Times New Roman"/>
                <w:color w:val="auto"/>
              </w:rPr>
            </w:pPr>
            <w:r>
              <w:lastRenderedPageBreak/>
              <w:t xml:space="preserve">EVALUATION: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assessed</w:t>
            </w:r>
            <w:proofErr w:type="spellEnd"/>
            <w:r>
              <w:t xml:space="preserve"> </w:t>
            </w:r>
            <w:proofErr w:type="spellStart"/>
            <w:r>
              <w:t>formally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use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evaluations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are similar to </w:t>
            </w:r>
            <w:proofErr w:type="spellStart"/>
            <w:r>
              <w:t>the</w:t>
            </w:r>
            <w:proofErr w:type="spellEnd"/>
            <w:r>
              <w:t xml:space="preserve"> test </w:t>
            </w:r>
            <w:proofErr w:type="spellStart"/>
            <w:r>
              <w:t>tasks</w:t>
            </w:r>
            <w:proofErr w:type="spellEnd"/>
            <w:r>
              <w:t xml:space="preserve"> in YLE.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evaluations</w:t>
            </w:r>
            <w:proofErr w:type="spellEnd"/>
            <w:r>
              <w:t xml:space="preserve"> test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grammar</w:t>
            </w:r>
            <w:proofErr w:type="spellEnd"/>
            <w:r>
              <w:t xml:space="preserve"> and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presented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  <w:r>
              <w:t xml:space="preserve">.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includes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material .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portfolio,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reflects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’ </w:t>
            </w:r>
            <w:proofErr w:type="spellStart"/>
            <w:r>
              <w:t>progress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,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be </w:t>
            </w:r>
            <w:proofErr w:type="spellStart"/>
            <w:r>
              <w:t>used</w:t>
            </w:r>
            <w:proofErr w:type="spellEnd"/>
            <w:r>
              <w:t xml:space="preserve"> to </w:t>
            </w:r>
            <w:proofErr w:type="spellStart"/>
            <w:r>
              <w:t>indicate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’ </w:t>
            </w:r>
            <w:proofErr w:type="spellStart"/>
            <w:r>
              <w:t>progress</w:t>
            </w:r>
            <w:proofErr w:type="spellEnd"/>
            <w:r>
              <w:t xml:space="preserve">. </w:t>
            </w:r>
            <w:r>
              <w:br/>
              <w:t xml:space="preserve">Informal </w:t>
            </w:r>
            <w:proofErr w:type="spellStart"/>
            <w:r>
              <w:t>evaluation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place </w:t>
            </w:r>
            <w:proofErr w:type="spellStart"/>
            <w:r>
              <w:t>throughout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  <w:r>
              <w:t xml:space="preserve">, </w:t>
            </w:r>
            <w:proofErr w:type="spellStart"/>
            <w:r>
              <w:t>assessing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’ </w:t>
            </w:r>
            <w:proofErr w:type="spellStart"/>
            <w:r>
              <w:t>ability</w:t>
            </w:r>
            <w:proofErr w:type="spellEnd"/>
            <w:r>
              <w:t xml:space="preserve"> to complete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to </w:t>
            </w:r>
            <w:proofErr w:type="spellStart"/>
            <w:r>
              <w:t>contents</w:t>
            </w:r>
            <w:proofErr w:type="spellEnd"/>
            <w:r>
              <w:t xml:space="preserve">. </w:t>
            </w:r>
            <w:proofErr w:type="spellStart"/>
            <w:r>
              <w:t>Teachers</w:t>
            </w:r>
            <w:proofErr w:type="spellEnd"/>
            <w:r>
              <w:t xml:space="preserve"> </w:t>
            </w:r>
            <w:proofErr w:type="spellStart"/>
            <w:r>
              <w:t>Resource</w:t>
            </w:r>
            <w:proofErr w:type="spellEnd"/>
            <w:r>
              <w:t xml:space="preserve"> pack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extra material to </w:t>
            </w:r>
            <w:proofErr w:type="spellStart"/>
            <w:r>
              <w:t>assess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styles</w:t>
            </w:r>
            <w:proofErr w:type="spellEnd"/>
            <w:r>
              <w:t xml:space="preserve"> in a </w:t>
            </w:r>
            <w:proofErr w:type="spellStart"/>
            <w:r>
              <w:t>periodic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>.</w:t>
            </w:r>
          </w:p>
          <w:p w:rsidR="00B434F4" w:rsidRPr="00FE4A8E" w:rsidRDefault="00B434F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</w:tr>
      <w:tr w:rsidR="00B434F4" w:rsidTr="001F6401">
        <w:trPr>
          <w:trHeight w:val="373"/>
        </w:trPr>
        <w:tc>
          <w:tcPr>
            <w:tcW w:w="161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B434F4" w:rsidTr="00612086">
        <w:trPr>
          <w:trHeight w:val="373"/>
        </w:trPr>
        <w:tc>
          <w:tcPr>
            <w:tcW w:w="3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12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B434F4" w:rsidTr="00612086">
        <w:trPr>
          <w:trHeight w:val="373"/>
        </w:trPr>
        <w:tc>
          <w:tcPr>
            <w:tcW w:w="3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C36E7D" w:rsidRDefault="00B434F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</w:tr>
      <w:tr w:rsidR="001F6401" w:rsidRPr="00B434F4" w:rsidTr="00DB57DD">
        <w:trPr>
          <w:trHeight w:val="373"/>
        </w:trPr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01" w:rsidRDefault="001F6401" w:rsidP="001F6401">
            <w:pPr>
              <w:rPr>
                <w:rFonts w:eastAsia="Times New Roman" w:cs="Times New Roman"/>
                <w:color w:val="auto"/>
              </w:rPr>
            </w:pPr>
            <w:r>
              <w:rPr>
                <w:b/>
                <w:bCs/>
              </w:rPr>
              <w:t>CLIL-Art:</w:t>
            </w:r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: </w:t>
            </w:r>
            <w:proofErr w:type="spellStart"/>
            <w:r>
              <w:lastRenderedPageBreak/>
              <w:t>Myths</w:t>
            </w:r>
            <w:proofErr w:type="spellEnd"/>
            <w:r>
              <w:t xml:space="preserve"> and </w:t>
            </w:r>
            <w:proofErr w:type="spellStart"/>
            <w:r>
              <w:t>legends</w:t>
            </w:r>
            <w:proofErr w:type="spellEnd"/>
            <w:r>
              <w:t xml:space="preserve">. </w:t>
            </w:r>
          </w:p>
          <w:p w:rsidR="006E785C" w:rsidRPr="00FE4A8E" w:rsidRDefault="006E785C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 xml:space="preserve">TRANSVERSAL AXES:  </w:t>
            </w:r>
          </w:p>
        </w:tc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C26D0C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C26D0C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Living with technology.</w:t>
            </w:r>
          </w:p>
        </w:tc>
      </w:tr>
      <w:tr w:rsidR="00612086" w:rsidRPr="00B434F4" w:rsidTr="00DB57DD">
        <w:trPr>
          <w:trHeight w:val="373"/>
        </w:trPr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PREPARED BY: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612086" w:rsidRPr="00B434F4" w:rsidTr="00DB57DD">
        <w:trPr>
          <w:trHeight w:val="373"/>
        </w:trPr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  <w:r w:rsidR="001F6401">
              <w:rPr>
                <w:rFonts w:asciiTheme="minorHAnsi" w:hAnsiTheme="minorHAnsi"/>
                <w:b/>
                <w:sz w:val="20"/>
                <w:szCs w:val="20"/>
              </w:rPr>
              <w:t>LIC</w:t>
            </w:r>
            <w:proofErr w:type="spellEnd"/>
            <w:r w:rsidR="001F6401">
              <w:rPr>
                <w:rFonts w:asciiTheme="minorHAnsi" w:hAnsiTheme="minorHAnsi"/>
                <w:b/>
                <w:sz w:val="20"/>
                <w:szCs w:val="20"/>
              </w:rPr>
              <w:t>.  KARINA CANGO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Coordinator:</w:t>
            </w:r>
            <w:r w:rsidR="001F6401">
              <w:rPr>
                <w:rFonts w:asciiTheme="minorHAnsi" w:hAnsiTheme="minorHAnsi"/>
                <w:b/>
                <w:sz w:val="20"/>
                <w:szCs w:val="20"/>
              </w:rPr>
              <w:t>LIC</w:t>
            </w:r>
            <w:proofErr w:type="spellEnd"/>
            <w:r w:rsidR="001F6401">
              <w:rPr>
                <w:rFonts w:asciiTheme="minorHAnsi" w:hAnsiTheme="minorHAnsi"/>
                <w:b/>
                <w:sz w:val="20"/>
                <w:szCs w:val="20"/>
              </w:rPr>
              <w:t>. ROCIO PRADO</w:t>
            </w:r>
          </w:p>
        </w:tc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C26D0C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r w:rsidR="007F21AF"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1F6401">
              <w:rPr>
                <w:rFonts w:asciiTheme="minorHAnsi" w:hAnsiTheme="minorHAnsi"/>
                <w:b/>
                <w:sz w:val="20"/>
                <w:szCs w:val="20"/>
              </w:rPr>
              <w:t xml:space="preserve"> LIC. ELIZABETH VARGAS.</w:t>
            </w:r>
          </w:p>
        </w:tc>
      </w:tr>
      <w:tr w:rsidR="00612086" w:rsidRPr="00B434F4" w:rsidTr="00DB57DD">
        <w:trPr>
          <w:trHeight w:val="373"/>
        </w:trPr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DB57DD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DB57DD" w:rsidRPr="00F510B1">
              <w:rPr>
                <w:noProof/>
              </w:rPr>
              <w:drawing>
                <wp:inline distT="0" distB="0" distL="0" distR="0" wp14:anchorId="3B3E4329" wp14:editId="5EA34001">
                  <wp:extent cx="1723778" cy="523875"/>
                  <wp:effectExtent l="0" t="0" r="0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748" cy="53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612086" w:rsidRPr="00B434F4" w:rsidTr="00DB57DD">
        <w:trPr>
          <w:trHeight w:val="373"/>
        </w:trPr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C26D0C">
              <w:rPr>
                <w:rFonts w:asciiTheme="minorHAnsi" w:hAnsiTheme="minorHAnsi"/>
                <w:b/>
                <w:sz w:val="20"/>
                <w:szCs w:val="20"/>
              </w:rPr>
              <w:t>: 14</w:t>
            </w:r>
            <w:r w:rsidR="001F6401">
              <w:rPr>
                <w:rFonts w:asciiTheme="minorHAnsi" w:hAnsiTheme="minorHAnsi"/>
                <w:b/>
                <w:sz w:val="20"/>
                <w:szCs w:val="20"/>
              </w:rPr>
              <w:t>- 09- 2016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1F6401" w:rsidRDefault="007F21AF" w:rsidP="007F21AF">
            <w:pPr>
              <w:ind w:left="72"/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C26D0C">
              <w:rPr>
                <w:rFonts w:asciiTheme="minorHAnsi" w:hAnsiTheme="minorHAnsi"/>
                <w:b/>
                <w:sz w:val="20"/>
                <w:szCs w:val="20"/>
              </w:rPr>
              <w:t xml:space="preserve"> 14</w:t>
            </w:r>
            <w:r w:rsidR="001F6401">
              <w:rPr>
                <w:rFonts w:asciiTheme="minorHAnsi" w:hAnsiTheme="minorHAnsi"/>
                <w:b/>
                <w:sz w:val="20"/>
                <w:szCs w:val="20"/>
              </w:rPr>
              <w:t>- 09- 2016</w:t>
            </w:r>
          </w:p>
        </w:tc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C26D0C">
              <w:rPr>
                <w:rFonts w:asciiTheme="minorHAnsi" w:hAnsiTheme="minorHAnsi"/>
                <w:b/>
                <w:sz w:val="20"/>
                <w:szCs w:val="20"/>
              </w:rPr>
              <w:t xml:space="preserve"> 14</w:t>
            </w:r>
            <w:r w:rsidR="001F6401">
              <w:rPr>
                <w:rFonts w:asciiTheme="minorHAnsi" w:hAnsiTheme="minorHAnsi"/>
                <w:b/>
                <w:sz w:val="20"/>
                <w:szCs w:val="20"/>
              </w:rPr>
              <w:t>- 09- 2016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p w:rsidR="00FC209D" w:rsidRPr="00B434F4" w:rsidRDefault="00FC209D" w:rsidP="001F6401">
      <w:pPr>
        <w:tabs>
          <w:tab w:val="left" w:pos="426"/>
        </w:tabs>
        <w:spacing w:after="0"/>
        <w:ind w:left="-850" w:right="14155"/>
      </w:pPr>
      <w:bookmarkStart w:id="0" w:name="_GoBack"/>
      <w:bookmarkEnd w:id="0"/>
    </w:p>
    <w:sectPr w:rsidR="00FC209D" w:rsidRPr="00B434F4" w:rsidSect="001F6401">
      <w:footerReference w:type="even" r:id="rId9"/>
      <w:footerReference w:type="default" r:id="rId10"/>
      <w:footerReference w:type="first" r:id="rId11"/>
      <w:pgSz w:w="16840" w:h="11900" w:orient="landscape"/>
      <w:pgMar w:top="567" w:right="1672" w:bottom="567" w:left="567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01C" w:rsidRDefault="00E9201C">
      <w:pPr>
        <w:spacing w:after="0" w:line="240" w:lineRule="auto"/>
      </w:pPr>
      <w:r>
        <w:separator/>
      </w:r>
    </w:p>
  </w:endnote>
  <w:endnote w:type="continuationSeparator" w:id="0">
    <w:p w:rsidR="00E9201C" w:rsidRDefault="00E9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01C" w:rsidRDefault="00E9201C">
      <w:pPr>
        <w:spacing w:after="0" w:line="240" w:lineRule="auto"/>
      </w:pPr>
      <w:r>
        <w:separator/>
      </w:r>
    </w:p>
  </w:footnote>
  <w:footnote w:type="continuationSeparator" w:id="0">
    <w:p w:rsidR="00E9201C" w:rsidRDefault="00E92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908EA"/>
    <w:rsid w:val="001227F8"/>
    <w:rsid w:val="001F6401"/>
    <w:rsid w:val="00207633"/>
    <w:rsid w:val="00390963"/>
    <w:rsid w:val="0043145F"/>
    <w:rsid w:val="005768BB"/>
    <w:rsid w:val="00590130"/>
    <w:rsid w:val="00612086"/>
    <w:rsid w:val="006E785C"/>
    <w:rsid w:val="007F21AF"/>
    <w:rsid w:val="00830477"/>
    <w:rsid w:val="00843063"/>
    <w:rsid w:val="00965CF0"/>
    <w:rsid w:val="009F1BA9"/>
    <w:rsid w:val="00B3667A"/>
    <w:rsid w:val="00B434F4"/>
    <w:rsid w:val="00BC60B0"/>
    <w:rsid w:val="00C26D0C"/>
    <w:rsid w:val="00C36E7D"/>
    <w:rsid w:val="00CA73C3"/>
    <w:rsid w:val="00CD0CC6"/>
    <w:rsid w:val="00DB57DD"/>
    <w:rsid w:val="00DE05CC"/>
    <w:rsid w:val="00DF335C"/>
    <w:rsid w:val="00E9201C"/>
    <w:rsid w:val="00F51CEC"/>
    <w:rsid w:val="00FC209D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F60FA7-F2D3-436E-95E0-6A2D760D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subject/>
  <dc:creator>uddser</dc:creator>
  <cp:keywords/>
  <cp:lastModifiedBy>ChalitOo Zambrano</cp:lastModifiedBy>
  <cp:revision>3</cp:revision>
  <dcterms:created xsi:type="dcterms:W3CDTF">2017-01-08T00:21:00Z</dcterms:created>
  <dcterms:modified xsi:type="dcterms:W3CDTF">2017-01-08T07:04:00Z</dcterms:modified>
</cp:coreProperties>
</file>