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27"/>
        <w:gridCol w:w="179"/>
        <w:gridCol w:w="1238"/>
        <w:gridCol w:w="310"/>
        <w:gridCol w:w="847"/>
        <w:gridCol w:w="261"/>
        <w:gridCol w:w="283"/>
        <w:gridCol w:w="142"/>
        <w:gridCol w:w="1559"/>
        <w:gridCol w:w="682"/>
        <w:gridCol w:w="899"/>
        <w:gridCol w:w="971"/>
        <w:gridCol w:w="850"/>
        <w:gridCol w:w="284"/>
        <w:gridCol w:w="1323"/>
        <w:gridCol w:w="378"/>
        <w:gridCol w:w="727"/>
        <w:gridCol w:w="2116"/>
      </w:tblGrid>
      <w:tr w:rsidR="007F21AF" w:rsidTr="009738A6">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38E807E3" wp14:editId="388370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5"/>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F21AF" w:rsidP="007F21AF">
            <w:pPr>
              <w:tabs>
                <w:tab w:val="left" w:pos="924"/>
              </w:tabs>
              <w:autoSpaceDE w:val="0"/>
              <w:autoSpaceDN w:val="0"/>
              <w:adjustRightInd w:val="0"/>
              <w:jc w:val="center"/>
              <w:rPr>
                <w:b/>
                <w:bCs/>
                <w:lang w:val="es-ES"/>
              </w:rPr>
            </w:pPr>
            <w:r w:rsidRPr="002C4918">
              <w:rPr>
                <w:b/>
                <w:bCs/>
                <w:lang w:val="es-ES"/>
              </w:rPr>
              <w:t>AÑO LECTIVO</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19"/>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19"/>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F21AF" w:rsidRPr="00FE4A8E">
              <w:rPr>
                <w:rFonts w:asciiTheme="minorHAnsi" w:hAnsiTheme="minorHAnsi"/>
                <w:b/>
                <w:sz w:val="24"/>
                <w:szCs w:val="24"/>
              </w:rPr>
              <w:t xml:space="preserve">DATOS </w:t>
            </w:r>
            <w:r w:rsidR="00F51CEC" w:rsidRPr="00FE4A8E">
              <w:rPr>
                <w:rFonts w:asciiTheme="minorHAnsi" w:hAnsiTheme="minorHAnsi"/>
                <w:b/>
                <w:sz w:val="24"/>
                <w:szCs w:val="24"/>
              </w:rPr>
              <w:t>INFORMATIVOS:</w:t>
            </w:r>
          </w:p>
        </w:tc>
      </w:tr>
      <w:tr w:rsidR="00F51CEC" w:rsidRPr="00FA5593" w:rsidTr="00965CF0">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FC209D" w:rsidRPr="00FA5593" w:rsidRDefault="00FA5593">
            <w:pPr>
              <w:ind w:left="72"/>
              <w:rPr>
                <w:rFonts w:asciiTheme="minorHAnsi" w:hAnsiTheme="minorHAnsi"/>
                <w:sz w:val="20"/>
                <w:szCs w:val="20"/>
                <w:lang w:val="es-ES"/>
              </w:rPr>
            </w:pPr>
            <w:r w:rsidRPr="00FA5593">
              <w:rPr>
                <w:rFonts w:asciiTheme="minorHAnsi" w:hAnsiTheme="minorHAnsi"/>
                <w:sz w:val="20"/>
                <w:szCs w:val="20"/>
                <w:lang w:val="es-ES"/>
              </w:rPr>
              <w:t>Lic. María del Pilar Silva D.</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FA5593" w:rsidRDefault="00FA5593">
            <w:pPr>
              <w:ind w:left="72"/>
              <w:rPr>
                <w:rFonts w:asciiTheme="minorHAnsi" w:hAnsiTheme="minorHAnsi"/>
                <w:sz w:val="20"/>
                <w:szCs w:val="20"/>
                <w:lang w:val="en-US"/>
              </w:rPr>
            </w:pPr>
            <w:r>
              <w:rPr>
                <w:rFonts w:asciiTheme="minorHAnsi" w:hAnsiTheme="minorHAnsi"/>
                <w:sz w:val="20"/>
                <w:szCs w:val="20"/>
                <w:lang w:val="en-US"/>
              </w:rPr>
              <w:t>ENGLISH AS A FOREIGN LANGUAGE</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FA5593" w:rsidRDefault="00390963" w:rsidP="00965CF0">
            <w:pPr>
              <w:ind w:left="120"/>
              <w:rPr>
                <w:rFonts w:asciiTheme="minorHAnsi" w:hAnsiTheme="minorHAnsi"/>
                <w:sz w:val="20"/>
                <w:szCs w:val="20"/>
                <w:lang w:val="en-US"/>
              </w:rPr>
            </w:pPr>
            <w:r w:rsidRPr="00FA5593">
              <w:rPr>
                <w:rFonts w:asciiTheme="minorHAnsi" w:hAnsiTheme="minorHAnsi"/>
                <w:b/>
                <w:sz w:val="20"/>
                <w:szCs w:val="20"/>
                <w:lang w:val="en-US"/>
              </w:rPr>
              <w:t>GRADE/COURSE</w:t>
            </w:r>
            <w:r w:rsidRPr="00FA5593">
              <w:rPr>
                <w:rFonts w:asciiTheme="minorHAnsi" w:hAnsiTheme="minorHAnsi"/>
                <w:sz w:val="20"/>
                <w:szCs w:val="20"/>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FA5593" w:rsidRDefault="00FA5593">
            <w:pPr>
              <w:ind w:left="72"/>
              <w:rPr>
                <w:rFonts w:asciiTheme="minorHAnsi" w:hAnsiTheme="minorHAnsi"/>
                <w:sz w:val="20"/>
                <w:szCs w:val="20"/>
                <w:lang w:val="en-US"/>
              </w:rPr>
            </w:pPr>
            <w:r>
              <w:rPr>
                <w:rFonts w:asciiTheme="minorHAnsi" w:hAnsiTheme="minorHAnsi"/>
                <w:sz w:val="20"/>
                <w:szCs w:val="20"/>
                <w:lang w:val="en-US"/>
              </w:rPr>
              <w:t>EIGHT OF BASIC</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FA5593" w:rsidRDefault="00BC60B0" w:rsidP="00F51CEC">
            <w:pPr>
              <w:ind w:left="67"/>
              <w:rPr>
                <w:rFonts w:asciiTheme="minorHAnsi" w:hAnsiTheme="minorHAnsi"/>
                <w:sz w:val="20"/>
                <w:szCs w:val="20"/>
                <w:lang w:val="en-US"/>
              </w:rPr>
            </w:pPr>
            <w:r w:rsidRPr="00FA5593">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FA5593" w:rsidRDefault="00FA5593">
            <w:pPr>
              <w:ind w:left="72"/>
              <w:rPr>
                <w:rFonts w:asciiTheme="minorHAnsi" w:hAnsiTheme="minorHAnsi"/>
                <w:sz w:val="20"/>
                <w:szCs w:val="20"/>
                <w:lang w:val="en-US"/>
              </w:rPr>
            </w:pPr>
            <w:r>
              <w:rPr>
                <w:rFonts w:asciiTheme="minorHAnsi" w:hAnsiTheme="minorHAnsi"/>
                <w:sz w:val="20"/>
                <w:szCs w:val="20"/>
                <w:lang w:val="en-US"/>
              </w:rPr>
              <w:t>A-B-C-D-E</w:t>
            </w:r>
          </w:p>
        </w:tc>
      </w:tr>
      <w:tr w:rsidR="00390963" w:rsidRPr="00FA5593" w:rsidTr="00965CF0">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FA5593" w:rsidRDefault="00390963" w:rsidP="00F51CEC">
            <w:pPr>
              <w:ind w:left="72"/>
              <w:rPr>
                <w:rFonts w:asciiTheme="minorHAnsi" w:hAnsiTheme="minorHAnsi"/>
                <w:sz w:val="20"/>
                <w:szCs w:val="20"/>
                <w:lang w:val="en-US"/>
              </w:rPr>
            </w:pPr>
            <w:r w:rsidRPr="00FA5593">
              <w:rPr>
                <w:rFonts w:asciiTheme="minorHAnsi" w:hAnsiTheme="minorHAnsi"/>
                <w:b/>
                <w:sz w:val="20"/>
                <w:szCs w:val="20"/>
                <w:lang w:val="en-US"/>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FA5593" w:rsidRDefault="00FA5593" w:rsidP="006E785C">
            <w:pPr>
              <w:ind w:left="67"/>
              <w:jc w:val="center"/>
              <w:rPr>
                <w:rFonts w:asciiTheme="minorHAnsi" w:hAnsiTheme="minorHAnsi"/>
                <w:sz w:val="20"/>
                <w:szCs w:val="20"/>
                <w:lang w:val="en-US"/>
              </w:rPr>
            </w:pPr>
            <w:r>
              <w:rPr>
                <w:rFonts w:asciiTheme="minorHAnsi" w:hAnsiTheme="minorHAnsi"/>
                <w:sz w:val="20"/>
                <w:szCs w:val="20"/>
                <w:lang w:val="en-US"/>
              </w:rPr>
              <w:t>6</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FA5593"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FA5593" w:rsidRDefault="00FA5593">
            <w:pPr>
              <w:ind w:left="72"/>
              <w:rPr>
                <w:rFonts w:asciiTheme="minorHAnsi" w:hAnsiTheme="minorHAnsi"/>
                <w:sz w:val="20"/>
                <w:szCs w:val="20"/>
                <w:lang w:val="en-US"/>
              </w:rPr>
            </w:pPr>
            <w:r>
              <w:rPr>
                <w:rFonts w:asciiTheme="minorHAnsi" w:hAnsiTheme="minorHAnsi"/>
                <w:sz w:val="20"/>
                <w:szCs w:val="20"/>
                <w:lang w:val="en-US"/>
              </w:rPr>
              <w:t xml:space="preserve">UNCOVER 1B </w:t>
            </w:r>
          </w:p>
        </w:tc>
        <w:tc>
          <w:tcPr>
            <w:tcW w:w="2105" w:type="dxa"/>
            <w:gridSpan w:val="3"/>
            <w:vMerge w:val="restart"/>
            <w:tcBorders>
              <w:top w:val="single" w:sz="4" w:space="0" w:color="000000"/>
              <w:left w:val="single" w:sz="4" w:space="0" w:color="auto"/>
              <w:right w:val="single" w:sz="8" w:space="0" w:color="000000"/>
            </w:tcBorders>
            <w:vAlign w:val="bottom"/>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544" w:type="dxa"/>
            <w:gridSpan w:val="4"/>
            <w:vMerge w:val="restart"/>
            <w:tcBorders>
              <w:top w:val="single" w:sz="4" w:space="0" w:color="000000"/>
              <w:left w:val="single" w:sz="8" w:space="0" w:color="000000"/>
              <w:right w:val="single" w:sz="8" w:space="0" w:color="000000"/>
            </w:tcBorders>
            <w:vAlign w:val="center"/>
          </w:tcPr>
          <w:p w:rsidR="00390963" w:rsidRPr="00FA5593" w:rsidRDefault="00FA5593">
            <w:pPr>
              <w:ind w:left="72"/>
              <w:rPr>
                <w:rFonts w:asciiTheme="minorHAnsi" w:hAnsiTheme="minorHAnsi"/>
                <w:sz w:val="20"/>
                <w:szCs w:val="20"/>
                <w:lang w:val="en-US"/>
              </w:rPr>
            </w:pPr>
            <w:r w:rsidRPr="00FA5593">
              <w:rPr>
                <w:lang w:val="en-US"/>
              </w:rPr>
              <w:t>O.EFL 4.1 Identify the main ideas, some details and inferences of written texts, in order to produce level-appropriate critical analysis of familiar subjects and contexts.</w:t>
            </w:r>
            <w:r w:rsidRPr="00FA5593">
              <w:rPr>
                <w:lang w:val="en-US"/>
              </w:rPr>
              <w:br/>
              <w:t>O.EFL 4.3 Independently read A2.1 level text in English as a source of entertainment and interpersonal and intrapersonal interaction.</w:t>
            </w:r>
            <w:r w:rsidRPr="00FA5593">
              <w:rPr>
                <w:lang w:val="en-US"/>
              </w:rPr>
              <w:br/>
              <w:t>O.EFL 4.7 Use spoken and written literary text in English such as poems, short stories, comic strips, short magazine articles and oral interviews on familiar subjects in order to inspire oral and written production at an A2.1 level.</w:t>
            </w:r>
            <w:r w:rsidRPr="00FA5593">
              <w:rPr>
                <w:lang w:val="en-US"/>
              </w:rPr>
              <w:br/>
              <w:t>O.EFL 4.9 Create a sense of awareness in terms of accuracy when learners interact in English using high-frequency and level-appropriate expressions in order to reach an effective command of spoken language.</w:t>
            </w:r>
          </w:p>
        </w:tc>
      </w:tr>
      <w:tr w:rsidR="00390963" w:rsidRPr="00FA5593" w:rsidTr="00965CF0">
        <w:trPr>
          <w:trHeight w:val="396"/>
        </w:trPr>
        <w:tc>
          <w:tcPr>
            <w:tcW w:w="1120" w:type="dxa"/>
            <w:vMerge/>
            <w:tcBorders>
              <w:left w:val="single" w:sz="8" w:space="0" w:color="000000"/>
              <w:bottom w:val="single" w:sz="4" w:space="0" w:color="000000"/>
              <w:right w:val="single" w:sz="8" w:space="0" w:color="000000"/>
            </w:tcBorders>
          </w:tcPr>
          <w:p w:rsidR="00390963" w:rsidRPr="00FA5593" w:rsidRDefault="00390963" w:rsidP="00F51CEC">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90963" w:rsidRPr="00FA5593" w:rsidRDefault="0039096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FA5593"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FA5593" w:rsidRDefault="00FA5593">
            <w:pPr>
              <w:ind w:left="72"/>
              <w:rPr>
                <w:rFonts w:asciiTheme="minorHAnsi" w:hAnsiTheme="minorHAnsi"/>
                <w:sz w:val="20"/>
                <w:szCs w:val="20"/>
                <w:lang w:val="en-US"/>
              </w:rPr>
            </w:pPr>
            <w:r>
              <w:rPr>
                <w:rFonts w:asciiTheme="minorHAnsi" w:hAnsiTheme="minorHAnsi"/>
                <w:sz w:val="20"/>
                <w:szCs w:val="20"/>
                <w:lang w:val="en-US"/>
              </w:rPr>
              <w:t>TIME TO EAT</w:t>
            </w:r>
          </w:p>
        </w:tc>
        <w:tc>
          <w:tcPr>
            <w:tcW w:w="2105" w:type="dxa"/>
            <w:gridSpan w:val="3"/>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544"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7F21AF" w:rsidRPr="00FA5593" w:rsidTr="00965CF0">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FA5593" w:rsidRDefault="00390963" w:rsidP="00F51CEC">
            <w:pPr>
              <w:ind w:left="72"/>
              <w:rPr>
                <w:rFonts w:asciiTheme="minorHAnsi" w:hAnsiTheme="minorHAnsi"/>
                <w:sz w:val="20"/>
                <w:szCs w:val="20"/>
                <w:lang w:val="en-US"/>
              </w:rPr>
            </w:pPr>
            <w:r w:rsidRPr="00FA5593">
              <w:rPr>
                <w:rFonts w:asciiTheme="minorHAnsi" w:hAnsiTheme="minorHAnsi"/>
                <w:b/>
                <w:sz w:val="20"/>
                <w:szCs w:val="20"/>
                <w:lang w:val="en-US"/>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7F21AF" w:rsidRPr="00FA5593" w:rsidRDefault="00FA5593">
            <w:pPr>
              <w:ind w:left="72"/>
              <w:rPr>
                <w:rFonts w:asciiTheme="minorHAnsi" w:hAnsiTheme="minorHAnsi"/>
                <w:sz w:val="20"/>
                <w:szCs w:val="20"/>
                <w:lang w:val="en-US"/>
              </w:rPr>
            </w:pPr>
            <w:r>
              <w:rPr>
                <w:rFonts w:asciiTheme="minorHAnsi" w:hAnsiTheme="minorHAnsi"/>
                <w:sz w:val="20"/>
                <w:szCs w:val="20"/>
                <w:lang w:val="en-US"/>
              </w:rPr>
              <w:t>32</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7F21AF" w:rsidRPr="00FA5593" w:rsidRDefault="00390963" w:rsidP="00965CF0">
            <w:pPr>
              <w:ind w:left="120"/>
              <w:rPr>
                <w:rFonts w:asciiTheme="minorHAnsi" w:hAnsiTheme="minorHAnsi"/>
                <w:sz w:val="20"/>
                <w:szCs w:val="20"/>
                <w:lang w:val="en-US"/>
              </w:rPr>
            </w:pPr>
            <w:r w:rsidRPr="00FA5593">
              <w:rPr>
                <w:rFonts w:asciiTheme="minorHAnsi" w:hAnsiTheme="minorHAnsi"/>
                <w:b/>
                <w:sz w:val="20"/>
                <w:szCs w:val="20"/>
                <w:lang w:val="en-US"/>
              </w:rPr>
              <w:t>STARTING WEEK:</w:t>
            </w:r>
          </w:p>
        </w:tc>
        <w:tc>
          <w:tcPr>
            <w:tcW w:w="4544" w:type="dxa"/>
            <w:gridSpan w:val="4"/>
            <w:tcBorders>
              <w:top w:val="single" w:sz="4" w:space="0" w:color="000000"/>
              <w:left w:val="single" w:sz="8" w:space="0" w:color="000000"/>
              <w:bottom w:val="single" w:sz="4" w:space="0" w:color="000000"/>
              <w:right w:val="single" w:sz="8" w:space="0" w:color="000000"/>
            </w:tcBorders>
            <w:vAlign w:val="center"/>
          </w:tcPr>
          <w:p w:rsidR="007F21AF" w:rsidRPr="00FA5593" w:rsidRDefault="00FA5593" w:rsidP="00F51CEC">
            <w:pPr>
              <w:rPr>
                <w:rFonts w:asciiTheme="minorHAnsi" w:hAnsiTheme="minorHAnsi"/>
                <w:sz w:val="20"/>
                <w:szCs w:val="20"/>
                <w:lang w:val="en-US"/>
              </w:rPr>
            </w:pPr>
            <w:r>
              <w:rPr>
                <w:rFonts w:asciiTheme="minorHAnsi" w:hAnsiTheme="minorHAnsi"/>
                <w:sz w:val="20"/>
                <w:szCs w:val="20"/>
                <w:lang w:val="en-US"/>
              </w:rPr>
              <w:t>SEPTEMBER 5- OCTOBER 28.</w:t>
            </w:r>
          </w:p>
        </w:tc>
      </w:tr>
      <w:tr w:rsidR="00FC209D" w:rsidTr="00FE4A8E">
        <w:trPr>
          <w:trHeight w:val="293"/>
        </w:trPr>
        <w:tc>
          <w:tcPr>
            <w:tcW w:w="15096" w:type="dxa"/>
            <w:gridSpan w:val="19"/>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FA5593">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FE4A8E">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FA5593" w:rsidTr="00B434F4">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5927E0" w:rsidRPr="005927E0" w:rsidRDefault="005927E0" w:rsidP="00FA5593">
            <w:pPr>
              <w:ind w:left="72"/>
              <w:rPr>
                <w:rFonts w:asciiTheme="minorHAnsi" w:hAnsiTheme="minorHAnsi"/>
                <w:b/>
                <w:sz w:val="20"/>
                <w:szCs w:val="20"/>
                <w:lang w:val="en-US"/>
              </w:rPr>
            </w:pPr>
            <w:r w:rsidRPr="005927E0">
              <w:rPr>
                <w:rFonts w:asciiTheme="minorHAnsi" w:hAnsiTheme="minorHAnsi"/>
                <w:b/>
                <w:sz w:val="20"/>
                <w:szCs w:val="20"/>
                <w:lang w:val="en-US"/>
              </w:rPr>
              <w:t>COMMUNICATION AND CULTURAL AWARENESS</w:t>
            </w:r>
          </w:p>
          <w:p w:rsidR="005927E0" w:rsidRDefault="005927E0" w:rsidP="00FA5593">
            <w:pPr>
              <w:ind w:left="72"/>
              <w:rPr>
                <w:rFonts w:asciiTheme="minorHAnsi" w:hAnsiTheme="minorHAnsi"/>
                <w:sz w:val="20"/>
                <w:szCs w:val="20"/>
                <w:lang w:val="en-US"/>
              </w:rPr>
            </w:pPr>
            <w:r w:rsidRPr="005927E0">
              <w:rPr>
                <w:rFonts w:asciiTheme="minorHAnsi" w:hAnsiTheme="minorHAnsi"/>
                <w:sz w:val="20"/>
                <w:szCs w:val="20"/>
                <w:lang w:val="en-US"/>
              </w:rPr>
              <w:t>Sustain a conversational exchange on a familiar subject, when carrying out a collaborative/paired learning activity in which there are specific instructions for a task.</w:t>
            </w:r>
            <w:r>
              <w:rPr>
                <w:rFonts w:asciiTheme="minorHAnsi" w:hAnsiTheme="minorHAnsi"/>
                <w:sz w:val="20"/>
                <w:szCs w:val="20"/>
                <w:lang w:val="en-US"/>
              </w:rPr>
              <w:t xml:space="preserve"> </w:t>
            </w:r>
            <w:r w:rsidRPr="005927E0">
              <w:rPr>
                <w:rFonts w:asciiTheme="minorHAnsi" w:hAnsiTheme="minorHAnsi"/>
                <w:sz w:val="20"/>
                <w:szCs w:val="20"/>
                <w:lang w:val="en-US"/>
              </w:rPr>
              <w:t>REF. EFL 4.2.10</w:t>
            </w:r>
          </w:p>
          <w:p w:rsidR="005927E0" w:rsidRDefault="005927E0" w:rsidP="00FA5593">
            <w:pPr>
              <w:ind w:left="72"/>
              <w:rPr>
                <w:rFonts w:asciiTheme="minorHAnsi" w:hAnsiTheme="minorHAnsi"/>
                <w:sz w:val="20"/>
                <w:szCs w:val="20"/>
                <w:lang w:val="en-US"/>
              </w:rPr>
            </w:pPr>
            <w:r w:rsidRPr="005927E0">
              <w:rPr>
                <w:rFonts w:asciiTheme="minorHAnsi" w:hAnsiTheme="minorHAnsi"/>
                <w:sz w:val="20"/>
                <w:szCs w:val="20"/>
                <w:lang w:val="en-US"/>
              </w:rPr>
              <w:t>EFL 4.2.14</w:t>
            </w:r>
            <w:r>
              <w:rPr>
                <w:rFonts w:asciiTheme="minorHAnsi" w:hAnsiTheme="minorHAnsi"/>
                <w:sz w:val="20"/>
                <w:szCs w:val="20"/>
                <w:lang w:val="en-US"/>
              </w:rPr>
              <w:t>.</w:t>
            </w:r>
            <w:r w:rsidRPr="005927E0">
              <w:rPr>
                <w:rFonts w:asciiTheme="minorHAnsi" w:hAnsiTheme="minorHAnsi"/>
                <w:sz w:val="20"/>
                <w:szCs w:val="20"/>
                <w:lang w:val="en-US"/>
              </w:rPr>
              <w:t xml:space="preserve"> Ask and answer straightforward follow-up questions within familiar contexts, such as school and family life, provided there are opportunities to ask for clarification, reformulation or repetition of key points.</w:t>
            </w:r>
          </w:p>
          <w:p w:rsidR="00FA5593" w:rsidRPr="005927E0" w:rsidRDefault="005927E0" w:rsidP="005927E0">
            <w:pPr>
              <w:ind w:left="72"/>
              <w:rPr>
                <w:rFonts w:asciiTheme="minorHAnsi" w:hAnsiTheme="minorHAnsi"/>
                <w:sz w:val="20"/>
                <w:szCs w:val="20"/>
                <w:lang w:val="en-US"/>
              </w:rPr>
            </w:pPr>
            <w:r w:rsidRPr="005927E0">
              <w:rPr>
                <w:rFonts w:asciiTheme="minorHAnsi" w:hAnsiTheme="minorHAnsi"/>
                <w:sz w:val="20"/>
                <w:szCs w:val="20"/>
                <w:lang w:val="en-US"/>
              </w:rPr>
              <w:t>Initiate, maintain and end a conversation to satisfy basic needs.</w:t>
            </w:r>
            <w:r>
              <w:rPr>
                <w:rFonts w:asciiTheme="minorHAnsi" w:hAnsiTheme="minorHAnsi"/>
                <w:sz w:val="20"/>
                <w:szCs w:val="20"/>
                <w:lang w:val="en-US"/>
              </w:rPr>
              <w:t xml:space="preserve"> </w:t>
            </w:r>
            <w:r w:rsidRPr="005927E0">
              <w:rPr>
                <w:rFonts w:asciiTheme="minorHAnsi" w:hAnsiTheme="minorHAnsi"/>
                <w:sz w:val="20"/>
                <w:szCs w:val="20"/>
                <w:lang w:val="en-US"/>
              </w:rPr>
              <w:t>REF. EFL 4.2.16</w:t>
            </w:r>
          </w:p>
        </w:tc>
        <w:tc>
          <w:tcPr>
            <w:tcW w:w="6649" w:type="dxa"/>
            <w:gridSpan w:val="7"/>
            <w:tcBorders>
              <w:top w:val="single" w:sz="4" w:space="0" w:color="000000"/>
              <w:left w:val="single" w:sz="4" w:space="0" w:color="000000"/>
              <w:bottom w:val="single" w:sz="4" w:space="0" w:color="000000"/>
              <w:right w:val="single" w:sz="4" w:space="0" w:color="000000"/>
            </w:tcBorders>
          </w:tcPr>
          <w:p w:rsidR="00FA5593" w:rsidRPr="001F390F" w:rsidRDefault="001F390F">
            <w:pPr>
              <w:ind w:left="72"/>
              <w:rPr>
                <w:lang w:val="en-US"/>
              </w:rPr>
            </w:pPr>
            <w:r w:rsidRPr="001F390F">
              <w:rPr>
                <w:lang w:val="en-US"/>
              </w:rPr>
              <w:t>CE.EFL.4.10. Interaction – Interpersonal:</w:t>
            </w:r>
            <w:r w:rsidRPr="001F390F">
              <w:rPr>
                <w:rStyle w:val="aax"/>
                <w:lang w:val="en-US"/>
              </w:rPr>
              <w:t> </w:t>
            </w:r>
            <w:r w:rsidRPr="001F390F">
              <w:rPr>
                <w:rStyle w:val="apple-converted-space"/>
                <w:lang w:val="en-US"/>
              </w:rPr>
              <w:t> </w:t>
            </w:r>
            <w:r w:rsidRPr="001F390F">
              <w:rPr>
                <w:lang w:val="en-US"/>
              </w:rPr>
              <w:t>Participate effectively in familiar and predictable conversational exchanges by asking and answering follow-up questions provided there are opportunities to use repair strategies (e.g. asking for clarification) and sustain conversational exchanges in pairs to complete a task, satisfy a need or handle a simple transaction.</w:t>
            </w:r>
          </w:p>
          <w:p w:rsidR="00FA5593" w:rsidRPr="00FA5593" w:rsidRDefault="00FA5593">
            <w:pPr>
              <w:ind w:left="72"/>
              <w:rPr>
                <w:rFonts w:asciiTheme="minorHAnsi" w:hAnsiTheme="minorHAnsi"/>
                <w:b/>
                <w:sz w:val="20"/>
                <w:szCs w:val="20"/>
                <w:lang w:val="en-US"/>
              </w:rPr>
            </w:pPr>
          </w:p>
        </w:tc>
      </w:tr>
      <w:tr w:rsidR="00FA5593" w:rsidRPr="00FA5593" w:rsidTr="00B434F4">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1F390F" w:rsidRDefault="001F390F" w:rsidP="00FA5593">
            <w:pPr>
              <w:ind w:left="72"/>
              <w:rPr>
                <w:rFonts w:asciiTheme="minorHAnsi" w:hAnsiTheme="minorHAnsi"/>
                <w:sz w:val="20"/>
                <w:szCs w:val="20"/>
                <w:lang w:val="en-US"/>
              </w:rPr>
            </w:pPr>
            <w:r w:rsidRPr="001F390F">
              <w:rPr>
                <w:rFonts w:asciiTheme="minorHAnsi" w:hAnsiTheme="minorHAnsi"/>
                <w:b/>
                <w:sz w:val="20"/>
                <w:szCs w:val="20"/>
                <w:lang w:val="en-US"/>
              </w:rPr>
              <w:lastRenderedPageBreak/>
              <w:t>READING</w:t>
            </w:r>
          </w:p>
          <w:p w:rsidR="00FA5593" w:rsidRPr="00FA5593" w:rsidRDefault="00FA5593" w:rsidP="00FA5593">
            <w:pPr>
              <w:ind w:left="72"/>
              <w:rPr>
                <w:rFonts w:asciiTheme="minorHAnsi" w:hAnsiTheme="minorHAnsi"/>
                <w:sz w:val="20"/>
                <w:szCs w:val="20"/>
                <w:lang w:val="en-US"/>
              </w:rPr>
            </w:pPr>
            <w:r w:rsidRPr="00FA5593">
              <w:rPr>
                <w:rFonts w:asciiTheme="minorHAnsi" w:hAnsiTheme="minorHAnsi"/>
                <w:sz w:val="20"/>
                <w:szCs w:val="20"/>
                <w:lang w:val="en-US"/>
              </w:rPr>
              <w:t>EFL 4.3.1. Understand main points in short simple texts on familiar subjects. (Example: news about sports or famous pe</w:t>
            </w:r>
            <w:r>
              <w:rPr>
                <w:rFonts w:asciiTheme="minorHAnsi" w:hAnsiTheme="minorHAnsi"/>
                <w:sz w:val="20"/>
                <w:szCs w:val="20"/>
                <w:lang w:val="en-US"/>
              </w:rPr>
              <w:t xml:space="preserve">ople, descriptions, etc.) </w:t>
            </w:r>
          </w:p>
          <w:p w:rsidR="00FA5593" w:rsidRPr="00FA5593" w:rsidRDefault="001F390F" w:rsidP="00FA5593">
            <w:pPr>
              <w:ind w:left="72"/>
              <w:rPr>
                <w:rFonts w:asciiTheme="minorHAnsi" w:hAnsiTheme="minorHAnsi"/>
                <w:sz w:val="20"/>
                <w:szCs w:val="20"/>
                <w:lang w:val="en-US"/>
              </w:rPr>
            </w:pPr>
            <w:r w:rsidRPr="001F390F">
              <w:rPr>
                <w:rFonts w:asciiTheme="minorHAnsi" w:hAnsiTheme="minorHAnsi"/>
                <w:sz w:val="20"/>
                <w:szCs w:val="20"/>
                <w:lang w:val="en-US"/>
              </w:rPr>
              <w:t>Find specific predictable information in short, simple texts in a range of age- and level-appropriate topics. (Example: news articles, memoirs and personal accounts, and emails, etc.)</w:t>
            </w:r>
            <w:r>
              <w:rPr>
                <w:rFonts w:asciiTheme="minorHAnsi" w:hAnsiTheme="minorHAnsi"/>
                <w:sz w:val="20"/>
                <w:szCs w:val="20"/>
                <w:lang w:val="en-US"/>
              </w:rPr>
              <w:t xml:space="preserve"> </w:t>
            </w:r>
            <w:r w:rsidRPr="001F390F">
              <w:rPr>
                <w:rFonts w:asciiTheme="minorHAnsi" w:hAnsiTheme="minorHAnsi"/>
                <w:sz w:val="20"/>
                <w:szCs w:val="20"/>
                <w:lang w:val="en-US"/>
              </w:rPr>
              <w:t>REF. EFL 4.3.3</w:t>
            </w:r>
          </w:p>
        </w:tc>
        <w:tc>
          <w:tcPr>
            <w:tcW w:w="6649" w:type="dxa"/>
            <w:gridSpan w:val="7"/>
            <w:tcBorders>
              <w:top w:val="single" w:sz="4" w:space="0" w:color="000000"/>
              <w:left w:val="single" w:sz="4" w:space="0" w:color="000000"/>
              <w:bottom w:val="single" w:sz="4" w:space="0" w:color="000000"/>
              <w:right w:val="single" w:sz="4" w:space="0" w:color="000000"/>
            </w:tcBorders>
          </w:tcPr>
          <w:p w:rsidR="00FA5593" w:rsidRPr="001F390F" w:rsidRDefault="001F390F">
            <w:pPr>
              <w:ind w:left="72"/>
              <w:rPr>
                <w:lang w:val="en-US"/>
              </w:rPr>
            </w:pPr>
            <w:r w:rsidRPr="001F390F">
              <w:rPr>
                <w:lang w:val="en-US"/>
              </w:rPr>
              <w:t>CE.EFL.4.11. Demonstrate comprehension of main ideas and some details in short simple texts on familiar subjects, making use of contextual clues to identify relevant information in a text.</w:t>
            </w:r>
          </w:p>
        </w:tc>
      </w:tr>
      <w:tr w:rsidR="00FA5593" w:rsidRPr="00FA5593" w:rsidTr="00B434F4">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1F390F" w:rsidRPr="001F390F" w:rsidRDefault="001F390F" w:rsidP="008C1BEF">
            <w:pPr>
              <w:ind w:left="72"/>
              <w:rPr>
                <w:rFonts w:asciiTheme="minorHAnsi" w:hAnsiTheme="minorHAnsi"/>
                <w:b/>
                <w:sz w:val="20"/>
                <w:szCs w:val="20"/>
                <w:lang w:val="en-US"/>
              </w:rPr>
            </w:pPr>
            <w:r w:rsidRPr="001F390F">
              <w:rPr>
                <w:rFonts w:asciiTheme="minorHAnsi" w:hAnsiTheme="minorHAnsi"/>
                <w:b/>
                <w:sz w:val="20"/>
                <w:szCs w:val="20"/>
                <w:lang w:val="en-US"/>
              </w:rPr>
              <w:t>WRITING</w:t>
            </w:r>
          </w:p>
          <w:p w:rsidR="001F390F" w:rsidRDefault="001F390F" w:rsidP="008C1BEF">
            <w:pPr>
              <w:ind w:left="72"/>
              <w:rPr>
                <w:rFonts w:asciiTheme="minorHAnsi" w:hAnsiTheme="minorHAnsi"/>
                <w:sz w:val="20"/>
                <w:szCs w:val="20"/>
                <w:lang w:val="en-US"/>
              </w:rPr>
            </w:pPr>
            <w:r w:rsidRPr="001F390F">
              <w:rPr>
                <w:rFonts w:asciiTheme="minorHAnsi" w:hAnsiTheme="minorHAnsi"/>
                <w:sz w:val="20"/>
                <w:szCs w:val="20"/>
                <w:lang w:val="en-US"/>
              </w:rPr>
              <w:t>Use the process of prewriting, drafting and revising, to produce well-constructed</w:t>
            </w:r>
            <w:r>
              <w:rPr>
                <w:rFonts w:asciiTheme="minorHAnsi" w:hAnsiTheme="minorHAnsi"/>
                <w:sz w:val="20"/>
                <w:szCs w:val="20"/>
                <w:lang w:val="en-US"/>
              </w:rPr>
              <w:t xml:space="preserve"> informational texts.  REF EFL 4</w:t>
            </w:r>
            <w:r w:rsidRPr="001F390F">
              <w:rPr>
                <w:rFonts w:asciiTheme="minorHAnsi" w:hAnsiTheme="minorHAnsi"/>
                <w:sz w:val="20"/>
                <w:szCs w:val="20"/>
                <w:lang w:val="en-US"/>
              </w:rPr>
              <w:t>.4.7</w:t>
            </w:r>
          </w:p>
          <w:p w:rsidR="00FA5593" w:rsidRPr="00FA5593" w:rsidRDefault="008C1BEF" w:rsidP="008C1BEF">
            <w:pPr>
              <w:ind w:left="72"/>
              <w:rPr>
                <w:rFonts w:asciiTheme="minorHAnsi" w:hAnsiTheme="minorHAnsi"/>
                <w:sz w:val="20"/>
                <w:szCs w:val="20"/>
                <w:lang w:val="en-US"/>
              </w:rPr>
            </w:pPr>
            <w:r w:rsidRPr="008C1BEF">
              <w:rPr>
                <w:rFonts w:asciiTheme="minorHAnsi" w:hAnsiTheme="minorHAnsi"/>
                <w:sz w:val="20"/>
                <w:szCs w:val="20"/>
                <w:lang w:val="en-US"/>
              </w:rPr>
              <w:t>EFL 4.4.8. Convey and organize information using facts and details in order to illustrate diverse patterns and structures in writing. (Example: cause and effect, problem and solution, general-to-spe</w:t>
            </w:r>
            <w:r>
              <w:rPr>
                <w:rFonts w:asciiTheme="minorHAnsi" w:hAnsiTheme="minorHAnsi"/>
                <w:sz w:val="20"/>
                <w:szCs w:val="20"/>
                <w:lang w:val="en-US"/>
              </w:rPr>
              <w:t xml:space="preserve">cific presentation, etc.) </w:t>
            </w:r>
          </w:p>
        </w:tc>
        <w:tc>
          <w:tcPr>
            <w:tcW w:w="6649" w:type="dxa"/>
            <w:gridSpan w:val="7"/>
            <w:tcBorders>
              <w:top w:val="single" w:sz="4" w:space="0" w:color="000000"/>
              <w:left w:val="single" w:sz="4" w:space="0" w:color="000000"/>
              <w:bottom w:val="single" w:sz="4" w:space="0" w:color="000000"/>
              <w:right w:val="single" w:sz="4" w:space="0" w:color="000000"/>
            </w:tcBorders>
          </w:tcPr>
          <w:p w:rsidR="00FA5593" w:rsidRPr="001F390F" w:rsidRDefault="001F390F" w:rsidP="00FA5593">
            <w:pPr>
              <w:ind w:left="72"/>
              <w:rPr>
                <w:lang w:val="en-US"/>
              </w:rPr>
            </w:pPr>
            <w:r w:rsidRPr="001F390F">
              <w:rPr>
                <w:lang w:val="en-US"/>
              </w:rPr>
              <w:t>CE.EFL.4.17. Show an ability to convey and organize information through the use of facts and details and by employing various stages of the writing process, while using a range of digital tools to promote and support collaboration, learning and productivity.</w:t>
            </w:r>
          </w:p>
        </w:tc>
      </w:tr>
      <w:tr w:rsidR="008C1BEF" w:rsidRPr="00FA5593" w:rsidTr="00B434F4">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1F390F" w:rsidRPr="001F390F" w:rsidRDefault="001F390F" w:rsidP="008C1BEF">
            <w:pPr>
              <w:ind w:left="72"/>
              <w:rPr>
                <w:rFonts w:asciiTheme="minorHAnsi" w:hAnsiTheme="minorHAnsi"/>
                <w:b/>
                <w:sz w:val="20"/>
                <w:szCs w:val="20"/>
                <w:lang w:val="en-US"/>
              </w:rPr>
            </w:pPr>
            <w:r w:rsidRPr="001F390F">
              <w:rPr>
                <w:rFonts w:asciiTheme="minorHAnsi" w:hAnsiTheme="minorHAnsi"/>
                <w:b/>
                <w:sz w:val="20"/>
                <w:szCs w:val="20"/>
                <w:lang w:val="en-US"/>
              </w:rPr>
              <w:t>LANGUAGE THROUGH THE ARTS</w:t>
            </w:r>
          </w:p>
          <w:p w:rsidR="001F390F" w:rsidRDefault="001F390F" w:rsidP="008C1BEF">
            <w:pPr>
              <w:ind w:left="72"/>
              <w:rPr>
                <w:rFonts w:asciiTheme="minorHAnsi" w:hAnsiTheme="minorHAnsi"/>
                <w:sz w:val="20"/>
                <w:szCs w:val="20"/>
                <w:lang w:val="en-US"/>
              </w:rPr>
            </w:pPr>
            <w:r w:rsidRPr="001F390F">
              <w:rPr>
                <w:rFonts w:asciiTheme="minorHAnsi" w:hAnsiTheme="minorHAnsi"/>
                <w:sz w:val="20"/>
                <w:szCs w:val="20"/>
                <w:lang w:val="en-US"/>
              </w:rPr>
              <w:t>Locate and identify selected literary elements in texts and relate those elements to learners’ own experiences. (Example: setting, character, theme, point of view, imagery, foreshadowing, etc.) REF: EFL 4.5.7</w:t>
            </w:r>
            <w:r w:rsidRPr="001F390F">
              <w:rPr>
                <w:rFonts w:asciiTheme="minorHAnsi" w:hAnsiTheme="minorHAnsi"/>
                <w:sz w:val="20"/>
                <w:szCs w:val="20"/>
                <w:lang w:val="en-US"/>
              </w:rPr>
              <w:tab/>
            </w:r>
          </w:p>
          <w:p w:rsidR="008C1BEF" w:rsidRPr="008C1BEF" w:rsidRDefault="001F390F" w:rsidP="008C1BEF">
            <w:pPr>
              <w:ind w:left="72"/>
              <w:rPr>
                <w:rFonts w:asciiTheme="minorHAnsi" w:hAnsiTheme="minorHAnsi"/>
                <w:sz w:val="20"/>
                <w:szCs w:val="20"/>
                <w:lang w:val="en-US"/>
              </w:rPr>
            </w:pPr>
            <w:r w:rsidRPr="001F390F">
              <w:rPr>
                <w:rFonts w:asciiTheme="minorHAnsi" w:hAnsiTheme="minorHAnsi"/>
                <w:sz w:val="20"/>
                <w:szCs w:val="20"/>
                <w:lang w:val="en-US"/>
              </w:rPr>
              <w:t>Present personal responses to an interpretation of published literary works and the works of peers, referring to features of the text. (Example: text structure, ideas, vocabulary, etc.) REF. EFL 4.5.2.</w:t>
            </w:r>
          </w:p>
        </w:tc>
        <w:tc>
          <w:tcPr>
            <w:tcW w:w="6649" w:type="dxa"/>
            <w:gridSpan w:val="7"/>
            <w:tcBorders>
              <w:top w:val="single" w:sz="4" w:space="0" w:color="000000"/>
              <w:left w:val="single" w:sz="4" w:space="0" w:color="000000"/>
              <w:bottom w:val="single" w:sz="4" w:space="0" w:color="000000"/>
              <w:right w:val="single" w:sz="4" w:space="0" w:color="000000"/>
            </w:tcBorders>
          </w:tcPr>
          <w:p w:rsidR="008C1BEF" w:rsidRPr="001F390F" w:rsidRDefault="001F390F" w:rsidP="00FA5593">
            <w:pPr>
              <w:ind w:left="72"/>
              <w:rPr>
                <w:lang w:val="en-US"/>
              </w:rPr>
            </w:pPr>
            <w:r w:rsidRPr="001F390F">
              <w:rPr>
                <w:lang w:val="en-US"/>
              </w:rPr>
              <w:t>CE.EFL.4.19.</w:t>
            </w:r>
            <w:r w:rsidRPr="001F390F">
              <w:rPr>
                <w:rStyle w:val="aax"/>
                <w:lang w:val="en-US"/>
              </w:rPr>
              <w:t> </w:t>
            </w:r>
            <w:r w:rsidRPr="001F390F">
              <w:rPr>
                <w:lang w:val="en-US"/>
              </w:rPr>
              <w:t>Find and identify literary elements and techniques and relate those elements to the learner’s own experiences and to other works, including one’s peers, in order to present personal responses and interpretations.</w:t>
            </w:r>
          </w:p>
        </w:tc>
      </w:tr>
      <w:tr w:rsidR="00B434F4" w:rsidTr="000908EA">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204"/>
              <w:jc w:val="center"/>
              <w:rPr>
                <w:rFonts w:asciiTheme="minorHAnsi" w:hAnsiTheme="minorHAnsi"/>
                <w:b/>
                <w:sz w:val="20"/>
                <w:szCs w:val="20"/>
              </w:rPr>
            </w:pPr>
            <w:r w:rsidRPr="00FE4A8E">
              <w:rPr>
                <w:rFonts w:asciiTheme="minorHAnsi" w:eastAsia="Times New Roman" w:hAnsiTheme="minorHAnsi" w:cs="Times New Roman"/>
                <w:b/>
                <w:sz w:val="20"/>
                <w:szCs w:val="20"/>
              </w:rPr>
              <w:t>METHODOLOGICAL</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B434F4" w:rsidRPr="008C1BEF" w:rsidTr="000908EA">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B434F4" w:rsidRPr="00FE4A8E" w:rsidRDefault="008C1BEF" w:rsidP="00B434F4">
            <w:pPr>
              <w:rPr>
                <w:rFonts w:asciiTheme="minorHAnsi" w:eastAsia="Times New Roman" w:hAnsiTheme="minorHAnsi" w:cs="Times New Roman"/>
                <w:b/>
                <w:sz w:val="20"/>
                <w:szCs w:val="20"/>
              </w:rPr>
            </w:pPr>
            <w:r w:rsidRPr="008C1BEF">
              <w:rPr>
                <w:lang w:val="en-US"/>
              </w:rPr>
              <w:t>• Write the words next to the correct food picture</w:t>
            </w:r>
            <w:r w:rsidRPr="008C1BEF">
              <w:rPr>
                <w:lang w:val="en-US"/>
              </w:rPr>
              <w:br/>
              <w:t>• Listen, check and repeat the previous vocabulary</w:t>
            </w:r>
            <w:r w:rsidRPr="008C1BEF">
              <w:rPr>
                <w:lang w:val="en-US"/>
              </w:rPr>
              <w:br/>
              <w:t>• Put the food from exercise 1 in the correct category between food from animals/food from plants</w:t>
            </w:r>
            <w:r w:rsidRPr="008C1BEF">
              <w:rPr>
                <w:rStyle w:val="apple-converted-space"/>
                <w:lang w:val="en-US"/>
              </w:rPr>
              <w:t> </w:t>
            </w:r>
            <w:r w:rsidRPr="008C1BEF">
              <w:rPr>
                <w:lang w:val="en-US"/>
              </w:rPr>
              <w:br/>
              <w:t>• Work with a partner. Ask if your partner likes the food inn Exercise 1. Answer with more information.</w:t>
            </w:r>
            <w:r w:rsidRPr="008C1BEF">
              <w:rPr>
                <w:lang w:val="en-US"/>
              </w:rPr>
              <w:br/>
              <w:t>• Join another pair. Tell them about the food your partner likes and doesn’t like.</w:t>
            </w:r>
            <w:r w:rsidRPr="008C1BEF">
              <w:rPr>
                <w:rStyle w:val="apple-converted-space"/>
                <w:lang w:val="en-US"/>
              </w:rPr>
              <w:t> </w:t>
            </w:r>
            <w:r w:rsidRPr="008C1BEF">
              <w:rPr>
                <w:lang w:val="en-US"/>
              </w:rPr>
              <w:br/>
              <w:t>• Look at the lunch boxes photos. What do you see?</w:t>
            </w:r>
            <w:r w:rsidRPr="008C1BEF">
              <w:rPr>
                <w:lang w:val="en-US"/>
              </w:rPr>
              <w:br/>
              <w:t>• Read and listen to the article “What’s for lunch. Art you can eat”</w:t>
            </w:r>
            <w:proofErr w:type="gramStart"/>
            <w:r w:rsidRPr="008C1BEF">
              <w:rPr>
                <w:lang w:val="en-US"/>
              </w:rPr>
              <w:t>.</w:t>
            </w:r>
            <w:proofErr w:type="gramEnd"/>
            <w:r w:rsidRPr="008C1BEF">
              <w:rPr>
                <w:rStyle w:val="aax"/>
                <w:lang w:val="en-US"/>
              </w:rPr>
              <w:t> </w:t>
            </w:r>
            <w:r w:rsidRPr="008C1BEF">
              <w:rPr>
                <w:rStyle w:val="apple-converted-space"/>
                <w:lang w:val="en-US"/>
              </w:rPr>
              <w:t> </w:t>
            </w:r>
            <w:r w:rsidRPr="008C1BEF">
              <w:rPr>
                <w:lang w:val="en-US"/>
              </w:rPr>
              <w:t>What photo shows Kazuyo’s bento box?</w:t>
            </w:r>
            <w:r w:rsidRPr="008C1BEF">
              <w:rPr>
                <w:lang w:val="en-US"/>
              </w:rPr>
              <w:br/>
              <w:t>• Read the article, “What’s for lunch? Art you can eat”, one more time and answer the question.</w:t>
            </w:r>
            <w:r w:rsidRPr="008C1BEF">
              <w:rPr>
                <w:lang w:val="en-US"/>
              </w:rPr>
              <w:br/>
              <w:t>• Work with a partner. Are your lunches like the one that Kazuyo’s explained in the article? How are they the same or different?</w:t>
            </w:r>
            <w:r w:rsidRPr="008C1BEF">
              <w:rPr>
                <w:lang w:val="en-US"/>
              </w:rPr>
              <w:br/>
              <w:t>• Complete the chart adding a/an, some/any with countable and uncountable nouns.</w:t>
            </w:r>
            <w:r w:rsidRPr="008C1BEF">
              <w:rPr>
                <w:lang w:val="en-US"/>
              </w:rPr>
              <w:br/>
              <w:t>• Circle the correct answers using countable and uncountable nouns.</w:t>
            </w:r>
            <w:r w:rsidRPr="008C1BEF">
              <w:rPr>
                <w:lang w:val="en-US"/>
              </w:rPr>
              <w:br/>
            </w:r>
            <w:r w:rsidRPr="008C1BEF">
              <w:rPr>
                <w:lang w:val="en-US"/>
              </w:rPr>
              <w:lastRenderedPageBreak/>
              <w:t>• Complete the paragraphs with a, an, some, or any. Match the paragraphs with the grocery baskets.</w:t>
            </w:r>
            <w:r w:rsidRPr="008C1BEF">
              <w:rPr>
                <w:lang w:val="en-US"/>
              </w:rPr>
              <w:br/>
              <w:t>• You are at a supermarket. Choose five food items for your shopping basket and draw them.</w:t>
            </w:r>
            <w:r w:rsidRPr="008C1BEF">
              <w:rPr>
                <w:lang w:val="en-US"/>
              </w:rPr>
              <w:br/>
              <w:t>• Do you eat food after school? What do you eat?</w:t>
            </w:r>
            <w:r w:rsidRPr="008C1BEF">
              <w:rPr>
                <w:lang w:val="en-US"/>
              </w:rPr>
              <w:br/>
              <w:t>• Listen to Lucia and Ethan. What do they talk about?</w:t>
            </w:r>
            <w:r w:rsidRPr="008C1BEF">
              <w:rPr>
                <w:rStyle w:val="aax"/>
                <w:lang w:val="en-US"/>
              </w:rPr>
              <w:t> </w:t>
            </w:r>
            <w:r w:rsidRPr="008C1BEF">
              <w:rPr>
                <w:rStyle w:val="apple-converted-space"/>
                <w:lang w:val="en-US"/>
              </w:rPr>
              <w:t> </w:t>
            </w:r>
            <w:r w:rsidRPr="008C1BEF">
              <w:rPr>
                <w:lang w:val="en-US"/>
              </w:rPr>
              <w:t>Who joins the conversation at the end?</w:t>
            </w:r>
            <w:r w:rsidRPr="008C1BEF">
              <w:rPr>
                <w:lang w:val="en-US"/>
              </w:rPr>
              <w:br/>
              <w:t>• Listen again. Do they eat or drink these things? Fill in the chart with Yes or No.</w:t>
            </w:r>
            <w:r w:rsidRPr="008C1BEF">
              <w:rPr>
                <w:lang w:val="en-US"/>
              </w:rPr>
              <w:br/>
              <w:t>• Match the words with the food pictures. Then listen and check your answers.</w:t>
            </w:r>
            <w:r w:rsidRPr="008C1BEF">
              <w:rPr>
                <w:lang w:val="en-US"/>
              </w:rPr>
              <w:br/>
              <w:t>• Match the meals with their definition.</w:t>
            </w:r>
            <w:r w:rsidRPr="008C1BEF">
              <w:rPr>
                <w:lang w:val="en-US"/>
              </w:rPr>
              <w:br/>
              <w:t>• Work with a partner. What do you usually eat fir each meal? Use the words from exercise 4 and your own ideas.</w:t>
            </w:r>
            <w:r w:rsidRPr="008C1BEF">
              <w:rPr>
                <w:rStyle w:val="apple-converted-space"/>
                <w:lang w:val="en-US"/>
              </w:rPr>
              <w:t> </w:t>
            </w:r>
            <w:r w:rsidRPr="008C1BEF">
              <w:rPr>
                <w:lang w:val="en-US"/>
              </w:rPr>
              <w:br/>
              <w:t>• Complete the chart with there is, are with much, many, and a lot of.</w:t>
            </w:r>
            <w:r w:rsidRPr="008C1BEF">
              <w:rPr>
                <w:rStyle w:val="apple-converted-space"/>
                <w:lang w:val="en-US"/>
              </w:rPr>
              <w:t> </w:t>
            </w:r>
            <w:r w:rsidRPr="008C1BEF">
              <w:rPr>
                <w:lang w:val="en-US"/>
              </w:rPr>
              <w:br/>
              <w:t>• Complete the questions and answers with the correct form of these is/are.</w:t>
            </w:r>
            <w:r w:rsidRPr="008C1BEF">
              <w:rPr>
                <w:rStyle w:val="apple-converted-space"/>
                <w:lang w:val="en-US"/>
              </w:rPr>
              <w:t> </w:t>
            </w:r>
            <w:r w:rsidRPr="008C1BEF">
              <w:rPr>
                <w:lang w:val="en-US"/>
              </w:rPr>
              <w:br/>
              <w:t>• Complete the questions with how much or how many. Then look at the tray food picture and write answers with a lot of, much or many.</w:t>
            </w:r>
            <w:r w:rsidRPr="008C1BEF">
              <w:rPr>
                <w:rStyle w:val="apple-converted-space"/>
                <w:lang w:val="en-US"/>
              </w:rPr>
              <w:t> </w:t>
            </w:r>
            <w:r w:rsidRPr="008C1BEF">
              <w:rPr>
                <w:lang w:val="en-US"/>
              </w:rPr>
              <w:br/>
              <w:t>• Work with a partner and talk about meals you like, Ask and answer questions about ingredients in it.</w:t>
            </w:r>
            <w:r w:rsidRPr="008C1BEF">
              <w:rPr>
                <w:rStyle w:val="apple-converted-space"/>
                <w:lang w:val="en-US"/>
              </w:rPr>
              <w:t> </w:t>
            </w:r>
            <w:r w:rsidRPr="008C1BEF">
              <w:rPr>
                <w:lang w:val="en-US"/>
              </w:rPr>
              <w:br/>
              <w:t>• Join another pair. Tell the pair about your partner’s meal.</w:t>
            </w:r>
            <w:r w:rsidRPr="008C1BEF">
              <w:rPr>
                <w:rStyle w:val="apple-converted-space"/>
                <w:lang w:val="en-US"/>
              </w:rPr>
              <w:t> </w:t>
            </w:r>
            <w:r w:rsidRPr="008C1BEF">
              <w:rPr>
                <w:lang w:val="en-US"/>
              </w:rPr>
              <w:br/>
              <w:t>Conversation</w:t>
            </w:r>
            <w:r w:rsidRPr="008C1BEF">
              <w:rPr>
                <w:lang w:val="en-US"/>
              </w:rPr>
              <w:br/>
              <w:t>• Watch or listen to the teenagers. Circle the food they talk about from the list below.</w:t>
            </w:r>
            <w:r w:rsidRPr="008C1BEF">
              <w:rPr>
                <w:lang w:val="en-US"/>
              </w:rPr>
              <w:br/>
              <w:t>• Work with a partner and talk about What do you usually have for lunch?</w:t>
            </w:r>
            <w:r w:rsidRPr="008C1BEF">
              <w:rPr>
                <w:lang w:val="en-US"/>
              </w:rPr>
              <w:br/>
              <w:t>• Listen to Kevin ordering food or at a cafe and complete the conversation. Check the useful language chart for help.</w:t>
            </w:r>
            <w:r w:rsidRPr="008C1BEF">
              <w:rPr>
                <w:lang w:val="en-US"/>
              </w:rPr>
              <w:br/>
              <w:t>• Practice a conversation with a partner.</w:t>
            </w:r>
            <w:r w:rsidRPr="008C1BEF">
              <w:rPr>
                <w:lang w:val="en-US"/>
              </w:rPr>
              <w:br/>
              <w:t>• Repeat the conversation in Exercise 3, but change the words in purple using the information on the menu.</w:t>
            </w:r>
            <w:r w:rsidRPr="008C1BEF">
              <w:rPr>
                <w:lang w:val="en-US"/>
              </w:rPr>
              <w:br/>
            </w:r>
            <w:r w:rsidRPr="008C1BEF">
              <w:rPr>
                <w:lang w:val="en-US"/>
              </w:rPr>
              <w:lastRenderedPageBreak/>
              <w:t>• Look at the photo of Eva, what is the celebration? Read the text to check.</w:t>
            </w:r>
            <w:r w:rsidRPr="008C1BEF">
              <w:rPr>
                <w:lang w:val="en-US"/>
              </w:rPr>
              <w:br/>
              <w:t>• Read about Eva’s special dinner one more time and find examples for the categories in the Focus on Content box.</w:t>
            </w:r>
            <w:r w:rsidRPr="008C1BEF">
              <w:rPr>
                <w:rStyle w:val="apple-converted-space"/>
                <w:lang w:val="en-US"/>
              </w:rPr>
              <w:t> </w:t>
            </w:r>
            <w:r w:rsidRPr="008C1BEF">
              <w:rPr>
                <w:lang w:val="en-US"/>
              </w:rPr>
              <w:br/>
              <w:t>• Find examples of each use of time connectors in Eva’s article.</w:t>
            </w:r>
            <w:r w:rsidRPr="008C1BEF">
              <w:rPr>
                <w:rStyle w:val="apple-converted-space"/>
                <w:lang w:val="en-US"/>
              </w:rPr>
              <w:t> </w:t>
            </w:r>
            <w:r w:rsidRPr="008C1BEF">
              <w:rPr>
                <w:lang w:val="en-US"/>
              </w:rPr>
              <w:br/>
              <w:t>• Circle the correct time connectors.</w:t>
            </w:r>
            <w:r w:rsidRPr="008C1BEF">
              <w:rPr>
                <w:lang w:val="en-US"/>
              </w:rPr>
              <w:br/>
            </w:r>
            <w:r w:rsidRPr="008C1BEF">
              <w:rPr>
                <w:lang w:val="en-US"/>
              </w:rPr>
              <w:br/>
            </w:r>
            <w:r w:rsidRPr="008C1BEF">
              <w:rPr>
                <w:b/>
                <w:lang w:val="en-US"/>
              </w:rPr>
              <w:t>Culture:</w:t>
            </w:r>
            <w:r w:rsidRPr="008C1BEF">
              <w:rPr>
                <w:lang w:val="en-US"/>
              </w:rPr>
              <w:t xml:space="preserve"> Fusion food trucks</w:t>
            </w:r>
            <w:r w:rsidRPr="008C1BEF">
              <w:rPr>
                <w:lang w:val="en-US"/>
              </w:rPr>
              <w:br/>
              <w:t>• Look at the photos, what is the truck for?</w:t>
            </w:r>
            <w:r w:rsidRPr="008C1BEF">
              <w:rPr>
                <w:lang w:val="en-US"/>
              </w:rPr>
              <w:br/>
              <w:t>• Read and listen to “Chino meets Latino” article. What kind of food is there at Don Chow Tacos?</w:t>
            </w:r>
            <w:r w:rsidRPr="008C1BEF">
              <w:rPr>
                <w:lang w:val="en-US"/>
              </w:rPr>
              <w:br/>
              <w:t>• Read the article again and answer the following questions.</w:t>
            </w:r>
            <w:r w:rsidRPr="008C1BEF">
              <w:rPr>
                <w:lang w:val="en-US"/>
              </w:rPr>
              <w:br/>
              <w:t>• Work with a partner. Create a fusion food and tell your partner about it.</w:t>
            </w:r>
            <w:r w:rsidRPr="008C1BEF">
              <w:rPr>
                <w:lang w:val="en-US"/>
              </w:rPr>
              <w:br/>
              <w:t>• Label de pictures with food and drink words.</w:t>
            </w:r>
            <w:r w:rsidRPr="008C1BEF">
              <w:rPr>
                <w:lang w:val="en-US"/>
              </w:rPr>
              <w:br/>
              <w:t>• Complete the paragraph with the correct meals</w:t>
            </w:r>
            <w:r w:rsidRPr="008C1BEF">
              <w:rPr>
                <w:lang w:val="en-US"/>
              </w:rPr>
              <w:br/>
              <w:t>• Complete the sentences with a, an, some or any</w:t>
            </w:r>
            <w:r w:rsidRPr="008C1BEF">
              <w:rPr>
                <w:lang w:val="en-US"/>
              </w:rPr>
              <w:br/>
              <w:t>• Circle the correct answers.</w:t>
            </w:r>
            <w:r w:rsidRPr="008C1BEF">
              <w:rPr>
                <w:lang w:val="en-US"/>
              </w:rPr>
              <w:br/>
            </w:r>
            <w:r>
              <w:t>• Complete the conversation using the following phrases.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8C1BEF" w:rsidRDefault="008C1BEF" w:rsidP="001F390F">
            <w:pPr>
              <w:rPr>
                <w:rFonts w:asciiTheme="minorHAnsi" w:hAnsiTheme="minorHAnsi"/>
                <w:b/>
                <w:sz w:val="20"/>
                <w:szCs w:val="20"/>
                <w:lang w:val="en-US"/>
              </w:rPr>
            </w:pPr>
            <w:r w:rsidRPr="008C1BEF">
              <w:rPr>
                <w:lang w:val="en-US"/>
              </w:rPr>
              <w:lastRenderedPageBreak/>
              <w:br/>
              <w:t>*Combo B with online workbook and online practice 1.</w:t>
            </w:r>
            <w:r w:rsidRPr="008C1BEF">
              <w:rPr>
                <w:rStyle w:val="apple-converted-space"/>
                <w:lang w:val="en-US"/>
              </w:rPr>
              <w:t> </w:t>
            </w:r>
            <w:r w:rsidRPr="008C1BEF">
              <w:rPr>
                <w:lang w:val="en-US"/>
              </w:rPr>
              <w:br/>
              <w:t>*Teacher's edition practice 1.</w:t>
            </w:r>
            <w:r w:rsidRPr="008C1BEF">
              <w:rPr>
                <w:rStyle w:val="apple-converted-space"/>
                <w:lang w:val="en-US"/>
              </w:rPr>
              <w:t> </w:t>
            </w:r>
            <w:r w:rsidRPr="008C1BEF">
              <w:rPr>
                <w:lang w:val="en-US"/>
              </w:rPr>
              <w:br/>
              <w:t>*Class audio CDs practice 1.</w:t>
            </w:r>
            <w:r w:rsidRPr="008C1BEF">
              <w:rPr>
                <w:rStyle w:val="apple-converted-space"/>
                <w:lang w:val="en-US"/>
              </w:rPr>
              <w:t> </w:t>
            </w:r>
            <w:r w:rsidRPr="008C1BEF">
              <w:rPr>
                <w:lang w:val="en-US"/>
              </w:rPr>
              <w:br/>
              <w:t>*Video DVD practice 1.</w:t>
            </w:r>
            <w:r w:rsidRPr="008C1BEF">
              <w:rPr>
                <w:rStyle w:val="apple-converted-space"/>
                <w:lang w:val="en-US"/>
              </w:rPr>
              <w:t> </w:t>
            </w:r>
            <w:r w:rsidRPr="008C1BEF">
              <w:rPr>
                <w:lang w:val="en-US"/>
              </w:rPr>
              <w:br/>
              <w:t>*Presentation Plus DVD-ROM starter.</w:t>
            </w:r>
            <w:r w:rsidRPr="008C1BEF">
              <w:rPr>
                <w:lang w:val="en-US"/>
              </w:rPr>
              <w:br/>
            </w:r>
            <w:r w:rsidRPr="001F390F">
              <w:rPr>
                <w:b/>
                <w:lang w:val="en-US"/>
              </w:rPr>
              <w:t>BIBLIOGRAPHY:</w:t>
            </w:r>
            <w:r w:rsidRPr="001F390F">
              <w:rPr>
                <w:b/>
                <w:lang w:val="en-US"/>
              </w:rPr>
              <w:br/>
            </w:r>
            <w:r w:rsidRPr="008C1BEF">
              <w:rPr>
                <w:lang w:val="en-US"/>
              </w:rPr>
              <w:t>*Goldstein, B., Jones, C., with O'Dell</w:t>
            </w:r>
            <w:proofErr w:type="gramStart"/>
            <w:r w:rsidRPr="008C1BEF">
              <w:rPr>
                <w:lang w:val="en-US"/>
              </w:rPr>
              <w:t>,K</w:t>
            </w:r>
            <w:proofErr w:type="gramEnd"/>
            <w:r w:rsidRPr="008C1BEF">
              <w:rPr>
                <w:lang w:val="en-US"/>
              </w:rPr>
              <w:t xml:space="preserve"> P. (2015). Uncover practice 1 Combo A Workbook With </w:t>
            </w:r>
            <w:r w:rsidRPr="008C1BEF">
              <w:rPr>
                <w:lang w:val="en-US"/>
              </w:rPr>
              <w:lastRenderedPageBreak/>
              <w:t>Online Resources. Cambridge: Cambridge Univ Press</w:t>
            </w:r>
            <w:r w:rsidRPr="008C1BEF">
              <w:rPr>
                <w:rStyle w:val="apple-converted-space"/>
                <w:lang w:val="en-US"/>
              </w:rPr>
              <w:t> </w:t>
            </w:r>
            <w:r w:rsidRPr="008C1BEF">
              <w:rPr>
                <w:lang w:val="en-US"/>
              </w:rPr>
              <w:br/>
              <w:t>*Goldstein, B., Jones, C., with O'Dell</w:t>
            </w:r>
            <w:r w:rsidR="001F390F" w:rsidRPr="008C1BEF">
              <w:rPr>
                <w:lang w:val="en-US"/>
              </w:rPr>
              <w:t>, K</w:t>
            </w:r>
            <w:r w:rsidRPr="008C1BEF">
              <w:rPr>
                <w:lang w:val="en-US"/>
              </w:rPr>
              <w:t xml:space="preserve"> P. (2015). Uncover Teacher's Edition practice 1. Cambridge: Cambridge Univ Press.</w:t>
            </w:r>
            <w:r w:rsidRPr="008C1BEF">
              <w:rPr>
                <w:rStyle w:val="apple-converted-space"/>
                <w:lang w:val="en-US"/>
              </w:rPr>
              <w:t> </w:t>
            </w:r>
            <w:r w:rsidRPr="008C1BEF">
              <w:rPr>
                <w:lang w:val="en-US"/>
              </w:rPr>
              <w:br/>
            </w:r>
            <w:r w:rsidRPr="001F390F">
              <w:rPr>
                <w:b/>
                <w:lang w:val="en-US"/>
              </w:rPr>
              <w:t>MATERIALS:</w:t>
            </w:r>
            <w:r w:rsidRPr="008C1BEF">
              <w:rPr>
                <w:rStyle w:val="apple-converted-space"/>
                <w:lang w:val="en-US"/>
              </w:rPr>
              <w:t> </w:t>
            </w:r>
            <w:r w:rsidRPr="008C1BEF">
              <w:rPr>
                <w:lang w:val="en-US"/>
              </w:rPr>
              <w:br/>
              <w:t>Computer, writing materials, CD player, DVD player.</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B434F4" w:rsidRPr="008C1BEF" w:rsidRDefault="008C1BEF">
            <w:pPr>
              <w:ind w:left="72"/>
              <w:rPr>
                <w:rFonts w:asciiTheme="minorHAnsi" w:eastAsia="Times New Roman" w:hAnsiTheme="minorHAnsi" w:cs="Times New Roman"/>
                <w:b/>
                <w:sz w:val="20"/>
                <w:szCs w:val="20"/>
                <w:lang w:val="en-US"/>
              </w:rPr>
            </w:pPr>
            <w:r w:rsidRPr="008C1BEF">
              <w:rPr>
                <w:lang w:val="en-US"/>
              </w:rPr>
              <w:lastRenderedPageBreak/>
              <w:t>*Learners can effectively participate in familiar and predictable everyday conversational exchanges in order to complete a task, satisfy a need or handle a simple transaction, using a range of repair strategies. (Example: asking for clarification, etc.) (I.3, J.3, J.4) (</w:t>
            </w:r>
            <w:proofErr w:type="spellStart"/>
            <w:r w:rsidRPr="008C1BEF">
              <w:rPr>
                <w:lang w:val="en-US"/>
              </w:rPr>
              <w:t>ref.I.EFL</w:t>
            </w:r>
            <w:proofErr w:type="spellEnd"/>
            <w:r w:rsidRPr="008C1BEF">
              <w:rPr>
                <w:lang w:val="en-US"/>
              </w:rPr>
              <w:t>. 4.10.1.)</w:t>
            </w:r>
            <w:r w:rsidRPr="008C1BEF">
              <w:rPr>
                <w:lang w:val="en-US"/>
              </w:rPr>
              <w:br/>
              <w:t>*Learners can understand main ideas and some details in short simple online or print texts on familiar subjects, using contextual clues to help identify the most relevant information. (Example: title, illustrations, organization, etc.) (I.2, I.4) (ref.I.EFL.4.11.1.)</w:t>
            </w:r>
            <w:r w:rsidRPr="008C1BEF">
              <w:rPr>
                <w:lang w:val="en-US"/>
              </w:rPr>
              <w:br/>
              <w:t>*Learners can convey and organize information through the use of facts and details and by employing various stages of the writing process, while using a range of digital tools to promote and support collaboration, learning and productivity. (I.1, I.3, S.4, J.2, J.4) (ref.I.EFL.4.17.1.)</w:t>
            </w:r>
            <w:r w:rsidRPr="008C1BEF">
              <w:rPr>
                <w:lang w:val="en-US"/>
              </w:rPr>
              <w:br/>
              <w:t xml:space="preserve">*Learners can locate and identify literary elements and techniques in other works, including one’s own. </w:t>
            </w:r>
            <w:r w:rsidRPr="008C1BEF">
              <w:rPr>
                <w:lang w:val="en-US"/>
              </w:rPr>
              <w:lastRenderedPageBreak/>
              <w:t>Learners can give personal responses to and interpret a variety of literary texts, including those of a peer, referring to details and features of the text. (Example: text structure, plot, ideas, events, vocabulary, etc.) (I.3, S.3, J.4) (ref.I.EFL.4.19.1.)</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B434F4" w:rsidRPr="008C1BEF" w:rsidRDefault="008C1BEF" w:rsidP="00B434F4">
            <w:pPr>
              <w:rPr>
                <w:rFonts w:asciiTheme="minorHAnsi" w:eastAsia="Times New Roman" w:hAnsiTheme="minorHAnsi" w:cs="Times New Roman"/>
                <w:b/>
                <w:sz w:val="20"/>
                <w:szCs w:val="20"/>
                <w:lang w:val="en-US"/>
              </w:rPr>
            </w:pPr>
            <w:r w:rsidRPr="008C1BEF">
              <w:rPr>
                <w:lang w:val="en-US"/>
              </w:rPr>
              <w:lastRenderedPageBreak/>
              <w:t>Informal assessment:</w:t>
            </w:r>
            <w:r w:rsidRPr="008C1BEF">
              <w:rPr>
                <w:lang w:val="en-US"/>
              </w:rPr>
              <w:br/>
              <w:t>*Informal assessment of the new material will be done by of checking homework, worksheets and controlled practice completion. Assessment will also be done in class by eliciting student explanations or definitions and by listening to / reading students’ contributions during speaking and writing practice activities, etc.</w:t>
            </w:r>
            <w:r w:rsidRPr="008C1BEF">
              <w:rPr>
                <w:rStyle w:val="apple-converted-space"/>
                <w:lang w:val="en-US"/>
              </w:rPr>
              <w:t> </w:t>
            </w:r>
            <w:r w:rsidRPr="008C1BEF">
              <w:rPr>
                <w:lang w:val="en-US"/>
              </w:rPr>
              <w:br/>
              <w:t>Formal assessment:</w:t>
            </w:r>
            <w:r w:rsidRPr="008C1BEF">
              <w:rPr>
                <w:rStyle w:val="apple-converted-space"/>
                <w:lang w:val="en-US"/>
              </w:rPr>
              <w:t> </w:t>
            </w:r>
            <w:r w:rsidRPr="008C1BEF">
              <w:rPr>
                <w:lang w:val="en-US"/>
              </w:rPr>
              <w:br/>
              <w:t>*In addition to the four skills; Reading, Listening, Writing and Speaking (including pronunciation) the formal evalu</w:t>
            </w:r>
            <w:r>
              <w:rPr>
                <w:lang w:val="en-US"/>
              </w:rPr>
              <w:t>a</w:t>
            </w:r>
            <w:r w:rsidRPr="008C1BEF">
              <w:rPr>
                <w:lang w:val="en-US"/>
              </w:rPr>
              <w:t xml:space="preserve">tion of the new material will include tests and exams which evaluate students’ understanding and knowledge of grammar and vocabulary in </w:t>
            </w:r>
            <w:r w:rsidRPr="008C1BEF">
              <w:rPr>
                <w:lang w:val="en-US"/>
              </w:rPr>
              <w:lastRenderedPageBreak/>
              <w:t>different task types.</w:t>
            </w:r>
            <w:r w:rsidRPr="008C1BEF">
              <w:rPr>
                <w:rStyle w:val="apple-converted-space"/>
                <w:lang w:val="en-US"/>
              </w:rPr>
              <w:t> </w:t>
            </w:r>
            <w:r w:rsidRPr="008C1BEF">
              <w:rPr>
                <w:lang w:val="en-US"/>
              </w:rPr>
              <w:br/>
              <w:t>*Presentations, homework, assignments, as well as in-class participation will also be evaluated.</w:t>
            </w:r>
            <w:r w:rsidRPr="008C1BEF">
              <w:rPr>
                <w:rStyle w:val="apple-converted-space"/>
                <w:lang w:val="en-US"/>
              </w:rPr>
              <w:t> </w:t>
            </w:r>
          </w:p>
        </w:tc>
      </w:tr>
      <w:tr w:rsidR="00B434F4" w:rsidTr="00FE4A8E">
        <w:trPr>
          <w:trHeight w:val="373"/>
        </w:trPr>
        <w:tc>
          <w:tcPr>
            <w:tcW w:w="15096" w:type="dxa"/>
            <w:gridSpan w:val="19"/>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FA5593"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FA5593"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C36E7D" w:rsidRDefault="00B434F4" w:rsidP="00B434F4">
            <w:pPr>
              <w:rPr>
                <w:rFonts w:asciiTheme="minorHAnsi" w:eastAsia="Times New Roman" w:hAnsiTheme="minorHAnsi" w:cs="Times New Roman"/>
                <w:b/>
                <w:sz w:val="20"/>
                <w:szCs w:val="20"/>
                <w:lang w:val="en-US"/>
              </w:rPr>
            </w:pP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B434F4">
            <w:pPr>
              <w:rPr>
                <w:rFonts w:asciiTheme="minorHAnsi" w:eastAsia="Times New Roman" w:hAnsiTheme="minorHAnsi" w:cs="Times New Roman"/>
                <w:b/>
                <w:sz w:val="20"/>
                <w:szCs w:val="20"/>
                <w:lang w:val="en-US"/>
              </w:rPr>
            </w:pPr>
          </w:p>
        </w:tc>
      </w:tr>
      <w:tr w:rsidR="006E785C" w:rsidRPr="001F390F" w:rsidTr="006E785C">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6E785C" w:rsidRPr="008C1BEF" w:rsidRDefault="006E785C" w:rsidP="000908EA">
            <w:pPr>
              <w:ind w:left="62"/>
              <w:rPr>
                <w:rFonts w:asciiTheme="minorHAnsi" w:eastAsia="Times New Roman" w:hAnsiTheme="minorHAnsi" w:cs="Times New Roman"/>
                <w:b/>
                <w:sz w:val="20"/>
                <w:szCs w:val="20"/>
                <w:lang w:val="en-US"/>
              </w:rPr>
            </w:pPr>
            <w:r w:rsidRPr="008C1BEF">
              <w:rPr>
                <w:rFonts w:asciiTheme="minorHAnsi" w:eastAsia="Times New Roman" w:hAnsiTheme="minorHAnsi" w:cs="Times New Roman"/>
                <w:b/>
                <w:sz w:val="20"/>
                <w:szCs w:val="20"/>
                <w:lang w:val="en-US"/>
              </w:rPr>
              <w:t>CLIL COMPONENTS :</w:t>
            </w:r>
            <w:r w:rsidR="008C1BEF" w:rsidRPr="008C1BEF">
              <w:rPr>
                <w:rFonts w:asciiTheme="minorHAnsi" w:eastAsia="Times New Roman" w:hAnsiTheme="minorHAnsi" w:cs="Times New Roman"/>
                <w:b/>
                <w:sz w:val="20"/>
                <w:szCs w:val="20"/>
                <w:lang w:val="en-US"/>
              </w:rPr>
              <w:t xml:space="preserve"> </w:t>
            </w:r>
            <w:r w:rsidR="008C1BEF" w:rsidRPr="008C1BEF">
              <w:rPr>
                <w:shd w:val="clear" w:color="auto" w:fill="F2F2F2"/>
                <w:lang w:val="en-US"/>
              </w:rPr>
              <w:t>Mountains of Rice (Geography)</w:t>
            </w:r>
          </w:p>
        </w:tc>
        <w:tc>
          <w:tcPr>
            <w:tcW w:w="3774" w:type="dxa"/>
            <w:gridSpan w:val="6"/>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B434F4">
            <w:pPr>
              <w:rPr>
                <w:rFonts w:asciiTheme="minorHAnsi" w:eastAsia="Times New Roman" w:hAnsiTheme="minorHAnsi" w:cs="Times New Roman"/>
                <w:b/>
                <w:sz w:val="20"/>
                <w:szCs w:val="20"/>
                <w:lang w:val="en-US"/>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6E785C" w:rsidRPr="001F390F" w:rsidRDefault="001F390F" w:rsidP="000908EA">
            <w:pPr>
              <w:ind w:left="142"/>
              <w:rPr>
                <w:rFonts w:asciiTheme="minorHAnsi" w:eastAsia="Times New Roman" w:hAnsiTheme="minorHAnsi" w:cs="Times New Roman"/>
                <w:sz w:val="20"/>
                <w:szCs w:val="20"/>
                <w:lang w:val="en-US"/>
              </w:rPr>
            </w:pPr>
            <w:r w:rsidRPr="001F390F">
              <w:rPr>
                <w:rFonts w:asciiTheme="minorHAnsi" w:eastAsia="Times New Roman" w:hAnsiTheme="minorHAnsi" w:cs="Times New Roman"/>
                <w:sz w:val="20"/>
                <w:szCs w:val="20"/>
                <w:lang w:val="en-US"/>
              </w:rPr>
              <w:t xml:space="preserve">Respect, justice, innovation, faith, compromise, entrepreneurship fraternity, service. </w:t>
            </w:r>
          </w:p>
        </w:tc>
      </w:tr>
      <w:tr w:rsidR="007F21AF" w:rsidRPr="001F390F"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1F390F" w:rsidRDefault="007F21AF" w:rsidP="007F21AF">
            <w:pPr>
              <w:ind w:left="72"/>
              <w:rPr>
                <w:rFonts w:asciiTheme="minorHAnsi" w:hAnsiTheme="minorHAnsi"/>
                <w:sz w:val="20"/>
                <w:szCs w:val="20"/>
                <w:lang w:val="en-US"/>
              </w:rPr>
            </w:pPr>
            <w:r w:rsidRPr="001F390F">
              <w:rPr>
                <w:rFonts w:asciiTheme="minorHAnsi" w:eastAsia="Times New Roman" w:hAnsiTheme="minorHAnsi" w:cs="Times New Roman"/>
                <w:b/>
                <w:sz w:val="20"/>
                <w:szCs w:val="20"/>
                <w:lang w:val="en-US"/>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1F390F" w:rsidRDefault="007F21AF" w:rsidP="007F21AF">
            <w:pPr>
              <w:ind w:left="72"/>
              <w:rPr>
                <w:rFonts w:asciiTheme="minorHAnsi" w:hAnsiTheme="minorHAnsi"/>
                <w:sz w:val="20"/>
                <w:szCs w:val="20"/>
                <w:lang w:val="en-US"/>
              </w:rPr>
            </w:pPr>
            <w:r w:rsidRPr="001F390F">
              <w:rPr>
                <w:rFonts w:asciiTheme="minorHAnsi" w:eastAsia="Times New Roman" w:hAnsiTheme="minorHAnsi" w:cs="Times New Roman"/>
                <w:b/>
                <w:sz w:val="20"/>
                <w:szCs w:val="20"/>
                <w:lang w:val="en-US"/>
              </w:rPr>
              <w:t>REVISED BY:</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1F390F" w:rsidRDefault="007F21AF" w:rsidP="007F21AF">
            <w:pPr>
              <w:ind w:left="72"/>
              <w:rPr>
                <w:rFonts w:asciiTheme="minorHAnsi" w:hAnsiTheme="minorHAnsi"/>
                <w:sz w:val="20"/>
                <w:szCs w:val="20"/>
                <w:lang w:val="en-US"/>
              </w:rPr>
            </w:pPr>
            <w:r w:rsidRPr="001F390F">
              <w:rPr>
                <w:rFonts w:asciiTheme="minorHAnsi" w:eastAsia="Times New Roman" w:hAnsiTheme="minorHAnsi" w:cs="Times New Roman"/>
                <w:b/>
                <w:sz w:val="20"/>
                <w:szCs w:val="20"/>
                <w:lang w:val="en-US"/>
              </w:rPr>
              <w:t>APPROVED BY:</w:t>
            </w:r>
          </w:p>
        </w:tc>
      </w:tr>
      <w:tr w:rsidR="007F21AF" w:rsidRPr="008C1BEF"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1F390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Teacher:</w:t>
            </w:r>
            <w:r w:rsidR="008C1BEF" w:rsidRPr="008C1BEF">
              <w:rPr>
                <w:rFonts w:asciiTheme="minorHAnsi" w:hAnsiTheme="minorHAnsi"/>
                <w:b/>
                <w:sz w:val="20"/>
                <w:szCs w:val="20"/>
                <w:lang w:val="en-US"/>
              </w:rPr>
              <w:t xml:space="preserve"> </w:t>
            </w:r>
            <w:proofErr w:type="spellStart"/>
            <w:r w:rsidR="008C1BEF" w:rsidRPr="008C1BEF">
              <w:rPr>
                <w:rFonts w:asciiTheme="minorHAnsi" w:hAnsiTheme="minorHAnsi"/>
                <w:b/>
                <w:sz w:val="20"/>
                <w:szCs w:val="20"/>
                <w:lang w:val="en-US"/>
              </w:rPr>
              <w:t>Lic</w:t>
            </w:r>
            <w:proofErr w:type="spellEnd"/>
            <w:r w:rsidR="008C1BEF" w:rsidRPr="008C1BEF">
              <w:rPr>
                <w:rFonts w:asciiTheme="minorHAnsi" w:hAnsiTheme="minorHAnsi"/>
                <w:b/>
                <w:sz w:val="20"/>
                <w:szCs w:val="20"/>
                <w:lang w:val="en-US"/>
              </w:rPr>
              <w:t xml:space="preserve">. </w:t>
            </w:r>
            <w:proofErr w:type="spellStart"/>
            <w:r w:rsidR="008C1BEF" w:rsidRPr="001F390F">
              <w:rPr>
                <w:rFonts w:asciiTheme="minorHAnsi" w:hAnsiTheme="minorHAnsi"/>
                <w:b/>
                <w:sz w:val="20"/>
                <w:szCs w:val="20"/>
                <w:lang w:val="en-US"/>
              </w:rPr>
              <w:t>María</w:t>
            </w:r>
            <w:proofErr w:type="spellEnd"/>
            <w:r w:rsidR="008C1BEF" w:rsidRPr="001F390F">
              <w:rPr>
                <w:rFonts w:asciiTheme="minorHAnsi" w:hAnsiTheme="minorHAnsi"/>
                <w:b/>
                <w:sz w:val="20"/>
                <w:szCs w:val="20"/>
                <w:lang w:val="en-US"/>
              </w:rPr>
              <w:t xml:space="preserve"> del Pilar Silva D. </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Coordinator:</w:t>
            </w:r>
            <w:r w:rsidR="008C1BEF">
              <w:rPr>
                <w:rFonts w:asciiTheme="minorHAnsi" w:hAnsiTheme="minorHAnsi"/>
                <w:b/>
                <w:sz w:val="20"/>
                <w:szCs w:val="20"/>
                <w:lang w:val="en-US"/>
              </w:rPr>
              <w:t xml:space="preserve"> </w:t>
            </w:r>
            <w:proofErr w:type="spellStart"/>
            <w:r w:rsidR="008C1BEF">
              <w:rPr>
                <w:rFonts w:asciiTheme="minorHAnsi" w:hAnsiTheme="minorHAnsi"/>
                <w:b/>
                <w:sz w:val="20"/>
                <w:szCs w:val="20"/>
                <w:lang w:val="en-US"/>
              </w:rPr>
              <w:t>Lic</w:t>
            </w:r>
            <w:proofErr w:type="spellEnd"/>
            <w:r w:rsidR="008C1BEF">
              <w:rPr>
                <w:rFonts w:asciiTheme="minorHAnsi" w:hAnsiTheme="minorHAnsi"/>
                <w:b/>
                <w:sz w:val="20"/>
                <w:szCs w:val="20"/>
                <w:lang w:val="en-US"/>
              </w:rPr>
              <w:t xml:space="preserve">. </w:t>
            </w:r>
            <w:proofErr w:type="spellStart"/>
            <w:r w:rsidR="008C1BEF">
              <w:rPr>
                <w:rFonts w:asciiTheme="minorHAnsi" w:hAnsiTheme="minorHAnsi"/>
                <w:b/>
                <w:sz w:val="20"/>
                <w:szCs w:val="20"/>
                <w:lang w:val="en-US"/>
              </w:rPr>
              <w:t>Rocío</w:t>
            </w:r>
            <w:proofErr w:type="spellEnd"/>
            <w:r w:rsidR="008C1BEF">
              <w:rPr>
                <w:rFonts w:asciiTheme="minorHAnsi" w:hAnsiTheme="minorHAnsi"/>
                <w:b/>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proofErr w:type="spellStart"/>
            <w:r w:rsidRPr="008C1BEF">
              <w:rPr>
                <w:rFonts w:asciiTheme="minorHAnsi" w:hAnsiTheme="minorHAnsi"/>
                <w:b/>
                <w:sz w:val="20"/>
                <w:szCs w:val="20"/>
                <w:lang w:val="en-US"/>
              </w:rPr>
              <w:t>Viceprincipal</w:t>
            </w:r>
            <w:proofErr w:type="spellEnd"/>
            <w:r w:rsidRPr="008C1BEF">
              <w:rPr>
                <w:rFonts w:asciiTheme="minorHAnsi" w:hAnsiTheme="minorHAnsi"/>
                <w:b/>
                <w:sz w:val="20"/>
                <w:szCs w:val="20"/>
                <w:lang w:val="en-US"/>
              </w:rPr>
              <w:t>:</w:t>
            </w:r>
            <w:r w:rsidR="008C1BEF">
              <w:rPr>
                <w:rFonts w:asciiTheme="minorHAnsi" w:hAnsiTheme="minorHAnsi"/>
                <w:b/>
                <w:sz w:val="20"/>
                <w:szCs w:val="20"/>
                <w:lang w:val="en-US"/>
              </w:rPr>
              <w:t xml:space="preserve"> Dra. </w:t>
            </w:r>
            <w:proofErr w:type="spellStart"/>
            <w:r w:rsidR="008C1BEF">
              <w:rPr>
                <w:rFonts w:asciiTheme="minorHAnsi" w:hAnsiTheme="minorHAnsi"/>
                <w:b/>
                <w:sz w:val="20"/>
                <w:szCs w:val="20"/>
                <w:lang w:val="en-US"/>
              </w:rPr>
              <w:t>Rocío</w:t>
            </w:r>
            <w:proofErr w:type="spellEnd"/>
            <w:r w:rsidR="008C1BEF">
              <w:rPr>
                <w:rFonts w:asciiTheme="minorHAnsi" w:hAnsiTheme="minorHAnsi"/>
                <w:b/>
                <w:sz w:val="20"/>
                <w:szCs w:val="20"/>
                <w:lang w:val="en-US"/>
              </w:rPr>
              <w:t xml:space="preserve"> Orellana </w:t>
            </w:r>
          </w:p>
        </w:tc>
      </w:tr>
      <w:tr w:rsidR="007F21AF" w:rsidRPr="008C1BEF"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Signature: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Signature:</w:t>
            </w:r>
            <w:r w:rsidR="00D078CB">
              <w:rPr>
                <w:rFonts w:asciiTheme="minorHAnsi" w:hAnsiTheme="minorHAnsi"/>
                <w:b/>
                <w:sz w:val="20"/>
                <w:szCs w:val="20"/>
                <w:lang w:val="en-US"/>
              </w:rPr>
              <w:t xml:space="preserve">     </w:t>
            </w:r>
            <w:r w:rsidR="00D078CB" w:rsidRPr="00F510B1">
              <w:rPr>
                <w:noProof/>
              </w:rPr>
              <w:drawing>
                <wp:inline distT="0" distB="0" distL="0" distR="0" wp14:anchorId="3B3E4329" wp14:editId="5EA34001">
                  <wp:extent cx="2044700" cy="752475"/>
                  <wp:effectExtent l="0" t="0" r="0" b="9525"/>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8335" cy="761173"/>
                          </a:xfrm>
                          <a:prstGeom prst="rect">
                            <a:avLst/>
                          </a:prstGeom>
                          <a:noFill/>
                          <a:ln>
                            <a:noFill/>
                          </a:ln>
                        </pic:spPr>
                      </pic:pic>
                    </a:graphicData>
                  </a:graphic>
                </wp:inline>
              </w:drawing>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Signature:</w:t>
            </w:r>
          </w:p>
        </w:tc>
      </w:tr>
      <w:tr w:rsidR="007F21AF" w:rsidRPr="008C1BEF"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Date</w:t>
            </w:r>
            <w:r w:rsidR="008C1BEF">
              <w:rPr>
                <w:rFonts w:asciiTheme="minorHAnsi" w:hAnsiTheme="minorHAnsi"/>
                <w:b/>
                <w:sz w:val="20"/>
                <w:szCs w:val="20"/>
                <w:lang w:val="en-US"/>
              </w:rPr>
              <w:t xml:space="preserve"> 15/09/2016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Date:</w:t>
            </w:r>
            <w:r w:rsidR="008C1BEF">
              <w:rPr>
                <w:rFonts w:asciiTheme="minorHAnsi" w:hAnsiTheme="minorHAnsi"/>
                <w:b/>
                <w:sz w:val="20"/>
                <w:szCs w:val="20"/>
                <w:lang w:val="en-US"/>
              </w:rPr>
              <w:t xml:space="preserve"> 15/09/2016</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8C1BEF" w:rsidRDefault="007F21AF" w:rsidP="007F21AF">
            <w:pPr>
              <w:ind w:left="72"/>
              <w:rPr>
                <w:rFonts w:asciiTheme="minorHAnsi" w:hAnsiTheme="minorHAnsi"/>
                <w:b/>
                <w:sz w:val="20"/>
                <w:szCs w:val="20"/>
                <w:lang w:val="en-US"/>
              </w:rPr>
            </w:pPr>
            <w:r w:rsidRPr="008C1BEF">
              <w:rPr>
                <w:rFonts w:asciiTheme="minorHAnsi" w:hAnsiTheme="minorHAnsi"/>
                <w:b/>
                <w:sz w:val="20"/>
                <w:szCs w:val="20"/>
                <w:lang w:val="en-US"/>
              </w:rPr>
              <w:t>Date:</w:t>
            </w:r>
            <w:r w:rsidR="008C1BEF">
              <w:rPr>
                <w:rFonts w:asciiTheme="minorHAnsi" w:hAnsiTheme="minorHAnsi"/>
                <w:b/>
                <w:sz w:val="20"/>
                <w:szCs w:val="20"/>
                <w:lang w:val="en-US"/>
              </w:rPr>
              <w:t xml:space="preserve"> 15/09/2016</w:t>
            </w:r>
          </w:p>
        </w:tc>
      </w:tr>
    </w:tbl>
    <w:p w:rsidR="00FC209D" w:rsidRPr="008C1BEF" w:rsidRDefault="00FC209D">
      <w:pPr>
        <w:spacing w:after="0"/>
        <w:ind w:left="-850" w:right="14155"/>
        <w:rPr>
          <w:lang w:val="en-US"/>
        </w:rPr>
      </w:pPr>
      <w:bookmarkStart w:id="0" w:name="_GoBack"/>
      <w:bookmarkEnd w:id="0"/>
    </w:p>
    <w:p w:rsidR="00FC209D" w:rsidRPr="008C1BEF" w:rsidRDefault="00FC209D">
      <w:pPr>
        <w:spacing w:after="0"/>
        <w:ind w:left="-850" w:right="14155"/>
        <w:rPr>
          <w:lang w:val="en-US"/>
        </w:rPr>
      </w:pPr>
    </w:p>
    <w:sectPr w:rsidR="00FC209D" w:rsidRPr="008C1BEF" w:rsidSect="007F21AF">
      <w:footerReference w:type="even" r:id="rId9"/>
      <w:footerReference w:type="default" r:id="rId10"/>
      <w:footerReference w:type="first" r:id="rId11"/>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8A6" w:rsidRDefault="002078A6">
      <w:pPr>
        <w:spacing w:after="0" w:line="240" w:lineRule="auto"/>
      </w:pPr>
      <w:r>
        <w:separator/>
      </w:r>
    </w:p>
  </w:endnote>
  <w:endnote w:type="continuationSeparator" w:id="0">
    <w:p w:rsidR="002078A6" w:rsidRDefault="00207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8A6" w:rsidRDefault="002078A6">
      <w:pPr>
        <w:spacing w:after="0" w:line="240" w:lineRule="auto"/>
      </w:pPr>
      <w:r>
        <w:separator/>
      </w:r>
    </w:p>
  </w:footnote>
  <w:footnote w:type="continuationSeparator" w:id="0">
    <w:p w:rsidR="002078A6" w:rsidRDefault="00207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908EA"/>
    <w:rsid w:val="001F390F"/>
    <w:rsid w:val="002078A6"/>
    <w:rsid w:val="00390963"/>
    <w:rsid w:val="005927E0"/>
    <w:rsid w:val="006378C4"/>
    <w:rsid w:val="006C4F8B"/>
    <w:rsid w:val="006E785C"/>
    <w:rsid w:val="007F21AF"/>
    <w:rsid w:val="00830477"/>
    <w:rsid w:val="008B7789"/>
    <w:rsid w:val="008C1BEF"/>
    <w:rsid w:val="00965CF0"/>
    <w:rsid w:val="009738A6"/>
    <w:rsid w:val="00B434F4"/>
    <w:rsid w:val="00BC60B0"/>
    <w:rsid w:val="00C36E7D"/>
    <w:rsid w:val="00D078CB"/>
    <w:rsid w:val="00E2159E"/>
    <w:rsid w:val="00E9223B"/>
    <w:rsid w:val="00F51CEC"/>
    <w:rsid w:val="00FA5593"/>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58605-021A-4CD1-A033-A79AAD1A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Textodeglobo">
    <w:name w:val="Balloon Text"/>
    <w:basedOn w:val="Normal"/>
    <w:link w:val="TextodegloboCar"/>
    <w:uiPriority w:val="99"/>
    <w:semiHidden/>
    <w:unhideWhenUsed/>
    <w:rsid w:val="00FA55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593"/>
    <w:rPr>
      <w:rFonts w:ascii="Tahoma" w:eastAsia="Calibri" w:hAnsi="Tahoma" w:cs="Tahoma"/>
      <w:color w:val="000000"/>
      <w:sz w:val="16"/>
      <w:szCs w:val="16"/>
    </w:rPr>
  </w:style>
  <w:style w:type="character" w:customStyle="1" w:styleId="aax">
    <w:name w:val="aax"/>
    <w:basedOn w:val="Fuentedeprrafopredeter"/>
    <w:rsid w:val="00FA5593"/>
  </w:style>
  <w:style w:type="character" w:customStyle="1" w:styleId="apple-converted-space">
    <w:name w:val="apple-converted-space"/>
    <w:basedOn w:val="Fuentedeprrafopredeter"/>
    <w:rsid w:val="00FA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49448">
      <w:bodyDiv w:val="1"/>
      <w:marLeft w:val="0"/>
      <w:marRight w:val="0"/>
      <w:marTop w:val="0"/>
      <w:marBottom w:val="0"/>
      <w:divBdr>
        <w:top w:val="none" w:sz="0" w:space="0" w:color="auto"/>
        <w:left w:val="none" w:sz="0" w:space="0" w:color="auto"/>
        <w:bottom w:val="none" w:sz="0" w:space="0" w:color="auto"/>
        <w:right w:val="none" w:sz="0" w:space="0" w:color="auto"/>
      </w:divBdr>
    </w:div>
    <w:div w:id="1118572812">
      <w:bodyDiv w:val="1"/>
      <w:marLeft w:val="0"/>
      <w:marRight w:val="0"/>
      <w:marTop w:val="0"/>
      <w:marBottom w:val="0"/>
      <w:divBdr>
        <w:top w:val="none" w:sz="0" w:space="0" w:color="auto"/>
        <w:left w:val="none" w:sz="0" w:space="0" w:color="auto"/>
        <w:bottom w:val="none" w:sz="0" w:space="0" w:color="auto"/>
        <w:right w:val="none" w:sz="0" w:space="0" w:color="auto"/>
      </w:divBdr>
    </w:div>
    <w:div w:id="1204370468">
      <w:bodyDiv w:val="1"/>
      <w:marLeft w:val="0"/>
      <w:marRight w:val="0"/>
      <w:marTop w:val="0"/>
      <w:marBottom w:val="0"/>
      <w:divBdr>
        <w:top w:val="none" w:sz="0" w:space="0" w:color="auto"/>
        <w:left w:val="none" w:sz="0" w:space="0" w:color="auto"/>
        <w:bottom w:val="none" w:sz="0" w:space="0" w:color="auto"/>
        <w:right w:val="none" w:sz="0" w:space="0" w:color="auto"/>
      </w:divBdr>
    </w:div>
    <w:div w:id="127475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1610</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10445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dc:description/>
  <cp:lastModifiedBy>ChalitOo Zambrano</cp:lastModifiedBy>
  <cp:revision>3</cp:revision>
  <dcterms:created xsi:type="dcterms:W3CDTF">2017-01-08T00:09:00Z</dcterms:created>
  <dcterms:modified xsi:type="dcterms:W3CDTF">2017-01-08T07:05:00Z</dcterms:modified>
</cp:coreProperties>
</file>