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30" w:rsidRDefault="00432630" w:rsidP="0043263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432630" w:rsidTr="00014383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32630" w:rsidRDefault="00432630" w:rsidP="0001438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1CC58AE6" wp14:editId="616E5353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32630" w:rsidRDefault="00432630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432630" w:rsidRDefault="00432630" w:rsidP="00014383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32630" w:rsidRDefault="00432630" w:rsidP="00014383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432630" w:rsidTr="00014383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32630" w:rsidRDefault="00432630" w:rsidP="0001438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432630" w:rsidTr="00014383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32630" w:rsidRPr="000A38B9" w:rsidRDefault="00432630" w:rsidP="00014383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432630" w:rsidTr="00014383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630" w:rsidRDefault="00432630" w:rsidP="000143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2630" w:rsidRDefault="00432630" w:rsidP="00014383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JESSY PATRICIA GUANIN PÉREZ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32630" w:rsidRDefault="00432630" w:rsidP="000143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630" w:rsidRDefault="00432630" w:rsidP="000143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Lengua  y Literatura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32630" w:rsidRDefault="00432630" w:rsidP="000143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2630" w:rsidRDefault="00432630" w:rsidP="000143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PRIMERO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2630" w:rsidRDefault="00432630" w:rsidP="000143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32630" w:rsidRDefault="00432630" w:rsidP="000143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A,B,C,D</w:t>
            </w:r>
          </w:p>
        </w:tc>
      </w:tr>
      <w:tr w:rsidR="00432630" w:rsidTr="00014383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432630" w:rsidRDefault="00432630" w:rsidP="000143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2630" w:rsidRDefault="00432630" w:rsidP="000143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630" w:rsidRDefault="00432630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432630" w:rsidRPr="000525EB" w:rsidRDefault="00432630" w:rsidP="00014383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630" w:rsidRDefault="00432630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</w:p>
          <w:p w:rsidR="00432630" w:rsidRDefault="00014383" w:rsidP="0001438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>GRECIA Y ROMA</w:t>
            </w:r>
          </w:p>
          <w:p w:rsidR="00432630" w:rsidRDefault="00432630" w:rsidP="0001438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32630" w:rsidRDefault="00432630" w:rsidP="0001438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432630" w:rsidRPr="006D7331" w:rsidTr="00014383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2630" w:rsidRPr="006D7331" w:rsidRDefault="00432630" w:rsidP="000143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2630" w:rsidRPr="006D7331" w:rsidRDefault="00432630" w:rsidP="000143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30" w:rsidRPr="006D7331" w:rsidRDefault="00432630" w:rsidP="00014383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432630" w:rsidRPr="006D7331" w:rsidRDefault="00432630" w:rsidP="00014383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6D7331"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383" w:rsidRPr="002107CC" w:rsidRDefault="00014383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107CC">
              <w:rPr>
                <w:rFonts w:ascii="Arial" w:hAnsi="Arial" w:cs="Arial"/>
              </w:rPr>
              <w:t>Valorar la diversidad lingüística a partir del conocimiento de su aporte a la construcción de una sociedad intercultural y plurinacional, en un marco de interacción respetuosa y de fortalecimiento de la identidad.</w:t>
            </w:r>
          </w:p>
          <w:p w:rsidR="00014383" w:rsidRPr="002107CC" w:rsidRDefault="00014383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107CC">
              <w:rPr>
                <w:rFonts w:ascii="Arial" w:hAnsi="Arial" w:cs="Arial"/>
              </w:rPr>
              <w:t xml:space="preserve"> Evaluar, con sentido crítico, discursos orales relacionados con la actualidad social y cultural para asumir y consolidar una perspectiva personal.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32630" w:rsidRPr="006D7331" w:rsidRDefault="00432630" w:rsidP="0001438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432630" w:rsidRPr="006D7331" w:rsidTr="00014383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32630" w:rsidRPr="006D7331" w:rsidRDefault="00432630" w:rsidP="00014383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432630" w:rsidRPr="006D7331" w:rsidTr="00014383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432630" w:rsidRPr="006D7331" w:rsidRDefault="00432630" w:rsidP="000143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432630" w:rsidRPr="006D7331" w:rsidRDefault="00432630" w:rsidP="000143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432630" w:rsidRPr="006D7331" w:rsidRDefault="00432630" w:rsidP="000143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432630" w:rsidRPr="006D7331" w:rsidRDefault="00432630" w:rsidP="000143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2630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LL.5.1.1 Indagar sobre las transformaciones y las tendencias actuales y futuras de la evolución de la cultura escrita en la era</w:t>
            </w:r>
          </w:p>
          <w:p w:rsidR="00432630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lang w:eastAsia="en-US"/>
              </w:rPr>
            </w:pPr>
            <w:proofErr w:type="gramStart"/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digital</w:t>
            </w:r>
            <w:proofErr w:type="gramEnd"/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.  </w:t>
            </w:r>
          </w:p>
          <w:p w:rsidR="00432630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LL.5.1.2</w:t>
            </w:r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 Identificar las implicaciones socioculturales de la producción y el consumo de cultura digital. Reconocer Las transformaciones de la cultura</w:t>
            </w:r>
          </w:p>
          <w:p w:rsidR="00432630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LL.5.1.1 Indagar sobre las transformaciones y las tendencias actuales y futuras de la evolución de la cultura escrita en la era digital.  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LL.5.1.2</w:t>
            </w:r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 Identificar las implicaciones socioculturales de la producción y el consumo de cultura digital. Reconocer Las transformaciones de la </w:t>
            </w:r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cultura</w:t>
            </w:r>
          </w:p>
        </w:tc>
      </w:tr>
      <w:tr w:rsidR="00432630" w:rsidRPr="006D7331" w:rsidTr="00014383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630" w:rsidRPr="006D7331" w:rsidRDefault="00432630" w:rsidP="00014383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La interculturalidad.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Respeto a las variedades lingüísticas.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La formación</w:t>
            </w:r>
            <w:r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de una ciudadanía democrática.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Respeto hacia las opiniones diversas.</w:t>
            </w:r>
          </w:p>
          <w:p w:rsidR="00432630" w:rsidRPr="006D7331" w:rsidRDefault="00432630" w:rsidP="00014383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</w:rPr>
              <w:t>Valor institucional: Fraternidad  Implica la compresión del ser humano en las relaciones interpersonales</w:t>
            </w:r>
            <w:proofErr w:type="gramStart"/>
            <w:r w:rsidRPr="006D7331">
              <w:rPr>
                <w:rFonts w:ascii="Arial" w:hAnsi="Arial" w:cs="Arial"/>
                <w:color w:val="000000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32630" w:rsidRPr="006D7331" w:rsidRDefault="00432630" w:rsidP="000143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32630" w:rsidRPr="006D7331" w:rsidRDefault="00432630" w:rsidP="00014383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C"/>
              </w:rPr>
              <w:t>5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2630" w:rsidRPr="006D7331" w:rsidRDefault="00432630" w:rsidP="000143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C"/>
              </w:rPr>
              <w:t>6</w:t>
            </w:r>
          </w:p>
        </w:tc>
      </w:tr>
      <w:tr w:rsidR="00432630" w:rsidRPr="006D7331" w:rsidTr="00014383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30" w:rsidRPr="006D7331" w:rsidRDefault="00432630" w:rsidP="000143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0" w:rsidRPr="006D7331" w:rsidRDefault="00432630" w:rsidP="000143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0" w:rsidRPr="006D7331" w:rsidRDefault="00432630" w:rsidP="000143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0" w:rsidRPr="006D7331" w:rsidRDefault="00432630" w:rsidP="000143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432630" w:rsidRPr="006D7331" w:rsidRDefault="00432630" w:rsidP="000143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2630" w:rsidRPr="006D7331" w:rsidRDefault="00432630" w:rsidP="000143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432630" w:rsidRPr="006D7331" w:rsidTr="00014383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  <w:p w:rsidR="00014383" w:rsidRPr="002107CC" w:rsidRDefault="00014383" w:rsidP="00014383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  <w:r w:rsidRPr="002107CC">
              <w:rPr>
                <w:rFonts w:ascii="Arial" w:hAnsi="Arial" w:cs="Arial"/>
              </w:rPr>
              <w:t>LL.5.1.1. Indagar sobre las transformaciones y las tendencias actuales y futuras de la evolución de la cultura escrita en la era digital.</w:t>
            </w:r>
          </w:p>
          <w:p w:rsidR="00432630" w:rsidRPr="006D7331" w:rsidRDefault="00432630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383" w:rsidRPr="002107CC" w:rsidRDefault="00014383" w:rsidP="00014383">
            <w:pPr>
              <w:pStyle w:val="Pa1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7CC">
              <w:rPr>
                <w:rFonts w:ascii="Arial" w:hAnsi="Arial" w:cs="Arial"/>
                <w:color w:val="000000"/>
                <w:sz w:val="22"/>
                <w:szCs w:val="22"/>
              </w:rPr>
              <w:t xml:space="preserve">Anticipación </w:t>
            </w:r>
          </w:p>
          <w:p w:rsidR="00014383" w:rsidRPr="002107CC" w:rsidRDefault="00014383" w:rsidP="00014383">
            <w:pPr>
              <w:pStyle w:val="Default"/>
              <w:widowControl/>
              <w:numPr>
                <w:ilvl w:val="0"/>
                <w:numId w:val="18"/>
              </w:numPr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 xml:space="preserve">Indagar mediante una encuesta las formas de comunicación de hace 30 años. Tabular la información y analizarla comparando con las herramientas tecnológicas que se utilizan actualmente. </w:t>
            </w:r>
          </w:p>
          <w:p w:rsidR="00014383" w:rsidRPr="002107CC" w:rsidRDefault="00014383" w:rsidP="00014383">
            <w:pPr>
              <w:pStyle w:val="Pa1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7CC">
              <w:rPr>
                <w:rFonts w:ascii="Arial" w:hAnsi="Arial" w:cs="Arial"/>
                <w:color w:val="000000"/>
                <w:sz w:val="22"/>
                <w:szCs w:val="22"/>
              </w:rPr>
              <w:t xml:space="preserve">Construcción </w:t>
            </w:r>
          </w:p>
          <w:p w:rsidR="00014383" w:rsidRPr="002107CC" w:rsidRDefault="00014383" w:rsidP="00014383">
            <w:pPr>
              <w:pStyle w:val="Pa151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7CC">
              <w:rPr>
                <w:rFonts w:ascii="Arial" w:hAnsi="Arial" w:cs="Arial"/>
                <w:color w:val="000000"/>
                <w:sz w:val="22"/>
                <w:szCs w:val="22"/>
              </w:rPr>
              <w:t>Identificar las posibles causas y consecuencias de la evolución de la comunicación.</w:t>
            </w:r>
          </w:p>
          <w:p w:rsidR="00014383" w:rsidRPr="002107CC" w:rsidRDefault="00014383" w:rsidP="00014383">
            <w:pPr>
              <w:pStyle w:val="Pa151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 xml:space="preserve">Analizar el texto sobre la escritura en la era digital. </w:t>
            </w:r>
          </w:p>
          <w:p w:rsidR="00014383" w:rsidRPr="002107CC" w:rsidRDefault="00014383" w:rsidP="00014383">
            <w:pPr>
              <w:pStyle w:val="Pa151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>Elabor</w:t>
            </w:r>
            <w:r w:rsidR="000704A2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>ar un organizador gráfico con la</w:t>
            </w:r>
            <w:r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 xml:space="preserve"> información </w:t>
            </w:r>
            <w:r w:rsidR="000704A2"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>del</w:t>
            </w:r>
            <w:r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 xml:space="preserve"> texto.</w:t>
            </w:r>
          </w:p>
          <w:p w:rsidR="00014383" w:rsidRPr="002107CC" w:rsidRDefault="00014383" w:rsidP="00014383">
            <w:pPr>
              <w:pStyle w:val="Pa151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 xml:space="preserve">Investigar sobre los </w:t>
            </w:r>
            <w:r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lastRenderedPageBreak/>
              <w:t xml:space="preserve">siguientes términos </w:t>
            </w:r>
            <w:proofErr w:type="spellStart"/>
            <w:r w:rsidRPr="002107CC">
              <w:rPr>
                <w:rFonts w:ascii="Arial" w:eastAsia="Times New Roman" w:hAnsi="Arial" w:cs="Arial"/>
                <w:bCs/>
                <w:i/>
                <w:sz w:val="22"/>
                <w:szCs w:val="22"/>
                <w:lang w:eastAsia="es-EC"/>
              </w:rPr>
              <w:t>cibercultura</w:t>
            </w:r>
            <w:proofErr w:type="spellEnd"/>
            <w:r w:rsidRPr="002107CC">
              <w:rPr>
                <w:rFonts w:ascii="Arial" w:eastAsia="Times New Roman" w:hAnsi="Arial" w:cs="Arial"/>
                <w:bCs/>
                <w:i/>
                <w:sz w:val="22"/>
                <w:szCs w:val="22"/>
                <w:lang w:eastAsia="es-EC"/>
              </w:rPr>
              <w:t xml:space="preserve">, </w:t>
            </w:r>
            <w:proofErr w:type="spellStart"/>
            <w:r w:rsidRPr="002107CC">
              <w:rPr>
                <w:rFonts w:ascii="Arial" w:eastAsia="Times New Roman" w:hAnsi="Arial" w:cs="Arial"/>
                <w:bCs/>
                <w:i/>
                <w:sz w:val="22"/>
                <w:szCs w:val="22"/>
                <w:lang w:eastAsia="es-EC"/>
              </w:rPr>
              <w:t>netiqueta</w:t>
            </w:r>
            <w:proofErr w:type="spellEnd"/>
            <w:r w:rsidRPr="002107CC">
              <w:rPr>
                <w:rFonts w:ascii="Arial" w:eastAsia="Times New Roman" w:hAnsi="Arial" w:cs="Arial"/>
                <w:bCs/>
                <w:i/>
                <w:sz w:val="22"/>
                <w:szCs w:val="22"/>
                <w:lang w:eastAsia="es-EC"/>
              </w:rPr>
              <w:t xml:space="preserve">, </w:t>
            </w:r>
            <w:proofErr w:type="spellStart"/>
            <w:r w:rsidRPr="002107CC">
              <w:rPr>
                <w:rFonts w:ascii="Arial" w:eastAsia="Times New Roman" w:hAnsi="Arial" w:cs="Arial"/>
                <w:bCs/>
                <w:i/>
                <w:sz w:val="22"/>
                <w:szCs w:val="22"/>
                <w:lang w:eastAsia="es-EC"/>
              </w:rPr>
              <w:t>ebook</w:t>
            </w:r>
            <w:proofErr w:type="spellEnd"/>
            <w:r w:rsidRPr="002107CC">
              <w:rPr>
                <w:rFonts w:ascii="Arial" w:eastAsia="Times New Roman" w:hAnsi="Arial" w:cs="Arial"/>
                <w:bCs/>
                <w:i/>
                <w:sz w:val="22"/>
                <w:szCs w:val="22"/>
                <w:lang w:eastAsia="es-EC"/>
              </w:rPr>
              <w:t xml:space="preserve">, </w:t>
            </w:r>
            <w:proofErr w:type="spellStart"/>
            <w:r w:rsidRPr="002107CC">
              <w:rPr>
                <w:rFonts w:ascii="Arial" w:eastAsia="Times New Roman" w:hAnsi="Arial" w:cs="Arial"/>
                <w:bCs/>
                <w:i/>
                <w:sz w:val="22"/>
                <w:szCs w:val="22"/>
                <w:lang w:eastAsia="es-EC"/>
              </w:rPr>
              <w:t>epapel</w:t>
            </w:r>
            <w:proofErr w:type="spellEnd"/>
            <w:r w:rsidRPr="002107CC">
              <w:rPr>
                <w:rFonts w:ascii="Arial" w:eastAsia="Times New Roman" w:hAnsi="Arial" w:cs="Arial"/>
                <w:bCs/>
                <w:i/>
                <w:sz w:val="22"/>
                <w:szCs w:val="22"/>
                <w:lang w:eastAsia="es-EC"/>
              </w:rPr>
              <w:t xml:space="preserve">. </w:t>
            </w:r>
            <w:r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>Utilizar las palabras en enunciados sobre el tema.</w:t>
            </w:r>
          </w:p>
          <w:p w:rsidR="00014383" w:rsidRPr="002107CC" w:rsidRDefault="00014383" w:rsidP="00014383">
            <w:pPr>
              <w:pStyle w:val="Pa1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7CC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</w:t>
            </w:r>
          </w:p>
          <w:p w:rsidR="00014383" w:rsidRPr="002107CC" w:rsidRDefault="00014383" w:rsidP="00014383">
            <w:pPr>
              <w:pStyle w:val="Pa151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 xml:space="preserve">Escribir las abreviaturas que se </w:t>
            </w:r>
            <w:r w:rsidR="000704A2"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>utilizan</w:t>
            </w:r>
            <w:r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 xml:space="preserve"> con mayor frecuencia en la comunicación actual. Determinar las ventajas y desventajas del uso de las abreviaturas.</w:t>
            </w:r>
          </w:p>
          <w:p w:rsidR="00014383" w:rsidRPr="002107CC" w:rsidRDefault="00014383" w:rsidP="00014383">
            <w:pPr>
              <w:pStyle w:val="Pa151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>Investigar sobre los cambios que ha experimentado la escritura en castellano a partir del desarrollo de la tecnología en la comunicación.</w:t>
            </w:r>
          </w:p>
          <w:p w:rsidR="00014383" w:rsidRPr="002107CC" w:rsidRDefault="00014383" w:rsidP="00014383">
            <w:pPr>
              <w:pStyle w:val="Pa151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7CC">
              <w:rPr>
                <w:rFonts w:ascii="Arial" w:eastAsia="Times New Roman" w:hAnsi="Arial" w:cs="Arial"/>
                <w:bCs/>
                <w:sz w:val="22"/>
                <w:szCs w:val="22"/>
                <w:lang w:eastAsia="es-EC"/>
              </w:rPr>
              <w:t xml:space="preserve">Identificar las ventajas y desventajas de la cultura escrita en la era digital. </w:t>
            </w:r>
            <w:r w:rsidRPr="002107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14383" w:rsidRPr="002107CC" w:rsidRDefault="00014383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2107CC">
              <w:rPr>
                <w:rFonts w:ascii="Arial" w:hAnsi="Arial" w:cs="Arial"/>
              </w:rPr>
              <w:t xml:space="preserve">Organizar una mesa redonda sobre el siguiente tema: El toro por los cuernos y la comunicación también. Pueden participar en la mesa un psicólogo, un docente, un especialista en </w:t>
            </w:r>
            <w:r w:rsidRPr="002107CC">
              <w:rPr>
                <w:rFonts w:ascii="Arial" w:hAnsi="Arial" w:cs="Arial"/>
              </w:rPr>
              <w:lastRenderedPageBreak/>
              <w:t>comunicación y estudiante. El objetivo es que cada uno presente sus argumentos a las siguientes preguntas: ¿cómo se evidencia la influencia de la cibercultura en la vida escolar, familiar y social? Afectaciones y riesgos.</w:t>
            </w:r>
          </w:p>
          <w:p w:rsidR="00432630" w:rsidRPr="006D7331" w:rsidRDefault="00432630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Lectura del fragmento </w:t>
            </w: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http://www.periodicodelestudiante.net/noticia.asp?pkid=927 </w:t>
            </w: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Libro del estudiante </w:t>
            </w: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Diapositivas 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14383" w:rsidRPr="002107CC" w:rsidRDefault="00432630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I</w:t>
            </w:r>
            <w:r w:rsidR="00014383" w:rsidRPr="002107CC">
              <w:rPr>
                <w:rFonts w:ascii="Arial" w:hAnsi="Arial" w:cs="Arial"/>
              </w:rPr>
              <w:t xml:space="preserve"> I.LL.5.1.1. Reconoce las transformaciones de la cultura escrita en la era digital (usos del lenguaje escrito, formas de lectura y escritura) y sus implicaciones socioculturales. (J.3., I.2.).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,</w:t>
            </w: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Técnica </w:t>
            </w:r>
          </w:p>
          <w:p w:rsidR="00432630" w:rsidRDefault="005624CB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Lectura comprensiva</w:t>
            </w:r>
          </w:p>
          <w:p w:rsidR="00432630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Instrumento</w:t>
            </w:r>
          </w:p>
          <w:p w:rsidR="00432630" w:rsidRDefault="005624CB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Resumen principales abreviaturas que utilizan los jóvenes en las nuevas formas de comunicación.</w:t>
            </w:r>
          </w:p>
          <w:p w:rsidR="005624CB" w:rsidRDefault="005624CB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Organizador gráfico </w:t>
            </w: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432630" w:rsidRPr="006D7331" w:rsidTr="00014383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24CB" w:rsidRDefault="005624CB" w:rsidP="005624CB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  <w:color w:val="000000"/>
              </w:rPr>
            </w:pPr>
            <w:r w:rsidRPr="002107CC">
              <w:rPr>
                <w:rFonts w:ascii="Arial" w:hAnsi="Arial" w:cs="Arial"/>
                <w:color w:val="000000"/>
              </w:rPr>
              <w:lastRenderedPageBreak/>
              <w:t xml:space="preserve">LL.5.2.3. Utilizar los diferentes formatos y registros de la comunicación oral para persuadir mediante la argumentación y </w:t>
            </w:r>
            <w:r w:rsidR="000704A2" w:rsidRPr="002107CC">
              <w:rPr>
                <w:rFonts w:ascii="Arial" w:hAnsi="Arial" w:cs="Arial"/>
                <w:color w:val="000000"/>
              </w:rPr>
              <w:t>contra argumentación</w:t>
            </w:r>
            <w:r w:rsidRPr="002107CC">
              <w:rPr>
                <w:rFonts w:ascii="Arial" w:hAnsi="Arial" w:cs="Arial"/>
                <w:color w:val="000000"/>
              </w:rPr>
              <w:t>, con dominio de las estructuras lingüísticas.</w:t>
            </w: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  <w:color w:val="000000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  <w:color w:val="000000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  <w:r w:rsidRPr="002107CC">
              <w:rPr>
                <w:rFonts w:ascii="Arial" w:hAnsi="Arial" w:cs="Arial"/>
              </w:rPr>
              <w:t xml:space="preserve">Valorar los aspectos formales y el contenido del texto en función del propósito comunicativo, el contexto sociocultural y el punto de vista del </w:t>
            </w:r>
            <w:r w:rsidRPr="002107CC">
              <w:rPr>
                <w:rFonts w:ascii="Arial" w:hAnsi="Arial" w:cs="Arial"/>
              </w:rPr>
              <w:lastRenderedPageBreak/>
              <w:t>autor.</w:t>
            </w: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</w:rPr>
            </w:pPr>
          </w:p>
          <w:p w:rsidR="00C709CF" w:rsidRPr="002107CC" w:rsidRDefault="00C709CF" w:rsidP="00C709C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  <w:color w:val="000000"/>
              </w:rPr>
            </w:pPr>
            <w:r w:rsidRPr="002107CC">
              <w:rPr>
                <w:rFonts w:ascii="Arial" w:hAnsi="Arial" w:cs="Arial"/>
              </w:rPr>
              <w:t>. Defender una tesis mediante la formulación de diferentes tipos de argumento</w:t>
            </w:r>
          </w:p>
          <w:p w:rsidR="00432630" w:rsidRPr="006D7331" w:rsidRDefault="00432630" w:rsidP="00014383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4CB" w:rsidRPr="005624CB" w:rsidRDefault="005624CB" w:rsidP="005624CB">
            <w:pPr>
              <w:pStyle w:val="Pa15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24CB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Antes de comunicarnos</w:t>
            </w:r>
          </w:p>
          <w:p w:rsidR="005624CB" w:rsidRDefault="005624CB" w:rsidP="005624CB">
            <w:pPr>
              <w:pStyle w:val="Default"/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>Leer y analizar la contextualización de la página 54.</w:t>
            </w:r>
          </w:p>
          <w:p w:rsidR="005624CB" w:rsidRPr="002107CC" w:rsidRDefault="005624CB" w:rsidP="005624CB">
            <w:pPr>
              <w:pStyle w:val="Default"/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 xml:space="preserve"> Profundizar la comprensión de los elementos básicos de un discurso. </w:t>
            </w:r>
          </w:p>
          <w:p w:rsidR="005624CB" w:rsidRPr="002107CC" w:rsidRDefault="005624CB" w:rsidP="005624CB">
            <w:pPr>
              <w:pStyle w:val="Default"/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 xml:space="preserve">Identificar la estructura del discurso. </w:t>
            </w:r>
          </w:p>
          <w:p w:rsidR="005624CB" w:rsidRPr="002107CC" w:rsidRDefault="005624CB" w:rsidP="005624CB">
            <w:pPr>
              <w:pStyle w:val="Default"/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>Formular una tesis y los argumentos para un discurso.</w:t>
            </w:r>
          </w:p>
          <w:p w:rsidR="005624CB" w:rsidRPr="002107CC" w:rsidRDefault="005624CB" w:rsidP="005624CB">
            <w:pPr>
              <w:pStyle w:val="Default"/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>Guiar en la elaboración de las conclusiones.</w:t>
            </w:r>
          </w:p>
          <w:p w:rsidR="005624CB" w:rsidRPr="005624CB" w:rsidRDefault="005624CB" w:rsidP="005624CB">
            <w:pPr>
              <w:pStyle w:val="Pa15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24CB">
              <w:rPr>
                <w:rFonts w:ascii="Arial" w:hAnsi="Arial" w:cs="Arial"/>
                <w:b/>
                <w:color w:val="000000"/>
                <w:sz w:val="22"/>
                <w:szCs w:val="22"/>
              </w:rPr>
              <w:t>Al comunicarnos</w:t>
            </w:r>
          </w:p>
          <w:p w:rsidR="005624CB" w:rsidRPr="002107CC" w:rsidRDefault="005624CB" w:rsidP="005624CB">
            <w:pPr>
              <w:pStyle w:val="Default"/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>Seleccionar un tema para organizar el discurso.</w:t>
            </w:r>
          </w:p>
          <w:p w:rsidR="005624CB" w:rsidRPr="002107CC" w:rsidRDefault="005624CB" w:rsidP="005624CB">
            <w:pPr>
              <w:pStyle w:val="Default"/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>Organizar una presentación de los discursos.</w:t>
            </w:r>
          </w:p>
          <w:p w:rsidR="005624CB" w:rsidRPr="002107CC" w:rsidRDefault="005624CB" w:rsidP="005624CB">
            <w:pPr>
              <w:pStyle w:val="Default"/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 xml:space="preserve">Formular preguntas sobre el tema que ayuden a precisar </w:t>
            </w:r>
            <w:r w:rsidRPr="002107CC">
              <w:rPr>
                <w:rFonts w:ascii="Arial" w:hAnsi="Arial" w:cs="Arial"/>
                <w:sz w:val="22"/>
                <w:szCs w:val="22"/>
              </w:rPr>
              <w:lastRenderedPageBreak/>
              <w:t>el discurso.</w:t>
            </w:r>
          </w:p>
          <w:p w:rsidR="005624CB" w:rsidRPr="002107CC" w:rsidRDefault="005624CB" w:rsidP="005624CB">
            <w:pPr>
              <w:pStyle w:val="Default"/>
              <w:widowControl/>
              <w:numPr>
                <w:ilvl w:val="0"/>
                <w:numId w:val="8"/>
              </w:numPr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>Definir la tesis y sus argumentos.</w:t>
            </w:r>
          </w:p>
          <w:p w:rsidR="005624CB" w:rsidRPr="002107CC" w:rsidRDefault="005624CB" w:rsidP="005624CB">
            <w:pPr>
              <w:pStyle w:val="Default"/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>Preparar el discurso tomando en cuenta las condiciones desde el punto de vista del hablante y del oyente.</w:t>
            </w:r>
          </w:p>
          <w:p w:rsidR="005624CB" w:rsidRPr="002107CC" w:rsidRDefault="005624CB" w:rsidP="005624CB">
            <w:pPr>
              <w:pStyle w:val="Default"/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>Recalcar la importancia de presentar los argumentos y contraargumentos con claridad. Así como también mostrar una actitud de respeto hacia los otros participantes.</w:t>
            </w:r>
          </w:p>
          <w:p w:rsidR="005624CB" w:rsidRPr="005624CB" w:rsidRDefault="005624CB" w:rsidP="005624CB">
            <w:pPr>
              <w:pStyle w:val="Pa15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24CB">
              <w:rPr>
                <w:rFonts w:ascii="Arial" w:hAnsi="Arial" w:cs="Arial"/>
                <w:b/>
                <w:color w:val="000000"/>
                <w:sz w:val="22"/>
                <w:szCs w:val="22"/>
              </w:rPr>
              <w:t>Después de comunicarnos</w:t>
            </w:r>
          </w:p>
          <w:p w:rsidR="005624CB" w:rsidRPr="002107CC" w:rsidRDefault="005624CB" w:rsidP="005624CB">
            <w:pPr>
              <w:pStyle w:val="Default"/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>Revisar la presentación del discurso oral basándose en la lista de cotejo de la página 55 del libro.</w:t>
            </w:r>
          </w:p>
          <w:p w:rsidR="005624CB" w:rsidRPr="002107CC" w:rsidRDefault="005624CB" w:rsidP="005624CB">
            <w:pPr>
              <w:pStyle w:val="Default"/>
              <w:tabs>
                <w:tab w:val="left" w:pos="211"/>
              </w:tabs>
              <w:rPr>
                <w:rFonts w:ascii="Arial" w:hAnsi="Arial" w:cs="Arial"/>
                <w:sz w:val="22"/>
                <w:szCs w:val="22"/>
              </w:rPr>
            </w:pPr>
            <w:r w:rsidRPr="002107CC">
              <w:rPr>
                <w:rFonts w:ascii="Arial" w:hAnsi="Arial" w:cs="Arial"/>
                <w:sz w:val="22"/>
                <w:szCs w:val="22"/>
              </w:rPr>
              <w:t>Grabar/filmar las presentaciones de los discursos y luego revisarla con cada estudiante para dar la retroalimentación respectiva.</w:t>
            </w:r>
          </w:p>
          <w:p w:rsidR="005624CB" w:rsidRPr="002107CC" w:rsidRDefault="005624CB" w:rsidP="005624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2107CC">
              <w:rPr>
                <w:rFonts w:ascii="Arial" w:hAnsi="Arial" w:cs="Arial"/>
              </w:rPr>
              <w:t>Permitir un espacio para preguntas y sugerencias, de tal manera que los estudiantes puedan mejorar sus discursos.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2630" w:rsidRDefault="005319B0" w:rsidP="004045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  <w:hyperlink r:id="rId7" w:history="1">
              <w:r w:rsidR="00404543" w:rsidRPr="00142CA5">
                <w:rPr>
                  <w:rStyle w:val="Hipervnculo"/>
                  <w:rFonts w:ascii="Arial" w:hAnsi="Arial" w:cs="Arial"/>
                  <w:bCs/>
                  <w:i/>
                  <w:sz w:val="22"/>
                  <w:szCs w:val="22"/>
                  <w:lang w:val="es-ES"/>
                </w:rPr>
                <w:t>www.youtube.com/watch?v=JV2gVWqu7IU</w:t>
              </w:r>
            </w:hyperlink>
          </w:p>
          <w:p w:rsidR="00404543" w:rsidRPr="006D7331" w:rsidRDefault="000704A2" w:rsidP="0040454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 xml:space="preserve"> Técnica de </w:t>
            </w:r>
            <w:proofErr w:type="spellStart"/>
            <w: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>C</w:t>
            </w:r>
            <w:r w:rsidR="00404543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>iceron</w:t>
            </w:r>
            <w:proofErr w:type="spellEnd"/>
            <w:r w:rsidR="00404543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 xml:space="preserve"> en los grandes discursos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2630" w:rsidRPr="006D7331" w:rsidRDefault="00C709CF" w:rsidP="00C709C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  <w:r w:rsidRPr="002107CC">
              <w:rPr>
                <w:rFonts w:ascii="Arial" w:hAnsi="Arial" w:cs="Arial"/>
              </w:rPr>
              <w:t xml:space="preserve">I.LL.5.3.3. Persuade mediante la argumentación y </w:t>
            </w:r>
            <w:r w:rsidR="000704A2" w:rsidRPr="002107CC">
              <w:rPr>
                <w:rFonts w:ascii="Arial" w:hAnsi="Arial" w:cs="Arial"/>
              </w:rPr>
              <w:t>contra argumentación</w:t>
            </w:r>
            <w:r w:rsidRPr="002107CC">
              <w:rPr>
                <w:rFonts w:ascii="Arial" w:hAnsi="Arial" w:cs="Arial"/>
              </w:rPr>
              <w:t xml:space="preserve"> con dominio de las estructuras lingüísticas, seleccionando críticamente los recursos del discurso oral y evaluando su impacto en la audiencia, en diferentes formatos y registros. (I.3., S.4.)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 Técnica:</w:t>
            </w:r>
          </w:p>
          <w:p w:rsidR="00432630" w:rsidRPr="006D7331" w:rsidRDefault="00C709CF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Elaboración de texto argumentativo sobre un tema de actualidad, trascendencia y de importancia social.  ( calentamiento global, </w:t>
            </w: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Lista de cotejo </w:t>
            </w:r>
          </w:p>
          <w:p w:rsidR="00432630" w:rsidRPr="006D7331" w:rsidRDefault="00432630" w:rsidP="0001438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Estructura conceptual 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1.1 Plantea una estructura conceptual completa: Introducción, desarrollo, conclusiones y citas bibliográficas.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2.  Introducción: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2.1 Explica breve y claramente los temas que se van a tratar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 2.2 Presenta la idea principal que se va a desarrollar y argumentar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 2.3 Precisa el objetivo que se pretende alcanzar Establece para qué y para quién es importante el ensayo 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3. Desarrollo: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3.1 Presenta las ideas secundarias que apoyan los argumentos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lastRenderedPageBreak/>
              <w:t xml:space="preserve"> 3.2 Fundamenta las ideas con sustentos teóricos y citas bibliográficas 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3.3 Presenta y defiende ideas </w:t>
            </w:r>
            <w:r w:rsidR="000704A2" w:rsidRPr="006D7331">
              <w:rPr>
                <w:rFonts w:ascii="Arial" w:hAnsi="Arial" w:cs="Arial"/>
                <w:sz w:val="22"/>
                <w:szCs w:val="22"/>
              </w:rPr>
              <w:t xml:space="preserve">personales. </w:t>
            </w:r>
            <w:r w:rsidRPr="006D7331">
              <w:rPr>
                <w:rFonts w:ascii="Arial" w:hAnsi="Arial" w:cs="Arial"/>
                <w:sz w:val="22"/>
                <w:szCs w:val="22"/>
              </w:rPr>
              <w:t>4.Conclusiones :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4.1 Sintetiza los argumentos presentados anteriormente 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4.2 Retoma el objetivo del ensayo</w:t>
            </w: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4.3  Cierra las conclusiones adoptando una postura</w:t>
            </w: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432630" w:rsidRPr="006D7331" w:rsidTr="00014383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  <w:p w:rsidR="00432630" w:rsidRPr="006D7331" w:rsidRDefault="00EC3172" w:rsidP="00EC31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2107CC">
              <w:rPr>
                <w:rFonts w:ascii="Arial" w:hAnsi="Arial" w:cs="Arial"/>
              </w:rPr>
              <w:t>LL.5.5.4. Recrear los textos literarios leídos desde la experiencia personal, mediante la adaptación de diversos recursos literarios.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3172" w:rsidRPr="00A73A26" w:rsidRDefault="00EC3172" w:rsidP="00EC31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A73A26">
              <w:rPr>
                <w:rFonts w:ascii="Arial" w:hAnsi="Arial" w:cs="Arial"/>
                <w:b/>
                <w:color w:val="000000"/>
              </w:rPr>
              <w:t>Anticipación</w:t>
            </w:r>
          </w:p>
          <w:p w:rsidR="00EC3172" w:rsidRPr="002107CC" w:rsidRDefault="00EC3172" w:rsidP="00EC31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107CC">
              <w:rPr>
                <w:rFonts w:ascii="Arial" w:hAnsi="Arial" w:cs="Arial"/>
              </w:rPr>
              <w:t xml:space="preserve"> </w:t>
            </w:r>
            <w:r w:rsidRPr="002107CC">
              <w:rPr>
                <w:rFonts w:ascii="Arial" w:hAnsi="Arial" w:cs="Arial"/>
                <w:color w:val="000000"/>
              </w:rPr>
              <w:t xml:space="preserve">Leer el texto </w:t>
            </w:r>
            <w:r w:rsidRPr="002107CC">
              <w:rPr>
                <w:rFonts w:ascii="Arial" w:hAnsi="Arial" w:cs="Arial"/>
                <w:i/>
                <w:color w:val="000000"/>
              </w:rPr>
              <w:t>Los héroes y la cultura</w:t>
            </w:r>
            <w:r w:rsidRPr="002107CC">
              <w:rPr>
                <w:rFonts w:ascii="Arial" w:hAnsi="Arial" w:cs="Arial"/>
                <w:color w:val="000000"/>
              </w:rPr>
              <w:t xml:space="preserve">, pág. 62. Ilustrar uno de los héroes griegos según la descripción del texto. </w:t>
            </w:r>
          </w:p>
          <w:p w:rsidR="00EC3172" w:rsidRPr="002107CC" w:rsidRDefault="00EC3172" w:rsidP="00EC31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107CC">
              <w:rPr>
                <w:rFonts w:ascii="Arial" w:hAnsi="Arial" w:cs="Arial"/>
                <w:color w:val="000000"/>
              </w:rPr>
              <w:t>Pedir que expliquen a sus compañeros esta relación.</w:t>
            </w:r>
          </w:p>
          <w:p w:rsidR="00EC3172" w:rsidRPr="0048319E" w:rsidRDefault="00EC3172" w:rsidP="00EC31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48319E">
              <w:rPr>
                <w:rFonts w:ascii="Arial" w:hAnsi="Arial" w:cs="Arial"/>
                <w:b/>
                <w:color w:val="000000"/>
              </w:rPr>
              <w:t>Construcción</w:t>
            </w:r>
          </w:p>
          <w:p w:rsidR="00EC3172" w:rsidRPr="002107CC" w:rsidRDefault="00EC3172" w:rsidP="00EC3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07CC">
              <w:rPr>
                <w:rFonts w:ascii="Arial" w:hAnsi="Arial" w:cs="Arial"/>
              </w:rPr>
              <w:t xml:space="preserve"> </w:t>
            </w:r>
            <w:r w:rsidRPr="002107CC">
              <w:rPr>
                <w:rFonts w:ascii="Arial" w:hAnsi="Arial" w:cs="Arial"/>
                <w:color w:val="000000"/>
              </w:rPr>
              <w:t>Realizar esquemas gráficos para organizar la tesis y los argumentos.</w:t>
            </w:r>
            <w:r w:rsidRPr="002107CC">
              <w:rPr>
                <w:rFonts w:ascii="Arial" w:hAnsi="Arial" w:cs="Arial"/>
              </w:rPr>
              <w:t xml:space="preserve"> </w:t>
            </w:r>
          </w:p>
          <w:p w:rsidR="00EC3172" w:rsidRPr="002107CC" w:rsidRDefault="00EC3172" w:rsidP="00EC3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07CC">
              <w:rPr>
                <w:rFonts w:ascii="Arial" w:hAnsi="Arial" w:cs="Arial"/>
              </w:rPr>
              <w:object w:dxaOrig="5625" w:dyaOrig="3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35pt;height:80.15pt" o:ole="">
                  <v:imagedata r:id="rId8" o:title=""/>
                </v:shape>
                <o:OLEObject Type="Embed" ProgID="PBrush" ShapeID="_x0000_i1025" DrawAspect="Content" ObjectID="_1541260392" r:id="rId9"/>
              </w:object>
            </w:r>
          </w:p>
          <w:p w:rsidR="00EC3172" w:rsidRPr="002107CC" w:rsidRDefault="00EC3172" w:rsidP="00EC31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EC3172" w:rsidRPr="002107CC" w:rsidRDefault="00EC3172" w:rsidP="00EC31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107CC">
              <w:rPr>
                <w:rFonts w:ascii="Arial" w:hAnsi="Arial" w:cs="Arial"/>
              </w:rPr>
              <w:t>• Escribir</w:t>
            </w:r>
            <w:r w:rsidRPr="002107CC">
              <w:rPr>
                <w:rFonts w:ascii="Arial" w:hAnsi="Arial" w:cs="Arial"/>
                <w:color w:val="000000"/>
              </w:rPr>
              <w:t xml:space="preserve"> la conceptualización del texto.</w:t>
            </w:r>
          </w:p>
          <w:p w:rsidR="00EC3172" w:rsidRPr="002107CC" w:rsidRDefault="00EC3172" w:rsidP="00EC31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107CC">
              <w:rPr>
                <w:rFonts w:ascii="Arial" w:hAnsi="Arial" w:cs="Arial"/>
                <w:color w:val="000000"/>
              </w:rPr>
              <w:t>Consolidación</w:t>
            </w:r>
          </w:p>
          <w:p w:rsidR="00EC3172" w:rsidRPr="002107CC" w:rsidRDefault="00EC3172" w:rsidP="00EC3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07CC">
              <w:rPr>
                <w:rFonts w:ascii="Arial" w:hAnsi="Arial" w:cs="Arial"/>
              </w:rPr>
              <w:t>• Releer el texto Los héroes y la cultura, identificar y subrayar la tesis y los argumentos.</w:t>
            </w:r>
          </w:p>
          <w:p w:rsidR="00EC3172" w:rsidRPr="002107CC" w:rsidRDefault="00EC3172" w:rsidP="00EC31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2107CC">
              <w:rPr>
                <w:rFonts w:ascii="Arial" w:hAnsi="Arial" w:cs="Arial"/>
              </w:rPr>
              <w:t>• Exponer el trabajo realizado.</w:t>
            </w:r>
          </w:p>
          <w:p w:rsidR="00432630" w:rsidRPr="006D7331" w:rsidRDefault="00432630" w:rsidP="00EC31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2630" w:rsidRDefault="00432630" w:rsidP="00EC31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EC3172">
              <w:rPr>
                <w:rFonts w:ascii="Arial" w:hAnsi="Arial" w:cs="Arial"/>
                <w:bCs/>
                <w:sz w:val="22"/>
                <w:szCs w:val="22"/>
                <w:lang w:val="es-ES"/>
              </w:rPr>
              <w:t>Texto de trabajo</w:t>
            </w:r>
          </w:p>
          <w:p w:rsidR="00EC3172" w:rsidRPr="006D7331" w:rsidRDefault="00EC3172" w:rsidP="00EC31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Pág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62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2630" w:rsidRPr="006D7331" w:rsidRDefault="00432630" w:rsidP="00014383">
            <w:pPr>
              <w:pStyle w:val="Pa10"/>
              <w:tabs>
                <w:tab w:val="left" w:pos="924"/>
              </w:tabs>
              <w:spacing w:before="100" w:after="100"/>
              <w:jc w:val="both"/>
              <w:rPr>
                <w:rFonts w:ascii="Arial" w:eastAsia="Times New Roman" w:hAnsi="Arial" w:cs="Arial"/>
                <w:bCs/>
                <w:color w:val="00000A"/>
                <w:kern w:val="2"/>
                <w:sz w:val="22"/>
                <w:szCs w:val="22"/>
                <w:lang w:val="es-ES" w:eastAsia="es-ES"/>
              </w:rPr>
            </w:pPr>
            <w:r w:rsidRPr="006D7331">
              <w:rPr>
                <w:rFonts w:ascii="Arial" w:eastAsia="Times New Roman" w:hAnsi="Arial" w:cs="Arial"/>
                <w:bCs/>
                <w:color w:val="00000A"/>
                <w:kern w:val="2"/>
                <w:sz w:val="22"/>
                <w:szCs w:val="22"/>
                <w:lang w:val="es-ES" w:eastAsia="es-ES"/>
              </w:rPr>
              <w:t>I.LL.5.4.2. Interpreta los aspectos formales y el contenido de un texto, en función del propósito comunicativo, el con</w:t>
            </w:r>
            <w:r w:rsidRPr="006D7331">
              <w:rPr>
                <w:rFonts w:ascii="Arial" w:eastAsia="Times New Roman" w:hAnsi="Arial" w:cs="Arial"/>
                <w:bCs/>
                <w:color w:val="00000A"/>
                <w:kern w:val="2"/>
                <w:sz w:val="22"/>
                <w:szCs w:val="22"/>
                <w:lang w:val="es-ES" w:eastAsia="es-ES"/>
              </w:rPr>
              <w:softHyphen/>
              <w:t xml:space="preserve">texto sociocultural y el punto de vista del autor; recoge, compara y organiza la información consultada, mediante el uso de esquemas y estrategias personales. </w:t>
            </w:r>
          </w:p>
          <w:p w:rsidR="00432630" w:rsidRPr="006D7331" w:rsidRDefault="00432630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Redacción- lista de cotejo </w:t>
            </w:r>
          </w:p>
          <w:p w:rsidR="00432630" w:rsidRPr="006D7331" w:rsidRDefault="00432630" w:rsidP="00014383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Técnica</w:t>
            </w:r>
          </w:p>
          <w:p w:rsidR="00432630" w:rsidRPr="006D7331" w:rsidRDefault="00432630" w:rsidP="00014383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Lectura comprensiva</w:t>
            </w:r>
          </w:p>
          <w:p w:rsidR="00432630" w:rsidRPr="006D7331" w:rsidRDefault="00432630" w:rsidP="00014383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Instrumento</w:t>
            </w:r>
          </w:p>
          <w:p w:rsidR="00432630" w:rsidRPr="006D7331" w:rsidRDefault="00432630" w:rsidP="00014383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Organizador grafico</w:t>
            </w: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432630" w:rsidRPr="006D7331" w:rsidTr="0001438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630" w:rsidRPr="006D7331" w:rsidRDefault="00432630" w:rsidP="00EC31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 xml:space="preserve">Redacción de argumentos  – Lista de cotejo </w:t>
            </w:r>
          </w:p>
        </w:tc>
      </w:tr>
      <w:tr w:rsidR="00432630" w:rsidRPr="006D7331" w:rsidTr="0001438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630" w:rsidRPr="006D7331" w:rsidRDefault="00432630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lastRenderedPageBreak/>
              <w:t>LL.5.5.1. Ubicar cronológicamente los textos más representativos de la literatura de Grecia y Roma, y examinar críticamente las bases de la cultura occidental.</w:t>
            </w:r>
          </w:p>
          <w:p w:rsidR="00432630" w:rsidRPr="006D7331" w:rsidRDefault="00432630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2630" w:rsidRPr="006D7331" w:rsidRDefault="00432630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LL.5.5.5. Experimentar la escritura creativa con diferentes estructuras literarias, lingüísticas, visuales y sonoras en la recreación de textos literarios</w:t>
            </w:r>
          </w:p>
          <w:p w:rsidR="00432630" w:rsidRPr="006D7331" w:rsidRDefault="00432630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Método Inductivo:</w:t>
            </w:r>
          </w:p>
          <w:p w:rsidR="00432630" w:rsidRPr="006D7331" w:rsidRDefault="00432630" w:rsidP="00014383">
            <w:pPr>
              <w:pStyle w:val="Sinespaciado"/>
              <w:rPr>
                <w:rFonts w:ascii="Arial" w:hAnsi="Arial" w:cs="Arial"/>
              </w:rPr>
            </w:pPr>
            <w:r w:rsidRPr="006D7331">
              <w:rPr>
                <w:rFonts w:ascii="Arial" w:hAnsi="Arial" w:cs="Arial"/>
              </w:rPr>
              <w:t>Generalización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Observar fragmentos de la Odisea y la Ilíada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>Experimentación :</w:t>
            </w:r>
          </w:p>
          <w:p w:rsidR="00432630" w:rsidRPr="006D7331" w:rsidRDefault="00432630" w:rsidP="00920A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Identificar los elementos importantes sobre</w:t>
            </w:r>
            <w:r w:rsidR="00920A26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las luchas épicas himno a afrodita.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 xml:space="preserve">Comparación   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Relacionar sus saberes con las expectativas que tiene acerca de su lectura. 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 xml:space="preserve">Abstracción 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Reflexionar sobre los valores humanos que se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proofErr w:type="gramStart"/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evidencian</w:t>
            </w:r>
            <w:proofErr w:type="gramEnd"/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en los cantos y en qué aportan en la comprensión del texto. Los valores en relación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a Aquiles, Héctor, Patroclo, Helena, Príamo y los grandes temas del amor, la muerte, el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proofErr w:type="gramStart"/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honor</w:t>
            </w:r>
            <w:proofErr w:type="gramEnd"/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y la guerra y fundamentalmente el dolor. 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>Generalización: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Identificar la formación del héroe como personaje literario con la finalidad de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sz w:val="22"/>
                <w:szCs w:val="22"/>
                <w:lang w:val="es-ES"/>
              </w:rPr>
              <w:t>Libro de los estudiantes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sz w:val="22"/>
                <w:szCs w:val="22"/>
                <w:lang w:val="es-ES"/>
              </w:rPr>
              <w:t>Celulares</w:t>
            </w: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 xml:space="preserve">Indicador de logro: 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Indaga la información sobre el pensamiento científico griego en fuentes de biblioteca e internet. 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Contrasta las fuentes, identifica el contenido explícito e implícito del texto escogido. 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Organiza la información en un ordenador gráfico y lo presenta a los demás.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LL.5.7.1. Ubica cronológicamente los textos más representativos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proofErr w:type="gramStart"/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de</w:t>
            </w:r>
            <w:proofErr w:type="gramEnd"/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 la literatura de Grecia y Roma, y examina críticamente las bases de la cultura occidental. (I.4.)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Indicador de logro: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Identifica la obra La Ilíada como un texto clave en la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literatura griega y occidental por la trascendencia como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proofErr w:type="gramStart"/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modelo</w:t>
            </w:r>
            <w:proofErr w:type="gramEnd"/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 literario.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I.LL.5.8.1. Recrea textos literarios leídos desde la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experiencia personal, adaptando diversos recursos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literarios; experimenta con diversas estructuras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literarias, lingüísticas, visuales y sonoras en la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proofErr w:type="gramStart"/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composición</w:t>
            </w:r>
            <w:proofErr w:type="gramEnd"/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 de textos. (I.1., I.3.)</w:t>
            </w:r>
          </w:p>
          <w:p w:rsidR="00432630" w:rsidRPr="006D7331" w:rsidRDefault="00432630" w:rsidP="0001438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Redacción- Lista de cotejo</w:t>
            </w:r>
          </w:p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Observación- ficha de observación</w:t>
            </w:r>
          </w:p>
        </w:tc>
      </w:tr>
      <w:tr w:rsidR="00432630" w:rsidRPr="006D7331" w:rsidTr="0001438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630" w:rsidRPr="006D7331" w:rsidRDefault="00432630" w:rsidP="000143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2630" w:rsidRPr="006D7331" w:rsidRDefault="00432630" w:rsidP="00014383">
            <w:pPr>
              <w:pStyle w:val="Pa10"/>
              <w:spacing w:before="100"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30" w:rsidRPr="006D7331" w:rsidRDefault="00432630" w:rsidP="00014383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432630" w:rsidRPr="006D7331" w:rsidTr="00014383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0" w:rsidRPr="006D7331" w:rsidRDefault="00432630" w:rsidP="000143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432630" w:rsidRPr="006D7331" w:rsidTr="00014383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32630" w:rsidRPr="006D7331" w:rsidRDefault="00432630" w:rsidP="000143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0" w:rsidRPr="006D7331" w:rsidRDefault="00432630" w:rsidP="000143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432630" w:rsidRPr="006D7331" w:rsidTr="00014383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30" w:rsidRPr="006D7331" w:rsidRDefault="00432630" w:rsidP="000143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432630" w:rsidRPr="006D7331" w:rsidRDefault="00432630" w:rsidP="000143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432630" w:rsidRDefault="00E969EE" w:rsidP="000143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CASO BGU11</w:t>
            </w:r>
            <w:r w:rsidR="00821678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(Trastorno específico del aprendizaje que produce dislexia. Trastorno de déficit de atención con hiperactividad</w:t>
            </w:r>
          </w:p>
          <w:p w:rsidR="00E969EE" w:rsidRDefault="00E969EE" w:rsidP="000143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E969EE" w:rsidRDefault="00E969EE" w:rsidP="00E969E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CASO BGU12 (Trastorno específico del aprendizaje que produce dislexia. Trastorno de déficit de atención con hiperactividad</w:t>
            </w:r>
          </w:p>
          <w:p w:rsidR="00E969EE" w:rsidRDefault="00E969EE" w:rsidP="00E969E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E969EE" w:rsidRDefault="00E969EE" w:rsidP="00E969E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CASO BGU13 (Trastorno específico del aprendizaje que produce dislexia. Trastorno de déficit de atención con hiperactividad</w:t>
            </w:r>
          </w:p>
          <w:p w:rsidR="00E969EE" w:rsidRDefault="00E969EE" w:rsidP="00E969E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0143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0143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E969EE" w:rsidP="0082167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CASO BGU 20</w:t>
            </w:r>
            <w:r w:rsidR="00821678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(Trastorno específico del aprendizaje que produce dislexia. Trastorno de déficit de atención con hiperactividad, trastorno de comportamiento por negativismo desafiante )</w:t>
            </w:r>
          </w:p>
          <w:p w:rsidR="00F571CE" w:rsidRDefault="00F571CE" w:rsidP="0082167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F571CE" w:rsidRDefault="00F571CE" w:rsidP="0082167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F571CE" w:rsidRDefault="00F571CE" w:rsidP="0082167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F571CE" w:rsidRDefault="00F571CE" w:rsidP="0082167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F571CE" w:rsidRDefault="00F571CE" w:rsidP="0082167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F571CE" w:rsidRDefault="00E969EE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CASO BGU 22</w:t>
            </w:r>
            <w:r w:rsidR="00F571CE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(Trastorno de déficit de atención con hiperactividad, trastorno específico del aprendizaje, por dislexia, de comprensión y trastorno de comportamiento </w:t>
            </w:r>
            <w:r w:rsidR="00F571CE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lastRenderedPageBreak/>
              <w:t>por negativismo desafiante, requiere adaptación curricular no asociado a la discapacidad permanente, significativa, pedagógica y de aula)</w:t>
            </w:r>
          </w:p>
          <w:p w:rsidR="00F571CE" w:rsidRDefault="00F571CE" w:rsidP="0082167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Pr="006D7331" w:rsidRDefault="00821678" w:rsidP="000143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432630" w:rsidRPr="006D7331" w:rsidRDefault="00432630" w:rsidP="000143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432630" w:rsidRPr="006D7331" w:rsidRDefault="00432630" w:rsidP="000143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432630" w:rsidRPr="006D7331" w:rsidRDefault="00432630" w:rsidP="0001438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A2" w:rsidRDefault="000704A2" w:rsidP="00014383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0704A2" w:rsidRDefault="000704A2" w:rsidP="00014383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432630" w:rsidRDefault="00821678" w:rsidP="00014383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Adaptación de aula:</w:t>
            </w:r>
          </w:p>
          <w:p w:rsidR="00821678" w:rsidRDefault="00821678" w:rsidP="00014383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Ubicar en los primeros puestos</w:t>
            </w:r>
          </w:p>
          <w:p w:rsidR="00821678" w:rsidRDefault="00821678" w:rsidP="00014383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Acompañamiento en la realización de tareas</w:t>
            </w:r>
          </w:p>
          <w:p w:rsidR="00821678" w:rsidRDefault="00821678" w:rsidP="00014383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Adaptación de aula:</w:t>
            </w: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Ubicar en los primeros puestos</w:t>
            </w: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Acompañamiento en la realización de tareas</w:t>
            </w: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Adaptación al Curricular</w:t>
            </w: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Tareas de menor extensión</w:t>
            </w: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Programar actividades aplicando diversas estrategias metodológicas para evitar su distracción</w:t>
            </w: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0704A2" w:rsidRDefault="000704A2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F571CE" w:rsidRDefault="00F571CE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Adaptación de aula:</w:t>
            </w:r>
          </w:p>
          <w:p w:rsidR="00F571CE" w:rsidRDefault="00F571CE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Ubicar en los primeros puestos</w:t>
            </w:r>
          </w:p>
          <w:p w:rsidR="000704A2" w:rsidRDefault="000704A2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Acompañamiento en la realización de tareas en el aula.</w:t>
            </w:r>
          </w:p>
          <w:p w:rsidR="00F571CE" w:rsidRDefault="00F571CE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0704A2" w:rsidRDefault="000704A2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0704A2" w:rsidRDefault="000704A2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0704A2" w:rsidRDefault="000704A2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0704A2" w:rsidRDefault="000704A2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0704A2" w:rsidRDefault="000704A2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F571CE" w:rsidRDefault="00F571CE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Acompañamiento en la realización de tareas</w:t>
            </w:r>
          </w:p>
          <w:p w:rsidR="00F571CE" w:rsidRDefault="00F571CE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Adaptación al Curricular</w:t>
            </w:r>
          </w:p>
          <w:p w:rsidR="00F571CE" w:rsidRDefault="00F571CE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Tareas de menor extensión</w:t>
            </w:r>
          </w:p>
          <w:p w:rsidR="00F571CE" w:rsidRDefault="00F571CE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lastRenderedPageBreak/>
              <w:t>Programar actividades aplicando diversas estrategias metodológicas para evitar su distracción</w:t>
            </w:r>
          </w:p>
          <w:p w:rsidR="00F571CE" w:rsidRDefault="00F571CE" w:rsidP="00F571CE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Default="00821678" w:rsidP="0082167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821678" w:rsidRPr="006D7331" w:rsidRDefault="00821678" w:rsidP="00014383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</w:tc>
      </w:tr>
      <w:tr w:rsidR="00432630" w:rsidRPr="006D7331" w:rsidTr="00014383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32630" w:rsidRPr="006D7331" w:rsidRDefault="00432630" w:rsidP="000143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32630" w:rsidRPr="006D7331" w:rsidRDefault="00432630" w:rsidP="000143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630" w:rsidRPr="006D7331" w:rsidRDefault="00432630" w:rsidP="000143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432630" w:rsidRPr="006D7331" w:rsidTr="00014383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Docente:</w:t>
            </w:r>
            <w:r w:rsidR="00195BD4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Lic. Jessy Patricia Guanín Pér</w:t>
            </w: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ez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195BD4"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área:</w:t>
            </w:r>
            <w:r w:rsidR="00195BD4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Lic. Jessy Patricia Guanín Pé</w:t>
            </w: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  <w:p w:rsidR="00432630" w:rsidRPr="006D7331" w:rsidRDefault="00432630" w:rsidP="0001438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Dra. Rocío Orellana</w:t>
            </w:r>
          </w:p>
        </w:tc>
      </w:tr>
      <w:tr w:rsidR="00432630" w:rsidRPr="006D7331" w:rsidTr="00014383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B6D66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B6D66" w:rsidRPr="001E5B48">
              <w:rPr>
                <w:rFonts w:ascii="Arial" w:hAnsi="Arial" w:cs="Arial"/>
                <w:bCs/>
                <w:noProof/>
                <w:color w:val="000000"/>
                <w:lang w:eastAsia="es-EC"/>
              </w:rPr>
              <w:drawing>
                <wp:inline distT="0" distB="0" distL="0" distR="0" wp14:anchorId="6DCDDABE" wp14:editId="0D4D91FB">
                  <wp:extent cx="1295400" cy="410210"/>
                  <wp:effectExtent l="0" t="0" r="0" b="8890"/>
                  <wp:docPr id="2" name="Imagen 2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3" cy="410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B6D66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AB6D66" w:rsidRPr="001E5B48">
              <w:rPr>
                <w:rFonts w:ascii="Arial" w:hAnsi="Arial" w:cs="Arial"/>
                <w:bCs/>
                <w:noProof/>
                <w:color w:val="000000"/>
                <w:lang w:eastAsia="es-EC"/>
              </w:rPr>
              <w:drawing>
                <wp:inline distT="0" distB="0" distL="0" distR="0" wp14:anchorId="6DCDDABE" wp14:editId="0D4D91FB">
                  <wp:extent cx="1295400" cy="410210"/>
                  <wp:effectExtent l="0" t="0" r="0" b="8890"/>
                  <wp:docPr id="4" name="Imagen 4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3" cy="410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630" w:rsidRPr="006D7331" w:rsidRDefault="00432630" w:rsidP="0001438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B6D66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B6D66">
              <w:rPr>
                <w:noProof/>
                <w:lang w:eastAsia="es-EC"/>
              </w:rPr>
              <w:drawing>
                <wp:inline distT="0" distB="0" distL="0" distR="0" wp14:anchorId="42F523B3" wp14:editId="51675E9F">
                  <wp:extent cx="1192696" cy="1089329"/>
                  <wp:effectExtent l="0" t="0" r="7620" b="0"/>
                  <wp:docPr id="5" name="Imagen 5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50" cy="1089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630" w:rsidRPr="006D7331" w:rsidTr="00014383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630" w:rsidRPr="006D7331" w:rsidRDefault="00432630" w:rsidP="0001438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432630" w:rsidRPr="006D7331" w:rsidRDefault="00432630" w:rsidP="00432630">
      <w:pPr>
        <w:rPr>
          <w:rFonts w:ascii="Arial" w:hAnsi="Arial" w:cs="Arial"/>
          <w:sz w:val="22"/>
          <w:szCs w:val="22"/>
        </w:rPr>
      </w:pPr>
    </w:p>
    <w:p w:rsidR="00432630" w:rsidRPr="006D7331" w:rsidRDefault="00432630" w:rsidP="00432630">
      <w:pPr>
        <w:rPr>
          <w:rFonts w:ascii="Arial" w:hAnsi="Arial" w:cs="Arial"/>
          <w:sz w:val="22"/>
          <w:szCs w:val="22"/>
        </w:rPr>
      </w:pPr>
    </w:p>
    <w:p w:rsidR="00432630" w:rsidRDefault="00432630" w:rsidP="00432630"/>
    <w:p w:rsidR="00432630" w:rsidRDefault="00432630" w:rsidP="00432630">
      <w:bookmarkStart w:id="0" w:name="_GoBack"/>
      <w:bookmarkEnd w:id="0"/>
    </w:p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432630" w:rsidRDefault="00432630" w:rsidP="00432630"/>
    <w:p w:rsidR="00027B54" w:rsidRDefault="00027B54"/>
    <w:sectPr w:rsidR="00027B54" w:rsidSect="0001438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43ADE6"/>
    <w:multiLevelType w:val="hybridMultilevel"/>
    <w:tmpl w:val="F4AE5052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B70DAD8"/>
    <w:multiLevelType w:val="hybridMultilevel"/>
    <w:tmpl w:val="881AEE42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2E40F4"/>
    <w:multiLevelType w:val="hybridMultilevel"/>
    <w:tmpl w:val="36907E9C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5B15E2F"/>
    <w:multiLevelType w:val="hybridMultilevel"/>
    <w:tmpl w:val="E36E8F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901A49"/>
    <w:multiLevelType w:val="hybridMultilevel"/>
    <w:tmpl w:val="2ECCD7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662869"/>
    <w:multiLevelType w:val="hybridMultilevel"/>
    <w:tmpl w:val="1304EC2A"/>
    <w:lvl w:ilvl="0" w:tplc="EFB0C49C">
      <w:start w:val="1"/>
      <w:numFmt w:val="bullet"/>
      <w:lvlText w:val="•"/>
      <w:lvlJc w:val="left"/>
      <w:rPr>
        <w:rFonts w:ascii="Times New Roman" w:hAnsi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A11269E"/>
    <w:multiLevelType w:val="hybridMultilevel"/>
    <w:tmpl w:val="3E1E5C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738E3"/>
    <w:multiLevelType w:val="hybridMultilevel"/>
    <w:tmpl w:val="1996D3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411A81"/>
    <w:multiLevelType w:val="hybridMultilevel"/>
    <w:tmpl w:val="0BFC08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8438AC"/>
    <w:multiLevelType w:val="hybridMultilevel"/>
    <w:tmpl w:val="78E6A6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FBC542"/>
    <w:multiLevelType w:val="hybridMultilevel"/>
    <w:tmpl w:val="C986AD44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F357D33"/>
    <w:multiLevelType w:val="hybridMultilevel"/>
    <w:tmpl w:val="08D06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E01C9F"/>
    <w:multiLevelType w:val="hybridMultilevel"/>
    <w:tmpl w:val="C64498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D43262"/>
    <w:multiLevelType w:val="hybridMultilevel"/>
    <w:tmpl w:val="1EFC35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7C7F8A"/>
    <w:multiLevelType w:val="hybridMultilevel"/>
    <w:tmpl w:val="0096C5A6"/>
    <w:lvl w:ilvl="0" w:tplc="E90892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00" w:hanging="360"/>
      </w:pPr>
    </w:lvl>
    <w:lvl w:ilvl="2" w:tplc="300A001B" w:tentative="1">
      <w:start w:val="1"/>
      <w:numFmt w:val="lowerRoman"/>
      <w:lvlText w:val="%3."/>
      <w:lvlJc w:val="right"/>
      <w:pPr>
        <w:ind w:left="1920" w:hanging="180"/>
      </w:pPr>
    </w:lvl>
    <w:lvl w:ilvl="3" w:tplc="300A000F" w:tentative="1">
      <w:start w:val="1"/>
      <w:numFmt w:val="decimal"/>
      <w:lvlText w:val="%4."/>
      <w:lvlJc w:val="left"/>
      <w:pPr>
        <w:ind w:left="2640" w:hanging="360"/>
      </w:pPr>
    </w:lvl>
    <w:lvl w:ilvl="4" w:tplc="300A0019" w:tentative="1">
      <w:start w:val="1"/>
      <w:numFmt w:val="lowerLetter"/>
      <w:lvlText w:val="%5."/>
      <w:lvlJc w:val="left"/>
      <w:pPr>
        <w:ind w:left="3360" w:hanging="360"/>
      </w:pPr>
    </w:lvl>
    <w:lvl w:ilvl="5" w:tplc="300A001B" w:tentative="1">
      <w:start w:val="1"/>
      <w:numFmt w:val="lowerRoman"/>
      <w:lvlText w:val="%6."/>
      <w:lvlJc w:val="right"/>
      <w:pPr>
        <w:ind w:left="4080" w:hanging="180"/>
      </w:pPr>
    </w:lvl>
    <w:lvl w:ilvl="6" w:tplc="300A000F" w:tentative="1">
      <w:start w:val="1"/>
      <w:numFmt w:val="decimal"/>
      <w:lvlText w:val="%7."/>
      <w:lvlJc w:val="left"/>
      <w:pPr>
        <w:ind w:left="4800" w:hanging="360"/>
      </w:pPr>
    </w:lvl>
    <w:lvl w:ilvl="7" w:tplc="300A0019" w:tentative="1">
      <w:start w:val="1"/>
      <w:numFmt w:val="lowerLetter"/>
      <w:lvlText w:val="%8."/>
      <w:lvlJc w:val="left"/>
      <w:pPr>
        <w:ind w:left="5520" w:hanging="360"/>
      </w:pPr>
    </w:lvl>
    <w:lvl w:ilvl="8" w:tplc="30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68E564F8"/>
    <w:multiLevelType w:val="hybridMultilevel"/>
    <w:tmpl w:val="A7E810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AA02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71F93403"/>
    <w:multiLevelType w:val="hybridMultilevel"/>
    <w:tmpl w:val="0096C5A6"/>
    <w:lvl w:ilvl="0" w:tplc="E90892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00" w:hanging="360"/>
      </w:pPr>
    </w:lvl>
    <w:lvl w:ilvl="2" w:tplc="300A001B" w:tentative="1">
      <w:start w:val="1"/>
      <w:numFmt w:val="lowerRoman"/>
      <w:lvlText w:val="%3."/>
      <w:lvlJc w:val="right"/>
      <w:pPr>
        <w:ind w:left="1920" w:hanging="180"/>
      </w:pPr>
    </w:lvl>
    <w:lvl w:ilvl="3" w:tplc="300A000F" w:tentative="1">
      <w:start w:val="1"/>
      <w:numFmt w:val="decimal"/>
      <w:lvlText w:val="%4."/>
      <w:lvlJc w:val="left"/>
      <w:pPr>
        <w:ind w:left="2640" w:hanging="360"/>
      </w:pPr>
    </w:lvl>
    <w:lvl w:ilvl="4" w:tplc="300A0019" w:tentative="1">
      <w:start w:val="1"/>
      <w:numFmt w:val="lowerLetter"/>
      <w:lvlText w:val="%5."/>
      <w:lvlJc w:val="left"/>
      <w:pPr>
        <w:ind w:left="3360" w:hanging="360"/>
      </w:pPr>
    </w:lvl>
    <w:lvl w:ilvl="5" w:tplc="300A001B" w:tentative="1">
      <w:start w:val="1"/>
      <w:numFmt w:val="lowerRoman"/>
      <w:lvlText w:val="%6."/>
      <w:lvlJc w:val="right"/>
      <w:pPr>
        <w:ind w:left="4080" w:hanging="180"/>
      </w:pPr>
    </w:lvl>
    <w:lvl w:ilvl="6" w:tplc="300A000F" w:tentative="1">
      <w:start w:val="1"/>
      <w:numFmt w:val="decimal"/>
      <w:lvlText w:val="%7."/>
      <w:lvlJc w:val="left"/>
      <w:pPr>
        <w:ind w:left="4800" w:hanging="360"/>
      </w:pPr>
    </w:lvl>
    <w:lvl w:ilvl="7" w:tplc="300A0019" w:tentative="1">
      <w:start w:val="1"/>
      <w:numFmt w:val="lowerLetter"/>
      <w:lvlText w:val="%8."/>
      <w:lvlJc w:val="left"/>
      <w:pPr>
        <w:ind w:left="5520" w:hanging="360"/>
      </w:pPr>
    </w:lvl>
    <w:lvl w:ilvl="8" w:tplc="30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7FB50B57"/>
    <w:multiLevelType w:val="hybridMultilevel"/>
    <w:tmpl w:val="86D899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12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  <w:num w:numId="13">
    <w:abstractNumId w:val="17"/>
  </w:num>
  <w:num w:numId="14">
    <w:abstractNumId w:val="18"/>
  </w:num>
  <w:num w:numId="15">
    <w:abstractNumId w:val="15"/>
  </w:num>
  <w:num w:numId="16">
    <w:abstractNumId w:val="0"/>
  </w:num>
  <w:num w:numId="17">
    <w:abstractNumId w:val="7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30"/>
    <w:rsid w:val="00014383"/>
    <w:rsid w:val="00027B54"/>
    <w:rsid w:val="000704A2"/>
    <w:rsid w:val="00195BD4"/>
    <w:rsid w:val="00404543"/>
    <w:rsid w:val="00432630"/>
    <w:rsid w:val="005319B0"/>
    <w:rsid w:val="005624CB"/>
    <w:rsid w:val="00821678"/>
    <w:rsid w:val="00920A26"/>
    <w:rsid w:val="00AB0C4E"/>
    <w:rsid w:val="00AB6D66"/>
    <w:rsid w:val="00BD7D0D"/>
    <w:rsid w:val="00C709CF"/>
    <w:rsid w:val="00E969EE"/>
    <w:rsid w:val="00EC3172"/>
    <w:rsid w:val="00F5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3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326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32630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432630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styleId="Sinespaciado">
    <w:name w:val="No Spacing"/>
    <w:uiPriority w:val="1"/>
    <w:qFormat/>
    <w:rsid w:val="0043263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3263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630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630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432630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paragraph" w:customStyle="1" w:styleId="Pa151">
    <w:name w:val="Pa15+1"/>
    <w:basedOn w:val="Default"/>
    <w:next w:val="Default"/>
    <w:uiPriority w:val="99"/>
    <w:rsid w:val="00432630"/>
    <w:pPr>
      <w:widowControl/>
      <w:spacing w:line="141" w:lineRule="atLeast"/>
    </w:pPr>
    <w:rPr>
      <w:rFonts w:ascii="Frutiger LT Std 45 Light" w:eastAsiaTheme="minorHAnsi" w:hAnsi="Frutiger LT Std 45 Light" w:cstheme="minorBidi"/>
      <w:color w:val="auto"/>
      <w:lang w:val="es-EC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3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326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32630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432630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styleId="Sinespaciado">
    <w:name w:val="No Spacing"/>
    <w:uiPriority w:val="1"/>
    <w:qFormat/>
    <w:rsid w:val="0043263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3263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630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630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432630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paragraph" w:customStyle="1" w:styleId="Pa151">
    <w:name w:val="Pa15+1"/>
    <w:basedOn w:val="Default"/>
    <w:next w:val="Default"/>
    <w:uiPriority w:val="99"/>
    <w:rsid w:val="00432630"/>
    <w:pPr>
      <w:widowControl/>
      <w:spacing w:line="141" w:lineRule="atLeast"/>
    </w:pPr>
    <w:rPr>
      <w:rFonts w:ascii="Frutiger LT Std 45 Light" w:eastAsiaTheme="minorHAnsi" w:hAnsi="Frutiger LT Std 45 Light" w:cstheme="minorBidi"/>
      <w:color w:val="auto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JV2gVWqu7I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1850</Words>
  <Characters>10175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MERIZALDE</dc:creator>
  <cp:lastModifiedBy>CHIO</cp:lastModifiedBy>
  <cp:revision>4</cp:revision>
  <cp:lastPrinted>2016-11-22T00:05:00Z</cp:lastPrinted>
  <dcterms:created xsi:type="dcterms:W3CDTF">2016-11-07T01:30:00Z</dcterms:created>
  <dcterms:modified xsi:type="dcterms:W3CDTF">2016-11-22T00:06:00Z</dcterms:modified>
</cp:coreProperties>
</file>