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0ED" w:rsidRDefault="003130ED" w:rsidP="003130ED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tbl>
      <w:tblPr>
        <w:tblW w:w="1594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24"/>
        <w:gridCol w:w="908"/>
        <w:gridCol w:w="483"/>
        <w:gridCol w:w="147"/>
        <w:gridCol w:w="505"/>
        <w:gridCol w:w="2086"/>
        <w:gridCol w:w="480"/>
        <w:gridCol w:w="1547"/>
        <w:gridCol w:w="1762"/>
        <w:gridCol w:w="426"/>
        <w:gridCol w:w="944"/>
        <w:gridCol w:w="190"/>
        <w:gridCol w:w="850"/>
        <w:gridCol w:w="615"/>
        <w:gridCol w:w="110"/>
        <w:gridCol w:w="693"/>
        <w:gridCol w:w="850"/>
        <w:gridCol w:w="709"/>
        <w:gridCol w:w="142"/>
        <w:gridCol w:w="1275"/>
      </w:tblGrid>
      <w:tr w:rsidR="006B1521" w:rsidTr="001A2395">
        <w:trPr>
          <w:trHeight w:val="725"/>
        </w:trPr>
        <w:tc>
          <w:tcPr>
            <w:tcW w:w="32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noProof/>
                <w:lang w:eastAsia="es-EC"/>
              </w:rPr>
              <w:drawing>
                <wp:inline distT="0" distB="0" distL="0" distR="0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0" w:type="dxa"/>
            <w:gridSpan w:val="10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3669" w:type="dxa"/>
            <w:gridSpan w:val="5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auto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   2016 - 2017</w:t>
            </w:r>
          </w:p>
        </w:tc>
      </w:tr>
      <w:tr w:rsidR="006B1521" w:rsidTr="001A2395">
        <w:trPr>
          <w:trHeight w:val="408"/>
        </w:trPr>
        <w:tc>
          <w:tcPr>
            <w:tcW w:w="15946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1A2395">
        <w:trPr>
          <w:trHeight w:val="309"/>
        </w:trPr>
        <w:tc>
          <w:tcPr>
            <w:tcW w:w="15946" w:type="dxa"/>
            <w:gridSpan w:val="2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193459">
        <w:trPr>
          <w:trHeight w:val="354"/>
        </w:trPr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193459" w:rsidRDefault="006B1521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Docente:</w:t>
            </w:r>
          </w:p>
        </w:tc>
        <w:tc>
          <w:tcPr>
            <w:tcW w:w="41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0713" w:rsidRPr="00302E43" w:rsidRDefault="003351A3" w:rsidP="00F50713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</w:pPr>
            <w:proofErr w:type="spellStart"/>
            <w:r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>Lic</w:t>
            </w:r>
            <w:proofErr w:type="spellEnd"/>
            <w:r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 xml:space="preserve">. María </w:t>
            </w:r>
            <w:proofErr w:type="spellStart"/>
            <w:r w:rsidR="00F50713"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>Sáenz</w:t>
            </w:r>
            <w:proofErr w:type="spellEnd"/>
            <w:proofErr w:type="gramStart"/>
            <w:r w:rsidR="00F50713"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 xml:space="preserve">,  </w:t>
            </w:r>
            <w:proofErr w:type="spellStart"/>
            <w:r w:rsidR="00F50713"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>Lic</w:t>
            </w:r>
            <w:proofErr w:type="spellEnd"/>
            <w:proofErr w:type="gramEnd"/>
            <w:r w:rsidR="00F50713"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>. Katherine Zapata,</w:t>
            </w:r>
          </w:p>
          <w:p w:rsidR="006B1521" w:rsidRPr="00193459" w:rsidRDefault="00F50713" w:rsidP="00F50713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302E43">
              <w:rPr>
                <w:rFonts w:ascii="Arial" w:hAnsi="Arial" w:cs="Arial"/>
                <w:bCs/>
                <w:color w:val="auto"/>
                <w:sz w:val="20"/>
                <w:szCs w:val="20"/>
                <w:lang w:val="en-US" w:eastAsia="es-EC"/>
              </w:rPr>
              <w:t xml:space="preserve"> </w:t>
            </w:r>
            <w:r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Lic. Diana Rosero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Pr="00193459" w:rsidRDefault="006B1521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Área/asignatura:</w:t>
            </w:r>
          </w:p>
        </w:tc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Matemática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Pr="00193459" w:rsidRDefault="006B1521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Grado/Curso: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Segundos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193459" w:rsidRDefault="006B1521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Paralelo: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A-B-C-D-E</w:t>
            </w:r>
          </w:p>
        </w:tc>
      </w:tr>
      <w:tr w:rsidR="000525EB" w:rsidTr="00193459">
        <w:trPr>
          <w:trHeight w:val="462"/>
        </w:trPr>
        <w:tc>
          <w:tcPr>
            <w:tcW w:w="21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0525EB" w:rsidRPr="00193459" w:rsidRDefault="000525EB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N.º de unidad de planificación:</w:t>
            </w:r>
          </w:p>
          <w:p w:rsidR="003351A3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  <w:p w:rsidR="003351A3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0525EB" w:rsidRPr="00193459" w:rsidRDefault="000525EB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5EB" w:rsidRPr="00193459" w:rsidRDefault="000525EB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Título de unidad de planificación:</w:t>
            </w:r>
          </w:p>
          <w:p w:rsidR="003351A3" w:rsidRPr="00193459" w:rsidRDefault="003351A3" w:rsidP="00193459">
            <w:pPr>
              <w:jc w:val="center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72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5EB" w:rsidRPr="00193459" w:rsidRDefault="003351A3" w:rsidP="00193459">
            <w:pPr>
              <w:tabs>
                <w:tab w:val="clear" w:pos="708"/>
              </w:tabs>
              <w:suppressAutoHyphens w:val="0"/>
              <w:spacing w:after="200" w:line="276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Voy feliz a mi escuela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Pr="00193459" w:rsidRDefault="000525EB" w:rsidP="00193459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0525EB" w:rsidTr="001A2395">
        <w:trPr>
          <w:trHeight w:val="593"/>
        </w:trPr>
        <w:tc>
          <w:tcPr>
            <w:tcW w:w="21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25EB" w:rsidRPr="00193459" w:rsidRDefault="000525EB">
            <w:pPr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25EB" w:rsidRPr="00193459" w:rsidRDefault="000525EB">
            <w:pPr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EB" w:rsidRPr="00193459" w:rsidRDefault="000525EB">
            <w:pPr>
              <w:pStyle w:val="Default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</w:p>
          <w:p w:rsidR="000525EB" w:rsidRPr="00193459" w:rsidRDefault="000525EB" w:rsidP="000A38B9">
            <w:pPr>
              <w:pStyle w:val="Default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  <w:t>Objetivos específicos de la unidad de planificación:</w:t>
            </w:r>
          </w:p>
        </w:tc>
        <w:tc>
          <w:tcPr>
            <w:tcW w:w="729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5EB" w:rsidRPr="00193459" w:rsidRDefault="00193459" w:rsidP="00193459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-</w:t>
            </w:r>
            <w:r w:rsidR="003351A3"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Reforzar las funciones básicas de los estudiantes de segundo de básica</w:t>
            </w:r>
          </w:p>
          <w:p w:rsidR="003351A3" w:rsidRPr="00193459" w:rsidRDefault="00193459" w:rsidP="00193459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-</w:t>
            </w:r>
            <w:r w:rsidR="003351A3"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Reconocer, explicar y construir conjuntos y subconjuntos, discriminando las propiedades o atributos de los objetos, como también la relación de los elementos del conjunto de salida con el conjunto de llegada para fomentar la comprensión de modelos matemático</w:t>
            </w:r>
          </w:p>
          <w:p w:rsidR="003351A3" w:rsidRPr="00193459" w:rsidRDefault="00193459" w:rsidP="00193459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-</w:t>
            </w:r>
            <w:r w:rsidR="003351A3"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Reconocer, explicar y construir conjuntos y subconjuntos, discriminando las propiedades o atributos de los objetos, como también la relación de los elementos del conjunto de salida con el conjunto de llegada para fomentar la comprensión de modelos matemático</w:t>
            </w:r>
          </w:p>
          <w:p w:rsidR="000525EB" w:rsidRPr="00193459" w:rsidRDefault="00193459" w:rsidP="00193459">
            <w:pPr>
              <w:tabs>
                <w:tab w:val="clear" w:pos="708"/>
              </w:tabs>
              <w:suppressAutoHyphens w:val="0"/>
              <w:spacing w:line="276" w:lineRule="auto"/>
              <w:rPr>
                <w:rFonts w:ascii="Arial" w:hAnsi="Arial" w:cs="Arial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>-</w:t>
            </w:r>
            <w:r w:rsidR="003351A3"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Reconocer, explicar y construir conjuntos y subconjuntos, discriminando las propiedades o atributos de los objetos, como también la relación de los elementos del conjunto de salida con el conjunto de llegada para fomentar la comprensión de modelos matemático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Pr="00193459" w:rsidRDefault="000525EB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6B1521" w:rsidTr="001A2395">
        <w:trPr>
          <w:trHeight w:val="287"/>
        </w:trPr>
        <w:tc>
          <w:tcPr>
            <w:tcW w:w="15946" w:type="dxa"/>
            <w:gridSpan w:val="2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B1521" w:rsidRPr="000A38B9" w:rsidRDefault="000A38B9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0525EB" w:rsidTr="001A2395">
        <w:trPr>
          <w:trHeight w:val="287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CRITERIOS DE EVALUACIÓN:</w:t>
            </w:r>
          </w:p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525EB" w:rsidRPr="00193459" w:rsidRDefault="000525EB" w:rsidP="003351A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318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3351A3" w:rsidRPr="00193459" w:rsidRDefault="003351A3" w:rsidP="00335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CE.M.2.1. Descubre regularidades matemáticas del entorno inmediato utilizando los conocimientos de conjuntos y las</w:t>
            </w:r>
          </w:p>
          <w:p w:rsidR="003351A3" w:rsidRPr="00193459" w:rsidRDefault="003351A3" w:rsidP="003351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operaciones básicas con números naturales, para explicar verbalmente, en forma ordenada, clara y razonada, situaciones</w:t>
            </w:r>
          </w:p>
          <w:p w:rsidR="000525EB" w:rsidRPr="00193459" w:rsidRDefault="003351A3" w:rsidP="003351A3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cotidianas y procedimientos para construir otras regularidades</w:t>
            </w:r>
          </w:p>
        </w:tc>
      </w:tr>
      <w:tr w:rsidR="006B1521" w:rsidTr="001A2395">
        <w:trPr>
          <w:trHeight w:val="382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Pr="00193459" w:rsidRDefault="006B1521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EJES TRANSVERSALES: </w:t>
            </w:r>
          </w:p>
        </w:tc>
        <w:tc>
          <w:tcPr>
            <w:tcW w:w="63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E150B" w:rsidRPr="00193459" w:rsidRDefault="005E150B" w:rsidP="005E150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Valores Lasallistas:</w:t>
            </w:r>
          </w:p>
          <w:p w:rsidR="006B1521" w:rsidRDefault="005E150B" w:rsidP="005E150B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Fe</w:t>
            </w: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.- Ilumina toda la existencia del lasallista y su vocación de cristiano y orienta además su vida a partir de los valores evangélicos</w:t>
            </w:r>
          </w:p>
          <w:p w:rsidR="00193459" w:rsidRDefault="00193459" w:rsidP="005E150B">
            <w:pPr>
              <w:jc w:val="both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  <w:p w:rsidR="006246B1" w:rsidRPr="00193459" w:rsidRDefault="006246B1" w:rsidP="005E150B">
            <w:pPr>
              <w:jc w:val="both"/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B1521" w:rsidRPr="00193459" w:rsidRDefault="006B1521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PERIODOS: 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B1521" w:rsidRPr="00193459" w:rsidRDefault="003351A3" w:rsidP="005E150B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25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Pr="00193459" w:rsidRDefault="00B67D3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SEMANAS</w:t>
            </w:r>
            <w:r w:rsidR="006B1521"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: </w:t>
            </w:r>
            <w:r w:rsidR="003351A3"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6B1521">
            <w:pPr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B83E77" w:rsidRPr="00193459" w:rsidTr="001A2395">
        <w:trPr>
          <w:trHeight w:val="42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DESTREZAS CON CRITERIOS DE DESEMPEÑO A SER DESARROLLADAS: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Pr="00193459" w:rsidRDefault="00B67D3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ESTRATEGIAS METODOLOGICAS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Pr="00193459" w:rsidRDefault="00B67D3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RECURSOS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82" w:rsidRPr="00193459" w:rsidRDefault="00BD428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INDICADORES DE EVALUACIÓ</w:t>
            </w:r>
            <w:r w:rsidR="000525EB"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N </w:t>
            </w:r>
          </w:p>
          <w:p w:rsidR="00B83E77" w:rsidRPr="00193459" w:rsidRDefault="00B83E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Indicadores de logro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E77" w:rsidRPr="00193459" w:rsidRDefault="00B83E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Activid</w:t>
            </w:r>
            <w:r w:rsidR="00AC3389"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ades de evaluación/ Técnicas / I</w:t>
            </w: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nstrumentos </w:t>
            </w:r>
          </w:p>
        </w:tc>
      </w:tr>
      <w:tr w:rsidR="00DB4BD1" w:rsidRPr="00193459" w:rsidTr="00981277">
        <w:trPr>
          <w:trHeight w:val="109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470F" w:rsidRPr="00193459" w:rsidRDefault="0037470F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Identificar las posiciones izquierda-derecha en relación a un punto de referencia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(LATERALIDAD)</w:t>
            </w:r>
          </w:p>
          <w:p w:rsidR="00DB4BD1" w:rsidRPr="00193459" w:rsidRDefault="00F50713" w:rsidP="00F507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(4 períodos)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C21AC" w:rsidRDefault="000C21AC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C21AC" w:rsidRPr="00193459" w:rsidRDefault="000C21AC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Reconocer los colores amarillo, azul y rojo en elementos del entorno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(DISCRIMINACIÓN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VISUAL)</w:t>
            </w:r>
          </w:p>
          <w:p w:rsidR="00DB4BD1" w:rsidRPr="00193459" w:rsidRDefault="00F50713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(4 períodos)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1277" w:rsidRPr="00193459" w:rsidRDefault="00981277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1277" w:rsidRPr="00193459" w:rsidRDefault="00981277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1277" w:rsidRPr="00193459" w:rsidRDefault="00981277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1277" w:rsidRPr="00193459" w:rsidRDefault="00981277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470F" w:rsidRDefault="0037470F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D0A39" w:rsidRDefault="005D0A39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37470F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B4BD1" w:rsidRPr="00193459">
              <w:rPr>
                <w:rFonts w:ascii="Arial" w:hAnsi="Arial" w:cs="Arial"/>
                <w:b/>
                <w:sz w:val="20"/>
                <w:szCs w:val="20"/>
              </w:rPr>
              <w:t>dentificar las nociones grande-pequeño, largo-corto, cerca-lejos en relación de un punto de referencia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lastRenderedPageBreak/>
              <w:t>(COORDINACIÓN VISO-MOTORA)</w:t>
            </w:r>
          </w:p>
          <w:p w:rsidR="00DB4BD1" w:rsidRPr="00193459" w:rsidRDefault="00F50713" w:rsidP="00F5071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(4 períodos)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Experiencia: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Señalar y levantar mano derecha, izquierda, ambas, pie derecho, izquierdo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Reflexión</w:t>
            </w:r>
            <w:r w:rsidRPr="00193459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Tomar objetos con la mano derecha, mano izquierda, golpear un balón con la mano y el pie derecho e izquierdo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Conceptualización: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Abrir miembros superiores e inferiores y elevarlos simultáneamente hacia la izquierda y hacia la derecha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Ubicarse en el espacio y reconocer objetos que están a la izquierda y a la derecha del aula.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Aplicación:</w:t>
            </w:r>
          </w:p>
          <w:p w:rsidR="00DB4BD1" w:rsidRPr="00913B28" w:rsidRDefault="00F50713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13B28">
              <w:rPr>
                <w:rFonts w:ascii="Arial" w:hAnsi="Arial" w:cs="Arial"/>
                <w:b/>
                <w:sz w:val="20"/>
                <w:szCs w:val="20"/>
              </w:rPr>
              <w:t xml:space="preserve">Tarea individual, </w:t>
            </w:r>
            <w:r w:rsidR="00DB4BD1" w:rsidRPr="00913B28">
              <w:rPr>
                <w:rFonts w:ascii="Arial" w:hAnsi="Arial" w:cs="Arial"/>
                <w:b/>
                <w:sz w:val="20"/>
                <w:szCs w:val="20"/>
              </w:rPr>
              <w:t>Balancearse de izquierda a derecha, caminar por toda el aula.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Reconocer en su cuerpo las partes que están a la izquierda y a la derecha</w:t>
            </w:r>
          </w:p>
          <w:p w:rsidR="00CA667D" w:rsidRPr="00193459" w:rsidRDefault="00CA667D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Experiencia: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Identificar objetos por color: amarillo, azul, rojo, blanco, negro, anaranjado, morado ( permaneciendo constante la forma y el tamaño)</w:t>
            </w:r>
          </w:p>
          <w:p w:rsidR="00DB4BD1" w:rsidRPr="00193459" w:rsidRDefault="00DB4BD1" w:rsidP="00193459">
            <w:pPr>
              <w:ind w:firstLine="35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Reflexión: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Agrupar objetos por color: en una lámina pegar recortes, rojos, amarillo, azules, etc.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Conceptualización: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Colorear todos los círculos de un color, los triángulos de otro color, los cuadrados de otro color.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Repisar líneas curvas y rectas: identificarles por colores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Completación de figuras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Aplicación: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Reconoce e identifica los colores amarillo, azul, rojo tanto en el entorno como en la bandera nacional</w:t>
            </w:r>
          </w:p>
          <w:p w:rsidR="00DB4BD1" w:rsidRDefault="00F50713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Tarea, </w:t>
            </w:r>
            <w:r w:rsidR="00DB4BD1" w:rsidRPr="00193459">
              <w:rPr>
                <w:rFonts w:ascii="Arial" w:hAnsi="Arial" w:cs="Arial"/>
                <w:b/>
                <w:sz w:val="20"/>
                <w:szCs w:val="20"/>
              </w:rPr>
              <w:t>Realizar hojas de trabajo</w:t>
            </w:r>
          </w:p>
          <w:p w:rsidR="005D0A39" w:rsidRDefault="005D0A39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Experiencia: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En parejas lanzar una pelota. Al inicio colocarse a corta distancia y después aumentar la misma.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Reflexión:</w:t>
            </w:r>
          </w:p>
          <w:p w:rsidR="00DB4BD1" w:rsidRPr="00193459" w:rsidRDefault="00DB4BD1" w:rsidP="00193459">
            <w:pPr>
              <w:ind w:firstLine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 xml:space="preserve">Botear una pelota y coger la misma con la mano derecha y luego con  la </w:t>
            </w: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lastRenderedPageBreak/>
              <w:t>izquierda botear la pelota cerca de un compañero y luego lejos del mismo.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Conceptualización:</w:t>
            </w:r>
          </w:p>
          <w:p w:rsidR="00DB4BD1" w:rsidRPr="00193459" w:rsidRDefault="00F50713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szCs w:val="20"/>
                <w:lang w:val="es-MX"/>
              </w:rPr>
              <w:t xml:space="preserve"> Trabajo grupal, </w:t>
            </w:r>
            <w:r w:rsidR="00DB4BD1" w:rsidRPr="00193459">
              <w:rPr>
                <w:rFonts w:ascii="Arial" w:hAnsi="Arial" w:cs="Arial"/>
                <w:sz w:val="20"/>
                <w:szCs w:val="20"/>
                <w:lang w:val="es-MX"/>
              </w:rPr>
              <w:t>Botear una pelota en parejas. Al inicio colocarse a corta distancia y después aumentar la misma.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Realizar en forma kinestésica las relaciones de grande-pequeño, largo-corto, cerca-lejos</w:t>
            </w:r>
          </w:p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MX"/>
              </w:rPr>
              <w:t>Aplicación: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Rellenar dibujos sin salirse de la línea.</w:t>
            </w:r>
          </w:p>
          <w:p w:rsidR="00DB4BD1" w:rsidRPr="00193459" w:rsidRDefault="00DB4BD1" w:rsidP="00193459">
            <w:pPr>
              <w:ind w:left="35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MX"/>
              </w:rPr>
              <w:t>Resolver laberintos.</w:t>
            </w:r>
          </w:p>
          <w:p w:rsidR="00DB4BD1" w:rsidRPr="00913B28" w:rsidRDefault="00F50713" w:rsidP="00193459">
            <w:pPr>
              <w:ind w:left="35"/>
              <w:rPr>
                <w:rFonts w:ascii="Arial" w:hAnsi="Arial" w:cs="Arial"/>
                <w:b/>
                <w:sz w:val="20"/>
                <w:szCs w:val="20"/>
              </w:rPr>
            </w:pPr>
            <w:r w:rsidRPr="00913B28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Tarea individual, </w:t>
            </w:r>
            <w:r w:rsidR="00DB4BD1" w:rsidRPr="00913B28">
              <w:rPr>
                <w:rFonts w:ascii="Arial" w:hAnsi="Arial" w:cs="Arial"/>
                <w:b/>
                <w:sz w:val="20"/>
                <w:szCs w:val="20"/>
                <w:lang w:val="es-MX"/>
              </w:rPr>
              <w:t>Realizar hojas de trabajo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lastRenderedPageBreak/>
              <w:t>*guía del docente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*texto del estudiante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*TICS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 láminas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*gráficos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*tarjetas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*revistas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*periódicos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*marcadores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*lápices de colores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*tijeras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*goma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*papeles con diferentes texturas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Fotocopia-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bles</w:t>
            </w:r>
            <w:proofErr w:type="spellEnd"/>
          </w:p>
          <w:p w:rsidR="00DB4BD1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CA667D" w:rsidRDefault="00CA667D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Fotocopiables</w:t>
            </w:r>
            <w:proofErr w:type="spellEnd"/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Temperas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Lápiz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 xml:space="preserve">Paños </w:t>
            </w: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humedos</w:t>
            </w:r>
            <w:proofErr w:type="spellEnd"/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0A39" w:rsidRDefault="005D0A39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0A39" w:rsidRDefault="005D0A39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0A39" w:rsidRDefault="005D0A39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3170C" w:rsidRPr="00193459" w:rsidRDefault="0053170C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Pelota</w:t>
            </w:r>
          </w:p>
          <w:p w:rsidR="00523164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patio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 xml:space="preserve">Hojas semillas, fichas, tapas de </w:t>
            </w:r>
            <w:r w:rsidRPr="00193459">
              <w:rPr>
                <w:rFonts w:ascii="Arial" w:hAnsi="Arial" w:cs="Arial"/>
                <w:sz w:val="20"/>
                <w:szCs w:val="20"/>
              </w:rPr>
              <w:lastRenderedPageBreak/>
              <w:t>botellas, botones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Papel crepe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Hojas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Cuaderno</w:t>
            </w:r>
          </w:p>
          <w:p w:rsidR="00523164" w:rsidRPr="00193459" w:rsidRDefault="00523164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CA667D" w:rsidRDefault="00CA667D" w:rsidP="00CA66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CA667D" w:rsidRPr="00193459" w:rsidRDefault="00CA667D" w:rsidP="00CA66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• Identifica las posiciones izquierda-derecha en relación a un punto de referencia</w:t>
            </w:r>
          </w:p>
          <w:p w:rsidR="00DB4BD1" w:rsidRDefault="00CA667D" w:rsidP="00CA667D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72"/>
              </w:tabs>
              <w:ind w:left="72" w:firstLine="0"/>
              <w:rPr>
                <w:rFonts w:ascii="Arial" w:hAnsi="Arial" w:cs="Arial"/>
                <w:sz w:val="20"/>
                <w:szCs w:val="20"/>
              </w:rPr>
            </w:pPr>
            <w:r w:rsidRPr="00CA667D">
              <w:rPr>
                <w:rFonts w:ascii="Arial" w:hAnsi="Arial" w:cs="Arial"/>
                <w:sz w:val="20"/>
                <w:szCs w:val="20"/>
              </w:rPr>
              <w:t>Toma objetos con la mano izquierda , derecha y ambas</w:t>
            </w:r>
          </w:p>
          <w:p w:rsidR="00DB4BD1" w:rsidRDefault="00CA667D" w:rsidP="00193459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72"/>
              </w:tabs>
              <w:ind w:left="72" w:firstLine="0"/>
              <w:rPr>
                <w:rFonts w:ascii="Arial" w:hAnsi="Arial" w:cs="Arial"/>
                <w:sz w:val="20"/>
                <w:szCs w:val="20"/>
              </w:rPr>
            </w:pPr>
            <w:r w:rsidRPr="00CA667D">
              <w:rPr>
                <w:rFonts w:ascii="Arial" w:hAnsi="Arial" w:cs="Arial"/>
                <w:sz w:val="20"/>
                <w:szCs w:val="20"/>
              </w:rPr>
              <w:t>Recibe y lanza pelota con cada una de las manos</w:t>
            </w:r>
          </w:p>
          <w:p w:rsidR="00CA667D" w:rsidRPr="00CA667D" w:rsidRDefault="00CA667D" w:rsidP="00193459">
            <w:pPr>
              <w:pStyle w:val="Prrafodelista"/>
              <w:numPr>
                <w:ilvl w:val="0"/>
                <w:numId w:val="5"/>
              </w:numPr>
              <w:tabs>
                <w:tab w:val="clear" w:pos="708"/>
                <w:tab w:val="left" w:pos="72"/>
              </w:tabs>
              <w:ind w:left="72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Balancea su cuerpo de izquierda a derecha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CA667D" w:rsidRDefault="00CA667D" w:rsidP="00CA667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Default="00DB4BD1" w:rsidP="00CA667D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667D">
              <w:rPr>
                <w:rFonts w:ascii="Arial" w:hAnsi="Arial" w:cs="Arial"/>
                <w:sz w:val="20"/>
                <w:szCs w:val="20"/>
              </w:rPr>
              <w:t>Reconoce los colores amarillo, azul y rojo (primarios)en elementos del entorno</w:t>
            </w:r>
          </w:p>
          <w:p w:rsidR="00BC3D24" w:rsidRDefault="0053170C" w:rsidP="00CA667D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Agrupar objetos por color</w:t>
            </w:r>
          </w:p>
          <w:p w:rsidR="0053170C" w:rsidRPr="00CA667D" w:rsidRDefault="0053170C" w:rsidP="00CA667D">
            <w:pPr>
              <w:pStyle w:val="Prrafodelista"/>
              <w:numPr>
                <w:ilvl w:val="0"/>
                <w:numId w:val="6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Colorear figuras geométricas con colores primarios</w:t>
            </w:r>
          </w:p>
          <w:p w:rsidR="00DB4BD1" w:rsidRPr="00193459" w:rsidRDefault="00DB4BD1" w:rsidP="001934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53170C" w:rsidRDefault="0053170C" w:rsidP="005317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  <w:p w:rsidR="00DB4BD1" w:rsidRDefault="00DB4BD1" w:rsidP="0053170C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214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170C">
              <w:rPr>
                <w:rFonts w:ascii="Arial" w:hAnsi="Arial" w:cs="Arial"/>
                <w:sz w:val="20"/>
                <w:szCs w:val="20"/>
              </w:rPr>
              <w:t>Identifica las nociones grande-</w:t>
            </w:r>
            <w:r w:rsidRPr="0053170C">
              <w:rPr>
                <w:rFonts w:ascii="Arial" w:hAnsi="Arial" w:cs="Arial"/>
                <w:sz w:val="20"/>
                <w:szCs w:val="20"/>
              </w:rPr>
              <w:lastRenderedPageBreak/>
              <w:t>pequeño, largo-corto, cerca-lejos en relación de un punto de referencia</w:t>
            </w:r>
          </w:p>
          <w:p w:rsidR="0053170C" w:rsidRDefault="0053170C" w:rsidP="0053170C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214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Discrimina formas y tamaños por el tacto</w:t>
            </w:r>
          </w:p>
          <w:p w:rsidR="00DB4BD1" w:rsidRPr="000C21AC" w:rsidRDefault="0053170C" w:rsidP="00193459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</w:tabs>
              <w:autoSpaceDE w:val="0"/>
              <w:autoSpaceDN w:val="0"/>
              <w:adjustRightInd w:val="0"/>
              <w:ind w:left="214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21AC">
              <w:rPr>
                <w:rFonts w:ascii="Arial" w:hAnsi="Arial" w:cs="Arial"/>
                <w:sz w:val="20"/>
                <w:szCs w:val="20"/>
              </w:rPr>
              <w:t>Resuelve laberintos</w:t>
            </w:r>
          </w:p>
          <w:p w:rsidR="00DB4BD1" w:rsidRPr="00193459" w:rsidRDefault="00DB4BD1" w:rsidP="001934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BD1" w:rsidRPr="00193459" w:rsidRDefault="00DB4BD1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TÉCNICA: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*Observación directa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INSTRUMENTO: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*Lista de cotejo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TÉCNICA: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*Prueba de actuación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INSTRUMENTO: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*Escala Numérica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D0A39" w:rsidRDefault="005D0A39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C21AC" w:rsidRDefault="000C21AC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TÉCNICA: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*Prueba escrita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INSTRUMENTO: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*Cuestionario </w:t>
            </w: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DB4BD1" w:rsidRPr="00193459" w:rsidRDefault="00DB4BD1" w:rsidP="0019345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3E77" w:rsidRPr="00193459" w:rsidTr="001A2395">
        <w:trPr>
          <w:trHeight w:val="351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51A3" w:rsidRPr="00193459" w:rsidRDefault="00B83E77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  <w:lastRenderedPageBreak/>
              <w:t>2.</w:t>
            </w:r>
            <w:r w:rsidR="003351A3"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M.2.1.1. Representar gráficamente conjuntos y subconjuntos,</w:t>
            </w:r>
          </w:p>
          <w:p w:rsidR="00B83E77" w:rsidRDefault="003351A3" w:rsidP="0019345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discriminando las propiedades o atributos de los objetos</w:t>
            </w:r>
          </w:p>
          <w:p w:rsidR="00913B28" w:rsidRDefault="00913B28" w:rsidP="0019345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913B28" w:rsidRPr="00193459" w:rsidRDefault="00913B28" w:rsidP="00913B28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MÉTODO INDUCTIVO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1.- observación: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Detectar la situación problemática, Observar objetos que se encuentran en el aula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Describir la situación matemática,  identificar las características de los objetos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Planear tentativas de solución, agrupar por color, tamaño posición, etc.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2.- Experimentación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Manipular y operar con recursos didácticos, construir, conjuntos con elementos que tengan características similares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Graficar conjuntos con elementos existentes en el aula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3.- Comparación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Confrontar y cotejar los resultados y elementos matemáticos, encerrar los conjuntos que encuentre en un gráfico y mencionar las  características de cada uno.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4.- Abstracción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Reconocer las características de un conjuntos universo y determinar los sub-conjuntos del mismo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5.- Generalización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Simbolizar mediante diagramas de </w:t>
            </w:r>
            <w:proofErr w:type="spellStart"/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Venn</w:t>
            </w:r>
            <w:proofErr w:type="spellEnd"/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, que son líneas cerradas o figuras geométricas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Establecer definiciones, Un conjunto se forma con elementes que tienen una o más características comunes.</w:t>
            </w:r>
          </w:p>
          <w:p w:rsidR="003351A3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Formular la ley que rige a ese universo determinado, dentro del conjunto universo puede haber conjuntos más pequeños a los que se les denomina subconjuntos</w:t>
            </w:r>
          </w:p>
          <w:p w:rsidR="00F50713" w:rsidRDefault="00F5071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913B2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Trabajo individual y Trabajo colaborativo, forma conjunto con elementos del aula y dibújalo en una hoja. Reúnete con tres compañeros y compartan</w:t>
            </w: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r w:rsidRPr="00913B2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sus trabajos describiendo las características del conjunto que cada uno formó,</w:t>
            </w:r>
            <w:r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</w:p>
          <w:p w:rsidR="00F50713" w:rsidRPr="00913B28" w:rsidRDefault="00F5071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913B2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Lección, expongan sus trabajos en el aula</w:t>
            </w:r>
            <w:r w:rsidR="00913B28" w:rsidRPr="00913B28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pág. 23</w:t>
            </w:r>
          </w:p>
          <w:p w:rsidR="003351A3" w:rsidRPr="00193459" w:rsidRDefault="003351A3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Libro (págs. 20-21-22-23-46-47-48-49 )</w:t>
            </w:r>
          </w:p>
          <w:p w:rsidR="003351A3" w:rsidRPr="00193459" w:rsidRDefault="008729C7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hyperlink r:id="rId8" w:history="1">
              <w:r w:rsidR="003351A3" w:rsidRPr="00193459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s-ES"/>
                </w:rPr>
                <w:t>http://www.youtube.com/watch?v=QUKBSKJS1d0</w:t>
              </w:r>
            </w:hyperlink>
          </w:p>
          <w:p w:rsidR="00B83E77" w:rsidRPr="00193459" w:rsidRDefault="008729C7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hyperlink r:id="rId9" w:history="1">
              <w:r w:rsidR="003351A3" w:rsidRPr="00193459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s-ES"/>
                </w:rPr>
                <w:t>https://goo.glVTSNo6</w:t>
              </w:r>
            </w:hyperlink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83E77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lastRenderedPageBreak/>
              <w:t>Objetos del aula</w:t>
            </w:r>
          </w:p>
          <w:p w:rsidR="00523164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Figuras de papel</w:t>
            </w:r>
          </w:p>
          <w:p w:rsidR="00523164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Texto del estudiante</w:t>
            </w:r>
          </w:p>
          <w:p w:rsidR="00523164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Pinturas</w:t>
            </w:r>
          </w:p>
          <w:p w:rsidR="00523164" w:rsidRPr="00193459" w:rsidRDefault="00523164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 xml:space="preserve">Tijeras 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83E77" w:rsidRDefault="003351A3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I.M.2 .1.1  Discrimina propiedades de los objetos y obtiene subconjuntos de un conjunto universo. (S.2.)</w:t>
            </w:r>
          </w:p>
          <w:p w:rsidR="0053170C" w:rsidRDefault="0053170C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3170C" w:rsidRDefault="0053170C" w:rsidP="005317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03C5C" w:rsidRPr="00D03C5C" w:rsidRDefault="00D03C5C" w:rsidP="0053170C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214"/>
              </w:tabs>
              <w:ind w:left="355" w:hanging="283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 xml:space="preserve">Identifica objetos con características similares </w:t>
            </w:r>
          </w:p>
          <w:p w:rsidR="00D03C5C" w:rsidRPr="00D03C5C" w:rsidRDefault="00D03C5C" w:rsidP="0053170C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214"/>
              </w:tabs>
              <w:ind w:left="355" w:hanging="283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Simboliza diagramas de ven con líneas cerradas o figuras geométricas</w:t>
            </w:r>
          </w:p>
          <w:p w:rsidR="00D03C5C" w:rsidRPr="00D03C5C" w:rsidRDefault="00D03C5C" w:rsidP="0053170C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214"/>
              </w:tabs>
              <w:ind w:left="355" w:hanging="283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Construye conjuntos con material concreto</w:t>
            </w:r>
          </w:p>
          <w:p w:rsidR="00D03C5C" w:rsidRPr="00D03C5C" w:rsidRDefault="00D03C5C" w:rsidP="0053170C">
            <w:pPr>
              <w:pStyle w:val="Prrafodelista"/>
              <w:numPr>
                <w:ilvl w:val="0"/>
                <w:numId w:val="8"/>
              </w:numPr>
              <w:tabs>
                <w:tab w:val="clear" w:pos="708"/>
                <w:tab w:val="left" w:pos="214"/>
              </w:tabs>
              <w:ind w:left="355" w:hanging="283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Grafica conjuntos con características similares</w:t>
            </w:r>
          </w:p>
          <w:p w:rsidR="00D03C5C" w:rsidRPr="0053170C" w:rsidRDefault="00D03C5C" w:rsidP="00D03C5C">
            <w:pPr>
              <w:pStyle w:val="Prrafodelista"/>
              <w:tabs>
                <w:tab w:val="clear" w:pos="708"/>
                <w:tab w:val="left" w:pos="214"/>
              </w:tabs>
              <w:ind w:left="355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164" w:rsidRPr="00193459" w:rsidRDefault="00523164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Técnica:</w:t>
            </w:r>
          </w:p>
          <w:p w:rsidR="00523164" w:rsidRPr="00193459" w:rsidRDefault="00523164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Prueba</w:t>
            </w:r>
          </w:p>
          <w:p w:rsidR="00523164" w:rsidRPr="00193459" w:rsidRDefault="00523164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Instrumento:</w:t>
            </w:r>
          </w:p>
          <w:p w:rsidR="00B83E77" w:rsidRPr="00193459" w:rsidRDefault="00523164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Cuestionario</w:t>
            </w:r>
          </w:p>
        </w:tc>
      </w:tr>
      <w:tr w:rsidR="00B83E77" w:rsidRPr="00193459" w:rsidTr="001A2395">
        <w:trPr>
          <w:trHeight w:val="65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  <w:p w:rsidR="005E150B" w:rsidRPr="00193459" w:rsidRDefault="00B83E77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  <w:t>3.</w:t>
            </w:r>
            <w:r w:rsidR="005E150B"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M.2.1.2. Describir y reproducir patrones de objetos y figuras</w:t>
            </w:r>
          </w:p>
          <w:p w:rsidR="00B83E77" w:rsidRDefault="005E150B" w:rsidP="0019345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Basándose en sus atributos</w:t>
            </w:r>
          </w:p>
          <w:p w:rsidR="00913B28" w:rsidRPr="00193459" w:rsidRDefault="00913B28" w:rsidP="00913B28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MÉTODO DEDUCTIVO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1.- Enunciación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Planteamiento y visualización de la ley o problema matemático, observar la cartelera y determinar si las figuras siguen un orden, tiene el mismo color, tienen la mismo forma, o la misma posición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2.-Comprobaciòn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Análisis de los elementos de la ley o problema, Un patrón es un modelo que se repite para formar una secuencia.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Operación matemática, un patrón se forma con dos o más objetos o figuras que se repiten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Observación de los resultados, consiste en descubrir el patrón y completar la secuencia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3.- Aplicación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Constatar que los resultados sean correctos en cada situación, Formar una secuencia con un patrón de posición con objetos del entorno</w:t>
            </w:r>
          </w:p>
          <w:p w:rsidR="005E150B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Ejecutar situaciones similares, construir patrones de figuras en base a sus atributos o características según forma, tamaño, color, posición para formar secuencias gráficas</w:t>
            </w:r>
          </w:p>
          <w:p w:rsidR="00913B28" w:rsidRPr="005D0A39" w:rsidRDefault="00913B28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Tarea, En un paseo a Cuenca, </w:t>
            </w:r>
            <w:proofErr w:type="spellStart"/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Nayely</w:t>
            </w:r>
            <w:proofErr w:type="spellEnd"/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y su hermana Juana compran faldas (polleras) bordadas con hermosas flores. ¿Qué flor </w:t>
            </w:r>
            <w:proofErr w:type="spellStart"/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contijúa</w:t>
            </w:r>
            <w:proofErr w:type="spellEnd"/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 la secuencia de cada pollera? Pág. 85 problema 15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Libro (págs.80-81-82-83-84-85 )</w:t>
            </w:r>
          </w:p>
          <w:p w:rsidR="00D03C5C" w:rsidRPr="00193459" w:rsidRDefault="008729C7" w:rsidP="000C21A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hyperlink r:id="rId10" w:history="1">
              <w:r w:rsidR="005E150B" w:rsidRPr="00193459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s-ES"/>
                </w:rPr>
                <w:t>http://www.sacar10.com/multysite/index.mvc</w:t>
              </w:r>
            </w:hyperlink>
            <w:proofErr w:type="gramStart"/>
            <w:r w:rsidR="005E150B"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?</w:t>
            </w:r>
            <w:proofErr w:type="gramEnd"/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Objetos del aula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Figuras de papel brillante.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Botones de colores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Texto del alumno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 xml:space="preserve">Pinturas 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Tijera</w:t>
            </w:r>
          </w:p>
          <w:p w:rsidR="00B83E77" w:rsidRPr="00193459" w:rsidRDefault="00B83E7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B83E77" w:rsidRDefault="005E150B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I.M.2.1.2</w:t>
            </w:r>
            <w:r w:rsidRPr="00193459">
              <w:rPr>
                <w:rFonts w:ascii="Arial" w:hAnsi="Arial" w:cs="Arial"/>
                <w:sz w:val="20"/>
                <w:szCs w:val="20"/>
              </w:rPr>
              <w:t>. Propone patrones y construye series de objetos, figuras y secuencias numéricas. (I.1.)</w:t>
            </w:r>
          </w:p>
          <w:p w:rsidR="00D03C5C" w:rsidRDefault="00D03C5C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03C5C" w:rsidRDefault="00D03C5C" w:rsidP="00D03C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</w:tabs>
              <w:ind w:left="72" w:firstLine="0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Determina si las figuras siguen un orden</w:t>
            </w: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</w:tabs>
              <w:ind w:left="72" w:firstLine="0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Reconoce como se forma un patrón</w:t>
            </w: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9"/>
              </w:numPr>
              <w:tabs>
                <w:tab w:val="clear" w:pos="708"/>
              </w:tabs>
              <w:ind w:left="72" w:firstLine="0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Forma un patrón en base a sus atributos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Técnica: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Prueba</w:t>
            </w:r>
          </w:p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Instrumento:</w:t>
            </w:r>
          </w:p>
          <w:p w:rsidR="001A2395" w:rsidRPr="00193459" w:rsidRDefault="001A2395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Cuestionario</w:t>
            </w:r>
            <w:proofErr w:type="spellEnd"/>
          </w:p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83E77" w:rsidRPr="00193459" w:rsidRDefault="00B83E7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B83E77" w:rsidRPr="00193459" w:rsidTr="001A2395">
        <w:trPr>
          <w:trHeight w:val="206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150B" w:rsidRPr="00193459" w:rsidRDefault="00B83E77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  <w:t>4…</w:t>
            </w:r>
            <w:r w:rsidR="005E150B"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M.2.1.5. Construir patrones de figuras basándose en sus</w:t>
            </w:r>
          </w:p>
          <w:p w:rsidR="005E150B" w:rsidRPr="00193459" w:rsidRDefault="005E150B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atributos y patrones numéricos a partir de la suma, resta y</w:t>
            </w:r>
          </w:p>
          <w:p w:rsidR="00B83E77" w:rsidRDefault="005E150B" w:rsidP="0019345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multiplicación</w:t>
            </w:r>
          </w:p>
          <w:p w:rsidR="00913B28" w:rsidRPr="00193459" w:rsidRDefault="00913B28" w:rsidP="00913B28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MÉTODO DEDUCTIVO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1.- Enunciación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Planteamiento y visualización de la ley o problema matemático, observar la cartelera y determinar si las figuras siguen un orden, tiene el mismo color, tienen la mismo forma, o la misma posición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2.-Comprobaciòn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Análisis de los elementos de la ley o problema, Un patrón es un modelo que se repite para formar una secuencia.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Operación matemática, un patrón se forma con dos o más objetos o figuras que se repiten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Observación de los resultados, consiste en descubrir el patrón y completar la secuencia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3.- Aplicación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Constatar que los resultados sean correctos en cada situación, Formar una secuencia con un patrón de posición con objetos del entorno</w:t>
            </w:r>
          </w:p>
          <w:p w:rsidR="005E150B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Ejecutar situaciones similares, construir patrones de figuras en base a sus atributos o características según forma, tamaño, color, posición para </w:t>
            </w: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lastRenderedPageBreak/>
              <w:t>formar secuencias gráficas</w:t>
            </w:r>
          </w:p>
          <w:p w:rsidR="00913B28" w:rsidRPr="005D0A39" w:rsidRDefault="00913B28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Tarea individual, observa la secuencia y crea una nueva pág. 87 ejercicio 3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Libro (págs.86-87-)</w:t>
            </w:r>
          </w:p>
          <w:p w:rsidR="00B83E77" w:rsidRPr="00193459" w:rsidRDefault="008729C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hyperlink r:id="rId11" w:history="1">
              <w:r w:rsidR="005E150B" w:rsidRPr="00193459">
                <w:rPr>
                  <w:rStyle w:val="Hipervnculo"/>
                  <w:rFonts w:ascii="Arial" w:hAnsi="Arial" w:cs="Arial"/>
                  <w:b/>
                  <w:bCs/>
                  <w:sz w:val="20"/>
                  <w:szCs w:val="20"/>
                  <w:lang w:val="es-ES"/>
                </w:rPr>
                <w:t>http://www.sacar10.com/multysite/index.mvc</w:t>
              </w:r>
            </w:hyperlink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Hojas semillas, fichas, tapas de botellas, botones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Papel crepe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Hojas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Cuaderno</w:t>
            </w:r>
          </w:p>
          <w:p w:rsidR="00B83E77" w:rsidRPr="00193459" w:rsidRDefault="00B83E77" w:rsidP="00193459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83E77" w:rsidRDefault="005E150B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I.M.2.1.2. Propone patrones y construye series de objetos, figuras y secuencias numéricas. (I.1.)</w:t>
            </w:r>
          </w:p>
          <w:p w:rsidR="00D03C5C" w:rsidRDefault="00D03C5C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03C5C" w:rsidRDefault="00D03C5C" w:rsidP="00D03C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10"/>
              </w:numPr>
              <w:tabs>
                <w:tab w:val="clear" w:pos="708"/>
              </w:tabs>
              <w:ind w:left="214" w:hanging="142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 w:rsidRPr="00D03C5C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Forma un patrón en base a sus atributos</w:t>
            </w:r>
          </w:p>
          <w:p w:rsidR="00D03C5C" w:rsidRPr="00D03C5C" w:rsidRDefault="00D03C5C" w:rsidP="00D03C5C">
            <w:pPr>
              <w:pStyle w:val="Prrafodelista"/>
              <w:tabs>
                <w:tab w:val="clear" w:pos="708"/>
              </w:tabs>
              <w:ind w:left="214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  <w:p w:rsidR="00D03C5C" w:rsidRPr="00D03C5C" w:rsidRDefault="00D03C5C" w:rsidP="00D03C5C">
            <w:pPr>
              <w:pStyle w:val="Prrafodelista"/>
              <w:numPr>
                <w:ilvl w:val="0"/>
                <w:numId w:val="10"/>
              </w:numPr>
              <w:tabs>
                <w:tab w:val="clear" w:pos="708"/>
              </w:tabs>
              <w:ind w:left="214" w:hanging="142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Crea patrones según forma , tamaño, color posición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Técnica:</w:t>
            </w:r>
          </w:p>
          <w:p w:rsidR="001A2395" w:rsidRPr="00193459" w:rsidRDefault="001A2395" w:rsidP="00193459">
            <w:pPr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Prueba</w:t>
            </w:r>
          </w:p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Instrumento:</w:t>
            </w:r>
          </w:p>
          <w:p w:rsidR="001A2395" w:rsidRPr="00193459" w:rsidRDefault="001A2395" w:rsidP="001934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Cuestionario</w:t>
            </w:r>
            <w:proofErr w:type="spellEnd"/>
          </w:p>
          <w:p w:rsidR="001A2395" w:rsidRPr="00193459" w:rsidRDefault="001A2395" w:rsidP="0019345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83E77" w:rsidRPr="00193459" w:rsidRDefault="00B83E77" w:rsidP="00193459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5E150B" w:rsidRPr="00193459" w:rsidTr="001A2395">
        <w:trPr>
          <w:trHeight w:val="206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150B" w:rsidRPr="00193459" w:rsidRDefault="005E150B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  <w:lastRenderedPageBreak/>
              <w:t>5</w:t>
            </w: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M.2.1.6. Relacionar los elementos del conjunto de salida con</w:t>
            </w:r>
          </w:p>
          <w:p w:rsidR="005E150B" w:rsidRPr="00193459" w:rsidRDefault="005E150B" w:rsidP="0019345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los elementos del conjunto de llegada, a partir de la correspondencia</w:t>
            </w:r>
          </w:p>
          <w:p w:rsidR="005E150B" w:rsidRDefault="005E150B" w:rsidP="00193459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proofErr w:type="gramStart"/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>entre</w:t>
            </w:r>
            <w:proofErr w:type="gramEnd"/>
            <w:r w:rsidRPr="00193459">
              <w:rPr>
                <w:rFonts w:ascii="Arial" w:hAnsi="Arial" w:cs="Arial"/>
                <w:sz w:val="20"/>
                <w:szCs w:val="20"/>
                <w:lang w:val="es-ES"/>
              </w:rPr>
              <w:t xml:space="preserve">  elementos.</w:t>
            </w:r>
          </w:p>
          <w:p w:rsidR="00913B28" w:rsidRPr="00193459" w:rsidRDefault="00913B28" w:rsidP="00193459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68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MÉTODO INDUCTIVO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1.- observación: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Observar y determinar cómo se relacionan los objetos del conjunto de salida con los del conjunto de llegada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2.- Experimentación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Reflexionar que pasaría si hubiera un objeto más en el conjunto de salida que en el conjunto de llegada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3.- Comparación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Establecer la relación de correspondencia de cada elemento  del conjunto de salida con los elementos del conjunto de llegada.</w:t>
            </w:r>
          </w:p>
          <w:p w:rsidR="005E150B" w:rsidRPr="00193459" w:rsidRDefault="005E150B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4.- Abstracción</w:t>
            </w:r>
          </w:p>
          <w:p w:rsidR="005E150B" w:rsidRPr="005D0A39" w:rsidRDefault="00913B28" w:rsidP="0019345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Tarea, </w:t>
            </w:r>
            <w:r w:rsidR="005E150B" w:rsidRPr="005D0A39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Dibujar elementos en los conjuntos de salida y establecer la relación de correspondencia con el conjunto de llegada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E150B" w:rsidRPr="00193459" w:rsidRDefault="001A2395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Texto del estudiante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Pizarrón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marcadores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5E150B" w:rsidRDefault="005E150B" w:rsidP="0019345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Cs/>
                <w:sz w:val="20"/>
                <w:szCs w:val="20"/>
                <w:lang w:val="es-ES"/>
              </w:rPr>
              <w:t>I.M.2.1.1. Discrimina propiedades de los objetos y obtiene subconjuntos de un conjunto universo. (S.2.)</w:t>
            </w:r>
          </w:p>
          <w:p w:rsidR="000C21AC" w:rsidRDefault="000C21AC" w:rsidP="000C21A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A667D">
              <w:rPr>
                <w:rFonts w:ascii="Arial" w:hAnsi="Arial" w:cs="Arial"/>
                <w:b/>
                <w:sz w:val="20"/>
                <w:szCs w:val="20"/>
              </w:rPr>
              <w:t>INDICADOR DE LOGRO</w:t>
            </w:r>
          </w:p>
          <w:p w:rsidR="000C21AC" w:rsidRDefault="000C21AC" w:rsidP="000C21AC">
            <w:pPr>
              <w:pStyle w:val="Prrafodelista"/>
              <w:numPr>
                <w:ilvl w:val="0"/>
                <w:numId w:val="11"/>
              </w:numPr>
              <w:tabs>
                <w:tab w:val="clear" w:pos="708"/>
                <w:tab w:val="left" w:pos="72"/>
              </w:tabs>
              <w:ind w:left="0" w:firstLine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Observa los elementos del conjunto de salida con los elementos del conjunto de llegada</w:t>
            </w:r>
          </w:p>
          <w:p w:rsidR="000C21AC" w:rsidRPr="000C21AC" w:rsidRDefault="000C21AC" w:rsidP="000C21AC">
            <w:pPr>
              <w:pStyle w:val="Prrafodelista"/>
              <w:numPr>
                <w:ilvl w:val="0"/>
                <w:numId w:val="11"/>
              </w:numPr>
              <w:tabs>
                <w:tab w:val="clear" w:pos="708"/>
                <w:tab w:val="left" w:pos="72"/>
              </w:tabs>
              <w:ind w:left="0" w:firstLine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Establece la relación de correspondencia entre conjuntos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95" w:rsidRPr="00193459" w:rsidRDefault="001A2395" w:rsidP="001934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Técnica: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3459">
              <w:rPr>
                <w:rFonts w:ascii="Arial" w:hAnsi="Arial" w:cs="Arial"/>
                <w:sz w:val="20"/>
                <w:szCs w:val="20"/>
              </w:rPr>
              <w:t>Prueba</w:t>
            </w:r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</w:rPr>
              <w:t>Instrumento:</w:t>
            </w:r>
          </w:p>
          <w:p w:rsidR="001A2395" w:rsidRPr="00193459" w:rsidRDefault="001A2395" w:rsidP="001934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proofErr w:type="spellStart"/>
            <w:r w:rsidRPr="00193459">
              <w:rPr>
                <w:rFonts w:ascii="Arial" w:hAnsi="Arial" w:cs="Arial"/>
                <w:sz w:val="20"/>
                <w:szCs w:val="20"/>
              </w:rPr>
              <w:t>Cuestionario</w:t>
            </w:r>
            <w:proofErr w:type="spellEnd"/>
          </w:p>
          <w:p w:rsidR="001A2395" w:rsidRPr="00193459" w:rsidRDefault="001A2395" w:rsidP="0019345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E150B" w:rsidRPr="00193459" w:rsidRDefault="005E150B" w:rsidP="00193459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B83E77" w:rsidRPr="00193459" w:rsidTr="001A2395">
        <w:trPr>
          <w:trHeight w:val="312"/>
        </w:trPr>
        <w:tc>
          <w:tcPr>
            <w:tcW w:w="1594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3. ADAPTACIONES CURRICULARES</w:t>
            </w:r>
          </w:p>
        </w:tc>
      </w:tr>
      <w:tr w:rsidR="00B83E77" w:rsidRPr="00193459" w:rsidTr="001A2395">
        <w:trPr>
          <w:trHeight w:val="431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Especificación de la necesidad educativa</w:t>
            </w:r>
          </w:p>
        </w:tc>
        <w:tc>
          <w:tcPr>
            <w:tcW w:w="1011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Especificación de la adaptación  a ser aplicada</w:t>
            </w:r>
          </w:p>
        </w:tc>
      </w:tr>
      <w:tr w:rsidR="00B83E77" w:rsidRPr="00193459" w:rsidTr="000C21AC">
        <w:trPr>
          <w:trHeight w:val="340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 xml:space="preserve"> </w:t>
            </w: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  <w:p w:rsidR="00B83E77" w:rsidRPr="00193459" w:rsidRDefault="00B83E77" w:rsidP="00193459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011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</w:pPr>
          </w:p>
        </w:tc>
      </w:tr>
      <w:tr w:rsidR="00B83E77" w:rsidRPr="00193459" w:rsidTr="001A2395">
        <w:trPr>
          <w:trHeight w:val="431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ELABORADO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REVISADO</w:t>
            </w:r>
          </w:p>
        </w:tc>
        <w:tc>
          <w:tcPr>
            <w:tcW w:w="54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E77" w:rsidRPr="00193459" w:rsidRDefault="00B83E77" w:rsidP="0019345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APROBADO</w:t>
            </w:r>
          </w:p>
        </w:tc>
      </w:tr>
      <w:tr w:rsidR="00B83E77" w:rsidRPr="00193459" w:rsidTr="001A2395">
        <w:trPr>
          <w:trHeight w:val="182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Docente: 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Lic. María Sáenz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Coordinador/a del área : 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MSc. Amparito García</w:t>
            </w:r>
          </w:p>
        </w:tc>
        <w:tc>
          <w:tcPr>
            <w:tcW w:w="54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Vicerrectorado./coordinación </w:t>
            </w:r>
            <w:r w:rsidR="004B558F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pedagógica</w:t>
            </w:r>
          </w:p>
        </w:tc>
      </w:tr>
      <w:tr w:rsidR="00B83E77" w:rsidRPr="00193459" w:rsidTr="001A2395">
        <w:trPr>
          <w:trHeight w:val="240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 w:rsidP="00193459"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Firma: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CB0A96" w:rsidRPr="00043D9A">
              <w:object w:dxaOrig="12735" w:dyaOrig="5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43.5pt" o:ole="">
                  <v:imagedata r:id="rId12" o:title=""/>
                </v:shape>
                <o:OLEObject Type="Embed" ProgID="PBrush" ShapeID="_x0000_i1025" DrawAspect="Content" ObjectID="_1544987378" r:id="rId13"/>
              </w:object>
            </w:r>
            <w:bookmarkStart w:id="0" w:name="_GoBack"/>
            <w:bookmarkEnd w:id="0"/>
          </w:p>
          <w:p w:rsidR="00302E43" w:rsidRDefault="00302E43" w:rsidP="00193459">
            <w:r w:rsidRPr="008729C7">
              <w:object w:dxaOrig="2700" w:dyaOrig="1215">
                <v:shape id="_x0000_i1026" type="#_x0000_t75" style="width:135pt;height:60.75pt" o:ole="">
                  <v:imagedata r:id="rId14" o:title=""/>
                </v:shape>
                <o:OLEObject Type="Embed" ProgID="PBrush" ShapeID="_x0000_i1026" DrawAspect="Content" ObjectID="_1544987379" r:id="rId15"/>
              </w:object>
            </w:r>
          </w:p>
          <w:p w:rsidR="00302E43" w:rsidRPr="00193459" w:rsidRDefault="00302E43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8729C7">
              <w:object w:dxaOrig="2190" w:dyaOrig="1095">
                <v:shape id="_x0000_i1027" type="#_x0000_t75" style="width:109.5pt;height:54.75pt" o:ole="">
                  <v:imagedata r:id="rId16" o:title=""/>
                </v:shape>
                <o:OLEObject Type="Embed" ProgID="PBrush" ShapeID="_x0000_i1027" DrawAspect="Content" ObjectID="_1544987380" r:id="rId17"/>
              </w:objec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lastRenderedPageBreak/>
              <w:t>Firma:</w:t>
            </w:r>
          </w:p>
          <w:p w:rsidR="00B53ACF" w:rsidRPr="00193459" w:rsidRDefault="00B53ACF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626883">
              <w:object w:dxaOrig="2790" w:dyaOrig="1080">
                <v:shape id="_x0000_i1028" type="#_x0000_t75" style="width:139.5pt;height:54pt" o:ole="">
                  <v:imagedata r:id="rId18" o:title=""/>
                </v:shape>
                <o:OLEObject Type="Embed" ProgID="PBrush" ShapeID="_x0000_i1028" DrawAspect="Content" ObjectID="_1544987381" r:id="rId19"/>
              </w:object>
            </w:r>
          </w:p>
        </w:tc>
        <w:tc>
          <w:tcPr>
            <w:tcW w:w="54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Firma:</w:t>
            </w:r>
          </w:p>
        </w:tc>
      </w:tr>
      <w:tr w:rsidR="00B83E77" w:rsidRPr="00193459" w:rsidTr="001A2395">
        <w:trPr>
          <w:trHeight w:val="253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lastRenderedPageBreak/>
              <w:t xml:space="preserve">Fecha: </w:t>
            </w:r>
            <w:r w:rsidR="00302E43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11/ 09/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2016</w:t>
            </w:r>
          </w:p>
        </w:tc>
        <w:tc>
          <w:tcPr>
            <w:tcW w:w="46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Fecha:</w:t>
            </w:r>
            <w:r w:rsidR="001A2395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11 / 09 / 2016</w:t>
            </w:r>
          </w:p>
        </w:tc>
        <w:tc>
          <w:tcPr>
            <w:tcW w:w="54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Pr="00193459" w:rsidRDefault="00B83E77" w:rsidP="00193459">
            <w:pPr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>Fecha:</w:t>
            </w:r>
            <w:r w:rsidR="0078359C" w:rsidRPr="00193459">
              <w:rPr>
                <w:rFonts w:ascii="Arial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11 / 09 / 2016</w:t>
            </w:r>
          </w:p>
        </w:tc>
      </w:tr>
    </w:tbl>
    <w:p w:rsidR="00E00A2A" w:rsidRPr="00193459" w:rsidRDefault="00E00A2A" w:rsidP="00193459">
      <w:pPr>
        <w:rPr>
          <w:rFonts w:ascii="Arial" w:hAnsi="Arial" w:cs="Arial"/>
          <w:sz w:val="20"/>
          <w:szCs w:val="20"/>
        </w:rPr>
      </w:pPr>
    </w:p>
    <w:sectPr w:rsidR="00E00A2A" w:rsidRPr="00193459" w:rsidSect="005D0A39">
      <w:headerReference w:type="default" r:id="rId20"/>
      <w:pgSz w:w="16838" w:h="11906" w:orient="landscape"/>
      <w:pgMar w:top="720" w:right="720" w:bottom="284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394" w:rsidRDefault="00FB1394" w:rsidP="00E107B8">
      <w:r>
        <w:separator/>
      </w:r>
    </w:p>
  </w:endnote>
  <w:endnote w:type="continuationSeparator" w:id="0">
    <w:p w:rsidR="00FB1394" w:rsidRDefault="00FB1394" w:rsidP="00E107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394" w:rsidRDefault="00FB1394" w:rsidP="00E107B8">
      <w:r>
        <w:separator/>
      </w:r>
    </w:p>
  </w:footnote>
  <w:footnote w:type="continuationSeparator" w:id="0">
    <w:p w:rsidR="00FB1394" w:rsidRDefault="00FB1394" w:rsidP="00E107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2C5" w:rsidRDefault="009672C5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noProof/>
        <w:lang w:eastAsia="es-EC"/>
      </w:rPr>
      <w:drawing>
        <wp:inline distT="0" distB="0" distL="0" distR="0">
          <wp:extent cx="1200151" cy="352425"/>
          <wp:effectExtent l="0" t="0" r="0" b="9525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1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bCs/>
        <w:lang w:val="es-ES"/>
      </w:rPr>
      <w:t xml:space="preserve">                                </w:t>
    </w:r>
    <w:r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9672C5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="00E107B8" w:rsidRPr="00E107B8">
      <w:rPr>
        <w:rFonts w:ascii="Calibri" w:hAnsi="Calibri" w:cs="Calibri"/>
        <w:b/>
        <w:bCs/>
        <w:lang w:val="es-ES"/>
      </w:rPr>
      <w:t xml:space="preserve"> </w:t>
    </w:r>
    <w:r w:rsidR="00E107B8"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E107B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D2AC5"/>
    <w:multiLevelType w:val="hybridMultilevel"/>
    <w:tmpl w:val="034A7EC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66E9C"/>
    <w:multiLevelType w:val="hybridMultilevel"/>
    <w:tmpl w:val="632046A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72120"/>
    <w:multiLevelType w:val="hybridMultilevel"/>
    <w:tmpl w:val="0582966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2BE"/>
    <w:multiLevelType w:val="hybridMultilevel"/>
    <w:tmpl w:val="06181724"/>
    <w:lvl w:ilvl="0" w:tplc="3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98C7934"/>
    <w:multiLevelType w:val="hybridMultilevel"/>
    <w:tmpl w:val="221E549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C37C31"/>
    <w:multiLevelType w:val="hybridMultilevel"/>
    <w:tmpl w:val="74A8F1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0D32F0"/>
    <w:multiLevelType w:val="hybridMultilevel"/>
    <w:tmpl w:val="9CBC81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AC28DF"/>
    <w:multiLevelType w:val="hybridMultilevel"/>
    <w:tmpl w:val="F33E2E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4748EF"/>
    <w:multiLevelType w:val="hybridMultilevel"/>
    <w:tmpl w:val="5C2453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2"/>
  </w:num>
  <w:num w:numId="7">
    <w:abstractNumId w:val="10"/>
  </w:num>
  <w:num w:numId="8">
    <w:abstractNumId w:val="6"/>
  </w:num>
  <w:num w:numId="9">
    <w:abstractNumId w:val="7"/>
  </w:num>
  <w:num w:numId="10">
    <w:abstractNumId w:val="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00A2A"/>
    <w:rsid w:val="00017A08"/>
    <w:rsid w:val="00043D9A"/>
    <w:rsid w:val="000525EB"/>
    <w:rsid w:val="000A38B9"/>
    <w:rsid w:val="000C21AC"/>
    <w:rsid w:val="00132327"/>
    <w:rsid w:val="00193459"/>
    <w:rsid w:val="001A2395"/>
    <w:rsid w:val="001B1B1D"/>
    <w:rsid w:val="001E579E"/>
    <w:rsid w:val="0020230A"/>
    <w:rsid w:val="00302E43"/>
    <w:rsid w:val="003130ED"/>
    <w:rsid w:val="003351A3"/>
    <w:rsid w:val="0037470F"/>
    <w:rsid w:val="00381E69"/>
    <w:rsid w:val="00397B5F"/>
    <w:rsid w:val="003C3683"/>
    <w:rsid w:val="004B558F"/>
    <w:rsid w:val="00523164"/>
    <w:rsid w:val="0053170C"/>
    <w:rsid w:val="005D0A39"/>
    <w:rsid w:val="005E150B"/>
    <w:rsid w:val="006246B1"/>
    <w:rsid w:val="00663FAA"/>
    <w:rsid w:val="006B1521"/>
    <w:rsid w:val="0078359C"/>
    <w:rsid w:val="008729C7"/>
    <w:rsid w:val="00913B28"/>
    <w:rsid w:val="00916777"/>
    <w:rsid w:val="009672C5"/>
    <w:rsid w:val="00980C53"/>
    <w:rsid w:val="00981277"/>
    <w:rsid w:val="009B758D"/>
    <w:rsid w:val="009C22F6"/>
    <w:rsid w:val="00A33F2B"/>
    <w:rsid w:val="00AC3389"/>
    <w:rsid w:val="00AE582D"/>
    <w:rsid w:val="00B14C12"/>
    <w:rsid w:val="00B258AF"/>
    <w:rsid w:val="00B41B31"/>
    <w:rsid w:val="00B53ACF"/>
    <w:rsid w:val="00B67D35"/>
    <w:rsid w:val="00B80980"/>
    <w:rsid w:val="00B83E77"/>
    <w:rsid w:val="00BB391D"/>
    <w:rsid w:val="00BB40AF"/>
    <w:rsid w:val="00BC3D24"/>
    <w:rsid w:val="00BD4282"/>
    <w:rsid w:val="00BE530C"/>
    <w:rsid w:val="00C92EC9"/>
    <w:rsid w:val="00CA667D"/>
    <w:rsid w:val="00CB0A96"/>
    <w:rsid w:val="00D03C5C"/>
    <w:rsid w:val="00D91EC5"/>
    <w:rsid w:val="00DB4BD1"/>
    <w:rsid w:val="00DF7E9F"/>
    <w:rsid w:val="00E00A2A"/>
    <w:rsid w:val="00E107B8"/>
    <w:rsid w:val="00EC58D0"/>
    <w:rsid w:val="00EC789B"/>
    <w:rsid w:val="00ED620D"/>
    <w:rsid w:val="00F30481"/>
    <w:rsid w:val="00F41EC7"/>
    <w:rsid w:val="00F50713"/>
    <w:rsid w:val="00F51D79"/>
    <w:rsid w:val="00F57553"/>
    <w:rsid w:val="00FB1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1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B4BD1"/>
    <w:pPr>
      <w:spacing w:after="0" w:line="240" w:lineRule="auto"/>
    </w:pPr>
    <w:rPr>
      <w:rFonts w:eastAsiaTheme="minorEastAsia"/>
      <w:lang w:val="en-US" w:eastAsia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1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B4BD1"/>
    <w:pPr>
      <w:spacing w:after="0" w:line="240" w:lineRule="auto"/>
    </w:pPr>
    <w:rPr>
      <w:rFonts w:eastAsiaTheme="minorEastAsia"/>
      <w:lang w:val="en-US" w:eastAsia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QUKBSKJS1d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car10.com/multysite/index.mvc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microsoft.com/office/2007/relationships/stylesWithEffects" Target="stylesWithEffects.xml"/><Relationship Id="rId10" Type="http://schemas.openxmlformats.org/officeDocument/2006/relationships/hyperlink" Target="http://www.sacar10.com/multysite/index.mvc" TargetMode="Externa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hyperlink" Target="https://goo.glVTSNo6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1944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mfernandez</cp:lastModifiedBy>
  <cp:revision>4</cp:revision>
  <dcterms:created xsi:type="dcterms:W3CDTF">2016-10-12T04:31:00Z</dcterms:created>
  <dcterms:modified xsi:type="dcterms:W3CDTF">2017-01-04T03:23:00Z</dcterms:modified>
</cp:coreProperties>
</file>